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FA03E" w14:textId="77777777" w:rsidR="007375E0" w:rsidRPr="00C54CBD" w:rsidRDefault="00962A6A">
      <w:pPr>
        <w:rPr>
          <w:rStyle w:val="A0"/>
          <w:lang w:val="de-DE"/>
        </w:rPr>
      </w:pPr>
      <w:r w:rsidRPr="00C54CBD">
        <w:rPr>
          <w:noProof/>
          <w:lang w:val="de-DE"/>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AFED" id="IMAGE" o:spid="_x0000_s1026"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" path="m,l7559675,v-1058,1549836,-2117,3305859,-3175,4855695l,5483225,,xe" stroked="f" strokeweight="1pt">
                <v:fill r:id="rId12" o:title="" recolor="t" rotate="t" type="frame"/>
                <v:stroke joinstyle="miter"/>
                <v:path arrowok="t" o:connecttype="custom" o:connectlocs="0,0;7560000,0;7556825,4855761;0,5483300;0,0" o:connectangles="0,0,0,0,0"/>
                <w10:wrap anchorx="margin"/>
              </v:shape>
            </w:pict>
          </mc:Fallback>
        </mc:AlternateContent>
      </w:r>
    </w:p>
    <w:p w14:paraId="32F35B97" w14:textId="7C50FD4C" w:rsidR="007375E0" w:rsidRPr="00C54CBD" w:rsidRDefault="00086893">
      <w:pPr>
        <w:pStyle w:val="Title"/>
        <w:rPr>
          <w:lang w:val="de-DE"/>
        </w:rPr>
      </w:pPr>
      <w:r w:rsidRPr="00C54CBD">
        <w:rPr>
          <w:rFonts w:ascii="Lato Thin" w:hAnsi="Lato Thin" w:cs="Lato Thin"/>
          <w:noProof/>
          <w:color w:val="3B448C"/>
          <w:sz w:val="20"/>
          <w:szCs w:val="20"/>
          <w:lang w:val="de-DE"/>
        </w:rPr>
        <w:drawing>
          <wp:anchor distT="0" distB="0" distL="114300" distR="114300" simplePos="0" relativeHeight="251668480" behindDoc="0" locked="0" layoutInCell="1" allowOverlap="1" wp14:anchorId="4B0EBF2A" wp14:editId="42BF9CBC">
            <wp:simplePos x="0" y="0"/>
            <wp:positionH relativeFrom="column">
              <wp:posOffset>-404495</wp:posOffset>
            </wp:positionH>
            <wp:positionV relativeFrom="page">
              <wp:posOffset>7696835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3"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962A6A" w:rsidRPr="00C54CBD">
        <w:rPr>
          <w:rFonts w:ascii="Lato Thin" w:hAnsi="Lato Thin" w:cs="Lato Thin"/>
          <w:noProof/>
          <w:color w:val="3B448C"/>
          <w:sz w:val="20"/>
          <w:szCs w:val="20"/>
          <w:lang w:val="de-DE"/>
          <w14:ligatures w14:val="standardContextual"/>
        </w:rPr>
        <w:drawing>
          <wp:anchor distT="0" distB="0" distL="114300" distR="114300" simplePos="0" relativeHeight="251667967" behindDoc="0" locked="0" layoutInCell="1" allowOverlap="1" wp14:anchorId="18FE0FB6" wp14:editId="51956BA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4"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E36E01" w:rsidRPr="00C54CBD">
        <w:rPr>
          <w:lang w:val="de-DE"/>
        </w:rPr>
        <w:t>Cyber</w:t>
      </w:r>
      <w:r w:rsidR="00DB5054">
        <w:rPr>
          <w:lang w:val="de-DE"/>
        </w:rPr>
        <w:softHyphen/>
      </w:r>
      <w:r w:rsidR="00F27FA3" w:rsidRPr="00275240">
        <w:rPr>
          <w:lang w:val="de-DE"/>
        </w:rPr>
        <w:t>sicherheits</w:t>
      </w:r>
      <w:r w:rsidR="00DB5054">
        <w:rPr>
          <w:lang w:val="de-DE"/>
        </w:rPr>
        <w:t>-richtli</w:t>
      </w:r>
      <w:r w:rsidR="00DB5054">
        <w:rPr>
          <w:lang w:val="de-DE"/>
        </w:rPr>
        <w:softHyphen/>
        <w:t>nie</w:t>
      </w:r>
      <w:r w:rsidR="00E36E01" w:rsidRPr="00C54CBD">
        <w:rPr>
          <w:lang w:val="de-DE"/>
        </w:rPr>
        <w:t xml:space="preserve"> (BAsic)</w:t>
      </w:r>
    </w:p>
    <w:p w14:paraId="3D0D8D5E" w14:textId="4A124D90" w:rsidR="007375E0" w:rsidRPr="00C54CBD" w:rsidRDefault="00962A6A">
      <w:pPr>
        <w:pStyle w:val="Coversous-titre"/>
        <w:rPr>
          <w:noProof/>
          <w:lang w:val="de-DE"/>
        </w:rPr>
      </w:pPr>
      <w:r w:rsidRPr="00C54CBD">
        <w:rPr>
          <w:lang w:val="de-DE"/>
        </w:rPr>
        <w:t>Vorlage</w:t>
      </w:r>
    </w:p>
    <w:p w14:paraId="2C4CA2D0" w14:textId="4330A876" w:rsidR="009B257C" w:rsidRPr="00C54CBD" w:rsidRDefault="009B257C" w:rsidP="00C36D02">
      <w:pPr>
        <w:pStyle w:val="ListBullet"/>
        <w:numPr>
          <w:ilvl w:val="0"/>
          <w:numId w:val="0"/>
        </w:numPr>
        <w:ind w:left="360"/>
        <w:rPr>
          <w:lang w:val="de-DE"/>
        </w:rPr>
      </w:pPr>
    </w:p>
    <w:p w14:paraId="4BF51D00" w14:textId="3B365804" w:rsidR="007375E0" w:rsidRPr="00C54CBD" w:rsidRDefault="00DB5054">
      <w:pPr>
        <w:pStyle w:val="Heading1"/>
        <w:rPr>
          <w:lang w:val="de-DE"/>
        </w:rPr>
      </w:pPr>
      <w:bookmarkStart w:id="0" w:name="_Toc157686501"/>
      <w:r>
        <w:rPr>
          <w:lang w:val="de-DE"/>
        </w:rPr>
        <w:lastRenderedPageBreak/>
        <w:t>Autorität</w:t>
      </w:r>
      <w:r w:rsidRPr="00C54CBD">
        <w:rPr>
          <w:lang w:val="de-DE"/>
        </w:rPr>
        <w:t xml:space="preserve"> </w:t>
      </w:r>
      <w:r w:rsidR="00962A6A" w:rsidRPr="00C54CBD">
        <w:rPr>
          <w:lang w:val="de-DE"/>
        </w:rPr>
        <w:t>und Überprüfung</w:t>
      </w:r>
      <w:bookmarkEnd w:id="0"/>
    </w:p>
    <w:p w14:paraId="15665847" w14:textId="77777777" w:rsidR="007375E0" w:rsidRPr="00C54CBD" w:rsidRDefault="00962A6A">
      <w:pPr>
        <w:pStyle w:val="Heading2"/>
        <w:rPr>
          <w:lang w:val="de-DE"/>
        </w:rPr>
      </w:pPr>
      <w:bookmarkStart w:id="1" w:name="_Toc157686502"/>
      <w:r w:rsidRPr="00C54CBD">
        <w:rPr>
          <w:lang w:val="de-DE"/>
        </w:rPr>
        <w:t>Dokumentenkontrolle und -prüfung</w:t>
      </w:r>
      <w:bookmarkEnd w:id="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275240"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12555604" w14:textId="77777777" w:rsidR="007375E0" w:rsidRPr="00C54CBD" w:rsidRDefault="00962A6A">
            <w:pPr>
              <w:rPr>
                <w:b/>
                <w:color w:val="FFFFFF" w:themeColor="background1"/>
                <w:lang w:val="de-DE"/>
              </w:rPr>
            </w:pPr>
            <w:r w:rsidRPr="00C54CBD">
              <w:rPr>
                <w:b/>
                <w:color w:val="FFFFFF" w:themeColor="background1"/>
                <w:lang w:val="de-DE"/>
              </w:rPr>
              <w:t xml:space="preserve">Dokumentenprüfung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C54CBD" w:rsidRDefault="00CA1946" w:rsidP="00040420">
            <w:pPr>
              <w:rPr>
                <w:b/>
                <w:lang w:val="de-DE"/>
              </w:rPr>
            </w:pPr>
          </w:p>
        </w:tc>
      </w:tr>
      <w:tr w:rsidR="00CA1946" w:rsidRPr="00275240" w14:paraId="037777FB" w14:textId="77777777" w:rsidTr="006247AE">
        <w:trPr>
          <w:trHeight w:val="283"/>
        </w:trPr>
        <w:tc>
          <w:tcPr>
            <w:tcW w:w="2696" w:type="dxa"/>
            <w:tcBorders>
              <w:top w:val="single" w:sz="4" w:space="0" w:color="007988"/>
            </w:tcBorders>
            <w:vAlign w:val="center"/>
          </w:tcPr>
          <w:p w14:paraId="6ED19019" w14:textId="77777777" w:rsidR="007375E0" w:rsidRPr="00C54CBD" w:rsidRDefault="00962A6A">
            <w:pPr>
              <w:rPr>
                <w:bCs/>
                <w:color w:val="auto"/>
                <w:lang w:val="de-DE"/>
              </w:rPr>
            </w:pPr>
            <w:r w:rsidRPr="00C54CBD">
              <w:rPr>
                <w:bCs/>
                <w:color w:val="auto"/>
                <w:lang w:val="de-DE"/>
              </w:rPr>
              <w:t xml:space="preserve">Autor </w:t>
            </w:r>
          </w:p>
        </w:tc>
        <w:tc>
          <w:tcPr>
            <w:tcW w:w="6366" w:type="dxa"/>
            <w:tcBorders>
              <w:top w:val="single" w:sz="4" w:space="0" w:color="007988"/>
            </w:tcBorders>
            <w:vAlign w:val="center"/>
          </w:tcPr>
          <w:p w14:paraId="554642A4" w14:textId="77777777" w:rsidR="00CA1946" w:rsidRPr="00C54CBD" w:rsidRDefault="00CA1946" w:rsidP="00040420">
            <w:pPr>
              <w:rPr>
                <w:b/>
                <w:lang w:val="de-DE"/>
              </w:rPr>
            </w:pPr>
          </w:p>
        </w:tc>
      </w:tr>
      <w:tr w:rsidR="00CA1946" w:rsidRPr="00275240" w14:paraId="4A601580" w14:textId="77777777" w:rsidTr="006247AE">
        <w:trPr>
          <w:trHeight w:val="283"/>
        </w:trPr>
        <w:tc>
          <w:tcPr>
            <w:tcW w:w="2696" w:type="dxa"/>
            <w:vAlign w:val="center"/>
          </w:tcPr>
          <w:p w14:paraId="7891F535" w14:textId="77777777" w:rsidR="007375E0" w:rsidRPr="00C54CBD" w:rsidRDefault="00962A6A">
            <w:pPr>
              <w:rPr>
                <w:bCs/>
                <w:color w:val="auto"/>
                <w:lang w:val="de-DE"/>
              </w:rPr>
            </w:pPr>
            <w:r w:rsidRPr="00C54CBD">
              <w:rPr>
                <w:bCs/>
                <w:color w:val="auto"/>
                <w:lang w:val="de-DE"/>
              </w:rPr>
              <w:t>Eigentümer</w:t>
            </w:r>
          </w:p>
        </w:tc>
        <w:tc>
          <w:tcPr>
            <w:tcW w:w="6366" w:type="dxa"/>
            <w:vAlign w:val="center"/>
          </w:tcPr>
          <w:p w14:paraId="288D28B9" w14:textId="77777777" w:rsidR="00CA1946" w:rsidRPr="00C54CBD" w:rsidRDefault="00CA1946" w:rsidP="00040420">
            <w:pPr>
              <w:rPr>
                <w:b/>
                <w:lang w:val="de-DE"/>
              </w:rPr>
            </w:pPr>
          </w:p>
        </w:tc>
      </w:tr>
      <w:tr w:rsidR="00CA1946" w:rsidRPr="00275240" w14:paraId="4603F3D4" w14:textId="77777777" w:rsidTr="006247AE">
        <w:trPr>
          <w:trHeight w:val="283"/>
        </w:trPr>
        <w:tc>
          <w:tcPr>
            <w:tcW w:w="2696" w:type="dxa"/>
            <w:vAlign w:val="center"/>
          </w:tcPr>
          <w:p w14:paraId="1278E246" w14:textId="77777777" w:rsidR="007375E0" w:rsidRPr="00C54CBD" w:rsidRDefault="00962A6A">
            <w:pPr>
              <w:rPr>
                <w:bCs/>
                <w:color w:val="auto"/>
                <w:lang w:val="de-DE"/>
              </w:rPr>
            </w:pPr>
            <w:r w:rsidRPr="00C54CBD">
              <w:rPr>
                <w:bCs/>
                <w:color w:val="auto"/>
                <w:lang w:val="de-DE"/>
              </w:rPr>
              <w:t>Datum der Erstellung</w:t>
            </w:r>
          </w:p>
        </w:tc>
        <w:tc>
          <w:tcPr>
            <w:tcW w:w="6366" w:type="dxa"/>
            <w:vAlign w:val="center"/>
          </w:tcPr>
          <w:p w14:paraId="38DB0963" w14:textId="77777777" w:rsidR="00CA1946" w:rsidRPr="00C54CBD" w:rsidRDefault="00CA1946" w:rsidP="00040420">
            <w:pPr>
              <w:rPr>
                <w:b/>
                <w:lang w:val="de-DE"/>
              </w:rPr>
            </w:pPr>
          </w:p>
        </w:tc>
      </w:tr>
      <w:tr w:rsidR="00CA1946" w:rsidRPr="00275240" w14:paraId="0E6BE0FE" w14:textId="77777777" w:rsidTr="006247AE">
        <w:trPr>
          <w:trHeight w:val="283"/>
        </w:trPr>
        <w:tc>
          <w:tcPr>
            <w:tcW w:w="2696" w:type="dxa"/>
            <w:vAlign w:val="center"/>
          </w:tcPr>
          <w:p w14:paraId="428D602F" w14:textId="77777777" w:rsidR="007375E0" w:rsidRPr="00C54CBD" w:rsidRDefault="00962A6A">
            <w:pPr>
              <w:rPr>
                <w:bCs/>
                <w:color w:val="auto"/>
                <w:lang w:val="de-DE"/>
              </w:rPr>
            </w:pPr>
            <w:r w:rsidRPr="00C54CBD">
              <w:rPr>
                <w:bCs/>
                <w:color w:val="auto"/>
                <w:lang w:val="de-DE"/>
              </w:rPr>
              <w:t xml:space="preserve">Zuletzt überarbeitet von </w:t>
            </w:r>
          </w:p>
        </w:tc>
        <w:tc>
          <w:tcPr>
            <w:tcW w:w="6366" w:type="dxa"/>
            <w:vAlign w:val="center"/>
          </w:tcPr>
          <w:p w14:paraId="4CCA7809" w14:textId="77777777" w:rsidR="00CA1946" w:rsidRPr="00C54CBD" w:rsidRDefault="00CA1946" w:rsidP="00040420">
            <w:pPr>
              <w:rPr>
                <w:b/>
                <w:lang w:val="de-DE"/>
              </w:rPr>
            </w:pPr>
          </w:p>
        </w:tc>
      </w:tr>
      <w:tr w:rsidR="00CA1946" w:rsidRPr="00275240" w14:paraId="50158E5B" w14:textId="77777777" w:rsidTr="006247AE">
        <w:trPr>
          <w:trHeight w:val="283"/>
        </w:trPr>
        <w:tc>
          <w:tcPr>
            <w:tcW w:w="2696" w:type="dxa"/>
            <w:vAlign w:val="center"/>
          </w:tcPr>
          <w:p w14:paraId="44AFD339" w14:textId="21A4711D" w:rsidR="007375E0" w:rsidRPr="00C54CBD" w:rsidRDefault="00962A6A">
            <w:pPr>
              <w:rPr>
                <w:bCs/>
                <w:color w:val="auto"/>
                <w:lang w:val="de-DE"/>
              </w:rPr>
            </w:pPr>
            <w:r w:rsidRPr="00C54CBD">
              <w:rPr>
                <w:bCs/>
                <w:color w:val="auto"/>
                <w:lang w:val="de-DE"/>
              </w:rPr>
              <w:t>Datum der letzten Überarbeitung</w:t>
            </w:r>
          </w:p>
        </w:tc>
        <w:tc>
          <w:tcPr>
            <w:tcW w:w="6366" w:type="dxa"/>
            <w:vAlign w:val="center"/>
          </w:tcPr>
          <w:p w14:paraId="1B9F79EF" w14:textId="77777777" w:rsidR="00CA1946" w:rsidRPr="00C54CBD" w:rsidRDefault="00CA1946" w:rsidP="00040420">
            <w:pPr>
              <w:rPr>
                <w:b/>
                <w:lang w:val="de-DE"/>
              </w:rPr>
            </w:pPr>
          </w:p>
        </w:tc>
      </w:tr>
    </w:tbl>
    <w:p w14:paraId="28471DFB" w14:textId="054B4D03" w:rsidR="007375E0" w:rsidRPr="00C54CBD" w:rsidRDefault="007375E0">
      <w:pPr>
        <w:pStyle w:val="BodyText"/>
        <w:rPr>
          <w:lang w:val="de-DE"/>
        </w:rPr>
      </w:pPr>
    </w:p>
    <w:p w14:paraId="4B55EBB7" w14:textId="77777777" w:rsidR="007375E0" w:rsidRPr="00C54CBD" w:rsidRDefault="00962A6A">
      <w:pPr>
        <w:pStyle w:val="Heading2"/>
        <w:rPr>
          <w:lang w:val="de-DE"/>
        </w:rPr>
      </w:pPr>
      <w:bookmarkStart w:id="2" w:name="_Toc157686503"/>
      <w:r w:rsidRPr="00C54CBD">
        <w:rPr>
          <w:lang w:val="de-DE"/>
        </w:rPr>
        <w:t>Versionsverwaltung</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1906"/>
        <w:gridCol w:w="2725"/>
        <w:gridCol w:w="3517"/>
      </w:tblGrid>
      <w:tr w:rsidR="00B35843" w:rsidRPr="00275240"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3A40BAE6" w14:textId="77777777" w:rsidR="007375E0" w:rsidRPr="00C54CBD" w:rsidRDefault="00962A6A">
            <w:pPr>
              <w:rPr>
                <w:b/>
                <w:color w:val="FFFFFF" w:themeColor="background1"/>
                <w:lang w:val="de-DE"/>
              </w:rPr>
            </w:pPr>
            <w:r w:rsidRPr="00C54CBD">
              <w:rPr>
                <w:b/>
                <w:color w:val="FFFFFF" w:themeColor="background1"/>
                <w:lang w:val="de-DE"/>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604EE737" w14:textId="4E5FC91A" w:rsidR="007375E0" w:rsidRPr="00C54CBD" w:rsidRDefault="00962A6A">
            <w:pPr>
              <w:rPr>
                <w:b/>
                <w:color w:val="FFFFFF" w:themeColor="background1"/>
                <w:lang w:val="de-DE"/>
              </w:rPr>
            </w:pPr>
            <w:r w:rsidRPr="00C54CBD">
              <w:rPr>
                <w:b/>
                <w:color w:val="FFFFFF" w:themeColor="background1"/>
                <w:lang w:val="de-DE"/>
              </w:rPr>
              <w:t>Datum der Genehmigung</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4E0904C4" w14:textId="77777777" w:rsidR="007375E0" w:rsidRPr="00C54CBD" w:rsidRDefault="00962A6A">
            <w:pPr>
              <w:rPr>
                <w:b/>
                <w:color w:val="FFFFFF" w:themeColor="background1"/>
                <w:lang w:val="de-DE"/>
              </w:rPr>
            </w:pPr>
            <w:r w:rsidRPr="00C54CBD">
              <w:rPr>
                <w:b/>
                <w:color w:val="FFFFFF" w:themeColor="background1"/>
                <w:lang w:val="de-DE"/>
              </w:rPr>
              <w:t xml:space="preserve">Genehmigt durch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4B08C099" w14:textId="77777777" w:rsidR="007375E0" w:rsidRPr="00C54CBD" w:rsidRDefault="00962A6A">
            <w:pPr>
              <w:rPr>
                <w:b/>
                <w:color w:val="FFFFFF" w:themeColor="background1"/>
                <w:lang w:val="de-DE"/>
              </w:rPr>
            </w:pPr>
            <w:r w:rsidRPr="00C54CBD">
              <w:rPr>
                <w:b/>
                <w:color w:val="FFFFFF" w:themeColor="background1"/>
                <w:lang w:val="de-DE"/>
              </w:rPr>
              <w:t>Beschreibung der Änderung</w:t>
            </w:r>
          </w:p>
        </w:tc>
      </w:tr>
      <w:tr w:rsidR="00B35843" w:rsidRPr="00275240" w14:paraId="00F253EB" w14:textId="77777777" w:rsidTr="00040420">
        <w:trPr>
          <w:trHeight w:val="283"/>
        </w:trPr>
        <w:tc>
          <w:tcPr>
            <w:tcW w:w="860" w:type="dxa"/>
            <w:tcBorders>
              <w:top w:val="single" w:sz="4" w:space="0" w:color="007988"/>
            </w:tcBorders>
            <w:vAlign w:val="center"/>
          </w:tcPr>
          <w:p w14:paraId="14E8AD15" w14:textId="58BA39AB" w:rsidR="00B35843" w:rsidRPr="00C54CBD" w:rsidRDefault="00DB5054" w:rsidP="00040420">
            <w:pPr>
              <w:rPr>
                <w:lang w:val="de-DE"/>
              </w:rPr>
            </w:pPr>
            <w:r w:rsidRPr="00C54CBD">
              <w:rPr>
                <w:color w:val="auto"/>
                <w:lang w:val="de-DE"/>
              </w:rPr>
              <w:t>1.0</w:t>
            </w:r>
          </w:p>
        </w:tc>
        <w:tc>
          <w:tcPr>
            <w:tcW w:w="1982" w:type="dxa"/>
            <w:tcBorders>
              <w:top w:val="single" w:sz="4" w:space="0" w:color="007988"/>
            </w:tcBorders>
            <w:vAlign w:val="center"/>
          </w:tcPr>
          <w:p w14:paraId="3D44C8E2" w14:textId="77777777" w:rsidR="00B35843" w:rsidRPr="00C54CBD" w:rsidRDefault="00B35843" w:rsidP="00040420">
            <w:pPr>
              <w:rPr>
                <w:lang w:val="de-DE"/>
              </w:rPr>
            </w:pPr>
          </w:p>
        </w:tc>
        <w:tc>
          <w:tcPr>
            <w:tcW w:w="2999" w:type="dxa"/>
            <w:tcBorders>
              <w:top w:val="single" w:sz="4" w:space="0" w:color="007988"/>
            </w:tcBorders>
          </w:tcPr>
          <w:p w14:paraId="12DB602B" w14:textId="77777777" w:rsidR="00B35843" w:rsidRPr="00C54CBD" w:rsidRDefault="00B35843" w:rsidP="00040420">
            <w:pPr>
              <w:rPr>
                <w:lang w:val="de-DE"/>
              </w:rPr>
            </w:pPr>
          </w:p>
        </w:tc>
        <w:tc>
          <w:tcPr>
            <w:tcW w:w="3895" w:type="dxa"/>
            <w:tcBorders>
              <w:top w:val="single" w:sz="4" w:space="0" w:color="007988"/>
            </w:tcBorders>
            <w:vAlign w:val="center"/>
          </w:tcPr>
          <w:p w14:paraId="050511D7" w14:textId="77777777" w:rsidR="00B35843" w:rsidRPr="00C54CBD" w:rsidRDefault="00B35843" w:rsidP="00040420">
            <w:pPr>
              <w:rPr>
                <w:lang w:val="de-DE"/>
              </w:rPr>
            </w:pPr>
          </w:p>
          <w:p w14:paraId="2E8A0BC5" w14:textId="77777777" w:rsidR="00B35843" w:rsidRPr="00C54CBD" w:rsidRDefault="00B35843" w:rsidP="00040420">
            <w:pPr>
              <w:rPr>
                <w:lang w:val="de-DE"/>
              </w:rPr>
            </w:pPr>
          </w:p>
        </w:tc>
      </w:tr>
    </w:tbl>
    <w:p w14:paraId="6B8A1F8E" w14:textId="2515715C" w:rsidR="00086893" w:rsidRPr="00275240" w:rsidRDefault="00086893" w:rsidP="00CA1946">
      <w:pPr>
        <w:rPr>
          <w:lang w:val="de-DE"/>
        </w:rPr>
      </w:pPr>
    </w:p>
    <w:p w14:paraId="42AAAD90" w14:textId="77777777" w:rsidR="00086893" w:rsidRPr="00275240" w:rsidRDefault="00086893">
      <w:pPr>
        <w:widowControl/>
        <w:autoSpaceDE/>
        <w:autoSpaceDN/>
        <w:rPr>
          <w:lang w:val="de-DE"/>
        </w:rPr>
      </w:pPr>
      <w:r w:rsidRPr="00275240">
        <w:rPr>
          <w:lang w:val="de-DE"/>
        </w:rPr>
        <w:br w:type="page"/>
      </w:r>
    </w:p>
    <w:p w14:paraId="29D18EEA" w14:textId="77777777" w:rsidR="007375E0" w:rsidRPr="00C54CBD" w:rsidRDefault="00962A6A" w:rsidP="00C54CBD">
      <w:pPr>
        <w:pStyle w:val="Heading1"/>
        <w:spacing w:before="0"/>
        <w:rPr>
          <w:lang w:val="de-DE"/>
        </w:rPr>
      </w:pPr>
      <w:bookmarkStart w:id="3" w:name="_Toc157686504"/>
      <w:r w:rsidRPr="00C54CBD">
        <w:rPr>
          <w:lang w:val="de-DE"/>
        </w:rPr>
        <w:lastRenderedPageBreak/>
        <w:t>Intro</w:t>
      </w:r>
      <w:bookmarkEnd w:id="3"/>
    </w:p>
    <w:p w14:paraId="67647EF9" w14:textId="77777777" w:rsidR="007375E0" w:rsidRPr="00C54CBD" w:rsidRDefault="00962A6A" w:rsidP="00C54CBD">
      <w:pPr>
        <w:pStyle w:val="BodyText"/>
        <w:rPr>
          <w:lang w:val="de-DE" w:eastAsia="en-AU"/>
        </w:rPr>
      </w:pPr>
      <w:r w:rsidRPr="00C54CBD">
        <w:rPr>
          <w:b/>
          <w:bCs/>
          <w:color w:val="60BCCF"/>
          <w:lang w:val="de-DE" w:eastAsia="en-AU"/>
        </w:rPr>
        <w:t xml:space="preserve">[Organisation] </w:t>
      </w:r>
      <w:r w:rsidRPr="00C54CBD">
        <w:rPr>
          <w:lang w:val="de-DE" w:eastAsia="en-AU"/>
        </w:rPr>
        <w:t xml:space="preserve">ist sich der entscheidenden Rolle bewusst, die Informationen für die heutigen Geschäftsziele spielen. In einer modernen Welt müssen Informationssysteme in hohem Maße </w:t>
      </w:r>
      <w:r w:rsidRPr="00C54CBD">
        <w:rPr>
          <w:lang w:val="de-DE"/>
        </w:rPr>
        <w:t>miteinander</w:t>
      </w:r>
      <w:r w:rsidRPr="00C54CBD">
        <w:rPr>
          <w:lang w:val="de-DE" w:eastAsia="en-AU"/>
        </w:rPr>
        <w:t xml:space="preserve"> vernetzt und von überall her zugänglich sein. Dies bietet zwar große Chancen, aber das Risiko feindlicher Angriffe oder von Datenverlusten nimmt rapide zu.</w:t>
      </w:r>
    </w:p>
    <w:p w14:paraId="1567F9BD" w14:textId="77777777" w:rsidR="007375E0" w:rsidRPr="00C54CBD" w:rsidRDefault="00962A6A" w:rsidP="00C54CBD">
      <w:pPr>
        <w:pStyle w:val="BodyText"/>
        <w:rPr>
          <w:lang w:val="de-DE" w:eastAsia="en-AU"/>
        </w:rPr>
      </w:pPr>
      <w:r w:rsidRPr="00C54CBD">
        <w:rPr>
          <w:lang w:val="de-DE" w:eastAsia="en-AU"/>
        </w:rPr>
        <w:t xml:space="preserve">Diese Cybersicherheitspolitik legt die Mindestanforderungen fest, die für alle </w:t>
      </w:r>
      <w:r w:rsidRPr="00C54CBD">
        <w:rPr>
          <w:lang w:val="de-DE"/>
        </w:rPr>
        <w:t>Abteilungen</w:t>
      </w:r>
      <w:r w:rsidRPr="00C54CBD">
        <w:rPr>
          <w:lang w:val="de-DE" w:eastAsia="en-AU"/>
        </w:rPr>
        <w:t xml:space="preserve"> von </w:t>
      </w:r>
      <w:r w:rsidRPr="00C54CBD">
        <w:rPr>
          <w:b/>
          <w:bCs/>
          <w:color w:val="60BCCF"/>
          <w:lang w:val="de-DE" w:eastAsia="en-AU"/>
        </w:rPr>
        <w:t xml:space="preserve">[Organisation] </w:t>
      </w:r>
      <w:r w:rsidRPr="00C54CBD">
        <w:rPr>
          <w:lang w:val="de-DE" w:eastAsia="en-AU"/>
        </w:rPr>
        <w:t>gelten, damit wir unser geistiges Eigentum, unsere geschäftlichen Vorteile und unsere Mitarbeiter vor den Folgen unzureichender Informationssicherheit und etwaiger Cyberangriffe schützen.</w:t>
      </w:r>
    </w:p>
    <w:p w14:paraId="50E494FC" w14:textId="77777777" w:rsidR="007375E0" w:rsidRPr="00C54CBD" w:rsidRDefault="00962A6A" w:rsidP="00C54CBD">
      <w:pPr>
        <w:pStyle w:val="BodyText"/>
        <w:rPr>
          <w:lang w:val="de-DE" w:eastAsia="en-AU"/>
        </w:rPr>
      </w:pPr>
      <w:r w:rsidRPr="00C54CBD">
        <w:rPr>
          <w:lang w:val="de-DE" w:eastAsia="en-AU"/>
        </w:rPr>
        <w:t>Natürlich wird auch auf die Einhaltung von Gesetzen und Vorschriften geachtet.</w:t>
      </w:r>
    </w:p>
    <w:p w14:paraId="6C3472C4" w14:textId="77777777" w:rsidR="007375E0" w:rsidRPr="00C54CBD" w:rsidRDefault="00962A6A" w:rsidP="00C54CBD">
      <w:pPr>
        <w:pStyle w:val="BodyText"/>
        <w:rPr>
          <w:lang w:val="de-DE" w:eastAsia="en-AU"/>
        </w:rPr>
      </w:pPr>
      <w:r w:rsidRPr="00C54CBD">
        <w:rPr>
          <w:lang w:val="de-DE" w:eastAsia="en-AU"/>
        </w:rPr>
        <w:t xml:space="preserve">Gegebenenfalls können die Dienststellen zusätzliche Leitlinien festlegen und </w:t>
      </w:r>
      <w:r w:rsidRPr="00C54CBD">
        <w:rPr>
          <w:lang w:val="de-DE"/>
        </w:rPr>
        <w:t>zusätzliche</w:t>
      </w:r>
      <w:r w:rsidRPr="00C54CBD">
        <w:rPr>
          <w:lang w:val="de-DE" w:eastAsia="en-AU"/>
        </w:rPr>
        <w:t xml:space="preserve"> Maßnahmen ergreifen, um das erforderliche Sicherheitsniveau zu gewährleisten.</w:t>
      </w:r>
    </w:p>
    <w:p w14:paraId="6D40DC50" w14:textId="77777777" w:rsidR="008D2408" w:rsidRPr="00C54CBD" w:rsidRDefault="008D2408">
      <w:pPr>
        <w:widowControl/>
        <w:autoSpaceDE/>
        <w:autoSpaceDN/>
        <w:rPr>
          <w:rFonts w:ascii="Arial" w:eastAsiaTheme="majorEastAsia" w:hAnsi="Arial" w:cs="Times New Roman (Titres CS)"/>
          <w:b/>
          <w:color w:val="4DC0E3" w:themeColor="accent3"/>
          <w:sz w:val="30"/>
          <w:szCs w:val="32"/>
          <w:lang w:val="de-DE"/>
        </w:rPr>
      </w:pPr>
      <w:bookmarkStart w:id="4" w:name="_Toc157686505"/>
      <w:r w:rsidRPr="00C54CBD">
        <w:rPr>
          <w:lang w:val="de-DE"/>
        </w:rPr>
        <w:br w:type="page"/>
      </w:r>
    </w:p>
    <w:p w14:paraId="3323C6A2" w14:textId="77777777" w:rsidR="007375E0" w:rsidRPr="00C54CBD" w:rsidRDefault="00962A6A">
      <w:pPr>
        <w:pStyle w:val="Heading1"/>
        <w:rPr>
          <w:lang w:val="de-DE"/>
        </w:rPr>
      </w:pPr>
      <w:r w:rsidRPr="00C54CBD">
        <w:rPr>
          <w:lang w:val="de-DE"/>
        </w:rPr>
        <w:lastRenderedPageBreak/>
        <w:t>Politische Grundsätze</w:t>
      </w:r>
      <w:bookmarkEnd w:id="4"/>
    </w:p>
    <w:p w14:paraId="7E881162" w14:textId="77777777" w:rsidR="007375E0" w:rsidRPr="00C54CBD" w:rsidRDefault="00962A6A">
      <w:pPr>
        <w:pStyle w:val="BodyText"/>
        <w:jc w:val="left"/>
        <w:rPr>
          <w:b/>
          <w:bCs/>
          <w:lang w:val="de-DE" w:eastAsia="en-AU"/>
        </w:rPr>
      </w:pPr>
      <w:r w:rsidRPr="00C54CBD">
        <w:rPr>
          <w:b/>
          <w:bCs/>
          <w:lang w:val="de-DE" w:eastAsia="en-AU"/>
        </w:rPr>
        <w:t>Wir haben wirksame Strategien und Verfahren eingeführt</w:t>
      </w:r>
    </w:p>
    <w:p w14:paraId="450FE951" w14:textId="77777777" w:rsidR="007375E0" w:rsidRPr="00C54CBD" w:rsidRDefault="00962A6A" w:rsidP="00C54CBD">
      <w:pPr>
        <w:pStyle w:val="BodyText"/>
        <w:rPr>
          <w:lang w:val="de-DE" w:eastAsia="en-AU"/>
        </w:rPr>
      </w:pPr>
      <w:r w:rsidRPr="00C54CBD">
        <w:rPr>
          <w:lang w:val="de-DE" w:eastAsia="en-AU"/>
        </w:rPr>
        <w:t xml:space="preserve">Wir sind uns der Risiken für die Informationssicherheit bewusst. Wir erstellen gemeinsam Sicherheitsrichtlinien und -verfahren. Wir wissen, wer verantwortlich ist und wie wir Regeln und Verfahren anwenden. </w:t>
      </w:r>
    </w:p>
    <w:p w14:paraId="0E76A710" w14:textId="77777777" w:rsidR="007375E0" w:rsidRPr="00C54CBD" w:rsidRDefault="00962A6A">
      <w:pPr>
        <w:pStyle w:val="BodyText"/>
        <w:jc w:val="left"/>
        <w:rPr>
          <w:b/>
          <w:bCs/>
          <w:lang w:val="de-DE" w:eastAsia="en-AU"/>
        </w:rPr>
      </w:pPr>
      <w:r w:rsidRPr="00C54CBD">
        <w:rPr>
          <w:b/>
          <w:bCs/>
          <w:lang w:val="de-DE" w:eastAsia="en-AU"/>
        </w:rPr>
        <w:t>Wir kennen unser Umfeld und managen Risiken</w:t>
      </w:r>
    </w:p>
    <w:p w14:paraId="78F3D418" w14:textId="77777777" w:rsidR="007375E0" w:rsidRPr="00C54CBD" w:rsidRDefault="00962A6A" w:rsidP="00C54CBD">
      <w:pPr>
        <w:pStyle w:val="BodyText"/>
        <w:rPr>
          <w:lang w:val="de-DE" w:eastAsia="en-AU"/>
        </w:rPr>
      </w:pPr>
      <w:r w:rsidRPr="00C54CBD">
        <w:rPr>
          <w:lang w:val="de-DE" w:eastAsia="en-AU"/>
        </w:rPr>
        <w:t xml:space="preserve">Wir wissen, </w:t>
      </w:r>
      <w:r w:rsidRPr="00C54CBD">
        <w:rPr>
          <w:lang w:val="de-DE"/>
        </w:rPr>
        <w:t>welche</w:t>
      </w:r>
      <w:r w:rsidRPr="00C54CBD">
        <w:rPr>
          <w:lang w:val="de-DE" w:eastAsia="en-AU"/>
        </w:rPr>
        <w:t xml:space="preserve"> Informationssysteme für </w:t>
      </w:r>
      <w:r w:rsidRPr="00C54CBD">
        <w:rPr>
          <w:b/>
          <w:bCs/>
          <w:color w:val="4DC0E3" w:themeColor="accent3"/>
          <w:lang w:val="de-DE" w:eastAsia="en-AU"/>
        </w:rPr>
        <w:t>[Organisation]</w:t>
      </w:r>
      <w:r w:rsidRPr="00C54CBD">
        <w:rPr>
          <w:color w:val="4DC0E3" w:themeColor="accent3"/>
          <w:lang w:val="de-DE" w:eastAsia="en-AU"/>
        </w:rPr>
        <w:t xml:space="preserve"> </w:t>
      </w:r>
      <w:r w:rsidRPr="00C54CBD">
        <w:rPr>
          <w:lang w:val="de-DE" w:eastAsia="en-AU"/>
        </w:rPr>
        <w:t>wichtig sind. Wir kennen die Risiken dieser Systeme und halten sie auf einem akzeptablen Niveau. Ein kontinuierlicher Verbesserungszyklus stellt sicher, dass unsere Sicherheitsniveaus weiterhin an die Veränderungen in unserer Organisation und unserem Umfeld angepasst werden.</w:t>
      </w:r>
    </w:p>
    <w:p w14:paraId="3D1CA144" w14:textId="77777777" w:rsidR="007375E0" w:rsidRPr="00C54CBD" w:rsidRDefault="00962A6A">
      <w:pPr>
        <w:pStyle w:val="BodyText"/>
        <w:jc w:val="left"/>
        <w:rPr>
          <w:b/>
          <w:bCs/>
          <w:lang w:val="de-DE" w:eastAsia="en-AU"/>
        </w:rPr>
      </w:pPr>
      <w:r w:rsidRPr="00C54CBD">
        <w:rPr>
          <w:b/>
          <w:bCs/>
          <w:lang w:val="de-DE" w:eastAsia="en-AU"/>
        </w:rPr>
        <w:t>Wir entwickeln sichere Produkte und/oder Dienstleistungen</w:t>
      </w:r>
    </w:p>
    <w:p w14:paraId="0E6393FC" w14:textId="77777777" w:rsidR="007375E0" w:rsidRPr="00C54CBD" w:rsidRDefault="00962A6A" w:rsidP="00C54CBD">
      <w:pPr>
        <w:pStyle w:val="BodyText"/>
        <w:rPr>
          <w:lang w:val="de-DE" w:eastAsia="en-AU"/>
        </w:rPr>
      </w:pPr>
      <w:r w:rsidRPr="00C54CBD">
        <w:rPr>
          <w:lang w:val="de-DE" w:eastAsia="en-AU"/>
        </w:rPr>
        <w:t xml:space="preserve">Die Produkte </w:t>
      </w:r>
      <w:r w:rsidRPr="00C54CBD">
        <w:rPr>
          <w:lang w:val="de-DE"/>
        </w:rPr>
        <w:t>und</w:t>
      </w:r>
      <w:r w:rsidRPr="00C54CBD">
        <w:rPr>
          <w:lang w:val="de-DE" w:eastAsia="en-AU"/>
        </w:rPr>
        <w:t xml:space="preserve"> Dienstleistungen von </w:t>
      </w:r>
      <w:r w:rsidRPr="00C54CBD">
        <w:rPr>
          <w:b/>
          <w:bCs/>
          <w:color w:val="4DC0E3" w:themeColor="accent3"/>
          <w:lang w:val="de-DE" w:eastAsia="en-AU"/>
        </w:rPr>
        <w:t>[Organisation]</w:t>
      </w:r>
      <w:r w:rsidRPr="00C54CBD">
        <w:rPr>
          <w:color w:val="4DC0E3" w:themeColor="accent3"/>
          <w:lang w:val="de-DE" w:eastAsia="en-AU"/>
        </w:rPr>
        <w:t xml:space="preserve"> </w:t>
      </w:r>
      <w:r w:rsidRPr="00C54CBD">
        <w:rPr>
          <w:lang w:val="de-DE" w:eastAsia="en-AU"/>
        </w:rPr>
        <w:t>werden unter Berücksichtigung der Cybersicherheit und des Datenschutzes entwickelt, getestet und gewartet.</w:t>
      </w:r>
    </w:p>
    <w:p w14:paraId="1D30DBB4" w14:textId="4A3476B2" w:rsidR="007375E0" w:rsidRPr="00C54CBD" w:rsidRDefault="00962A6A">
      <w:pPr>
        <w:pStyle w:val="BodyText"/>
        <w:jc w:val="left"/>
        <w:rPr>
          <w:b/>
          <w:bCs/>
          <w:lang w:val="de-DE" w:eastAsia="en-AU"/>
        </w:rPr>
      </w:pPr>
      <w:r w:rsidRPr="00C54CBD">
        <w:rPr>
          <w:b/>
          <w:bCs/>
          <w:lang w:val="de-DE" w:eastAsia="en-AU"/>
        </w:rPr>
        <w:t xml:space="preserve">Wir </w:t>
      </w:r>
      <w:r w:rsidR="005F501A">
        <w:rPr>
          <w:b/>
          <w:bCs/>
          <w:lang w:val="de-DE" w:eastAsia="en-AU"/>
        </w:rPr>
        <w:t>verfügen über</w:t>
      </w:r>
      <w:r w:rsidR="00454117" w:rsidRPr="00C54CBD">
        <w:rPr>
          <w:b/>
          <w:bCs/>
          <w:lang w:val="de-DE" w:eastAsia="en-AU"/>
        </w:rPr>
        <w:t xml:space="preserve"> </w:t>
      </w:r>
      <w:r w:rsidRPr="00C54CBD">
        <w:rPr>
          <w:b/>
          <w:bCs/>
          <w:lang w:val="de-DE" w:eastAsia="en-AU"/>
        </w:rPr>
        <w:t>eine solide Infrastruktur</w:t>
      </w:r>
    </w:p>
    <w:p w14:paraId="766941DC" w14:textId="77777777" w:rsidR="007375E0" w:rsidRPr="00C54CBD" w:rsidRDefault="00962A6A" w:rsidP="00C54CBD">
      <w:pPr>
        <w:pStyle w:val="BodyText"/>
        <w:rPr>
          <w:lang w:val="de-DE" w:eastAsia="en-AU"/>
        </w:rPr>
      </w:pPr>
      <w:r w:rsidRPr="00C54CBD">
        <w:rPr>
          <w:lang w:val="de-DE" w:eastAsia="en-AU"/>
        </w:rPr>
        <w:t>Die Infrastruktur, von der wichtige Systeme abhängen, ist auf hohe Verfügbarkeit ausgelegt.</w:t>
      </w:r>
    </w:p>
    <w:p w14:paraId="3F107AF9" w14:textId="77777777" w:rsidR="007375E0" w:rsidRPr="00C54CBD" w:rsidRDefault="00962A6A">
      <w:pPr>
        <w:pStyle w:val="BodyText"/>
        <w:jc w:val="left"/>
        <w:rPr>
          <w:b/>
          <w:bCs/>
          <w:lang w:val="de-DE" w:eastAsia="en-AU"/>
        </w:rPr>
      </w:pPr>
      <w:r w:rsidRPr="00C54CBD">
        <w:rPr>
          <w:b/>
          <w:bCs/>
          <w:lang w:val="de-DE" w:eastAsia="en-AU"/>
        </w:rPr>
        <w:t>Wir handeln proaktiv</w:t>
      </w:r>
    </w:p>
    <w:p w14:paraId="764A8B94" w14:textId="77777777" w:rsidR="007375E0" w:rsidRPr="00C54CBD" w:rsidRDefault="00962A6A" w:rsidP="00C54CBD">
      <w:pPr>
        <w:pStyle w:val="BodyText"/>
        <w:rPr>
          <w:lang w:val="de-DE" w:eastAsia="en-AU"/>
        </w:rPr>
      </w:pPr>
      <w:r w:rsidRPr="00C54CBD">
        <w:rPr>
          <w:lang w:val="de-DE" w:eastAsia="en-AU"/>
        </w:rPr>
        <w:t xml:space="preserve">Wir patchen </w:t>
      </w:r>
      <w:r w:rsidRPr="00C54CBD">
        <w:rPr>
          <w:lang w:val="de-DE"/>
        </w:rPr>
        <w:t>regelmäßig</w:t>
      </w:r>
      <w:r w:rsidRPr="00C54CBD">
        <w:rPr>
          <w:lang w:val="de-DE" w:eastAsia="en-AU"/>
        </w:rPr>
        <w:t>. Wir kennen die Schwachstellen in unserer Infrastruktur und halten uns über neu entdeckte Schwachstellen auf dem Laufenden. Wir lernen aus Sicherheitsvorfällen und Zwischenfällen.</w:t>
      </w:r>
    </w:p>
    <w:p w14:paraId="24D9A6E7" w14:textId="77777777" w:rsidR="007375E0" w:rsidRPr="00C54CBD" w:rsidRDefault="00962A6A">
      <w:pPr>
        <w:pStyle w:val="BodyText"/>
        <w:jc w:val="left"/>
        <w:rPr>
          <w:b/>
          <w:bCs/>
          <w:lang w:val="de-DE" w:eastAsia="en-AU"/>
        </w:rPr>
      </w:pPr>
      <w:r w:rsidRPr="00C54CBD">
        <w:rPr>
          <w:b/>
          <w:bCs/>
          <w:lang w:val="de-DE" w:eastAsia="en-AU"/>
        </w:rPr>
        <w:t>Wir gehen ordnungsgemäß mit personenbezogenen Daten um.</w:t>
      </w:r>
    </w:p>
    <w:p w14:paraId="4CE4A264" w14:textId="4D69A9E7" w:rsidR="007375E0" w:rsidRPr="00C54CBD" w:rsidRDefault="00962A6A" w:rsidP="00C54CBD">
      <w:pPr>
        <w:pStyle w:val="BodyText"/>
        <w:rPr>
          <w:lang w:val="de-DE" w:eastAsia="en-AU"/>
        </w:rPr>
      </w:pPr>
      <w:r w:rsidRPr="00C54CBD">
        <w:rPr>
          <w:lang w:val="de-DE" w:eastAsia="en-AU"/>
        </w:rPr>
        <w:t xml:space="preserve">Wir erheben, </w:t>
      </w:r>
      <w:r w:rsidRPr="00C54CBD">
        <w:rPr>
          <w:lang w:val="de-DE"/>
        </w:rPr>
        <w:t>nutzen</w:t>
      </w:r>
      <w:r w:rsidRPr="00C54CBD">
        <w:rPr>
          <w:lang w:val="de-DE" w:eastAsia="en-AU"/>
        </w:rPr>
        <w:t xml:space="preserve"> und speichern personenbezogene Daten im Einklang mit de</w:t>
      </w:r>
      <w:r w:rsidR="003E609A">
        <w:rPr>
          <w:lang w:val="de-DE" w:eastAsia="en-AU"/>
        </w:rPr>
        <w:t>r DSGVO (</w:t>
      </w:r>
      <w:r w:rsidR="0039700D">
        <w:rPr>
          <w:lang w:val="de-DE" w:eastAsia="en-AU"/>
        </w:rPr>
        <w:t xml:space="preserve">Verordnung </w:t>
      </w:r>
      <w:r w:rsidRPr="00C54CBD">
        <w:rPr>
          <w:lang w:val="de-DE" w:eastAsia="en-AU"/>
        </w:rPr>
        <w:t>(EU) 2016/679). Das bedeutet, dass wir die notwendigen technischen und organisatorischen Maßnahmen vorsehen.</w:t>
      </w:r>
    </w:p>
    <w:p w14:paraId="7A36B230" w14:textId="77777777" w:rsidR="007375E0" w:rsidRPr="00C54CBD" w:rsidRDefault="00962A6A">
      <w:pPr>
        <w:pStyle w:val="Heading1"/>
        <w:rPr>
          <w:lang w:val="de-DE"/>
        </w:rPr>
      </w:pPr>
      <w:bookmarkStart w:id="5" w:name="_Toc157686506"/>
      <w:r w:rsidRPr="00C54CBD">
        <w:rPr>
          <w:lang w:val="de-DE"/>
        </w:rPr>
        <w:t>Umfang</w:t>
      </w:r>
      <w:bookmarkEnd w:id="5"/>
    </w:p>
    <w:p w14:paraId="1F5ECFCE" w14:textId="77777777" w:rsidR="007375E0" w:rsidRPr="00C54CBD" w:rsidRDefault="00962A6A" w:rsidP="00C54CBD">
      <w:pPr>
        <w:pStyle w:val="BodyText"/>
        <w:rPr>
          <w:lang w:val="de-DE" w:eastAsia="en-AU"/>
        </w:rPr>
      </w:pPr>
      <w:r w:rsidRPr="00C54CBD">
        <w:rPr>
          <w:lang w:val="de-DE" w:eastAsia="en-AU"/>
        </w:rPr>
        <w:t xml:space="preserve">Im Allgemeinen </w:t>
      </w:r>
      <w:r w:rsidRPr="00C54CBD">
        <w:rPr>
          <w:lang w:val="de-DE"/>
        </w:rPr>
        <w:t>gilt</w:t>
      </w:r>
      <w:r w:rsidRPr="00C54CBD">
        <w:rPr>
          <w:lang w:val="de-DE" w:eastAsia="en-AU"/>
        </w:rPr>
        <w:t xml:space="preserve"> diese Cybersicherheitsrichtlinie für alle Informationen und Systeme von </w:t>
      </w:r>
      <w:r w:rsidRPr="00C54CBD">
        <w:rPr>
          <w:b/>
          <w:bCs/>
          <w:color w:val="60BCCF"/>
          <w:lang w:val="de-DE" w:eastAsia="en-AU"/>
        </w:rPr>
        <w:t xml:space="preserve">[Organisation], </w:t>
      </w:r>
      <w:r w:rsidRPr="00C54CBD">
        <w:rPr>
          <w:lang w:val="de-DE" w:eastAsia="en-AU"/>
        </w:rPr>
        <w:t>zusammen mit...</w:t>
      </w:r>
    </w:p>
    <w:p w14:paraId="1356C8C3" w14:textId="77777777" w:rsidR="007375E0" w:rsidRPr="00C54CBD" w:rsidRDefault="00962A6A" w:rsidP="00C54CBD">
      <w:pPr>
        <w:pStyle w:val="FormatvorlageTextkrperLinks"/>
        <w:rPr>
          <w:lang w:val="de-DE" w:eastAsia="en-AU"/>
        </w:rPr>
      </w:pPr>
      <w:r w:rsidRPr="00C54CBD">
        <w:rPr>
          <w:lang w:val="de-DE" w:eastAsia="en-AU"/>
        </w:rPr>
        <w:t>... die von ihnen bereitgestellten Informationssysteme,</w:t>
      </w:r>
    </w:p>
    <w:p w14:paraId="036099CA" w14:textId="77777777" w:rsidR="007375E0" w:rsidRPr="00C54CBD" w:rsidRDefault="00962A6A" w:rsidP="00C54CBD">
      <w:pPr>
        <w:pStyle w:val="FormatvorlageTextkrperLinks"/>
        <w:rPr>
          <w:lang w:val="de-DE" w:eastAsia="en-AU"/>
        </w:rPr>
      </w:pPr>
      <w:r w:rsidRPr="00C54CBD">
        <w:rPr>
          <w:lang w:val="de-DE" w:eastAsia="en-AU"/>
        </w:rPr>
        <w:t>... die Menschen (intern und extern), die sie verarbeiten,</w:t>
      </w:r>
    </w:p>
    <w:p w14:paraId="2BF88FA9" w14:textId="77777777" w:rsidR="007375E0" w:rsidRPr="00C54CBD" w:rsidRDefault="00962A6A" w:rsidP="00C54CBD">
      <w:pPr>
        <w:pStyle w:val="FormatvorlageTextkrperLinks"/>
        <w:rPr>
          <w:lang w:val="de-DE" w:eastAsia="en-AU"/>
        </w:rPr>
      </w:pPr>
      <w:r w:rsidRPr="00C54CBD">
        <w:rPr>
          <w:lang w:val="de-DE" w:eastAsia="en-AU"/>
        </w:rPr>
        <w:t>... die Geräte, mit denen sie verarbeitet werden,</w:t>
      </w:r>
    </w:p>
    <w:p w14:paraId="79ABFF7D" w14:textId="77777777" w:rsidR="007375E0" w:rsidRPr="00C54CBD" w:rsidRDefault="00962A6A" w:rsidP="00C54CBD">
      <w:pPr>
        <w:pStyle w:val="FormatvorlageTextkrperLinks"/>
        <w:rPr>
          <w:lang w:val="de-DE" w:eastAsia="en-AU"/>
        </w:rPr>
      </w:pPr>
      <w:r w:rsidRPr="00C54CBD">
        <w:rPr>
          <w:lang w:val="de-DE" w:eastAsia="en-AU"/>
        </w:rPr>
        <w:t>... die Verfahren, von denen sie abhängt,</w:t>
      </w:r>
    </w:p>
    <w:p w14:paraId="567547FC" w14:textId="77777777" w:rsidR="007375E0" w:rsidRPr="00C54CBD" w:rsidRDefault="00962A6A" w:rsidP="00C54CBD">
      <w:pPr>
        <w:pStyle w:val="FormatvorlageTextkrperLinks"/>
        <w:rPr>
          <w:lang w:val="de-DE" w:eastAsia="en-AU"/>
        </w:rPr>
      </w:pPr>
      <w:r w:rsidRPr="00C54CBD">
        <w:rPr>
          <w:lang w:val="de-DE" w:eastAsia="en-AU"/>
        </w:rPr>
        <w:t xml:space="preserve">... die Standorte, an denen wir arbeiten </w:t>
      </w:r>
    </w:p>
    <w:p w14:paraId="6C5765D6" w14:textId="77777777" w:rsidR="007375E0" w:rsidRPr="00C54CBD" w:rsidRDefault="00962A6A" w:rsidP="00C54CBD">
      <w:pPr>
        <w:pStyle w:val="FormatvorlageTextkrperLinks"/>
        <w:rPr>
          <w:lang w:val="de-DE" w:eastAsia="en-AU"/>
        </w:rPr>
      </w:pPr>
      <w:r w:rsidRPr="00C54CBD">
        <w:rPr>
          <w:lang w:val="de-DE" w:eastAsia="en-AU"/>
        </w:rPr>
        <w:t>... die anderen Aspekte, die ein Risiko darstellen können.</w:t>
      </w:r>
    </w:p>
    <w:p w14:paraId="6FEAB408" w14:textId="77777777" w:rsidR="007375E0" w:rsidRPr="00C54CBD" w:rsidRDefault="00962A6A" w:rsidP="00C54CBD">
      <w:pPr>
        <w:pStyle w:val="BodyText"/>
        <w:rPr>
          <w:lang w:val="de-DE" w:eastAsia="en-AU"/>
        </w:rPr>
      </w:pPr>
      <w:r w:rsidRPr="00C54CBD">
        <w:rPr>
          <w:lang w:val="de-DE" w:eastAsia="en-AU"/>
        </w:rPr>
        <w:t xml:space="preserve">Kritische und </w:t>
      </w:r>
      <w:r w:rsidRPr="00C54CBD">
        <w:rPr>
          <w:lang w:val="de-DE"/>
        </w:rPr>
        <w:t>vertrauliche</w:t>
      </w:r>
      <w:r w:rsidRPr="00C54CBD">
        <w:rPr>
          <w:lang w:val="de-DE" w:eastAsia="en-AU"/>
        </w:rPr>
        <w:t xml:space="preserve"> Informationen oder Systeme sind Informationen oder Systeme, die der Organisation schaden, wenn ihre Vertraulichkeit, Integrität oder Verfügbarkeit gefährdet ist.</w:t>
      </w:r>
    </w:p>
    <w:p w14:paraId="360C2EF8" w14:textId="77777777" w:rsidR="008D2408" w:rsidRPr="00C54CBD" w:rsidRDefault="008D2408">
      <w:pPr>
        <w:widowControl/>
        <w:autoSpaceDE/>
        <w:autoSpaceDN/>
        <w:rPr>
          <w:rFonts w:ascii="Arial" w:eastAsiaTheme="majorEastAsia" w:hAnsi="Arial" w:cs="Times New Roman (Titres CS)"/>
          <w:b/>
          <w:color w:val="4DC0E3" w:themeColor="accent3"/>
          <w:sz w:val="30"/>
          <w:szCs w:val="32"/>
          <w:lang w:val="de-DE"/>
        </w:rPr>
      </w:pPr>
      <w:bookmarkStart w:id="6" w:name="_Toc157686507"/>
      <w:bookmarkStart w:id="7" w:name="_Hlk156987230"/>
      <w:r w:rsidRPr="00C54CBD">
        <w:rPr>
          <w:lang w:val="de-DE"/>
        </w:rPr>
        <w:br w:type="page"/>
      </w:r>
    </w:p>
    <w:p w14:paraId="1A098953" w14:textId="77777777" w:rsidR="007375E0" w:rsidRPr="00C54CBD" w:rsidRDefault="0017421C">
      <w:pPr>
        <w:pStyle w:val="Heading1"/>
        <w:rPr>
          <w:lang w:val="de-DE"/>
        </w:rPr>
      </w:pPr>
      <w:r w:rsidRPr="00C54CBD">
        <w:rPr>
          <w:lang w:val="de-DE"/>
        </w:rPr>
        <w:lastRenderedPageBreak/>
        <w:t>Mindestanforderungen</w:t>
      </w:r>
      <w:bookmarkEnd w:id="6"/>
    </w:p>
    <w:bookmarkEnd w:id="7"/>
    <w:p w14:paraId="7AE5F6B6" w14:textId="2801BAFC" w:rsidR="007375E0" w:rsidRPr="00C54CBD" w:rsidRDefault="00962A6A" w:rsidP="00C54CBD">
      <w:pPr>
        <w:pStyle w:val="BodyText"/>
        <w:rPr>
          <w:lang w:val="de-DE" w:eastAsia="en-AU"/>
        </w:rPr>
      </w:pPr>
      <w:r w:rsidRPr="00C54CBD">
        <w:rPr>
          <w:lang w:val="de-DE" w:eastAsia="en-AU"/>
        </w:rPr>
        <w:t xml:space="preserve">Unsere </w:t>
      </w:r>
      <w:r w:rsidR="00AE7EE0">
        <w:rPr>
          <w:lang w:val="de-DE" w:eastAsia="en-AU"/>
        </w:rPr>
        <w:t>Umgebung</w:t>
      </w:r>
      <w:r w:rsidR="00AE7EE0" w:rsidRPr="00C54CBD">
        <w:rPr>
          <w:lang w:val="de-DE" w:eastAsia="en-AU"/>
        </w:rPr>
        <w:t xml:space="preserve"> </w:t>
      </w:r>
      <w:r w:rsidRPr="00C54CBD">
        <w:rPr>
          <w:lang w:val="de-DE" w:eastAsia="en-AU"/>
        </w:rPr>
        <w:t xml:space="preserve">wird in einer Weise verwaltet, die zur Cybersicherheit beiträgt. </w:t>
      </w:r>
    </w:p>
    <w:p w14:paraId="6336A1D8" w14:textId="77777777" w:rsidR="007375E0" w:rsidRPr="00C54CBD" w:rsidRDefault="00962A6A" w:rsidP="00C54CBD">
      <w:pPr>
        <w:pStyle w:val="FormatvorlageTextkrperLinks"/>
        <w:rPr>
          <w:lang w:val="de-DE" w:eastAsia="en-AU"/>
        </w:rPr>
      </w:pPr>
      <w:r w:rsidRPr="00C54CBD">
        <w:rPr>
          <w:lang w:val="de-DE" w:eastAsia="en-AU"/>
        </w:rPr>
        <w:t>Dazu gehört, dass:</w:t>
      </w:r>
    </w:p>
    <w:p w14:paraId="41EBD3E1" w14:textId="7282DCC7" w:rsidR="007375E0" w:rsidRPr="00C54CBD" w:rsidRDefault="00962A6A" w:rsidP="00C54CBD">
      <w:pPr>
        <w:pStyle w:val="FormatvorlageTextkrperLinks"/>
        <w:numPr>
          <w:ilvl w:val="0"/>
          <w:numId w:val="45"/>
        </w:numPr>
        <w:rPr>
          <w:lang w:val="de-DE" w:eastAsia="en-AU"/>
        </w:rPr>
      </w:pPr>
      <w:r w:rsidRPr="00C54CBD">
        <w:rPr>
          <w:lang w:val="de-DE" w:eastAsia="en-AU"/>
        </w:rPr>
        <w:t xml:space="preserve">Rollen und Zuständigkeiten im Zusammenhang mit der Cybersicherheit definiert </w:t>
      </w:r>
      <w:r w:rsidR="00EC2F0A">
        <w:rPr>
          <w:lang w:val="de-DE" w:eastAsia="en-AU"/>
        </w:rPr>
        <w:t xml:space="preserve">sind </w:t>
      </w:r>
      <w:r w:rsidRPr="00C54CBD">
        <w:rPr>
          <w:lang w:val="de-DE" w:eastAsia="en-AU"/>
        </w:rPr>
        <w:t>und sowohl internen als auch externen Beteiligten mitgeteilt</w:t>
      </w:r>
      <w:r w:rsidR="00EC2F0A">
        <w:rPr>
          <w:lang w:val="de-DE" w:eastAsia="en-AU"/>
        </w:rPr>
        <w:t xml:space="preserve"> </w:t>
      </w:r>
      <w:r w:rsidR="00EC2F0A" w:rsidRPr="00BE3152">
        <w:rPr>
          <w:lang w:val="de-DE" w:eastAsia="en-AU"/>
        </w:rPr>
        <w:t>werden</w:t>
      </w:r>
      <w:r w:rsidRPr="00C54CBD">
        <w:rPr>
          <w:lang w:val="de-DE" w:eastAsia="en-AU"/>
        </w:rPr>
        <w:t>.</w:t>
      </w:r>
    </w:p>
    <w:p w14:paraId="0F2C349C" w14:textId="215CA579" w:rsidR="007375E0" w:rsidRPr="00C54CBD" w:rsidRDefault="00EC2F0A" w:rsidP="00C54CBD">
      <w:pPr>
        <w:pStyle w:val="FormatvorlageTextkrperLinks"/>
        <w:numPr>
          <w:ilvl w:val="0"/>
          <w:numId w:val="45"/>
        </w:numPr>
        <w:rPr>
          <w:lang w:val="de-DE" w:eastAsia="en-AU"/>
        </w:rPr>
      </w:pPr>
      <w:r>
        <w:rPr>
          <w:lang w:val="de-DE" w:eastAsia="en-AU"/>
        </w:rPr>
        <w:t>E</w:t>
      </w:r>
      <w:r w:rsidR="00962A6A" w:rsidRPr="00C54CBD">
        <w:rPr>
          <w:lang w:val="de-DE" w:eastAsia="en-AU"/>
        </w:rPr>
        <w:t>in Inventar aller in der Organisation verwendeten physischen Geräte, Systeme und Software erstellt und gepflegt</w:t>
      </w:r>
      <w:r>
        <w:rPr>
          <w:lang w:val="de-DE" w:eastAsia="en-AU"/>
        </w:rPr>
        <w:t xml:space="preserve"> wird</w:t>
      </w:r>
      <w:r w:rsidR="00962A6A" w:rsidRPr="00C54CBD">
        <w:rPr>
          <w:lang w:val="de-DE" w:eastAsia="en-AU"/>
        </w:rPr>
        <w:t>.</w:t>
      </w:r>
    </w:p>
    <w:p w14:paraId="2DEAFE4B" w14:textId="7A44CB13" w:rsidR="007375E0" w:rsidRPr="00C54CBD" w:rsidRDefault="00962A6A" w:rsidP="00C54CBD">
      <w:pPr>
        <w:pStyle w:val="FormatvorlageTextkrperLinks"/>
        <w:numPr>
          <w:ilvl w:val="0"/>
          <w:numId w:val="45"/>
        </w:numPr>
        <w:rPr>
          <w:lang w:val="de-DE" w:eastAsia="en-AU"/>
        </w:rPr>
      </w:pPr>
      <w:r w:rsidRPr="00C54CBD">
        <w:rPr>
          <w:lang w:val="de-DE" w:eastAsia="en-AU"/>
        </w:rPr>
        <w:t>Die für kritische Systeme wichtige Ausrüstung ordnungsgemäß gewartet werden</w:t>
      </w:r>
      <w:r w:rsidR="00EC2F0A">
        <w:rPr>
          <w:lang w:val="de-DE" w:eastAsia="en-AU"/>
        </w:rPr>
        <w:t xml:space="preserve"> muss</w:t>
      </w:r>
      <w:r w:rsidRPr="00C54CBD">
        <w:rPr>
          <w:lang w:val="de-DE" w:eastAsia="en-AU"/>
        </w:rPr>
        <w:t>, um ihre ständige Verfügbarkeit und Unversehrtheit zu gewährleisten. Wartungsverträge oder Ersatzteile sollten in Betracht gezogen werden.</w:t>
      </w:r>
    </w:p>
    <w:p w14:paraId="2B2A50E0" w14:textId="3C2F99FA" w:rsidR="007375E0" w:rsidRPr="00C54CBD" w:rsidRDefault="00962A6A" w:rsidP="00C54CBD">
      <w:pPr>
        <w:pStyle w:val="FormatvorlageTextkrperLinks"/>
        <w:numPr>
          <w:ilvl w:val="0"/>
          <w:numId w:val="45"/>
        </w:numPr>
        <w:rPr>
          <w:lang w:val="de-DE" w:eastAsia="en-AU"/>
        </w:rPr>
      </w:pPr>
      <w:r w:rsidRPr="00C54CBD">
        <w:rPr>
          <w:lang w:val="de-DE" w:eastAsia="en-AU"/>
        </w:rPr>
        <w:t>Von der Organisation genehmigte Antiviren-, Spyware- oder andere Malware-Programme auf den von der Organisation identifizierten Systemen und Endpunkten installiert und aktualisiert werden</w:t>
      </w:r>
      <w:r w:rsidR="00EC2F0A">
        <w:rPr>
          <w:lang w:val="de-DE" w:eastAsia="en-AU"/>
        </w:rPr>
        <w:t xml:space="preserve"> sollten</w:t>
      </w:r>
      <w:r w:rsidRPr="00C54CBD">
        <w:rPr>
          <w:lang w:val="de-DE" w:eastAsia="en-AU"/>
        </w:rPr>
        <w:t xml:space="preserve">. </w:t>
      </w:r>
    </w:p>
    <w:p w14:paraId="116D5BBF" w14:textId="0932F240" w:rsidR="007375E0" w:rsidRPr="00C54CBD" w:rsidRDefault="00962A6A" w:rsidP="00C54CBD">
      <w:pPr>
        <w:pStyle w:val="FormatvorlageTextkrperLinks"/>
        <w:numPr>
          <w:ilvl w:val="0"/>
          <w:numId w:val="45"/>
        </w:numPr>
        <w:rPr>
          <w:lang w:val="de-DE" w:eastAsia="en-AU"/>
        </w:rPr>
      </w:pPr>
      <w:r w:rsidRPr="00C54CBD">
        <w:rPr>
          <w:lang w:val="de-DE" w:eastAsia="en-AU"/>
        </w:rPr>
        <w:t>Das Unternehmensnetz gemäß den in der Netzsicherheitspolitik festgelegten Anforderungen gesichert</w:t>
      </w:r>
      <w:r w:rsidR="00EC2F0A">
        <w:rPr>
          <w:lang w:val="de-DE" w:eastAsia="en-AU"/>
        </w:rPr>
        <w:t xml:space="preserve"> wird</w:t>
      </w:r>
      <w:r w:rsidRPr="00C54CBD">
        <w:rPr>
          <w:lang w:val="de-DE" w:eastAsia="en-AU"/>
        </w:rPr>
        <w:t>.</w:t>
      </w:r>
    </w:p>
    <w:p w14:paraId="2B6574F9" w14:textId="02844058" w:rsidR="007375E0" w:rsidRPr="00C54CBD" w:rsidRDefault="00962A6A" w:rsidP="00C54CBD">
      <w:pPr>
        <w:pStyle w:val="FormatvorlageTextkrperLinks"/>
        <w:numPr>
          <w:ilvl w:val="0"/>
          <w:numId w:val="45"/>
        </w:numPr>
        <w:rPr>
          <w:lang w:val="de-DE" w:eastAsia="en-AU"/>
        </w:rPr>
      </w:pPr>
      <w:r w:rsidRPr="00C54CBD">
        <w:rPr>
          <w:lang w:val="de-DE" w:eastAsia="en-AU"/>
        </w:rPr>
        <w:t>Die Betriebssysteme für Clients und Server sowie die Anwendungen mit den erforderlichen Patches und Sicherheitsupdates versorgt</w:t>
      </w:r>
      <w:r w:rsidR="00EC2F0A">
        <w:rPr>
          <w:lang w:val="de-DE" w:eastAsia="en-AU"/>
        </w:rPr>
        <w:t xml:space="preserve"> werden</w:t>
      </w:r>
      <w:r w:rsidRPr="00C54CBD">
        <w:rPr>
          <w:lang w:val="de-DE" w:eastAsia="en-AU"/>
        </w:rPr>
        <w:t xml:space="preserve">, </w:t>
      </w:r>
      <w:r w:rsidR="00EC2F0A">
        <w:rPr>
          <w:lang w:val="de-DE" w:eastAsia="en-AU"/>
        </w:rPr>
        <w:t>so</w:t>
      </w:r>
      <w:r w:rsidRPr="00C54CBD">
        <w:rPr>
          <w:lang w:val="de-DE" w:eastAsia="en-AU"/>
        </w:rPr>
        <w:t>wie in der Richtlinie über die Verwaltung von Sicherheitslücken und Patches beschrieben.</w:t>
      </w:r>
    </w:p>
    <w:p w14:paraId="6E452BFA" w14:textId="27F761F8" w:rsidR="007375E0" w:rsidRPr="00C54CBD" w:rsidRDefault="00962A6A" w:rsidP="00C54CBD">
      <w:pPr>
        <w:pStyle w:val="FormatvorlageTextkrperLinks"/>
        <w:numPr>
          <w:ilvl w:val="0"/>
          <w:numId w:val="44"/>
        </w:numPr>
        <w:rPr>
          <w:lang w:val="de-DE" w:eastAsia="en-AU"/>
        </w:rPr>
      </w:pPr>
      <w:r w:rsidRPr="00C54CBD">
        <w:rPr>
          <w:lang w:val="de-DE" w:eastAsia="en-AU"/>
        </w:rPr>
        <w:t>Unsere Mitarbeiter und Subunternehmer regelmäßig über die Cyber-Risiken und -Bedrohungen aufgeklärt</w:t>
      </w:r>
      <w:r w:rsidR="00EC2F0A">
        <w:rPr>
          <w:lang w:val="de-DE" w:eastAsia="en-AU"/>
        </w:rPr>
        <w:t xml:space="preserve"> werden</w:t>
      </w:r>
      <w:r w:rsidRPr="00C54CBD">
        <w:rPr>
          <w:lang w:val="de-DE" w:eastAsia="en-AU"/>
        </w:rPr>
        <w:t>, denen sie ausgesetzt sein könn</w:t>
      </w:r>
      <w:r w:rsidR="00EC2F0A">
        <w:rPr>
          <w:lang w:val="de-DE" w:eastAsia="en-AU"/>
        </w:rPr>
        <w:t>t</w:t>
      </w:r>
      <w:r w:rsidRPr="00C54CBD">
        <w:rPr>
          <w:lang w:val="de-DE" w:eastAsia="en-AU"/>
        </w:rPr>
        <w:t xml:space="preserve">en, und darüber, wie sie sich verhalten sollen, wenn sie auf verdächtige Aktivitäten stoßen. </w:t>
      </w:r>
      <w:r w:rsidRPr="00C54CBD">
        <w:rPr>
          <w:b/>
          <w:bCs/>
          <w:lang w:val="de-DE" w:eastAsia="en-AU"/>
        </w:rPr>
        <w:t xml:space="preserve">Die 10 goldenen Regeln für Cybersicherheit </w:t>
      </w:r>
      <w:r w:rsidRPr="00C54CBD">
        <w:rPr>
          <w:lang w:val="de-DE" w:eastAsia="en-AU"/>
        </w:rPr>
        <w:t>werden kommuniziert und jeder Mitarbeiter oder Subunternehmer muss sich verpflichten, diese Regeln einzuhalten.</w:t>
      </w:r>
    </w:p>
    <w:p w14:paraId="6EB50683" w14:textId="4A8F0F0A" w:rsidR="007375E0" w:rsidRPr="00C54CBD" w:rsidRDefault="00962A6A">
      <w:pPr>
        <w:pStyle w:val="BodyText"/>
        <w:numPr>
          <w:ilvl w:val="0"/>
          <w:numId w:val="44"/>
        </w:numPr>
        <w:rPr>
          <w:lang w:val="de-DE" w:eastAsia="en-AU"/>
        </w:rPr>
      </w:pPr>
      <w:r w:rsidRPr="00C54CBD">
        <w:rPr>
          <w:lang w:val="de-DE" w:eastAsia="en-AU"/>
        </w:rPr>
        <w:t>Es ein solides Zugangsmanagement</w:t>
      </w:r>
      <w:r w:rsidR="00EC2F0A">
        <w:rPr>
          <w:lang w:val="de-DE" w:eastAsia="en-AU"/>
        </w:rPr>
        <w:t xml:space="preserve"> gibt</w:t>
      </w:r>
      <w:r w:rsidRPr="00C54CBD">
        <w:rPr>
          <w:lang w:val="de-DE" w:eastAsia="en-AU"/>
        </w:rPr>
        <w:t>, das die folgenden Punkte berücksichtigt</w:t>
      </w:r>
      <w:r w:rsidR="00EC2F0A">
        <w:rPr>
          <w:lang w:val="de-DE" w:eastAsia="en-AU"/>
        </w:rPr>
        <w:t>:</w:t>
      </w:r>
    </w:p>
    <w:p w14:paraId="31C7B0A0" w14:textId="77777777" w:rsidR="007375E0" w:rsidRPr="00C54CBD" w:rsidRDefault="00962A6A">
      <w:pPr>
        <w:pStyle w:val="BodyText"/>
        <w:numPr>
          <w:ilvl w:val="1"/>
          <w:numId w:val="44"/>
        </w:numPr>
        <w:rPr>
          <w:lang w:val="de-DE" w:eastAsia="en-AU"/>
        </w:rPr>
      </w:pPr>
      <w:r w:rsidRPr="00C54CBD">
        <w:rPr>
          <w:lang w:val="de-DE" w:eastAsia="en-AU"/>
        </w:rPr>
        <w:t>Mehrstufige Authentifizierung.</w:t>
      </w:r>
    </w:p>
    <w:p w14:paraId="54CFA64B" w14:textId="77777777" w:rsidR="007375E0" w:rsidRPr="00C54CBD" w:rsidRDefault="00962A6A">
      <w:pPr>
        <w:pStyle w:val="BodyText"/>
        <w:numPr>
          <w:ilvl w:val="1"/>
          <w:numId w:val="44"/>
        </w:numPr>
        <w:rPr>
          <w:lang w:val="de-DE" w:eastAsia="en-AU"/>
        </w:rPr>
      </w:pPr>
      <w:r w:rsidRPr="00C54CBD">
        <w:rPr>
          <w:lang w:val="de-DE" w:eastAsia="en-AU"/>
        </w:rPr>
        <w:t>Mindestzugang. Detaillierte Richtlinien sind in der Zugangsrichtlinie beschrieben.</w:t>
      </w:r>
    </w:p>
    <w:p w14:paraId="3D2B5F9E" w14:textId="262FAA56" w:rsidR="007375E0" w:rsidRPr="00C54CBD" w:rsidRDefault="00962A6A">
      <w:pPr>
        <w:pStyle w:val="BodyText"/>
        <w:numPr>
          <w:ilvl w:val="1"/>
          <w:numId w:val="44"/>
        </w:numPr>
        <w:rPr>
          <w:lang w:val="de-DE" w:eastAsia="en-AU"/>
        </w:rPr>
      </w:pPr>
      <w:r w:rsidRPr="00C54CBD">
        <w:rPr>
          <w:lang w:val="de-DE" w:eastAsia="en-AU"/>
        </w:rPr>
        <w:t>Ausreichend sichere Passwörter</w:t>
      </w:r>
      <w:r w:rsidR="00E07E68">
        <w:rPr>
          <w:lang w:val="de-DE" w:eastAsia="en-AU"/>
        </w:rPr>
        <w:t>.</w:t>
      </w:r>
      <w:r w:rsidRPr="00C54CBD">
        <w:rPr>
          <w:lang w:val="de-DE" w:eastAsia="en-AU"/>
        </w:rPr>
        <w:t xml:space="preserve"> Detaillierte Richtlinien sind in der Passwortrichtlinie beschrieben</w:t>
      </w:r>
    </w:p>
    <w:p w14:paraId="43FFF81B" w14:textId="77777777" w:rsidR="007375E0" w:rsidRPr="00C54CBD" w:rsidRDefault="00962A6A">
      <w:pPr>
        <w:pStyle w:val="BodyText"/>
        <w:numPr>
          <w:ilvl w:val="1"/>
          <w:numId w:val="44"/>
        </w:numPr>
        <w:rPr>
          <w:lang w:val="de-DE" w:eastAsia="en-AU"/>
        </w:rPr>
      </w:pPr>
      <w:r w:rsidRPr="00C54CBD">
        <w:rPr>
          <w:lang w:val="de-DE" w:eastAsia="en-AU"/>
        </w:rPr>
        <w:t>Kritische und vertrauliche Systeme sollten sich zumindest erfolgreich an- und abmelden.</w:t>
      </w:r>
    </w:p>
    <w:p w14:paraId="4DDDF721" w14:textId="6D40DC21" w:rsidR="007375E0" w:rsidRPr="00C54CBD" w:rsidRDefault="00E07E68">
      <w:pPr>
        <w:pStyle w:val="BodyText"/>
        <w:numPr>
          <w:ilvl w:val="0"/>
          <w:numId w:val="44"/>
        </w:numPr>
        <w:rPr>
          <w:lang w:val="de-DE" w:eastAsia="en-AU"/>
        </w:rPr>
      </w:pPr>
      <w:r>
        <w:rPr>
          <w:lang w:val="de-DE" w:eastAsia="en-AU"/>
        </w:rPr>
        <w:t xml:space="preserve">Ein </w:t>
      </w:r>
      <w:r w:rsidR="00962A6A" w:rsidRPr="00C54CBD">
        <w:rPr>
          <w:lang w:val="de-DE" w:eastAsia="en-AU"/>
        </w:rPr>
        <w:t>Verfahren zur Wiederherstellung kritischer Systeme im Falle einer Katastrophe vorhanden sein</w:t>
      </w:r>
      <w:r>
        <w:rPr>
          <w:lang w:val="de-DE" w:eastAsia="en-AU"/>
        </w:rPr>
        <w:t xml:space="preserve"> sollte</w:t>
      </w:r>
      <w:r w:rsidR="00962A6A" w:rsidRPr="00C54CBD">
        <w:rPr>
          <w:lang w:val="de-DE" w:eastAsia="en-AU"/>
        </w:rPr>
        <w:t>. Es sollte ein Verfahren zur Wiederherstellung wichtiger Dokumente oder Aufzeichnungen geben, wenn diese versehentlich gelöscht werden. Detaillierte Richtlinien sind in dem Dokument "Backup and Recovery Policy" beschrieben.</w:t>
      </w:r>
    </w:p>
    <w:p w14:paraId="575E863A" w14:textId="6C49D499" w:rsidR="007375E0" w:rsidRPr="00C54CBD" w:rsidRDefault="00962A6A" w:rsidP="00C54CBD">
      <w:pPr>
        <w:pStyle w:val="FormatvorlageTextkrperLinks"/>
        <w:rPr>
          <w:lang w:val="de-DE" w:eastAsia="en-AU"/>
        </w:rPr>
      </w:pPr>
      <w:r w:rsidRPr="00C54CBD">
        <w:rPr>
          <w:lang w:val="de-DE" w:eastAsia="en-AU"/>
        </w:rPr>
        <w:t>Im Zusammenhang mit Cyber</w:t>
      </w:r>
      <w:r>
        <w:rPr>
          <w:lang w:val="de-DE" w:eastAsia="en-AU"/>
        </w:rPr>
        <w:t>sicherheitsv</w:t>
      </w:r>
      <w:r w:rsidRPr="00C54CBD">
        <w:rPr>
          <w:lang w:val="de-DE" w:eastAsia="en-AU"/>
        </w:rPr>
        <w:t>orfällen sollte ein Reaktionsplan vorhanden sein.</w:t>
      </w:r>
    </w:p>
    <w:p w14:paraId="27A47F63" w14:textId="77777777" w:rsidR="008D2408" w:rsidRPr="00C54CBD" w:rsidRDefault="008D2408" w:rsidP="00C54CBD">
      <w:pPr>
        <w:pStyle w:val="FormatvorlageTextkrperLinks"/>
        <w:rPr>
          <w:lang w:val="de-DE" w:eastAsia="en-AU"/>
        </w:rPr>
      </w:pPr>
    </w:p>
    <w:p w14:paraId="605045B8" w14:textId="77777777" w:rsidR="007375E0" w:rsidRPr="00C54CBD" w:rsidRDefault="00962A6A" w:rsidP="00C54CBD">
      <w:pPr>
        <w:pStyle w:val="FormatvorlageTextkrperLinks"/>
        <w:rPr>
          <w:lang w:val="de-DE" w:eastAsia="en-AU"/>
        </w:rPr>
      </w:pPr>
      <w:r w:rsidRPr="00C54CBD">
        <w:rPr>
          <w:lang w:val="de-DE" w:eastAsia="en-AU"/>
        </w:rPr>
        <w:t xml:space="preserve">Dieses Strategiedokument ist Teil einer Reihe von Strategiedokumenten, die </w:t>
      </w:r>
      <w:r w:rsidRPr="00C54CBD">
        <w:rPr>
          <w:b/>
          <w:bCs/>
          <w:color w:val="4DC0E3" w:themeColor="accent3"/>
          <w:lang w:val="de-DE" w:eastAsia="en-AU"/>
        </w:rPr>
        <w:t>[Organisation]</w:t>
      </w:r>
      <w:r w:rsidRPr="00C54CBD">
        <w:rPr>
          <w:color w:val="4DC0E3" w:themeColor="accent3"/>
          <w:lang w:val="de-DE" w:eastAsia="en-AU"/>
        </w:rPr>
        <w:t xml:space="preserve"> </w:t>
      </w:r>
      <w:r w:rsidRPr="00C54CBD">
        <w:rPr>
          <w:lang w:val="de-DE" w:eastAsia="en-AU"/>
        </w:rPr>
        <w:t>bei der Entwicklung einer soliden Cybersicherheitsstrategie unterstützen.</w:t>
      </w:r>
    </w:p>
    <w:sectPr w:rsidR="007375E0" w:rsidRPr="00C54CBD" w:rsidSect="005D03F1">
      <w:headerReference w:type="default" r:id="rId15"/>
      <w:footerReference w:type="even" r:id="rId16"/>
      <w:footerReference w:type="default" r:id="rId17"/>
      <w:headerReference w:type="first" r:id="rId18"/>
      <w:footerReference w:type="first" r:id="rId1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97280" w14:textId="77777777" w:rsidR="00EA19D5" w:rsidRDefault="00EA19D5" w:rsidP="004171AE">
      <w:r>
        <w:separator/>
      </w:r>
    </w:p>
  </w:endnote>
  <w:endnote w:type="continuationSeparator" w:id="0">
    <w:p w14:paraId="646A56DD" w14:textId="77777777" w:rsidR="00EA19D5" w:rsidRDefault="00EA19D5"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Content>
      <w:p w14:paraId="6C38F2D3" w14:textId="77777777" w:rsidR="007375E0" w:rsidRDefault="00962A6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Content>
      <w:p w14:paraId="288AEA16" w14:textId="77777777" w:rsidR="007375E0" w:rsidRDefault="00962A6A">
        <w:pPr>
          <w:pStyle w:val="Footer"/>
          <w:framePr w:wrap="none" w:vAnchor="text" w:hAnchor="margin" w:xAlign="right" w:y="1"/>
          <w:rPr>
            <w:rStyle w:val="PageNumber"/>
            <w:lang w:val="fr-BE"/>
          </w:rPr>
        </w:pPr>
        <w:r>
          <w:rPr>
            <w:rStyle w:val="PageNumber"/>
          </w:rPr>
          <w:fldChar w:fldCharType="begin"/>
        </w:r>
        <w:r w:rsidRPr="00100F1A">
          <w:rPr>
            <w:rStyle w:val="PageNumber"/>
            <w:lang w:val="fr-BE"/>
          </w:rPr>
          <w:instrText xml:space="preserve"> PAGE </w:instrText>
        </w:r>
        <w:r>
          <w:rPr>
            <w:rStyle w:val="PageNumber"/>
          </w:rPr>
          <w:fldChar w:fldCharType="separate"/>
        </w:r>
        <w:r w:rsidRPr="00100F1A">
          <w:rPr>
            <w:rStyle w:val="PageNumber"/>
            <w:noProof/>
            <w:lang w:val="fr-BE"/>
          </w:rPr>
          <w:t>2</w:t>
        </w:r>
        <w:r>
          <w:rPr>
            <w:rStyle w:val="PageNumber"/>
          </w:rPr>
          <w:fldChar w:fldCharType="end"/>
        </w:r>
      </w:p>
    </w:sdtContent>
  </w:sdt>
  <w:p w14:paraId="74431DB7" w14:textId="77777777" w:rsidR="007375E0" w:rsidRDefault="00C36D02">
    <w:pPr>
      <w:pStyle w:val="Paragraphestandard"/>
      <w:spacing w:after="124"/>
      <w:ind w:right="701"/>
      <w:jc w:val="right"/>
      <w:rPr>
        <w:rFonts w:ascii="Lato Medium" w:hAnsi="Lato Medium" w:cs="Lato Medium"/>
        <w:color w:val="3B448C"/>
        <w:sz w:val="20"/>
        <w:szCs w:val="20"/>
      </w:rPr>
    </w:pPr>
    <w:r w:rsidRPr="00C36D02">
      <w:rPr>
        <w:rFonts w:ascii="Arial" w:hAnsi="Arial" w:cs="Arial"/>
        <w:color w:val="6782B4" w:themeColor="accent2"/>
        <w:sz w:val="20"/>
        <w:szCs w:val="20"/>
        <w:lang w:val="nl-BE"/>
      </w:rPr>
      <w:t xml:space="preserve">Cybersicherheitsrichtlinie </w:t>
    </w:r>
    <w:r>
      <w:rPr>
        <w:rFonts w:ascii="Arial" w:hAnsi="Arial" w:cs="Arial"/>
        <w:color w:val="6782B4" w:themeColor="accent2"/>
        <w:sz w:val="20"/>
        <w:szCs w:val="20"/>
        <w:lang w:val="en-GB"/>
      </w:rPr>
      <w:t xml:space="preserve">(BASIC) </w:t>
    </w:r>
    <w:r w:rsidR="005D03F1" w:rsidRPr="006D6D70">
      <w:rPr>
        <w:rFonts w:ascii="Arial" w:hAnsi="Arial" w:cs="Arial"/>
        <w:color w:val="35457F" w:themeColor="text2"/>
        <w:sz w:val="20"/>
        <w:szCs w:val="20"/>
        <w:lang w:val="en-GB"/>
      </w:rPr>
      <w:t xml:space="preserve">- </w:t>
    </w:r>
    <w:r w:rsidR="00DE6108" w:rsidRPr="00DE6108">
      <w:rPr>
        <w:rFonts w:ascii="Lato Thin" w:hAnsi="Lato Thin" w:cs="Lato Thin"/>
        <w:noProof/>
        <w:color w:val="35457F" w:themeColor="text2"/>
        <w:sz w:val="20"/>
        <w:szCs w:val="20"/>
      </w:rPr>
      <w:t xml:space="preserve">Vorlage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E6108" w:rsidRDefault="00DE6108" w:rsidP="005D03F1">
    <w:pPr>
      <w:pStyle w:val="Paragraphestandard"/>
      <w:spacing w:after="124"/>
      <w:ind w:right="701"/>
      <w:jc w:val="right"/>
      <w:rPr>
        <w:rFonts w:ascii="Lato Medium" w:hAnsi="Lato Medium" w:cs="Lato Medium"/>
        <w:color w:val="3B448C"/>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5DD1" w14:textId="77777777" w:rsidR="007375E0" w:rsidRDefault="00962A6A">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E8531" w14:textId="77777777" w:rsidR="00EA19D5" w:rsidRDefault="00EA19D5" w:rsidP="004171AE">
      <w:r>
        <w:separator/>
      </w:r>
    </w:p>
  </w:footnote>
  <w:footnote w:type="continuationSeparator" w:id="0">
    <w:p w14:paraId="2CFC6D7A" w14:textId="77777777" w:rsidR="00EA19D5" w:rsidRDefault="00EA19D5"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03CF2" w14:textId="77777777" w:rsidR="007375E0" w:rsidRDefault="00962A6A">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012A41"/>
    <w:multiLevelType w:val="hybridMultilevel"/>
    <w:tmpl w:val="6A48CB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6"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068398E"/>
    <w:multiLevelType w:val="hybridMultilevel"/>
    <w:tmpl w:val="B25298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4"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38"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A8C2204"/>
    <w:multiLevelType w:val="hybridMultilevel"/>
    <w:tmpl w:val="FB6606A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5"/>
  </w:num>
  <w:num w:numId="4" w16cid:durableId="1977946518">
    <w:abstractNumId w:val="33"/>
  </w:num>
  <w:num w:numId="5" w16cid:durableId="993798016">
    <w:abstractNumId w:val="14"/>
  </w:num>
  <w:num w:numId="6" w16cid:durableId="333145513">
    <w:abstractNumId w:val="32"/>
  </w:num>
  <w:num w:numId="7" w16cid:durableId="1912960047">
    <w:abstractNumId w:val="5"/>
  </w:num>
  <w:num w:numId="8" w16cid:durableId="917709478">
    <w:abstractNumId w:val="34"/>
  </w:num>
  <w:num w:numId="9" w16cid:durableId="1732003305">
    <w:abstractNumId w:val="9"/>
  </w:num>
  <w:num w:numId="10" w16cid:durableId="1111168895">
    <w:abstractNumId w:val="24"/>
  </w:num>
  <w:num w:numId="11" w16cid:durableId="345986576">
    <w:abstractNumId w:val="42"/>
  </w:num>
  <w:num w:numId="12" w16cid:durableId="685787629">
    <w:abstractNumId w:val="30"/>
  </w:num>
  <w:num w:numId="13" w16cid:durableId="724836360">
    <w:abstractNumId w:val="4"/>
  </w:num>
  <w:num w:numId="14" w16cid:durableId="46221904">
    <w:abstractNumId w:val="17"/>
  </w:num>
  <w:num w:numId="15" w16cid:durableId="300548602">
    <w:abstractNumId w:val="2"/>
  </w:num>
  <w:num w:numId="16" w16cid:durableId="1251963789">
    <w:abstractNumId w:val="27"/>
  </w:num>
  <w:num w:numId="17" w16cid:durableId="1825774094">
    <w:abstractNumId w:val="20"/>
  </w:num>
  <w:num w:numId="18" w16cid:durableId="1456752724">
    <w:abstractNumId w:val="10"/>
  </w:num>
  <w:num w:numId="19" w16cid:durableId="28384239">
    <w:abstractNumId w:val="26"/>
  </w:num>
  <w:num w:numId="20" w16cid:durableId="1767270444">
    <w:abstractNumId w:val="18"/>
  </w:num>
  <w:num w:numId="21" w16cid:durableId="1870945772">
    <w:abstractNumId w:val="35"/>
  </w:num>
  <w:num w:numId="22" w16cid:durableId="362898937">
    <w:abstractNumId w:val="23"/>
  </w:num>
  <w:num w:numId="23" w16cid:durableId="351340801">
    <w:abstractNumId w:val="13"/>
  </w:num>
  <w:num w:numId="24" w16cid:durableId="1268927857">
    <w:abstractNumId w:val="22"/>
  </w:num>
  <w:num w:numId="25" w16cid:durableId="2028678990">
    <w:abstractNumId w:val="1"/>
  </w:num>
  <w:num w:numId="26" w16cid:durableId="892542817">
    <w:abstractNumId w:val="1"/>
  </w:num>
  <w:num w:numId="27" w16cid:durableId="1085808798">
    <w:abstractNumId w:val="12"/>
  </w:num>
  <w:num w:numId="28" w16cid:durableId="1429154428">
    <w:abstractNumId w:val="16"/>
  </w:num>
  <w:num w:numId="29" w16cid:durableId="195235211">
    <w:abstractNumId w:val="28"/>
  </w:num>
  <w:num w:numId="30" w16cid:durableId="1227450468">
    <w:abstractNumId w:val="6"/>
  </w:num>
  <w:num w:numId="31" w16cid:durableId="949704253">
    <w:abstractNumId w:val="21"/>
  </w:num>
  <w:num w:numId="32" w16cid:durableId="2068797505">
    <w:abstractNumId w:val="40"/>
  </w:num>
  <w:num w:numId="33" w16cid:durableId="1089086482">
    <w:abstractNumId w:val="8"/>
  </w:num>
  <w:num w:numId="34" w16cid:durableId="914165014">
    <w:abstractNumId w:val="25"/>
  </w:num>
  <w:num w:numId="35" w16cid:durableId="245268141">
    <w:abstractNumId w:val="3"/>
  </w:num>
  <w:num w:numId="36" w16cid:durableId="653800277">
    <w:abstractNumId w:val="37"/>
  </w:num>
  <w:num w:numId="37" w16cid:durableId="1937595572">
    <w:abstractNumId w:val="29"/>
  </w:num>
  <w:num w:numId="38" w16cid:durableId="24794664">
    <w:abstractNumId w:val="36"/>
  </w:num>
  <w:num w:numId="39" w16cid:durableId="1458062820">
    <w:abstractNumId w:val="38"/>
  </w:num>
  <w:num w:numId="40" w16cid:durableId="2076857560">
    <w:abstractNumId w:val="19"/>
  </w:num>
  <w:num w:numId="41" w16cid:durableId="1690132939">
    <w:abstractNumId w:val="39"/>
  </w:num>
  <w:num w:numId="42" w16cid:durableId="1838760614">
    <w:abstractNumId w:val="11"/>
  </w:num>
  <w:num w:numId="43" w16cid:durableId="1607807309">
    <w:abstractNumId w:val="7"/>
  </w:num>
  <w:num w:numId="44" w16cid:durableId="100806461">
    <w:abstractNumId w:val="31"/>
  </w:num>
  <w:num w:numId="45" w16cid:durableId="375130372">
    <w:abstractNumId w:val="4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30909"/>
    <w:rsid w:val="00030B8D"/>
    <w:rsid w:val="000312C0"/>
    <w:rsid w:val="0003712D"/>
    <w:rsid w:val="0003790B"/>
    <w:rsid w:val="00044247"/>
    <w:rsid w:val="00052516"/>
    <w:rsid w:val="00052627"/>
    <w:rsid w:val="00052CE7"/>
    <w:rsid w:val="000567F5"/>
    <w:rsid w:val="00062261"/>
    <w:rsid w:val="0006435B"/>
    <w:rsid w:val="00072D80"/>
    <w:rsid w:val="000808D5"/>
    <w:rsid w:val="00086893"/>
    <w:rsid w:val="00096127"/>
    <w:rsid w:val="00096E78"/>
    <w:rsid w:val="00097A7D"/>
    <w:rsid w:val="000A6D35"/>
    <w:rsid w:val="000B0A66"/>
    <w:rsid w:val="000B1520"/>
    <w:rsid w:val="000C6738"/>
    <w:rsid w:val="000C7AA5"/>
    <w:rsid w:val="000D69F4"/>
    <w:rsid w:val="000D7618"/>
    <w:rsid w:val="000E3DA1"/>
    <w:rsid w:val="000F086A"/>
    <w:rsid w:val="000F1283"/>
    <w:rsid w:val="000F262A"/>
    <w:rsid w:val="000F4D66"/>
    <w:rsid w:val="00100F1A"/>
    <w:rsid w:val="00102293"/>
    <w:rsid w:val="00104797"/>
    <w:rsid w:val="00117D2D"/>
    <w:rsid w:val="00122D13"/>
    <w:rsid w:val="001241FD"/>
    <w:rsid w:val="00141B30"/>
    <w:rsid w:val="00142007"/>
    <w:rsid w:val="0015404C"/>
    <w:rsid w:val="00155EA5"/>
    <w:rsid w:val="0015768E"/>
    <w:rsid w:val="001607A8"/>
    <w:rsid w:val="00165D81"/>
    <w:rsid w:val="0017110A"/>
    <w:rsid w:val="0017421C"/>
    <w:rsid w:val="00175B18"/>
    <w:rsid w:val="00175FDD"/>
    <w:rsid w:val="001808F1"/>
    <w:rsid w:val="00181E37"/>
    <w:rsid w:val="001823BB"/>
    <w:rsid w:val="00182C32"/>
    <w:rsid w:val="00187D51"/>
    <w:rsid w:val="00193FFC"/>
    <w:rsid w:val="00194F03"/>
    <w:rsid w:val="001956B5"/>
    <w:rsid w:val="00197534"/>
    <w:rsid w:val="001D6A9F"/>
    <w:rsid w:val="001D7E87"/>
    <w:rsid w:val="001E2D3A"/>
    <w:rsid w:val="001E4179"/>
    <w:rsid w:val="00200D6C"/>
    <w:rsid w:val="00214724"/>
    <w:rsid w:val="00221D64"/>
    <w:rsid w:val="0023427D"/>
    <w:rsid w:val="00241910"/>
    <w:rsid w:val="0024333B"/>
    <w:rsid w:val="00246DEB"/>
    <w:rsid w:val="0025195C"/>
    <w:rsid w:val="002579EB"/>
    <w:rsid w:val="002641B9"/>
    <w:rsid w:val="00266822"/>
    <w:rsid w:val="002731B1"/>
    <w:rsid w:val="00275196"/>
    <w:rsid w:val="00275240"/>
    <w:rsid w:val="00286048"/>
    <w:rsid w:val="00286191"/>
    <w:rsid w:val="0029097D"/>
    <w:rsid w:val="00293CA0"/>
    <w:rsid w:val="002A7DAC"/>
    <w:rsid w:val="002B0144"/>
    <w:rsid w:val="002B2BE3"/>
    <w:rsid w:val="002C11D3"/>
    <w:rsid w:val="002D3BBA"/>
    <w:rsid w:val="002D6210"/>
    <w:rsid w:val="002E7B79"/>
    <w:rsid w:val="002F4E6C"/>
    <w:rsid w:val="00302447"/>
    <w:rsid w:val="00304CD0"/>
    <w:rsid w:val="003102C6"/>
    <w:rsid w:val="00320BD9"/>
    <w:rsid w:val="00330637"/>
    <w:rsid w:val="003313EB"/>
    <w:rsid w:val="00331E5F"/>
    <w:rsid w:val="003326CA"/>
    <w:rsid w:val="00345467"/>
    <w:rsid w:val="00352005"/>
    <w:rsid w:val="0035275C"/>
    <w:rsid w:val="00373777"/>
    <w:rsid w:val="003741A7"/>
    <w:rsid w:val="00375C8B"/>
    <w:rsid w:val="00385C8E"/>
    <w:rsid w:val="00395F54"/>
    <w:rsid w:val="0039620F"/>
    <w:rsid w:val="0039700D"/>
    <w:rsid w:val="00397F84"/>
    <w:rsid w:val="003B503B"/>
    <w:rsid w:val="003C6274"/>
    <w:rsid w:val="003C7393"/>
    <w:rsid w:val="003E609A"/>
    <w:rsid w:val="003F0C20"/>
    <w:rsid w:val="003F39EF"/>
    <w:rsid w:val="004038CD"/>
    <w:rsid w:val="00406AD2"/>
    <w:rsid w:val="00414CFF"/>
    <w:rsid w:val="00415C86"/>
    <w:rsid w:val="00415D7A"/>
    <w:rsid w:val="004171AE"/>
    <w:rsid w:val="00426E8B"/>
    <w:rsid w:val="004350C6"/>
    <w:rsid w:val="00444B10"/>
    <w:rsid w:val="00452BF2"/>
    <w:rsid w:val="00454117"/>
    <w:rsid w:val="00481ABD"/>
    <w:rsid w:val="00483FD5"/>
    <w:rsid w:val="00484D66"/>
    <w:rsid w:val="00490C13"/>
    <w:rsid w:val="00494FC8"/>
    <w:rsid w:val="004B0619"/>
    <w:rsid w:val="004B30FB"/>
    <w:rsid w:val="004B345C"/>
    <w:rsid w:val="004B4DEF"/>
    <w:rsid w:val="004C280D"/>
    <w:rsid w:val="004D18D5"/>
    <w:rsid w:val="004E44AC"/>
    <w:rsid w:val="004E6A0C"/>
    <w:rsid w:val="004F1295"/>
    <w:rsid w:val="004F1B86"/>
    <w:rsid w:val="004F2CCD"/>
    <w:rsid w:val="004F6C88"/>
    <w:rsid w:val="004F737C"/>
    <w:rsid w:val="0050024D"/>
    <w:rsid w:val="00500936"/>
    <w:rsid w:val="0050587E"/>
    <w:rsid w:val="00515DF0"/>
    <w:rsid w:val="005276E2"/>
    <w:rsid w:val="00530297"/>
    <w:rsid w:val="00540D5B"/>
    <w:rsid w:val="00543504"/>
    <w:rsid w:val="00554600"/>
    <w:rsid w:val="00555DDB"/>
    <w:rsid w:val="0057197E"/>
    <w:rsid w:val="00574969"/>
    <w:rsid w:val="00580C14"/>
    <w:rsid w:val="00583A11"/>
    <w:rsid w:val="00592124"/>
    <w:rsid w:val="005B5079"/>
    <w:rsid w:val="005B6C78"/>
    <w:rsid w:val="005C07EE"/>
    <w:rsid w:val="005D03F1"/>
    <w:rsid w:val="005D2375"/>
    <w:rsid w:val="005D538B"/>
    <w:rsid w:val="005D6102"/>
    <w:rsid w:val="005D676D"/>
    <w:rsid w:val="005D678E"/>
    <w:rsid w:val="005D72D5"/>
    <w:rsid w:val="005D7A66"/>
    <w:rsid w:val="005E7821"/>
    <w:rsid w:val="005E7926"/>
    <w:rsid w:val="005F330E"/>
    <w:rsid w:val="005F501A"/>
    <w:rsid w:val="00602372"/>
    <w:rsid w:val="00610383"/>
    <w:rsid w:val="00611603"/>
    <w:rsid w:val="006145A9"/>
    <w:rsid w:val="00615D54"/>
    <w:rsid w:val="006247AE"/>
    <w:rsid w:val="00625704"/>
    <w:rsid w:val="00632383"/>
    <w:rsid w:val="00635785"/>
    <w:rsid w:val="00647217"/>
    <w:rsid w:val="0066432F"/>
    <w:rsid w:val="006701A4"/>
    <w:rsid w:val="00674483"/>
    <w:rsid w:val="00674FEE"/>
    <w:rsid w:val="00676305"/>
    <w:rsid w:val="00685900"/>
    <w:rsid w:val="00687E43"/>
    <w:rsid w:val="006B1F91"/>
    <w:rsid w:val="006B754D"/>
    <w:rsid w:val="006C0914"/>
    <w:rsid w:val="006C25EF"/>
    <w:rsid w:val="006C3243"/>
    <w:rsid w:val="006C5E29"/>
    <w:rsid w:val="006D531B"/>
    <w:rsid w:val="006D6D70"/>
    <w:rsid w:val="006D7ABC"/>
    <w:rsid w:val="006E1D15"/>
    <w:rsid w:val="006E41A6"/>
    <w:rsid w:val="006E420B"/>
    <w:rsid w:val="006E4E2E"/>
    <w:rsid w:val="006E5EF5"/>
    <w:rsid w:val="006F1612"/>
    <w:rsid w:val="006F394F"/>
    <w:rsid w:val="006F64A0"/>
    <w:rsid w:val="00703802"/>
    <w:rsid w:val="00715744"/>
    <w:rsid w:val="007257FB"/>
    <w:rsid w:val="00726C1D"/>
    <w:rsid w:val="00732C28"/>
    <w:rsid w:val="00736557"/>
    <w:rsid w:val="0073679D"/>
    <w:rsid w:val="007375E0"/>
    <w:rsid w:val="00740FA7"/>
    <w:rsid w:val="0074761D"/>
    <w:rsid w:val="00770B3E"/>
    <w:rsid w:val="0077172C"/>
    <w:rsid w:val="00776966"/>
    <w:rsid w:val="00791A5A"/>
    <w:rsid w:val="00793960"/>
    <w:rsid w:val="00793B03"/>
    <w:rsid w:val="00796A15"/>
    <w:rsid w:val="007A32FC"/>
    <w:rsid w:val="007D49C8"/>
    <w:rsid w:val="007D692D"/>
    <w:rsid w:val="007D6A36"/>
    <w:rsid w:val="007F0100"/>
    <w:rsid w:val="007F17CB"/>
    <w:rsid w:val="007F7B05"/>
    <w:rsid w:val="008007F7"/>
    <w:rsid w:val="0080469A"/>
    <w:rsid w:val="008112B5"/>
    <w:rsid w:val="008167BC"/>
    <w:rsid w:val="00817BB5"/>
    <w:rsid w:val="00817CD8"/>
    <w:rsid w:val="00826F63"/>
    <w:rsid w:val="008303DE"/>
    <w:rsid w:val="00831748"/>
    <w:rsid w:val="00844C70"/>
    <w:rsid w:val="008747A7"/>
    <w:rsid w:val="008957E1"/>
    <w:rsid w:val="008B579A"/>
    <w:rsid w:val="008C0435"/>
    <w:rsid w:val="008C102F"/>
    <w:rsid w:val="008D2408"/>
    <w:rsid w:val="008D4D1C"/>
    <w:rsid w:val="008D7A30"/>
    <w:rsid w:val="008E3ACA"/>
    <w:rsid w:val="008E7E03"/>
    <w:rsid w:val="008F620D"/>
    <w:rsid w:val="008F76CB"/>
    <w:rsid w:val="00910A0F"/>
    <w:rsid w:val="00927D09"/>
    <w:rsid w:val="0093075F"/>
    <w:rsid w:val="00932CE6"/>
    <w:rsid w:val="00942883"/>
    <w:rsid w:val="00947700"/>
    <w:rsid w:val="009536D5"/>
    <w:rsid w:val="00961F7C"/>
    <w:rsid w:val="00962A6A"/>
    <w:rsid w:val="00965E09"/>
    <w:rsid w:val="00967417"/>
    <w:rsid w:val="009725CB"/>
    <w:rsid w:val="00982D06"/>
    <w:rsid w:val="00991398"/>
    <w:rsid w:val="009A04F0"/>
    <w:rsid w:val="009A078F"/>
    <w:rsid w:val="009A7C3F"/>
    <w:rsid w:val="009B257C"/>
    <w:rsid w:val="009D1BBF"/>
    <w:rsid w:val="009D3F8F"/>
    <w:rsid w:val="009F0FCF"/>
    <w:rsid w:val="009F6DB4"/>
    <w:rsid w:val="00A10D11"/>
    <w:rsid w:val="00A120C7"/>
    <w:rsid w:val="00A1636E"/>
    <w:rsid w:val="00A32789"/>
    <w:rsid w:val="00A36C39"/>
    <w:rsid w:val="00A412C2"/>
    <w:rsid w:val="00A55F46"/>
    <w:rsid w:val="00A564B4"/>
    <w:rsid w:val="00A618E1"/>
    <w:rsid w:val="00A722BA"/>
    <w:rsid w:val="00A75FDC"/>
    <w:rsid w:val="00A778D1"/>
    <w:rsid w:val="00A85692"/>
    <w:rsid w:val="00A91B8D"/>
    <w:rsid w:val="00A95020"/>
    <w:rsid w:val="00AA0657"/>
    <w:rsid w:val="00AA200D"/>
    <w:rsid w:val="00AA6A0C"/>
    <w:rsid w:val="00AB425F"/>
    <w:rsid w:val="00AB4B41"/>
    <w:rsid w:val="00AC73A7"/>
    <w:rsid w:val="00AE1B89"/>
    <w:rsid w:val="00AE1D60"/>
    <w:rsid w:val="00AE53CA"/>
    <w:rsid w:val="00AE5D93"/>
    <w:rsid w:val="00AE6A8A"/>
    <w:rsid w:val="00AE7EE0"/>
    <w:rsid w:val="00AF44D1"/>
    <w:rsid w:val="00B03292"/>
    <w:rsid w:val="00B073D1"/>
    <w:rsid w:val="00B14CEB"/>
    <w:rsid w:val="00B326CA"/>
    <w:rsid w:val="00B32D82"/>
    <w:rsid w:val="00B35843"/>
    <w:rsid w:val="00B5167E"/>
    <w:rsid w:val="00B60296"/>
    <w:rsid w:val="00B61B1C"/>
    <w:rsid w:val="00B6244A"/>
    <w:rsid w:val="00B74EFD"/>
    <w:rsid w:val="00B8608B"/>
    <w:rsid w:val="00B93494"/>
    <w:rsid w:val="00B93B00"/>
    <w:rsid w:val="00BA2DBC"/>
    <w:rsid w:val="00BC23FD"/>
    <w:rsid w:val="00BD3B03"/>
    <w:rsid w:val="00BE23CA"/>
    <w:rsid w:val="00BE2B70"/>
    <w:rsid w:val="00BE7F61"/>
    <w:rsid w:val="00C001A2"/>
    <w:rsid w:val="00C1220A"/>
    <w:rsid w:val="00C20616"/>
    <w:rsid w:val="00C2417C"/>
    <w:rsid w:val="00C317E1"/>
    <w:rsid w:val="00C34201"/>
    <w:rsid w:val="00C350ED"/>
    <w:rsid w:val="00C36D02"/>
    <w:rsid w:val="00C40BA8"/>
    <w:rsid w:val="00C44B8A"/>
    <w:rsid w:val="00C5276F"/>
    <w:rsid w:val="00C53F4A"/>
    <w:rsid w:val="00C54CBD"/>
    <w:rsid w:val="00C62C18"/>
    <w:rsid w:val="00C631E3"/>
    <w:rsid w:val="00C64FC6"/>
    <w:rsid w:val="00C7767A"/>
    <w:rsid w:val="00C85E86"/>
    <w:rsid w:val="00C86FBD"/>
    <w:rsid w:val="00C95B00"/>
    <w:rsid w:val="00CA1946"/>
    <w:rsid w:val="00CA38BF"/>
    <w:rsid w:val="00CB3210"/>
    <w:rsid w:val="00CC2077"/>
    <w:rsid w:val="00CC2CF6"/>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69B6"/>
    <w:rsid w:val="00D16E6D"/>
    <w:rsid w:val="00D17D7E"/>
    <w:rsid w:val="00D257F3"/>
    <w:rsid w:val="00D30D99"/>
    <w:rsid w:val="00D40507"/>
    <w:rsid w:val="00D44F2C"/>
    <w:rsid w:val="00D5413A"/>
    <w:rsid w:val="00D81874"/>
    <w:rsid w:val="00D8279B"/>
    <w:rsid w:val="00D91B9B"/>
    <w:rsid w:val="00D94EE0"/>
    <w:rsid w:val="00D96592"/>
    <w:rsid w:val="00DA32AF"/>
    <w:rsid w:val="00DA449B"/>
    <w:rsid w:val="00DB3F70"/>
    <w:rsid w:val="00DB5054"/>
    <w:rsid w:val="00DB601E"/>
    <w:rsid w:val="00DC40A1"/>
    <w:rsid w:val="00DC5630"/>
    <w:rsid w:val="00DC5B39"/>
    <w:rsid w:val="00DC63C9"/>
    <w:rsid w:val="00DD407F"/>
    <w:rsid w:val="00DD7E95"/>
    <w:rsid w:val="00DE6108"/>
    <w:rsid w:val="00DF1159"/>
    <w:rsid w:val="00DF5AA7"/>
    <w:rsid w:val="00DF7421"/>
    <w:rsid w:val="00E00AA6"/>
    <w:rsid w:val="00E04612"/>
    <w:rsid w:val="00E07E68"/>
    <w:rsid w:val="00E137A8"/>
    <w:rsid w:val="00E13D79"/>
    <w:rsid w:val="00E17D64"/>
    <w:rsid w:val="00E21E31"/>
    <w:rsid w:val="00E22FAF"/>
    <w:rsid w:val="00E35566"/>
    <w:rsid w:val="00E36857"/>
    <w:rsid w:val="00E36E01"/>
    <w:rsid w:val="00E4469A"/>
    <w:rsid w:val="00E46364"/>
    <w:rsid w:val="00E513E6"/>
    <w:rsid w:val="00E5384A"/>
    <w:rsid w:val="00E57AB1"/>
    <w:rsid w:val="00E624C7"/>
    <w:rsid w:val="00E777B9"/>
    <w:rsid w:val="00E93983"/>
    <w:rsid w:val="00E96781"/>
    <w:rsid w:val="00EA0ABC"/>
    <w:rsid w:val="00EA1160"/>
    <w:rsid w:val="00EA19D5"/>
    <w:rsid w:val="00EA54B9"/>
    <w:rsid w:val="00EA5B5C"/>
    <w:rsid w:val="00EA6A7E"/>
    <w:rsid w:val="00EB4EE0"/>
    <w:rsid w:val="00EC2F0A"/>
    <w:rsid w:val="00ED3835"/>
    <w:rsid w:val="00EE0B70"/>
    <w:rsid w:val="00EE1587"/>
    <w:rsid w:val="00EE48D9"/>
    <w:rsid w:val="00EF5EC9"/>
    <w:rsid w:val="00F035F0"/>
    <w:rsid w:val="00F16DBF"/>
    <w:rsid w:val="00F17DCD"/>
    <w:rsid w:val="00F26062"/>
    <w:rsid w:val="00F26204"/>
    <w:rsid w:val="00F27FA3"/>
    <w:rsid w:val="00F47ADE"/>
    <w:rsid w:val="00F52BBC"/>
    <w:rsid w:val="00F63460"/>
    <w:rsid w:val="00F7052D"/>
    <w:rsid w:val="00F8611D"/>
    <w:rsid w:val="00F864FB"/>
    <w:rsid w:val="00F91B64"/>
    <w:rsid w:val="00FA2C99"/>
    <w:rsid w:val="00FA3F3A"/>
    <w:rsid w:val="00FA50FE"/>
    <w:rsid w:val="00FB59ED"/>
    <w:rsid w:val="00FB730C"/>
    <w:rsid w:val="00FB7338"/>
    <w:rsid w:val="00FC1E35"/>
    <w:rsid w:val="00FC2B5B"/>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86893"/>
    <w:pPr>
      <w:widowControl w:val="0"/>
      <w:autoSpaceDE w:val="0"/>
      <w:autoSpaceDN w:val="0"/>
      <w:jc w:val="both"/>
    </w:pPr>
    <w:rPr>
      <w:rFonts w:ascii="Lato-Semibold" w:eastAsia="Lato-Semibold" w:hAnsi="Lato-Semibold" w:cs="Lato-Semibold"/>
      <w:color w:val="757F85" w:themeColor="accent6"/>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pPr>
    <w:rPr>
      <w:rFonts w:ascii="Arial" w:hAnsi="Arial"/>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086893"/>
    <w:pPr>
      <w:spacing w:before="83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086893"/>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8"/>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 w:type="paragraph" w:customStyle="1" w:styleId="FormatvorlageTextkrperLinks">
    <w:name w:val="Formatvorlage Textkörper + Links"/>
    <w:basedOn w:val="BodyText"/>
    <w:rsid w:val="00086893"/>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2.xml><?xml version="1.0" encoding="utf-8"?>
<ds:datastoreItem xmlns:ds="http://schemas.openxmlformats.org/officeDocument/2006/customXml" ds:itemID="{43EBFF16-0BF6-415B-9A3A-281D5C761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8df5784-83fe-46ae-8d25-fce6a602c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33D9BFA-5830-4040-9CC4-6BC47197F2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902</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docId:8704999BE1446066FF616EE525781E71</cp:keywords>
  <dc:description/>
  <cp:lastModifiedBy>Decock Johan</cp:lastModifiedBy>
  <cp:revision>59</cp:revision>
  <dcterms:created xsi:type="dcterms:W3CDTF">2024-01-25T14:53:00Z</dcterms:created>
  <dcterms:modified xsi:type="dcterms:W3CDTF">2024-04-17T07:08:00Z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