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Be familar with most of Cisco router and switch configure and troubleshooting and understand the the internal design logic, excented at vlan, voip, AP</w:t>
      </w:r>
    </w:p>
    <w:p>
      <w:pPr>
        <w:pStyle w:val="DefinitionTerm"/>
      </w:pPr>
      <w:r>
        <w:t xml:space="preserve">Service:</w:t>
      </w:r>
    </w:p>
    <w:p>
      <w:pPr>
        <w:pStyle w:val="Definition"/>
      </w:pPr>
      <w:r>
        <w:t xml:space="preserve">Be familar with seting up all kinds of network service, NTP, DHCP, DNS, OPENSTACK, Windows Server AD, Mail System, Office365, Backup System</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2020-08-26T02:58:38Z</dcterms:created>
  <dcterms:modified xsi:type="dcterms:W3CDTF">2020-08-26T02:58:38Z</dcterms:modified>
</cp:coreProperties>
</file>

<file path=docProps/custom.xml><?xml version="1.0" encoding="utf-8"?>
<Properties xmlns="http://schemas.openxmlformats.org/officeDocument/2006/custom-properties" xmlns:vt="http://schemas.openxmlformats.org/officeDocument/2006/docPropsVTypes"/>
</file>