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65pt;height:644.25pt">
            <v:imagedata r:id="rId7" r:href="rId8"/>
          </v:shape>
        </w:pict>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CA7ABD"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72AA32F0"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452714B">
          <v:shape id="_x0000_i1082" type="#_x0000_t75" style="width:32.9pt;height:17.9pt" o:ole="">
            <v:imagedata r:id="rId11" o:title=""/>
          </v:shape>
          <w:control r:id="rId12" w:name="DefaultOcxName" w:shapeid="_x0000_i1082"/>
        </w:object>
      </w:r>
    </w:p>
    <w:p w14:paraId="07668A8B" w14:textId="1612464D"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9D0FF00">
          <v:shape id="_x0000_i1085" type="#_x0000_t75" style="width:49.95pt;height:17.9pt" o:ole="">
            <v:imagedata r:id="rId13" o:title=""/>
          </v:shape>
          <w:control r:id="rId14" w:name="DefaultOcxName1" w:shapeid="_x0000_i1085"/>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A823093" w14:textId="0DF0D45C"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1D351AE">
          <v:shape id="_x0000_i1088" type="#_x0000_t75" style="width:64.1pt;height:17.9pt" o:ole="">
            <v:imagedata r:id="rId15" o:title=""/>
          </v:shape>
          <w:control r:id="rId16" w:name="DefaultOcxName2" w:shapeid="_x0000_i1088"/>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4D207130"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2F16046">
          <v:shape id="_x0000_i1091" type="#_x0000_t75" style="width:60.35pt;height:17.9pt" o:ole="">
            <v:imagedata r:id="rId17" o:title=""/>
          </v:shape>
          <w:control r:id="rId18" w:name="DefaultOcxName3" w:shapeid="_x0000_i1091"/>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15748FFF"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10215" w:dyaOrig="12885" w14:anchorId="51070BA9">
          <v:shape id="_x0000_i1094" type="#_x0000_t75" style="width:32.9pt;height:17.9pt" o:ole="">
            <v:imagedata r:id="rId20" o:title=""/>
          </v:shape>
          <w:control r:id="rId21" w:name="DefaultOcxName4" w:shapeid="_x0000_i1094"/>
        </w:object>
      </w:r>
    </w:p>
    <w:p w14:paraId="333FC1D7" w14:textId="74E72001"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10215" w:dyaOrig="12885" w14:anchorId="16572F02">
          <v:shape id="_x0000_i1097" type="#_x0000_t75" style="width:57pt;height:17.9pt" o:ole="">
            <v:imagedata r:id="rId22" o:title=""/>
          </v:shape>
          <w:control r:id="rId23" w:name="DefaultOcxName5" w:shapeid="_x0000_i1097"/>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7103725C"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10215" w:dyaOrig="12885" w14:anchorId="29B326AF">
          <v:shape id="_x0000_i1100" type="#_x0000_t75" style="width:49.95pt;height:17.9pt" o:ole="">
            <v:imagedata r:id="rId24" o:title=""/>
          </v:shape>
          <w:control r:id="rId25" w:name="DefaultOcxName6" w:shapeid="_x0000_i1100"/>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Even though we named these subnets PublicSubnet,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848F373" w14:textId="640A104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8DFE1F0">
          <v:shape id="_x0000_i1103" type="#_x0000_t75" style="width:60.35pt;height:17.9pt" o:ole="">
            <v:imagedata r:id="rId26" o:title=""/>
          </v:shape>
          <w:control r:id="rId27" w:name="DefaultOcxName7" w:shapeid="_x0000_i1103"/>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77C4B6C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FEB9047">
          <v:shape id="_x0000_i1106" type="#_x0000_t75" style="width:53.7pt;height:17.9pt" o:ole="">
            <v:imagedata r:id="rId28" o:title=""/>
          </v:shape>
          <w:control r:id="rId29" w:name="DefaultOcxName8" w:shapeid="_x0000_i1106"/>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FDFE462" w14:textId="542E3BC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B0AB056">
          <v:shape id="_x0000_i1109" type="#_x0000_t75" style="width:60.35pt;height:17.9pt" o:ole="">
            <v:imagedata r:id="rId30" o:title=""/>
          </v:shape>
          <w:control r:id="rId31" w:name="DefaultOcxName9" w:shapeid="_x0000_i1109"/>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604B9C7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41BA417">
          <v:shape id="_x0000_i1112" type="#_x0000_t75" style="width:53.7pt;height:17.9pt" o:ole="">
            <v:imagedata r:id="rId32" o:title=""/>
          </v:shape>
          <w:control r:id="rId33" w:name="DefaultOcxName10" w:shapeid="_x0000_i1112"/>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3C6CF6A" w14:textId="5F9067DD"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372DFD2">
          <v:shape id="_x0000_i1115" type="#_x0000_t75" style="width:60.35pt;height:17.9pt" o:ole="">
            <v:imagedata r:id="rId34" o:title=""/>
          </v:shape>
          <w:control r:id="rId35" w:name="DefaultOcxName11" w:shapeid="_x0000_i1115"/>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140C7D2F"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901507C">
          <v:shape id="_x0000_i1118" type="#_x0000_t75" style="width:53.7pt;height:17.9pt" o:ole="">
            <v:imagedata r:id="rId36" o:title=""/>
          </v:shape>
          <w:control r:id="rId37" w:name="DefaultOcxName12" w:shapeid="_x0000_i1118"/>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65FCBA73" w14:textId="544596B4"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2796CAE">
          <v:shape id="_x0000_i1121" type="#_x0000_t75" style="width:60.35pt;height:17.9pt" o:ole="">
            <v:imagedata r:id="rId38" o:title=""/>
          </v:shape>
          <w:control r:id="rId39" w:name="DefaultOcxName13" w:shapeid="_x0000_i1121"/>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6B3B66A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74B1B8F">
          <v:shape id="_x0000_i1124" type="#_x0000_t75" style="width:53.7pt;height:17.9pt" o:ole="">
            <v:imagedata r:id="rId40" o:title=""/>
          </v:shape>
          <w:control r:id="rId41" w:name="DefaultOcxName14" w:shapeid="_x0000_i1124"/>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38A8B048"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76D40AD">
          <v:shape id="_x0000_i1127" type="#_x0000_t75" style="width:84.9pt;height:17.9pt" o:ole="">
            <v:imagedata r:id="rId42" o:title=""/>
          </v:shape>
          <w:control r:id="rId43" w:name="DefaultOcxName15" w:shapeid="_x0000_i1127"/>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6F9822F5"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556ECE9">
          <v:shape id="_x0000_i1130" type="#_x0000_t75" style="width:67.4pt;height:17.9pt" o:ole="">
            <v:imagedata r:id="rId45" o:title=""/>
          </v:shape>
          <w:control r:id="rId46" w:name="DefaultOcxName16" w:shapeid="_x0000_i1130"/>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1CBCE5AA"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2CB8C1A">
          <v:shape id="_x0000_i1133" type="#_x0000_t75" style="width:67.4pt;height:17.9pt" o:ole="">
            <v:imagedata r:id="rId47" o:title=""/>
          </v:shape>
          <w:control r:id="rId48" w:name="DefaultOcxName17" w:shapeid="_x0000_i1133"/>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PublicRouteTable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0A85DF79"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5CA72AC">
          <v:shape id="_x0000_i1136" type="#_x0000_t75" style="width:42.85pt;height:17.9pt" o:ole="">
            <v:imagedata r:id="rId49" o:title=""/>
          </v:shape>
          <w:control r:id="rId50" w:name="DefaultOcxName18" w:shapeid="_x0000_i1136"/>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LabVPCInternetGateway</w:t>
      </w:r>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PublicSubnet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2F365CD1"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29E174A">
          <v:shape id="_x0000_i1139" type="#_x0000_t75" style="width:71.15pt;height:17.9pt" o:ole="">
            <v:imagedata r:id="rId51" o:title=""/>
          </v:shape>
          <w:control r:id="rId52" w:name="DefaultOcxName19" w:shapeid="_x0000_i1139"/>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PrivateRouteTable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30769C2C"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5F04475">
          <v:shape id="_x0000_i1142" type="#_x0000_t75" style="width:42.85pt;height:17.9pt" o:ole="">
            <v:imagedata r:id="rId53" o:title=""/>
          </v:shape>
          <w:control r:id="rId54" w:name="DefaultOcxName20" w:shapeid="_x0000_i1142"/>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LabVPCNATGateway</w:t>
      </w:r>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all of the rows with </w:t>
      </w:r>
      <w:r w:rsidRPr="0047480A">
        <w:rPr>
          <w:rFonts w:ascii="Helvetica" w:eastAsia="Times New Roman" w:hAnsi="Helvetica" w:cs="Helvetica"/>
          <w:i/>
          <w:iCs/>
          <w:color w:val="202124"/>
          <w:sz w:val="26"/>
          <w:szCs w:val="26"/>
        </w:rPr>
        <w:t>PrivateSubnet</w:t>
      </w:r>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The ALBSecurityGroup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1936906F"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D7EF66D">
          <v:shape id="_x0000_i1269" type="#_x0000_t75" style="width:49.95pt;height:17.9pt" o:ole="">
            <v:imagedata r:id="rId55" o:title=""/>
          </v:shape>
          <w:control r:id="rId56" w:name="DefaultOcxName21" w:shapeid="_x0000_i1269"/>
        </w:object>
      </w:r>
    </w:p>
    <w:p w14:paraId="4F1346CD" w14:textId="0C7200C4"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AC076BC">
          <v:shape id="_x0000_i1238" type="#_x0000_t75" style="width:71.15pt;height:17.9pt" o:ole="">
            <v:imagedata r:id="rId57" o:title=""/>
          </v:shape>
          <w:control r:id="rId58" w:name="DefaultOcxName22" w:shapeid="_x0000_i1238"/>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0CDB371F"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497DA8B">
          <v:shape id="_x0000_i1239" type="#_x0000_t75" style="width:25.8pt;height:17.9pt" o:ole="">
            <v:imagedata r:id="rId59" o:title=""/>
          </v:shape>
          <w:control r:id="rId60" w:name="DefaultOcxName23" w:shapeid="_x0000_i1239"/>
        </w:object>
      </w:r>
    </w:p>
    <w:p w14:paraId="4BE3FAF6" w14:textId="25169F7C"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60A7F4F0">
          <v:shape id="_x0000_i1240" type="#_x0000_t75" style="width:49.95pt;height:17.9pt" o:ole="">
            <v:imagedata r:id="rId61" o:title=""/>
          </v:shape>
          <w:control r:id="rId62" w:name="DefaultOcxName24" w:shapeid="_x0000_i1240"/>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Only the ALBSecurityGroup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27E40849"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66C915A">
          <v:shape id="_x0000_i1270" type="#_x0000_t75" style="width:49.95pt;height:17.9pt" o:ole="">
            <v:imagedata r:id="rId63" o:title=""/>
          </v:shape>
          <w:control r:id="rId64" w:name="DefaultOcxName25" w:shapeid="_x0000_i1270"/>
        </w:object>
      </w:r>
    </w:p>
    <w:p w14:paraId="078B0301" w14:textId="50A38730"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E10EE55">
          <v:shape id="_x0000_i1242" type="#_x0000_t75" style="width:144.4pt;height:17.9pt" o:ole="">
            <v:imagedata r:id="rId65" o:title=""/>
          </v:shape>
          <w:control r:id="rId66" w:name="DefaultOcxName26" w:shapeid="_x0000_i1242"/>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3C62AAA0"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A93F50A">
          <v:shape id="_x0000_i1271" type="#_x0000_t75" style="width:25.8pt;height:17.9pt" o:ole="">
            <v:imagedata r:id="rId59" o:title=""/>
          </v:shape>
          <w:control r:id="rId67" w:name="DefaultOcxName27" w:shapeid="_x0000_i1271"/>
        </w:object>
      </w:r>
    </w:p>
    <w:p w14:paraId="12330384" w14:textId="4BE0556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92C6961">
          <v:shape id="_x0000_i1378" type="#_x0000_t75" style="width:49.95pt;height:17.9pt" o:ole="">
            <v:imagedata r:id="rId68" o:title=""/>
          </v:shape>
          <w:control r:id="rId69" w:name="DefaultOcxName28" w:shapeid="_x0000_i1378"/>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80 and 8443)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you will create an RDSSecurityGroup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40E91668"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7D3ABE5">
          <v:shape id="_x0000_i1245" type="#_x0000_t75" style="width:49.95pt;height:17.9pt" o:ole="">
            <v:imagedata r:id="rId70" o:title=""/>
          </v:shape>
          <w:control r:id="rId71" w:name="DefaultOcxName29" w:shapeid="_x0000_i1245"/>
        </w:object>
      </w:r>
    </w:p>
    <w:p w14:paraId="0322932C" w14:textId="593E94D5"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E763B32">
          <v:shape id="_x0000_i1246" type="#_x0000_t75" style="width:171.9pt;height:17.9pt" o:ole="">
            <v:imagedata r:id="rId72" o:title=""/>
          </v:shape>
          <w:control r:id="rId73" w:name="DefaultOcxName30" w:shapeid="_x0000_i1246"/>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3E0C42CE"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8C9C030">
          <v:shape id="_x0000_i1247" type="#_x0000_t75" style="width:25.8pt;height:17.9pt" o:ole="">
            <v:imagedata r:id="rId59" o:title=""/>
          </v:shape>
          <w:control r:id="rId74" w:name="DefaultOcxName31" w:shapeid="_x0000_i1247"/>
        </w:object>
      </w:r>
    </w:p>
    <w:p w14:paraId="18A691AD" w14:textId="6DCDAF84"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5EDEAECD">
          <v:shape id="_x0000_i1248" type="#_x0000_t75" style="width:49.95pt;height:17.9pt" o:ole="">
            <v:imagedata r:id="rId75" o:title=""/>
          </v:shape>
          <w:control r:id="rId76" w:name="DefaultOcxName32" w:shapeid="_x0000_i1248"/>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12B8949D"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1FE4E59C">
          <v:shape id="_x0000_i1181" type="#_x0000_t75" style="width:81.55pt;height:17.9pt" o:ole="">
            <v:imagedata r:id="rId77" o:title=""/>
          </v:shape>
          <w:control r:id="rId78" w:name="DefaultOcxName33" w:shapeid="_x0000_i1181"/>
        </w:object>
      </w:r>
    </w:p>
    <w:p w14:paraId="3AB8DF0E" w14:textId="5000CE0F"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B49642B">
          <v:shape id="_x0000_i1184" type="#_x0000_t75" style="width:81.55pt;height:17.9pt" o:ole="">
            <v:imagedata r:id="rId79" o:title=""/>
          </v:shape>
          <w:control r:id="rId80" w:name="DefaultOcxName34" w:shapeid="_x0000_i1184"/>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54DEDB9F"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39949EF0">
          <v:shape id="_x0000_i1252" type="#_x0000_t75" style="width:64.1pt;height:17.9pt" o:ole="">
            <v:imagedata r:id="rId81" o:title=""/>
          </v:shape>
          <w:control r:id="rId82" w:name="DefaultOcxName35" w:shapeid="_x0000_i1252"/>
        </w:object>
      </w:r>
    </w:p>
    <w:p w14:paraId="62AE4016" w14:textId="54329770"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10215" w:dyaOrig="12885" w14:anchorId="15A22472">
          <v:shape id="_x0000_i1251" type="#_x0000_t75" style="width:29.55pt;height:17.9pt" o:ole="">
            <v:imagedata r:id="rId83" o:title=""/>
          </v:shape>
          <w:control r:id="rId84" w:name="DefaultOcxName36" w:shapeid="_x0000_i1251"/>
        </w:object>
      </w:r>
    </w:p>
    <w:p w14:paraId="51DD8227" w14:textId="35DD5B02"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85CF94B">
          <v:shape id="_x0000_i1253" type="#_x0000_t75" style="width:71.15pt;height:17.9pt" o:ole="">
            <v:imagedata r:id="rId85" o:title=""/>
          </v:shape>
          <w:control r:id="rId86" w:name="DefaultOcxName37" w:shapeid="_x0000_i1253"/>
        </w:object>
      </w:r>
    </w:p>
    <w:p w14:paraId="39D6FD2B" w14:textId="48C74628"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1D4577C">
          <v:shape id="_x0000_i1196" type="#_x0000_t75" style="width:71.15pt;height:17.9pt" o:ole="">
            <v:imagedata r:id="rId87" o:title=""/>
          </v:shape>
          <w:control r:id="rId88" w:name="DefaultOcxName38" w:shapeid="_x0000_i1196"/>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Virtual private cloud(VPC)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LabVPCRDSsubnetgroup</w:t>
      </w:r>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Existing VPC 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LabVPCRDSSG</w:t>
      </w:r>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 Configuration</w:t>
      </w:r>
    </w:p>
    <w:p w14:paraId="6F2E6D35" w14:textId="24BF1ACF"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7A2D1473">
          <v:shape id="_x0000_i1255" type="#_x0000_t75" style="width:46.6pt;height:17.9pt" o:ole="">
            <v:imagedata r:id="rId89" o:title=""/>
          </v:shape>
          <w:control r:id="rId90" w:name="DefaultOcxName39" w:shapeid="_x0000_i1255"/>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i/>
          <w:iCs/>
          <w:color w:val="202124"/>
          <w:sz w:val="26"/>
          <w:szCs w:val="26"/>
        </w:rPr>
        <w:t>LabVPCDBCluster</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2AD30CC2"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2E7668E7">
          <v:shape id="_x0000_i1256" type="#_x0000_t75" style="width:71.15pt;height:17.9pt" o:ole="">
            <v:imagedata r:id="rId91" o:title=""/>
          </v:shape>
          <w:control r:id="rId92" w:name="DefaultOcxName40" w:shapeid="_x0000_i1256"/>
        </w:object>
      </w:r>
    </w:p>
    <w:p w14:paraId="5DB6CED3" w14:textId="111A5825"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FA339C4">
          <v:shape id="_x0000_i1257" type="#_x0000_t75" style="width:213.9pt;height:17.9pt" o:ole="">
            <v:imagedata r:id="rId93" o:title=""/>
          </v:shape>
          <w:control r:id="rId94" w:name="DefaultOcxName41" w:shapeid="_x0000_i1257"/>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2A7E5B10"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t2.</w:t>
      </w:r>
      <w:r w:rsidR="000B52F8">
        <w:rPr>
          <w:rFonts w:ascii="Helvetica" w:eastAsia="Times New Roman" w:hAnsi="Helvetica" w:cs="Helvetica"/>
          <w:i/>
          <w:iCs/>
          <w:color w:val="202124"/>
          <w:sz w:val="26"/>
          <w:szCs w:val="26"/>
        </w:rPr>
        <w:t>micro</w:t>
      </w:r>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Networking platform</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Virtual Private Cloud (VPC)</w:t>
      </w:r>
    </w:p>
    <w:p w14:paraId="15FAF68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 details</w:t>
      </w:r>
    </w:p>
    <w:p w14:paraId="10C8C99A" w14:textId="0421EE9D" w:rsidR="00A252BA" w:rsidRP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6C447D4D"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#!/bin/sh</w:t>
      </w:r>
    </w:p>
    <w:p w14:paraId="1A87F114"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6C385AB7"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chkconfig httpd on</w:t>
      </w:r>
    </w:p>
    <w:p w14:paraId="48FCFF23"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systemctl start httpd.service</w:t>
      </w:r>
    </w:p>
    <w:p w14:paraId="2CD4C7D8"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7A03730C"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wget https://s3-us-west-2.amazonaws.com/us-west-2-aws-training/awsu-spl/spl-03/scripts/examplefiles-elb.zip</w:t>
      </w:r>
    </w:p>
    <w:p w14:paraId="71617B6F"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0EE9EC8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3F232BA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De-select  </w:t>
      </w:r>
      <w:r w:rsidRPr="0047480A">
        <w:rPr>
          <w:rFonts w:ascii="Helvetica" w:eastAsia="Times New Roman" w:hAnsi="Helvetica" w:cs="Helvetica"/>
          <w:b/>
          <w:bCs/>
          <w:color w:val="202124"/>
          <w:sz w:val="26"/>
          <w:szCs w:val="26"/>
        </w:rPr>
        <w:t>User data has already been base64 encoded</w:t>
      </w:r>
      <w:r w:rsidRPr="0047480A">
        <w:rPr>
          <w:rFonts w:ascii="Helvetica" w:eastAsia="Times New Roman" w:hAnsi="Helvetica" w:cs="Helvetica"/>
          <w:color w:val="202124"/>
          <w:sz w:val="26"/>
          <w:szCs w:val="26"/>
        </w:rPr>
        <w:t>.</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670810E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EC2 Dashboard</w:t>
      </w:r>
    </w:p>
    <w:p w14:paraId="3B7DBC92"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Launch instance </w:t>
      </w:r>
    </w:p>
    <w:p w14:paraId="61B8058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Launch instance from template</w:t>
      </w:r>
      <w:r w:rsidRPr="0047480A">
        <w:rPr>
          <w:rFonts w:ascii="Helvetica" w:eastAsia="Times New Roman" w:hAnsi="Helvetica" w:cs="Helvetica"/>
          <w:color w:val="202124"/>
          <w:sz w:val="26"/>
          <w:szCs w:val="26"/>
        </w:rPr>
        <w:t> and configure it with the following details:</w:t>
      </w:r>
    </w:p>
    <w:p w14:paraId="6BB8F9BC"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launch template</w:t>
      </w:r>
      <w:r w:rsidRPr="0047480A">
        <w:rPr>
          <w:rFonts w:ascii="Helvetica" w:eastAsia="Times New Roman" w:hAnsi="Helvetica" w:cs="Helvetica"/>
          <w:color w:val="202124"/>
          <w:sz w:val="26"/>
          <w:szCs w:val="26"/>
        </w:rPr>
        <w:t>:</w:t>
      </w:r>
    </w:p>
    <w:p w14:paraId="32519E81"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 template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LabVPCEC2Template</w:t>
      </w:r>
    </w:p>
    <w:p w14:paraId="003A826D"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5FAA2E9E" w14:textId="77777777" w:rsidR="0047480A" w:rsidRPr="0047480A" w:rsidRDefault="0047480A" w:rsidP="007A103F">
      <w:pPr>
        <w:numPr>
          <w:ilvl w:val="1"/>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PrivateSubnet1</w:t>
      </w:r>
    </w:p>
    <w:p w14:paraId="1ECB44E2"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tag</w:t>
      </w:r>
    </w:p>
    <w:p w14:paraId="771E6006" w14:textId="3271969E"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3EBD180">
          <v:shape id="_x0000_i1258" type="#_x0000_t75" style="width:25.8pt;height:17.9pt" o:ole="">
            <v:imagedata r:id="rId59" o:title=""/>
          </v:shape>
          <w:control r:id="rId95" w:name="DefaultOcxName42" w:shapeid="_x0000_i1258"/>
        </w:object>
      </w:r>
    </w:p>
    <w:p w14:paraId="6356C2C9" w14:textId="4FC13FCB"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8D0BEF2">
          <v:shape id="_x0000_i1268" type="#_x0000_t75" style="width:74.5pt;height:17.9pt" o:ole="">
            <v:imagedata r:id="rId96" o:title=""/>
          </v:shape>
          <w:control r:id="rId97" w:name="DefaultOcxName43" w:shapeid="_x0000_i1268"/>
        </w:object>
      </w:r>
    </w:p>
    <w:p w14:paraId="127B758F"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Under </w:t>
      </w:r>
      <w:r w:rsidRPr="0047480A">
        <w:rPr>
          <w:rFonts w:ascii="Helvetica" w:eastAsia="Times New Roman" w:hAnsi="Helvetica" w:cs="Helvetica"/>
          <w:b/>
          <w:bCs/>
          <w:color w:val="202124"/>
          <w:sz w:val="26"/>
          <w:szCs w:val="26"/>
        </w:rPr>
        <w:t>Resource tags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FFFFFF"/>
          <w:sz w:val="23"/>
          <w:szCs w:val="23"/>
          <w:shd w:val="clear" w:color="auto" w:fill="EC7211"/>
        </w:rPr>
        <w:t>Launch instance from template</w:t>
      </w:r>
      <w:r w:rsidRPr="0047480A">
        <w:rPr>
          <w:rFonts w:ascii="Helvetica" w:eastAsia="Times New Roman" w:hAnsi="Helvetica" w:cs="Helvetica"/>
          <w:color w:val="202124"/>
          <w:sz w:val="26"/>
          <w:szCs w:val="26"/>
        </w:rPr>
        <w:t>.</w:t>
      </w:r>
    </w:p>
    <w:p w14:paraId="2559AEF1"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Under </w:t>
      </w:r>
      <w:r w:rsidRPr="0047480A">
        <w:rPr>
          <w:rFonts w:ascii="Helvetica" w:eastAsia="Times New Roman" w:hAnsi="Helvetica" w:cs="Helvetica"/>
          <w:b/>
          <w:bCs/>
          <w:color w:val="202124"/>
          <w:sz w:val="26"/>
          <w:szCs w:val="26"/>
        </w:rPr>
        <w:t>Key pair (login)</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Proceed without a key pair(Not recommended)</w:t>
      </w:r>
    </w:p>
    <w:p w14:paraId="7C990BAB"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View launch template</w:t>
      </w:r>
    </w:p>
    <w:p w14:paraId="1661A133"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 and you can see the new EC2 instance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being launched.</w:t>
      </w:r>
    </w:p>
    <w:p w14:paraId="3A71E197"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Wait until </w:t>
      </w:r>
      <w:r w:rsidRPr="0047480A">
        <w:rPr>
          <w:rFonts w:ascii="Helvetica" w:eastAsia="Times New Roman" w:hAnsi="Helvetica" w:cs="Helvetica"/>
          <w:b/>
          <w:bCs/>
          <w:color w:val="202124"/>
          <w:sz w:val="26"/>
          <w:szCs w:val="26"/>
        </w:rPr>
        <w:t>ApplicationServer1</w:t>
      </w:r>
      <w:r w:rsidRPr="0047480A">
        <w:rPr>
          <w:rFonts w:ascii="Helvetica" w:eastAsia="Times New Roman" w:hAnsi="Helvetica" w:cs="Helvetica"/>
          <w:color w:val="202124"/>
          <w:sz w:val="26"/>
          <w:szCs w:val="26"/>
        </w:rPr>
        <w:t> shows </w:t>
      </w:r>
      <w:r w:rsidRPr="0047480A">
        <w:rPr>
          <w:rFonts w:ascii="Helvetica" w:eastAsia="Times New Roman" w:hAnsi="Helvetica" w:cs="Helvetica"/>
          <w:i/>
          <w:iCs/>
          <w:color w:val="202124"/>
          <w:sz w:val="26"/>
          <w:szCs w:val="26"/>
        </w:rPr>
        <w:t>2/2 checks passed</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Status Checks</w:t>
      </w:r>
      <w:r w:rsidRPr="0047480A">
        <w:rPr>
          <w:rFonts w:ascii="Helvetica" w:eastAsia="Times New Roman" w:hAnsi="Helvetica" w:cs="Helvetica"/>
          <w:color w:val="202124"/>
          <w:sz w:val="26"/>
          <w:szCs w:val="26"/>
        </w:rPr>
        <w:t> column.</w:t>
      </w:r>
    </w:p>
    <w:p w14:paraId="3DE8434F" w14:textId="77777777" w:rsidR="0047480A" w:rsidRPr="0047480A" w:rsidRDefault="0047480A" w:rsidP="007A103F">
      <w:pPr>
        <w:numPr>
          <w:ilvl w:val="0"/>
          <w:numId w:val="1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take 3-5 minutes. Press the refresh icon </w:t>
      </w:r>
      <w:r w:rsidRPr="0047480A">
        <w:rPr>
          <w:rFonts w:ascii="Font Awesome 5 Free" w:eastAsia="Times New Roman" w:hAnsi="Font Awesome 5 Free" w:cs="Helvetica"/>
          <w:b/>
          <w:bCs/>
          <w:color w:val="202124"/>
          <w:sz w:val="26"/>
          <w:szCs w:val="26"/>
        </w:rPr>
        <w:sym w:font="Symbol" w:char="F021"/>
      </w:r>
      <w:r w:rsidRPr="0047480A">
        <w:rPr>
          <w:rFonts w:ascii="Helvetica" w:eastAsia="Times New Roman" w:hAnsi="Helvetica" w:cs="Helvetica"/>
          <w:color w:val="202124"/>
          <w:sz w:val="26"/>
          <w:szCs w:val="26"/>
        </w:rPr>
        <w:t> in the upper-right pane to check for updates.</w:t>
      </w:r>
    </w:p>
    <w:p w14:paraId="126B054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EC2 instance along with the application code has been deployed successfully.</w:t>
      </w:r>
    </w:p>
    <w:p w14:paraId="2EB6CEB0"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Applicaton Load Balancer</w:t>
      </w:r>
      <w:r w:rsidRPr="0047480A">
        <w:rPr>
          <w:rFonts w:ascii="Helvetica" w:eastAsia="Times New Roman" w:hAnsi="Helvetica" w:cs="Helvetica"/>
          <w:color w:val="202124"/>
          <w:sz w:val="26"/>
          <w:szCs w:val="26"/>
        </w:rPr>
        <w:t> column.</w:t>
      </w:r>
    </w:p>
    <w:p w14:paraId="64AA6016"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42AEFABF"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4B39FA2B">
          <v:shape id="_x0000_i1263" type="#_x0000_t75" style="width:42.85pt;height:17.9pt" o:ole="">
            <v:imagedata r:id="rId98" o:title=""/>
          </v:shape>
          <w:control r:id="rId99" w:name="DefaultOcxName44" w:shapeid="_x0000_i1263"/>
        </w:objec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4D2B971B"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10215" w:dyaOrig="12885" w14:anchorId="0A3F1C91">
          <v:shape id="_x0000_i1218" type="#_x0000_t75" style="width:32.9pt;height:17.9pt" o:ole="">
            <v:imagedata r:id="rId100" o:title=""/>
          </v:shape>
          <w:control r:id="rId101" w:name="DefaultOcxName45" w:shapeid="_x0000_i1218"/>
        </w:object>
      </w:r>
    </w:p>
    <w:p w14:paraId="304CEAAB" w14:textId="77777777"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11D3822F" w14:textId="779D8B8B"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first Availability Zone listed, and select </w:t>
      </w:r>
      <w:r w:rsidRPr="0047480A">
        <w:rPr>
          <w:rFonts w:ascii="Helvetica" w:eastAsia="Times New Roman" w:hAnsi="Helvetica" w:cs="Helvetica"/>
          <w:color w:val="202124"/>
          <w:sz w:val="26"/>
          <w:szCs w:val="26"/>
        </w:rPr>
        <w:object w:dxaOrig="10215" w:dyaOrig="12885" w14:anchorId="32378B18">
          <v:shape id="_x0000_i1261" type="#_x0000_t75" style="width:57pt;height:17.9pt" o:ole="">
            <v:imagedata r:id="rId102" o:title=""/>
          </v:shape>
          <w:control r:id="rId103" w:name="DefaultOcxName46" w:shapeid="_x0000_i1261"/>
        </w:object>
      </w:r>
      <w:r w:rsidRPr="0047480A">
        <w:rPr>
          <w:rFonts w:ascii="Helvetica" w:eastAsia="Times New Roman" w:hAnsi="Helvetica" w:cs="Helvetica"/>
          <w:color w:val="202124"/>
          <w:sz w:val="26"/>
          <w:szCs w:val="26"/>
        </w:rPr>
        <w:t> from the subnet list.</w:t>
      </w:r>
    </w:p>
    <w:p w14:paraId="7A35F34D" w14:textId="6FA6A16D"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Select the check box for the second Availability Zone listed, and select </w:t>
      </w:r>
      <w:r w:rsidRPr="0047480A">
        <w:rPr>
          <w:rFonts w:ascii="Helvetica" w:eastAsia="Times New Roman" w:hAnsi="Helvetica" w:cs="Helvetica"/>
          <w:color w:val="202124"/>
          <w:sz w:val="26"/>
          <w:szCs w:val="26"/>
        </w:rPr>
        <w:object w:dxaOrig="10215" w:dyaOrig="12885" w14:anchorId="17DFD5D6">
          <v:shape id="_x0000_i1262" type="#_x0000_t75" style="width:57pt;height:17.9pt" o:ole="">
            <v:imagedata r:id="rId104" o:title=""/>
          </v:shape>
          <w:control r:id="rId105" w:name="DefaultOcxName47" w:shapeid="_x0000_i1262"/>
        </w:object>
      </w:r>
      <w:r w:rsidRPr="0047480A">
        <w:rPr>
          <w:rFonts w:ascii="Helvetica" w:eastAsia="Times New Roman" w:hAnsi="Helvetica" w:cs="Helvetica"/>
          <w:color w:val="202124"/>
          <w:sz w:val="26"/>
          <w:szCs w:val="26"/>
        </w:rPr>
        <w:t> from the subnet list.</w:t>
      </w:r>
    </w:p>
    <w:p w14:paraId="02C3D3F4"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Settings</w:t>
      </w:r>
    </w:p>
    <w:p w14:paraId="2DA6D83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It's always best practices to use a secure listener for the load balancer. For this lab, you can ignore the warning and proceed.</w:t>
      </w:r>
    </w:p>
    <w:p w14:paraId="74C25029"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Security Groups</w:t>
      </w:r>
      <w:r w:rsidRPr="0047480A">
        <w:rPr>
          <w:rFonts w:ascii="Helvetica" w:eastAsia="Times New Roman" w:hAnsi="Helvetica" w:cs="Helvetica"/>
          <w:color w:val="202124"/>
          <w:sz w:val="26"/>
          <w:szCs w:val="26"/>
        </w:rPr>
        <w:t> and configure the following:</w:t>
      </w:r>
    </w:p>
    <w:p w14:paraId="5D8A27FC" w14:textId="77777777"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Assign a security group</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Select an existing security group</w:t>
      </w:r>
    </w:p>
    <w:p w14:paraId="182CC863" w14:textId="3AD2849D" w:rsidR="0047480A" w:rsidRPr="0047480A" w:rsidRDefault="0047480A" w:rsidP="007A103F">
      <w:pPr>
        <w:numPr>
          <w:ilvl w:val="0"/>
          <w:numId w:val="3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color w:val="202124"/>
          <w:sz w:val="26"/>
          <w:szCs w:val="26"/>
        </w:rPr>
        <w:object w:dxaOrig="10215" w:dyaOrig="12885" w14:anchorId="011B3C7A">
          <v:shape id="_x0000_i1264" type="#_x0000_t75" style="width:49.95pt;height:17.9pt" o:ole="">
            <v:imagedata r:id="rId61" o:title=""/>
          </v:shape>
          <w:control r:id="rId106" w:name="DefaultOcxName48" w:shapeid="_x0000_i1264"/>
        </w:object>
      </w:r>
    </w:p>
    <w:p w14:paraId="09104FA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w:t>
      </w:r>
      <w:r w:rsidRPr="0047480A">
        <w:rPr>
          <w:rFonts w:ascii="Helvetica" w:eastAsia="Times New Roman" w:hAnsi="Helvetica" w:cs="Helvetica"/>
          <w:i/>
          <w:iCs/>
          <w:color w:val="202124"/>
          <w:sz w:val="26"/>
          <w:szCs w:val="26"/>
        </w:rPr>
        <w:t>defaultSG</w:t>
      </w:r>
      <w:r w:rsidRPr="0047480A">
        <w:rPr>
          <w:rFonts w:ascii="Helvetica" w:eastAsia="Times New Roman" w:hAnsi="Helvetica" w:cs="Helvetica"/>
          <w:color w:val="202124"/>
          <w:sz w:val="26"/>
          <w:szCs w:val="26"/>
        </w:rPr>
        <w:t> is selected by default, unselect it.</w:t>
      </w:r>
    </w:p>
    <w:p w14:paraId="51CBF99B"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Configure Routing</w:t>
      </w:r>
      <w:r w:rsidRPr="0047480A">
        <w:rPr>
          <w:rFonts w:ascii="Helvetica" w:eastAsia="Times New Roman" w:hAnsi="Helvetica" w:cs="Helvetica"/>
          <w:color w:val="202124"/>
          <w:sz w:val="26"/>
          <w:szCs w:val="26"/>
        </w:rPr>
        <w:t> and configure the following:</w:t>
      </w:r>
    </w:p>
    <w:p w14:paraId="19337D89" w14:textId="5F65AFEF"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10215" w:dyaOrig="12885" w14:anchorId="0CEBBD9C">
          <v:shape id="_x0000_i1265" type="#_x0000_t75" style="width:81.55pt;height:17.9pt" o:ole="">
            <v:imagedata r:id="rId107" o:title=""/>
          </v:shape>
          <w:control r:id="rId108" w:name="DefaultOcxName49" w:shapeid="_x0000_i1265"/>
        </w:object>
      </w:r>
    </w:p>
    <w:p w14:paraId="6763BC85"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Register Targets</w:t>
      </w:r>
      <w:r w:rsidRPr="0047480A">
        <w:rPr>
          <w:rFonts w:ascii="Helvetica" w:eastAsia="Times New Roman" w:hAnsi="Helvetica" w:cs="Helvetica"/>
          <w:color w:val="202124"/>
          <w:sz w:val="26"/>
          <w:szCs w:val="26"/>
        </w:rPr>
        <w:t> and configure the following:</w:t>
      </w:r>
    </w:p>
    <w:p w14:paraId="78442CA7" w14:textId="77777777"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Instances</w:t>
      </w:r>
      <w:r w:rsidRPr="0047480A">
        <w:rPr>
          <w:rFonts w:ascii="Helvetica" w:eastAsia="Times New Roman" w:hAnsi="Helvetica" w:cs="Helvetica"/>
          <w:color w:val="202124"/>
          <w:sz w:val="26"/>
          <w:szCs w:val="26"/>
        </w:rPr>
        <w:t>:</w:t>
      </w:r>
    </w:p>
    <w:p w14:paraId="6A7209E9" w14:textId="44A1919A"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Change the value of port to </w:t>
      </w:r>
      <w:r w:rsidRPr="0047480A">
        <w:rPr>
          <w:rFonts w:ascii="Helvetica" w:eastAsia="Times New Roman" w:hAnsi="Helvetica" w:cs="Helvetica"/>
          <w:color w:val="202124"/>
          <w:sz w:val="26"/>
          <w:szCs w:val="26"/>
        </w:rPr>
        <w:object w:dxaOrig="10215" w:dyaOrig="12885" w14:anchorId="4AD5C05F">
          <v:shape id="_x0000_i1266" type="#_x0000_t75" style="width:25.8pt;height:17.9pt" o:ole="">
            <v:imagedata r:id="rId109" o:title=""/>
          </v:shape>
          <w:control r:id="rId110" w:name="DefaultOcxName50" w:shapeid="_x0000_i1266"/>
        </w:object>
      </w:r>
      <w:r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Add to registered</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 Review</w:t>
      </w:r>
      <w:r w:rsidRPr="0047480A">
        <w:rPr>
          <w:rFonts w:ascii="Helvetica" w:eastAsia="Times New Roman" w:hAnsi="Helvetica" w:cs="Helvetica"/>
          <w:color w:val="202124"/>
          <w:sz w:val="26"/>
          <w:szCs w:val="26"/>
        </w:rPr>
        <w:t> and review all the field values and 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w:t>
      </w:r>
    </w:p>
    <w:p w14:paraId="51C3CA2D" w14:textId="77777777"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77F6A12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10215" w:dyaOrig="12885" w14:anchorId="0541D26C">
          <v:shape id="_x0000_i1267" type="#_x0000_t75" style="width:42.85pt;height:17.9pt" o:ole="">
            <v:imagedata r:id="rId98" o:title=""/>
          </v:shape>
          <w:control r:id="rId111" w:name="DefaultOcxName51" w:shapeid="_x0000_i1267"/>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button to test the application. You should see the results related to the census for that particular country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 Awesome 5 Fre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32"/>
  </w:num>
  <w:num w:numId="4">
    <w:abstractNumId w:val="29"/>
  </w:num>
  <w:num w:numId="5">
    <w:abstractNumId w:val="21"/>
  </w:num>
  <w:num w:numId="6">
    <w:abstractNumId w:val="34"/>
  </w:num>
  <w:num w:numId="7">
    <w:abstractNumId w:val="20"/>
  </w:num>
  <w:num w:numId="8">
    <w:abstractNumId w:val="9"/>
  </w:num>
  <w:num w:numId="9">
    <w:abstractNumId w:val="16"/>
  </w:num>
  <w:num w:numId="10">
    <w:abstractNumId w:val="12"/>
  </w:num>
  <w:num w:numId="11">
    <w:abstractNumId w:val="5"/>
  </w:num>
  <w:num w:numId="12">
    <w:abstractNumId w:val="24"/>
  </w:num>
  <w:num w:numId="13">
    <w:abstractNumId w:val="15"/>
  </w:num>
  <w:num w:numId="14">
    <w:abstractNumId w:val="27"/>
  </w:num>
  <w:num w:numId="15">
    <w:abstractNumId w:val="17"/>
  </w:num>
  <w:num w:numId="16">
    <w:abstractNumId w:val="8"/>
  </w:num>
  <w:num w:numId="17">
    <w:abstractNumId w:val="4"/>
  </w:num>
  <w:num w:numId="18">
    <w:abstractNumId w:val="14"/>
  </w:num>
  <w:num w:numId="19">
    <w:abstractNumId w:val="11"/>
  </w:num>
  <w:num w:numId="20">
    <w:abstractNumId w:val="2"/>
  </w:num>
  <w:num w:numId="21">
    <w:abstractNumId w:val="35"/>
  </w:num>
  <w:num w:numId="22">
    <w:abstractNumId w:val="3"/>
  </w:num>
  <w:num w:numId="23">
    <w:abstractNumId w:val="30"/>
  </w:num>
  <w:num w:numId="24">
    <w:abstractNumId w:val="22"/>
  </w:num>
  <w:num w:numId="25">
    <w:abstractNumId w:val="0"/>
  </w:num>
  <w:num w:numId="26">
    <w:abstractNumId w:val="6"/>
  </w:num>
  <w:num w:numId="27">
    <w:abstractNumId w:val="28"/>
  </w:num>
  <w:num w:numId="28">
    <w:abstractNumId w:val="26"/>
  </w:num>
  <w:num w:numId="29">
    <w:abstractNumId w:val="7"/>
  </w:num>
  <w:num w:numId="30">
    <w:abstractNumId w:val="18"/>
  </w:num>
  <w:num w:numId="31">
    <w:abstractNumId w:val="33"/>
  </w:num>
  <w:num w:numId="32">
    <w:abstractNumId w:val="10"/>
  </w:num>
  <w:num w:numId="33">
    <w:abstractNumId w:val="13"/>
  </w:num>
  <w:num w:numId="34">
    <w:abstractNumId w:val="23"/>
  </w:num>
  <w:num w:numId="35">
    <w:abstractNumId w:val="19"/>
  </w:num>
  <w:num w:numId="36">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315CA8"/>
    <w:rsid w:val="00440B42"/>
    <w:rsid w:val="0047480A"/>
    <w:rsid w:val="00476E6D"/>
    <w:rsid w:val="005C2539"/>
    <w:rsid w:val="00644B82"/>
    <w:rsid w:val="007A103F"/>
    <w:rsid w:val="007C1EFA"/>
    <w:rsid w:val="00A252BA"/>
    <w:rsid w:val="00A339CE"/>
    <w:rsid w:val="00AF0941"/>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5.xml"/><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control" Target="activeX/activeX37.xml"/><Relationship Id="rId89" Type="http://schemas.openxmlformats.org/officeDocument/2006/relationships/image" Target="media/image39.wmf"/><Relationship Id="rId112"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07" Type="http://schemas.openxmlformats.org/officeDocument/2006/relationships/image" Target="media/image47.wmf"/><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ontrol" Target="activeX/activeX23.xml"/><Relationship Id="rId66" Type="http://schemas.openxmlformats.org/officeDocument/2006/relationships/control" Target="activeX/activeX27.xml"/><Relationship Id="rId74" Type="http://schemas.openxmlformats.org/officeDocument/2006/relationships/control" Target="activeX/activeX32.xml"/><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image" Target="media/image45.wmf"/><Relationship Id="rId110" Type="http://schemas.openxmlformats.org/officeDocument/2006/relationships/control" Target="activeX/activeX51.xml"/><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control" Target="activeX/activeX36.xml"/><Relationship Id="rId90" Type="http://schemas.openxmlformats.org/officeDocument/2006/relationships/control" Target="activeX/activeX40.xml"/><Relationship Id="rId95" Type="http://schemas.openxmlformats.org/officeDocument/2006/relationships/control" Target="activeX/activeX43.xml"/><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control" Target="activeX/activeX22.xml"/><Relationship Id="rId64" Type="http://schemas.openxmlformats.org/officeDocument/2006/relationships/control" Target="activeX/activeX26.xml"/><Relationship Id="rId69" Type="http://schemas.openxmlformats.org/officeDocument/2006/relationships/control" Target="activeX/activeX29.xml"/><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control" Target="activeX/activeX48.xml"/><Relationship Id="rId113" Type="http://schemas.openxmlformats.org/officeDocument/2006/relationships/fontTable" Target="fontTable.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control" Target="activeX/activeX35.xml"/><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59" Type="http://schemas.openxmlformats.org/officeDocument/2006/relationships/image" Target="media/image25.wmf"/><Relationship Id="rId67" Type="http://schemas.openxmlformats.org/officeDocument/2006/relationships/control" Target="activeX/activeX28.xml"/><Relationship Id="rId103" Type="http://schemas.openxmlformats.org/officeDocument/2006/relationships/control" Target="activeX/activeX47.xml"/><Relationship Id="rId108" Type="http://schemas.openxmlformats.org/officeDocument/2006/relationships/control" Target="activeX/activeX50.xml"/><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image" Target="media/image30.wmf"/><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control" Target="activeX/activeX39.xml"/><Relationship Id="rId91" Type="http://schemas.openxmlformats.org/officeDocument/2006/relationships/image" Target="media/image40.wmf"/><Relationship Id="rId96" Type="http://schemas.openxmlformats.org/officeDocument/2006/relationships/image" Target="media/image42.wmf"/><Relationship Id="rId111"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control" Target="activeX/activeX49.xml"/><Relationship Id="rId114" Type="http://schemas.openxmlformats.org/officeDocument/2006/relationships/theme" Target="theme/theme1.xml"/><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28.wmf"/><Relationship Id="rId73" Type="http://schemas.openxmlformats.org/officeDocument/2006/relationships/control" Target="activeX/activeX31.xml"/><Relationship Id="rId78" Type="http://schemas.openxmlformats.org/officeDocument/2006/relationships/control" Target="activeX/activeX34.xml"/><Relationship Id="rId81" Type="http://schemas.openxmlformats.org/officeDocument/2006/relationships/image" Target="media/image35.wmf"/><Relationship Id="rId86" Type="http://schemas.openxmlformats.org/officeDocument/2006/relationships/control" Target="activeX/activeX38.xml"/><Relationship Id="rId94" Type="http://schemas.openxmlformats.org/officeDocument/2006/relationships/control" Target="activeX/activeX42.xml"/><Relationship Id="rId99" Type="http://schemas.openxmlformats.org/officeDocument/2006/relationships/control" Target="activeX/activeX45.xml"/><Relationship Id="rId101"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control" Target="activeX/activeX14.xml"/><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3.xml"/><Relationship Id="rId97" Type="http://schemas.openxmlformats.org/officeDocument/2006/relationships/control" Target="activeX/activeX44.xml"/><Relationship Id="rId104" Type="http://schemas.openxmlformats.org/officeDocument/2006/relationships/image" Target="media/image46.wmf"/><Relationship Id="rId7" Type="http://schemas.openxmlformats.org/officeDocument/2006/relationships/image" Target="media/image1.png"/><Relationship Id="rId71" Type="http://schemas.openxmlformats.org/officeDocument/2006/relationships/control" Target="activeX/activeX30.xml"/><Relationship Id="rId92"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2021-04-20T22:47:00Z</cp:lastPrinted>
  <dcterms:created xsi:type="dcterms:W3CDTF">2021-04-20T22:48:00Z</dcterms:created>
  <dcterms:modified xsi:type="dcterms:W3CDTF">2021-04-20T22:48:00Z</dcterms:modified>
</cp:coreProperties>
</file>