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2A6A100D" w14:textId="77777777" w:rsidR="003C4F1A" w:rsidRPr="006E6C3A" w:rsidRDefault="008834E7">
      <w:pPr>
        <w:jc w:val="center"/>
      </w:pPr>
      <w:r w:rsidRPr="006E6C3A">
        <w:t xml:space="preserve">City, State   Tel:  </w:t>
      </w:r>
    </w:p>
    <w:p w14:paraId="41F68230" w14:textId="77777777" w:rsidR="003C4F1A" w:rsidRPr="006E6C3A" w:rsidRDefault="008834E7">
      <w:pPr>
        <w:jc w:val="center"/>
      </w:pPr>
      <w:r w:rsidRPr="006E6C3A">
        <w:t>Email: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1181D166" w14:textId="77777777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Create, update network ACLs, through </w:t>
      </w:r>
      <w:r>
        <w:rPr>
          <w:color w:val="000000"/>
          <w:sz w:val="22"/>
          <w:szCs w:val="22"/>
        </w:rPr>
        <w:t>AWS</w:t>
      </w:r>
      <w:r>
        <w:rPr>
          <w:color w:val="000000"/>
          <w:sz w:val="22"/>
          <w:szCs w:val="22"/>
        </w:rPr>
        <w:t xml:space="preserve">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</w:t>
      </w:r>
      <w:proofErr w:type="gramStart"/>
      <w:r w:rsidR="00460C11" w:rsidRPr="006E6C3A">
        <w:rPr>
          <w:color w:val="2D2D2D"/>
        </w:rPr>
        <w:t>development</w:t>
      </w:r>
      <w:proofErr w:type="gramEnd"/>
      <w:r w:rsidR="00460C11" w:rsidRPr="006E6C3A">
        <w:rPr>
          <w:color w:val="2D2D2D"/>
        </w:rPr>
        <w:t xml:space="preserve">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3BE95002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p w14:paraId="00AF30F3" w14:textId="77777777" w:rsidR="00C127CA" w:rsidRPr="006E6C3A" w:rsidRDefault="00C127CA" w:rsidP="00C127CA">
      <w:pPr>
        <w:rPr>
          <w:sz w:val="22"/>
          <w:szCs w:val="22"/>
        </w:rPr>
      </w:pPr>
    </w:p>
    <w:p w14:paraId="5BF5940C" w14:textId="77777777" w:rsidR="00C127CA" w:rsidRPr="006E6C3A" w:rsidRDefault="00C127CA" w:rsidP="00C127CA">
      <w:pPr>
        <w:rPr>
          <w:sz w:val="22"/>
          <w:szCs w:val="22"/>
        </w:rPr>
      </w:pPr>
    </w:p>
    <w:sectPr w:rsidR="00C127CA" w:rsidRPr="006E6C3A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24"/>
  </w:num>
  <w:num w:numId="5">
    <w:abstractNumId w:val="5"/>
  </w:num>
  <w:num w:numId="6">
    <w:abstractNumId w:val="17"/>
  </w:num>
  <w:num w:numId="7">
    <w:abstractNumId w:val="15"/>
  </w:num>
  <w:num w:numId="8">
    <w:abstractNumId w:val="25"/>
  </w:num>
  <w:num w:numId="9">
    <w:abstractNumId w:val="1"/>
  </w:num>
  <w:num w:numId="10">
    <w:abstractNumId w:val="26"/>
  </w:num>
  <w:num w:numId="11">
    <w:abstractNumId w:val="11"/>
  </w:num>
  <w:num w:numId="12">
    <w:abstractNumId w:val="12"/>
  </w:num>
  <w:num w:numId="13">
    <w:abstractNumId w:val="20"/>
  </w:num>
  <w:num w:numId="14">
    <w:abstractNumId w:val="28"/>
  </w:num>
  <w:num w:numId="15">
    <w:abstractNumId w:val="4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1"/>
  </w:num>
  <w:num w:numId="21">
    <w:abstractNumId w:val="0"/>
  </w:num>
  <w:num w:numId="22">
    <w:abstractNumId w:val="13"/>
  </w:num>
  <w:num w:numId="23">
    <w:abstractNumId w:val="19"/>
  </w:num>
  <w:num w:numId="24">
    <w:abstractNumId w:val="6"/>
  </w:num>
  <w:num w:numId="25">
    <w:abstractNumId w:val="7"/>
  </w:num>
  <w:num w:numId="26">
    <w:abstractNumId w:val="2"/>
  </w:num>
  <w:num w:numId="27">
    <w:abstractNumId w:val="16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4C9"/>
    <w:rsid w:val="0009241A"/>
    <w:rsid w:val="00347429"/>
    <w:rsid w:val="003C4F1A"/>
    <w:rsid w:val="00460C11"/>
    <w:rsid w:val="006E637F"/>
    <w:rsid w:val="006E6C3A"/>
    <w:rsid w:val="00725582"/>
    <w:rsid w:val="008834E7"/>
    <w:rsid w:val="00A93E10"/>
    <w:rsid w:val="00BD14C9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Company>DCCCD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LATRENTIS HENDERSON</dc:title>
  <dc:creator>JPO6320</dc:creator>
  <cp:lastModifiedBy>Godwill Ngwanah</cp:lastModifiedBy>
  <cp:revision>11</cp:revision>
  <cp:lastPrinted>2012-10-11T17:40:00Z</cp:lastPrinted>
  <dcterms:created xsi:type="dcterms:W3CDTF">2022-02-25T18:44:00Z</dcterms:created>
  <dcterms:modified xsi:type="dcterms:W3CDTF">2022-03-26T17:08:00Z</dcterms:modified>
</cp:coreProperties>
</file>