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KNUST Student Cybersecurity Behaviour Survey</w:t>
      </w:r>
    </w:p>
    <w:p>
      <w:pPr>
        <w:spacing w:after="240"/>
        <w:jc w:val="center"/>
      </w:pPr>
      <w:r>
        <w:rPr>
          <w:rFonts w:ascii="Calibri" w:cs="Calibri" w:eastAsia="Calibri" w:hAnsi="Calibri"/>
          <w:color w:val="1F4E79"/>
          <w:sz w:val="24"/>
          <w:szCs w:val="24"/>
        </w:rPr>
        <w:t xml:space="preserve">Secure-Behaviour Practices Assessment</w:t>
      </w:r>
    </w:p>
    <w:p>
      <w:pPr>
        <w:shd w:fill="FFF3CD" w:val="clear"/>
        <w:spacing w:after="100"/>
      </w:pPr>
      <w:r>
        <w:rPr>
          <w:rFonts w:ascii="Calibri" w:cs="Calibri" w:eastAsia="Calibri" w:hAnsi="Calibri"/>
          <w:b/>
          <w:bCs/>
          <w:sz w:val="20"/>
          <w:szCs w:val="20"/>
        </w:rPr>
        <w:t xml:space="preserve">DESIGN NOTE (for you and your supervisor — REMOVE before deploying the form)</w:t>
      </w:r>
    </w:p>
    <w:p>
      <w:pPr>
        <w:spacing w:after="100"/>
        <w:jc w:val="both"/>
      </w:pPr>
      <w:r>
        <w:rPr>
          <w:rFonts w:ascii="Calibri" w:cs="Calibri" w:eastAsia="Calibri" w:hAnsi="Calibri"/>
          <w:sz w:val="22"/>
          <w:szCs w:val="22"/>
        </w:rPr>
        <w:t xml:space="preserve">This survey is built around ONE coherent construct: a student's secure-behaviour tendency. All items in PART B (Q6-Q21) measure this single trait on the same five-point frequency scale (Never to Always). Because they measure one trait, they are internally consistent, which gives the machine-learning model real predictive signal.</w:t>
      </w:r>
    </w:p>
    <w:p>
      <w:pPr>
        <w:spacing w:after="100"/>
        <w:jc w:val="both"/>
      </w:pPr>
      <w:r>
        <w:rPr>
          <w:rFonts w:ascii="Calibri" w:cs="Calibri" w:eastAsia="Calibri" w:hAnsi="Calibri"/>
          <w:sz w:val="22"/>
          <w:szCs w:val="22"/>
        </w:rPr>
        <w:t xml:space="preserve">LEAKAGE-FREE SPLIT: the 16 behaviour items are split into two halves. FEATURE HALF (Q6-Q13, the odd-numbered practices) are the model's input features. LABEL HALF (Q14-Q21, a separate set of practices) are summed to form the risk label. Because the two halves are different items, there is no leakage; because they measure the same trait, the features genuinely predict the label. PART A (Q1-Q5) adds demographic and causal predictors (training, field of study, experience) that also drive secure behaviour.</w:t>
      </w:r>
    </w:p>
    <w:p>
      <w:pPr>
        <w:spacing w:after="160"/>
        <w:jc w:val="both"/>
      </w:pPr>
      <w:r>
        <w:rPr>
          <w:rFonts w:ascii="Calibri" w:cs="Calibri" w:eastAsia="Calibri" w:hAnsi="Calibri"/>
          <w:sz w:val="22"/>
          <w:szCs w:val="22"/>
        </w:rPr>
        <w:t xml:space="preserve">SCORING: Sum the LABEL-HALF items (Q14-Q21), each scored 0 (Never) to 4 (Always) with reverse-scoring applied to risky-direction items as marked. Higher summed score = more secure = lower risk. Convert to three risk classes (or a binary High-Risk flag) using the cut-offs in the scoring guide. Only the label-half items build the label; never include them as features.</w:t>
      </w:r>
    </w:p>
    <w:p>
      <w:pPr>
        <w:shd w:fill="1F4E79" w:val="clear"/>
        <w:spacing w:after="160" w:before="300"/>
      </w:pPr>
      <w:r>
        <w:rPr>
          <w:rFonts w:ascii="Calibri" w:cs="Calibri" w:eastAsia="Calibri" w:hAnsi="Calibri"/>
          <w:b/>
          <w:bCs/>
          <w:color w:val="FFFFFF"/>
          <w:sz w:val="24"/>
          <w:szCs w:val="24"/>
        </w:rPr>
        <w:t xml:space="preserve">  INFORMED CONSENT  </w:t>
      </w:r>
    </w:p>
    <w:p>
      <w:pPr>
        <w:spacing w:after="140"/>
        <w:jc w:val="both"/>
      </w:pPr>
      <w:r>
        <w:rPr>
          <w:rFonts w:ascii="Calibri" w:cs="Calibri" w:eastAsia="Calibri" w:hAnsi="Calibri"/>
          <w:sz w:val="22"/>
          <w:szCs w:val="22"/>
        </w:rPr>
        <w:t xml:space="preserve">You are invited to participate in a research study on student cybersecurity behaviour at KNUST. Participation is voluntary and anonymous. No personally identifiable information (name, student ID, email) is collected. You may withdraw at any time. The survey takes about 8-10 minutes. By selecting “I agree” you consent to participate.</w:t>
      </w:r>
    </w:p>
    <w:p>
      <w:pPr>
        <w:spacing w:after="70" w:before="160"/>
      </w:pPr>
      <w:r>
        <w:rPr>
          <w:rFonts w:ascii="Calibri" w:cs="Calibri" w:eastAsia="Calibri" w:hAnsi="Calibri"/>
          <w:b/>
          <w:bCs/>
          <w:sz w:val="22"/>
          <w:szCs w:val="22"/>
        </w:rPr>
        <w:t xml:space="preserve">Q0. </w:t>
      </w:r>
      <w:r>
        <w:rPr>
          <w:rFonts w:ascii="Calibri" w:cs="Calibri" w:eastAsia="Calibri" w:hAnsi="Calibri"/>
          <w:sz w:val="22"/>
          <w:szCs w:val="22"/>
        </w:rPr>
        <w:t xml:space="preserve">Do you consent to participate in this study?</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I agree to participate</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I do not agree</w:t>
      </w:r>
    </w:p>
    <w:p>
      <w:pPr>
        <w:shd w:fill="1F4E79" w:val="clear"/>
        <w:spacing w:after="160" w:before="300"/>
      </w:pPr>
      <w:r>
        <w:rPr>
          <w:rFonts w:ascii="Calibri" w:cs="Calibri" w:eastAsia="Calibri" w:hAnsi="Calibri"/>
          <w:b/>
          <w:bCs/>
          <w:color w:val="FFFFFF"/>
          <w:sz w:val="24"/>
          <w:szCs w:val="24"/>
        </w:rPr>
        <w:t xml:space="preserve">  PART A — BACKGROUND AND EXPERIENCE (Features)  </w:t>
      </w:r>
    </w:p>
    <w:p>
      <w:pPr>
        <w:spacing w:after="140"/>
        <w:jc w:val="both"/>
      </w:pPr>
      <w:r>
        <w:rPr>
          <w:rFonts w:ascii="Calibri" w:cs="Calibri" w:eastAsia="Calibri" w:hAnsi="Calibri"/>
          <w:i/>
          <w:iCs/>
          <w:color w:val="666666"/>
          <w:sz w:val="20"/>
          <w:szCs w:val="20"/>
        </w:rPr>
        <w:t xml:space="preserve">Demographic and causal predictors of secure behaviour. Model features.</w:t>
      </w:r>
    </w:p>
    <w:p>
      <w:pPr>
        <w:spacing w:after="70" w:before="160"/>
      </w:pPr>
      <w:r>
        <w:rPr>
          <w:rFonts w:ascii="Calibri" w:cs="Calibri" w:eastAsia="Calibri" w:hAnsi="Calibri"/>
          <w:b/>
          <w:bCs/>
          <w:sz w:val="22"/>
          <w:szCs w:val="22"/>
        </w:rPr>
        <w:t xml:space="preserve">Q1. </w:t>
      </w:r>
      <w:r>
        <w:rPr>
          <w:rFonts w:ascii="Calibri" w:cs="Calibri" w:eastAsia="Calibri" w:hAnsi="Calibri"/>
          <w:sz w:val="22"/>
          <w:szCs w:val="22"/>
        </w:rPr>
        <w:t xml:space="preserve">What is your current level of study?</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Level 100</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Level 200</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Level 300</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Level 400</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Postgraduate (Masters / PhD)</w:t>
      </w:r>
    </w:p>
    <w:p>
      <w:pPr>
        <w:spacing w:after="70" w:before="160"/>
      </w:pPr>
      <w:r>
        <w:rPr>
          <w:rFonts w:ascii="Calibri" w:cs="Calibri" w:eastAsia="Calibri" w:hAnsi="Calibri"/>
          <w:b/>
          <w:bCs/>
          <w:sz w:val="22"/>
          <w:szCs w:val="22"/>
        </w:rPr>
        <w:t xml:space="preserve">Q2. </w:t>
      </w:r>
      <w:r>
        <w:rPr>
          <w:rFonts w:ascii="Calibri" w:cs="Calibri" w:eastAsia="Calibri" w:hAnsi="Calibri"/>
          <w:sz w:val="22"/>
          <w:szCs w:val="22"/>
        </w:rPr>
        <w:t xml:space="preserve">Which college/faculty are you in?</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College of Engineering</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College of Science</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College of Humanities and Social Sciences</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College of Art and Built Environment</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College of Health Sciences</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College of Agriculture and Natural Resources</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Other</w:t>
      </w:r>
    </w:p>
    <w:p>
      <w:pPr>
        <w:spacing w:after="70" w:before="160"/>
      </w:pPr>
      <w:r>
        <w:rPr>
          <w:rFonts w:ascii="Calibri" w:cs="Calibri" w:eastAsia="Calibri" w:hAnsi="Calibri"/>
          <w:b/>
          <w:bCs/>
          <w:sz w:val="22"/>
          <w:szCs w:val="22"/>
        </w:rPr>
        <w:t xml:space="preserve">Q3. </w:t>
      </w:r>
      <w:r>
        <w:rPr>
          <w:rFonts w:ascii="Calibri" w:cs="Calibri" w:eastAsia="Calibri" w:hAnsi="Calibri"/>
          <w:sz w:val="22"/>
          <w:szCs w:val="22"/>
        </w:rPr>
        <w:t xml:space="preserve">How many years have you actively used the internet?</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Less than 2 years</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2 to 4 years</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5 to 7 years</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More than 7 years</w:t>
      </w:r>
    </w:p>
    <w:p>
      <w:pPr>
        <w:spacing w:after="70" w:before="160"/>
      </w:pPr>
      <w:r>
        <w:rPr>
          <w:rFonts w:ascii="Calibri" w:cs="Calibri" w:eastAsia="Calibri" w:hAnsi="Calibri"/>
          <w:b/>
          <w:bCs/>
          <w:sz w:val="22"/>
          <w:szCs w:val="22"/>
        </w:rPr>
        <w:t xml:space="preserve">Q4. </w:t>
      </w:r>
      <w:r>
        <w:rPr>
          <w:rFonts w:ascii="Calibri" w:cs="Calibri" w:eastAsia="Calibri" w:hAnsi="Calibri"/>
          <w:sz w:val="22"/>
          <w:szCs w:val="22"/>
        </w:rPr>
        <w:t xml:space="preserve">Have you ever received formal cybersecurity training (a course, workshop, or certified session)?</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Yes, a full course or certification</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Yes, a short workshop or session</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Only informal (videos, articles)</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No formal or informal training</w:t>
      </w:r>
    </w:p>
    <w:p>
      <w:pPr>
        <w:spacing w:after="70" w:before="160"/>
      </w:pPr>
      <w:r>
        <w:rPr>
          <w:rFonts w:ascii="Calibri" w:cs="Calibri" w:eastAsia="Calibri" w:hAnsi="Calibri"/>
          <w:b/>
          <w:bCs/>
          <w:sz w:val="22"/>
          <w:szCs w:val="22"/>
        </w:rPr>
        <w:t xml:space="preserve">Q5. </w:t>
      </w:r>
      <w:r>
        <w:rPr>
          <w:rFonts w:ascii="Calibri" w:cs="Calibri" w:eastAsia="Calibri" w:hAnsi="Calibri"/>
          <w:sz w:val="22"/>
          <w:szCs w:val="22"/>
        </w:rPr>
        <w:t xml:space="preserve">Have you (or someone close to you) ever been a victim of an online scam, hacking, or fraud?</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Yes, it happened to me directly</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Yes, to someone close to me</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No, but I know of cases</w:t>
      </w:r>
    </w:p>
    <w:p>
      <w:pPr>
        <w:spacing w:after="40"/>
        <w:ind w:left="400"/>
      </w:pPr>
      <w:r>
        <w:rPr>
          <w:rFonts w:ascii="Calibri" w:cs="Calibri" w:eastAsia="Calibri" w:hAnsi="Calibri"/>
          <w:sz w:val="22"/>
          <w:szCs w:val="22"/>
        </w:rPr>
        <w:t xml:space="preserve">○  </w:t>
      </w:r>
      <w:r>
        <w:rPr>
          <w:rFonts w:ascii="Calibri" w:cs="Calibri" w:eastAsia="Calibri" w:hAnsi="Calibri"/>
          <w:sz w:val="22"/>
          <w:szCs w:val="22"/>
        </w:rPr>
        <w:t xml:space="preserve">No, never</w:t>
      </w:r>
    </w:p>
    <w:p>
      <w:pPr>
        <w:shd w:fill="1F4E79" w:val="clear"/>
        <w:spacing w:after="160" w:before="300"/>
      </w:pPr>
      <w:r>
        <w:rPr>
          <w:rFonts w:ascii="Calibri" w:cs="Calibri" w:eastAsia="Calibri" w:hAnsi="Calibri"/>
          <w:b/>
          <w:bCs/>
          <w:color w:val="FFFFFF"/>
          <w:sz w:val="24"/>
          <w:szCs w:val="24"/>
        </w:rPr>
        <w:t xml:space="preserve">  PART B — SECURITY PRACTICES (Part 1 of 2: Feature Items)  </w:t>
      </w:r>
    </w:p>
    <w:p>
      <w:pPr>
        <w:spacing w:after="140"/>
        <w:jc w:val="both"/>
      </w:pPr>
      <w:r>
        <w:rPr>
          <w:rFonts w:ascii="Calibri" w:cs="Calibri" w:eastAsia="Calibri" w:hAnsi="Calibri"/>
          <w:i/>
          <w:iCs/>
          <w:color w:val="666666"/>
          <w:sz w:val="20"/>
          <w:szCs w:val="20"/>
        </w:rPr>
        <w:t xml:space="preserve">Q6-Q13 measure secure-behaviour tendency. These 8 items are the model FEATURES. Same 5-point frequency scale throughout: Never / Rarely / Sometimes / Often / Always.</w:t>
      </w:r>
    </w:p>
    <w:p>
      <w:pPr>
        <w:spacing w:after="70" w:before="160"/>
      </w:pPr>
      <w:r>
        <w:rPr>
          <w:rFonts w:ascii="Calibri" w:cs="Calibri" w:eastAsia="Calibri" w:hAnsi="Calibri"/>
          <w:b/>
          <w:bCs/>
          <w:sz w:val="22"/>
          <w:szCs w:val="22"/>
        </w:rPr>
        <w:t xml:space="preserve">Q6. </w:t>
      </w:r>
      <w:r>
        <w:rPr>
          <w:rFonts w:ascii="Calibri" w:cs="Calibri" w:eastAsia="Calibri" w:hAnsi="Calibri"/>
          <w:sz w:val="22"/>
          <w:szCs w:val="22"/>
        </w:rPr>
        <w:t xml:space="preserve">I check that a website address starts with https and shows a padlock before entering my password.</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Q7. </w:t>
      </w:r>
      <w:r>
        <w:rPr>
          <w:rFonts w:ascii="Calibri" w:cs="Calibri" w:eastAsia="Calibri" w:hAnsi="Calibri"/>
          <w:sz w:val="22"/>
          <w:szCs w:val="22"/>
        </w:rPr>
        <w:t xml:space="preserve">I verify the sender's email address before clicking links in emails.</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Q8. </w:t>
      </w:r>
      <w:r>
        <w:rPr>
          <w:rFonts w:ascii="Calibri" w:cs="Calibri" w:eastAsia="Calibri" w:hAnsi="Calibri"/>
          <w:sz w:val="22"/>
          <w:szCs w:val="22"/>
        </w:rPr>
        <w:t xml:space="preserve">I use a different password for each of my important accounts.</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Q9. </w:t>
      </w:r>
      <w:r>
        <w:rPr>
          <w:rFonts w:ascii="Calibri" w:cs="Calibri" w:eastAsia="Calibri" w:hAnsi="Calibri"/>
          <w:sz w:val="22"/>
          <w:szCs w:val="22"/>
        </w:rPr>
        <w:t xml:space="preserve">I keep the operating system and apps on my devices updated.</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Q10. </w:t>
      </w:r>
      <w:r>
        <w:rPr>
          <w:rFonts w:ascii="Calibri" w:cs="Calibri" w:eastAsia="Calibri" w:hAnsi="Calibri"/>
          <w:sz w:val="22"/>
          <w:szCs w:val="22"/>
        </w:rPr>
        <w:t xml:space="preserve">I lock my screen or log out when I leave a shared or public computer.</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Q11. </w:t>
      </w:r>
      <w:r>
        <w:rPr>
          <w:rFonts w:ascii="Calibri" w:cs="Calibri" w:eastAsia="Calibri" w:hAnsi="Calibri"/>
          <w:sz w:val="22"/>
          <w:szCs w:val="22"/>
        </w:rPr>
        <w:t xml:space="preserve">I avoid downloading apps or files from unofficial sources.</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Q12. </w:t>
      </w:r>
      <w:r>
        <w:rPr>
          <w:rFonts w:ascii="Calibri" w:cs="Calibri" w:eastAsia="Calibri" w:hAnsi="Calibri"/>
          <w:sz w:val="22"/>
          <w:szCs w:val="22"/>
        </w:rPr>
        <w:t xml:space="preserve">I think carefully before sharing personal information online.</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Q13. </w:t>
      </w:r>
      <w:r>
        <w:rPr>
          <w:rFonts w:ascii="Calibri" w:cs="Calibri" w:eastAsia="Calibri" w:hAnsi="Calibri"/>
          <w:sz w:val="22"/>
          <w:szCs w:val="22"/>
        </w:rPr>
        <w:t xml:space="preserve">I back up important files so I would not lose them to ransomware or device loss.</w:t>
      </w:r>
    </w:p>
    <w:p>
      <w:pPr>
        <w:spacing w:after="60"/>
        <w:ind w:left="400"/>
      </w:pPr>
      <w:r>
        <w:rPr>
          <w:rFonts w:ascii="Calibri" w:cs="Calibri" w:eastAsia="Calibri" w:hAnsi="Calibri"/>
          <w:color w:val="444444"/>
          <w:sz w:val="21"/>
          <w:szCs w:val="21"/>
        </w:rPr>
        <w:t xml:space="preserve">Never   /   Rarely   /   Sometimes   /   Often   /   Always</w:t>
      </w:r>
    </w:p>
    <w:p>
      <w:pPr>
        <w:shd w:fill="1F4E79" w:val="clear"/>
        <w:spacing w:after="160" w:before="300"/>
      </w:pPr>
      <w:r>
        <w:rPr>
          <w:rFonts w:ascii="Calibri" w:cs="Calibri" w:eastAsia="Calibri" w:hAnsi="Calibri"/>
          <w:b/>
          <w:bCs/>
          <w:color w:val="FFFFFF"/>
          <w:sz w:val="24"/>
          <w:szCs w:val="24"/>
        </w:rPr>
        <w:t xml:space="preserve">  PART B — SECURITY PRACTICES (Part 2 of 2: Label Items)  </w:t>
      </w:r>
    </w:p>
    <w:p>
      <w:pPr>
        <w:spacing w:after="140"/>
        <w:jc w:val="both"/>
      </w:pPr>
      <w:r>
        <w:rPr>
          <w:rFonts w:ascii="Calibri" w:cs="Calibri" w:eastAsia="Calibri" w:hAnsi="Calibri"/>
          <w:i/>
          <w:iCs/>
          <w:color w:val="666666"/>
          <w:sz w:val="20"/>
          <w:szCs w:val="20"/>
        </w:rPr>
        <w:t xml:space="preserve">Q14-Q21 measure the SAME secure-behaviour tendency, on the SAME scale, but are used to build the RISK LABEL (not as features). Same 5-point scale: Never / Rarely / Sometimes / Often / Always.</w:t>
      </w:r>
    </w:p>
    <w:p>
      <w:pPr>
        <w:spacing w:after="70" w:before="160"/>
      </w:pPr>
      <w:r>
        <w:rPr>
          <w:rFonts w:ascii="Calibri" w:cs="Calibri" w:eastAsia="Calibri" w:hAnsi="Calibri"/>
          <w:b/>
          <w:bCs/>
          <w:sz w:val="22"/>
          <w:szCs w:val="22"/>
        </w:rPr>
        <w:t xml:space="preserve">Q14. </w:t>
      </w:r>
      <w:r>
        <w:rPr>
          <w:rFonts w:ascii="Calibri" w:cs="Calibri" w:eastAsia="Calibri" w:hAnsi="Calibri"/>
          <w:sz w:val="22"/>
          <w:szCs w:val="22"/>
        </w:rPr>
        <w:t xml:space="preserve">I use two-factor authentication (2FA) on my important accounts.</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Q15. </w:t>
      </w:r>
      <w:r>
        <w:rPr>
          <w:rFonts w:ascii="Calibri" w:cs="Calibri" w:eastAsia="Calibri" w:hAnsi="Calibri"/>
          <w:sz w:val="22"/>
          <w:szCs w:val="22"/>
        </w:rPr>
        <w:t xml:space="preserve">I hesitate and verify before responding to urgent or alarming messages.</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Q16. </w:t>
      </w:r>
      <w:r>
        <w:rPr>
          <w:rFonts w:ascii="Calibri" w:cs="Calibri" w:eastAsia="Calibri" w:hAnsi="Calibri"/>
          <w:sz w:val="22"/>
          <w:szCs w:val="22"/>
        </w:rPr>
        <w:t xml:space="preserve">I avoid using public Wi-Fi for sensitive activities, or I use a VPN when I do.</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Q17. </w:t>
      </w:r>
      <w:r>
        <w:rPr>
          <w:rFonts w:ascii="Calibri" w:cs="Calibri" w:eastAsia="Calibri" w:hAnsi="Calibri"/>
          <w:sz w:val="22"/>
          <w:szCs w:val="22"/>
        </w:rPr>
        <w:t xml:space="preserve">I check app permissions before installing and remove apps I no longer trust.</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Q18. </w:t>
      </w:r>
      <w:r>
        <w:rPr>
          <w:rFonts w:ascii="Calibri" w:cs="Calibri" w:eastAsia="Calibri" w:hAnsi="Calibri"/>
          <w:sz w:val="22"/>
          <w:szCs w:val="22"/>
        </w:rPr>
        <w:t xml:space="preserve">I report or delete suspicious emails and messages rather than acting on them.</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Q19. </w:t>
      </w:r>
      <w:r>
        <w:rPr>
          <w:rFonts w:ascii="Calibri" w:cs="Calibri" w:eastAsia="Calibri" w:hAnsi="Calibri"/>
          <w:sz w:val="22"/>
          <w:szCs w:val="22"/>
        </w:rPr>
        <w:t xml:space="preserve">I use strong passwords or a password manager rather than simple, memorable ones.</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Q20. </w:t>
      </w:r>
      <w:r>
        <w:rPr>
          <w:rFonts w:ascii="Calibri" w:cs="Calibri" w:eastAsia="Calibri" w:hAnsi="Calibri"/>
          <w:sz w:val="22"/>
          <w:szCs w:val="22"/>
        </w:rPr>
        <w:t xml:space="preserve">I review the privacy and security settings on my social media and email accounts.</w:t>
      </w:r>
    </w:p>
    <w:p>
      <w:pPr>
        <w:spacing w:after="60"/>
        <w:ind w:left="400"/>
      </w:pPr>
      <w:r>
        <w:rPr>
          <w:rFonts w:ascii="Calibri" w:cs="Calibri" w:eastAsia="Calibri" w:hAnsi="Calibri"/>
          <w:color w:val="444444"/>
          <w:sz w:val="21"/>
          <w:szCs w:val="21"/>
        </w:rPr>
        <w:t xml:space="preserve">Never   /   Rarely   /   Sometimes   /   Often   /   Always</w:t>
      </w:r>
    </w:p>
    <w:p>
      <w:pPr>
        <w:spacing w:after="70" w:before="160"/>
      </w:pPr>
      <w:r>
        <w:rPr>
          <w:rFonts w:ascii="Calibri" w:cs="Calibri" w:eastAsia="Calibri" w:hAnsi="Calibri"/>
          <w:b/>
          <w:bCs/>
          <w:sz w:val="22"/>
          <w:szCs w:val="22"/>
        </w:rPr>
        <w:t xml:space="preserve">Q21. </w:t>
      </w:r>
      <w:r>
        <w:rPr>
          <w:rFonts w:ascii="Calibri" w:cs="Calibri" w:eastAsia="Calibri" w:hAnsi="Calibri"/>
          <w:sz w:val="22"/>
          <w:szCs w:val="22"/>
        </w:rPr>
        <w:t xml:space="preserve">I avoid clicking links or attachments from senders I do not recognise.</w:t>
      </w:r>
    </w:p>
    <w:p>
      <w:pPr>
        <w:spacing w:after="60"/>
        <w:ind w:left="400"/>
      </w:pPr>
      <w:r>
        <w:rPr>
          <w:rFonts w:ascii="Calibri" w:cs="Calibri" w:eastAsia="Calibri" w:hAnsi="Calibri"/>
          <w:color w:val="444444"/>
          <w:sz w:val="21"/>
          <w:szCs w:val="21"/>
        </w:rPr>
        <w:t xml:space="preserve">Never   /   Rarely   /   Sometimes   /   Often   /   Always</w:t>
      </w:r>
    </w:p>
    <w:p>
      <w:pPr>
        <w:shd w:fill="1F4E79" w:val="clear"/>
        <w:spacing w:after="160" w:before="300"/>
      </w:pPr>
      <w:r>
        <w:rPr>
          <w:rFonts w:ascii="Calibri" w:cs="Calibri" w:eastAsia="Calibri" w:hAnsi="Calibri"/>
          <w:b/>
          <w:bCs/>
          <w:color w:val="FFFFFF"/>
          <w:sz w:val="24"/>
          <w:szCs w:val="24"/>
        </w:rPr>
        <w:t xml:space="preserve">  SCORING GUIDE (for the research team — not shown to respondents)  </w:t>
      </w:r>
    </w:p>
    <w:p>
      <w:pPr>
        <w:spacing w:after="120"/>
        <w:jc w:val="both"/>
      </w:pPr>
      <w:r>
        <w:rPr>
          <w:rFonts w:ascii="Calibri" w:cs="Calibri" w:eastAsia="Calibri" w:hAnsi="Calibri"/>
          <w:sz w:val="22"/>
          <w:szCs w:val="22"/>
        </w:rPr>
        <w:t xml:space="preserve">Encoding: Never = 0, Rarely = 1, Sometimes = 2, Often = 3, Always = 4. All items are already worded in the secure direction, so higher = more secure (no reverse-scoring needed).</w:t>
      </w:r>
    </w:p>
    <w:p>
      <w:pPr>
        <w:spacing w:after="100"/>
        <w:jc w:val="both"/>
      </w:pPr>
      <w:r>
        <w:rPr>
          <w:rFonts w:ascii="Calibri" w:cs="Calibri" w:eastAsia="Calibri" w:hAnsi="Calibri"/>
          <w:sz w:val="22"/>
          <w:szCs w:val="22"/>
        </w:rPr>
        <w:t xml:space="preserve">LABEL construction (uses Q14-Q21 ONLY): Secure Score = sum of Q14 to Q21, range 0 to 32. Higher = more secure = lower risk.</w:t>
      </w:r>
    </w:p>
    <w:p>
      <w:pPr>
        <w:spacing w:after="80"/>
        <w:jc w:val="both"/>
      </w:pPr>
      <w:r>
        <w:rPr>
          <w:rFonts w:ascii="Calibri" w:cs="Calibri" w:eastAsia="Calibri" w:hAnsi="Calibri"/>
          <w:sz w:val="22"/>
          <w:szCs w:val="22"/>
        </w:rPr>
        <w:t xml:space="preserve">Three-class risk label (recommended):</w:t>
      </w:r>
    </w:p>
    <w:p>
      <w:pPr>
        <w:pStyle w:val="ListParagraph"/>
        <w:numPr>
          <w:ilvl w:val="0"/>
          <w:numId w:val="2"/>
        </w:numPr>
        <w:spacing w:after="60"/>
      </w:pPr>
      <w:r>
        <w:rPr>
          <w:rFonts w:ascii="Calibri" w:cs="Calibri" w:eastAsia="Calibri" w:hAnsi="Calibri"/>
          <w:sz w:val="22"/>
          <w:szCs w:val="22"/>
        </w:rPr>
        <w:t xml:space="preserve">Low Risk (secure): Secure Score 24 to 32</w:t>
      </w:r>
    </w:p>
    <w:p>
      <w:pPr>
        <w:pStyle w:val="ListParagraph"/>
        <w:numPr>
          <w:ilvl w:val="0"/>
          <w:numId w:val="2"/>
        </w:numPr>
        <w:spacing w:after="60"/>
      </w:pPr>
      <w:r>
        <w:rPr>
          <w:rFonts w:ascii="Calibri" w:cs="Calibri" w:eastAsia="Calibri" w:hAnsi="Calibri"/>
          <w:sz w:val="22"/>
          <w:szCs w:val="22"/>
        </w:rPr>
        <w:t xml:space="preserve">Medium Risk: Secure Score 15 to 23</w:t>
      </w:r>
    </w:p>
    <w:p>
      <w:pPr>
        <w:pStyle w:val="ListParagraph"/>
        <w:numPr>
          <w:ilvl w:val="0"/>
          <w:numId w:val="2"/>
        </w:numPr>
        <w:spacing w:after="120"/>
      </w:pPr>
      <w:r>
        <w:rPr>
          <w:rFonts w:ascii="Calibri" w:cs="Calibri" w:eastAsia="Calibri" w:hAnsi="Calibri"/>
          <w:sz w:val="22"/>
          <w:szCs w:val="22"/>
        </w:rPr>
        <w:t xml:space="preserve">High Risk (insecure): Secure Score 0 to 14</w:t>
      </w:r>
    </w:p>
    <w:p>
      <w:pPr>
        <w:spacing w:after="120"/>
        <w:jc w:val="both"/>
      </w:pPr>
      <w:r>
        <w:rPr>
          <w:rFonts w:ascii="Calibri" w:cs="Calibri" w:eastAsia="Calibri" w:hAnsi="Calibri"/>
          <w:sz w:val="22"/>
          <w:szCs w:val="22"/>
        </w:rPr>
        <w:t xml:space="preserve">Adjust the cut-offs after collection so the High-Risk minority is about 10-15% of respondents, preserving the class imbalance the model is designed for. Binary alternative: High Risk = bottom ~13%, Not High Risk = the rest.</w:t>
      </w:r>
    </w:p>
    <w:p>
      <w:pPr>
        <w:spacing w:after="120"/>
        <w:jc w:val="both"/>
      </w:pPr>
      <w:r>
        <w:rPr>
          <w:rFonts w:ascii="Calibri" w:cs="Calibri" w:eastAsia="Calibri" w:hAnsi="Calibri"/>
          <w:sz w:val="22"/>
          <w:szCs w:val="22"/>
        </w:rPr>
        <w:t xml:space="preserve">FEATURES (model input): Q1-Q5 (demographic/causal) plus Q6-Q13 (feature-half practices) = 13 features. LABEL: built only from Q14-Q21. The feature-half and label-half measure the same secure-behaviour trait through different items, giving real predictive signal while remaining leakage-free.</w:t>
      </w:r>
    </w:p>
    <w:p>
      <w:pPr>
        <w:spacing w:after="160"/>
        <w:jc w:val="both"/>
      </w:pPr>
      <w:r>
        <w:rPr>
          <w:rFonts w:ascii="Calibri" w:cs="Calibri" w:eastAsia="Calibri" w:hAnsi="Calibri"/>
          <w:sz w:val="22"/>
          <w:szCs w:val="22"/>
        </w:rPr>
        <w:t xml:space="preserve">Internal-consistency check after collection: compute Cronbach's alpha across Q6-Q21. Target alpha above 0.75, confirming the items measure one coherent trait. This is the property that guarantees the model has signal to learn.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2026-08-25T20:13:28.177Z</dcterms:created>
  <dcterms:modified xsi:type="dcterms:W3CDTF">2026-08-25T20:13:28.191Z</dcterms:modified>
</cp:coreProperties>
</file>

<file path=docProps/custom.xml><?xml version="1.0" encoding="utf-8"?>
<Properties xmlns="http://schemas.openxmlformats.org/officeDocument/2006/custom-properties" xmlns:vt="http://schemas.openxmlformats.org/officeDocument/2006/docPropsVTypes"/>
</file>