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0F5257"/>
          <w:sz w:val="42"/>
          <w:szCs w:val="42"/>
        </w:rPr>
        <w:t xml:space="preserve">CLINICAL METHODS OF NEUROLOGY</w:t>
      </w:r>
    </w:p>
    <w:p>
      <w:pPr>
        <w:pBdr>
          <w:bottom w:val="single" w:color="127E7B" w:sz="14"/>
        </w:pBdr>
        <w:spacing w:after="60"/>
        <w:jc w:val="center"/>
      </w:pPr>
      <w:r>
        <w:rPr>
          <w:i/>
          <w:iCs/>
          <w:color w:val="0E6E6B"/>
          <w:sz w:val="24"/>
          <w:szCs w:val="24"/>
        </w:rPr>
        <w:t xml:space="preserve">High-Yield Reviewer  •  Master Tables  •  Cram Sheet</w:t>
      </w:r>
    </w:p>
    <w:p>
      <w:pPr>
        <w:spacing w:after="20" w:before="120"/>
        <w:jc w:val="center"/>
      </w:pPr>
      <w:r>
        <w:rPr>
          <w:b/>
          <w:bCs/>
          <w:color w:val="1A1A1A"/>
          <w:sz w:val="20"/>
          <w:szCs w:val="20"/>
        </w:rPr>
        <w:t xml:space="preserve">NEURO 723  |  Lecture 01  |  Dr. Althea Tampos</w:t>
      </w:r>
    </w:p>
    <w:p>
      <w:pPr>
        <w:spacing w:after="60"/>
        <w:jc w:val="center"/>
      </w:pPr>
      <w:r>
        <w:rPr>
          <w:color w:val="555555"/>
          <w:sz w:val="17"/>
          <w:szCs w:val="17"/>
        </w:rPr>
        <w:t xml:space="preserve">Source: Adams &amp; Victor's Principles of Neurology, 11th ed. (+ O'Sullivan &amp; Schmitz, 8th ed.)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8FBFBC" w:sz="4"/>
              <w:left w:val="single" w:color="0F5257" w:sz="28"/>
              <w:bottom w:val="single" w:color="8FBFBC" w:sz="4"/>
              <w:right w:val="single" w:color="8FBFBC" w:sz="4"/>
            </w:tcBorders>
            <w:shd w:fill="D5EBE9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b/>
                <w:bCs/>
                <w:color w:val="0F5257"/>
                <w:sz w:val="21"/>
                <w:szCs w:val="21"/>
              </w:rPr>
              <w:t xml:space="preserve">How to use this reviewer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Part I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= complete reviewer with every essential fact + compare-and-contrast master tables.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Part II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= a rapid-fire cram sheet (one-liners, mnemonics, condensed tables) + all practice questions.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★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marks the highest-yield, most testable points.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Bold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= memorize.</w:t>
            </w:r>
          </w:p>
        </w:tc>
      </w:tr>
    </w:tbl>
    <w:p>
      <w:pPr>
        <w:shd w:fill="0F5257" w:color="auto" w:val="clear"/>
        <w:spacing w:after="140" w:before="260" w:line="300"/>
      </w:pPr>
      <w:r>
        <w:rPr>
          <w:b/>
          <w:bCs/>
          <w:color w:val="FFFFFF"/>
          <w:sz w:val="27"/>
          <w:szCs w:val="27"/>
        </w:rPr>
        <w:t xml:space="preserve">  PART I  —  COMPREHENSIVE HIGH-YIELD REVIEWER</w:t>
      </w:r>
    </w:p>
    <w:p>
      <w:pPr>
        <w:pBdr>
          <w:bottom w:val="single" w:color="127E7B" w:sz="10"/>
        </w:pBdr>
        <w:spacing w:after="90" w:before="220"/>
      </w:pPr>
      <w:r>
        <w:rPr>
          <w:b/>
          <w:bCs/>
          <w:color w:val="0F5257"/>
          <w:sz w:val="25"/>
          <w:szCs w:val="25"/>
        </w:rPr>
        <w:t xml:space="preserve">1 | Steps in the Diagnosis of Neurologic Disease</w:t>
      </w:r>
    </w:p>
    <w:p>
      <w:pPr>
        <w:spacing w:after="100" w:line="264"/>
      </w:pPr>
      <w:r>
        <w:rPr>
          <w:b w:val="false"/>
          <w:bCs w:val="false"/>
          <w:color w:val="1A1A1A"/>
          <w:sz w:val="21"/>
          <w:szCs w:val="21"/>
        </w:rPr>
        <w:t xml:space="preserve">The clinical method is a logical pipeline that converts raw patient data into a diagnosis. Every neurology case runs through these five steps — master this framework first.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F525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 · ELICITATION OF CLINICAL FACTS  (History + Neurologic Examination)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127E7B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F525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 · INTERPRETATION in terms of Physiology &amp; Anatomy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127E7B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F525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· ANATOMIC / TOPOGRAPHIC → SYNDROMIC Diagnosis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127E7B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F525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 · PATHOLOGIC &amp; ETIOLOGIC Diagnosis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127E7B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F525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 · FUNCTIONAL Diagnosis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1 — The 5 steps of the clinical method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200"/>
        <w:gridCol w:w="4980"/>
      </w:tblGrid>
      <w:tr>
        <w:trPr>
          <w:tblHeader/>
        </w:trPr>
        <w:tc>
          <w:tcPr>
            <w:tcW w:type="dxa" w:w="19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 do / what it answers</w:t>
            </w:r>
          </w:p>
        </w:tc>
        <w:tc>
          <w:tcPr>
            <w:tcW w:type="dxa" w:w="49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points &amp; examples</w:t>
            </w:r>
          </w:p>
        </w:tc>
      </w:tr>
      <w:tr>
        <w:tc>
          <w:tcPr>
            <w:tcW w:type="dxa" w:w="19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 Elicit clinical facts</w:t>
            </w:r>
          </w:p>
        </w:tc>
        <w:tc>
          <w:tcPr>
            <w:tcW w:type="dxa" w:w="3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Gather all data</w:t>
            </w:r>
          </w:p>
        </w:tc>
        <w:tc>
          <w:tcPr>
            <w:tcW w:type="dxa" w:w="49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Complete history + PE + full neurologic exam. 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History + neuro exam = 99% of the diagnosis.</w:t>
            </w:r>
          </w:p>
        </w:tc>
      </w:tr>
      <w:tr>
        <w:tc>
          <w:tcPr>
            <w:tcW w:type="dxa" w:w="19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 Interpret (physiology + anatomy)</w:t>
            </w:r>
          </w:p>
        </w:tc>
        <w:tc>
          <w:tcPr>
            <w:tcW w:type="dxa" w:w="3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Convert signs/symptoms into a physiologic + anatomic picture</w:t>
            </w:r>
          </w:p>
        </w:tc>
        <w:tc>
          <w:tcPr>
            <w:tcW w:type="dxa" w:w="49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Physiologic dx (e.g., sudden hemiplegia) + anatomic dx (level, side, site). ★ Decide the tempo: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acute / subacute / chronic.</w:t>
            </w:r>
          </w:p>
        </w:tc>
      </w:tr>
      <w:tr>
        <w:tc>
          <w:tcPr>
            <w:tcW w:type="dxa" w:w="19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 Anatomic/topographic → syndromic</w:t>
            </w:r>
          </w:p>
        </w:tc>
        <w:tc>
          <w:tcPr>
            <w:tcW w:type="dxa" w:w="3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Name the region, then the syndrome</w:t>
            </w:r>
          </w:p>
        </w:tc>
        <w:tc>
          <w:tcPr>
            <w:tcW w:type="dxa" w:w="49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specific brainstem picture →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Weber syndrome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, etc.</w:t>
            </w:r>
          </w:p>
        </w:tc>
      </w:tr>
      <w:tr>
        <w:tc>
          <w:tcPr>
            <w:tcW w:type="dxa" w:w="19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 Pathologic &amp; etiologic</w:t>
            </w:r>
          </w:p>
        </w:tc>
        <w:tc>
          <w:tcPr>
            <w:tcW w:type="dxa" w:w="3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Determine the disease AND its cause</w:t>
            </w:r>
          </w:p>
        </w:tc>
        <w:tc>
          <w:tcPr>
            <w:tcW w:type="dxa" w:w="49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Flows from the anatomic/syndromic dx (vascular vs neoplastic vs infectious …).</w:t>
            </w:r>
          </w:p>
        </w:tc>
      </w:tr>
      <w:tr>
        <w:tc>
          <w:tcPr>
            <w:tcW w:type="dxa" w:w="19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 Functional</w:t>
            </w:r>
          </w:p>
        </w:tc>
        <w:tc>
          <w:tcPr>
            <w:tcW w:type="dxa" w:w="3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Gauge disability &amp; course</w:t>
            </w:r>
          </w:p>
        </w:tc>
        <w:tc>
          <w:tcPr>
            <w:tcW w:type="dxa" w:w="49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Determines prognosis and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how long the patient stays in hospital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(depends on the cause).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2 — The five types of diagnosis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200"/>
        <w:gridCol w:w="4580"/>
      </w:tblGrid>
      <w:tr>
        <w:trPr>
          <w:tblHeader/>
        </w:trPr>
        <w:tc>
          <w:tcPr>
            <w:tcW w:type="dxa" w:w="2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 of diagnosis</w:t>
            </w:r>
          </w:p>
        </w:tc>
        <w:tc>
          <w:tcPr>
            <w:tcW w:type="dxa" w:w="3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it answers</w:t>
            </w:r>
          </w:p>
        </w:tc>
        <w:tc>
          <w:tcPr>
            <w:tcW w:type="dxa" w:w="45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Physiologic</w:t>
            </w:r>
          </w:p>
        </w:tc>
        <w:tc>
          <w:tcPr>
            <w:tcW w:type="dxa" w:w="3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 function/process is disturbed?</w:t>
            </w:r>
          </w:p>
        </w:tc>
        <w:tc>
          <w:tcPr>
            <w:tcW w:type="dxa" w:w="45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Sudden hemiplegia; then classify acute/subacute/chronic</w:t>
            </w:r>
          </w:p>
        </w:tc>
      </w:tr>
      <w:tr>
        <w:tc>
          <w:tcPr>
            <w:tcW w:type="dxa" w:w="2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Anatomic (topographic)</w:t>
            </w:r>
          </w:p>
        </w:tc>
        <w:tc>
          <w:tcPr>
            <w:tcW w:type="dxa" w:w="3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Where is the lesion? (level, side, site)</w:t>
            </w:r>
          </w:p>
        </w:tc>
        <w:tc>
          <w:tcPr>
            <w:tcW w:type="dxa" w:w="45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Left face + arm + leg weakness → right hemisphere</w:t>
            </w:r>
          </w:p>
        </w:tc>
      </w:tr>
      <w:tr>
        <w:tc>
          <w:tcPr>
            <w:tcW w:type="dxa" w:w="2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Syndromic</w:t>
            </w:r>
          </w:p>
        </w:tc>
        <w:tc>
          <w:tcPr>
            <w:tcW w:type="dxa" w:w="3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Which named syndrome fits?</w:t>
            </w:r>
          </w:p>
        </w:tc>
        <w:tc>
          <w:tcPr>
            <w:tcW w:type="dxa" w:w="45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Weber syndrome</w:t>
            </w:r>
          </w:p>
        </w:tc>
      </w:tr>
      <w:tr>
        <w:tc>
          <w:tcPr>
            <w:tcW w:type="dxa" w:w="2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Pathologic / Etiologic</w:t>
            </w:r>
          </w:p>
        </w:tc>
        <w:tc>
          <w:tcPr>
            <w:tcW w:type="dxa" w:w="3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 is the disease &amp; its cause?</w:t>
            </w:r>
          </w:p>
        </w:tc>
        <w:tc>
          <w:tcPr>
            <w:tcW w:type="dxa" w:w="45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Infarct due to thromboembolism</w:t>
            </w:r>
          </w:p>
        </w:tc>
      </w:tr>
      <w:tr>
        <w:tc>
          <w:tcPr>
            <w:tcW w:type="dxa" w:w="2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How disabling? What course?</w:t>
            </w:r>
          </w:p>
        </w:tc>
        <w:tc>
          <w:tcPr>
            <w:tcW w:type="dxa" w:w="45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Determines prognosis &amp; length of stay</w:t>
            </w:r>
          </w:p>
        </w:tc>
      </w:tr>
    </w:tbl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1.1  The three questions of localization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/>
          <w:bCs/>
          <w:color w:val="1A1A1A"/>
          <w:sz w:val="21"/>
          <w:szCs w:val="21"/>
        </w:rPr>
        <w:t xml:space="preserve">Level</w:t>
      </w:r>
      <w:r>
        <w:rPr>
          <w:b w:val="false"/>
          <w:bCs w:val="false"/>
          <w:color w:val="1A1A1A"/>
          <w:sz w:val="21"/>
          <w:szCs w:val="21"/>
        </w:rPr>
        <w:t xml:space="preserve"> — Where along the neuraxis? (cerebral cortex, basal ganglia/internal capsule, brainstem, cerebellum, spinal cord, peripheral nerve, neuromuscular junction, muscle)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/>
          <w:bCs/>
          <w:color w:val="1A1A1A"/>
          <w:sz w:val="21"/>
          <w:szCs w:val="21"/>
        </w:rPr>
        <w:t xml:space="preserve">Lateralization</w:t>
      </w:r>
      <w:r>
        <w:rPr>
          <w:b w:val="false"/>
          <w:bCs w:val="false"/>
          <w:color w:val="1A1A1A"/>
          <w:sz w:val="21"/>
          <w:szCs w:val="21"/>
        </w:rPr>
        <w:t xml:space="preserve"> — Right, left, or midline?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/>
          <w:bCs/>
          <w:color w:val="1A1A1A"/>
          <w:sz w:val="21"/>
          <w:szCs w:val="21"/>
        </w:rPr>
        <w:t xml:space="preserve">Localization</w:t>
      </w:r>
      <w:r>
        <w:rPr>
          <w:b w:val="false"/>
          <w:bCs w:val="false"/>
          <w:color w:val="1A1A1A"/>
          <w:sz w:val="21"/>
          <w:szCs w:val="21"/>
        </w:rPr>
        <w:t xml:space="preserve"> — The precise site. ★ </w:t>
      </w:r>
      <w:r>
        <w:rPr>
          <w:b/>
          <w:bCs/>
          <w:color w:val="1A1A1A"/>
          <w:sz w:val="21"/>
          <w:szCs w:val="21"/>
        </w:rPr>
        <w:t xml:space="preserve">Why it matters: the site dictates which test to order</w:t>
      </w:r>
      <w:r>
        <w:rPr>
          <w:b w:val="false"/>
          <w:bCs w:val="false"/>
          <w:color w:val="1A1A1A"/>
          <w:sz w:val="21"/>
          <w:szCs w:val="21"/>
        </w:rPr>
        <w:t xml:space="preserve"> — never order a cranial CT for a muscle problem.</w:t>
      </w:r>
    </w:p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3 — Localizing the lesion: level → clinical clues → preferred first test  ★★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680"/>
        <w:gridCol w:w="3300"/>
      </w:tblGrid>
      <w:tr>
        <w:trPr>
          <w:tblHeader/>
        </w:trPr>
        <w:tc>
          <w:tcPr>
            <w:tcW w:type="dxa" w:w="21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Classic clinical clues</w:t>
            </w:r>
          </w:p>
        </w:tc>
        <w:tc>
          <w:tcPr>
            <w:tcW w:type="dxa" w:w="3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Preferred test</w:t>
            </w:r>
          </w:p>
        </w:tc>
      </w:tr>
      <w:tr>
        <w:tc>
          <w:tcPr>
            <w:tcW w:type="dxa" w:w="21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Cerebral cortex / hemisphere</w:t>
            </w:r>
          </w:p>
        </w:tc>
        <w:tc>
          <w:tcPr>
            <w:tcW w:type="dxa" w:w="4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Contralateral weakness ± sensory loss; cortical signs (aphasia, neglect, Gerstmann); (+) Babinski</w:t>
            </w:r>
          </w:p>
        </w:tc>
        <w:tc>
          <w:tcPr>
            <w:tcW w:type="dxa" w:w="3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Cranial CT (fast) → MRI</w:t>
            </w:r>
          </w:p>
        </w:tc>
      </w:tr>
      <w:tr>
        <w:tc>
          <w:tcPr>
            <w:tcW w:type="dxa" w:w="21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Basal ganglia / internal capsule</w:t>
            </w:r>
          </w:p>
        </w:tc>
        <w:tc>
          <w:tcPr>
            <w:tcW w:type="dxa" w:w="4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Dense (complete) hemiplegia with intact sensorium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— motor fibers are compact here</w:t>
            </w:r>
          </w:p>
        </w:tc>
        <w:tc>
          <w:tcPr>
            <w:tcW w:type="dxa" w:w="3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Cranial CT / MRI</w:t>
            </w:r>
          </w:p>
        </w:tc>
      </w:tr>
      <w:tr>
        <w:tc>
          <w:tcPr>
            <w:tcW w:type="dxa" w:w="21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Brainstem</w:t>
            </w:r>
          </w:p>
        </w:tc>
        <w:tc>
          <w:tcPr>
            <w:tcW w:type="dxa" w:w="4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Crossed signs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: ipsilateral CN palsy + contralateral limb weakness; cranial-nerve findings</w:t>
            </w:r>
          </w:p>
        </w:tc>
        <w:tc>
          <w:tcPr>
            <w:tcW w:type="dxa" w:w="3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Cranial MRI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(bone obscures CT)</w:t>
            </w:r>
          </w:p>
        </w:tc>
      </w:tr>
      <w:tr>
        <w:tc>
          <w:tcPr>
            <w:tcW w:type="dxa" w:w="21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Cerebellum</w:t>
            </w:r>
          </w:p>
        </w:tc>
        <w:tc>
          <w:tcPr>
            <w:tcW w:type="dxa" w:w="4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Ataxia, dysmetria, intention tremor; abnormal finger-nose &amp; heel-shin</w:t>
            </w:r>
          </w:p>
        </w:tc>
        <w:tc>
          <w:tcPr>
            <w:tcW w:type="dxa" w:w="3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Cranial MRI</w:t>
            </w:r>
          </w:p>
        </w:tc>
      </w:tr>
      <w:tr>
        <w:tc>
          <w:tcPr>
            <w:tcW w:type="dxa" w:w="21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Spinal cord</w:t>
            </w:r>
          </w:p>
        </w:tc>
        <w:tc>
          <w:tcPr>
            <w:tcW w:type="dxa" w:w="4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Para-/quadriparesis, a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sensory level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, sphincter loss; hemiparesis is rare; cervical cord can give (+) Babinski</w:t>
            </w:r>
          </w:p>
        </w:tc>
        <w:tc>
          <w:tcPr>
            <w:tcW w:type="dxa" w:w="3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MRI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(encased in bone)</w:t>
            </w:r>
          </w:p>
        </w:tc>
      </w:tr>
      <w:tr>
        <w:tc>
          <w:tcPr>
            <w:tcW w:type="dxa" w:w="21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Peripheral nerve</w:t>
            </w:r>
          </w:p>
        </w:tc>
        <w:tc>
          <w:tcPr>
            <w:tcW w:type="dxa" w:w="4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Weakness in a nerve/root distribution ± sensory loss; 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no hemi-sensory pattern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; polyneuropathy is usually bilateral</w:t>
            </w:r>
          </w:p>
        </w:tc>
        <w:tc>
          <w:tcPr>
            <w:tcW w:type="dxa" w:w="3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EMG–NCV</w:t>
            </w:r>
          </w:p>
        </w:tc>
      </w:tr>
      <w:tr>
        <w:tc>
          <w:tcPr>
            <w:tcW w:type="dxa" w:w="21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Neuromuscular junction</w:t>
            </w:r>
          </w:p>
        </w:tc>
        <w:tc>
          <w:tcPr>
            <w:tcW w:type="dxa" w:w="4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Fatigable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weakness (worse with activity, better after rest / in AM); no sensory loss</w:t>
            </w:r>
          </w:p>
        </w:tc>
        <w:tc>
          <w:tcPr>
            <w:tcW w:type="dxa" w:w="3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EMG–NCV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(repetitive stimulation)</w:t>
            </w:r>
          </w:p>
        </w:tc>
      </w:tr>
      <w:tr>
        <w:tc>
          <w:tcPr>
            <w:tcW w:type="dxa" w:w="21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Muscle</w:t>
            </w:r>
          </w:p>
        </w:tc>
        <w:tc>
          <w:tcPr>
            <w:tcW w:type="dxa" w:w="4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Symmetric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proximal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weakness; no sensory loss</w:t>
            </w:r>
          </w:p>
        </w:tc>
        <w:tc>
          <w:tcPr>
            <w:tcW w:type="dxa" w:w="33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EMG–NCV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(± biopsy)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8FBFBC" w:sz="4"/>
              <w:left w:val="single" w:color="0F5257" w:sz="28"/>
              <w:bottom w:val="single" w:color="8FBFBC" w:sz="4"/>
              <w:right w:val="single" w:color="8FBFBC" w:sz="4"/>
            </w:tcBorders>
            <w:shd w:fill="D5EBE9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b/>
                <w:bCs/>
                <w:color w:val="0F5257"/>
                <w:sz w:val="21"/>
                <w:szCs w:val="21"/>
              </w:rPr>
              <w:t xml:space="preserve">★ Clinical pearl — TB meningitis (very high-yield in Filipino patients)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Localizes to the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brainstem / base of the brain.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Picture: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bilateral cranial-nerve palsies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, on-and-off fever for several weeks,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nuchal rigidity.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 a Filipino patient with this triad, the initial working diagnosis is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TB meningitis.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(The transcript's "bilateral rectal palsy" is a typo for bilateral cranial-nerve palsy.)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4 — Brainstem cranial-nerve localization ("Rule of 4")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680"/>
        <w:gridCol w:w="3000"/>
      </w:tblGrid>
      <w:tr>
        <w:trPr>
          <w:tblHeader/>
        </w:trP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Brainstem level</w:t>
            </w:r>
          </w:p>
        </w:tc>
        <w:tc>
          <w:tcPr>
            <w:tcW w:type="dxa" w:w="4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Cranial nerves</w:t>
            </w:r>
          </w:p>
        </w:tc>
        <w:tc>
          <w:tcPr>
            <w:tcW w:type="dxa" w:w="3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Memory hook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Midbrain</w:t>
            </w:r>
          </w:p>
        </w:tc>
        <w:tc>
          <w:tcPr>
            <w:tcW w:type="dxa" w:w="4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CN III, IV</w:t>
            </w:r>
          </w:p>
        </w:tc>
        <w:tc>
          <w:tcPr>
            <w:tcW w:type="dxa" w:w="3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"3 – 4"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Pons</w:t>
            </w:r>
          </w:p>
        </w:tc>
        <w:tc>
          <w:tcPr>
            <w:tcW w:type="dxa" w:w="4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CN V, VI, VII, VIII</w:t>
            </w:r>
          </w:p>
        </w:tc>
        <w:tc>
          <w:tcPr>
            <w:tcW w:type="dxa" w:w="3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"5 – 8"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Medulla</w:t>
            </w:r>
          </w:p>
        </w:tc>
        <w:tc>
          <w:tcPr>
            <w:tcW w:type="dxa" w:w="4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CN IX, X, XI, XII  +  ARAS (wakefulness)</w:t>
            </w:r>
          </w:p>
        </w:tc>
        <w:tc>
          <w:tcPr>
            <w:tcW w:type="dxa" w:w="3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"9 – 12"</w:t>
            </w:r>
          </w:p>
        </w:tc>
      </w:tr>
    </w:tbl>
    <w:p>
      <w:pPr>
        <w:spacing w:after="100" w:line="264"/>
      </w:pPr>
      <w:r>
        <w:rPr>
          <w:b w:val="false"/>
          <w:bCs w:val="false"/>
          <w:color w:val="555555"/>
          <w:sz w:val="18"/>
          <w:szCs w:val="18"/>
        </w:rPr>
        <w:t xml:space="preserve">The transcript explicitly ties the </w:t>
      </w:r>
      <w:r>
        <w:rPr>
          <w:b/>
          <w:bCs/>
          <w:color w:val="555555"/>
          <w:sz w:val="18"/>
          <w:szCs w:val="18"/>
        </w:rPr>
        <w:t xml:space="preserve">medulla</w:t>
      </w:r>
      <w:r>
        <w:rPr>
          <w:b w:val="false"/>
          <w:bCs w:val="false"/>
          <w:color w:val="555555"/>
          <w:sz w:val="18"/>
          <w:szCs w:val="18"/>
        </w:rPr>
        <w:t xml:space="preserve"> to CN IX–XII plus the </w:t>
      </w:r>
      <w:r>
        <w:rPr>
          <w:b/>
          <w:bCs/>
          <w:color w:val="555555"/>
          <w:sz w:val="18"/>
          <w:szCs w:val="18"/>
        </w:rPr>
        <w:t xml:space="preserve">ARAS</w:t>
      </w:r>
      <w:r>
        <w:rPr>
          <w:b w:val="false"/>
          <w:bCs w:val="false"/>
          <w:color w:val="555555"/>
          <w:sz w:val="18"/>
          <w:szCs w:val="18"/>
        </w:rPr>
        <w:t xml:space="preserve"> (maintains wakefulness) and the </w:t>
      </w:r>
      <w:r>
        <w:rPr>
          <w:b/>
          <w:bCs/>
          <w:color w:val="555555"/>
          <w:sz w:val="18"/>
          <w:szCs w:val="18"/>
        </w:rPr>
        <w:t xml:space="preserve">midbrain</w:t>
      </w:r>
      <w:r>
        <w:rPr>
          <w:b w:val="false"/>
          <w:bCs w:val="false"/>
          <w:color w:val="555555"/>
          <w:sz w:val="18"/>
          <w:szCs w:val="18"/>
        </w:rPr>
        <w:t xml:space="preserve"> to CN III–IV. Pons (V–VIII) is added for completeness.</w:t>
      </w:r>
    </w:p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1.2  Worked localization logic (Case 1)</w:t>
      </w:r>
    </w:p>
    <w:p>
      <w:pPr>
        <w:spacing w:after="100" w:line="264"/>
      </w:pPr>
      <w:r>
        <w:rPr>
          <w:b/>
          <w:bCs/>
          <w:color w:val="1A1A1A"/>
          <w:sz w:val="21"/>
          <w:szCs w:val="21"/>
        </w:rPr>
        <w:t xml:space="preserve">Patient:</w:t>
      </w:r>
      <w:r>
        <w:rPr>
          <w:b w:val="false"/>
          <w:bCs w:val="false"/>
          <w:color w:val="1A1A1A"/>
          <w:sz w:val="21"/>
          <w:szCs w:val="21"/>
        </w:rPr>
        <w:t xml:space="preserve"> awake; weakness of left face, arm &amp; leg; ↓ sensation on the left body; (+) Babinski (left).</w:t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5 — "Could the lesion be elsewhere?" (rule-out reasoning)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Site considered</w:t>
            </w:r>
          </w:p>
        </w:tc>
        <w:tc>
          <w:tcPr>
            <w:tcW w:type="dxa" w:w="7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Argument against it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Spinal cord</w:t>
            </w:r>
          </w:p>
        </w:tc>
        <w:tc>
          <w:tcPr>
            <w:tcW w:type="dxa" w:w="7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Can cause motor + sensory deficits and (+) Babinski (esp. cervical, above the anterior horn) — but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hemiparesis is rare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in cord lesions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Peripheral nerve</w:t>
            </w:r>
          </w:p>
        </w:tc>
        <w:tc>
          <w:tcPr>
            <w:tcW w:type="dxa" w:w="7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A single nerve cannot cause a hemi-sensory pattern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(each nerve has a specific territory); polyneuropathy is usually bilateral, not hemi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Muscle</w:t>
            </w:r>
          </w:p>
        </w:tc>
        <w:tc>
          <w:tcPr>
            <w:tcW w:type="dxa" w:w="7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Same logic — produces symmetric, not hemi, deficits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/>
          <w:bCs/>
          <w:color w:val="1A1A1A"/>
          <w:sz w:val="21"/>
          <w:szCs w:val="21"/>
        </w:rPr>
        <w:t xml:space="preserve">Level = cerebral hemisphere.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/>
          <w:bCs/>
          <w:color w:val="1A1A1A"/>
          <w:sz w:val="21"/>
          <w:szCs w:val="21"/>
        </w:rPr>
        <w:t xml:space="preserve">Lateralization = right</w:t>
      </w:r>
      <w:r>
        <w:rPr>
          <w:b w:val="false"/>
          <w:bCs w:val="false"/>
          <w:color w:val="1A1A1A"/>
          <w:sz w:val="21"/>
          <w:szCs w:val="21"/>
        </w:rPr>
        <w:t xml:space="preserve"> (contralateral to the left-sided deficits).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Anatomy facts: the </w:t>
      </w:r>
      <w:r>
        <w:rPr>
          <w:b/>
          <w:bCs/>
          <w:color w:val="1A1A1A"/>
          <w:sz w:val="21"/>
          <w:szCs w:val="21"/>
        </w:rPr>
        <w:t xml:space="preserve">medulla</w:t>
      </w:r>
      <w:r>
        <w:rPr>
          <w:b w:val="false"/>
          <w:bCs w:val="false"/>
          <w:color w:val="1A1A1A"/>
          <w:sz w:val="21"/>
          <w:szCs w:val="21"/>
        </w:rPr>
        <w:t xml:space="preserve"> houses the ARAS + CN IX–XII; the </w:t>
      </w:r>
      <w:r>
        <w:rPr>
          <w:b/>
          <w:bCs/>
          <w:color w:val="1A1A1A"/>
          <w:sz w:val="21"/>
          <w:szCs w:val="21"/>
        </w:rPr>
        <w:t xml:space="preserve">midbrain</w:t>
      </w:r>
      <w:r>
        <w:rPr>
          <w:b w:val="false"/>
          <w:bCs w:val="false"/>
          <w:color w:val="1A1A1A"/>
          <w:sz w:val="21"/>
          <w:szCs w:val="21"/>
        </w:rPr>
        <w:t xml:space="preserve"> houses CN III &amp; IV.</w:t>
      </w:r>
    </w:p>
    <w:p>
      <w:pPr>
        <w:spacing w:after="100" w:line="264"/>
      </w:pPr>
      <w:r>
        <w:rPr>
          <w:b/>
          <w:bCs/>
          <w:color w:val="1A1A1A"/>
          <w:sz w:val="21"/>
          <w:szCs w:val="21"/>
        </w:rPr>
        <w:t xml:space="preserve">Pathologic dx example:</w:t>
      </w:r>
      <w:r>
        <w:rPr>
          <w:b w:val="false"/>
          <w:bCs w:val="false"/>
          <w:color w:val="1A1A1A"/>
          <w:sz w:val="21"/>
          <w:szCs w:val="21"/>
        </w:rPr>
        <w:t xml:space="preserve"> a basketball player with sudden headache + dizziness + left weakness → </w:t>
      </w:r>
      <w:r>
        <w:rPr>
          <w:b/>
          <w:bCs/>
          <w:color w:val="1A1A1A"/>
          <w:sz w:val="21"/>
          <w:szCs w:val="21"/>
        </w:rPr>
        <w:t xml:space="preserve">vascular</w:t>
      </w:r>
      <w:r>
        <w:rPr>
          <w:b w:val="false"/>
          <w:bCs w:val="false"/>
          <w:color w:val="1A1A1A"/>
          <w:sz w:val="21"/>
          <w:szCs w:val="21"/>
        </w:rPr>
        <w:t xml:space="preserve"> (aneurysm / stroke). If the course were progressive/chronic → </w:t>
      </w:r>
      <w:r>
        <w:rPr>
          <w:b/>
          <w:bCs/>
          <w:color w:val="1A1A1A"/>
          <w:sz w:val="21"/>
          <w:szCs w:val="21"/>
        </w:rPr>
        <w:t xml:space="preserve">tumor / space-occupying lesion.</w:t>
      </w:r>
    </w:p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1.3  Tempo of disease → likely category  ★★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600"/>
        <w:gridCol w:w="5480"/>
      </w:tblGrid>
      <w:tr>
        <w:trPr>
          <w:tblHeader/>
        </w:trPr>
        <w:tc>
          <w:tcPr>
            <w:tcW w:type="dxa" w:w="2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 frame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Think first (typical causes)</w:t>
            </w:r>
          </w:p>
        </w:tc>
      </w:tr>
      <w:tr>
        <w:tc>
          <w:tcPr>
            <w:tcW w:type="dxa" w:w="2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Acute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day – 2 weeks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Vascular (stroke = most common)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, trauma (sudden focal lesions)</w:t>
            </w:r>
          </w:p>
        </w:tc>
      </w:tr>
      <w:tr>
        <w:tc>
          <w:tcPr>
            <w:tcW w:type="dxa" w:w="2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Subacute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 weeks – 6 months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Infection, inflammatory/autoimmune, some neoplasms</w:t>
            </w:r>
          </w:p>
        </w:tc>
      </w:tr>
      <w:tr>
        <w:tc>
          <w:tcPr>
            <w:tcW w:type="dxa" w:w="2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Chronic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6 months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Infection, space-occupying lesion (tumor), autoimmune, degenerative</w:t>
            </w:r>
          </w:p>
        </w:tc>
      </w:tr>
    </w:tbl>
    <w:p>
      <w:pPr>
        <w:spacing w:after="100" w:line="264"/>
      </w:pPr>
      <w:r>
        <w:rPr>
          <w:b w:val="false"/>
          <w:bCs w:val="false"/>
          <w:color w:val="555555"/>
          <w:sz w:val="18"/>
          <w:szCs w:val="18"/>
        </w:rPr>
        <w:t xml:space="preserve">★ The exact time frames (acute 1 d–2 wk, subacute 2 wk–6 mo, chronic ≥6 mo) are explicitly given — memorize them. ★ </w:t>
      </w:r>
      <w:r>
        <w:rPr>
          <w:b/>
          <w:bCs/>
          <w:color w:val="555555"/>
          <w:sz w:val="18"/>
          <w:szCs w:val="18"/>
        </w:rPr>
        <w:t xml:space="preserve">Stroke is the most commonly encountered neurologic condition.</w:t>
      </w:r>
    </w:p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1.4  Gerstmann syndrome  ★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8FBFBC" w:sz="4"/>
              <w:left w:val="single" w:color="0F5257" w:sz="28"/>
              <w:bottom w:val="single" w:color="8FBFBC" w:sz="4"/>
              <w:right w:val="single" w:color="8FBFBC" w:sz="4"/>
            </w:tcBorders>
            <w:shd w:fill="D5EBE9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b/>
                <w:bCs/>
                <w:color w:val="0F5257"/>
                <w:sz w:val="21"/>
                <w:szCs w:val="21"/>
              </w:rPr>
              <w:t xml:space="preserve">★ Gerstmann tetrad → dominant (LEFT) angular gyrus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Right–left confusion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Agraphia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— cannot write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Acalculia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— cannot calculate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Finger agnosia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— cannot identify individual fingers</w:t>
            </w:r>
          </w:p>
        </w:tc>
      </w:tr>
    </w:tbl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1.5  Major categories of neurologic disease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Typical example / note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Infectious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Meningitis, encephalitis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Genetic / Congenital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Inherited &amp; developmental disorders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Traumatic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Head / spinal cord injury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Degenerative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Neurodegeneration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Vascular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Stroke (most common)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Toxic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Drugs / toxins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Metabolic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Acquired or inherited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Neoplastic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Tumors / space-occupying lesions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Inflammatory – Immune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Multiple sclerosis, autoimmune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Psychogenic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Functional / conversion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Iatrogenic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Treatment-related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8FBFBC" w:sz="4"/>
              <w:left w:val="single" w:color="0F5257" w:sz="28"/>
              <w:bottom w:val="single" w:color="8FBFBC" w:sz="4"/>
              <w:right w:val="single" w:color="8FBFBC" w:sz="4"/>
            </w:tcBorders>
            <w:shd w:fill="D5EBE9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b/>
                <w:bCs/>
                <w:color w:val="0F5257"/>
                <w:sz w:val="21"/>
                <w:szCs w:val="21"/>
              </w:rPr>
              <w:t xml:space="preserve">Mnemonic — VINDICATE (maps onto the categories above)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ascular ·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I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nfectious/Inflammatory ·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N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eoplastic ·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egenerative ·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I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atrogenic/Idiopathic ·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ongenital/Genetic ·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utoimmune ·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T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raumatic/Toxic ·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E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ndocrine-Metabolic  (+ Psychogenic)</w:t>
            </w:r>
          </w:p>
        </w:tc>
      </w:tr>
    </w:tbl>
    <w:p>
      <w:pPr>
        <w:pBdr>
          <w:bottom w:val="single" w:color="127E7B" w:sz="10"/>
        </w:pBdr>
        <w:spacing w:after="90" w:before="220"/>
      </w:pPr>
      <w:r>
        <w:rPr>
          <w:b/>
          <w:bCs/>
          <w:color w:val="0F5257"/>
          <w:sz w:val="25"/>
          <w:szCs w:val="25"/>
        </w:rPr>
        <w:t xml:space="preserve">2 | History Taking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Requires the patient's </w:t>
      </w:r>
      <w:r>
        <w:rPr>
          <w:b/>
          <w:bCs/>
          <w:color w:val="1A1A1A"/>
          <w:sz w:val="21"/>
          <w:szCs w:val="21"/>
        </w:rPr>
        <w:t xml:space="preserve">trust and cooperation.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★ </w:t>
      </w:r>
      <w:r>
        <w:rPr>
          <w:b/>
          <w:bCs/>
          <w:color w:val="1A1A1A"/>
          <w:sz w:val="21"/>
          <w:szCs w:val="21"/>
        </w:rPr>
        <w:t xml:space="preserve">Ask open-ended questions; never lead or suggest</w:t>
      </w:r>
      <w:r>
        <w:rPr>
          <w:b w:val="false"/>
          <w:bCs w:val="false"/>
          <w:color w:val="1A1A1A"/>
          <w:sz w:val="21"/>
          <w:szCs w:val="21"/>
        </w:rPr>
        <w:t xml:space="preserve"> the symptom — don't put words in the patient's mouth (e.g., don't ask "is it tingling?"). Let them describe it; only suggest if they truly cannot.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★ </w:t>
      </w:r>
      <w:r>
        <w:rPr>
          <w:b/>
          <w:bCs/>
          <w:color w:val="1A1A1A"/>
          <w:sz w:val="21"/>
          <w:szCs w:val="21"/>
        </w:rPr>
        <w:t xml:space="preserve">Errors &amp; inconsistencies are as often the physician's fault as the patient's.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Discourage the patient from framing symptoms as a diagnosis they "heard"; obtain an accurate </w:t>
      </w:r>
      <w:r>
        <w:rPr>
          <w:b/>
          <w:bCs/>
          <w:color w:val="1A1A1A"/>
          <w:sz w:val="21"/>
          <w:szCs w:val="21"/>
        </w:rPr>
        <w:t xml:space="preserve">description</w:t>
      </w:r>
      <w:r>
        <w:rPr>
          <w:b w:val="false"/>
          <w:bCs w:val="false"/>
          <w:color w:val="1A1A1A"/>
          <w:sz w:val="21"/>
          <w:szCs w:val="21"/>
        </w:rPr>
        <w:t xml:space="preserve"> instead.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Elicit the </w:t>
      </w:r>
      <w:r>
        <w:rPr>
          <w:b/>
          <w:bCs/>
          <w:color w:val="1A1A1A"/>
          <w:sz w:val="21"/>
          <w:szCs w:val="21"/>
        </w:rPr>
        <w:t xml:space="preserve">setting, mode of onset, and evolution</w:t>
      </w:r>
      <w:r>
        <w:rPr>
          <w:b w:val="false"/>
          <w:bCs w:val="false"/>
          <w:color w:val="1A1A1A"/>
          <w:sz w:val="21"/>
          <w:szCs w:val="21"/>
        </w:rPr>
        <w:t xml:space="preserve"> of the illness. You may backtrack (patients often notice only once symptoms are severe).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Because neurologic disease impairs mentation, decide whether the patient is </w:t>
      </w:r>
      <w:r>
        <w:rPr>
          <w:b/>
          <w:bCs/>
          <w:color w:val="1A1A1A"/>
          <w:sz w:val="21"/>
          <w:szCs w:val="21"/>
        </w:rPr>
        <w:t xml:space="preserve">competent to give the history.</w:t>
      </w:r>
      <w:r>
        <w:rPr>
          <w:b w:val="false"/>
          <w:bCs w:val="false"/>
          <w:color w:val="1A1A1A"/>
          <w:sz w:val="21"/>
          <w:szCs w:val="21"/>
        </w:rPr>
        <w:t xml:space="preserve"> If not (poor attention, memory, coherence), obtain it from a </w:t>
      </w:r>
      <w:r>
        <w:rPr>
          <w:b/>
          <w:bCs/>
          <w:color w:val="1A1A1A"/>
          <w:sz w:val="21"/>
          <w:szCs w:val="21"/>
        </w:rPr>
        <w:t xml:space="preserve">spouse, relative, friend, or employer.</w:t>
      </w:r>
    </w:p>
    <w:p>
      <w:pPr>
        <w:pBdr>
          <w:bottom w:val="single" w:color="127E7B" w:sz="10"/>
        </w:pBdr>
        <w:spacing w:after="90" w:before="220"/>
      </w:pPr>
      <w:r>
        <w:rPr>
          <w:b/>
          <w:bCs/>
          <w:color w:val="0F5257"/>
          <w:sz w:val="25"/>
          <w:szCs w:val="25"/>
        </w:rPr>
        <w:t xml:space="preserve">3 | The Neurologic Examination</w:t>
      </w:r>
    </w:p>
    <w:p>
      <w:pPr>
        <w:spacing w:after="100" w:line="264"/>
      </w:pPr>
      <w:r>
        <w:rPr>
          <w:b w:val="false"/>
          <w:bCs w:val="false"/>
          <w:color w:val="1A1A1A"/>
          <w:sz w:val="21"/>
          <w:szCs w:val="21"/>
        </w:rPr>
        <w:t xml:space="preserve">The exam </w:t>
      </w:r>
      <w:r>
        <w:rPr>
          <w:b/>
          <w:bCs/>
          <w:color w:val="1A1A1A"/>
          <w:sz w:val="21"/>
          <w:szCs w:val="21"/>
        </w:rPr>
        <w:t xml:space="preserve">begins with observation while the history is taken</w:t>
      </w:r>
      <w:r>
        <w:rPr>
          <w:b w:val="false"/>
          <w:bCs w:val="false"/>
          <w:color w:val="1A1A1A"/>
          <w:sz w:val="21"/>
          <w:szCs w:val="21"/>
        </w:rPr>
        <w:t xml:space="preserve"> and is always tailored to the patient.</w:t>
      </w:r>
    </w:p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3.0  The six components</w:t>
      </w:r>
    </w:p>
    <w:p>
      <w:pPr>
        <w:spacing w:after="100" w:line="264"/>
      </w:pPr>
      <w:r>
        <w:rPr>
          <w:b/>
          <w:bCs/>
          <w:color w:val="1A1A1A"/>
          <w:sz w:val="21"/>
          <w:szCs w:val="21"/>
        </w:rPr>
        <w:t xml:space="preserve">(1)</w:t>
      </w:r>
      <w:r>
        <w:rPr>
          <w:b w:val="false"/>
          <w:bCs w:val="false"/>
          <w:color w:val="1A1A1A"/>
          <w:sz w:val="21"/>
          <w:szCs w:val="21"/>
        </w:rPr>
        <w:t xml:space="preserve"> Higher cortical functions  </w:t>
      </w:r>
      <w:r>
        <w:rPr>
          <w:b/>
          <w:bCs/>
          <w:color w:val="1A1A1A"/>
          <w:sz w:val="21"/>
          <w:szCs w:val="21"/>
        </w:rPr>
        <w:t xml:space="preserve">(2)</w:t>
      </w:r>
      <w:r>
        <w:rPr>
          <w:b w:val="false"/>
          <w:bCs w:val="false"/>
          <w:color w:val="1A1A1A"/>
          <w:sz w:val="21"/>
          <w:szCs w:val="21"/>
        </w:rPr>
        <w:t xml:space="preserve"> Cranial nerves  </w:t>
      </w:r>
      <w:r>
        <w:rPr>
          <w:b/>
          <w:bCs/>
          <w:color w:val="1A1A1A"/>
          <w:sz w:val="21"/>
          <w:szCs w:val="21"/>
        </w:rPr>
        <w:t xml:space="preserve">(3)</w:t>
      </w:r>
      <w:r>
        <w:rPr>
          <w:b w:val="false"/>
          <w:bCs w:val="false"/>
          <w:color w:val="1A1A1A"/>
          <w:sz w:val="21"/>
          <w:szCs w:val="21"/>
        </w:rPr>
        <w:t xml:space="preserve"> Motor function  </w:t>
      </w:r>
      <w:r>
        <w:rPr>
          <w:b/>
          <w:bCs/>
          <w:color w:val="1A1A1A"/>
          <w:sz w:val="21"/>
          <w:szCs w:val="21"/>
        </w:rPr>
        <w:t xml:space="preserve">(4)</w:t>
      </w:r>
      <w:r>
        <w:rPr>
          <w:b w:val="false"/>
          <w:bCs w:val="false"/>
          <w:color w:val="1A1A1A"/>
          <w:sz w:val="21"/>
          <w:szCs w:val="21"/>
        </w:rPr>
        <w:t xml:space="preserve"> Reflexes  </w:t>
      </w:r>
      <w:r>
        <w:rPr>
          <w:b/>
          <w:bCs/>
          <w:color w:val="1A1A1A"/>
          <w:sz w:val="21"/>
          <w:szCs w:val="21"/>
        </w:rPr>
        <w:t xml:space="preserve">(5)</w:t>
      </w:r>
      <w:r>
        <w:rPr>
          <w:b w:val="false"/>
          <w:bCs w:val="false"/>
          <w:color w:val="1A1A1A"/>
          <w:sz w:val="21"/>
          <w:szCs w:val="21"/>
        </w:rPr>
        <w:t xml:space="preserve"> Sensory function  </w:t>
      </w:r>
      <w:r>
        <w:rPr>
          <w:b/>
          <w:bCs/>
          <w:color w:val="1A1A1A"/>
          <w:sz w:val="21"/>
          <w:szCs w:val="21"/>
        </w:rPr>
        <w:t xml:space="preserve">(6)</w:t>
      </w:r>
      <w:r>
        <w:rPr>
          <w:b w:val="false"/>
          <w:bCs w:val="false"/>
          <w:color w:val="1A1A1A"/>
          <w:sz w:val="21"/>
          <w:szCs w:val="21"/>
        </w:rPr>
        <w:t xml:space="preserve"> Gait &amp; stance.</w:t>
      </w:r>
    </w:p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3.1  Testing higher cortical functions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★ </w:t>
      </w:r>
      <w:r>
        <w:rPr>
          <w:b/>
          <w:bCs/>
          <w:color w:val="1A1A1A"/>
          <w:sz w:val="21"/>
          <w:szCs w:val="21"/>
        </w:rPr>
        <w:t xml:space="preserve">Psychiatric aspects:</w:t>
      </w:r>
      <w:r>
        <w:rPr>
          <w:b w:val="false"/>
          <w:bCs w:val="false"/>
          <w:color w:val="1A1A1A"/>
          <w:sz w:val="21"/>
          <w:szCs w:val="21"/>
        </w:rPr>
        <w:t xml:space="preserve"> affect, mood, normality of thought process &amp; content.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★ </w:t>
      </w:r>
      <w:r>
        <w:rPr>
          <w:b/>
          <w:bCs/>
          <w:color w:val="1A1A1A"/>
          <w:sz w:val="21"/>
          <w:szCs w:val="21"/>
        </w:rPr>
        <w:t xml:space="preserve">Neurologic aspects:</w:t>
      </w:r>
      <w:r>
        <w:rPr>
          <w:b w:val="false"/>
          <w:bCs w:val="false"/>
          <w:color w:val="1A1A1A"/>
          <w:sz w:val="21"/>
          <w:szCs w:val="21"/>
        </w:rPr>
        <w:t xml:space="preserve"> level of consciousness, awareness/attention, language, memory, visuospatial ability.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Begin with </w:t>
      </w:r>
      <w:r>
        <w:rPr>
          <w:b/>
          <w:bCs/>
          <w:color w:val="1A1A1A"/>
          <w:sz w:val="21"/>
          <w:szCs w:val="21"/>
        </w:rPr>
        <w:t xml:space="preserve">orientation</w:t>
      </w:r>
      <w:r>
        <w:rPr>
          <w:b w:val="false"/>
          <w:bCs w:val="false"/>
          <w:color w:val="1A1A1A"/>
          <w:sz w:val="21"/>
          <w:szCs w:val="21"/>
        </w:rPr>
        <w:t xml:space="preserve"> (time &amp; place) and </w:t>
      </w:r>
      <w:r>
        <w:rPr>
          <w:b/>
          <w:bCs/>
          <w:color w:val="1A1A1A"/>
          <w:sz w:val="21"/>
          <w:szCs w:val="21"/>
        </w:rPr>
        <w:t xml:space="preserve">insight</w:t>
      </w:r>
      <w:r>
        <w:rPr>
          <w:b w:val="false"/>
          <w:bCs w:val="false"/>
          <w:color w:val="1A1A1A"/>
          <w:sz w:val="21"/>
          <w:szCs w:val="21"/>
        </w:rPr>
        <w:t xml:space="preserve"> into the current problem.</w:t>
      </w:r>
    </w:p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6 — Bedside cognitive tests by domain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7380"/>
      </w:tblGrid>
      <w:tr>
        <w:trPr>
          <w:tblHeader/>
        </w:trPr>
        <w:tc>
          <w:tcPr>
            <w:tcW w:type="dxa" w:w="2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73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Bedside test(s)</w:t>
            </w:r>
          </w:p>
        </w:tc>
      </w:tr>
      <w:tr>
        <w:tc>
          <w:tcPr>
            <w:tcW w:type="dxa" w:w="2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Attention / concentration</w:t>
            </w:r>
          </w:p>
        </w:tc>
        <w:tc>
          <w:tcPr>
            <w:tcW w:type="dxa" w:w="73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Digit span forward &amp; reverse; serial 7s (or 3s) subtracted from 100</w:t>
            </w:r>
          </w:p>
        </w:tc>
      </w:tr>
      <w:tr>
        <w:tc>
          <w:tcPr>
            <w:tcW w:type="dxa" w:w="2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Memory</w:t>
            </w:r>
          </w:p>
        </w:tc>
        <w:tc>
          <w:tcPr>
            <w:tcW w:type="dxa" w:w="73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Recall of 3 items; recall a short story after a 3-minute interval; account of recent illness; dates of hospitalization; day-to-day recollection of recent events</w:t>
            </w:r>
          </w:p>
        </w:tc>
      </w:tr>
      <w:tr>
        <w:tc>
          <w:tcPr>
            <w:tcW w:type="dxa" w:w="2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Language / coherence</w:t>
            </w:r>
          </w:p>
        </w:tc>
        <w:tc>
          <w:tcPr>
            <w:tcW w:type="dxa" w:w="73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Narration of the illness; vocabulary &amp; word choice; note spontaneous speech if a disorder is suspected; assess reading, writing, spelling, following commands, repetition, naming objects &amp; parts, simple arithmetic</w:t>
            </w:r>
          </w:p>
        </w:tc>
      </w:tr>
      <w:tr>
        <w:tc>
          <w:tcPr>
            <w:tcW w:type="dxa" w:w="2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Visuospatial (suspected cerebral disease)</w:t>
            </w:r>
          </w:p>
        </w:tc>
        <w:tc>
          <w:tcPr>
            <w:tcW w:type="dxa" w:w="73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Bisect a line; draw a clock; draw floor-plan of home / map of country; copy figures</w:t>
            </w:r>
          </w:p>
        </w:tc>
      </w:tr>
    </w:tbl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3.2  Screening the medical/surgical patient WITHOUT neurologic symptoms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Orientation, insight, language — ★ </w:t>
      </w:r>
      <w:r>
        <w:rPr>
          <w:b/>
          <w:bCs/>
          <w:color w:val="1A1A1A"/>
          <w:sz w:val="21"/>
          <w:szCs w:val="21"/>
        </w:rPr>
        <w:t xml:space="preserve">insight is key to separating a neurologic from a psychiatric patient.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Pupils (size &amp; light reaction), visual &amp; auditory acuity — ★ a </w:t>
      </w:r>
      <w:r>
        <w:rPr>
          <w:b/>
          <w:bCs/>
          <w:color w:val="1A1A1A"/>
          <w:sz w:val="21"/>
          <w:szCs w:val="21"/>
        </w:rPr>
        <w:t xml:space="preserve">dilated, sluggish pupil is not automatically neurologic</w:t>
      </w:r>
      <w:r>
        <w:rPr>
          <w:b w:val="false"/>
          <w:bCs w:val="false"/>
          <w:color w:val="1A1A1A"/>
          <w:sz w:val="21"/>
          <w:szCs w:val="21"/>
        </w:rPr>
        <w:t xml:space="preserve"> (may be drug effect, e.g., diazepam).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Movement of eyes, face, tongue.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Outstretched hands: atrophy, </w:t>
      </w:r>
      <w:r>
        <w:rPr>
          <w:b/>
          <w:bCs/>
          <w:color w:val="1A1A1A"/>
          <w:sz w:val="21"/>
          <w:szCs w:val="21"/>
        </w:rPr>
        <w:t xml:space="preserve">pronator/downward drift</w:t>
      </w:r>
      <w:r>
        <w:rPr>
          <w:b w:val="false"/>
          <w:bCs w:val="false"/>
          <w:color w:val="1A1A1A"/>
          <w:sz w:val="21"/>
          <w:szCs w:val="21"/>
        </w:rPr>
        <w:t xml:space="preserve">, tremor, grip, wrist dorsiflexion — ★ </w:t>
      </w:r>
      <w:r>
        <w:rPr>
          <w:b/>
          <w:bCs/>
          <w:color w:val="1A1A1A"/>
          <w:sz w:val="21"/>
          <w:szCs w:val="21"/>
        </w:rPr>
        <w:t xml:space="preserve">early hand atrophy suggests LMN disease.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Reflexes: biceps, supinator, triceps.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Legs: active flexion/extension of hips, knees, feet; patellar, Achilles &amp; plantar reflexes.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Vibration sense in fingers &amp; toes.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★ </w:t>
      </w:r>
      <w:r>
        <w:rPr>
          <w:b/>
          <w:bCs/>
          <w:color w:val="1A1A1A"/>
          <w:sz w:val="21"/>
          <w:szCs w:val="21"/>
        </w:rPr>
        <w:t xml:space="preserve">Finger-to-nose &amp; heel-to-shin</w:t>
      </w:r>
      <w:r>
        <w:rPr>
          <w:b w:val="false"/>
          <w:bCs w:val="false"/>
          <w:color w:val="1A1A1A"/>
          <w:sz w:val="21"/>
          <w:szCs w:val="21"/>
        </w:rPr>
        <w:t xml:space="preserve"> (coordination → cerebellar function).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Gait.</w:t>
      </w:r>
    </w:p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3.3  The comatose patient</w:t>
      </w:r>
    </w:p>
    <w:p>
      <w:pPr>
        <w:spacing w:after="100" w:line="264"/>
      </w:pPr>
      <w:r>
        <w:rPr>
          <w:b w:val="false"/>
          <w:bCs w:val="false"/>
          <w:color w:val="1A1A1A"/>
          <w:sz w:val="21"/>
          <w:szCs w:val="21"/>
        </w:rPr>
        <w:t xml:space="preserve">Use the </w:t>
      </w:r>
      <w:r>
        <w:rPr>
          <w:b/>
          <w:bCs/>
          <w:color w:val="1A1A1A"/>
          <w:sz w:val="21"/>
          <w:szCs w:val="21"/>
        </w:rPr>
        <w:t xml:space="preserve">Glasgow Coma Scale to localize &amp; grade.</w:t>
      </w:r>
      <w:r>
        <w:rPr>
          <w:b w:val="false"/>
          <w:bCs w:val="false"/>
          <w:color w:val="1A1A1A"/>
          <w:sz w:val="21"/>
          <w:szCs w:val="21"/>
        </w:rPr>
        <w:t xml:space="preserve"> Also assess focal irritation, </w:t>
      </w:r>
      <w:r>
        <w:rPr>
          <w:b/>
          <w:bCs/>
          <w:color w:val="1A1A1A"/>
          <w:sz w:val="21"/>
          <w:szCs w:val="21"/>
        </w:rPr>
        <w:t xml:space="preserve">meningeal irritation, raised ICP (papilledema),</w:t>
      </w:r>
      <w:r>
        <w:rPr>
          <w:b w:val="false"/>
          <w:bCs w:val="false"/>
          <w:color w:val="1A1A1A"/>
          <w:sz w:val="21"/>
          <w:szCs w:val="21"/>
        </w:rPr>
        <w:t xml:space="preserve"> and metabolic causes.</w:t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7 — Glasgow Coma Scale (GCS)  ★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0"/>
        <w:gridCol w:w="2600"/>
        <w:gridCol w:w="3000"/>
        <w:gridCol w:w="3400"/>
      </w:tblGrid>
      <w:tr>
        <w:trPr>
          <w:tblHeader/>
        </w:trPr>
        <w:tc>
          <w:tcPr>
            <w:tcW w:type="dxa" w:w="10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Eye opening (E, /4)</w:t>
            </w:r>
          </w:p>
        </w:tc>
        <w:tc>
          <w:tcPr>
            <w:tcW w:type="dxa" w:w="3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Verbal (V, /5)</w:t>
            </w:r>
          </w:p>
        </w:tc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Motor (M, /6)</w:t>
            </w:r>
          </w:p>
        </w:tc>
      </w:tr>
      <w:tr>
        <w:tc>
          <w:tcPr>
            <w:tcW w:type="dxa" w:w="10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Obeys commands</w:t>
            </w:r>
          </w:p>
        </w:tc>
      </w:tr>
      <w:tr>
        <w:tc>
          <w:tcPr>
            <w:tcW w:type="dxa" w:w="10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Oriented</w:t>
            </w:r>
          </w:p>
        </w:tc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Localizes to pain</w:t>
            </w:r>
          </w:p>
        </w:tc>
      </w:tr>
      <w:tr>
        <w:tc>
          <w:tcPr>
            <w:tcW w:type="dxa" w:w="10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Spontaneous</w:t>
            </w:r>
          </w:p>
        </w:tc>
        <w:tc>
          <w:tcPr>
            <w:tcW w:type="dxa" w:w="3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Confused</w:t>
            </w:r>
          </w:p>
        </w:tc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Normal flexion (withdraws)</w:t>
            </w:r>
          </w:p>
        </w:tc>
      </w:tr>
      <w:tr>
        <w:tc>
          <w:tcPr>
            <w:tcW w:type="dxa" w:w="10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 sound</w:t>
            </w:r>
          </w:p>
        </w:tc>
        <w:tc>
          <w:tcPr>
            <w:tcW w:type="dxa" w:w="3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Words (inappropriate)</w:t>
            </w:r>
          </w:p>
        </w:tc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Abnormal flexion (decorticate)</w:t>
            </w:r>
          </w:p>
        </w:tc>
      </w:tr>
      <w:tr>
        <w:tc>
          <w:tcPr>
            <w:tcW w:type="dxa" w:w="10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 pressure</w:t>
            </w:r>
          </w:p>
        </w:tc>
        <w:tc>
          <w:tcPr>
            <w:tcW w:type="dxa" w:w="3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Sounds (incomprehensible)</w:t>
            </w:r>
          </w:p>
        </w:tc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Extension (decerebrate)</w:t>
            </w:r>
          </w:p>
        </w:tc>
      </w:tr>
      <w:tr>
        <w:tc>
          <w:tcPr>
            <w:tcW w:type="dxa" w:w="10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00" w:line="264"/>
      </w:pPr>
      <w:r>
        <w:rPr>
          <w:b w:val="false"/>
          <w:bCs w:val="false"/>
          <w:color w:val="555555"/>
          <w:sz w:val="18"/>
          <w:szCs w:val="18"/>
        </w:rPr>
        <w:t xml:space="preserve">★ Severity: </w:t>
      </w:r>
      <w:r>
        <w:rPr>
          <w:b/>
          <w:bCs/>
          <w:color w:val="555555"/>
          <w:sz w:val="18"/>
          <w:szCs w:val="18"/>
        </w:rPr>
        <w:t xml:space="preserve">Mild 13–15  •  Moderate 9–12  •  Severe 3–8</w:t>
      </w:r>
      <w:r>
        <w:rPr>
          <w:b w:val="false"/>
          <w:bCs w:val="false"/>
          <w:color w:val="555555"/>
          <w:sz w:val="18"/>
          <w:szCs w:val="18"/>
        </w:rPr>
        <w:t xml:space="preserve">  (min 3, max 15). Memory hook: </w:t>
      </w:r>
      <w:r>
        <w:rPr>
          <w:b/>
          <w:bCs/>
          <w:color w:val="555555"/>
          <w:sz w:val="18"/>
          <w:szCs w:val="18"/>
        </w:rPr>
        <w:t xml:space="preserve">E4 · V5 · M6.</w:t>
      </w:r>
    </w:p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8 — Signs of meningeal irritation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880"/>
        <w:gridCol w:w="4000"/>
      </w:tblGrid>
      <w:tr>
        <w:trPr>
          <w:tblHeader/>
        </w:trPr>
        <w:tc>
          <w:tcPr>
            <w:tcW w:type="dxa" w:w="2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</w:t>
            </w:r>
          </w:p>
        </w:tc>
        <w:tc>
          <w:tcPr>
            <w:tcW w:type="dxa" w:w="38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elicit</w:t>
            </w:r>
          </w:p>
        </w:tc>
        <w:tc>
          <w:tcPr>
            <w:tcW w:type="dxa" w:w="4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Positive test =</w:t>
            </w:r>
          </w:p>
        </w:tc>
      </w:tr>
      <w:tr>
        <w:tc>
          <w:tcPr>
            <w:tcW w:type="dxa" w:w="2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Brudzinski's sign</w:t>
            </w:r>
          </w:p>
        </w:tc>
        <w:tc>
          <w:tcPr>
            <w:tcW w:type="dxa" w:w="38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Flex the patient's neck</w:t>
            </w:r>
          </w:p>
        </w:tc>
        <w:tc>
          <w:tcPr>
            <w:tcW w:type="dxa" w:w="4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Involuntary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hip &amp; knee flexion</w:t>
            </w:r>
          </w:p>
        </w:tc>
      </w:tr>
      <w:tr>
        <w:tc>
          <w:tcPr>
            <w:tcW w:type="dxa" w:w="2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Kernig's sign</w:t>
            </w:r>
          </w:p>
        </w:tc>
        <w:tc>
          <w:tcPr>
            <w:tcW w:type="dxa" w:w="38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Extend the knee with hip flexed</w:t>
            </w:r>
          </w:p>
        </w:tc>
        <w:tc>
          <w:tcPr>
            <w:tcW w:type="dxa" w:w="40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Pain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on leg extension</w:t>
            </w:r>
          </w:p>
        </w:tc>
      </w:tr>
    </w:tbl>
    <w:p>
      <w:pPr>
        <w:spacing w:after="100" w:line="264"/>
      </w:pPr>
      <w:r>
        <w:rPr>
          <w:b w:val="false"/>
          <w:bCs w:val="false"/>
          <w:color w:val="555555"/>
          <w:sz w:val="18"/>
          <w:szCs w:val="18"/>
        </w:rPr>
        <w:t xml:space="preserve">Also look for nuchal rigidity (neck stiffness). ★ </w:t>
      </w:r>
      <w:r>
        <w:rPr>
          <w:b/>
          <w:bCs/>
          <w:color w:val="555555"/>
          <w:sz w:val="18"/>
          <w:szCs w:val="18"/>
        </w:rPr>
        <w:t xml:space="preserve">Meningeal signs → do a lumbar puncture.</w:t>
      </w:r>
    </w:p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3.4  Psychiatric vs neurologic patient  ★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Psychiatric patient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Neurologic patient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Hallucinations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Auditory (most common), vivid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Non-vivid /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blurry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Insight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Often impaired; may be manipulative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Insight helps distinguish (often more preserved)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Cooperation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May be anxious, malingering, manipulative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Variable</w:t>
            </w:r>
          </w:p>
        </w:tc>
      </w:tr>
    </w:tbl>
    <w:p>
      <w:pPr>
        <w:spacing w:after="100" w:line="264"/>
      </w:pPr>
      <w:r>
        <w:rPr>
          <w:b w:val="false"/>
          <w:bCs w:val="false"/>
          <w:color w:val="555555"/>
          <w:sz w:val="18"/>
          <w:szCs w:val="18"/>
        </w:rPr>
        <w:t xml:space="preserve">★ The two key discriminators: </w:t>
      </w:r>
      <w:r>
        <w:rPr>
          <w:b/>
          <w:bCs/>
          <w:color w:val="555555"/>
          <w:sz w:val="18"/>
          <w:szCs w:val="18"/>
        </w:rPr>
        <w:t xml:space="preserve">insight</w:t>
      </w:r>
      <w:r>
        <w:rPr>
          <w:b w:val="false"/>
          <w:bCs w:val="false"/>
          <w:color w:val="555555"/>
          <w:sz w:val="18"/>
          <w:szCs w:val="18"/>
        </w:rPr>
        <w:t xml:space="preserve"> and </w:t>
      </w:r>
      <w:r>
        <w:rPr>
          <w:b/>
          <w:bCs/>
          <w:color w:val="555555"/>
          <w:sz w:val="18"/>
          <w:szCs w:val="18"/>
        </w:rPr>
        <w:t xml:space="preserve">hallucination quality.</w:t>
      </w:r>
    </w:p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3.5  Infants / small children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Rely on </w:t>
      </w:r>
      <w:r>
        <w:rPr>
          <w:b/>
          <w:bCs/>
          <w:color w:val="1A1A1A"/>
          <w:sz w:val="21"/>
          <w:szCs w:val="21"/>
        </w:rPr>
        <w:t xml:space="preserve">observation</w:t>
      </w:r>
      <w:r>
        <w:rPr>
          <w:b w:val="false"/>
          <w:bCs w:val="false"/>
          <w:color w:val="1A1A1A"/>
          <w:sz w:val="21"/>
          <w:szCs w:val="21"/>
        </w:rPr>
        <w:t xml:space="preserve"> — they cannot yet speak.</w:t>
      </w:r>
    </w:p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3.6  General medical examination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Look for </w:t>
      </w:r>
      <w:r>
        <w:rPr>
          <w:b/>
          <w:bCs/>
          <w:color w:val="1A1A1A"/>
          <w:sz w:val="21"/>
          <w:szCs w:val="21"/>
        </w:rPr>
        <w:t xml:space="preserve">systemic disease secondarily affecting the nervous system.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★ </w:t>
      </w:r>
      <w:r>
        <w:rPr>
          <w:b/>
          <w:bCs/>
          <w:color w:val="1A1A1A"/>
          <w:sz w:val="21"/>
          <w:szCs w:val="21"/>
        </w:rPr>
        <w:t xml:space="preserve">Thyrotoxicosis</w:t>
      </w:r>
      <w:r>
        <w:rPr>
          <w:b w:val="false"/>
          <w:bCs w:val="false"/>
          <w:color w:val="1A1A1A"/>
          <w:sz w:val="21"/>
          <w:szCs w:val="21"/>
        </w:rPr>
        <w:t xml:space="preserve"> → tremor, and in severe cases </w:t>
      </w:r>
      <w:r>
        <w:rPr>
          <w:b/>
          <w:bCs/>
          <w:color w:val="1A1A1A"/>
          <w:sz w:val="21"/>
          <w:szCs w:val="21"/>
        </w:rPr>
        <w:t xml:space="preserve">coma.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Meningeal signs → </w:t>
      </w:r>
      <w:r>
        <w:rPr>
          <w:b/>
          <w:bCs/>
          <w:color w:val="1A1A1A"/>
          <w:sz w:val="21"/>
          <w:szCs w:val="21"/>
        </w:rPr>
        <w:t xml:space="preserve">lumbar puncture.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★ </w:t>
      </w:r>
      <w:r>
        <w:rPr>
          <w:b/>
          <w:bCs/>
          <w:color w:val="1A1A1A"/>
          <w:sz w:val="21"/>
          <w:szCs w:val="21"/>
        </w:rPr>
        <w:t xml:space="preserve">↓ sensorium → check blood glucose.</w:t>
      </w:r>
    </w:p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3.7  Order of the exam &amp; other essentials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Exam </w:t>
      </w:r>
      <w:r>
        <w:rPr>
          <w:b/>
          <w:bCs/>
          <w:color w:val="1A1A1A"/>
          <w:sz w:val="21"/>
          <w:szCs w:val="21"/>
        </w:rPr>
        <w:t xml:space="preserve">starts during history-taking</w:t>
      </w:r>
      <w:r>
        <w:rPr>
          <w:b w:val="false"/>
          <w:bCs w:val="false"/>
          <w:color w:val="1A1A1A"/>
          <w:sz w:val="21"/>
          <w:szCs w:val="21"/>
        </w:rPr>
        <w:t xml:space="preserve"> — the way the patient tells the story can reveal confusion, memory/judgment problems, or (via their own interpretation of symptoms) anxiety, suspicion, or delusion.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Sequence: </w:t>
      </w:r>
      <w:r>
        <w:rPr>
          <w:b/>
          <w:bCs/>
          <w:color w:val="1A1A1A"/>
          <w:sz w:val="21"/>
          <w:szCs w:val="21"/>
        </w:rPr>
        <w:t xml:space="preserve">higher cortical → cranial nerves → neck &amp; trunk → motor, reflex, sensory of limbs → sphincters &amp; autonomic → meningeal signs.</w:t>
      </w:r>
      <w:r>
        <w:rPr>
          <w:b w:val="false"/>
          <w:bCs w:val="false"/>
          <w:color w:val="1A1A1A"/>
          <w:sz w:val="21"/>
          <w:szCs w:val="21"/>
        </w:rPr>
        <w:t xml:space="preserve"> Gait &amp; station are checked </w:t>
      </w:r>
      <w:r>
        <w:rPr>
          <w:b/>
          <w:bCs/>
          <w:color w:val="1A1A1A"/>
          <w:sz w:val="21"/>
          <w:szCs w:val="21"/>
        </w:rPr>
        <w:t xml:space="preserve">before or after</w:t>
      </w:r>
      <w:r>
        <w:rPr>
          <w:b w:val="false"/>
          <w:bCs w:val="false"/>
          <w:color w:val="1A1A1A"/>
          <w:sz w:val="21"/>
          <w:szCs w:val="21"/>
        </w:rPr>
        <w:t xml:space="preserve"> the rest.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Always </w:t>
      </w:r>
      <w:r>
        <w:rPr>
          <w:b/>
          <w:bCs/>
          <w:color w:val="1A1A1A"/>
          <w:sz w:val="21"/>
          <w:szCs w:val="21"/>
        </w:rPr>
        <w:t xml:space="preserve">modify the exam to the patient's condition.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Foundations: working knowledge of </w:t>
      </w:r>
      <w:r>
        <w:rPr>
          <w:b/>
          <w:bCs/>
          <w:color w:val="1A1A1A"/>
          <w:sz w:val="21"/>
          <w:szCs w:val="21"/>
        </w:rPr>
        <w:t xml:space="preserve">neuroanatomy, neurophysiology, neuropathology,</w:t>
      </w:r>
      <w:r>
        <w:rPr>
          <w:b w:val="false"/>
          <w:bCs w:val="false"/>
          <w:color w:val="1A1A1A"/>
          <w:sz w:val="21"/>
          <w:szCs w:val="21"/>
        </w:rPr>
        <w:t xml:space="preserve"> plus </w:t>
      </w:r>
      <w:r>
        <w:rPr>
          <w:b/>
          <w:bCs/>
          <w:color w:val="1A1A1A"/>
          <w:sz w:val="21"/>
          <w:szCs w:val="21"/>
        </w:rPr>
        <w:t xml:space="preserve">laboratory diagnosis</w:t>
      </w:r>
      <w:r>
        <w:rPr>
          <w:b w:val="false"/>
          <w:bCs w:val="false"/>
          <w:color w:val="1A1A1A"/>
          <w:sz w:val="21"/>
          <w:szCs w:val="21"/>
        </w:rPr>
        <w:t xml:space="preserve"> and </w:t>
      </w:r>
      <w:r>
        <w:rPr>
          <w:b/>
          <w:bCs/>
          <w:color w:val="1A1A1A"/>
          <w:sz w:val="21"/>
          <w:szCs w:val="21"/>
        </w:rPr>
        <w:t xml:space="preserve">therapeutics.</w:t>
      </w:r>
    </w:p>
    <w:p>
      <w:pPr>
        <w:pBdr>
          <w:bottom w:val="single" w:color="127E7B" w:sz="10"/>
        </w:pBdr>
        <w:spacing w:after="90" w:before="220"/>
      </w:pPr>
      <w:r>
        <w:rPr>
          <w:b/>
          <w:bCs/>
          <w:color w:val="0F5257"/>
          <w:sz w:val="25"/>
          <w:szCs w:val="25"/>
        </w:rPr>
        <w:t xml:space="preserve">4 | The Clinical Method: Pitfalls &amp; Purpose</w:t>
      </w:r>
    </w:p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4.1  Shortcomings — the five rules that prevent diagnostic error  ★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 / example</w:t>
            </w:r>
          </w:p>
        </w:tc>
      </w:tr>
      <w:tr>
        <w:tc>
          <w:tcPr>
            <w:tcW w:type="dxa" w:w="3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 Focus on the PRINCIPAL signs &amp; symptoms; don't be distracted by minor/uncertain data</w:t>
            </w:r>
          </w:p>
        </w:tc>
        <w:tc>
          <w:tcPr>
            <w:tcW w:type="dxa" w:w="6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BUT a "minor" sign can be the major clue — e.g., intermittent tingling → don't dismiss it; consider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GBS, MS,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other peripheral neuropathies. Work one main complaint at a time.</w:t>
            </w:r>
          </w:p>
        </w:tc>
      </w:tr>
      <w:tr>
        <w:tc>
          <w:tcPr>
            <w:tcW w:type="dxa" w:w="3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 AVOID early closure of diagnosis</w:t>
            </w:r>
          </w:p>
        </w:tc>
        <w:tc>
          <w:tcPr>
            <w:tcW w:type="dxa" w:w="6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Don't lock onto a diagnosis prematurely; hunt for earlier symptoms. "Well yesterday, then sudden left weakness" → don't assume stroke; a fever 3 weeks earlier may mean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viral encephalitis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preceded it (not purely vascular).</w:t>
            </w:r>
          </w:p>
        </w:tc>
      </w:tr>
      <w:tr>
        <w:tc>
          <w:tcPr>
            <w:tcW w:type="dxa" w:w="3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 If main features are missing, entertain alternatives</w:t>
            </w:r>
          </w:p>
        </w:tc>
        <w:tc>
          <w:tcPr>
            <w:tcW w:type="dxa" w:w="6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Keep an active differential diagnosis.</w:t>
            </w:r>
          </w:p>
        </w:tc>
      </w:tr>
      <w:tr>
        <w:tc>
          <w:tcPr>
            <w:tcW w:type="dxa" w:w="3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 Weigh the patient's DOMINANT signs/symptoms over statistics</w:t>
            </w:r>
          </w:p>
        </w:tc>
        <w:tc>
          <w:tcPr>
            <w:tcW w:type="dxa" w:w="6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MS is commoner in women — but 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do not rule out MS in a man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whose picture fits.</w:t>
            </w:r>
          </w:p>
        </w:tc>
      </w:tr>
      <w:tr>
        <w:tc>
          <w:tcPr>
            <w:tcW w:type="dxa" w:w="3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 Obtain TISSUE when possible</w:t>
            </w:r>
          </w:p>
        </w:tc>
        <w:tc>
          <w:tcPr>
            <w:tcW w:type="dxa" w:w="6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Intracranial mass → craniotomy / biopsy; suspected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Hansen's disease → nerve biopsy.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8FBFBC" w:sz="4"/>
              <w:left w:val="single" w:color="0F5257" w:sz="28"/>
              <w:bottom w:val="single" w:color="8FBFBC" w:sz="4"/>
              <w:right w:val="single" w:color="8FBFBC" w:sz="4"/>
            </w:tcBorders>
            <w:shd w:fill="D5EBE9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b/>
                <w:bCs/>
                <w:color w:val="0F5257"/>
                <w:sz w:val="21"/>
                <w:szCs w:val="21"/>
              </w:rPr>
              <w:t xml:space="preserve">Teaching point behind Rule #2 — "sudden weakness ≠ automatically stroke"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Classic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GBS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: ascending paralysis, flaccidity,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(–) Babinski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, (+) fibrillations/fasciculations — a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lower motor neuron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picture.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Always also consider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multiple sclerosis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myopathies.</w:t>
            </w:r>
          </w:p>
        </w:tc>
      </w:tr>
    </w:tbl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4.2  Purpose of the clinical method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Determines the </w:t>
      </w:r>
      <w:r>
        <w:rPr>
          <w:b/>
          <w:bCs/>
          <w:color w:val="1A1A1A"/>
          <w:sz w:val="21"/>
          <w:szCs w:val="21"/>
        </w:rPr>
        <w:t xml:space="preserve">proper treatment.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Helps determine the </w:t>
      </w:r>
      <w:r>
        <w:rPr>
          <w:b/>
          <w:bCs/>
          <w:color w:val="1A1A1A"/>
          <w:sz w:val="21"/>
          <w:szCs w:val="21"/>
        </w:rPr>
        <w:t xml:space="preserve">prognosis.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Enables </w:t>
      </w:r>
      <w:r>
        <w:rPr>
          <w:b/>
          <w:bCs/>
          <w:color w:val="1A1A1A"/>
          <w:sz w:val="21"/>
          <w:szCs w:val="21"/>
        </w:rPr>
        <w:t xml:space="preserve">genetic counseling</w:t>
      </w:r>
      <w:r>
        <w:rPr>
          <w:b w:val="false"/>
          <w:bCs w:val="false"/>
          <w:color w:val="1A1A1A"/>
          <w:sz w:val="21"/>
          <w:szCs w:val="21"/>
        </w:rPr>
        <w:t xml:space="preserve"> for hereditary disease.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Is the </w:t>
      </w:r>
      <w:r>
        <w:rPr>
          <w:b/>
          <w:bCs/>
          <w:color w:val="1A1A1A"/>
          <w:sz w:val="21"/>
          <w:szCs w:val="21"/>
        </w:rPr>
        <w:t xml:space="preserve">essential first step in the scientific study</w:t>
      </w:r>
      <w:r>
        <w:rPr>
          <w:b w:val="false"/>
          <w:bCs w:val="false"/>
          <w:color w:val="1A1A1A"/>
          <w:sz w:val="21"/>
          <w:szCs w:val="21"/>
        </w:rPr>
        <w:t xml:space="preserve"> of clinical phenomena &amp; disease.</w:t>
      </w:r>
    </w:p>
    <w:p>
      <w:pPr>
        <w:pBdr>
          <w:bottom w:val="single" w:color="127E7B" w:sz="10"/>
        </w:pBdr>
        <w:spacing w:after="90" w:before="220"/>
      </w:pPr>
      <w:r>
        <w:rPr>
          <w:b/>
          <w:bCs/>
          <w:color w:val="0F5257"/>
          <w:sz w:val="25"/>
          <w:szCs w:val="25"/>
        </w:rPr>
        <w:t xml:space="preserve">5 | Applied Case: Guillain-Barré Syndrome (Case 2)</w:t>
      </w:r>
    </w:p>
    <w:p>
      <w:pPr>
        <w:spacing w:after="100" w:line="264"/>
      </w:pPr>
      <w:r>
        <w:rPr>
          <w:b/>
          <w:bCs/>
          <w:color w:val="1A1A1A"/>
          <w:sz w:val="21"/>
          <w:szCs w:val="21"/>
        </w:rPr>
        <w:t xml:space="preserve">F.P., 23 F, right-handed, Jaro, Iloilo City.  Chief complaint: difficulty swallowing.</w:t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9 — History of present illness (timeline)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 before consult</w:t>
            </w:r>
          </w:p>
        </w:tc>
        <w:tc>
          <w:tcPr>
            <w:tcW w:type="dxa" w:w="7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 weeks PTC</w:t>
            </w:r>
          </w:p>
        </w:tc>
        <w:tc>
          <w:tcPr>
            <w:tcW w:type="dxa" w:w="7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Fever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(relieved by paracetamol) → subacute onset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week PTC</w:t>
            </w:r>
          </w:p>
        </w:tc>
        <w:tc>
          <w:tcPr>
            <w:tcW w:type="dxa" w:w="7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Numbness of both lower extremities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; no weakness; no consult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 days PTC</w:t>
            </w:r>
          </w:p>
        </w:tc>
        <w:tc>
          <w:tcPr>
            <w:tcW w:type="dxa" w:w="7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Heaviness of both lower extremities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day PTC</w:t>
            </w:r>
          </w:p>
        </w:tc>
        <w:tc>
          <w:tcPr>
            <w:tcW w:type="dxa" w:w="7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Difficulty ambulating; difficulty opening mouth &amp; raising eyebrows;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difficulty swallowing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; weakness of both arms &amp; legs</w:t>
            </w:r>
          </w:p>
        </w:tc>
      </w:tr>
    </w:tbl>
    <w:p>
      <w:pPr>
        <w:spacing w:after="100" w:line="264"/>
      </w:pPr>
      <w:r>
        <w:rPr>
          <w:b w:val="false"/>
          <w:bCs w:val="false"/>
          <w:color w:val="555555"/>
          <w:sz w:val="18"/>
          <w:szCs w:val="18"/>
        </w:rPr>
        <w:t xml:space="preserve">Other: student, non-smoker, non-drinker; FH: hypertension (both parents); PE: no significant findings.</w:t>
      </w:r>
    </w:p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10 — Key neurologic exam findings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 area</w:t>
            </w:r>
          </w:p>
        </w:tc>
        <w:tc>
          <w:tcPr>
            <w:tcW w:type="dxa" w:w="7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Mental status</w:t>
            </w:r>
          </w:p>
        </w:tc>
        <w:tc>
          <w:tcPr>
            <w:tcW w:type="dxa" w:w="7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Conscious, coherent, oriented, intact memory, cooperative; wheelchair-bound; 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mild respiratory distress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Cranial nerves</w:t>
            </w:r>
          </w:p>
        </w:tc>
        <w:tc>
          <w:tcPr>
            <w:tcW w:type="dxa" w:w="7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VII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— cannot wrinkle forehead, cannot puff/purse lips;  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IX–X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— weak gag. Others intact: I (smell), II (20/20, normal disc), III/IV/VI (EOMs), VIII (normal Rinne/Weber), XI (shrug), XII (midline, no atrophy/fasciculation)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Motor</w:t>
            </w:r>
          </w:p>
        </w:tc>
        <w:tc>
          <w:tcPr>
            <w:tcW w:type="dxa" w:w="7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(+) pronator drift (UE);  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3/5 both lower extremities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Sensory</w:t>
            </w:r>
          </w:p>
        </w:tc>
        <w:tc>
          <w:tcPr>
            <w:tcW w:type="dxa" w:w="7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Intact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Cerebellar</w:t>
            </w:r>
          </w:p>
        </w:tc>
        <w:tc>
          <w:tcPr>
            <w:tcW w:type="dxa" w:w="7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Finger-to-nose OK; heel-knee-shin with slight difficulty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Reflexes</w:t>
            </w:r>
          </w:p>
        </w:tc>
        <w:tc>
          <w:tcPr>
            <w:tcW w:type="dxa" w:w="7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DTRs present;  NO Babinski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11 — Interpretation logic  ★★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6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CN VII, IX, X involved; weakness worse in legs</w:t>
            </w:r>
          </w:p>
        </w:tc>
        <w:tc>
          <w:tcPr>
            <w:tcW w:type="dxa" w:w="6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Corticospinal tract (runs through the brainstem) affected → LE-predominant weakness; cranial-nerve nuclei involved</w:t>
            </w:r>
          </w:p>
        </w:tc>
      </w:tr>
      <w:tr>
        <w:tc>
          <w:tcPr>
            <w:tcW w:type="dxa" w:w="3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Hyporeflexia + absent Babinski</w:t>
            </w:r>
          </w:p>
        </w:tc>
        <w:tc>
          <w:tcPr>
            <w:tcW w:type="dxa" w:w="6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Lower motor neuron problem</w:t>
            </w:r>
          </w:p>
        </w:tc>
      </w:tr>
      <w:tr>
        <w:tc>
          <w:tcPr>
            <w:tcW w:type="dxa" w:w="3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Weakness + sensory loss</w:t>
            </w:r>
          </w:p>
        </w:tc>
        <w:tc>
          <w:tcPr>
            <w:tcW w:type="dxa" w:w="6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Points to a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peripheral nerve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lesion</w:t>
            </w:r>
          </w:p>
        </w:tc>
      </w:tr>
      <w:tr>
        <w:tc>
          <w:tcPr>
            <w:tcW w:type="dxa" w:w="3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Weakness only</w:t>
            </w:r>
          </w:p>
        </w:tc>
        <w:tc>
          <w:tcPr>
            <w:tcW w:type="dxa" w:w="6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Peripheral nerve,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muscle,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or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NMJ</w:t>
            </w:r>
          </w:p>
        </w:tc>
      </w:tr>
      <w:tr>
        <w:tc>
          <w:tcPr>
            <w:tcW w:type="dxa" w:w="3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NMJ clue</w:t>
            </w:r>
          </w:p>
        </w:tc>
        <w:tc>
          <w:tcPr>
            <w:tcW w:type="dxa" w:w="6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Weakness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absent in the morning / after rest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(acetylcholine available at the junction)</w:t>
            </w:r>
          </w:p>
        </w:tc>
      </w:tr>
      <w:tr>
        <w:tc>
          <w:tcPr>
            <w:tcW w:type="dxa" w:w="3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Next test</w:t>
            </w:r>
          </w:p>
        </w:tc>
        <w:tc>
          <w:tcPr>
            <w:tcW w:type="dxa" w:w="6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EMG–NCV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to separate muscle vs nerve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8FBFBC" w:sz="4"/>
              <w:left w:val="single" w:color="0F5257" w:sz="28"/>
              <w:bottom w:val="single" w:color="8FBFBC" w:sz="4"/>
              <w:right w:val="single" w:color="8FBFBC" w:sz="4"/>
            </w:tcBorders>
            <w:shd w:fill="D5EBE9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b/>
                <w:bCs/>
                <w:color w:val="0F5257"/>
                <w:sz w:val="21"/>
                <w:szCs w:val="21"/>
              </w:rPr>
              <w:t xml:space="preserve">★ Diagnosis: Guillain-Barré Syndrome (GBS) — a lower-motor-neuron, peripheral polyneuropathy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Classic sequence: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antecedent fever/infection → ascending sensory then motor symptoms from the legs up → cranial-nerve (facial &amp; bulbar) involvement.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Self-limiting, but can be severe enough to require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mechanical ventilation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(respiratory distress).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Typical trigger = post-infectious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molecular mimicry</w:t>
            </w: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 (e.g., Campylobacter → immune system → nerves).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12 — GBS quick facts &amp; differentials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Guillain-Barré Syndrome</w:t>
            </w:r>
          </w:p>
        </w:tc>
      </w:tr>
      <w:tr>
        <w:tc>
          <w:tcPr>
            <w:tcW w:type="dxa" w:w="28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Pattern</w:t>
            </w:r>
          </w:p>
        </w:tc>
        <w:tc>
          <w:tcPr>
            <w:tcW w:type="dxa" w:w="7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Ascending, symmetric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flaccid paralysis</w:t>
            </w:r>
          </w:p>
        </w:tc>
      </w:tr>
      <w:tr>
        <w:tc>
          <w:tcPr>
            <w:tcW w:type="dxa" w:w="28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Tone / reflexes</w:t>
            </w:r>
          </w:p>
        </w:tc>
        <w:tc>
          <w:tcPr>
            <w:tcW w:type="dxa" w:w="7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Flaccid;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hyporeflexic / areflexic</w:t>
            </w:r>
          </w:p>
        </w:tc>
      </w:tr>
      <w:tr>
        <w:tc>
          <w:tcPr>
            <w:tcW w:type="dxa" w:w="28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Babinski</w:t>
            </w:r>
          </w:p>
        </w:tc>
        <w:tc>
          <w:tcPr>
            <w:tcW w:type="dxa" w:w="7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Absent (LMN)</w:t>
            </w:r>
          </w:p>
        </w:tc>
      </w:tr>
      <w:tr>
        <w:tc>
          <w:tcPr>
            <w:tcW w:type="dxa" w:w="28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Sensory</w:t>
            </w:r>
          </w:p>
        </w:tc>
        <w:tc>
          <w:tcPr>
            <w:tcW w:type="dxa" w:w="7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Often mild sensory symptoms first (tingling)</w:t>
            </w:r>
          </w:p>
        </w:tc>
      </w:tr>
      <w:tr>
        <w:tc>
          <w:tcPr>
            <w:tcW w:type="dxa" w:w="28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Cranial nerves</w:t>
            </w:r>
          </w:p>
        </w:tc>
        <w:tc>
          <w:tcPr>
            <w:tcW w:type="dxa" w:w="7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Facial &amp; bulbar commonly involved</w:t>
            </w:r>
          </w:p>
        </w:tc>
      </w:tr>
      <w:tr>
        <w:tc>
          <w:tcPr>
            <w:tcW w:type="dxa" w:w="28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Danger</w:t>
            </w:r>
          </w:p>
        </w:tc>
        <w:tc>
          <w:tcPr>
            <w:tcW w:type="dxa" w:w="7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Respiratory failure → ventilator</w:t>
            </w:r>
          </w:p>
        </w:tc>
      </w:tr>
      <w:tr>
        <w:tc>
          <w:tcPr>
            <w:tcW w:type="dxa" w:w="28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Trigger</w:t>
            </w:r>
          </w:p>
        </w:tc>
        <w:tc>
          <w:tcPr>
            <w:tcW w:type="dxa" w:w="7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Post-infectious (e.g., Campylobacter)</w:t>
            </w:r>
          </w:p>
        </w:tc>
      </w:tr>
      <w:tr>
        <w:tc>
          <w:tcPr>
            <w:tcW w:type="dxa" w:w="28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Consider instead</w:t>
            </w:r>
          </w:p>
        </w:tc>
        <w:tc>
          <w:tcPr>
            <w:tcW w:type="dxa" w:w="7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Multiple sclerosis, myopathy, NMJ disease</w:t>
            </w:r>
          </w:p>
        </w:tc>
      </w:tr>
    </w:tbl>
    <w:p>
      <w:pPr>
        <w:pBdr>
          <w:bottom w:val="single" w:color="127E7B" w:sz="10"/>
        </w:pBdr>
        <w:spacing w:after="90" w:before="220"/>
      </w:pPr>
      <w:r>
        <w:rPr>
          <w:b/>
          <w:bCs/>
          <w:color w:val="0F5257"/>
          <w:sz w:val="25"/>
          <w:szCs w:val="25"/>
        </w:rPr>
        <w:t xml:space="preserve">6 | Compare &amp; Contrast — Master Tables</w:t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13 — Upper vs Lower Motor Neuron lesions  ★★★ (highest yield)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UMN lesion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LMN lesion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Tone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↑ (spasticity)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↓ (flaccidity)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Deep tendon reflexes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↑ (hyperreflexia)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↓ / absent (hyporeflexia)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Babinski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Present (+)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Absent (–)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Muscle atrophy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Minimal / late (disuse)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Early &amp; marked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Fasciculations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Absent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Present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(± fibrillations on EMG)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Weakness pattern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Pyramidal distribution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Nerve / root / segmental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Classic example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Stroke, internal-capsule lesion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GBS,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anterior-horn disease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14 — Localizing weakness by pattern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Pattern of weakness</w:t>
            </w:r>
          </w:p>
        </w:tc>
        <w:tc>
          <w:tcPr>
            <w:tcW w:type="dxa" w:w="58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Most likely localization</w:t>
            </w:r>
          </w:p>
        </w:tc>
      </w:tr>
      <w:tr>
        <w:tc>
          <w:tcPr>
            <w:tcW w:type="dxa" w:w="4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Hemiparesis (face + arm + leg, one side)</w:t>
            </w:r>
          </w:p>
        </w:tc>
        <w:tc>
          <w:tcPr>
            <w:tcW w:type="dxa" w:w="58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Contralateral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cerebral hemisphere / internal capsule</w:t>
            </w:r>
          </w:p>
        </w:tc>
      </w:tr>
      <w:tr>
        <w:tc>
          <w:tcPr>
            <w:tcW w:type="dxa" w:w="4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Dense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hemiplegia + intact sensorium</w:t>
            </w:r>
          </w:p>
        </w:tc>
        <w:tc>
          <w:tcPr>
            <w:tcW w:type="dxa" w:w="58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Internal capsule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(compact fibers)</w:t>
            </w:r>
          </w:p>
        </w:tc>
      </w:tr>
      <w:tr>
        <w:tc>
          <w:tcPr>
            <w:tcW w:type="dxa" w:w="4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Crossed (ipsi CN palsy + contra limb)</w:t>
            </w:r>
          </w:p>
        </w:tc>
        <w:tc>
          <w:tcPr>
            <w:tcW w:type="dxa" w:w="58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Brainstem</w:t>
            </w:r>
          </w:p>
        </w:tc>
      </w:tr>
      <w:tr>
        <w:tc>
          <w:tcPr>
            <w:tcW w:type="dxa" w:w="4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Para-/quadriparesis + sensory level</w:t>
            </w:r>
          </w:p>
        </w:tc>
        <w:tc>
          <w:tcPr>
            <w:tcW w:type="dxa" w:w="58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Spinal cord</w:t>
            </w:r>
          </w:p>
        </w:tc>
      </w:tr>
      <w:tr>
        <w:tc>
          <w:tcPr>
            <w:tcW w:type="dxa" w:w="4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Single nerve/root distribution ± sensory</w:t>
            </w:r>
          </w:p>
        </w:tc>
        <w:tc>
          <w:tcPr>
            <w:tcW w:type="dxa" w:w="58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Peripheral nerve / root</w:t>
            </w:r>
          </w:p>
        </w:tc>
      </w:tr>
      <w:tr>
        <w:tc>
          <w:tcPr>
            <w:tcW w:type="dxa" w:w="4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Symmetric proximal, no sensory loss</w:t>
            </w:r>
          </w:p>
        </w:tc>
        <w:tc>
          <w:tcPr>
            <w:tcW w:type="dxa" w:w="58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Muscle</w:t>
            </w:r>
          </w:p>
        </w:tc>
      </w:tr>
      <w:tr>
        <w:tc>
          <w:tcPr>
            <w:tcW w:type="dxa" w:w="42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Fatigable, no sensory loss</w:t>
            </w:r>
          </w:p>
        </w:tc>
        <w:tc>
          <w:tcPr>
            <w:tcW w:type="dxa" w:w="58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NMJ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15 — Weakness ± sensory loss → level (Case 2 teaching)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480"/>
      </w:tblGrid>
      <w:tr>
        <w:trPr>
          <w:tblHeader/>
        </w:trP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Localization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Weakness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+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sensory loss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Peripheral nerve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Weakness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only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Peripheral nerve, muscle, or NMJ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Fatigable weakness (worse PM/activity, better AM/rest)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NMJ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16 — Choosing the diagnostic test  ★★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480"/>
      </w:tblGrid>
      <w:tr>
        <w:trPr>
          <w:tblHeader/>
        </w:trP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Clinical situation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of choice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Cortical / hemispheric lesion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Cranial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CT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(quick) → MRI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Brainstem / spinal cord (bone-encased)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MRI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Peripheral nerve / muscle / NMJ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EMG–NCV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Meningeal signs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Lumbar puncture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↓ sensorium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Check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blood glucose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Intracranial mass / Hansen's disease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Tissue biopsy</w:t>
            </w: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 (craniotomy / nerve biopsy)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Table 17 — Named neurologic syndromes (from the practice questions)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080"/>
        <w:gridCol w:w="2600"/>
      </w:tblGrid>
      <w:tr>
        <w:trPr>
          <w:tblHeader/>
        </w:trP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Syndrome</w:t>
            </w:r>
          </w:p>
        </w:tc>
        <w:tc>
          <w:tcPr>
            <w:tcW w:type="dxa" w:w="50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Hallmark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Localization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Gerstmann</w:t>
            </w:r>
          </w:p>
        </w:tc>
        <w:tc>
          <w:tcPr>
            <w:tcW w:type="dxa" w:w="50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R–L confusion, finger agnosia, agraphia, acalculia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Dominant (L) </w:t>
            </w:r>
            <w:r>
              <w:rPr>
                <w:b/>
                <w:bCs/>
                <w:color w:val="1A1A1A"/>
                <w:sz w:val="18"/>
                <w:szCs w:val="18"/>
              </w:rPr>
              <w:t xml:space="preserve">angular gyrus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Weber</w:t>
            </w:r>
          </w:p>
        </w:tc>
        <w:tc>
          <w:tcPr>
            <w:tcW w:type="dxa" w:w="50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Ipsilateral CN III palsy + contralateral hemiparesis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Midbrain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Wallenberg (lateral medullary)</w:t>
            </w:r>
          </w:p>
        </w:tc>
        <w:tc>
          <w:tcPr>
            <w:tcW w:type="dxa" w:w="50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Vertigo, dysphagia, crossed sensory loss, Horner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Lateral medulla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Brown-Séquard</w:t>
            </w:r>
          </w:p>
        </w:tc>
        <w:tc>
          <w:tcPr>
            <w:tcW w:type="dxa" w:w="50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Ipsilateral motor + dorsal-column loss; contralateral pain/temp loss</w:t>
            </w:r>
          </w:p>
        </w:tc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Cord hemisection</w:t>
            </w:r>
          </w:p>
        </w:tc>
      </w:tr>
    </w:tbl>
    <w:p>
      <w:pPr>
        <w:spacing w:after="100" w:line="264"/>
      </w:pPr>
      <w:r>
        <w:rPr>
          <w:b w:val="false"/>
          <w:bCs w:val="false"/>
          <w:color w:val="555555"/>
          <w:sz w:val="18"/>
          <w:szCs w:val="18"/>
        </w:rPr>
        <w:t xml:space="preserve">Weber is named in the transcript; Gerstmann is detailed there; Wallenberg &amp; Brown-Séquard appear as distractors in the practice questions — included for completeness.</w:t>
      </w:r>
    </w:p>
    <w:p>
      <w:r>
        <w:br w:type="page"/>
      </w:r>
    </w:p>
    <w:p>
      <w:pPr>
        <w:shd w:fill="0F5257" w:color="auto" w:val="clear"/>
        <w:spacing w:after="140" w:before="260" w:line="300"/>
      </w:pPr>
      <w:r>
        <w:rPr>
          <w:b/>
          <w:bCs/>
          <w:color w:val="FFFFFF"/>
          <w:sz w:val="27"/>
          <w:szCs w:val="27"/>
        </w:rPr>
        <w:t xml:space="preserve">  PART II  —  ⚡ CRAM SHEET (RAPID REVIEW)</w:t>
      </w:r>
    </w:p>
    <w:p>
      <w:pPr>
        <w:pBdr>
          <w:bottom w:val="single" w:color="127E7B" w:sz="10"/>
        </w:pBdr>
        <w:spacing w:after="90" w:before="220"/>
      </w:pPr>
      <w:r>
        <w:rPr>
          <w:b/>
          <w:bCs/>
          <w:color w:val="0F5257"/>
          <w:sz w:val="25"/>
          <w:szCs w:val="25"/>
        </w:rPr>
        <w:t xml:space="preserve">A | Must-Know One-Liners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 w:val="false"/>
          <w:bCs w:val="false"/>
          <w:color w:val="1A1A1A"/>
          <w:sz w:val="20"/>
          <w:szCs w:val="20"/>
        </w:rPr>
        <w:t xml:space="preserve">History + neuro exam = </w:t>
      </w:r>
      <w:r>
        <w:rPr>
          <w:b/>
          <w:bCs/>
          <w:color w:val="1A1A1A"/>
          <w:sz w:val="20"/>
          <w:szCs w:val="20"/>
        </w:rPr>
        <w:t xml:space="preserve">99%</w:t>
      </w:r>
      <w:r>
        <w:rPr>
          <w:b w:val="false"/>
          <w:bCs w:val="false"/>
          <w:color w:val="1A1A1A"/>
          <w:sz w:val="20"/>
          <w:szCs w:val="20"/>
        </w:rPr>
        <w:t xml:space="preserve"> of the neurologic diagnosis.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/>
          <w:bCs/>
          <w:color w:val="1A1A1A"/>
          <w:sz w:val="20"/>
          <w:szCs w:val="20"/>
        </w:rPr>
        <w:t xml:space="preserve">Stroke</w:t>
      </w:r>
      <w:r>
        <w:rPr>
          <w:b w:val="false"/>
          <w:bCs w:val="false"/>
          <w:color w:val="1A1A1A"/>
          <w:sz w:val="20"/>
          <w:szCs w:val="20"/>
        </w:rPr>
        <w:t xml:space="preserve"> = the most common / most encountered neurologic condition; an acute focal deficit is vascular until proven otherwise.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 w:val="false"/>
          <w:bCs w:val="false"/>
          <w:color w:val="1A1A1A"/>
          <w:sz w:val="20"/>
          <w:szCs w:val="20"/>
        </w:rPr>
        <w:t xml:space="preserve">Tempo: </w:t>
      </w:r>
      <w:r>
        <w:rPr>
          <w:b/>
          <w:bCs/>
          <w:color w:val="1A1A1A"/>
          <w:sz w:val="20"/>
          <w:szCs w:val="20"/>
        </w:rPr>
        <w:t xml:space="preserve">Acute ≤2 wk (vascular/trauma) · Subacute 2 wk–6 mo · Chronic ≥6 mo.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 w:val="false"/>
          <w:bCs w:val="false"/>
          <w:color w:val="1A1A1A"/>
          <w:sz w:val="20"/>
          <w:szCs w:val="20"/>
        </w:rPr>
        <w:t xml:space="preserve">Localize in 3 steps: </w:t>
      </w:r>
      <w:r>
        <w:rPr>
          <w:b/>
          <w:bCs/>
          <w:color w:val="1A1A1A"/>
          <w:sz w:val="20"/>
          <w:szCs w:val="20"/>
        </w:rPr>
        <w:t xml:space="preserve">Level → Lateralization → Localization</w:t>
      </w:r>
      <w:r>
        <w:rPr>
          <w:b w:val="false"/>
          <w:bCs w:val="false"/>
          <w:color w:val="1A1A1A"/>
          <w:sz w:val="20"/>
          <w:szCs w:val="20"/>
        </w:rPr>
        <w:t xml:space="preserve"> (the site tells you which test to order).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/>
          <w:bCs/>
          <w:color w:val="1A1A1A"/>
          <w:sz w:val="20"/>
          <w:szCs w:val="20"/>
        </w:rPr>
        <w:t xml:space="preserve">Dense hemiplegia + intact sensorium → internal capsule.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/>
          <w:bCs/>
          <w:color w:val="1A1A1A"/>
          <w:sz w:val="20"/>
          <w:szCs w:val="20"/>
        </w:rPr>
        <w:t xml:space="preserve">Crossed signs (ipsi CN + contra limb) → brainstem.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 w:val="false"/>
          <w:bCs w:val="false"/>
          <w:color w:val="1A1A1A"/>
          <w:sz w:val="20"/>
          <w:szCs w:val="20"/>
        </w:rPr>
        <w:t xml:space="preserve">A single peripheral nerve can't cause </w:t>
      </w:r>
      <w:r>
        <w:rPr>
          <w:b/>
          <w:bCs/>
          <w:color w:val="1A1A1A"/>
          <w:sz w:val="20"/>
          <w:szCs w:val="20"/>
        </w:rPr>
        <w:t xml:space="preserve">hemi-sensory</w:t>
      </w:r>
      <w:r>
        <w:rPr>
          <w:b w:val="false"/>
          <w:bCs w:val="false"/>
          <w:color w:val="1A1A1A"/>
          <w:sz w:val="20"/>
          <w:szCs w:val="20"/>
        </w:rPr>
        <w:t xml:space="preserve"> loss; polyneuropathy is bilateral.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/>
          <w:bCs/>
          <w:color w:val="1A1A1A"/>
          <w:sz w:val="20"/>
          <w:szCs w:val="20"/>
        </w:rPr>
        <w:t xml:space="preserve">UMN:</w:t>
      </w:r>
      <w:r>
        <w:rPr>
          <w:b w:val="false"/>
          <w:bCs w:val="false"/>
          <w:color w:val="1A1A1A"/>
          <w:sz w:val="20"/>
          <w:szCs w:val="20"/>
        </w:rPr>
        <w:t xml:space="preserve"> ↑tone, ↑reflexes, </w:t>
      </w:r>
      <w:r>
        <w:rPr>
          <w:b/>
          <w:bCs/>
          <w:color w:val="1A1A1A"/>
          <w:sz w:val="20"/>
          <w:szCs w:val="20"/>
        </w:rPr>
        <w:t xml:space="preserve">(+) Babinski.</w:t>
      </w:r>
      <w:r>
        <w:rPr>
          <w:b w:val="false"/>
          <w:bCs w:val="false"/>
          <w:color w:val="1A1A1A"/>
          <w:sz w:val="20"/>
          <w:szCs w:val="20"/>
        </w:rPr>
        <w:t xml:space="preserve">  </w:t>
      </w:r>
      <w:r>
        <w:rPr>
          <w:b/>
          <w:bCs/>
          <w:color w:val="1A1A1A"/>
          <w:sz w:val="20"/>
          <w:szCs w:val="20"/>
        </w:rPr>
        <w:t xml:space="preserve">LMN:</w:t>
      </w:r>
      <w:r>
        <w:rPr>
          <w:b w:val="false"/>
          <w:bCs w:val="false"/>
          <w:color w:val="1A1A1A"/>
          <w:sz w:val="20"/>
          <w:szCs w:val="20"/>
        </w:rPr>
        <w:t xml:space="preserve"> ↓tone, ↓reflexes, </w:t>
      </w:r>
      <w:r>
        <w:rPr>
          <w:b/>
          <w:bCs/>
          <w:color w:val="1A1A1A"/>
          <w:sz w:val="20"/>
          <w:szCs w:val="20"/>
        </w:rPr>
        <w:t xml:space="preserve">(–) Babinski,</w:t>
      </w:r>
      <w:r>
        <w:rPr>
          <w:b w:val="false"/>
          <w:bCs w:val="false"/>
          <w:color w:val="1A1A1A"/>
          <w:sz w:val="20"/>
          <w:szCs w:val="20"/>
        </w:rPr>
        <w:t xml:space="preserve"> early atrophy, fasciculations.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/>
          <w:bCs/>
          <w:color w:val="1A1A1A"/>
          <w:sz w:val="20"/>
          <w:szCs w:val="20"/>
        </w:rPr>
        <w:t xml:space="preserve">Weakness + sensory = peripheral nerve; weakness only = nerve/muscle/NMJ; fatigable = NMJ.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/>
          <w:bCs/>
          <w:color w:val="1A1A1A"/>
          <w:sz w:val="20"/>
          <w:szCs w:val="20"/>
        </w:rPr>
        <w:t xml:space="preserve">GBS</w:t>
      </w:r>
      <w:r>
        <w:rPr>
          <w:b w:val="false"/>
          <w:bCs w:val="false"/>
          <w:color w:val="1A1A1A"/>
          <w:sz w:val="20"/>
          <w:szCs w:val="20"/>
        </w:rPr>
        <w:t xml:space="preserve"> = post-infectious, ascending, flaccid, areflexic, (–) Babinski — watch for </w:t>
      </w:r>
      <w:r>
        <w:rPr>
          <w:b/>
          <w:bCs/>
          <w:color w:val="1A1A1A"/>
          <w:sz w:val="20"/>
          <w:szCs w:val="20"/>
        </w:rPr>
        <w:t xml:space="preserve">respiratory failure.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/>
          <w:bCs/>
          <w:color w:val="1A1A1A"/>
          <w:sz w:val="20"/>
          <w:szCs w:val="20"/>
        </w:rPr>
        <w:t xml:space="preserve">Gerstmann tetrad → dominant angular gyrus.</w:t>
      </w:r>
      <w:r>
        <w:rPr>
          <w:b w:val="false"/>
          <w:bCs w:val="false"/>
          <w:color w:val="1A1A1A"/>
          <w:sz w:val="20"/>
          <w:szCs w:val="20"/>
        </w:rPr>
        <w:t xml:space="preserve">  </w:t>
      </w:r>
      <w:r>
        <w:rPr>
          <w:b/>
          <w:bCs/>
          <w:color w:val="1A1A1A"/>
          <w:sz w:val="20"/>
          <w:szCs w:val="20"/>
        </w:rPr>
        <w:t xml:space="preserve">Weber → midbrain</w:t>
      </w:r>
      <w:r>
        <w:rPr>
          <w:b w:val="false"/>
          <w:bCs w:val="false"/>
          <w:color w:val="1A1A1A"/>
          <w:sz w:val="20"/>
          <w:szCs w:val="20"/>
        </w:rPr>
        <w:t xml:space="preserve"> (CN III + contralateral hemiparesis).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 w:val="false"/>
          <w:bCs w:val="false"/>
          <w:color w:val="1A1A1A"/>
          <w:sz w:val="20"/>
          <w:szCs w:val="20"/>
        </w:rPr>
        <w:t xml:space="preserve">Test map: </w:t>
      </w:r>
      <w:r>
        <w:rPr>
          <w:b/>
          <w:bCs/>
          <w:color w:val="1A1A1A"/>
          <w:sz w:val="20"/>
          <w:szCs w:val="20"/>
        </w:rPr>
        <w:t xml:space="preserve">CT</w:t>
      </w:r>
      <w:r>
        <w:rPr>
          <w:b w:val="false"/>
          <w:bCs w:val="false"/>
          <w:color w:val="1A1A1A"/>
          <w:sz w:val="20"/>
          <w:szCs w:val="20"/>
        </w:rPr>
        <w:t xml:space="preserve"> cortex → </w:t>
      </w:r>
      <w:r>
        <w:rPr>
          <w:b/>
          <w:bCs/>
          <w:color w:val="1A1A1A"/>
          <w:sz w:val="20"/>
          <w:szCs w:val="20"/>
        </w:rPr>
        <w:t xml:space="preserve">MRI</w:t>
      </w:r>
      <w:r>
        <w:rPr>
          <w:b w:val="false"/>
          <w:bCs w:val="false"/>
          <w:color w:val="1A1A1A"/>
          <w:sz w:val="20"/>
          <w:szCs w:val="20"/>
        </w:rPr>
        <w:t xml:space="preserve"> brainstem/cord → </w:t>
      </w:r>
      <w:r>
        <w:rPr>
          <w:b/>
          <w:bCs/>
          <w:color w:val="1A1A1A"/>
          <w:sz w:val="20"/>
          <w:szCs w:val="20"/>
        </w:rPr>
        <w:t xml:space="preserve">EMG-NCV</w:t>
      </w:r>
      <w:r>
        <w:rPr>
          <w:b w:val="false"/>
          <w:bCs w:val="false"/>
          <w:color w:val="1A1A1A"/>
          <w:sz w:val="20"/>
          <w:szCs w:val="20"/>
        </w:rPr>
        <w:t xml:space="preserve"> nerve/muscle/NMJ → </w:t>
      </w:r>
      <w:r>
        <w:rPr>
          <w:b/>
          <w:bCs/>
          <w:color w:val="1A1A1A"/>
          <w:sz w:val="20"/>
          <w:szCs w:val="20"/>
        </w:rPr>
        <w:t xml:space="preserve">LP</w:t>
      </w:r>
      <w:r>
        <w:rPr>
          <w:b w:val="false"/>
          <w:bCs w:val="false"/>
          <w:color w:val="1A1A1A"/>
          <w:sz w:val="20"/>
          <w:szCs w:val="20"/>
        </w:rPr>
        <w:t xml:space="preserve"> meningeal signs → </w:t>
      </w:r>
      <w:r>
        <w:rPr>
          <w:b/>
          <w:bCs/>
          <w:color w:val="1A1A1A"/>
          <w:sz w:val="20"/>
          <w:szCs w:val="20"/>
        </w:rPr>
        <w:t xml:space="preserve">glucose</w:t>
      </w:r>
      <w:r>
        <w:rPr>
          <w:b w:val="false"/>
          <w:bCs w:val="false"/>
          <w:color w:val="1A1A1A"/>
          <w:sz w:val="20"/>
          <w:szCs w:val="20"/>
        </w:rPr>
        <w:t xml:space="preserve"> if ↓sensorium.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 w:val="false"/>
          <w:bCs w:val="false"/>
          <w:color w:val="1A1A1A"/>
          <w:sz w:val="20"/>
          <w:szCs w:val="20"/>
        </w:rPr>
        <w:t xml:space="preserve">Neurologic vs psychiatric: use </w:t>
      </w:r>
      <w:r>
        <w:rPr>
          <w:b/>
          <w:bCs/>
          <w:color w:val="1A1A1A"/>
          <w:sz w:val="20"/>
          <w:szCs w:val="20"/>
        </w:rPr>
        <w:t xml:space="preserve">insight</w:t>
      </w:r>
      <w:r>
        <w:rPr>
          <w:b w:val="false"/>
          <w:bCs w:val="false"/>
          <w:color w:val="1A1A1A"/>
          <w:sz w:val="20"/>
          <w:szCs w:val="20"/>
        </w:rPr>
        <w:t xml:space="preserve"> + </w:t>
      </w:r>
      <w:r>
        <w:rPr>
          <w:b/>
          <w:bCs/>
          <w:color w:val="1A1A1A"/>
          <w:sz w:val="20"/>
          <w:szCs w:val="20"/>
        </w:rPr>
        <w:t xml:space="preserve">hallucination quality</w:t>
      </w:r>
      <w:r>
        <w:rPr>
          <w:b w:val="false"/>
          <w:bCs w:val="false"/>
          <w:color w:val="1A1A1A"/>
          <w:sz w:val="20"/>
          <w:szCs w:val="20"/>
        </w:rPr>
        <w:t xml:space="preserve"> (psychiatric = vivid auditory).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 w:val="false"/>
          <w:bCs w:val="false"/>
          <w:color w:val="1A1A1A"/>
          <w:sz w:val="20"/>
          <w:szCs w:val="20"/>
        </w:rPr>
        <w:t xml:space="preserve">A dilated, sluggish pupil is </w:t>
      </w:r>
      <w:r>
        <w:rPr>
          <w:b/>
          <w:bCs/>
          <w:color w:val="1A1A1A"/>
          <w:sz w:val="20"/>
          <w:szCs w:val="20"/>
        </w:rPr>
        <w:t xml:space="preserve">not automatically neurologic</w:t>
      </w:r>
      <w:r>
        <w:rPr>
          <w:b w:val="false"/>
          <w:bCs w:val="false"/>
          <w:color w:val="1A1A1A"/>
          <w:sz w:val="20"/>
          <w:szCs w:val="20"/>
        </w:rPr>
        <w:t xml:space="preserve"> (think drugs, e.g., diazepam).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/>
          <w:bCs/>
          <w:color w:val="1A1A1A"/>
          <w:sz w:val="20"/>
          <w:szCs w:val="20"/>
        </w:rPr>
        <w:t xml:space="preserve">Early hand atrophy = LMN.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 w:val="false"/>
          <w:bCs w:val="false"/>
          <w:color w:val="1A1A1A"/>
          <w:sz w:val="20"/>
          <w:szCs w:val="20"/>
        </w:rPr>
        <w:t xml:space="preserve">Meningeal signs → </w:t>
      </w:r>
      <w:r>
        <w:rPr>
          <w:b/>
          <w:bCs/>
          <w:color w:val="1A1A1A"/>
          <w:sz w:val="20"/>
          <w:szCs w:val="20"/>
        </w:rPr>
        <w:t xml:space="preserve">lumbar puncture.</w:t>
      </w:r>
      <w:r>
        <w:rPr>
          <w:b w:val="false"/>
          <w:bCs w:val="false"/>
          <w:color w:val="1A1A1A"/>
          <w:sz w:val="20"/>
          <w:szCs w:val="20"/>
        </w:rPr>
        <w:t xml:space="preserve">  Thyrotoxicosis → tremor (coma if severe).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 w:val="false"/>
          <w:bCs w:val="false"/>
          <w:color w:val="1A1A1A"/>
          <w:sz w:val="20"/>
          <w:szCs w:val="20"/>
        </w:rPr>
        <w:t xml:space="preserve">TB meningitis (Filipino; weeks of on/off fever, bilateral CN palsies, nuchal rigidity) → base of brain / brainstem.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b w:val="false"/>
          <w:bCs w:val="false"/>
          <w:color w:val="1A1A1A"/>
          <w:sz w:val="20"/>
          <w:szCs w:val="20"/>
        </w:rPr>
        <w:t xml:space="preserve">GCS: </w:t>
      </w:r>
      <w:r>
        <w:rPr>
          <w:b/>
          <w:bCs/>
          <w:color w:val="1A1A1A"/>
          <w:sz w:val="20"/>
          <w:szCs w:val="20"/>
        </w:rPr>
        <w:t xml:space="preserve">E4 · V5 · M6;</w:t>
      </w:r>
      <w:r>
        <w:rPr>
          <w:b w:val="false"/>
          <w:bCs w:val="false"/>
          <w:color w:val="1A1A1A"/>
          <w:sz w:val="20"/>
          <w:szCs w:val="20"/>
        </w:rPr>
        <w:t xml:space="preserve"> severity </w:t>
      </w:r>
      <w:r>
        <w:rPr>
          <w:b/>
          <w:bCs/>
          <w:color w:val="1A1A1A"/>
          <w:sz w:val="20"/>
          <w:szCs w:val="20"/>
        </w:rPr>
        <w:t xml:space="preserve">13–15 / 9–12 / 3–8.</w:t>
      </w:r>
    </w:p>
    <w:p>
      <w:pPr>
        <w:pBdr>
          <w:bottom w:val="single" w:color="127E7B" w:sz="10"/>
        </w:pBdr>
        <w:spacing w:after="90" w:before="220"/>
      </w:pPr>
      <w:r>
        <w:rPr>
          <w:b/>
          <w:bCs/>
          <w:color w:val="0F5257"/>
          <w:sz w:val="25"/>
          <w:szCs w:val="25"/>
        </w:rPr>
        <w:t xml:space="preserve">B | Mnemonics &amp; Memory Hooks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5280"/>
      </w:tblGrid>
      <w:tr>
        <w:trPr>
          <w:tblHeader/>
        </w:trP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Mnemonic</w:t>
            </w:r>
          </w:p>
        </w:tc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5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Expansion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E4 · V5 · M6</w:t>
            </w:r>
          </w:p>
        </w:tc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GCS max scores</w:t>
            </w:r>
          </w:p>
        </w:tc>
        <w:tc>
          <w:tcPr>
            <w:tcW w:type="dxa" w:w="5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Eye /4, Verbal /5, Motor /6; severity 13–15 / 9–12 / 3–8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Rule of 4: 3-4 / 5-8 / 9-12</w:t>
            </w:r>
          </w:p>
        </w:tc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Brainstem CN levels</w:t>
            </w:r>
          </w:p>
        </w:tc>
        <w:tc>
          <w:tcPr>
            <w:tcW w:type="dxa" w:w="5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Midbrain III–IV · Pons V–VIII · Medulla IX–XII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VINDICATE (+P)</w:t>
            </w:r>
          </w:p>
        </w:tc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Disease categories</w:t>
            </w:r>
          </w:p>
        </w:tc>
        <w:tc>
          <w:tcPr>
            <w:tcW w:type="dxa" w:w="5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Vascular · Infectious/Inflammatory · Neoplastic · Degenerative · Iatrogenic/Idiopathic · Congenital · Autoimmune · Traumatic/Toxic · Endocrine-metabolic (+Psychogenic)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Brudzinski = neck→knees; Kernig = knee→pain</w:t>
            </w:r>
          </w:p>
        </w:tc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Meningeal signs</w:t>
            </w:r>
          </w:p>
        </w:tc>
        <w:tc>
          <w:tcPr>
            <w:tcW w:type="dxa" w:w="5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Neck flexion causes hip/knee flexion (B); knee extension causes pain (K)</w:t>
            </w:r>
          </w:p>
        </w:tc>
      </w:tr>
      <w:tr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Gerstmann = L/R + Write + Calc + Fingers</w:t>
            </w:r>
          </w:p>
        </w:tc>
        <w:tc>
          <w:tcPr>
            <w:tcW w:type="dxa" w:w="2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Gerstmann tetrad</w:t>
            </w:r>
          </w:p>
        </w:tc>
        <w:tc>
          <w:tcPr>
            <w:tcW w:type="dxa" w:w="52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R-L confusion, agraphia, acalculia, finger agnosia → dominant angular gyrus</w:t>
            </w:r>
          </w:p>
        </w:tc>
      </w:tr>
    </w:tbl>
    <w:p>
      <w:pPr>
        <w:pBdr>
          <w:bottom w:val="single" w:color="127E7B" w:sz="10"/>
        </w:pBdr>
        <w:spacing w:after="90" w:before="220"/>
      </w:pPr>
      <w:r>
        <w:rPr>
          <w:b/>
          <w:bCs/>
          <w:color w:val="0F5257"/>
          <w:sz w:val="25"/>
          <w:szCs w:val="25"/>
        </w:rPr>
        <w:t xml:space="preserve">C | Condensed Master Tables</w:t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UMN vs LMN — the money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UMN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LMN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Tone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↑ spastic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↓ flaccid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Reflexes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↑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↓ / absent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Babinski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(+)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(–)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Atrophy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late/mild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early</w:t>
            </w:r>
          </w:p>
        </w:tc>
      </w:tr>
      <w:tr>
        <w:tc>
          <w:tcPr>
            <w:tcW w:type="dxa" w:w="2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Fasciculations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74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Localization → test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480"/>
      </w:tblGrid>
      <w:tr>
        <w:trPr>
          <w:tblHeader/>
        </w:trP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Site / situation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Cortex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CT → MRI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Brainstem / spinal cord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MRI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Peripheral nerve / muscle / NMJ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EMG-NCV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Meningeal signs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LP</w:t>
            </w:r>
          </w:p>
        </w:tc>
      </w:tr>
      <w:tr>
        <w:tc>
          <w:tcPr>
            <w:tcW w:type="dxa" w:w="46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↓ sensorium</w:t>
            </w:r>
          </w:p>
        </w:tc>
        <w:tc>
          <w:tcPr>
            <w:tcW w:type="dxa" w:w="54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Glucose</w:t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60"/>
      </w:pPr>
      <w:r>
        <w:rPr>
          <w:b/>
          <w:bCs/>
          <w:i/>
          <w:iCs/>
          <w:color w:val="0E6E6B"/>
          <w:sz w:val="18"/>
          <w:szCs w:val="18"/>
        </w:rPr>
        <w:t xml:space="preserve">Tempo → cause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Acute (≤2 wk)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Vascular / trauma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Subacute (2 wk–6 mo)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Infection / inflammatory</w:t>
            </w:r>
          </w:p>
        </w:tc>
      </w:tr>
      <w:tr>
        <w:tc>
          <w:tcPr>
            <w:tcW w:type="dxa" w:w="34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Chronic (≥6 mo)</w:t>
            </w:r>
          </w:p>
        </w:tc>
        <w:tc>
          <w:tcPr>
            <w:tcW w:type="dxa" w:w="6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Tumor / autoimmune / degenerative</w:t>
            </w:r>
          </w:p>
        </w:tc>
      </w:tr>
    </w:tbl>
    <w:p>
      <w:pPr>
        <w:pBdr>
          <w:bottom w:val="single" w:color="127E7B" w:sz="10"/>
        </w:pBdr>
        <w:spacing w:after="90" w:before="220"/>
      </w:pPr>
      <w:r>
        <w:rPr>
          <w:b/>
          <w:bCs/>
          <w:color w:val="0F5257"/>
          <w:sz w:val="25"/>
          <w:szCs w:val="25"/>
        </w:rPr>
        <w:t xml:space="preserve">D | Practice Questions</w:t>
      </w:r>
    </w:p>
    <w:p>
      <w:pPr>
        <w:spacing w:after="40" w:before="120" w:line="258"/>
      </w:pPr>
      <w:r>
        <w:rPr>
          <w:b/>
          <w:bCs/>
          <w:color w:val="0F5257"/>
          <w:sz w:val="20"/>
          <w:szCs w:val="20"/>
        </w:rPr>
        <w:t xml:space="preserve">1.  </w:t>
      </w:r>
      <w:r>
        <w:rPr>
          <w:b/>
          <w:bCs/>
          <w:color w:val="1A1A1A"/>
          <w:sz w:val="20"/>
          <w:szCs w:val="20"/>
        </w:rPr>
        <w:t xml:space="preserve">Which of the following can contribute to 99% of the diagnosis in neurology?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A. CT scan and MRI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B. Lumbar puncture and biopsy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C. History and neurologic examination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D. Genetic testing and toxicology screen</w:t>
      </w:r>
    </w:p>
    <w:p>
      <w:pPr>
        <w:spacing w:after="40" w:before="120" w:line="258"/>
      </w:pPr>
      <w:r>
        <w:rPr>
          <w:b/>
          <w:bCs/>
          <w:color w:val="0F5257"/>
          <w:sz w:val="20"/>
          <w:szCs w:val="20"/>
        </w:rPr>
        <w:t xml:space="preserve">2.  </w:t>
      </w:r>
      <w:r>
        <w:rPr>
          <w:b/>
          <w:bCs/>
          <w:color w:val="1A1A1A"/>
          <w:sz w:val="20"/>
          <w:szCs w:val="20"/>
        </w:rPr>
        <w:t xml:space="preserve">A 60-year-old patient presents with sudden-onset right hemiplegia. What is the most likely etiology if the onset is acute?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A. Tumor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B. Stroke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C. Multiple sclerosis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D. Guillain-Barré syndrome</w:t>
      </w:r>
    </w:p>
    <w:p>
      <w:pPr>
        <w:spacing w:after="40" w:before="120" w:line="258"/>
      </w:pPr>
      <w:r>
        <w:rPr>
          <w:b/>
          <w:bCs/>
          <w:color w:val="0F5257"/>
          <w:sz w:val="20"/>
          <w:szCs w:val="20"/>
        </w:rPr>
        <w:t xml:space="preserve">3.  </w:t>
      </w:r>
      <w:r>
        <w:rPr>
          <w:b/>
          <w:bCs/>
          <w:color w:val="1A1A1A"/>
          <w:sz w:val="20"/>
          <w:szCs w:val="20"/>
        </w:rPr>
        <w:t xml:space="preserve">Dense left hemiplegia with preserved sensorium localizes the lesion most likely to which of the following structures?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A. Basal ganglia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B. Spinal cord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C. Brainstem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D. Internal capsule</w:t>
      </w:r>
    </w:p>
    <w:p>
      <w:pPr>
        <w:spacing w:after="40" w:before="120" w:line="258"/>
      </w:pPr>
      <w:r>
        <w:rPr>
          <w:b/>
          <w:bCs/>
          <w:color w:val="0F5257"/>
          <w:sz w:val="20"/>
          <w:szCs w:val="20"/>
        </w:rPr>
        <w:t xml:space="preserve">4.  </w:t>
      </w:r>
      <w:r>
        <w:rPr>
          <w:b/>
          <w:bCs/>
          <w:color w:val="1A1A1A"/>
          <w:sz w:val="20"/>
          <w:szCs w:val="20"/>
        </w:rPr>
        <w:t xml:space="preserve">Which of the following findings is most consistent with a lower motor neuron lesion?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A. Hyperreflexia and Babinski sign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B. Hyporeflexia and absent Babinski sign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C. Clonus and spasticity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D. Extensor plantar reflex and increased tone</w:t>
      </w:r>
    </w:p>
    <w:p>
      <w:pPr>
        <w:spacing w:after="40" w:before="120" w:line="258"/>
      </w:pPr>
      <w:r>
        <w:rPr>
          <w:b/>
          <w:bCs/>
          <w:color w:val="0F5257"/>
          <w:sz w:val="20"/>
          <w:szCs w:val="20"/>
        </w:rPr>
        <w:t xml:space="preserve">5.  </w:t>
      </w:r>
      <w:r>
        <w:rPr>
          <w:b/>
          <w:bCs/>
          <w:color w:val="1A1A1A"/>
          <w:sz w:val="20"/>
          <w:szCs w:val="20"/>
        </w:rPr>
        <w:t xml:space="preserve">What clinical sign is present when flexing the neck causes involuntary flexion of the hips and knees?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A. Kernig's sign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B. Hoffmann's sign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C. Brudzinski's sign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D. Babinski sign</w:t>
      </w:r>
    </w:p>
    <w:p>
      <w:pPr>
        <w:spacing w:after="40" w:before="120" w:line="258"/>
      </w:pPr>
      <w:r>
        <w:rPr>
          <w:b/>
          <w:bCs/>
          <w:color w:val="0F5257"/>
          <w:sz w:val="20"/>
          <w:szCs w:val="20"/>
        </w:rPr>
        <w:t xml:space="preserve">6.  </w:t>
      </w:r>
      <w:r>
        <w:rPr>
          <w:b/>
          <w:bCs/>
          <w:color w:val="1A1A1A"/>
          <w:sz w:val="20"/>
          <w:szCs w:val="20"/>
        </w:rPr>
        <w:t xml:space="preserve">A patient presents with slurred speech, facial asymmetry, and absent gag reflex. Which cranial nerves are likely involved?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A. V, VI, VII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B. VII, IX, X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C. IX, XI, XII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D. III, IV, VI</w:t>
      </w:r>
    </w:p>
    <w:p>
      <w:pPr>
        <w:spacing w:after="40" w:before="120" w:line="258"/>
      </w:pPr>
      <w:r>
        <w:rPr>
          <w:b/>
          <w:bCs/>
          <w:color w:val="0F5257"/>
          <w:sz w:val="20"/>
          <w:szCs w:val="20"/>
        </w:rPr>
        <w:t xml:space="preserve">7.  </w:t>
      </w:r>
      <w:r>
        <w:rPr>
          <w:b/>
          <w:bCs/>
          <w:color w:val="1A1A1A"/>
          <w:sz w:val="20"/>
          <w:szCs w:val="20"/>
        </w:rPr>
        <w:t xml:space="preserve">A patient presents with right-sided hemiparesis and left-sided cranial nerve palsy. The lesion most likely localizes to the: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A. Cerebral cortex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B. Basal ganglia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C. Brainstem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D. Spinal cord</w:t>
      </w:r>
    </w:p>
    <w:p>
      <w:pPr>
        <w:spacing w:after="40" w:before="120" w:line="258"/>
      </w:pPr>
      <w:r>
        <w:rPr>
          <w:b/>
          <w:bCs/>
          <w:color w:val="0F5257"/>
          <w:sz w:val="20"/>
          <w:szCs w:val="20"/>
        </w:rPr>
        <w:t xml:space="preserve">8.  </w:t>
      </w:r>
      <w:r>
        <w:rPr>
          <w:b/>
          <w:bCs/>
          <w:color w:val="1A1A1A"/>
          <w:sz w:val="20"/>
          <w:szCs w:val="20"/>
        </w:rPr>
        <w:t xml:space="preserve">Which of the following best distinguishes a psychiatric patient from a neurologic patient?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A. Positive Babinski reflex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B. Impaired visuospatial skills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C. Vivid auditory hallucinations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D. Flaccid paralysis</w:t>
      </w:r>
    </w:p>
    <w:p>
      <w:pPr>
        <w:spacing w:after="40" w:before="120" w:line="258"/>
      </w:pPr>
      <w:r>
        <w:rPr>
          <w:b/>
          <w:bCs/>
          <w:color w:val="0F5257"/>
          <w:sz w:val="20"/>
          <w:szCs w:val="20"/>
        </w:rPr>
        <w:t xml:space="preserve">9.  </w:t>
      </w:r>
      <w:r>
        <w:rPr>
          <w:b/>
          <w:bCs/>
          <w:color w:val="1A1A1A"/>
          <w:sz w:val="20"/>
          <w:szCs w:val="20"/>
        </w:rPr>
        <w:t xml:space="preserve">A 25-year-old male with bilateral muscle weakness has normal brain imaging. What is the next best diagnostic test if a muscle disorder is suspected?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A. Cranial CT scan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B. MRI of the spinal cord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C. EMG and nerve conduction studies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D. CSF analysis</w:t>
      </w:r>
    </w:p>
    <w:p>
      <w:pPr>
        <w:spacing w:after="40" w:before="120" w:line="258"/>
      </w:pPr>
      <w:r>
        <w:rPr>
          <w:b/>
          <w:bCs/>
          <w:color w:val="0F5257"/>
          <w:sz w:val="20"/>
          <w:szCs w:val="20"/>
        </w:rPr>
        <w:t xml:space="preserve">10.  </w:t>
      </w:r>
      <w:r>
        <w:rPr>
          <w:b/>
          <w:bCs/>
          <w:color w:val="1A1A1A"/>
          <w:sz w:val="20"/>
          <w:szCs w:val="20"/>
        </w:rPr>
        <w:t xml:space="preserve">A patient has right-left confusion, finger agnosia, agraphia, and acalculia. What syndrome does this suggest?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A. Wallenberg syndrome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B. Gerstmann syndrome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C. Weber syndrome</w:t>
      </w:r>
    </w:p>
    <w:p>
      <w:pPr>
        <w:spacing w:after="24" w:line="244"/>
        <w:ind w:left="360"/>
      </w:pPr>
      <w:r>
        <w:rPr>
          <w:color w:val="1A1A1A"/>
          <w:sz w:val="20"/>
          <w:szCs w:val="20"/>
        </w:rPr>
        <w:t xml:space="preserve">D. Brown-Sequard syndrome</w:t>
      </w:r>
    </w:p>
    <w:p>
      <w:pPr>
        <w:spacing w:after="60" w:before="150"/>
      </w:pPr>
      <w:r>
        <w:rPr>
          <w:b/>
          <w:bCs/>
          <w:color w:val="127E7B"/>
          <w:sz w:val="22"/>
          <w:szCs w:val="22"/>
        </w:rPr>
        <w:t xml:space="preserve">Answer key &amp; rationale</w:t>
      </w:r>
    </w:p>
    <w:p>
      <w:pPr>
        <w:shd w:fill="D5EBE9" w:color="auto" w:val="clear"/>
        <w:spacing w:after="100" w:before="40"/>
        <w:jc w:val="center"/>
      </w:pPr>
      <w:r>
        <w:rPr>
          <w:b/>
          <w:bCs/>
          <w:color w:val="0F5257"/>
          <w:sz w:val="24"/>
          <w:szCs w:val="24"/>
        </w:rPr>
        <w:t xml:space="preserve">1-C   2-B   3-D   4-B   5-C   6-B   7-C   8-C   9-C   10-B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00"/>
        <w:gridCol w:w="8680"/>
      </w:tblGrid>
      <w:tr>
        <w:trPr>
          <w:tblHeader/>
        </w:trPr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8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0F52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One-line rationale</w:t>
            </w:r>
          </w:p>
        </w:tc>
      </w:tr>
      <w:tr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8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History + neurologic exam supply ~99% of the diagnosis.</w:t>
            </w:r>
          </w:p>
        </w:tc>
      </w:tr>
      <w:tr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8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 acute focal deficit in an older adult = stroke (vascular).</w:t>
            </w:r>
          </w:p>
        </w:tc>
      </w:tr>
      <w:tr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8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Dense hemiplegia with preserved sensorium = internal capsule (compact motor fibers; this is the basal-ganglia region that houses the capsule).</w:t>
            </w:r>
          </w:p>
        </w:tc>
      </w:tr>
      <w:tr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8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LMN = hyporeflexia + absent Babinski (opposite of UMN).</w:t>
            </w:r>
          </w:p>
        </w:tc>
      </w:tr>
      <w:tr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8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Neck flexion → involuntary hip/knee flexion = Brudzinski's sign.</w:t>
            </w:r>
          </w:p>
        </w:tc>
      </w:tr>
      <w:tr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8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Slurred speech + facial asymmetry + absent gag = CN VII, IX, X.</w:t>
            </w:r>
          </w:p>
        </w:tc>
      </w:tr>
      <w:tr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8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Crossed findings (ipsilateral CN palsy + contralateral limb weakness) = brainstem.</w:t>
            </w:r>
          </w:p>
        </w:tc>
      </w:tr>
      <w:tr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8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Vivid auditory hallucinations = psychiatric (neurologic hallucinations are non-vivid).</w:t>
            </w:r>
          </w:p>
        </w:tc>
      </w:tr>
      <w:tr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8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Suspected muscle/nerve disease with normal imaging → EMG &amp; nerve conduction studies.</w:t>
            </w:r>
          </w:p>
        </w:tc>
      </w:tr>
      <w:tr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8680"/>
            <w:tcBorders>
              <w:top w:val="single" w:color="8FBFBC" w:sz="4"/>
              <w:left w:val="single" w:color="8FBFBC" w:sz="4"/>
              <w:bottom w:val="single" w:color="8FBFBC" w:sz="4"/>
              <w:right w:val="single" w:color="8FBFBC" w:sz="4"/>
            </w:tcBorders>
            <w:shd w:fill="E6F2F1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44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R-L confusion + finger agnosia + agraphia + acalculia = Gerstmann syndrome (dominant angular gyrus).</w:t>
            </w:r>
          </w:p>
        </w:tc>
      </w:tr>
    </w:tbl>
    <w:p>
      <w:pPr>
        <w:pBdr>
          <w:bottom w:val="single" w:color="127E7B" w:sz="10"/>
        </w:pBdr>
        <w:spacing w:after="90" w:before="220"/>
      </w:pPr>
      <w:r>
        <w:rPr>
          <w:b/>
          <w:bCs/>
          <w:color w:val="0F5257"/>
          <w:sz w:val="25"/>
          <w:szCs w:val="25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Adams and Victor's Principles of Neurology, 11th edition.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O'Sullivan &amp; Schmitz's Physical Rehabilitation, 8th edition (GBS supplement).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Dr. Althea Tampos — PowerPoint presentation &amp; lecture discussion.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b w:val="false"/>
          <w:bCs w:val="false"/>
          <w:color w:val="1A1A1A"/>
          <w:sz w:val="21"/>
          <w:szCs w:val="21"/>
        </w:rPr>
        <w:t xml:space="preserve">OmVi Trans.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FBFBC" w:sz="6"/>
      </w:pBdr>
    </w:pPr>
    <w:r>
      <w:rPr>
        <w:color w:val="777777"/>
        <w:sz w:val="16"/>
        <w:szCs w:val="16"/>
      </w:rPr>
      <w:t xml:space="preserve">NEURO 723  ·  Dr. Tampos</w:t>
    </w:r>
    <w:r>
      <w:rPr>
        <w:color w:val="777777"/>
        <w:sz w:val="16"/>
        <w:szCs w:val="16"/>
      </w:rPr>
      <w:ptab w:alignment="right" w:relativeTo="margin" w:leader="none"/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FBFBC" w:sz="6"/>
      </w:pBdr>
      <w:spacing w:after="40"/>
    </w:pPr>
    <w:r>
      <w:rPr>
        <w:i/>
        <w:iCs/>
        <w:color w:val="0E6E6B"/>
        <w:sz w:val="16"/>
        <w:szCs w:val="16"/>
      </w:rPr>
      <w:t xml:space="preserve">Clinical Methods of Neurology  ·  High-Yield Reviewer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0"/>
      </w:pPr>
    </w:lvl>
    <w:lvl w:ilvl="1" w15:tentative="1">
      <w:start w:val="1"/>
      <w:numFmt w:val="bullet"/>
      <w:lvlText w:val="◦"/>
      <w:lvlJc w:val="left"/>
      <w:pPr>
        <w:ind w:left="720" w:hanging="210"/>
      </w:pPr>
    </w:lvl>
    <w:lvl w:ilvl="2" w15:tentative="1">
      <w:start w:val="1"/>
      <w:numFmt w:val="bullet"/>
      <w:lvlText w:val="▪"/>
      <w:lvlJc w:val="left"/>
      <w:pPr>
        <w:ind w:left="108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Methods of Neurology — Reviewer</dc:title>
  <dc:creator>High-Yield Reviewer</dc:creator>
  <cp:lastModifiedBy>Un-named</cp:lastModifiedBy>
  <cp:revision>1</cp:revision>
  <dcterms:created xsi:type="dcterms:W3CDTF">2026-07-17T10:08:35.580Z</dcterms:created>
  <dcterms:modified xsi:type="dcterms:W3CDTF">2026-07-17T10:08:35.594Z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