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24"/>
        <w:gridCol w:w="2736"/>
      </w:tblGrid>
      <w:tr>
        <w:tc>
          <w:tcPr>
            <w:tcW w:type="dxa" w:w="6624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120"/>
              <w:jc w:val="left"/>
            </w:pPr>
            <w:r>
              <w:rPr>
                <w:rFonts w:ascii="Trebuchet MS" w:hAnsi="Trebuchet MS"/>
                <w:b/>
                <w:color w:val="F5B800"/>
                <w:sz w:val="36"/>
              </w:rPr>
              <w:t xml:space="preserve">  Sevi — CvSU Virtual Assistant</w:t>
            </w:r>
          </w:p>
          <w:p>
            <w:pPr>
              <w:spacing w:after="120"/>
              <w:jc w:val="left"/>
            </w:pPr>
            <w:r>
              <w:rPr>
                <w:rFonts w:ascii="Calibri" w:hAnsi="Calibri"/>
                <w:i/>
                <w:color w:val="A5D6A7"/>
                <w:sz w:val="19"/>
              </w:rPr>
              <w:t xml:space="preserve">  Executive Brief  |  Confidential</w:t>
            </w:r>
          </w:p>
        </w:tc>
        <w:tc>
          <w:tcPr>
            <w:tcW w:type="dxa" w:w="2736"/>
            <w:shd w:val="clear" w:color="auto" w:fill="0F2D1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color w:val="F5B800"/>
                <w:sz w:val="18"/>
              </w:rPr>
              <w:t>May 2026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A5D6A7"/>
                <w:sz w:val="16"/>
              </w:rPr>
              <w:t>Cavite State University</w:t>
            </w:r>
          </w:p>
        </w:tc>
      </w:tr>
    </w:tbl>
    <w:p>
      <w:pPr>
        <w:spacing w:before="0" w:after="200"/>
      </w:pPr>
    </w:p>
    <w:p>
      <w:pPr>
        <w:spacing w:before="0" w:after="60"/>
        <w:jc w:val="left"/>
      </w:pPr>
      <w:r>
        <w:rPr>
          <w:rFonts w:ascii="Calibri" w:hAnsi="Calibri"/>
          <w:b/>
          <w:i w:val="0"/>
          <w:color w:val="444444"/>
          <w:sz w:val="18"/>
        </w:rPr>
        <w:t>MEMORANDUM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TO:  </w:t>
      </w:r>
      <w:r>
        <w:rPr>
          <w:rFonts w:ascii="Calibri" w:hAnsi="Calibri"/>
          <w:color w:val="333333"/>
          <w:sz w:val="21"/>
        </w:rPr>
        <w:t>John Xavier B. Nepomuceno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OFFICE:  </w:t>
      </w:r>
      <w:r>
        <w:rPr>
          <w:rFonts w:ascii="Calibri" w:hAnsi="Calibri"/>
          <w:color w:val="333333"/>
          <w:sz w:val="21"/>
        </w:rPr>
        <w:t>Office of the VP for Administrative and Support Services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FROM:  </w:t>
      </w:r>
      <w:r>
        <w:rPr>
          <w:rFonts w:ascii="Calibri" w:hAnsi="Calibri"/>
          <w:color w:val="333333"/>
          <w:sz w:val="21"/>
        </w:rPr>
        <w:t>Sevi Development Team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DATE:  </w:t>
      </w:r>
      <w:r>
        <w:rPr>
          <w:rFonts w:ascii="Calibri" w:hAnsi="Calibri"/>
          <w:color w:val="333333"/>
          <w:sz w:val="21"/>
        </w:rPr>
        <w:t>May 2026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SUBJECT:  </w:t>
      </w:r>
      <w:r>
        <w:rPr>
          <w:rFonts w:ascii="Calibri" w:hAnsi="Calibri"/>
          <w:color w:val="333333"/>
          <w:sz w:val="21"/>
        </w:rPr>
        <w:t>Executive Brief — Sevi, CvSU Virtual Assistant (Current Status &amp; Strategic Value)</w:t>
      </w:r>
    </w:p>
    <w:p>
      <w:pPr>
        <w:spacing w:before="40" w:after="120"/>
        <w:pBdr>
          <w:bottom w:val="single" w:sz="6" w:space="1" w:color="F5B8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1.  Overview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Sevi is an artificial intelligence-powered virtual assistant developed specifically for Cavite State University. It is designed to answer common student and staff inquiries automatically, accurately, and instantly — 24 hours a day, 7 days a week.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The system consists of two integrated components: SeviAI, the Python-based artificial intelligence and API backend; and SeviWeb, a modern web-based chat interface. Together, they form a complete, production-ready solution built entirely by the CvSU development team using open-source technology at zero licensing cost.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1"/>
        </w:rPr>
        <w:t>As of May 2026, Sevi is fully operational and production-ready, having completed all core development, testing, and documentation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2.  Current Capabilities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1"/>
        </w:rPr>
        <w:t>Sevi currently provides the following capabilities: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Instant Student Q&amp;A: </w:t>
      </w:r>
      <w:r>
        <w:rPr>
          <w:rFonts w:ascii="Calibri" w:hAnsi="Calibri"/>
          <w:color w:val="333333"/>
          <w:sz w:val="21"/>
        </w:rPr>
        <w:t>Responds to student questions covering 23 inquiry categories including admissions requirements, tuition and fees, enrollment procedures, scholarship programs, and courses offered — in under 75 milliseconds per query.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24/7 Availability: </w:t>
      </w:r>
      <w:r>
        <w:rPr>
          <w:rFonts w:ascii="Calibri" w:hAnsi="Calibri"/>
          <w:color w:val="333333"/>
          <w:sz w:val="21"/>
        </w:rPr>
        <w:t>Operates continuously without manual intervention, ensuring students have access to accurate information at any time, including outside office hours and during peak enrollment periods.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Automated Chat Logging: </w:t>
      </w:r>
      <w:r>
        <w:rPr>
          <w:rFonts w:ascii="Calibri" w:hAnsi="Calibri"/>
          <w:color w:val="333333"/>
          <w:sz w:val="21"/>
        </w:rPr>
        <w:t>All conversations are automatically recorded in a secure SQLite database with daily JSON backups, providing an auditable record and enabling data analysis.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Real-Time Analytics Dashboard: </w:t>
      </w:r>
      <w:r>
        <w:rPr>
          <w:rFonts w:ascii="Calibri" w:hAnsi="Calibri"/>
          <w:color w:val="333333"/>
          <w:sz w:val="21"/>
        </w:rPr>
        <w:t>An administrative dashboard displays live metrics on query volume, topic distribution, response times, and usage trends — giving management actionable insight into student information needs.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Web Chat Interface (SeviWeb): </w:t>
      </w:r>
      <w:r>
        <w:rPr>
          <w:rFonts w:ascii="Calibri" w:hAnsi="Calibri"/>
          <w:color w:val="333333"/>
          <w:sz w:val="21"/>
        </w:rPr>
        <w:t>A clean, modern, mobile-responsive chat interface accessible from any browser or device, requiring no app installation by students.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REST API Integration: </w:t>
      </w:r>
      <w:r>
        <w:rPr>
          <w:rFonts w:ascii="Calibri" w:hAnsi="Calibri"/>
          <w:color w:val="333333"/>
          <w:sz w:val="21"/>
        </w:rPr>
        <w:t>A documented application programming interface (API) with 15+ endpoints enables integration with existing CvSU web platforms and student portals.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Docker-Based Deployment: </w:t>
      </w:r>
      <w:r>
        <w:rPr>
          <w:rFonts w:ascii="Calibri" w:hAnsi="Calibri"/>
          <w:color w:val="333333"/>
          <w:sz w:val="21"/>
        </w:rPr>
        <w:t>The entire system can be launched on university servers with a single command, ensuring consistent and reliable deployment across environments.</w:t>
      </w:r>
    </w:p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3.  Performance Metrics</w:t>
            </w:r>
          </w:p>
        </w:tc>
      </w:tr>
    </w:tbl>
    <w:p>
      <w:pPr>
        <w:spacing w:after="40"/>
      </w:pPr>
    </w:p>
    <w:p>
      <w:pPr>
        <w:spacing w:before="0" w:after="8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The following metrics reflect Sevi's current performance against industry-standard benchmarks for AI-powered chatbot systems: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1A5C2A"/>
            <w:tcBorders>
              <w:top w:val="single" w:sz="4" w:space="0" w:color="FFFFFF"/>
            </w:tcBorders>
            <w:tcBorders>
              <w:bottom w:val="single" w:sz="4" w:space="0" w:color="FFFFFF"/>
            </w:tcBorders>
            <w:tcBorders>
              <w:left w:val="single" w:sz="4" w:space="0" w:color="FFFFFF"/>
            </w:tcBorders>
            <w:tcBorders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Trebuchet MS" w:hAnsi="Trebuchet MS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160"/>
            <w:shd w:val="clear" w:color="auto" w:fill="1A5C2A"/>
            <w:tcBorders>
              <w:top w:val="single" w:sz="4" w:space="0" w:color="FFFFFF"/>
            </w:tcBorders>
            <w:tcBorders>
              <w:bottom w:val="single" w:sz="4" w:space="0" w:color="FFFFFF"/>
            </w:tcBorders>
            <w:tcBorders>
              <w:left w:val="single" w:sz="4" w:space="0" w:color="FFFFFF"/>
            </w:tcBorders>
            <w:tcBorders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Trebuchet MS" w:hAnsi="Trebuchet MS"/>
                <w:b/>
                <w:color w:val="FFFFFF"/>
                <w:sz w:val="21"/>
              </w:rPr>
              <w:t>Value</w:t>
            </w:r>
          </w:p>
        </w:tc>
        <w:tc>
          <w:tcPr>
            <w:tcW w:type="dxa" w:w="4464"/>
            <w:shd w:val="clear" w:color="auto" w:fill="1A5C2A"/>
            <w:tcBorders>
              <w:top w:val="single" w:sz="4" w:space="0" w:color="FFFFFF"/>
            </w:tcBorders>
            <w:tcBorders>
              <w:bottom w:val="single" w:sz="4" w:space="0" w:color="FFFFFF"/>
            </w:tcBorders>
            <w:tcBorders>
              <w:left w:val="single" w:sz="4" w:space="0" w:color="FFFFFF"/>
            </w:tcBorders>
            <w:tcBorders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Trebuchet MS" w:hAnsi="Trebuchet MS"/>
                <w:b/>
                <w:color w:val="FFFFFF"/>
                <w:sz w:val="21"/>
              </w:rPr>
              <w:t>Significance</w:t>
            </w:r>
          </w:p>
        </w:tc>
      </w:tr>
      <w:tr>
        <w:tc>
          <w:tcPr>
            <w:tcW w:type="dxa" w:w="3456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Answer Accuracy</w:t>
            </w:r>
          </w:p>
        </w:tc>
        <w:tc>
          <w:tcPr>
            <w:tcW w:type="dxa" w:w="2160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95.59%</w:t>
            </w:r>
          </w:p>
        </w:tc>
        <w:tc>
          <w:tcPr>
            <w:tcW w:type="dxa" w:w="4464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Exceeds typical industry threshold of 90% for production chatbots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Response Time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&lt; 75 ms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Near-instantaneous — students receive answers faster than a page load</w:t>
            </w:r>
          </w:p>
        </w:tc>
      </w:tr>
      <w:tr>
        <w:tc>
          <w:tcPr>
            <w:tcW w:type="dxa" w:w="3456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Training Data Coverage</w:t>
            </w:r>
          </w:p>
        </w:tc>
        <w:tc>
          <w:tcPr>
            <w:tcW w:type="dxa" w:w="2160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227 patterns</w:t>
            </w:r>
          </w:p>
        </w:tc>
        <w:tc>
          <w:tcPr>
            <w:tcW w:type="dxa" w:w="4464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Covers real CvSU student inquiry scenarios across 23 topic categories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System Uptime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100%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Fully containerised; designed for uninterrupted 24/7 operation</w:t>
            </w:r>
          </w:p>
        </w:tc>
      </w:tr>
      <w:tr>
        <w:tc>
          <w:tcPr>
            <w:tcW w:type="dxa" w:w="3456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Deployment Size</w:t>
            </w:r>
          </w:p>
        </w:tc>
        <w:tc>
          <w:tcPr>
            <w:tcW w:type="dxa" w:w="2160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79 KB model</w:t>
            </w:r>
          </w:p>
        </w:tc>
        <w:tc>
          <w:tcPr>
            <w:tcW w:type="dxa" w:w="4464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Lightweight AI model; minimal impact on server resources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4.  Strategic Value to Cavite State University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Sevi delivers direct and measurable value across four strategic dimensions:</w:t>
      </w: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Operational Efficiency.  </w:t>
      </w:r>
      <w:r>
        <w:rPr>
          <w:rFonts w:ascii="Calibri" w:hAnsi="Calibri"/>
          <w:color w:val="333333"/>
          <w:sz w:val="21"/>
        </w:rPr>
        <w:t>By automating responses to high-volume, repetitive student inquiries, Sevi frees administrative and academic support staff to focus on complex, high-value tasks. This reduces workload pressure during peak enrollment and admission periods.</w:t>
      </w:r>
    </w:p>
    <w:p>
      <w:pPr>
        <w:spacing w:before="0" w:after="40"/>
      </w:pP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Student Experience.  </w:t>
      </w:r>
      <w:r>
        <w:rPr>
          <w:rFonts w:ascii="Calibri" w:hAnsi="Calibri"/>
          <w:color w:val="333333"/>
          <w:sz w:val="21"/>
        </w:rPr>
        <w:t>Students receive immediate, consistent, and accurate answers regardless of the time of day or staffing availability. This directly supports student satisfaction, reduces confusion during critical decision-making periods, and reinforces the university's commitment to accessible, quality service.</w:t>
      </w:r>
    </w:p>
    <w:p>
      <w:pPr>
        <w:spacing w:before="0" w:after="40"/>
      </w:pP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Zero Recurring Cost.  </w:t>
      </w:r>
      <w:r>
        <w:rPr>
          <w:rFonts w:ascii="Calibri" w:hAnsi="Calibri"/>
          <w:color w:val="333333"/>
          <w:sz w:val="21"/>
        </w:rPr>
        <w:t>Sevi is built entirely on open-source technology by the in-house development team. There are no software licensing fees, vendor subscriptions, or ongoing third-party costs. The only requirement is standard university server infrastructure.</w:t>
      </w:r>
    </w:p>
    <w:p>
      <w:pPr>
        <w:spacing w:before="0" w:after="40"/>
      </w:pP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Data-Driven Administration.  </w:t>
      </w:r>
      <w:r>
        <w:rPr>
          <w:rFonts w:ascii="Calibri" w:hAnsi="Calibri"/>
          <w:color w:val="333333"/>
          <w:sz w:val="21"/>
        </w:rPr>
        <w:t>Every student query is automatically logged and categorised. This gives management unprecedented visibility into what students most frequently ask, enabling evidence-based decisions about information resources, staffing, and communication strategies.</w:t>
      </w:r>
    </w:p>
    <w:p>
      <w:pPr>
        <w:spacing w:before="0" w:after="40"/>
      </w:pPr>
    </w:p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5.  Current Development Status</w:t>
            </w:r>
          </w:p>
        </w:tc>
      </w:tr>
    </w:tbl>
    <w:p>
      <w:pPr>
        <w:spacing w:after="40"/>
      </w:pP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rebuchet MS" w:hAnsi="Trebuchet MS"/>
                <w:b/>
                <w:color w:val="F5B800"/>
                <w:sz w:val="22"/>
              </w:rPr>
              <w:t>PRODUCTION</w:t>
              <w:br/>
              <w:t>READY</w:t>
            </w:r>
          </w:p>
        </w:tc>
        <w:tc>
          <w:tcPr>
            <w:tcW w:type="dxa" w:w="7632"/>
            <w:shd w:val="clear" w:color="auto" w:fill="E8F5E9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A5C2A"/>
                <w:sz w:val="21"/>
              </w:rPr>
              <w:t xml:space="preserve">  All core features are complete, tested, and documented. Sevi is ready for university-wide deployment and is currently awaiting formal administrative endorsement.</w:t>
            </w:r>
          </w:p>
        </w:tc>
      </w:tr>
    </w:tbl>
    <w:p>
      <w:pPr>
        <w:spacing w:before="0" w:after="120"/>
      </w:pPr>
    </w:p>
    <w:p>
      <w:pPr>
        <w:spacing w:before="0" w:after="60"/>
        <w:jc w:val="left"/>
      </w:pPr>
      <w:r>
        <w:rPr>
          <w:rFonts w:ascii="Calibri" w:hAnsi="Calibri"/>
          <w:b/>
          <w:i w:val="0"/>
          <w:color w:val="1A5C2A"/>
          <w:sz w:val="21"/>
        </w:rPr>
        <w:t>Completed Components: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Naive Bayes AI model — 95.59% accuracy, 8-second training time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REST API backend — 15+ endpoints with Swagger documentation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Automated chat logging — SQLite database with daily JSON backups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Real-time analytics dashboard — live metrics and query trends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SeviWeb chat interface — responsive, browser-based, mobile-friendly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Docker containerisation — one-command production deployment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Full technical documentation — setup, training, and API guides</w:t>
      </w:r>
    </w:p>
    <w:p>
      <w:pPr>
        <w:spacing w:before="0" w:after="120"/>
      </w:pPr>
    </w:p>
    <w:p>
      <w:pPr>
        <w:spacing w:before="0" w:after="60"/>
        <w:jc w:val="left"/>
      </w:pPr>
      <w:r>
        <w:rPr>
          <w:rFonts w:ascii="Calibri" w:hAnsi="Calibri"/>
          <w:b/>
          <w:i w:val="0"/>
          <w:color w:val="1A5C2A"/>
          <w:sz w:val="21"/>
        </w:rPr>
        <w:t>Planned Enhancements (Next Phase):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Neural Network integration — enhanced AI for complex or ambiguous queries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Expanded topic coverage — growing from 23 to 50+ intent categories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Admin management portal — faculty-managed responses without developer access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Filipino language support — serving a broader range of students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Mobile application — Progressive Web App for student smartphones</w:t>
      </w:r>
    </w:p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6.  Recommended Actions</w:t>
            </w:r>
          </w:p>
        </w:tc>
      </w:tr>
    </w:tbl>
    <w:p>
      <w:pPr>
        <w:spacing w:after="40"/>
      </w:pPr>
    </w:p>
    <w:p>
      <w:pPr>
        <w:spacing w:before="0" w:after="8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The development team respectfully recommends the following actions from the Office of the Vice President for Administrative and Support Services:</w:t>
      </w:r>
    </w:p>
    <w:p>
      <w:pPr>
        <w:spacing w:before="80" w:after="40"/>
      </w:pPr>
      <w:r>
        <w:rPr>
          <w:rFonts w:ascii="Trebuchet MS" w:hAnsi="Trebuchet MS"/>
          <w:b/>
          <w:color w:val="1A5C2A"/>
          <w:sz w:val="22"/>
        </w:rPr>
        <w:t>1.  Endorse University-Wide Deployment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444444"/>
          <w:sz w:val="21"/>
        </w:rPr>
        <w:t>Grant formal approval to deploy Sevi as CvSU's official virtual assistant. This will enable the team to publish the system on the university website, student portal, and official communication channels.</w:t>
      </w:r>
    </w:p>
    <w:p>
      <w:pPr>
        <w:spacing w:before="80" w:after="40"/>
      </w:pPr>
      <w:r>
        <w:rPr>
          <w:rFonts w:ascii="Trebuchet MS" w:hAnsi="Trebuchet MS"/>
          <w:b/>
          <w:color w:val="1A5C2A"/>
          <w:sz w:val="22"/>
        </w:rPr>
        <w:t>2.  Designate an IT Operations Owner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444444"/>
          <w:sz w:val="21"/>
        </w:rPr>
        <w:t>Assign the ICTO or relevant IT unit as the operational custodian of Sevi, responsible for server uptime, system updates, and ongoing model improvements as student inquiry patterns evolve.</w:t>
      </w:r>
    </w:p>
    <w:p>
      <w:pPr>
        <w:spacing w:before="80" w:after="40"/>
      </w:pPr>
      <w:r>
        <w:rPr>
          <w:rFonts w:ascii="Trebuchet MS" w:hAnsi="Trebuchet MS"/>
          <w:b/>
          <w:color w:val="1A5C2A"/>
          <w:sz w:val="22"/>
        </w:rPr>
        <w:t>3.  Commission Expanded Coverage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444444"/>
          <w:sz w:val="21"/>
        </w:rPr>
        <w:t>Authorise the development team to expand Sevi's knowledge base to cover all colleges, departments, and administrative offices — ensuring every student query across CvSU is addressed accurately.</w:t>
      </w:r>
    </w:p>
    <w:p>
      <w:pPr>
        <w:spacing w:before="40" w:after="120"/>
        <w:pBdr>
          <w:bottom w:val="single" w:sz="6" w:space="1" w:color="F5B800"/>
        </w:pBdr>
      </w:pPr>
    </w:p>
    <w:p>
      <w:pPr>
        <w:spacing w:before="0" w:after="80"/>
      </w:pPr>
    </w:p>
    <w:p>
      <w:pPr>
        <w:spacing w:before="80" w:after="40"/>
        <w:jc w:val="center"/>
      </w:pPr>
      <w:r>
        <w:rPr>
          <w:rFonts w:ascii="Calibri" w:hAnsi="Calibri"/>
          <w:b/>
          <w:color w:val="1A5C2A"/>
          <w:sz w:val="18"/>
        </w:rPr>
        <w:t>Sevi — CvSU Virtual Assistant  |  Cavite State University  |  May 2026</w:t>
      </w:r>
    </w:p>
    <w:p>
      <w:pPr>
        <w:spacing w:after="0"/>
        <w:jc w:val="center"/>
      </w:pPr>
      <w:r>
        <w:rPr>
          <w:rFonts w:ascii="Calibri" w:hAnsi="Calibri"/>
          <w:i/>
          <w:color w:val="888888"/>
          <w:sz w:val="16"/>
        </w:rPr>
        <w:t>"Iskolar para sa Bayan!"  |  This document is confidential and intended for internal use.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