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pc-limitation-act---2"/>
    <w:p>
      <w:pPr>
        <w:pStyle w:val="Heading1"/>
      </w:pPr>
      <w:r>
        <w:t xml:space="preserve">CPC &amp; Limitation act - 2</w:t>
      </w:r>
    </w:p>
    <w:bookmarkStart w:id="9" w:name="top-10-topics"/>
    <w:p>
      <w:pPr>
        <w:pStyle w:val="Heading2"/>
      </w:pPr>
      <w:r>
        <w:t xml:space="preserve">Top 10 topics</w:t>
      </w:r>
    </w:p>
    <w:p>
      <w:pPr>
        <w:pStyle w:val="FirstParagraph"/>
      </w:pPr>
      <w:r>
        <w:t xml:space="preserve">Looking at the patterns from the last 6 years of papers, these ten topics are the</w:t>
      </w:r>
      <w:r>
        <w:t xml:space="preserve"> </w:t>
      </w:r>
      <w:r>
        <w:t xml:space="preserve">“heavy hitters”</w:t>
      </w:r>
      <w:r>
        <w:t xml:space="preserve"> </w:t>
      </w:r>
      <w:r>
        <w:t xml:space="preserve">that appear almost every year in some form. Mastering these will give you the strongest foundation for your 4th-semester exams.</w:t>
      </w:r>
    </w:p>
    <w:p>
      <w:pPr>
        <w:pStyle w:val="BodyText"/>
      </w:pPr>
      <w:r>
        <w:rPr>
          <w:b/>
          <w:bCs/>
        </w:rPr>
        <w:t xml:space="preserve">1. Decree vs. Judgment (Sections 2(2), 2(9) and Order XX)</w:t>
      </w:r>
      <w:r>
        <w:t xml:space="preserve"> </w:t>
      </w:r>
      <w:r>
        <w:t xml:space="preserve">This is the most fundamental concept. You must know the definition of</w:t>
      </w:r>
      <w:r>
        <w:t xml:space="preserve"> </w:t>
      </w:r>
      <w:r>
        <w:rPr>
          <w:b/>
          <w:bCs/>
        </w:rPr>
        <w:t xml:space="preserve">Decree</w:t>
      </w:r>
      <w:r>
        <w:t xml:space="preserve"> </w:t>
      </w:r>
      <w:r>
        <w:t xml:space="preserve">(Hindi word:</w:t>
      </w:r>
      <w:r>
        <w:t xml:space="preserve"> </w:t>
      </w:r>
      <w:r>
        <w:rPr>
          <w:i/>
          <w:iCs/>
        </w:rPr>
        <w:t xml:space="preserve">Agyapti</w:t>
      </w:r>
      <w:r>
        <w:t xml:space="preserve">) and</w:t>
      </w:r>
      <w:r>
        <w:t xml:space="preserve"> </w:t>
      </w:r>
      <w:r>
        <w:rPr>
          <w:b/>
          <w:bCs/>
        </w:rPr>
        <w:t xml:space="preserve">Judgment</w:t>
      </w:r>
      <w:r>
        <w:t xml:space="preserve"> </w:t>
      </w:r>
      <w:r>
        <w:t xml:space="preserve">(Hindi word:</w:t>
      </w:r>
      <w:r>
        <w:t xml:space="preserve"> </w:t>
      </w:r>
      <w:r>
        <w:rPr>
          <w:i/>
          <w:iCs/>
        </w:rPr>
        <w:t xml:space="preserve">Nirnay</w:t>
      </w:r>
      <w:r>
        <w:t xml:space="preserve">), their differences, and the essential contents that make a decree valid.</w:t>
      </w:r>
    </w:p>
    <w:p>
      <w:pPr>
        <w:pStyle w:val="BodyText"/>
      </w:pPr>
      <w:r>
        <w:rPr>
          <w:b/>
          <w:bCs/>
        </w:rPr>
        <w:t xml:space="preserve">2. Preliminary and Final Decree (Section 2(2))</w:t>
      </w:r>
      <w:r>
        <w:t xml:space="preserve"> </w:t>
      </w:r>
      <w:r>
        <w:t xml:space="preserve">The examiner often asks for the specific circumstances where a</w:t>
      </w:r>
      <w:r>
        <w:t xml:space="preserve"> </w:t>
      </w:r>
      <w:r>
        <w:rPr>
          <w:b/>
          <w:bCs/>
        </w:rPr>
        <w:t xml:space="preserve">Preliminary Decree</w:t>
      </w:r>
      <w:r>
        <w:t xml:space="preserve"> </w:t>
      </w:r>
      <w:r>
        <w:t xml:space="preserve">(Hindi word:</w:t>
      </w:r>
      <w:r>
        <w:t xml:space="preserve"> </w:t>
      </w:r>
      <w:r>
        <w:rPr>
          <w:i/>
          <w:iCs/>
        </w:rPr>
        <w:t xml:space="preserve">Prarambhik Agyapti</w:t>
      </w:r>
      <w:r>
        <w:t xml:space="preserve">) is passed—primarily in suits for partition, partnership dissolution, and mortgage foreclosure.</w:t>
      </w:r>
    </w:p>
    <w:p>
      <w:pPr>
        <w:pStyle w:val="BodyText"/>
      </w:pPr>
      <w:r>
        <w:rPr>
          <w:b/>
          <w:bCs/>
        </w:rPr>
        <w:t xml:space="preserve">3. Modes of Execution (Section 51 and Order 21)</w:t>
      </w:r>
      <w:r>
        <w:t xml:space="preserve"> </w:t>
      </w:r>
      <w:r>
        <w:t xml:space="preserve">You need to be able to list and explain the five ways a court enforces a decree: delivery of property, attachment and sale, arrest and detention, appointing a receiver, or other specific reliefs.</w:t>
      </w:r>
      <w:r>
        <w:t xml:space="preserve"> </w:t>
      </w:r>
      <w:r>
        <w:rPr>
          <w:b/>
          <w:bCs/>
        </w:rPr>
        <w:t xml:space="preserve">Execution</w:t>
      </w:r>
      <w:r>
        <w:t xml:space="preserve"> </w:t>
      </w:r>
      <w:r>
        <w:t xml:space="preserve">(Hindi word:</w:t>
      </w:r>
      <w:r>
        <w:t xml:space="preserve"> </w:t>
      </w:r>
      <w:r>
        <w:rPr>
          <w:i/>
          <w:iCs/>
        </w:rPr>
        <w:t xml:space="preserve">Nishpadan</w:t>
      </w:r>
      <w:r>
        <w:t xml:space="preserve">) is the heart of CPC.</w:t>
      </w:r>
    </w:p>
    <w:p>
      <w:pPr>
        <w:pStyle w:val="BodyText"/>
      </w:pPr>
      <w:r>
        <w:rPr>
          <w:b/>
          <w:bCs/>
        </w:rPr>
        <w:t xml:space="preserve">4. Arrest and Detention (Sections 55-59)</w:t>
      </w:r>
      <w:r>
        <w:t xml:space="preserve"> </w:t>
      </w:r>
      <w:r>
        <w:t xml:space="preserve">Focus on the monetary limits (₹2,000 and ₹5,000), the maximum time limits (6 weeks or 3 months), and the concept of</w:t>
      </w:r>
      <w:r>
        <w:t xml:space="preserve"> </w:t>
      </w:r>
      <w:r>
        <w:rPr>
          <w:b/>
          <w:bCs/>
        </w:rPr>
        <w:t xml:space="preserve">Subsistence Allowance</w:t>
      </w:r>
      <w:r>
        <w:t xml:space="preserve"> </w:t>
      </w:r>
      <w:r>
        <w:t xml:space="preserve">(Hindi word:</w:t>
      </w:r>
      <w:r>
        <w:t xml:space="preserve"> </w:t>
      </w:r>
      <w:r>
        <w:rPr>
          <w:i/>
          <w:iCs/>
        </w:rPr>
        <w:t xml:space="preserve">Nirvah Bhatta</w:t>
      </w:r>
      <w:r>
        <w:t xml:space="preserve">). Also, remember the total exemption for women in money decrees.</w:t>
      </w:r>
    </w:p>
    <w:p>
      <w:pPr>
        <w:pStyle w:val="BodyText"/>
      </w:pPr>
      <w:r>
        <w:rPr>
          <w:b/>
          <w:bCs/>
        </w:rPr>
        <w:t xml:space="preserve">5. Attachment of Property and Section 60 Exemptions</w:t>
      </w:r>
      <w:r>
        <w:t xml:space="preserve"> </w:t>
      </w:r>
      <w:r>
        <w:t xml:space="preserve">This is a high-scoring area. You should memorize at least 10 items that</w:t>
      </w:r>
      <w:r>
        <w:t xml:space="preserve"> </w:t>
      </w:r>
      <w:r>
        <w:rPr>
          <w:b/>
          <w:bCs/>
        </w:rPr>
        <w:t xml:space="preserve">cannot</w:t>
      </w:r>
      <w:r>
        <w:t xml:space="preserve"> </w:t>
      </w:r>
      <w:r>
        <w:t xml:space="preserve">be attached, such as tools of an artisan, basic bedding, and a portion of salary.</w:t>
      </w:r>
      <w:r>
        <w:t xml:space="preserve"> </w:t>
      </w:r>
      <w:r>
        <w:rPr>
          <w:b/>
          <w:bCs/>
        </w:rPr>
        <w:t xml:space="preserve">Attachment</w:t>
      </w:r>
      <w:r>
        <w:t xml:space="preserve"> </w:t>
      </w:r>
      <w:r>
        <w:t xml:space="preserve">(Hindi word:</w:t>
      </w:r>
      <w:r>
        <w:t xml:space="preserve"> </w:t>
      </w:r>
      <w:r>
        <w:rPr>
          <w:i/>
          <w:iCs/>
        </w:rPr>
        <w:t xml:space="preserve">Kurki</w:t>
      </w:r>
      <w:r>
        <w:t xml:space="preserve">) follows strict humanitarian rules.</w:t>
      </w:r>
    </w:p>
    <w:p>
      <w:pPr>
        <w:pStyle w:val="BodyText"/>
      </w:pPr>
      <w:r>
        <w:rPr>
          <w:b/>
          <w:bCs/>
        </w:rPr>
        <w:t xml:space="preserve">6. Questions Determined by the Executing Court (Section 47)</w:t>
      </w:r>
      <w:r>
        <w:t xml:space="preserve"> </w:t>
      </w:r>
      <w:r>
        <w:t xml:space="preserve">Remember that all questions regarding execution, discharge, or satisfaction must be decided by the executing court itself, not by a separate suit. This prevents</w:t>
      </w:r>
      <w:r>
        <w:t xml:space="preserve"> </w:t>
      </w:r>
      <w:r>
        <w:rPr>
          <w:b/>
          <w:bCs/>
        </w:rPr>
        <w:t xml:space="preserve">Multiplicity of Suits</w:t>
      </w:r>
      <w:r>
        <w:t xml:space="preserve"> </w:t>
      </w:r>
      <w:r>
        <w:t xml:space="preserve">(Hindi word:</w:t>
      </w:r>
      <w:r>
        <w:t xml:space="preserve"> </w:t>
      </w:r>
      <w:r>
        <w:rPr>
          <w:i/>
          <w:iCs/>
        </w:rPr>
        <w:t xml:space="preserve">Vaadon ki Bahulta</w:t>
      </w:r>
      <w:r>
        <w:t xml:space="preserve">).</w:t>
      </w:r>
    </w:p>
    <w:p>
      <w:pPr>
        <w:pStyle w:val="BodyText"/>
      </w:pPr>
      <w:r>
        <w:rPr>
          <w:b/>
          <w:bCs/>
        </w:rPr>
        <w:t xml:space="preserve">7. Second Appeal and Substantial Question of Law (Section 100)</w:t>
      </w:r>
      <w:r>
        <w:t xml:space="preserve"> </w:t>
      </w:r>
      <w:r>
        <w:t xml:space="preserve">A</w:t>
      </w:r>
      <w:r>
        <w:t xml:space="preserve"> </w:t>
      </w:r>
      <w:r>
        <w:rPr>
          <w:b/>
          <w:bCs/>
        </w:rPr>
        <w:t xml:space="preserve">Second Appeal</w:t>
      </w:r>
      <w:r>
        <w:t xml:space="preserve"> </w:t>
      </w:r>
      <w:r>
        <w:t xml:space="preserve">(Hindi word:</w:t>
      </w:r>
      <w:r>
        <w:t xml:space="preserve"> </w:t>
      </w:r>
      <w:r>
        <w:rPr>
          <w:i/>
          <w:iCs/>
        </w:rPr>
        <w:t xml:space="preserve">Dwitiya Appeal</w:t>
      </w:r>
      <w:r>
        <w:t xml:space="preserve">) is only allowed in the High Court if there is a</w:t>
      </w:r>
      <w:r>
        <w:t xml:space="preserve"> </w:t>
      </w:r>
      <w:r>
        <w:rPr>
          <w:b/>
          <w:bCs/>
        </w:rPr>
        <w:t xml:space="preserve">Substantial Question of Law</w:t>
      </w:r>
      <w:r>
        <w:t xml:space="preserve"> </w:t>
      </w:r>
      <w:r>
        <w:t xml:space="preserve">(Hindi word:</w:t>
      </w:r>
      <w:r>
        <w:t xml:space="preserve"> </w:t>
      </w:r>
      <w:r>
        <w:rPr>
          <w:i/>
          <w:iCs/>
        </w:rPr>
        <w:t xml:space="preserve">Vidhi ka Saarvaan Prashna</w:t>
      </w:r>
      <w:r>
        <w:t xml:space="preserve">). Be ready to define what makes a question</w:t>
      </w:r>
      <w:r>
        <w:t xml:space="preserve"> </w:t>
      </w:r>
      <w:r>
        <w:t xml:space="preserve">“substantial.”</w:t>
      </w:r>
    </w:p>
    <w:p>
      <w:pPr>
        <w:pStyle w:val="BodyText"/>
      </w:pPr>
      <w:r>
        <w:rPr>
          <w:b/>
          <w:bCs/>
        </w:rPr>
        <w:t xml:space="preserve">8. Reference, Review, and Revision (Sections 113, 114, 115)</w:t>
      </w:r>
      <w:r>
        <w:t xml:space="preserve"> </w:t>
      </w:r>
      <w:r>
        <w:t xml:space="preserve">These are almost always asked as a comparison. Know which court handles which, who initiates it, and the specific grounds (Doubt for Reference, Error for Review, and Jurisdiction for Revision).</w:t>
      </w:r>
    </w:p>
    <w:p>
      <w:pPr>
        <w:pStyle w:val="BodyText"/>
      </w:pPr>
      <w:r>
        <w:rPr>
          <w:b/>
          <w:bCs/>
        </w:rPr>
        <w:t xml:space="preserve">9. Legal Disability (Sections 6-9 of the Limitation Act)</w:t>
      </w:r>
      <w:r>
        <w:t xml:space="preserve"> </w:t>
      </w:r>
      <w:r>
        <w:t xml:space="preserve">Understand how the limitation clock pauses for a minor, an insane person, or an idiot. The key detail to remember is</w:t>
      </w:r>
      <w:r>
        <w:t xml:space="preserve"> </w:t>
      </w:r>
      <w:r>
        <w:rPr>
          <w:b/>
          <w:bCs/>
        </w:rPr>
        <w:t xml:space="preserve">Section 9</w:t>
      </w:r>
      <w:r>
        <w:t xml:space="preserve">: once the time starts running, a subsequent</w:t>
      </w:r>
      <w:r>
        <w:t xml:space="preserve"> </w:t>
      </w:r>
      <w:r>
        <w:rPr>
          <w:b/>
          <w:bCs/>
        </w:rPr>
        <w:t xml:space="preserve">Legal Disability</w:t>
      </w:r>
      <w:r>
        <w:t xml:space="preserve"> </w:t>
      </w:r>
      <w:r>
        <w:t xml:space="preserve">(Hindi word:</w:t>
      </w:r>
      <w:r>
        <w:t xml:space="preserve"> </w:t>
      </w:r>
      <w:r>
        <w:rPr>
          <w:i/>
          <w:iCs/>
        </w:rPr>
        <w:t xml:space="preserve">Vidhik Ayogyata</w:t>
      </w:r>
      <w:r>
        <w:t xml:space="preserve">) does not stop it.</w:t>
      </w:r>
    </w:p>
    <w:p>
      <w:pPr>
        <w:pStyle w:val="BodyText"/>
      </w:pPr>
      <w:r>
        <w:rPr>
          <w:b/>
          <w:bCs/>
        </w:rPr>
        <w:t xml:space="preserve">10. Compulsory Registration (Section 17 of the Registration Act)</w:t>
      </w:r>
      <w:r>
        <w:t xml:space="preserve"> </w:t>
      </w:r>
      <w:r>
        <w:t xml:space="preserve">You must know the list of documents that</w:t>
      </w:r>
      <w:r>
        <w:t xml:space="preserve"> </w:t>
      </w:r>
      <w:r>
        <w:rPr>
          <w:b/>
          <w:bCs/>
        </w:rPr>
        <w:t xml:space="preserve">must</w:t>
      </w:r>
      <w:r>
        <w:t xml:space="preserve"> </w:t>
      </w:r>
      <w:r>
        <w:t xml:space="preserve">be registered to be valid in court. If a document requiring compulsory registration is not registered, it cannot be used as</w:t>
      </w:r>
      <w:r>
        <w:t xml:space="preserve"> </w:t>
      </w:r>
      <w:r>
        <w:rPr>
          <w:b/>
          <w:bCs/>
        </w:rPr>
        <w:t xml:space="preserve">Evidence</w:t>
      </w:r>
      <w:r>
        <w:t xml:space="preserve"> </w:t>
      </w:r>
      <w:r>
        <w:t xml:space="preserve">(Hindi word:</w:t>
      </w:r>
      <w:r>
        <w:t xml:space="preserve"> </w:t>
      </w:r>
      <w:r>
        <w:rPr>
          <w:i/>
          <w:iCs/>
        </w:rPr>
        <w:t xml:space="preserve">Sakshya</w:t>
      </w:r>
      <w:r>
        <w:t xml:space="preserve">).</w:t>
      </w:r>
    </w:p>
    <w:p>
      <w:r>
        <w:pict>
          <v:rect style="width:0;height:1.5pt" o:hralign="center" o:hrstd="t" o:hr="t"/>
        </w:pict>
      </w:r>
    </w:p>
    <w:bookmarkEnd w:id="9"/>
    <w:bookmarkStart w:id="20" w:name="section"/>
    <w:p>
      <w:pPr>
        <w:pStyle w:val="Heading2"/>
      </w:pPr>
      <w:r>
        <w:t xml:space="preserve">2025</w:t>
      </w:r>
    </w:p>
    <w:bookmarkStart w:id="10" w:name="X16b51d5b9e8681bbf89c2b4aa844dd74187bf91"/>
    <w:p>
      <w:pPr>
        <w:pStyle w:val="Heading3"/>
      </w:pPr>
      <w:r>
        <w:t xml:space="preserve">1. Elaborate the various stages of pronouncement of judgment State the contents of decree. In which case the appeal shall lie without decree?</w:t>
      </w:r>
    </w:p>
    <w:p>
      <w:pPr>
        <w:pStyle w:val="FirstParagraph"/>
      </w:pPr>
      <w:r>
        <w:rPr>
          <w:b/>
          <w:bCs/>
        </w:rPr>
        <w:t xml:space="preserve">Introduction</w:t>
      </w:r>
    </w:p>
    <w:p>
      <w:pPr>
        <w:pStyle w:val="BodyText"/>
      </w:pPr>
      <w:r>
        <w:t xml:space="preserve">In the Indian legal system, the Civil Procedure Code (CPC), 1908, provides the framework for how a civil case concludes. The final decision given by a judge is known as a</w:t>
      </w:r>
      <w:r>
        <w:t xml:space="preserve"> </w:t>
      </w:r>
      <w:r>
        <w:rPr>
          <w:b/>
          <w:bCs/>
        </w:rPr>
        <w:t xml:space="preserve">Judgment</w:t>
      </w:r>
      <w:r>
        <w:t xml:space="preserve"> </w:t>
      </w:r>
      <w:r>
        <w:t xml:space="preserve">(Hindi word:</w:t>
      </w:r>
      <w:r>
        <w:t xml:space="preserve"> </w:t>
      </w:r>
      <w:r>
        <w:rPr>
          <w:i/>
          <w:iCs/>
        </w:rPr>
        <w:t xml:space="preserve">Nirnay</w:t>
      </w:r>
      <w:r>
        <w:t xml:space="preserve">), and the formal expression of the court’s decision is called a</w:t>
      </w:r>
      <w:r>
        <w:t xml:space="preserve"> </w:t>
      </w:r>
      <w:r>
        <w:rPr>
          <w:b/>
          <w:bCs/>
        </w:rPr>
        <w:t xml:space="preserve">Decree</w:t>
      </w:r>
      <w:r>
        <w:t xml:space="preserve"> </w:t>
      </w:r>
      <w:r>
        <w:t xml:space="preserve">(Hindi word:</w:t>
      </w:r>
      <w:r>
        <w:t xml:space="preserve"> </w:t>
      </w:r>
      <w:r>
        <w:rPr>
          <w:i/>
          <w:iCs/>
        </w:rPr>
        <w:t xml:space="preserve">Agyapti</w:t>
      </w:r>
      <w:r>
        <w:t xml:space="preserve">). Order XX of the CPC outlines the procedure for the pronouncement of judgment and the preparation of a decree. The judgment explains the reasoning behind the court’s decision, while the decree is the operative part that can be executed to give relief to the winning party.</w:t>
      </w:r>
    </w:p>
    <w:p>
      <w:pPr>
        <w:pStyle w:val="BodyText"/>
      </w:pPr>
      <w:r>
        <w:rPr>
          <w:b/>
          <w:bCs/>
        </w:rPr>
        <w:t xml:space="preserve">Stages of Pronouncement of Judgment</w:t>
      </w:r>
    </w:p>
    <w:p>
      <w:pPr>
        <w:pStyle w:val="BodyText"/>
      </w:pPr>
      <w:r>
        <w:t xml:space="preserve">The process of delivering a judgment follows a specific sequence to ensure transparency and fairness.</w:t>
      </w:r>
    </w:p>
    <w:p>
      <w:pPr>
        <w:pStyle w:val="BodyText"/>
      </w:pPr>
      <w:r>
        <w:rPr>
          <w:b/>
          <w:bCs/>
        </w:rPr>
        <w:t xml:space="preserve">Pronouncement in Open Court:</w:t>
      </w:r>
      <w:r>
        <w:t xml:space="preserve"> </w:t>
      </w:r>
      <w:r>
        <w:t xml:space="preserve">According to Order XX, Rule 1, once the case has been heard, the court must pronounce the judgment in open court. This can be done immediately after the hearing or on a future date fixed by the court. If it is done later, the parties or their pleaders must be given due notice.</w:t>
      </w:r>
    </w:p>
    <w:p>
      <w:pPr>
        <w:pStyle w:val="BodyText"/>
      </w:pPr>
      <w:r>
        <w:rPr>
          <w:b/>
          <w:bCs/>
        </w:rPr>
        <w:t xml:space="preserve">Time Limit for Judgment:</w:t>
      </w:r>
      <w:r>
        <w:t xml:space="preserve"> </w:t>
      </w:r>
      <w:r>
        <w:t xml:space="preserve">The law emphasizes speed. The judgment should ideally be delivered within thirty days of the conclusion of the hearing. In exceptional cases, this can be extended to sixty days, but the judge must record the reasons for such a delay.</w:t>
      </w:r>
    </w:p>
    <w:p>
      <w:pPr>
        <w:pStyle w:val="BodyText"/>
      </w:pPr>
      <w:r>
        <w:rPr>
          <w:b/>
          <w:bCs/>
        </w:rPr>
        <w:t xml:space="preserve">Mode of Pronouncement:</w:t>
      </w:r>
      <w:r>
        <w:t xml:space="preserve"> </w:t>
      </w:r>
      <w:r>
        <w:t xml:space="preserve">The judge does not necessarily have to read out the entire judgment. It is sufficient if the judge dictates the findings on each issue and the final order passed in the case.</w:t>
      </w:r>
    </w:p>
    <w:p>
      <w:pPr>
        <w:pStyle w:val="BodyText"/>
      </w:pPr>
      <w:r>
        <w:rPr>
          <w:b/>
          <w:bCs/>
        </w:rPr>
        <w:t xml:space="preserve">Signing the Judgment:</w:t>
      </w:r>
      <w:r>
        <w:t xml:space="preserve"> </w:t>
      </w:r>
      <w:r>
        <w:t xml:space="preserve">A judgment must be dated and signed by the judge at the time of pronouncement. Once signed, it cannot be changed or altered, except to correct clerical or arithmetical errors.</w:t>
      </w:r>
    </w:p>
    <w:p>
      <w:pPr>
        <w:pStyle w:val="BodyText"/>
      </w:pPr>
      <w:r>
        <w:rPr>
          <w:b/>
          <w:bCs/>
        </w:rPr>
        <w:t xml:space="preserve">Pronouncement by Successor:</w:t>
      </w:r>
      <w:r>
        <w:t xml:space="preserve"> </w:t>
      </w:r>
      <w:r>
        <w:t xml:space="preserve">If a judge has written a judgment but leaves the office (due to transfer or retirement) before pronouncing it, their successor can pronounce that judgment in open court.</w:t>
      </w:r>
    </w:p>
    <w:p>
      <w:pPr>
        <w:pStyle w:val="BodyText"/>
      </w:pPr>
      <w:r>
        <w:rPr>
          <w:b/>
          <w:bCs/>
        </w:rPr>
        <w:t xml:space="preserve">Contents of a Decree</w:t>
      </w:r>
    </w:p>
    <w:p>
      <w:pPr>
        <w:pStyle w:val="BodyText"/>
      </w:pPr>
      <w:r>
        <w:t xml:space="preserve">A decree is prepared after the judgment is pronounced. It must agree with the judgment. According to Order XX, Rule 6, the following details must be included in a decree:</w:t>
      </w:r>
    </w:p>
    <w:p>
      <w:pPr>
        <w:pStyle w:val="BodyText"/>
      </w:pPr>
      <w:r>
        <w:rPr>
          <w:b/>
          <w:bCs/>
        </w:rPr>
        <w:t xml:space="preserve">1. Basic Information:</w:t>
      </w:r>
      <w:r>
        <w:t xml:space="preserve"> </w:t>
      </w:r>
      <w:r>
        <w:t xml:space="preserve">It must mention the number of the suit, the names and descriptions of the parties, and their registered addresses.</w:t>
      </w:r>
      <w:r>
        <w:t xml:space="preserve"> </w:t>
      </w:r>
      <w:r>
        <w:rPr>
          <w:b/>
          <w:bCs/>
        </w:rPr>
        <w:t xml:space="preserve">2. Particulars of the Claim:</w:t>
      </w:r>
      <w:r>
        <w:t xml:space="preserve"> </w:t>
      </w:r>
      <w:r>
        <w:t xml:space="preserve">It should clearly state the details of the claim made by the plaintiff.</w:t>
      </w:r>
      <w:r>
        <w:t xml:space="preserve"> </w:t>
      </w:r>
      <w:r>
        <w:rPr>
          <w:b/>
          <w:bCs/>
        </w:rPr>
        <w:t xml:space="preserve">3. Relief Granted:</w:t>
      </w:r>
      <w:r>
        <w:t xml:space="preserve"> </w:t>
      </w:r>
      <w:r>
        <w:t xml:space="preserve">The decree must specify the relief granted or any other determination made in the suit. For example, if the suit is for the recovery of money, the exact amount must be mentioned.</w:t>
      </w:r>
      <w:r>
        <w:t xml:space="preserve"> </w:t>
      </w:r>
      <w:r>
        <w:rPr>
          <w:b/>
          <w:bCs/>
        </w:rPr>
        <w:t xml:space="preserve">4. Costs:</w:t>
      </w:r>
      <w:r>
        <w:t xml:space="preserve"> </w:t>
      </w:r>
      <w:r>
        <w:t xml:space="preserve">It must state the amount of costs incurred in the suit and who shall pay them. This includes the pleader’s fee and other expenses.</w:t>
      </w:r>
      <w:r>
        <w:t xml:space="preserve"> </w:t>
      </w:r>
      <w:r>
        <w:rPr>
          <w:b/>
          <w:bCs/>
        </w:rPr>
        <w:t xml:space="preserve">5. Date and Signature:</w:t>
      </w:r>
      <w:r>
        <w:t xml:space="preserve"> </w:t>
      </w:r>
      <w:r>
        <w:t xml:space="preserve">The decree must bear the date on which the judgment was pronounced. It is signed by the judge who passed the judgment.</w:t>
      </w:r>
    </w:p>
    <w:p>
      <w:pPr>
        <w:pStyle w:val="BodyText"/>
      </w:pPr>
      <w:r>
        <w:rPr>
          <w:b/>
          <w:bCs/>
        </w:rPr>
        <w:t xml:space="preserve">Cases Where Appeal Lies Without a Decree</w:t>
      </w:r>
    </w:p>
    <w:p>
      <w:pPr>
        <w:pStyle w:val="BodyText"/>
      </w:pPr>
      <w:r>
        <w:t xml:space="preserve">Generally, an appeal is filed against a decree. However, there are specific situations where a party can move to a higher court even if a formal decree has not been drawn up:</w:t>
      </w:r>
    </w:p>
    <w:p>
      <w:pPr>
        <w:pStyle w:val="BodyText"/>
      </w:pPr>
      <w:r>
        <w:rPr>
          <w:b/>
          <w:bCs/>
        </w:rPr>
        <w:t xml:space="preserve">Under Order XX, Rule 6A:</w:t>
      </w:r>
      <w:r>
        <w:t xml:space="preserve"> </w:t>
      </w:r>
      <w:r>
        <w:t xml:space="preserve">If a decree is not drawn up within fifteen days of the judgment, a party can prefer an appeal without waiting for the decree. They can use the certificate from the court showing that the decree has not been drawn up and attach the copy of the judgment. This ensures that the right to appeal is not blocked by administrative delays.</w:t>
      </w:r>
    </w:p>
    <w:p>
      <w:pPr>
        <w:pStyle w:val="BodyText"/>
      </w:pPr>
      <w:r>
        <w:rPr>
          <w:b/>
          <w:bCs/>
        </w:rPr>
        <w:t xml:space="preserve">Appeals Against Orders:</w:t>
      </w:r>
      <w:r>
        <w:t xml:space="preserve"> </w:t>
      </w:r>
      <w:r>
        <w:t xml:space="preserve">Under Section 104 and Order XLIII, Rule 1 of the CPC, certain</w:t>
      </w:r>
      <w:r>
        <w:t xml:space="preserve"> </w:t>
      </w:r>
      <w:r>
        <w:t xml:space="preserve">“orders”</w:t>
      </w:r>
      <w:r>
        <w:t xml:space="preserve"> </w:t>
      </w:r>
      <w:r>
        <w:t xml:space="preserve">are appealable even though they are not</w:t>
      </w:r>
      <w:r>
        <w:t xml:space="preserve"> </w:t>
      </w:r>
      <w:r>
        <w:t xml:space="preserve">“decrees.”</w:t>
      </w:r>
      <w:r>
        <w:t xml:space="preserve"> </w:t>
      </w:r>
      <w:r>
        <w:t xml:space="preserve">For instance, an order returning a plaint or an order refusing to set aside the dismissal of a suit can be appealed directly.</w:t>
      </w:r>
    </w:p>
    <w:p>
      <w:pPr>
        <w:pStyle w:val="BodyText"/>
      </w:pPr>
      <w:r>
        <w:rPr>
          <w:b/>
          <w:bCs/>
        </w:rPr>
        <w:t xml:space="preserve">Conclusion</w:t>
      </w:r>
    </w:p>
    <w:p>
      <w:pPr>
        <w:pStyle w:val="BodyText"/>
      </w:pPr>
      <w:r>
        <w:t xml:space="preserve">The pronouncement of judgment and the preparation of a decree are the final steps in a civil trial. While the judgment provides the</w:t>
      </w:r>
      <w:r>
        <w:t xml:space="preserve"> </w:t>
      </w:r>
      <w:r>
        <w:t xml:space="preserve">“why,”</w:t>
      </w:r>
      <w:r>
        <w:t xml:space="preserve"> </w:t>
      </w:r>
      <w:r>
        <w:t xml:space="preserve">the decree provides the</w:t>
      </w:r>
      <w:r>
        <w:t xml:space="preserve"> </w:t>
      </w:r>
      <w:r>
        <w:t xml:space="preserve">“what”</w:t>
      </w:r>
      <w:r>
        <w:t xml:space="preserve"> </w:t>
      </w:r>
      <w:r>
        <w:t xml:space="preserve">of the court’s decision. The strict timelines and procedural rules under Order XX are designed to prevent delay and ensure that the successful party receives the fruits of their litigation. Knowing when an appeal can proceed without a decree is vital for any legal practitioner to protect a client’s rights against procedural delays.</w:t>
      </w:r>
    </w:p>
    <w:bookmarkEnd w:id="10"/>
    <w:bookmarkStart w:id="11" w:name="X2da2328cb77c076e6b665968067ba992b845f60"/>
    <w:p>
      <w:pPr>
        <w:pStyle w:val="Heading3"/>
      </w:pPr>
      <w:r>
        <w:t xml:space="preserve">2. Discss the various length of time of interest in decree of payment of money and mention the various rate of interests. What do you mean by the court deemed to have refused such interest and a separate suit therefore not lie?</w:t>
      </w:r>
    </w:p>
    <w:p>
      <w:pPr>
        <w:pStyle w:val="FirstParagraph"/>
      </w:pPr>
      <w:r>
        <w:rPr>
          <w:b/>
          <w:bCs/>
        </w:rPr>
        <w:t xml:space="preserve">Introduction</w:t>
      </w:r>
    </w:p>
    <w:p>
      <w:pPr>
        <w:pStyle w:val="BodyText"/>
      </w:pPr>
      <w:r>
        <w:t xml:space="preserve">When a court passes a decree for the payment of money, it often includes an additional amount known as</w:t>
      </w:r>
      <w:r>
        <w:t xml:space="preserve"> </w:t>
      </w:r>
      <w:r>
        <w:rPr>
          <w:b/>
          <w:bCs/>
        </w:rPr>
        <w:t xml:space="preserve">Interest</w:t>
      </w:r>
      <w:r>
        <w:t xml:space="preserve"> </w:t>
      </w:r>
      <w:r>
        <w:t xml:space="preserve">(Hindi word:</w:t>
      </w:r>
      <w:r>
        <w:t xml:space="preserve"> </w:t>
      </w:r>
      <w:r>
        <w:rPr>
          <w:i/>
          <w:iCs/>
        </w:rPr>
        <w:t xml:space="preserve">Byaj</w:t>
      </w:r>
      <w:r>
        <w:t xml:space="preserve">). This interest is compensation awarded to the person who was supposed to receive the money but was kept away from it by the other party. Section 34 of the Civil Procedure Code (CPC), 1908, deals with the power of the court to grant interest. It ensures that the person who won the case is not at a loss due to the time taken by the legal process.</w:t>
      </w:r>
    </w:p>
    <w:p>
      <w:pPr>
        <w:pStyle w:val="BodyText"/>
      </w:pPr>
      <w:r>
        <w:rPr>
          <w:b/>
          <w:bCs/>
        </w:rPr>
        <w:t xml:space="preserve">Lengths of Time for Interest</w:t>
      </w:r>
    </w:p>
    <w:p>
      <w:pPr>
        <w:pStyle w:val="BodyText"/>
      </w:pPr>
      <w:r>
        <w:t xml:space="preserve">Under Section 34, the court can award interest for three distinct periods of time:</w:t>
      </w:r>
    </w:p>
    <w:p>
      <w:pPr>
        <w:pStyle w:val="BodyText"/>
      </w:pPr>
      <w:r>
        <w:rPr>
          <w:b/>
          <w:bCs/>
        </w:rPr>
        <w:t xml:space="preserve">1. Pre-suit Interest:</w:t>
      </w:r>
      <w:r>
        <w:t xml:space="preserve"> </w:t>
      </w:r>
      <w:r>
        <w:t xml:space="preserve">This is the interest for the period before the suit was actually filed in court. It starts from the date the money became due until the date the case was started. The court awards this based on an agreement between the parties or a specific law. If there is no agreement or law, the court usually does not grant interest for this period unless there is a trade usage.</w:t>
      </w:r>
    </w:p>
    <w:p>
      <w:pPr>
        <w:pStyle w:val="BodyText"/>
      </w:pPr>
      <w:r>
        <w:rPr>
          <w:b/>
          <w:bCs/>
        </w:rPr>
        <w:t xml:space="preserve">2. Pendente Lite Interest:</w:t>
      </w:r>
      <w:r>
        <w:t xml:space="preserve"> </w:t>
      </w:r>
      <w:r>
        <w:t xml:space="preserve">This Latin term refers to the period while the case is</w:t>
      </w:r>
      <w:r>
        <w:t xml:space="preserve"> </w:t>
      </w:r>
      <w:r>
        <w:t xml:space="preserve">“pending in court.”</w:t>
      </w:r>
      <w:r>
        <w:t xml:space="preserve"> </w:t>
      </w:r>
      <w:r>
        <w:t xml:space="preserve">This interest starts from the date the suit is filed until the date the decree is passed. The awarding of this interest is entirely at the discretion of the court. The court looks at the facts of the case to decide if it is fair to grant it.</w:t>
      </w:r>
    </w:p>
    <w:p>
      <w:pPr>
        <w:pStyle w:val="BodyText"/>
      </w:pPr>
      <w:r>
        <w:rPr>
          <w:b/>
          <w:bCs/>
        </w:rPr>
        <w:t xml:space="preserve">3. Post-decree Interest:</w:t>
      </w:r>
      <w:r>
        <w:t xml:space="preserve"> </w:t>
      </w:r>
      <w:r>
        <w:t xml:space="preserve">This is the interest from the date the decree is passed until the date the money is actually paid to the decree-holder. This is also known as</w:t>
      </w:r>
      <w:r>
        <w:t xml:space="preserve"> </w:t>
      </w:r>
      <w:r>
        <w:t xml:space="preserve">“future interest.”</w:t>
      </w:r>
      <w:r>
        <w:t xml:space="preserve"> </w:t>
      </w:r>
      <w:r>
        <w:t xml:space="preserve">Its goal is to encourage the judgment-debtor (the person who lost) to pay the money quickly.</w:t>
      </w:r>
    </w:p>
    <w:p>
      <w:pPr>
        <w:pStyle w:val="BodyText"/>
      </w:pPr>
      <w:r>
        <w:rPr>
          <w:b/>
          <w:bCs/>
        </w:rPr>
        <w:t xml:space="preserve">Rates of Interest</w:t>
      </w:r>
    </w:p>
    <w:p>
      <w:pPr>
        <w:pStyle w:val="BodyText"/>
      </w:pPr>
      <w:r>
        <w:t xml:space="preserve">The law provides specific guidelines regarding the percentage of interest that can be charged:</w:t>
      </w:r>
    </w:p>
    <w:p>
      <w:pPr>
        <w:pStyle w:val="BodyText"/>
      </w:pPr>
      <w:r>
        <w:rPr>
          <w:b/>
          <w:bCs/>
        </w:rPr>
        <w:t xml:space="preserve">The Six Percent Rule:</w:t>
      </w:r>
      <w:r>
        <w:t xml:space="preserve"> </w:t>
      </w:r>
      <w:r>
        <w:t xml:space="preserve">For most cases, the court can award interest from the date of the decree to the date of payment at a rate not exceeding</w:t>
      </w:r>
      <w:r>
        <w:t xml:space="preserve"> </w:t>
      </w:r>
      <w:r>
        <w:rPr>
          <w:b/>
          <w:bCs/>
        </w:rPr>
        <w:t xml:space="preserve">6% per annum</w:t>
      </w:r>
      <w:r>
        <w:t xml:space="preserve">. This is considered a reasonable and standard rate for non-commercial matters.</w:t>
      </w:r>
    </w:p>
    <w:p>
      <w:pPr>
        <w:pStyle w:val="BodyText"/>
      </w:pPr>
      <w:r>
        <w:rPr>
          <w:b/>
          <w:bCs/>
        </w:rPr>
        <w:t xml:space="preserve">Commercial Transaction Exception:</w:t>
      </w:r>
      <w:r>
        <w:t xml:space="preserve"> </w:t>
      </w:r>
      <w:r>
        <w:t xml:space="preserve">If the money decree is related to a</w:t>
      </w:r>
      <w:r>
        <w:t xml:space="preserve"> </w:t>
      </w:r>
      <w:r>
        <w:rPr>
          <w:b/>
          <w:bCs/>
        </w:rPr>
        <w:t xml:space="preserve">Commercial Transaction</w:t>
      </w:r>
      <w:r>
        <w:t xml:space="preserve"> </w:t>
      </w:r>
      <w:r>
        <w:t xml:space="preserve">(Hindi word:</w:t>
      </w:r>
      <w:r>
        <w:t xml:space="preserve"> </w:t>
      </w:r>
      <w:r>
        <w:rPr>
          <w:i/>
          <w:iCs/>
        </w:rPr>
        <w:t xml:space="preserve">Vanijyik Lenden</w:t>
      </w:r>
      <w:r>
        <w:t xml:space="preserve">), the rate can be higher. In such cases, the court may award interest at the rate agreed upon in the contract. If there is no contract, the court can use the rate at which nationalized banks lend money for commercial purposes.</w:t>
      </w:r>
    </w:p>
    <w:p>
      <w:pPr>
        <w:pStyle w:val="BodyText"/>
      </w:pPr>
      <w:r>
        <w:rPr>
          <w:b/>
          <w:bCs/>
        </w:rPr>
        <w:t xml:space="preserve">Deemed Refusal of Interest</w:t>
      </w:r>
    </w:p>
    <w:p>
      <w:pPr>
        <w:pStyle w:val="BodyText"/>
      </w:pPr>
      <w:r>
        <w:t xml:space="preserve">Section 34(2) contains a very important rule regarding</w:t>
      </w:r>
      <w:r>
        <w:t xml:space="preserve"> </w:t>
      </w:r>
      <w:r>
        <w:t xml:space="preserve">“future interest.”</w:t>
      </w:r>
      <w:r>
        <w:t xml:space="preserve"> </w:t>
      </w:r>
      <w:r>
        <w:t xml:space="preserve">If a decree is passed for the payment of money, but the decree is completely silent about interest from the date of the decree to the date of payment, the law makes a specific assumption.</w:t>
      </w:r>
    </w:p>
    <w:p>
      <w:pPr>
        <w:pStyle w:val="BodyText"/>
      </w:pPr>
      <w:r>
        <w:rPr>
          <w:b/>
          <w:bCs/>
        </w:rPr>
        <w:t xml:space="preserve">Meaning of Deemed Refusal:</w:t>
      </w:r>
      <w:r>
        <w:t xml:space="preserve"> </w:t>
      </w:r>
      <w:r>
        <w:t xml:space="preserve">The court is</w:t>
      </w:r>
      <w:r>
        <w:t xml:space="preserve"> </w:t>
      </w:r>
      <w:r>
        <w:t xml:space="preserve">“deemed to have refused”</w:t>
      </w:r>
      <w:r>
        <w:t xml:space="preserve"> </w:t>
      </w:r>
      <w:r>
        <w:t xml:space="preserve">(Hindi word:</w:t>
      </w:r>
      <w:r>
        <w:t xml:space="preserve"> </w:t>
      </w:r>
      <w:r>
        <w:rPr>
          <w:i/>
          <w:iCs/>
        </w:rPr>
        <w:t xml:space="preserve">Aswikar</w:t>
      </w:r>
      <w:r>
        <w:t xml:space="preserve">) such interest. This means even if the judge didn’t explicitly say</w:t>
      </w:r>
      <w:r>
        <w:t xml:space="preserve"> </w:t>
      </w:r>
      <w:r>
        <w:t xml:space="preserve">“no”</w:t>
      </w:r>
      <w:r>
        <w:t xml:space="preserve"> </w:t>
      </w:r>
      <w:r>
        <w:t xml:space="preserve">to the interest, the fact that they didn’t mention it in the final order is treated as a rejection. It is assumed that the court considered the request and decided not to grant it.</w:t>
      </w:r>
    </w:p>
    <w:p>
      <w:pPr>
        <w:pStyle w:val="BodyText"/>
      </w:pPr>
      <w:r>
        <w:rPr>
          <w:b/>
          <w:bCs/>
        </w:rPr>
        <w:t xml:space="preserve">Bar on Separate Suit:</w:t>
      </w:r>
      <w:r>
        <w:t xml:space="preserve"> </w:t>
      </w:r>
      <w:r>
        <w:t xml:space="preserve">Because of this</w:t>
      </w:r>
      <w:r>
        <w:t xml:space="preserve"> </w:t>
      </w:r>
      <w:r>
        <w:t xml:space="preserve">“deemed refusal,”</w:t>
      </w:r>
      <w:r>
        <w:t xml:space="preserve"> </w:t>
      </w:r>
      <w:r>
        <w:t xml:space="preserve">the party cannot file a</w:t>
      </w:r>
      <w:r>
        <w:t xml:space="preserve"> </w:t>
      </w:r>
      <w:r>
        <w:rPr>
          <w:b/>
          <w:bCs/>
        </w:rPr>
        <w:t xml:space="preserve">Separate Suit</w:t>
      </w:r>
      <w:r>
        <w:t xml:space="preserve"> </w:t>
      </w:r>
      <w:r>
        <w:t xml:space="preserve">(Hindi word:</w:t>
      </w:r>
      <w:r>
        <w:t xml:space="preserve"> </w:t>
      </w:r>
      <w:r>
        <w:rPr>
          <w:i/>
          <w:iCs/>
        </w:rPr>
        <w:t xml:space="preserve">Alag Vad</w:t>
      </w:r>
      <w:r>
        <w:t xml:space="preserve">) just to claim that interest later. This is based on the principle of</w:t>
      </w:r>
      <w:r>
        <w:t xml:space="preserve"> </w:t>
      </w:r>
      <w:r>
        <w:rPr>
          <w:i/>
          <w:iCs/>
        </w:rPr>
        <w:t xml:space="preserve">Res Judicata</w:t>
      </w:r>
      <w:r>
        <w:t xml:space="preserve">. The logic is that once a case is decided, all claims related to it must be settled in that same case. A party cannot keep coming back to court for small parts of the same dispute. If they are unhappy with the refusal, their only option is to appeal the original decree, not start a new case.</w:t>
      </w:r>
    </w:p>
    <w:p>
      <w:pPr>
        <w:pStyle w:val="BodyText"/>
      </w:pPr>
      <w:r>
        <w:rPr>
          <w:b/>
          <w:bCs/>
        </w:rPr>
        <w:t xml:space="preserve">Conclusion</w:t>
      </w:r>
    </w:p>
    <w:p>
      <w:pPr>
        <w:pStyle w:val="BodyText"/>
      </w:pPr>
      <w:r>
        <w:t xml:space="preserve">Interest is a vital tool for ensuring justice in money-related disputes. It compensates the winner for the</w:t>
      </w:r>
      <w:r>
        <w:t xml:space="preserve"> </w:t>
      </w:r>
      <w:r>
        <w:t xml:space="preserve">“time value”</w:t>
      </w:r>
      <w:r>
        <w:t xml:space="preserve"> </w:t>
      </w:r>
      <w:r>
        <w:t xml:space="preserve">of their money. Section 34 balances this by setting a standard rate of 6% while allowing flexibility for business deals. However, parties must be vigilant. If the court forgets to mention future interest in the decree, the law treats it as a closed door, preventing any further legal action on that specific claim.</w:t>
      </w:r>
    </w:p>
    <w:bookmarkEnd w:id="11"/>
    <w:bookmarkStart w:id="12" w:name="Xe330de5235f8baac20cef0d540af448f61fc521"/>
    <w:p>
      <w:pPr>
        <w:pStyle w:val="Heading3"/>
      </w:pPr>
      <w:r>
        <w:t xml:space="preserve">3. (b) Compensatory costs in case of false or vexatious claims or defense and cost realization by an advocate.</w:t>
      </w:r>
    </w:p>
    <w:p>
      <w:pPr>
        <w:pStyle w:val="FirstParagraph"/>
      </w:pPr>
      <w:r>
        <w:rPr>
          <w:b/>
          <w:bCs/>
        </w:rPr>
        <w:t xml:space="preserve">Introduction</w:t>
      </w:r>
    </w:p>
    <w:p>
      <w:pPr>
        <w:pStyle w:val="BodyText"/>
      </w:pPr>
      <w:r>
        <w:t xml:space="preserve">In any civil legal case, the parties involved have to spend money on court fees, lawyer fees, and other expenses. These expenses are generally called</w:t>
      </w:r>
      <w:r>
        <w:t xml:space="preserve"> </w:t>
      </w:r>
      <w:r>
        <w:rPr>
          <w:b/>
          <w:bCs/>
        </w:rPr>
        <w:t xml:space="preserve">Costs</w:t>
      </w:r>
      <w:r>
        <w:t xml:space="preserve"> </w:t>
      </w:r>
      <w:r>
        <w:t xml:space="preserve">(Hindi word:</w:t>
      </w:r>
      <w:r>
        <w:t xml:space="preserve"> </w:t>
      </w:r>
      <w:r>
        <w:rPr>
          <w:i/>
          <w:iCs/>
        </w:rPr>
        <w:t xml:space="preserve">Kharcha</w:t>
      </w:r>
      <w:r>
        <w:t xml:space="preserve">). While ordinary costs are usually awarded to the winning party to cover their basic expenses, the law also provides for a special type of cost known as</w:t>
      </w:r>
      <w:r>
        <w:t xml:space="preserve"> </w:t>
      </w:r>
      <w:r>
        <w:rPr>
          <w:b/>
          <w:bCs/>
        </w:rPr>
        <w:t xml:space="preserve">Compensatory Costs</w:t>
      </w:r>
      <w:r>
        <w:t xml:space="preserve"> </w:t>
      </w:r>
      <w:r>
        <w:t xml:space="preserve">(Hindi word:</w:t>
      </w:r>
      <w:r>
        <w:t xml:space="preserve"> </w:t>
      </w:r>
      <w:r>
        <w:rPr>
          <w:i/>
          <w:iCs/>
        </w:rPr>
        <w:t xml:space="preserve">Pratikaratmak Kharcha</w:t>
      </w:r>
      <w:r>
        <w:t xml:space="preserve">). These are mentioned under Section 35A of the Civil Procedure Code (CPC). The main goal of these costs is not just to cover expenses, but to punish a party who tries to abuse the court system by filing a fake or annoying case.</w:t>
      </w:r>
    </w:p>
    <w:p>
      <w:pPr>
        <w:pStyle w:val="BodyText"/>
      </w:pPr>
      <w:r>
        <w:rPr>
          <w:b/>
          <w:bCs/>
        </w:rPr>
        <w:t xml:space="preserve">Compensatory Costs for False or Vexatious Claims</w:t>
      </w:r>
    </w:p>
    <w:p>
      <w:pPr>
        <w:pStyle w:val="BodyText"/>
      </w:pPr>
      <w:r>
        <w:t xml:space="preserve">Sometimes, a person might file a case just to harass someone or to delay a process, knowing very well that their claim is not true. This is called a</w:t>
      </w:r>
      <w:r>
        <w:t xml:space="preserve"> </w:t>
      </w:r>
      <w:r>
        <w:rPr>
          <w:b/>
          <w:bCs/>
        </w:rPr>
        <w:t xml:space="preserve">False or Vexatious Claim</w:t>
      </w:r>
      <w:r>
        <w:t xml:space="preserve"> </w:t>
      </w:r>
      <w:r>
        <w:t xml:space="preserve">(Hindi word:</w:t>
      </w:r>
      <w:r>
        <w:t xml:space="preserve"> </w:t>
      </w:r>
      <w:r>
        <w:rPr>
          <w:i/>
          <w:iCs/>
        </w:rPr>
        <w:t xml:space="preserve">Jhuta ya Pareshan karne wala dava</w:t>
      </w:r>
      <w:r>
        <w:t xml:space="preserve">).</w:t>
      </w:r>
    </w:p>
    <w:p>
      <w:pPr>
        <w:pStyle w:val="BodyText"/>
      </w:pPr>
      <w:r>
        <w:rPr>
          <w:b/>
          <w:bCs/>
        </w:rPr>
        <w:t xml:space="preserve">When are these costs awarded?</w:t>
      </w:r>
      <w:r>
        <w:t xml:space="preserve"> </w:t>
      </w:r>
      <w:r>
        <w:t xml:space="preserve">If a party makes a claim (the plaintiff) or a defense (the defendant) that the other party objects to as being false or vexatious, the court examines it. If the court finds that the claim or defense was indeed false to the knowledge of the party making it, it can order that party to pay compensatory costs.</w:t>
      </w:r>
    </w:p>
    <w:p>
      <w:pPr>
        <w:pStyle w:val="BodyText"/>
      </w:pPr>
      <w:r>
        <w:rPr>
          <w:b/>
          <w:bCs/>
        </w:rPr>
        <w:t xml:space="preserve">Conditions for awarding these costs:</w:t>
      </w:r>
      <w:r>
        <w:t xml:space="preserve"> </w:t>
      </w:r>
      <w:r>
        <w:t xml:space="preserve">1. The claim or defense must be false or vexatious.</w:t>
      </w:r>
      <w:r>
        <w:t xml:space="preserve"> </w:t>
      </w:r>
      <w:r>
        <w:t xml:space="preserve">2. An objection must be raised by the opposite party at the earliest opportunity.</w:t>
      </w:r>
      <w:r>
        <w:t xml:space="preserve"> </w:t>
      </w:r>
      <w:r>
        <w:t xml:space="preserve">3. The court must be satisfied that the claim was made with the intent to harass or cause unnecessary trouble.</w:t>
      </w:r>
    </w:p>
    <w:p>
      <w:pPr>
        <w:pStyle w:val="BodyText"/>
      </w:pPr>
      <w:r>
        <w:rPr>
          <w:b/>
          <w:bCs/>
        </w:rPr>
        <w:t xml:space="preserve">Limits on the Amount:</w:t>
      </w:r>
      <w:r>
        <w:t xml:space="preserve"> </w:t>
      </w:r>
      <w:r>
        <w:t xml:space="preserve">The law sets a limit on how much can be awarded as compensatory costs. According to Section 35A, the court cannot award an amount exceeding</w:t>
      </w:r>
      <w:r>
        <w:t xml:space="preserve"> </w:t>
      </w:r>
      <w:r>
        <w:rPr>
          <w:b/>
          <w:bCs/>
        </w:rPr>
        <w:t xml:space="preserve">three thousand rupees (₹3,000)</w:t>
      </w:r>
      <w:r>
        <w:t xml:space="preserve"> </w:t>
      </w:r>
      <w:r>
        <w:t xml:space="preserve">or the amount of its own financial jurisdiction, whichever is less. This limit ensures that while the party is punished, the amount remains within a regulated bracket.</w:t>
      </w:r>
    </w:p>
    <w:p>
      <w:pPr>
        <w:pStyle w:val="BodyText"/>
      </w:pPr>
      <w:r>
        <w:rPr>
          <w:b/>
          <w:bCs/>
        </w:rPr>
        <w:t xml:space="preserve">Example of a Vexatious Claim:</w:t>
      </w:r>
      <w:r>
        <w:t xml:space="preserve"> </w:t>
      </w:r>
      <w:r>
        <w:t xml:space="preserve">Suppose</w:t>
      </w:r>
      <w:r>
        <w:t xml:space="preserve"> </w:t>
      </w:r>
      <w:r>
        <w:t xml:space="preserve">‘A’</w:t>
      </w:r>
      <w:r>
        <w:t xml:space="preserve"> </w:t>
      </w:r>
      <w:r>
        <w:t xml:space="preserve">knows that</w:t>
      </w:r>
      <w:r>
        <w:t xml:space="preserve"> </w:t>
      </w:r>
      <w:r>
        <w:t xml:space="preserve">‘B’</w:t>
      </w:r>
      <w:r>
        <w:t xml:space="preserve"> </w:t>
      </w:r>
      <w:r>
        <w:t xml:space="preserve">does not owe him any money. However, because</w:t>
      </w:r>
      <w:r>
        <w:t xml:space="preserve"> </w:t>
      </w:r>
      <w:r>
        <w:t xml:space="preserve">‘A’</w:t>
      </w:r>
      <w:r>
        <w:t xml:space="preserve"> </w:t>
      </w:r>
      <w:r>
        <w:t xml:space="preserve">has a personal grudge, he files a suit for recovery of ₹50,000 just to make</w:t>
      </w:r>
      <w:r>
        <w:t xml:space="preserve"> </w:t>
      </w:r>
      <w:r>
        <w:t xml:space="preserve">‘B’</w:t>
      </w:r>
      <w:r>
        <w:t xml:space="preserve"> </w:t>
      </w:r>
      <w:r>
        <w:t xml:space="preserve">come to court and hire a lawyer. Here, the claim is</w:t>
      </w:r>
      <w:r>
        <w:t xml:space="preserve"> </w:t>
      </w:r>
      <w:r>
        <w:t xml:space="preserve">“false and vexatious.”</w:t>
      </w:r>
      <w:r>
        <w:t xml:space="preserve"> </w:t>
      </w:r>
      <w:r>
        <w:t xml:space="preserve">The court can order</w:t>
      </w:r>
      <w:r>
        <w:t xml:space="preserve"> </w:t>
      </w:r>
      <w:r>
        <w:t xml:space="preserve">‘A’</w:t>
      </w:r>
      <w:r>
        <w:t xml:space="preserve"> </w:t>
      </w:r>
      <w:r>
        <w:t xml:space="preserve">to pay compensatory costs to</w:t>
      </w:r>
      <w:r>
        <w:t xml:space="preserve"> </w:t>
      </w:r>
      <w:r>
        <w:t xml:space="preserve">‘B’</w:t>
      </w:r>
      <w:r>
        <w:t xml:space="preserve"> </w:t>
      </w:r>
      <w:r>
        <w:t xml:space="preserve">for the mental and financial trouble caused.</w:t>
      </w:r>
    </w:p>
    <w:p>
      <w:pPr>
        <w:pStyle w:val="BodyText"/>
      </w:pPr>
      <w:r>
        <w:rPr>
          <w:b/>
          <w:bCs/>
        </w:rPr>
        <w:t xml:space="preserve">Cost Realization by an Advocate</w:t>
      </w:r>
    </w:p>
    <w:p>
      <w:pPr>
        <w:pStyle w:val="BodyText"/>
      </w:pPr>
      <w:r>
        <w:t xml:space="preserve">The second part of the question relates to how costs are handled in relation to legal professionals.</w:t>
      </w:r>
      <w:r>
        <w:t xml:space="preserve"> </w:t>
      </w:r>
      <w:r>
        <w:rPr>
          <w:b/>
          <w:bCs/>
        </w:rPr>
        <w:t xml:space="preserve">Cost Realization</w:t>
      </w:r>
      <w:r>
        <w:t xml:space="preserve"> </w:t>
      </w:r>
      <w:r>
        <w:t xml:space="preserve">(Hindi word:</w:t>
      </w:r>
      <w:r>
        <w:t xml:space="preserve"> </w:t>
      </w:r>
      <w:r>
        <w:rPr>
          <w:i/>
          <w:iCs/>
        </w:rPr>
        <w:t xml:space="preserve">Kharcha Vasuli</w:t>
      </w:r>
      <w:r>
        <w:t xml:space="preserve">) refers to the process of getting the money awarded by the court.</w:t>
      </w:r>
    </w:p>
    <w:p>
      <w:pPr>
        <w:pStyle w:val="BodyText"/>
      </w:pPr>
      <w:r>
        <w:rPr>
          <w:b/>
          <w:bCs/>
        </w:rPr>
        <w:t xml:space="preserve">Advocate’s Role:</w:t>
      </w:r>
      <w:r>
        <w:t xml:space="preserve"> </w:t>
      </w:r>
      <w:r>
        <w:t xml:space="preserve">An advocate is an officer of the court. In many cases, the court includes the</w:t>
      </w:r>
      <w:r>
        <w:t xml:space="preserve"> </w:t>
      </w:r>
      <w:r>
        <w:t xml:space="preserve">“Pleader’s Fee”</w:t>
      </w:r>
      <w:r>
        <w:t xml:space="preserve"> </w:t>
      </w:r>
      <w:r>
        <w:t xml:space="preserve">(lawyer’s fee) as part of the total costs in the decree. Section 35B of the CPC also deals with costs for causing delay. If a party takes an adjournment (seeks a new date) without a good reason, the court can make them pay costs directly to the other party or their advocate on that very day.</w:t>
      </w:r>
    </w:p>
    <w:p>
      <w:pPr>
        <w:pStyle w:val="BodyText"/>
      </w:pPr>
      <w:r>
        <w:rPr>
          <w:b/>
          <w:bCs/>
        </w:rPr>
        <w:t xml:space="preserve">Ethics and Realization:</w:t>
      </w:r>
      <w:r>
        <w:t xml:space="preserve"> </w:t>
      </w:r>
      <w:r>
        <w:t xml:space="preserve">It is important to note that costs are meant to compensate the party, not to be a source of profit for the advocate. However, an advocate has a</w:t>
      </w:r>
      <w:r>
        <w:t xml:space="preserve"> </w:t>
      </w:r>
      <w:r>
        <w:t xml:space="preserve">“lien”</w:t>
      </w:r>
      <w:r>
        <w:t xml:space="preserve"> </w:t>
      </w:r>
      <w:r>
        <w:t xml:space="preserve">(a legal right) over the costs awarded if their own fees have not been paid by their client. This means they can sometimes collect the costs to satisfy their unpaid professional fees, provided the client agrees or the law allows it in that specific jurisdiction.</w:t>
      </w:r>
    </w:p>
    <w:p>
      <w:pPr>
        <w:pStyle w:val="BodyText"/>
      </w:pPr>
      <w:r>
        <w:rPr>
          <w:b/>
          <w:bCs/>
        </w:rPr>
        <w:t xml:space="preserve">Conclusion</w:t>
      </w:r>
    </w:p>
    <w:p>
      <w:pPr>
        <w:pStyle w:val="BodyText"/>
      </w:pPr>
      <w:r>
        <w:t xml:space="preserve">Compensatory costs serve as a shield for innocent litigants and a sword against those who try to play with the law. By imposing a financial penalty on false claims, Section 35A helps in keeping the court’s time for genuine disputes. Similarly, the rules regarding cost realization ensure that the financial burden of litigation is shifted to the party who is at fault or is causing unnecessary delays. This maintains the dignity of the judicial process and ensures that</w:t>
      </w:r>
      <w:r>
        <w:t xml:space="preserve"> </w:t>
      </w:r>
      <w:r>
        <w:t xml:space="preserve">“justice”</w:t>
      </w:r>
      <w:r>
        <w:t xml:space="preserve"> </w:t>
      </w:r>
      <w:r>
        <w:t xml:space="preserve">does not become an expensive tool for harassment.</w:t>
      </w:r>
    </w:p>
    <w:bookmarkEnd w:id="12"/>
    <w:bookmarkStart w:id="13" w:name="Xe97414b04260c6af0871c631186fc46162557fd"/>
    <w:p>
      <w:pPr>
        <w:pStyle w:val="Heading3"/>
      </w:pPr>
      <w:r>
        <w:t xml:space="preserve">4. How the decrees shall be executed which is passed by courts in reciprocating territory? What is Precepts?</w:t>
      </w:r>
    </w:p>
    <w:p>
      <w:pPr>
        <w:pStyle w:val="FirstParagraph"/>
      </w:pPr>
      <w:r>
        <w:rPr>
          <w:b/>
          <w:bCs/>
        </w:rPr>
        <w:t xml:space="preserve">Introduction</w:t>
      </w:r>
    </w:p>
    <w:p>
      <w:pPr>
        <w:pStyle w:val="BodyText"/>
      </w:pPr>
      <w:r>
        <w:t xml:space="preserve">The process of giving effect to the order of a court is known as</w:t>
      </w:r>
      <w:r>
        <w:t xml:space="preserve"> </w:t>
      </w:r>
      <w:r>
        <w:rPr>
          <w:b/>
          <w:bCs/>
        </w:rPr>
        <w:t xml:space="preserve">Execution</w:t>
      </w:r>
      <w:r>
        <w:t xml:space="preserve"> </w:t>
      </w:r>
      <w:r>
        <w:t xml:space="preserve">(Hindi word:</w:t>
      </w:r>
      <w:r>
        <w:t xml:space="preserve"> </w:t>
      </w:r>
      <w:r>
        <w:rPr>
          <w:i/>
          <w:iCs/>
        </w:rPr>
        <w:t xml:space="preserve">Nishpadan</w:t>
      </w:r>
      <w:r>
        <w:t xml:space="preserve">). Usually, a decree is executed by the court that passed it or by a court to which it is sent for execution within the same country. However, in our globalized world, a person might have a decree from a foreign country but the property of the loser is located in India. To handle such cases, the Civil Procedure Code (CPC) provides for the execution of decrees passed by courts in a</w:t>
      </w:r>
      <w:r>
        <w:t xml:space="preserve"> </w:t>
      </w:r>
      <w:r>
        <w:rPr>
          <w:b/>
          <w:bCs/>
        </w:rPr>
        <w:t xml:space="preserve">Reciprocating Territory</w:t>
      </w:r>
      <w:r>
        <w:t xml:space="preserve"> </w:t>
      </w:r>
      <w:r>
        <w:t xml:space="preserve">(Hindi word:</w:t>
      </w:r>
      <w:r>
        <w:t xml:space="preserve"> </w:t>
      </w:r>
      <w:r>
        <w:rPr>
          <w:i/>
          <w:iCs/>
        </w:rPr>
        <w:t xml:space="preserve">Vyatigari Kshetra</w:t>
      </w:r>
      <w:r>
        <w:t xml:space="preserve">). Additionally, the CPC provides a temporary measure called</w:t>
      </w:r>
      <w:r>
        <w:t xml:space="preserve"> </w:t>
      </w:r>
      <w:r>
        <w:rPr>
          <w:b/>
          <w:bCs/>
        </w:rPr>
        <w:t xml:space="preserve">Precepts</w:t>
      </w:r>
      <w:r>
        <w:t xml:space="preserve"> </w:t>
      </w:r>
      <w:r>
        <w:t xml:space="preserve">(Hindi word:</w:t>
      </w:r>
      <w:r>
        <w:t xml:space="preserve"> </w:t>
      </w:r>
      <w:r>
        <w:rPr>
          <w:i/>
          <w:iCs/>
        </w:rPr>
        <w:t xml:space="preserve">Agyapatra</w:t>
      </w:r>
      <w:r>
        <w:t xml:space="preserve">) to protect the interests of the winner.</w:t>
      </w:r>
    </w:p>
    <w:p>
      <w:pPr>
        <w:pStyle w:val="BodyText"/>
      </w:pPr>
      <w:r>
        <w:rPr>
          <w:b/>
          <w:bCs/>
        </w:rPr>
        <w:t xml:space="preserve">Execution of Decrees from Reciprocating Territories</w:t>
      </w:r>
    </w:p>
    <w:p>
      <w:pPr>
        <w:pStyle w:val="BodyText"/>
      </w:pPr>
      <w:r>
        <w:t xml:space="preserve">Section 44A of the CPC deals with the execution of decrees passed by</w:t>
      </w:r>
      <w:r>
        <w:t xml:space="preserve"> </w:t>
      </w:r>
      <w:r>
        <w:t xml:space="preserve">“superior courts”</w:t>
      </w:r>
      <w:r>
        <w:t xml:space="preserve"> </w:t>
      </w:r>
      <w:r>
        <w:t xml:space="preserve">in reciprocating territories.</w:t>
      </w:r>
    </w:p>
    <w:p>
      <w:pPr>
        <w:pStyle w:val="BodyText"/>
      </w:pPr>
      <w:r>
        <w:rPr>
          <w:b/>
          <w:bCs/>
        </w:rPr>
        <w:t xml:space="preserve">What is a Reciprocating Territory?</w:t>
      </w:r>
      <w:r>
        <w:t xml:space="preserve"> </w:t>
      </w:r>
      <w:r>
        <w:t xml:space="preserve">A reciprocating territory is a country or territory outside India which the Central Government, by notification in the Official Gazette, declares to be a reciprocating territory for the purposes of this section. For example, countries like the United Kingdom, Singapore, and the UAE have such agreements with India.</w:t>
      </w:r>
    </w:p>
    <w:p>
      <w:pPr>
        <w:pStyle w:val="BodyText"/>
      </w:pPr>
      <w:r>
        <w:rPr>
          <w:b/>
          <w:bCs/>
        </w:rPr>
        <w:t xml:space="preserve">The Procedure for Execution:</w:t>
      </w:r>
      <w:r>
        <w:t xml:space="preserve"> </w:t>
      </w:r>
      <w:r>
        <w:t xml:space="preserve">1.</w:t>
      </w:r>
      <w:r>
        <w:t xml:space="preserve"> </w:t>
      </w:r>
      <w:r>
        <w:rPr>
          <w:b/>
          <w:bCs/>
        </w:rPr>
        <w:t xml:space="preserve">Filing in District Court:</w:t>
      </w:r>
      <w:r>
        <w:t xml:space="preserve"> </w:t>
      </w:r>
      <w:r>
        <w:t xml:space="preserve">A certified copy of the decree passed by a superior court of a reciprocating territory must be filed in a District Court in India.</w:t>
      </w:r>
      <w:r>
        <w:t xml:space="preserve"> </w:t>
      </w:r>
      <w:r>
        <w:t xml:space="preserve">2.</w:t>
      </w:r>
      <w:r>
        <w:t xml:space="preserve"> </w:t>
      </w:r>
      <w:r>
        <w:rPr>
          <w:b/>
          <w:bCs/>
        </w:rPr>
        <w:t xml:space="preserve">Legal Fiction:</w:t>
      </w:r>
      <w:r>
        <w:t xml:space="preserve"> </w:t>
      </w:r>
      <w:r>
        <w:t xml:space="preserve">Once filed, the decree is treated as if it had been passed by the District Court in India itself. This means all the rules of execution that apply to an Indian decree will now apply to this foreign decree.</w:t>
      </w:r>
      <w:r>
        <w:t xml:space="preserve"> </w:t>
      </w:r>
      <w:r>
        <w:t xml:space="preserve">3.</w:t>
      </w:r>
      <w:r>
        <w:t xml:space="preserve"> </w:t>
      </w:r>
      <w:r>
        <w:rPr>
          <w:b/>
          <w:bCs/>
        </w:rPr>
        <w:t xml:space="preserve">Certified Copy and Certificate:</w:t>
      </w:r>
      <w:r>
        <w:t xml:space="preserve"> </w:t>
      </w:r>
      <w:r>
        <w:t xml:space="preserve">Along with the decree, a certificate from the foreign court must be filed stating the extent to which the decree has already been satisfied or adjusted. This prevents the winner from collecting more money than they are owed.</w:t>
      </w:r>
      <w:r>
        <w:t xml:space="preserve"> </w:t>
      </w:r>
      <w:r>
        <w:t xml:space="preserve">4.</w:t>
      </w:r>
      <w:r>
        <w:t xml:space="preserve"> </w:t>
      </w:r>
      <w:r>
        <w:rPr>
          <w:b/>
          <w:bCs/>
        </w:rPr>
        <w:t xml:space="preserve">Refusal to Execute:</w:t>
      </w:r>
      <w:r>
        <w:t xml:space="preserve"> </w:t>
      </w:r>
      <w:r>
        <w:t xml:space="preserve">The Indian court can refuse to execute the foreign decree if it falls under any of the exceptions mentioned in Section 13 of the CPC. For instance, if the decree was obtained by fraud or if it is against international law, the Indian court will not enforce it.</w:t>
      </w:r>
    </w:p>
    <w:p>
      <w:pPr>
        <w:pStyle w:val="BodyText"/>
      </w:pPr>
      <w:r>
        <w:rPr>
          <w:b/>
          <w:bCs/>
        </w:rPr>
        <w:t xml:space="preserve">What is a Precept?</w:t>
      </w:r>
    </w:p>
    <w:p>
      <w:pPr>
        <w:pStyle w:val="BodyText"/>
      </w:pPr>
      <w:r>
        <w:t xml:space="preserve">While Section 44A deals with international cooperation, Section 46 of the CPC deals with cooperation between different courts within India. This is done through a</w:t>
      </w:r>
      <w:r>
        <w:t xml:space="preserve"> </w:t>
      </w:r>
      <w:r>
        <w:t xml:space="preserve">“Precept.”</w:t>
      </w:r>
    </w:p>
    <w:p>
      <w:pPr>
        <w:pStyle w:val="BodyText"/>
      </w:pPr>
      <w:r>
        <w:rPr>
          <w:b/>
          <w:bCs/>
        </w:rPr>
        <w:t xml:space="preserve">Definition and Purpose:</w:t>
      </w:r>
      <w:r>
        <w:t xml:space="preserve"> </w:t>
      </w:r>
      <w:r>
        <w:t xml:space="preserve">A</w:t>
      </w:r>
      <w:r>
        <w:t xml:space="preserve"> </w:t>
      </w:r>
      <w:r>
        <w:rPr>
          <w:b/>
          <w:bCs/>
        </w:rPr>
        <w:t xml:space="preserve">Precept</w:t>
      </w:r>
      <w:r>
        <w:t xml:space="preserve"> </w:t>
      </w:r>
      <w:r>
        <w:t xml:space="preserve">is an order issued by the court which passed the decree (the</w:t>
      </w:r>
      <w:r>
        <w:t xml:space="preserve"> </w:t>
      </w:r>
      <w:r>
        <w:t xml:space="preserve">“Transferor Court”</w:t>
      </w:r>
      <w:r>
        <w:t xml:space="preserve">) to another court (the</w:t>
      </w:r>
      <w:r>
        <w:t xml:space="preserve"> </w:t>
      </w:r>
      <w:r>
        <w:t xml:space="preserve">“Transferee Court”</w:t>
      </w:r>
      <w:r>
        <w:t xml:space="preserve">) to attach any property belonging to the judgment-debtor which is lying within the jurisdiction of that second court. The main objective is to prevent the judgment-debtor from selling or hiding their property while the formal paperwork for transferring the decree is still being processed.</w:t>
      </w:r>
    </w:p>
    <w:p>
      <w:pPr>
        <w:pStyle w:val="BodyText"/>
      </w:pPr>
      <w:r>
        <w:rPr>
          <w:b/>
          <w:bCs/>
        </w:rPr>
        <w:t xml:space="preserve">The Process:</w:t>
      </w:r>
      <w:r>
        <w:t xml:space="preserve"> </w:t>
      </w:r>
      <w:r>
        <w:t xml:space="preserve">When the decree-holder believes that the judgment-debtor might dispose of their property in another city, they apply for a precept. The court that passed the decree sends this order to the other court. The other court then immediately</w:t>
      </w:r>
      <w:r>
        <w:t xml:space="preserve"> </w:t>
      </w:r>
      <w:r>
        <w:rPr>
          <w:b/>
          <w:bCs/>
        </w:rPr>
        <w:t xml:space="preserve">Attaches</w:t>
      </w:r>
      <w:r>
        <w:t xml:space="preserve"> </w:t>
      </w:r>
      <w:r>
        <w:t xml:space="preserve">(Hindi word:</w:t>
      </w:r>
      <w:r>
        <w:t xml:space="preserve"> </w:t>
      </w:r>
      <w:r>
        <w:rPr>
          <w:i/>
          <w:iCs/>
        </w:rPr>
        <w:t xml:space="preserve">Kurki</w:t>
      </w:r>
      <w:r>
        <w:t xml:space="preserve">) the property.</w:t>
      </w:r>
    </w:p>
    <w:p>
      <w:pPr>
        <w:pStyle w:val="BodyText"/>
      </w:pPr>
      <w:r>
        <w:rPr>
          <w:b/>
          <w:bCs/>
        </w:rPr>
        <w:t xml:space="preserve">Time Limit for Precepts:</w:t>
      </w:r>
      <w:r>
        <w:t xml:space="preserve"> </w:t>
      </w:r>
      <w:r>
        <w:t xml:space="preserve">A precept is a temporary measure. According to Section 46, an attachment under a precept shall not continue for more than</w:t>
      </w:r>
      <w:r>
        <w:t xml:space="preserve"> </w:t>
      </w:r>
      <w:r>
        <w:rPr>
          <w:b/>
          <w:bCs/>
        </w:rPr>
        <w:t xml:space="preserve">two months</w:t>
      </w:r>
      <w:r>
        <w:t xml:space="preserve"> </w:t>
      </w:r>
      <w:r>
        <w:t xml:space="preserve">unless:</w:t>
      </w:r>
      <w:r>
        <w:t xml:space="preserve"> </w:t>
      </w:r>
      <w:r>
        <w:t xml:space="preserve">1. The period is extended by an order of the court which passed the decree.</w:t>
      </w:r>
      <w:r>
        <w:t xml:space="preserve"> </w:t>
      </w:r>
      <w:r>
        <w:t xml:space="preserve">2. Before the two months end, the decree has been formally transferred to the second court, and the decree-holder has applied for the sale of that property.</w:t>
      </w:r>
    </w:p>
    <w:p>
      <w:pPr>
        <w:pStyle w:val="BodyText"/>
      </w:pPr>
      <w:r>
        <w:rPr>
          <w:b/>
          <w:bCs/>
        </w:rPr>
        <w:t xml:space="preserve">Conclusion</w:t>
      </w:r>
    </w:p>
    <w:p>
      <w:pPr>
        <w:pStyle w:val="BodyText"/>
      </w:pPr>
      <w:r>
        <w:t xml:space="preserve">The provisions for reciprocating territories and precepts ensure that the</w:t>
      </w:r>
      <w:r>
        <w:t xml:space="preserve"> </w:t>
      </w:r>
      <w:r>
        <w:t xml:space="preserve">“long arm of the law”</w:t>
      </w:r>
      <w:r>
        <w:t xml:space="preserve"> </w:t>
      </w:r>
      <w:r>
        <w:t xml:space="preserve">can reach across borders and jurisdictions. Section 44A allows for international judicial comity, making sure that a person cannot escape their legal liabilities simply by moving to another country. On the other hand, Precepts act as an emergency</w:t>
      </w:r>
      <w:r>
        <w:t xml:space="preserve"> </w:t>
      </w:r>
      <w:r>
        <w:t xml:space="preserve">“pause button,”</w:t>
      </w:r>
      <w:r>
        <w:t xml:space="preserve"> </w:t>
      </w:r>
      <w:r>
        <w:t xml:space="preserve">ensuring that the property remains available for the satisfaction of the decree. Together, these rules ensure that the</w:t>
      </w:r>
      <w:r>
        <w:t xml:space="preserve"> </w:t>
      </w:r>
      <w:r>
        <w:rPr>
          <w:b/>
          <w:bCs/>
        </w:rPr>
        <w:t xml:space="preserve">Decree-holder</w:t>
      </w:r>
      <w:r>
        <w:t xml:space="preserve"> </w:t>
      </w:r>
      <w:r>
        <w:t xml:space="preserve">(Hindi word:</w:t>
      </w:r>
      <w:r>
        <w:t xml:space="preserve"> </w:t>
      </w:r>
      <w:r>
        <w:rPr>
          <w:i/>
          <w:iCs/>
        </w:rPr>
        <w:t xml:space="preserve">Agyaptidar</w:t>
      </w:r>
      <w:r>
        <w:t xml:space="preserve">) actually receives the justice that the court has promised them in the judgment.</w:t>
      </w:r>
    </w:p>
    <w:bookmarkEnd w:id="13"/>
    <w:bookmarkStart w:id="14" w:name="Xb27ff2eee5e5b3714638c7494bd21b04d8fd9f8"/>
    <w:p>
      <w:pPr>
        <w:pStyle w:val="Heading3"/>
      </w:pPr>
      <w:r>
        <w:t xml:space="preserve">5. Discuss the powers of court to enforce execution of decree. Explain also the enforcement of decree against legal representative.</w:t>
      </w:r>
    </w:p>
    <w:p>
      <w:pPr>
        <w:pStyle w:val="FirstParagraph"/>
      </w:pPr>
      <w:r>
        <w:rPr>
          <w:b/>
          <w:bCs/>
        </w:rPr>
        <w:t xml:space="preserve">Introduction</w:t>
      </w:r>
    </w:p>
    <w:p>
      <w:pPr>
        <w:pStyle w:val="BodyText"/>
      </w:pPr>
      <w:r>
        <w:t xml:space="preserve">Once a court passes a decree, the work of the court does not end. The most important part is the</w:t>
      </w:r>
      <w:r>
        <w:t xml:space="preserve"> </w:t>
      </w:r>
      <w:r>
        <w:rPr>
          <w:b/>
          <w:bCs/>
        </w:rPr>
        <w:t xml:space="preserve">Execution</w:t>
      </w:r>
      <w:r>
        <w:t xml:space="preserve"> </w:t>
      </w:r>
      <w:r>
        <w:t xml:space="preserve">(Hindi word:</w:t>
      </w:r>
      <w:r>
        <w:t xml:space="preserve"> </w:t>
      </w:r>
      <w:r>
        <w:rPr>
          <w:i/>
          <w:iCs/>
        </w:rPr>
        <w:t xml:space="preserve">Nishpadan</w:t>
      </w:r>
      <w:r>
        <w:t xml:space="preserve">), which means putting the court’s order into action. If the person who lost the case (the</w:t>
      </w:r>
      <w:r>
        <w:t xml:space="preserve"> </w:t>
      </w:r>
      <w:r>
        <w:rPr>
          <w:b/>
          <w:bCs/>
        </w:rPr>
        <w:t xml:space="preserve">Judgment Debtor</w:t>
      </w:r>
      <w:r>
        <w:t xml:space="preserve"> </w:t>
      </w:r>
      <w:r>
        <w:t xml:space="preserve">or</w:t>
      </w:r>
      <w:r>
        <w:t xml:space="preserve"> </w:t>
      </w:r>
      <w:r>
        <w:rPr>
          <w:i/>
          <w:iCs/>
        </w:rPr>
        <w:t xml:space="preserve">Nirnit Rini</w:t>
      </w:r>
      <w:r>
        <w:t xml:space="preserve">) does not voluntarily follow the decree, the court uses its powers to force them. These powers are mainly provided under Section 51 of the Civil Procedure Code (CPC). Additionally, if the judgment debtor dies before the decree is satisfied, the law provides a way to continue the execution against their</w:t>
      </w:r>
      <w:r>
        <w:t xml:space="preserve"> </w:t>
      </w:r>
      <w:r>
        <w:rPr>
          <w:b/>
          <w:bCs/>
        </w:rPr>
        <w:t xml:space="preserve">Legal Representative</w:t>
      </w:r>
      <w:r>
        <w:t xml:space="preserve"> </w:t>
      </w:r>
      <w:r>
        <w:t xml:space="preserve">(Hindi word:</w:t>
      </w:r>
      <w:r>
        <w:t xml:space="preserve"> </w:t>
      </w:r>
      <w:r>
        <w:rPr>
          <w:i/>
          <w:iCs/>
        </w:rPr>
        <w:t xml:space="preserve">Vaidhanik Pratinidhi</w:t>
      </w:r>
      <w:r>
        <w:t xml:space="preserve">).</w:t>
      </w:r>
    </w:p>
    <w:p>
      <w:pPr>
        <w:pStyle w:val="BodyText"/>
      </w:pPr>
      <w:r>
        <w:rPr>
          <w:b/>
          <w:bCs/>
        </w:rPr>
        <w:t xml:space="preserve">Powers of Court to Enforce Execution</w:t>
      </w:r>
    </w:p>
    <w:p>
      <w:pPr>
        <w:pStyle w:val="BodyText"/>
      </w:pPr>
      <w:r>
        <w:t xml:space="preserve">Section 51 of the CPC describes the general powers of an executing court. Depending on the nature of the decree and the relief granted, the court can choose one or more of the following methods:</w:t>
      </w:r>
    </w:p>
    <w:p>
      <w:pPr>
        <w:pStyle w:val="BodyText"/>
      </w:pPr>
      <w:r>
        <w:rPr>
          <w:b/>
          <w:bCs/>
        </w:rPr>
        <w:t xml:space="preserve">Delivery of Property:</w:t>
      </w:r>
      <w:r>
        <w:t xml:space="preserve"> </w:t>
      </w:r>
      <w:r>
        <w:t xml:space="preserve">If the decree is for specific property, the court can order that the property be taken from the judgment debtor and handed over to the decree-holder. This property can be</w:t>
      </w:r>
      <w:r>
        <w:t xml:space="preserve"> </w:t>
      </w:r>
      <w:r>
        <w:rPr>
          <w:b/>
          <w:bCs/>
        </w:rPr>
        <w:t xml:space="preserve">Movable</w:t>
      </w:r>
      <w:r>
        <w:t xml:space="preserve"> </w:t>
      </w:r>
      <w:r>
        <w:t xml:space="preserve">(like a car or jewelry) or</w:t>
      </w:r>
      <w:r>
        <w:t xml:space="preserve"> </w:t>
      </w:r>
      <w:r>
        <w:rPr>
          <w:b/>
          <w:bCs/>
        </w:rPr>
        <w:t xml:space="preserve">Immovable</w:t>
      </w:r>
      <w:r>
        <w:t xml:space="preserve"> </w:t>
      </w:r>
      <w:r>
        <w:t xml:space="preserve">(like a house or land).</w:t>
      </w:r>
    </w:p>
    <w:p>
      <w:pPr>
        <w:pStyle w:val="BodyText"/>
      </w:pPr>
      <w:r>
        <w:rPr>
          <w:b/>
          <w:bCs/>
        </w:rPr>
        <w:t xml:space="preserve">Attachment and Sale:</w:t>
      </w:r>
      <w:r>
        <w:t xml:space="preserve"> </w:t>
      </w:r>
      <w:r>
        <w:t xml:space="preserve">This is the most common method for money decrees. The court first orders the</w:t>
      </w:r>
      <w:r>
        <w:t xml:space="preserve"> </w:t>
      </w:r>
      <w:r>
        <w:rPr>
          <w:b/>
          <w:bCs/>
        </w:rPr>
        <w:t xml:space="preserve">Attachment</w:t>
      </w:r>
      <w:r>
        <w:t xml:space="preserve"> </w:t>
      </w:r>
      <w:r>
        <w:t xml:space="preserve">(Hindi word:</w:t>
      </w:r>
      <w:r>
        <w:t xml:space="preserve"> </w:t>
      </w:r>
      <w:r>
        <w:rPr>
          <w:i/>
          <w:iCs/>
        </w:rPr>
        <w:t xml:space="preserve">Kurki</w:t>
      </w:r>
      <w:r>
        <w:t xml:space="preserve">) of the judgment debtor’s property, which prevents them from selling or transferring it. After attachment, the property is sold through a public auction, and the money collected is used to pay the decree-holder.</w:t>
      </w:r>
    </w:p>
    <w:p>
      <w:pPr>
        <w:pStyle w:val="BodyText"/>
      </w:pPr>
      <w:r>
        <w:rPr>
          <w:b/>
          <w:bCs/>
        </w:rPr>
        <w:t xml:space="preserve">Arrest and Detention:</w:t>
      </w:r>
      <w:r>
        <w:t xml:space="preserve"> </w:t>
      </w:r>
      <w:r>
        <w:t xml:space="preserve">In some cases, the court can order the</w:t>
      </w:r>
      <w:r>
        <w:t xml:space="preserve"> </w:t>
      </w:r>
      <w:r>
        <w:rPr>
          <w:b/>
          <w:bCs/>
        </w:rPr>
        <w:t xml:space="preserve">Arrest</w:t>
      </w:r>
      <w:r>
        <w:t xml:space="preserve"> </w:t>
      </w:r>
      <w:r>
        <w:t xml:space="preserve">(Hindi word:</w:t>
      </w:r>
      <w:r>
        <w:t xml:space="preserve"> </w:t>
      </w:r>
      <w:r>
        <w:rPr>
          <w:i/>
          <w:iCs/>
        </w:rPr>
        <w:t xml:space="preserve">Giraftari</w:t>
      </w:r>
      <w:r>
        <w:t xml:space="preserve">) of the judgment debtor and keep them in</w:t>
      </w:r>
      <w:r>
        <w:t xml:space="preserve"> </w:t>
      </w:r>
      <w:r>
        <w:rPr>
          <w:b/>
          <w:bCs/>
        </w:rPr>
        <w:t xml:space="preserve">Civil Prison</w:t>
      </w:r>
      <w:r>
        <w:t xml:space="preserve"> </w:t>
      </w:r>
      <w:r>
        <w:t xml:space="preserve">(Hindi word:</w:t>
      </w:r>
      <w:r>
        <w:t xml:space="preserve"> </w:t>
      </w:r>
      <w:r>
        <w:rPr>
          <w:i/>
          <w:iCs/>
        </w:rPr>
        <w:t xml:space="preserve">Civil Bandigriha</w:t>
      </w:r>
      <w:r>
        <w:t xml:space="preserve">). This is usually a last resort, used when the person has the means to pay but is intentionally avoiding it. It is important to note that women and certain other categories of people cannot be arrested for money decrees.</w:t>
      </w:r>
    </w:p>
    <w:p>
      <w:pPr>
        <w:pStyle w:val="BodyText"/>
      </w:pPr>
      <w:r>
        <w:rPr>
          <w:b/>
          <w:bCs/>
        </w:rPr>
        <w:t xml:space="preserve">Appointment of a Receiver:</w:t>
      </w:r>
      <w:r>
        <w:t xml:space="preserve"> </w:t>
      </w:r>
      <w:r>
        <w:t xml:space="preserve">The court has the power to appoint a</w:t>
      </w:r>
      <w:r>
        <w:t xml:space="preserve"> </w:t>
      </w:r>
      <w:r>
        <w:rPr>
          <w:b/>
          <w:bCs/>
        </w:rPr>
        <w:t xml:space="preserve">Receiver</w:t>
      </w:r>
      <w:r>
        <w:t xml:space="preserve"> </w:t>
      </w:r>
      <w:r>
        <w:t xml:space="preserve">(Hindi word:</w:t>
      </w:r>
      <w:r>
        <w:t xml:space="preserve"> </w:t>
      </w:r>
      <w:r>
        <w:rPr>
          <w:i/>
          <w:iCs/>
        </w:rPr>
        <w:t xml:space="preserve">Prapak</w:t>
      </w:r>
      <w:r>
        <w:t xml:space="preserve">). A receiver is an officer of the court who takes charge of the judgment debtor’s property, manages it, collects income from it (like rent), and pays the decree-holder from that income.</w:t>
      </w:r>
    </w:p>
    <w:p>
      <w:pPr>
        <w:pStyle w:val="BodyText"/>
      </w:pPr>
      <w:r>
        <w:rPr>
          <w:b/>
          <w:bCs/>
        </w:rPr>
        <w:t xml:space="preserve">Other Modes:</w:t>
      </w:r>
      <w:r>
        <w:t xml:space="preserve"> </w:t>
      </w:r>
      <w:r>
        <w:t xml:space="preserve">The court also has a</w:t>
      </w:r>
      <w:r>
        <w:t xml:space="preserve"> </w:t>
      </w:r>
      <w:r>
        <w:t xml:space="preserve">“basket power”</w:t>
      </w:r>
      <w:r>
        <w:t xml:space="preserve"> </w:t>
      </w:r>
      <w:r>
        <w:t xml:space="preserve">to grant relief in any other manner that the nature of the case requires. This gives the court flexibility to ensure justice is done even in unique situations.</w:t>
      </w:r>
    </w:p>
    <w:p>
      <w:pPr>
        <w:pStyle w:val="BodyText"/>
      </w:pPr>
      <w:r>
        <w:rPr>
          <w:b/>
          <w:bCs/>
        </w:rPr>
        <w:t xml:space="preserve">Enforcement Against Legal Representative</w:t>
      </w:r>
    </w:p>
    <w:p>
      <w:pPr>
        <w:pStyle w:val="BodyText"/>
      </w:pPr>
      <w:r>
        <w:t xml:space="preserve">Sometimes, the judgment debtor dies before the decree is fully executed. In such cases, the decree does not become useless. Section 50 of the CPC allows the decree-holder to apply to the court to execute the decree against the</w:t>
      </w:r>
      <w:r>
        <w:t xml:space="preserve"> </w:t>
      </w:r>
      <w:r>
        <w:rPr>
          <w:b/>
          <w:bCs/>
        </w:rPr>
        <w:t xml:space="preserve">Legal Representative</w:t>
      </w:r>
      <w:r>
        <w:t xml:space="preserve"> </w:t>
      </w:r>
      <w:r>
        <w:t xml:space="preserve">of the deceased.</w:t>
      </w:r>
    </w:p>
    <w:p>
      <w:pPr>
        <w:pStyle w:val="BodyText"/>
      </w:pPr>
      <w:r>
        <w:rPr>
          <w:b/>
          <w:bCs/>
        </w:rPr>
        <w:t xml:space="preserve">Who is a Legal Representative?</w:t>
      </w:r>
      <w:r>
        <w:t xml:space="preserve"> </w:t>
      </w:r>
      <w:r>
        <w:t xml:space="preserve">A legal representative is a person who, in law, represents the estate (property and assets) of the deceased person. This usually includes heirs like a son, daughter, or spouse.</w:t>
      </w:r>
    </w:p>
    <w:p>
      <w:pPr>
        <w:pStyle w:val="BodyText"/>
      </w:pPr>
      <w:r>
        <w:rPr>
          <w:b/>
          <w:bCs/>
        </w:rPr>
        <w:t xml:space="preserve">Extent of Liability:</w:t>
      </w:r>
      <w:r>
        <w:t xml:space="preserve"> </w:t>
      </w:r>
      <w:r>
        <w:t xml:space="preserve">This is a very important rule. The legal representative is</w:t>
      </w:r>
      <w:r>
        <w:t xml:space="preserve"> </w:t>
      </w:r>
      <w:r>
        <w:rPr>
          <w:b/>
          <w:bCs/>
        </w:rPr>
        <w:t xml:space="preserve">NOT personally liable</w:t>
      </w:r>
      <w:r>
        <w:t xml:space="preserve"> </w:t>
      </w:r>
      <w:r>
        <w:t xml:space="preserve">for the debts of the deceased. Their liability is limited only to the extent of the property of the deceased that has come into their hands and has not been duly disposed of.</w:t>
      </w:r>
      <w:r>
        <w:t xml:space="preserve"> </w:t>
      </w:r>
      <w:r>
        <w:rPr>
          <w:i/>
          <w:iCs/>
        </w:rPr>
        <w:t xml:space="preserve">Example:</w:t>
      </w:r>
      <w:r>
        <w:t xml:space="preserve"> </w:t>
      </w:r>
      <w:r>
        <w:t xml:space="preserve">If a father dies leaving a debt of ₹10 Lakhs but leaves property worth only ₹6 Lakhs, the son (as legal representative) is only liable to pay ₹6 Lakhs. He does not have to pay the remaining ₹4 Lakhs from his own pocket.</w:t>
      </w:r>
    </w:p>
    <w:p>
      <w:pPr>
        <w:pStyle w:val="BodyText"/>
      </w:pPr>
      <w:r>
        <w:rPr>
          <w:b/>
          <w:bCs/>
        </w:rPr>
        <w:t xml:space="preserve">Procedure (Section 52):</w:t>
      </w:r>
      <w:r>
        <w:t xml:space="preserve"> </w:t>
      </w:r>
      <w:r>
        <w:t xml:space="preserve">Where a decree is passed specifically against a person in their capacity as a legal representative, the decree-holder can attach the property of the deceased that is in the hands of the representative. If the representative cannot show that they used the property to pay other legitimate debts of the deceased, the court can even attach the personal property of the representative to that extent.</w:t>
      </w:r>
    </w:p>
    <w:p>
      <w:pPr>
        <w:pStyle w:val="BodyText"/>
      </w:pPr>
      <w:r>
        <w:rPr>
          <w:b/>
          <w:bCs/>
        </w:rPr>
        <w:t xml:space="preserve">Conclusion</w:t>
      </w:r>
    </w:p>
    <w:p>
      <w:pPr>
        <w:pStyle w:val="BodyText"/>
      </w:pPr>
      <w:r>
        <w:t xml:space="preserve">The powers of the court under Section 51 ensure that a decree is not just a</w:t>
      </w:r>
      <w:r>
        <w:t xml:space="preserve"> </w:t>
      </w:r>
      <w:r>
        <w:t xml:space="preserve">“paper tiger”</w:t>
      </w:r>
      <w:r>
        <w:t xml:space="preserve"> </w:t>
      </w:r>
      <w:r>
        <w:t xml:space="preserve">but a powerful tool to get justice. By providing multiple modes of execution—from selling property to civil arrest—the law makes it difficult for a judgment debtor to escape their liability. Similarly, the provisions regarding legal representatives strike a fair balance: they ensure the decree-holder gets their due from the deceased’s estate while protecting the personal assets of the innocent heirs. This ensures that the legal process remains effective and fair for everyone involved.</w:t>
      </w:r>
    </w:p>
    <w:bookmarkEnd w:id="14"/>
    <w:bookmarkStart w:id="15" w:name="Xc428b6d56d58786bc7b6e1bcbe008d1a0e83094"/>
    <w:p>
      <w:pPr>
        <w:pStyle w:val="Heading3"/>
      </w:pPr>
      <w:r>
        <w:t xml:space="preserve">6. Explain the following provisions: (a) Proceeds of execution-sale to be rateably distributed among decree-holders, and (b) Resistance to execution and civil prison</w:t>
      </w:r>
    </w:p>
    <w:p>
      <w:pPr>
        <w:pStyle w:val="FirstParagraph"/>
      </w:pPr>
      <w:r>
        <w:rPr>
          <w:b/>
          <w:bCs/>
        </w:rPr>
        <w:t xml:space="preserve">Introduction</w:t>
      </w:r>
    </w:p>
    <w:p>
      <w:pPr>
        <w:pStyle w:val="BodyText"/>
      </w:pPr>
      <w:r>
        <w:t xml:space="preserve">The final stage of a civil suit is the execution of the decree. In many cases, a single person (the judgment-debtor) may owe money to several different people. If the court sells the debtor’s property, the law must ensure that all these creditors get a fair share. This is called</w:t>
      </w:r>
      <w:r>
        <w:t xml:space="preserve"> </w:t>
      </w:r>
      <w:r>
        <w:rPr>
          <w:b/>
          <w:bCs/>
        </w:rPr>
        <w:t xml:space="preserve">Rateable Distribution</w:t>
      </w:r>
      <w:r>
        <w:t xml:space="preserve"> </w:t>
      </w:r>
      <w:r>
        <w:t xml:space="preserve">(Hindi word:</w:t>
      </w:r>
      <w:r>
        <w:t xml:space="preserve"> </w:t>
      </w:r>
      <w:r>
        <w:rPr>
          <w:i/>
          <w:iCs/>
        </w:rPr>
        <w:t xml:space="preserve">Anupatik Vitaran</w:t>
      </w:r>
      <w:r>
        <w:t xml:space="preserve">). Furthermore, if anyone tries to stop the court from performing its duty, the law provides for dealing with</w:t>
      </w:r>
      <w:r>
        <w:t xml:space="preserve"> </w:t>
      </w:r>
      <w:r>
        <w:rPr>
          <w:b/>
          <w:bCs/>
        </w:rPr>
        <w:t xml:space="preserve">Resistance</w:t>
      </w:r>
      <w:r>
        <w:t xml:space="preserve"> </w:t>
      </w:r>
      <w:r>
        <w:t xml:space="preserve">(Hindi word:</w:t>
      </w:r>
      <w:r>
        <w:t xml:space="preserve"> </w:t>
      </w:r>
      <w:r>
        <w:rPr>
          <w:i/>
          <w:iCs/>
        </w:rPr>
        <w:t xml:space="preserve">Pratirodh</w:t>
      </w:r>
      <w:r>
        <w:t xml:space="preserve">) and using</w:t>
      </w:r>
      <w:r>
        <w:t xml:space="preserve"> </w:t>
      </w:r>
      <w:r>
        <w:rPr>
          <w:b/>
          <w:bCs/>
        </w:rPr>
        <w:t xml:space="preserve">Civil Prison</w:t>
      </w:r>
      <w:r>
        <w:t xml:space="preserve"> </w:t>
      </w:r>
      <w:r>
        <w:t xml:space="preserve">(Hindi word:</w:t>
      </w:r>
      <w:r>
        <w:t xml:space="preserve"> </w:t>
      </w:r>
      <w:r>
        <w:rPr>
          <w:i/>
          <w:iCs/>
        </w:rPr>
        <w:t xml:space="preserve">Civil Bandigriha</w:t>
      </w:r>
      <w:r>
        <w:t xml:space="preserve">) as a method of enforcement.</w:t>
      </w:r>
    </w:p>
    <w:p>
      <w:pPr>
        <w:pStyle w:val="BodyText"/>
      </w:pPr>
      <w:r>
        <w:rPr>
          <w:b/>
          <w:bCs/>
        </w:rPr>
        <w:t xml:space="preserve">Proceeds of Execution-Sale and Rateable Distribution (Section 73)</w:t>
      </w:r>
    </w:p>
    <w:p>
      <w:pPr>
        <w:pStyle w:val="BodyText"/>
      </w:pPr>
      <w:r>
        <w:t xml:space="preserve">When more than one person has obtained a money decree against the same debtor, and the court sells the debtor’s property to recover the money, Section 73 of the Civil Procedure Code (CPC) ensures fairness. Instead of the first person taking everything, the money is shared among all eligible decree-holders.</w:t>
      </w:r>
    </w:p>
    <w:p>
      <w:pPr>
        <w:pStyle w:val="BodyText"/>
      </w:pPr>
      <w:r>
        <w:rPr>
          <w:b/>
          <w:bCs/>
        </w:rPr>
        <w:t xml:space="preserve">Conditions for Rateable Distribution:</w:t>
      </w:r>
      <w:r>
        <w:t xml:space="preserve"> </w:t>
      </w:r>
      <w:r>
        <w:t xml:space="preserve">1. There must be multiple</w:t>
      </w:r>
      <w:r>
        <w:t xml:space="preserve"> </w:t>
      </w:r>
      <w:r>
        <w:rPr>
          <w:b/>
          <w:bCs/>
        </w:rPr>
        <w:t xml:space="preserve">Decree-holders</w:t>
      </w:r>
      <w:r>
        <w:t xml:space="preserve"> </w:t>
      </w:r>
      <w:r>
        <w:t xml:space="preserve">(Hindi word:</w:t>
      </w:r>
      <w:r>
        <w:t xml:space="preserve"> </w:t>
      </w:r>
      <w:r>
        <w:rPr>
          <w:i/>
          <w:iCs/>
        </w:rPr>
        <w:t xml:space="preserve">Agyaptidar</w:t>
      </w:r>
      <w:r>
        <w:t xml:space="preserve">) who have applied for execution.</w:t>
      </w:r>
      <w:r>
        <w:t xml:space="preserve"> </w:t>
      </w:r>
      <w:r>
        <w:t xml:space="preserve">2. The applications must be made to the same court before the court receives the sale proceeds.</w:t>
      </w:r>
      <w:r>
        <w:t xml:space="preserve"> </w:t>
      </w:r>
      <w:r>
        <w:t xml:space="preserve">3. The decrees must be for the payment of money against the same judgment-debtor.</w:t>
      </w:r>
    </w:p>
    <w:p>
      <w:pPr>
        <w:pStyle w:val="BodyText"/>
      </w:pPr>
      <w:r>
        <w:rPr>
          <w:b/>
          <w:bCs/>
        </w:rPr>
        <w:t xml:space="preserve">How it works:</w:t>
      </w:r>
      <w:r>
        <w:t xml:space="preserve"> </w:t>
      </w:r>
      <w:r>
        <w:t xml:space="preserve">The court divides the money in proportion to the amount each person is owed.</w:t>
      </w:r>
      <w:r>
        <w:t xml:space="preserve"> </w:t>
      </w:r>
      <w:r>
        <w:rPr>
          <w:i/>
          <w:iCs/>
        </w:rPr>
        <w:t xml:space="preserve">Example:</w:t>
      </w:r>
      <w:r>
        <w:t xml:space="preserve"> </w:t>
      </w:r>
      <w:r>
        <w:t xml:space="preserve">Suppose the court sells a debtor’s house for ₹1,00,000. Person A is owed ₹60,000 and Person B is owed ₹40,000. Instead of Person A taking the first ₹60,000 and leaving only ₹40,000 for Person B, the court distributes the money proportionally. If there are extra costs, those are deducted first.</w:t>
      </w:r>
    </w:p>
    <w:p>
      <w:pPr>
        <w:pStyle w:val="BodyText"/>
      </w:pPr>
      <w:r>
        <w:rPr>
          <w:b/>
          <w:bCs/>
        </w:rPr>
        <w:t xml:space="preserve">Resistance to Execution (Order 21, Rules 97-103)</w:t>
      </w:r>
    </w:p>
    <w:p>
      <w:pPr>
        <w:pStyle w:val="BodyText"/>
      </w:pPr>
      <w:r>
        <w:t xml:space="preserve">Sometimes, the decree-holder goes to take possession of a property, but the judgment-debtor or someone else blocks them. This is called</w:t>
      </w:r>
      <w:r>
        <w:t xml:space="preserve"> </w:t>
      </w:r>
      <w:r>
        <w:t xml:space="preserve">“Resistance”</w:t>
      </w:r>
      <w:r>
        <w:t xml:space="preserve"> </w:t>
      </w:r>
      <w:r>
        <w:t xml:space="preserve">or</w:t>
      </w:r>
      <w:r>
        <w:t xml:space="preserve"> </w:t>
      </w:r>
      <w:r>
        <w:t xml:space="preserve">“Obstruction.”</w:t>
      </w:r>
    </w:p>
    <w:p>
      <w:pPr>
        <w:pStyle w:val="BodyText"/>
      </w:pPr>
      <w:r>
        <w:rPr>
          <w:b/>
          <w:bCs/>
        </w:rPr>
        <w:t xml:space="preserve">The Procedure:</w:t>
      </w:r>
      <w:r>
        <w:t xml:space="preserve"> </w:t>
      </w:r>
      <w:r>
        <w:t xml:space="preserve">1.</w:t>
      </w:r>
      <w:r>
        <w:t xml:space="preserve"> </w:t>
      </w:r>
      <w:r>
        <w:rPr>
          <w:b/>
          <w:bCs/>
        </w:rPr>
        <w:t xml:space="preserve">Complaint:</w:t>
      </w:r>
      <w:r>
        <w:t xml:space="preserve"> </w:t>
      </w:r>
      <w:r>
        <w:t xml:space="preserve">The decree-holder can file an application to the court complaining about the resistance.</w:t>
      </w:r>
      <w:r>
        <w:t xml:space="preserve"> </w:t>
      </w:r>
      <w:r>
        <w:t xml:space="preserve">2.</w:t>
      </w:r>
      <w:r>
        <w:t xml:space="preserve"> </w:t>
      </w:r>
      <w:r>
        <w:rPr>
          <w:b/>
          <w:bCs/>
        </w:rPr>
        <w:t xml:space="preserve">Inquiry:</w:t>
      </w:r>
      <w:r>
        <w:t xml:space="preserve"> </w:t>
      </w:r>
      <w:r>
        <w:t xml:space="preserve">The court conducts an inquiry into whether the person resisting has a genuine right to the property or is just acting on behalf of the debtor to delay the process.</w:t>
      </w:r>
      <w:r>
        <w:t xml:space="preserve"> </w:t>
      </w:r>
      <w:r>
        <w:t xml:space="preserve">3.</w:t>
      </w:r>
      <w:r>
        <w:t xml:space="preserve"> </w:t>
      </w:r>
      <w:r>
        <w:rPr>
          <w:b/>
          <w:bCs/>
        </w:rPr>
        <w:t xml:space="preserve">Orders:</w:t>
      </w:r>
      <w:r>
        <w:t xml:space="preserve"> </w:t>
      </w:r>
      <w:r>
        <w:t xml:space="preserve">* If the resistance is</w:t>
      </w:r>
      <w:r>
        <w:t xml:space="preserve"> </w:t>
      </w:r>
      <w:r>
        <w:t xml:space="preserve">“without any just cause,”</w:t>
      </w:r>
      <w:r>
        <w:t xml:space="preserve"> </w:t>
      </w:r>
      <w:r>
        <w:t xml:space="preserve">the court can order the person to be detained in civil prison for up to 30 days and order the decree-holder to be put in possession.</w:t>
      </w:r>
      <w:r>
        <w:t xml:space="preserve"> </w:t>
      </w:r>
      <w:r>
        <w:t xml:space="preserve">* If the person resisting is a genuine third party with a legal right, the court will respect that right and may dismiss the execution against that specific property.</w:t>
      </w:r>
    </w:p>
    <w:p>
      <w:pPr>
        <w:pStyle w:val="BodyText"/>
      </w:pPr>
      <w:r>
        <w:rPr>
          <w:b/>
          <w:bCs/>
        </w:rPr>
        <w:t xml:space="preserve">Civil Prison (Sections 55-59)</w:t>
      </w:r>
    </w:p>
    <w:p>
      <w:pPr>
        <w:pStyle w:val="BodyText"/>
      </w:pPr>
      <w:r>
        <w:t xml:space="preserve">Sending someone to civil prison is a serious step. It is not a punishment for a crime, but a method to force a person to obey the court’s order.</w:t>
      </w:r>
    </w:p>
    <w:p>
      <w:pPr>
        <w:pStyle w:val="BodyText"/>
      </w:pPr>
      <w:r>
        <w:rPr>
          <w:b/>
          <w:bCs/>
        </w:rPr>
        <w:t xml:space="preserve">Key Rules for Civil Prison:</w:t>
      </w:r>
      <w:r>
        <w:t xml:space="preserve"> </w:t>
      </w:r>
      <w:r>
        <w:t xml:space="preserve">1.</w:t>
      </w:r>
      <w:r>
        <w:t xml:space="preserve"> </w:t>
      </w:r>
      <w:r>
        <w:rPr>
          <w:b/>
          <w:bCs/>
        </w:rPr>
        <w:t xml:space="preserve">Maximum Period:</w:t>
      </w:r>
      <w:r>
        <w:t xml:space="preserve"> </w:t>
      </w:r>
      <w:r>
        <w:t xml:space="preserve">If the decree is for more than ₹5,000, the person can be kept for up to</w:t>
      </w:r>
      <w:r>
        <w:t xml:space="preserve"> </w:t>
      </w:r>
      <w:r>
        <w:rPr>
          <w:b/>
          <w:bCs/>
        </w:rPr>
        <w:t xml:space="preserve">three months</w:t>
      </w:r>
      <w:r>
        <w:t xml:space="preserve">. If the amount is between ₹2,000 and ₹5,000, the limit is</w:t>
      </w:r>
      <w:r>
        <w:t xml:space="preserve"> </w:t>
      </w:r>
      <w:r>
        <w:rPr>
          <w:b/>
          <w:bCs/>
        </w:rPr>
        <w:t xml:space="preserve">six weeks</w:t>
      </w:r>
      <w:r>
        <w:t xml:space="preserve">. If it is less than ₹2,000, the person cannot be sent to prison.</w:t>
      </w:r>
      <w:r>
        <w:t xml:space="preserve"> </w:t>
      </w:r>
      <w:r>
        <w:t xml:space="preserve">2.</w:t>
      </w:r>
      <w:r>
        <w:t xml:space="preserve"> </w:t>
      </w:r>
      <w:r>
        <w:rPr>
          <w:b/>
          <w:bCs/>
        </w:rPr>
        <w:t xml:space="preserve">Who cannot be arrested:</w:t>
      </w:r>
      <w:r>
        <w:t xml:space="preserve"> </w:t>
      </w:r>
      <w:r>
        <w:t xml:space="preserve">* Women cannot be arrested or detained in civil prison for a money decree (Section 56).</w:t>
      </w:r>
      <w:r>
        <w:t xml:space="preserve"> </w:t>
      </w:r>
      <w:r>
        <w:t xml:space="preserve">* Judges, magistrates, and other judicial officers while going to or returning from court.</w:t>
      </w:r>
      <w:r>
        <w:t xml:space="preserve"> </w:t>
      </w:r>
      <w:r>
        <w:t xml:space="preserve">* Members of legislative bodies during certain periods.</w:t>
      </w:r>
      <w:r>
        <w:t xml:space="preserve"> </w:t>
      </w:r>
      <w:r>
        <w:t xml:space="preserve">3.</w:t>
      </w:r>
      <w:r>
        <w:t xml:space="preserve"> </w:t>
      </w:r>
      <w:r>
        <w:rPr>
          <w:b/>
          <w:bCs/>
        </w:rPr>
        <w:t xml:space="preserve">Subsistence Allowance:</w:t>
      </w:r>
      <w:r>
        <w:t xml:space="preserve"> </w:t>
      </w:r>
      <w:r>
        <w:t xml:space="preserve">The person who won the case (decree-holder) must pay a monthly fee to the government for the debtor’s food and stay in prison. If the decree-holder stops paying, the debtor is released immediately.</w:t>
      </w:r>
      <w:r>
        <w:t xml:space="preserve"> </w:t>
      </w:r>
      <w:r>
        <w:t xml:space="preserve">4.</w:t>
      </w:r>
      <w:r>
        <w:t xml:space="preserve"> </w:t>
      </w:r>
      <w:r>
        <w:rPr>
          <w:b/>
          <w:bCs/>
        </w:rPr>
        <w:t xml:space="preserve">Release:</w:t>
      </w:r>
      <w:r>
        <w:t xml:space="preserve"> </w:t>
      </w:r>
      <w:r>
        <w:t xml:space="preserve">The debtor is released as soon as they pay the full amount or if the decree-holder requests their release. Once released after serving the full term, they cannot be arrested again for the same decree, though their property can still be sold.</w:t>
      </w:r>
    </w:p>
    <w:p>
      <w:pPr>
        <w:pStyle w:val="BodyText"/>
      </w:pPr>
      <w:r>
        <w:rPr>
          <w:b/>
          <w:bCs/>
        </w:rPr>
        <w:t xml:space="preserve">Conclusion</w:t>
      </w:r>
    </w:p>
    <w:p>
      <w:pPr>
        <w:pStyle w:val="BodyText"/>
      </w:pPr>
      <w:r>
        <w:t xml:space="preserve">The provisions for rateable distribution and enforcement mechanisms like civil prison ensure that the legal process is both equitable and effective. Rateable distribution prevents a</w:t>
      </w:r>
      <w:r>
        <w:t xml:space="preserve"> </w:t>
      </w:r>
      <w:r>
        <w:t xml:space="preserve">“race to the court”</w:t>
      </w:r>
      <w:r>
        <w:t xml:space="preserve"> </w:t>
      </w:r>
      <w:r>
        <w:t xml:space="preserve">where only the fastest person gets paid. On the other hand, the rules regarding resistance and civil prison provide the court with the</w:t>
      </w:r>
      <w:r>
        <w:t xml:space="preserve"> </w:t>
      </w:r>
      <w:r>
        <w:t xml:space="preserve">“teeth”</w:t>
      </w:r>
      <w:r>
        <w:t xml:space="preserve"> </w:t>
      </w:r>
      <w:r>
        <w:t xml:space="preserve">needed to deal with stubborn debtors. While the law is strict about enforcement, it also includes humane protections, such as exempting women from arrest and ensuring that no one is imprisoned for very small debts.</w:t>
      </w:r>
    </w:p>
    <w:bookmarkEnd w:id="15"/>
    <w:bookmarkStart w:id="16" w:name="Xc978eac2acd31a8a5e73b0ca7bc4855d97a9b9c"/>
    <w:p>
      <w:pPr>
        <w:pStyle w:val="Heading3"/>
      </w:pPr>
      <w:r>
        <w:t xml:space="preserve">7. Elaborate the grounds of second appeal. What is formulation of question of law? What are the powers of Appellate Court?</w:t>
      </w:r>
    </w:p>
    <w:p>
      <w:pPr>
        <w:pStyle w:val="FirstParagraph"/>
      </w:pPr>
      <w:r>
        <w:rPr>
          <w:b/>
          <w:bCs/>
        </w:rPr>
        <w:t xml:space="preserve">Introduction</w:t>
      </w:r>
    </w:p>
    <w:p>
      <w:pPr>
        <w:pStyle w:val="BodyText"/>
      </w:pPr>
      <w:r>
        <w:t xml:space="preserve">In the Indian legal system, the law provides a hierarchy of courts to ensure justice. When a person is unhappy with the decision of a trial court, they file a</w:t>
      </w:r>
      <w:r>
        <w:t xml:space="preserve"> </w:t>
      </w:r>
      <w:r>
        <w:t xml:space="preserve">“First Appeal.”</w:t>
      </w:r>
      <w:r>
        <w:t xml:space="preserve"> </w:t>
      </w:r>
      <w:r>
        <w:t xml:space="preserve">If they are still unsatisfied with the decision of the first appellate court, they may approach the High Court for a</w:t>
      </w:r>
      <w:r>
        <w:t xml:space="preserve"> </w:t>
      </w:r>
      <w:r>
        <w:rPr>
          <w:b/>
          <w:bCs/>
        </w:rPr>
        <w:t xml:space="preserve">Second Appeal</w:t>
      </w:r>
      <w:r>
        <w:t xml:space="preserve"> </w:t>
      </w:r>
      <w:r>
        <w:t xml:space="preserve">(Hindi word:</w:t>
      </w:r>
      <w:r>
        <w:t xml:space="preserve"> </w:t>
      </w:r>
      <w:r>
        <w:rPr>
          <w:i/>
          <w:iCs/>
        </w:rPr>
        <w:t xml:space="preserve">Dwitiya Appeal</w:t>
      </w:r>
      <w:r>
        <w:t xml:space="preserve">). This is governed by Section 100 of the Civil Procedure Code (CPC), 1908. Unlike a first appeal, a second appeal is not a matter of right regarding the facts of the case. It is strictly limited to serious legal errors to ensure that laws are interpreted consistently across the state.</w:t>
      </w:r>
    </w:p>
    <w:p>
      <w:pPr>
        <w:pStyle w:val="BodyText"/>
      </w:pPr>
      <w:r>
        <w:rPr>
          <w:b/>
          <w:bCs/>
        </w:rPr>
        <w:t xml:space="preserve">Grounds of Second Appeal</w:t>
      </w:r>
    </w:p>
    <w:p>
      <w:pPr>
        <w:pStyle w:val="BodyText"/>
      </w:pPr>
      <w:r>
        <w:t xml:space="preserve">The most important rule regarding a second appeal is that it lies only on a</w:t>
      </w:r>
      <w:r>
        <w:t xml:space="preserve"> </w:t>
      </w:r>
      <w:r>
        <w:rPr>
          <w:b/>
          <w:bCs/>
        </w:rPr>
        <w:t xml:space="preserve">Substantial Question of Law</w:t>
      </w:r>
      <w:r>
        <w:t xml:space="preserve"> </w:t>
      </w:r>
      <w:r>
        <w:t xml:space="preserve">(Hindi word:</w:t>
      </w:r>
      <w:r>
        <w:t xml:space="preserve"> </w:t>
      </w:r>
      <w:r>
        <w:rPr>
          <w:i/>
          <w:iCs/>
        </w:rPr>
        <w:t xml:space="preserve">Vidhi ka Saarvaan Prashna</w:t>
      </w:r>
      <w:r>
        <w:t xml:space="preserve">). You cannot file a second appeal simply because you feel the lower court did not believe your witnesses or misunderstood the evidence.</w:t>
      </w:r>
    </w:p>
    <w:p>
      <w:pPr>
        <w:pStyle w:val="BodyText"/>
      </w:pPr>
      <w:r>
        <w:rPr>
          <w:b/>
          <w:bCs/>
        </w:rPr>
        <w:t xml:space="preserve">1. Substantial Question of Law:</w:t>
      </w:r>
      <w:r>
        <w:t xml:space="preserve"> </w:t>
      </w:r>
      <w:r>
        <w:t xml:space="preserve">A question is</w:t>
      </w:r>
      <w:r>
        <w:t xml:space="preserve"> </w:t>
      </w:r>
      <w:r>
        <w:t xml:space="preserve">“substantial”</w:t>
      </w:r>
      <w:r>
        <w:t xml:space="preserve"> </w:t>
      </w:r>
      <w:r>
        <w:t xml:space="preserve">if it is of great importance to the parties or the public and has not been settled by the Supreme Court or the High Court already. It should be a point of law that is debatable or where the lower courts have applied a wrong legal principle.</w:t>
      </w:r>
      <w:r>
        <w:t xml:space="preserve"> </w:t>
      </w:r>
      <w:r>
        <w:rPr>
          <w:b/>
          <w:bCs/>
        </w:rPr>
        <w:t xml:space="preserve">2. Error in Procedure:</w:t>
      </w:r>
      <w:r>
        <w:t xml:space="preserve"> </w:t>
      </w:r>
      <w:r>
        <w:t xml:space="preserve">If there is a major mistake in the legal procedure followed by the lower courts which has resulted in an error in the decision on merits, it can be a ground.</w:t>
      </w:r>
      <w:r>
        <w:t xml:space="preserve"> </w:t>
      </w:r>
      <w:r>
        <w:rPr>
          <w:b/>
          <w:bCs/>
        </w:rPr>
        <w:t xml:space="preserve">3. Ex-parte Decree:</w:t>
      </w:r>
      <w:r>
        <w:t xml:space="preserve"> </w:t>
      </w:r>
      <w:r>
        <w:t xml:space="preserve">A second appeal can also be filed against a decree passed</w:t>
      </w:r>
      <w:r>
        <w:t xml:space="preserve"> </w:t>
      </w:r>
      <w:r>
        <w:t xml:space="preserve">“ex-parte”</w:t>
      </w:r>
      <w:r>
        <w:t xml:space="preserve"> </w:t>
      </w:r>
      <w:r>
        <w:t xml:space="preserve">(in the absence of one party) by the first appellate court.</w:t>
      </w:r>
    </w:p>
    <w:p>
      <w:pPr>
        <w:pStyle w:val="BodyText"/>
      </w:pPr>
      <w:r>
        <w:t xml:space="preserve">It is important to remember that the High Court will not interfere with the</w:t>
      </w:r>
      <w:r>
        <w:t xml:space="preserve"> </w:t>
      </w:r>
      <w:r>
        <w:rPr>
          <w:b/>
          <w:bCs/>
        </w:rPr>
        <w:t xml:space="preserve">Findings of Fact</w:t>
      </w:r>
      <w:r>
        <w:t xml:space="preserve"> </w:t>
      </w:r>
      <w:r>
        <w:t xml:space="preserve">(Hindi word:</w:t>
      </w:r>
      <w:r>
        <w:t xml:space="preserve"> </w:t>
      </w:r>
      <w:r>
        <w:rPr>
          <w:i/>
          <w:iCs/>
        </w:rPr>
        <w:t xml:space="preserve">Tathya ke Nishkarsh</w:t>
      </w:r>
      <w:r>
        <w:t xml:space="preserve">). For example, if both lower courts agree that</w:t>
      </w:r>
      <w:r>
        <w:t xml:space="preserve"> </w:t>
      </w:r>
      <w:r>
        <w:t xml:space="preserve">“Person A signed the contract,”</w:t>
      </w:r>
      <w:r>
        <w:t xml:space="preserve"> </w:t>
      </w:r>
      <w:r>
        <w:t xml:space="preserve">the High Court will not re-examine the handwriting. However, if the question is</w:t>
      </w:r>
      <w:r>
        <w:t xml:space="preserve"> </w:t>
      </w:r>
      <w:r>
        <w:t xml:space="preserve">“Whether an unsigned digital copy is a valid contract under the law,”</w:t>
      </w:r>
      <w:r>
        <w:t xml:space="preserve"> </w:t>
      </w:r>
      <w:r>
        <w:t xml:space="preserve">that is a question of law.</w:t>
      </w:r>
    </w:p>
    <w:p>
      <w:pPr>
        <w:pStyle w:val="BodyText"/>
      </w:pPr>
      <w:r>
        <w:rPr>
          <w:b/>
          <w:bCs/>
        </w:rPr>
        <w:t xml:space="preserve">Formulation of Question of Law</w:t>
      </w:r>
    </w:p>
    <w:p>
      <w:pPr>
        <w:pStyle w:val="BodyText"/>
      </w:pPr>
      <w:r>
        <w:t xml:space="preserve">The process of</w:t>
      </w:r>
      <w:r>
        <w:t xml:space="preserve"> </w:t>
      </w:r>
      <w:r>
        <w:t xml:space="preserve">“formulation”</w:t>
      </w:r>
      <w:r>
        <w:t xml:space="preserve"> </w:t>
      </w:r>
      <w:r>
        <w:t xml:space="preserve">is a mandatory step that the High Court must follow. It acts as a gatekeeper to prevent the court from being flooded with unnecessary cases.</w:t>
      </w:r>
    </w:p>
    <w:p>
      <w:pPr>
        <w:pStyle w:val="BodyText"/>
      </w:pPr>
      <w:r>
        <w:rPr>
          <w:b/>
          <w:bCs/>
        </w:rPr>
        <w:t xml:space="preserve">The Process:</w:t>
      </w:r>
      <w:r>
        <w:t xml:space="preserve"> </w:t>
      </w:r>
      <w:r>
        <w:t xml:space="preserve">When a party files a second appeal, they must clearly state the substantial questions of law in their petition.</w:t>
      </w:r>
      <w:r>
        <w:t xml:space="preserve"> </w:t>
      </w:r>
      <w:r>
        <w:rPr>
          <w:b/>
          <w:bCs/>
        </w:rPr>
        <w:t xml:space="preserve">The Court’s Duty:</w:t>
      </w:r>
      <w:r>
        <w:t xml:space="preserve"> </w:t>
      </w:r>
      <w:r>
        <w:t xml:space="preserve">At the time of admitting the appeal, the High Court must listen to the arguments and then specifically</w:t>
      </w:r>
      <w:r>
        <w:t xml:space="preserve"> </w:t>
      </w:r>
      <w:r>
        <w:t xml:space="preserve">“formulate”</w:t>
      </w:r>
      <w:r>
        <w:t xml:space="preserve"> </w:t>
      </w:r>
      <w:r>
        <w:t xml:space="preserve">(write down) the questions of law on which the appeal will be heard.</w:t>
      </w:r>
      <w:r>
        <w:t xml:space="preserve"> </w:t>
      </w:r>
      <w:r>
        <w:rPr>
          <w:b/>
          <w:bCs/>
        </w:rPr>
        <w:t xml:space="preserve">Hearing:</w:t>
      </w:r>
      <w:r>
        <w:t xml:space="preserve"> </w:t>
      </w:r>
      <w:r>
        <w:t xml:space="preserve">The appeal is then heard only on those formulated questions. The respondent (the other party) is allowed to argue that the case does not actually involve such a question.</w:t>
      </w:r>
      <w:r>
        <w:t xml:space="preserve"> </w:t>
      </w:r>
      <w:r>
        <w:rPr>
          <w:b/>
          <w:bCs/>
        </w:rPr>
        <w:t xml:space="preserve">Exception:</w:t>
      </w:r>
      <w:r>
        <w:t xml:space="preserve"> </w:t>
      </w:r>
      <w:r>
        <w:t xml:space="preserve">The court has the power to hear the appeal on any other substantial question of law not originally formulated, but it must record reasons and give both sides a fair chance to argue that new point.</w:t>
      </w:r>
    </w:p>
    <w:p>
      <w:pPr>
        <w:pStyle w:val="BodyText"/>
      </w:pPr>
      <w:r>
        <w:rPr>
          <w:b/>
          <w:bCs/>
        </w:rPr>
        <w:t xml:space="preserve">Powers of Appellate Court</w:t>
      </w:r>
    </w:p>
    <w:p>
      <w:pPr>
        <w:pStyle w:val="BodyText"/>
      </w:pPr>
      <w:r>
        <w:t xml:space="preserve">Whether it is a first appeal or a second appeal, Section 107 of the CPC grants specific powers to the</w:t>
      </w:r>
      <w:r>
        <w:t xml:space="preserve"> </w:t>
      </w:r>
      <w:r>
        <w:rPr>
          <w:b/>
          <w:bCs/>
        </w:rPr>
        <w:t xml:space="preserve">Appellate Court</w:t>
      </w:r>
      <w:r>
        <w:t xml:space="preserve"> </w:t>
      </w:r>
      <w:r>
        <w:t xml:space="preserve">(Hindi word:</w:t>
      </w:r>
      <w:r>
        <w:t xml:space="preserve"> </w:t>
      </w:r>
      <w:r>
        <w:rPr>
          <w:i/>
          <w:iCs/>
        </w:rPr>
        <w:t xml:space="preserve">Appealiya Nyayalaya</w:t>
      </w:r>
      <w:r>
        <w:t xml:space="preserve">) to ensure a complete resolution of the dispute:</w:t>
      </w:r>
    </w:p>
    <w:p>
      <w:pPr>
        <w:pStyle w:val="BodyText"/>
      </w:pPr>
      <w:r>
        <w:rPr>
          <w:b/>
          <w:bCs/>
        </w:rPr>
        <w:t xml:space="preserve">1. To Determine a Case Finally:</w:t>
      </w:r>
      <w:r>
        <w:t xml:space="preserve"> </w:t>
      </w:r>
      <w:r>
        <w:t xml:space="preserve">If the evidence on record is sufficient, the appellate court can give a final judgment instead of sending it back to the lower court.</w:t>
      </w:r>
      <w:r>
        <w:t xml:space="preserve"> </w:t>
      </w:r>
      <w:r>
        <w:rPr>
          <w:b/>
          <w:bCs/>
        </w:rPr>
        <w:t xml:space="preserve">2. To Remand a Case:</w:t>
      </w:r>
      <w:r>
        <w:t xml:space="preserve"> </w:t>
      </w:r>
      <w:r>
        <w:rPr>
          <w:b/>
          <w:bCs/>
        </w:rPr>
        <w:t xml:space="preserve">Remand</w:t>
      </w:r>
      <w:r>
        <w:t xml:space="preserve"> </w:t>
      </w:r>
      <w:r>
        <w:t xml:space="preserve">(Hindi word:</w:t>
      </w:r>
      <w:r>
        <w:t xml:space="preserve"> </w:t>
      </w:r>
      <w:r>
        <w:rPr>
          <w:i/>
          <w:iCs/>
        </w:rPr>
        <w:t xml:space="preserve">Pratipreshan</w:t>
      </w:r>
      <w:r>
        <w:t xml:space="preserve">) means sending the case back to the lower court for a fresh trial or to decide a specific point that was missed.</w:t>
      </w:r>
      <w:r>
        <w:t xml:space="preserve"> </w:t>
      </w:r>
      <w:r>
        <w:rPr>
          <w:b/>
          <w:bCs/>
        </w:rPr>
        <w:t xml:space="preserve">3. To Frame Issues and Refer them for Trial:</w:t>
      </w:r>
      <w:r>
        <w:t xml:space="preserve"> </w:t>
      </w:r>
      <w:r>
        <w:t xml:space="preserve">If the lower court missed a vital issue, the appellate court can write that issue down and ask the lower court to take evidence on it and send the findings back.</w:t>
      </w:r>
      <w:r>
        <w:t xml:space="preserve"> </w:t>
      </w:r>
      <w:r>
        <w:rPr>
          <w:b/>
          <w:bCs/>
        </w:rPr>
        <w:t xml:space="preserve">4. To Take Additional Evidence:</w:t>
      </w:r>
      <w:r>
        <w:t xml:space="preserve"> </w:t>
      </w:r>
      <w:r>
        <w:t xml:space="preserve">Usually, no new evidence is allowed in appeal. However, if the lower court refused evidence that should have been taken, or if the appellate court itself needs a document or witness to deliver a proper judgment, it can allow</w:t>
      </w:r>
      <w:r>
        <w:t xml:space="preserve"> </w:t>
      </w:r>
      <w:r>
        <w:rPr>
          <w:b/>
          <w:bCs/>
        </w:rPr>
        <w:t xml:space="preserve">Additional Evidence</w:t>
      </w:r>
      <w:r>
        <w:t xml:space="preserve"> </w:t>
      </w:r>
      <w:r>
        <w:t xml:space="preserve">(Hindi word:</w:t>
      </w:r>
      <w:r>
        <w:t xml:space="preserve"> </w:t>
      </w:r>
      <w:r>
        <w:rPr>
          <w:i/>
          <w:iCs/>
        </w:rPr>
        <w:t xml:space="preserve">Atirikt Sakshya</w:t>
      </w:r>
      <w:r>
        <w:t xml:space="preserve">).</w:t>
      </w:r>
    </w:p>
    <w:p>
      <w:pPr>
        <w:pStyle w:val="BodyText"/>
      </w:pPr>
      <w:r>
        <w:rPr>
          <w:b/>
          <w:bCs/>
        </w:rPr>
        <w:t xml:space="preserve">Conclusion</w:t>
      </w:r>
    </w:p>
    <w:p>
      <w:pPr>
        <w:pStyle w:val="BodyText"/>
      </w:pPr>
      <w:r>
        <w:t xml:space="preserve">The provisions for a second appeal strike a balance between providing justice and ending litigation. By restricting second appeals to substantial questions of law, the CPC ensures that High Courts focus on legal principles rather than re-evaluating every small detail of a case. The power of formulation ensures that only genuine legal disputes are entertained. Simultaneously, the broad powers of the appellate court under Section 107 ensure that once a case reaches the higher level, the court has all the tools necessary to fix any injustice done by the lower courts.</w:t>
      </w:r>
    </w:p>
    <w:bookmarkEnd w:id="16"/>
    <w:bookmarkStart w:id="17" w:name="Xd11481dcd5fd18a9938b442dbf22f40117c438b"/>
    <w:p>
      <w:pPr>
        <w:pStyle w:val="Heading3"/>
      </w:pPr>
      <w:r>
        <w:t xml:space="preserve">8. State the grounds of reference to the High Court Mention the difference between review and revision.</w:t>
      </w:r>
    </w:p>
    <w:p>
      <w:pPr>
        <w:pStyle w:val="FirstParagraph"/>
      </w:pPr>
      <w:r>
        <w:rPr>
          <w:b/>
          <w:bCs/>
        </w:rPr>
        <w:t xml:space="preserve">Introduction</w:t>
      </w:r>
    </w:p>
    <w:p>
      <w:pPr>
        <w:pStyle w:val="BodyText"/>
      </w:pPr>
      <w:r>
        <w:t xml:space="preserve">In the Civil Procedure Code (CPC), 1908, not every mistake requires a long and expensive appeal process. The law provides three special remedies to ensure that justice is done and legal errors are fixed:</w:t>
      </w:r>
      <w:r>
        <w:t xml:space="preserve"> </w:t>
      </w:r>
      <w:r>
        <w:rPr>
          <w:b/>
          <w:bCs/>
        </w:rPr>
        <w:t xml:space="preserve">Reference</w:t>
      </w:r>
      <w:r>
        <w:t xml:space="preserve"> </w:t>
      </w:r>
      <w:r>
        <w:t xml:space="preserve">(Hindi word:</w:t>
      </w:r>
      <w:r>
        <w:t xml:space="preserve"> </w:t>
      </w:r>
      <w:r>
        <w:rPr>
          <w:i/>
          <w:iCs/>
        </w:rPr>
        <w:t xml:space="preserve">Nirdesh</w:t>
      </w:r>
      <w:r>
        <w:t xml:space="preserve">),</w:t>
      </w:r>
      <w:r>
        <w:t xml:space="preserve"> </w:t>
      </w:r>
      <w:r>
        <w:rPr>
          <w:b/>
          <w:bCs/>
        </w:rPr>
        <w:t xml:space="preserve">Review</w:t>
      </w:r>
      <w:r>
        <w:t xml:space="preserve"> </w:t>
      </w:r>
      <w:r>
        <w:t xml:space="preserve">(Hindi word:</w:t>
      </w:r>
      <w:r>
        <w:t xml:space="preserve"> </w:t>
      </w:r>
      <w:r>
        <w:rPr>
          <w:i/>
          <w:iCs/>
        </w:rPr>
        <w:t xml:space="preserve">Punarvilochan</w:t>
      </w:r>
      <w:r>
        <w:t xml:space="preserve">), and</w:t>
      </w:r>
      <w:r>
        <w:t xml:space="preserve"> </w:t>
      </w:r>
      <w:r>
        <w:rPr>
          <w:b/>
          <w:bCs/>
        </w:rPr>
        <w:t xml:space="preserve">Revision</w:t>
      </w:r>
      <w:r>
        <w:t xml:space="preserve"> </w:t>
      </w:r>
      <w:r>
        <w:t xml:space="preserve">(Hindi word:</w:t>
      </w:r>
      <w:r>
        <w:t xml:space="preserve"> </w:t>
      </w:r>
      <w:r>
        <w:rPr>
          <w:i/>
          <w:iCs/>
        </w:rPr>
        <w:t xml:space="preserve">Punarikshan</w:t>
      </w:r>
      <w:r>
        <w:t xml:space="preserve">). While they might seem similar, they serve different purposes. A reference is a request for guidance from a higher court, a review is a second look by the same court, and revision is a supervisory check by the High Court.</w:t>
      </w:r>
    </w:p>
    <w:p>
      <w:pPr>
        <w:pStyle w:val="BodyText"/>
      </w:pPr>
      <w:r>
        <w:rPr>
          <w:b/>
          <w:bCs/>
        </w:rPr>
        <w:t xml:space="preserve">Grounds of Reference to the High Court</w:t>
      </w:r>
    </w:p>
    <w:p>
      <w:pPr>
        <w:pStyle w:val="BodyText"/>
      </w:pPr>
      <w:r>
        <w:t xml:space="preserve">Section 113 and Order 46 of the CPC deal with Reference. This is a unique procedure where a</w:t>
      </w:r>
      <w:r>
        <w:t xml:space="preserve"> </w:t>
      </w:r>
      <w:r>
        <w:rPr>
          <w:b/>
          <w:bCs/>
        </w:rPr>
        <w:t xml:space="preserve">Subordinate Court</w:t>
      </w:r>
      <w:r>
        <w:t xml:space="preserve"> </w:t>
      </w:r>
      <w:r>
        <w:t xml:space="preserve">(Hindi word:</w:t>
      </w:r>
      <w:r>
        <w:t xml:space="preserve"> </w:t>
      </w:r>
      <w:r>
        <w:rPr>
          <w:i/>
          <w:iCs/>
        </w:rPr>
        <w:t xml:space="preserve">Adhinasta Nyayalaya</w:t>
      </w:r>
      <w:r>
        <w:t xml:space="preserve">) asks the</w:t>
      </w:r>
      <w:r>
        <w:t xml:space="preserve"> </w:t>
      </w:r>
      <w:r>
        <w:rPr>
          <w:b/>
          <w:bCs/>
        </w:rPr>
        <w:t xml:space="preserve">High Court</w:t>
      </w:r>
      <w:r>
        <w:t xml:space="preserve"> </w:t>
      </w:r>
      <w:r>
        <w:t xml:space="preserve">(Hindi word:</w:t>
      </w:r>
      <w:r>
        <w:t xml:space="preserve"> </w:t>
      </w:r>
      <w:r>
        <w:rPr>
          <w:i/>
          <w:iCs/>
        </w:rPr>
        <w:t xml:space="preserve">Uccha Nyayalaya</w:t>
      </w:r>
      <w:r>
        <w:t xml:space="preserve">) for its opinion on a specific point of law.</w:t>
      </w:r>
    </w:p>
    <w:p>
      <w:pPr>
        <w:pStyle w:val="BodyText"/>
      </w:pPr>
      <w:r>
        <w:t xml:space="preserve">The following are the essential grounds and conditions for making a reference:</w:t>
      </w:r>
    </w:p>
    <w:p>
      <w:pPr>
        <w:pStyle w:val="BodyText"/>
      </w:pPr>
      <w:r>
        <w:rPr>
          <w:b/>
          <w:bCs/>
        </w:rPr>
        <w:t xml:space="preserve">1. Pending Suit or Appeal:</w:t>
      </w:r>
      <w:r>
        <w:t xml:space="preserve"> </w:t>
      </w:r>
      <w:r>
        <w:t xml:space="preserve">A reference can only be made when there is an actual case, appeal, or execution proceeding currently pending before the subordinate court. It cannot be made for a hypothetical or future problem.</w:t>
      </w:r>
    </w:p>
    <w:p>
      <w:pPr>
        <w:pStyle w:val="BodyText"/>
      </w:pPr>
      <w:r>
        <w:rPr>
          <w:b/>
          <w:bCs/>
        </w:rPr>
        <w:t xml:space="preserve">2. Reasonable Doubt:</w:t>
      </w:r>
      <w:r>
        <w:t xml:space="preserve"> </w:t>
      </w:r>
      <w:r>
        <w:t xml:space="preserve">The judge of the lower court must have a genuine</w:t>
      </w:r>
      <w:r>
        <w:t xml:space="preserve"> </w:t>
      </w:r>
      <w:r>
        <w:t xml:space="preserve">“reasonable doubt”</w:t>
      </w:r>
      <w:r>
        <w:t xml:space="preserve"> </w:t>
      </w:r>
      <w:r>
        <w:t xml:space="preserve">regarding a question of law or the construction of a document.</w:t>
      </w:r>
    </w:p>
    <w:p>
      <w:pPr>
        <w:pStyle w:val="BodyText"/>
      </w:pPr>
      <w:r>
        <w:rPr>
          <w:b/>
          <w:bCs/>
        </w:rPr>
        <w:t xml:space="preserve">3. Validity of an Act or Regulation:</w:t>
      </w:r>
      <w:r>
        <w:t xml:space="preserve"> </w:t>
      </w:r>
      <w:r>
        <w:t xml:space="preserve">A reference is mandatory (compulsory) if the case involves a question about the validity of any Act, Ordinance, or Regulation. If the lower court thinks that a law is</w:t>
      </w:r>
      <w:r>
        <w:t xml:space="preserve"> </w:t>
      </w:r>
      <w:r>
        <w:t xml:space="preserve">“ultra vires”</w:t>
      </w:r>
      <w:r>
        <w:t xml:space="preserve"> </w:t>
      </w:r>
      <w:r>
        <w:t xml:space="preserve">(invalid or against the Constitution) and there is no clear decision by the High Court or Supreme Court on that point, it must refer the matter.</w:t>
      </w:r>
    </w:p>
    <w:p>
      <w:pPr>
        <w:pStyle w:val="BodyText"/>
      </w:pPr>
      <w:r>
        <w:rPr>
          <w:b/>
          <w:bCs/>
        </w:rPr>
        <w:t xml:space="preserve">4. Necessity for Decision:</w:t>
      </w:r>
      <w:r>
        <w:t xml:space="preserve"> </w:t>
      </w:r>
      <w:r>
        <w:t xml:space="preserve">The court must be satisfied that a decision on that specific question of law is absolutely necessary to dispose of the case. If the case can be decided on other grounds, a reference is not needed.</w:t>
      </w:r>
    </w:p>
    <w:p>
      <w:pPr>
        <w:pStyle w:val="BodyText"/>
      </w:pPr>
      <w:r>
        <w:rPr>
          <w:b/>
          <w:bCs/>
        </w:rPr>
        <w:t xml:space="preserve">Procedure:</w:t>
      </w:r>
      <w:r>
        <w:t xml:space="preserve"> </w:t>
      </w:r>
      <w:r>
        <w:t xml:space="preserve">When making a reference, the lower court stays the proceeding (puts it on hold). It draws up a statement of facts and the point of doubt and sends it to the High Court. The High Court then gives its opinion, and the lower court decides the case according to that opinion.</w:t>
      </w:r>
    </w:p>
    <w:p>
      <w:pPr>
        <w:pStyle w:val="BodyText"/>
      </w:pPr>
      <w:r>
        <w:rPr>
          <w:b/>
          <w:bCs/>
        </w:rPr>
        <w:t xml:space="preserve">Difference Between Review and Revision</w:t>
      </w:r>
    </w:p>
    <w:p>
      <w:pPr>
        <w:pStyle w:val="BodyText"/>
      </w:pPr>
      <w:r>
        <w:t xml:space="preserve">Review and Revision are often confused, but they are very different in their application.</w:t>
      </w:r>
    </w:p>
    <w:p>
      <w:pPr>
        <w:pStyle w:val="BodyText"/>
      </w:pPr>
      <w:r>
        <w:rPr>
          <w:b/>
          <w:bCs/>
        </w:rPr>
        <w:t xml:space="preserve">1. The Court that Exercises the Power:</w:t>
      </w:r>
      <w:r>
        <w:t xml:space="preserve"> </w:t>
      </w:r>
      <w:r>
        <w:t xml:space="preserve">*</w:t>
      </w:r>
      <w:r>
        <w:t xml:space="preserve"> </w:t>
      </w:r>
      <w:r>
        <w:rPr>
          <w:b/>
          <w:bCs/>
        </w:rPr>
        <w:t xml:space="preserve">Review:</w:t>
      </w:r>
      <w:r>
        <w:t xml:space="preserve"> </w:t>
      </w:r>
      <w:r>
        <w:t xml:space="preserve">It is conducted by the</w:t>
      </w:r>
      <w:r>
        <w:t xml:space="preserve"> </w:t>
      </w:r>
      <w:r>
        <w:rPr>
          <w:b/>
          <w:bCs/>
        </w:rPr>
        <w:t xml:space="preserve">same court</w:t>
      </w:r>
      <w:r>
        <w:t xml:space="preserve"> </w:t>
      </w:r>
      <w:r>
        <w:t xml:space="preserve">that passed the original decree or order. You are basically asking the same judge to rethink their decision.</w:t>
      </w:r>
      <w:r>
        <w:t xml:space="preserve"> </w:t>
      </w:r>
      <w:r>
        <w:t xml:space="preserve">*</w:t>
      </w:r>
      <w:r>
        <w:t xml:space="preserve"> </w:t>
      </w:r>
      <w:r>
        <w:rPr>
          <w:b/>
          <w:bCs/>
        </w:rPr>
        <w:t xml:space="preserve">Revision:</w:t>
      </w:r>
      <w:r>
        <w:t xml:space="preserve"> </w:t>
      </w:r>
      <w:r>
        <w:t xml:space="preserve">It is exercised only by the</w:t>
      </w:r>
      <w:r>
        <w:t xml:space="preserve"> </w:t>
      </w:r>
      <w:r>
        <w:rPr>
          <w:b/>
          <w:bCs/>
        </w:rPr>
        <w:t xml:space="preserve">High Court</w:t>
      </w:r>
      <w:r>
        <w:t xml:space="preserve">. It is a power used by a superior court to check the records of a lower court.</w:t>
      </w:r>
    </w:p>
    <w:p>
      <w:pPr>
        <w:pStyle w:val="BodyText"/>
      </w:pPr>
      <w:r>
        <w:rPr>
          <w:b/>
          <w:bCs/>
        </w:rPr>
        <w:t xml:space="preserve">2. Who can Initiate the Process:</w:t>
      </w:r>
      <w:r>
        <w:t xml:space="preserve"> </w:t>
      </w:r>
      <w:r>
        <w:t xml:space="preserve">*</w:t>
      </w:r>
      <w:r>
        <w:t xml:space="preserve"> </w:t>
      </w:r>
      <w:r>
        <w:rPr>
          <w:b/>
          <w:bCs/>
        </w:rPr>
        <w:t xml:space="preserve">Review:</w:t>
      </w:r>
      <w:r>
        <w:t xml:space="preserve"> </w:t>
      </w:r>
      <w:r>
        <w:t xml:space="preserve">Only an</w:t>
      </w:r>
      <w:r>
        <w:t xml:space="preserve"> </w:t>
      </w:r>
      <w:r>
        <w:t xml:space="preserve">“aggrieved party”</w:t>
      </w:r>
      <w:r>
        <w:t xml:space="preserve"> </w:t>
      </w:r>
      <w:r>
        <w:t xml:space="preserve">(the person who feels wronged) can apply for a review. The court cannot start a review on its own.</w:t>
      </w:r>
      <w:r>
        <w:t xml:space="preserve"> </w:t>
      </w:r>
      <w:r>
        <w:t xml:space="preserve">*</w:t>
      </w:r>
      <w:r>
        <w:t xml:space="preserve"> </w:t>
      </w:r>
      <w:r>
        <w:rPr>
          <w:b/>
          <w:bCs/>
        </w:rPr>
        <w:t xml:space="preserve">Revision:</w:t>
      </w:r>
      <w:r>
        <w:t xml:space="preserve"> </w:t>
      </w:r>
      <w:r>
        <w:t xml:space="preserve">Usually, a party applies for revision, but the High Court also has</w:t>
      </w:r>
      <w:r>
        <w:t xml:space="preserve"> </w:t>
      </w:r>
      <w:r>
        <w:rPr>
          <w:b/>
          <w:bCs/>
        </w:rPr>
        <w:t xml:space="preserve">“Suo Motu”</w:t>
      </w:r>
      <w:r>
        <w:t xml:space="preserve"> </w:t>
      </w:r>
      <w:r>
        <w:t xml:space="preserve">power. This means it can call for the records of a case on its own if it suspects a legal error.</w:t>
      </w:r>
    </w:p>
    <w:p>
      <w:pPr>
        <w:pStyle w:val="BodyText"/>
      </w:pPr>
      <w:r>
        <w:rPr>
          <w:b/>
          <w:bCs/>
        </w:rPr>
        <w:t xml:space="preserve">3. Grounds for Filing:</w:t>
      </w:r>
      <w:r>
        <w:t xml:space="preserve"> </w:t>
      </w:r>
      <w:r>
        <w:t xml:space="preserve">*</w:t>
      </w:r>
      <w:r>
        <w:t xml:space="preserve"> </w:t>
      </w:r>
      <w:r>
        <w:rPr>
          <w:b/>
          <w:bCs/>
        </w:rPr>
        <w:t xml:space="preserve">Review:</w:t>
      </w:r>
      <w:r>
        <w:t xml:space="preserve"> </w:t>
      </w:r>
      <w:r>
        <w:t xml:space="preserve">It is filed when there is a</w:t>
      </w:r>
      <w:r>
        <w:t xml:space="preserve"> </w:t>
      </w:r>
      <w:r>
        <w:t xml:space="preserve">“discovery of new evidence”</w:t>
      </w:r>
      <w:r>
        <w:t xml:space="preserve"> </w:t>
      </w:r>
      <w:r>
        <w:t xml:space="preserve">which was not available earlier, or if there is an</w:t>
      </w:r>
      <w:r>
        <w:t xml:space="preserve"> </w:t>
      </w:r>
      <w:r>
        <w:rPr>
          <w:b/>
          <w:bCs/>
        </w:rPr>
        <w:t xml:space="preserve">“error apparent on the face of the record”</w:t>
      </w:r>
      <w:r>
        <w:t xml:space="preserve"> </w:t>
      </w:r>
      <w:r>
        <w:t xml:space="preserve">(a very obvious mistake like a math error or missing a clear law).</w:t>
      </w:r>
      <w:r>
        <w:t xml:space="preserve"> </w:t>
      </w:r>
      <w:r>
        <w:t xml:space="preserve">*</w:t>
      </w:r>
      <w:r>
        <w:t xml:space="preserve"> </w:t>
      </w:r>
      <w:r>
        <w:rPr>
          <w:b/>
          <w:bCs/>
        </w:rPr>
        <w:t xml:space="preserve">Revision:</w:t>
      </w:r>
      <w:r>
        <w:t xml:space="preserve"> </w:t>
      </w:r>
      <w:r>
        <w:t xml:space="preserve">It is filed only on the grounds of</w:t>
      </w:r>
      <w:r>
        <w:t xml:space="preserve"> </w:t>
      </w:r>
      <w:r>
        <w:rPr>
          <w:b/>
          <w:bCs/>
        </w:rPr>
        <w:t xml:space="preserve">“Jurisdictional Error.”</w:t>
      </w:r>
      <w:r>
        <w:t xml:space="preserve"> </w:t>
      </w:r>
      <w:r>
        <w:t xml:space="preserve">This happens if a lower court acted without having the power to do so, failed to use the power it had, or acted illegally/with material irregularity.</w:t>
      </w:r>
    </w:p>
    <w:p>
      <w:pPr>
        <w:pStyle w:val="BodyText"/>
      </w:pPr>
      <w:r>
        <w:rPr>
          <w:b/>
          <w:bCs/>
        </w:rPr>
        <w:t xml:space="preserve">4. Appealability of the Case:</w:t>
      </w:r>
      <w:r>
        <w:t xml:space="preserve"> </w:t>
      </w:r>
      <w:r>
        <w:t xml:space="preserve">*</w:t>
      </w:r>
      <w:r>
        <w:t xml:space="preserve"> </w:t>
      </w:r>
      <w:r>
        <w:rPr>
          <w:b/>
          <w:bCs/>
        </w:rPr>
        <w:t xml:space="preserve">Review:</w:t>
      </w:r>
      <w:r>
        <w:t xml:space="preserve"> </w:t>
      </w:r>
      <w:r>
        <w:t xml:space="preserve">It can be filed even if an appeal is allowed in that case, provided the appeal has not yet been filed.</w:t>
      </w:r>
      <w:r>
        <w:t xml:space="preserve"> </w:t>
      </w:r>
      <w:r>
        <w:t xml:space="preserve">*</w:t>
      </w:r>
      <w:r>
        <w:t xml:space="preserve"> </w:t>
      </w:r>
      <w:r>
        <w:rPr>
          <w:b/>
          <w:bCs/>
        </w:rPr>
        <w:t xml:space="preserve">Revision:</w:t>
      </w:r>
      <w:r>
        <w:t xml:space="preserve"> </w:t>
      </w:r>
      <w:r>
        <w:t xml:space="preserve">It can only be filed in cases where</w:t>
      </w:r>
      <w:r>
        <w:t xml:space="preserve"> </w:t>
      </w:r>
      <w:r>
        <w:rPr>
          <w:b/>
          <w:bCs/>
        </w:rPr>
        <w:t xml:space="preserve">no appeal lies</w:t>
      </w:r>
      <w:r>
        <w:t xml:space="preserve"> </w:t>
      </w:r>
      <w:r>
        <w:t xml:space="preserve">to the High Court. If you have the right to appeal, you cannot choose revision.</w:t>
      </w:r>
    </w:p>
    <w:p>
      <w:pPr>
        <w:pStyle w:val="BodyText"/>
      </w:pPr>
      <w:r>
        <w:rPr>
          <w:b/>
          <w:bCs/>
        </w:rPr>
        <w:t xml:space="preserve">5. Purpose:</w:t>
      </w:r>
      <w:r>
        <w:t xml:space="preserve"> </w:t>
      </w:r>
      <w:r>
        <w:t xml:space="preserve">*</w:t>
      </w:r>
      <w:r>
        <w:t xml:space="preserve"> </w:t>
      </w:r>
      <w:r>
        <w:rPr>
          <w:b/>
          <w:bCs/>
        </w:rPr>
        <w:t xml:space="preserve">Review:</w:t>
      </w:r>
      <w:r>
        <w:t xml:space="preserve"> </w:t>
      </w:r>
      <w:r>
        <w:t xml:space="preserve">The goal is to correct a specific mistake in a specific judgment.</w:t>
      </w:r>
      <w:r>
        <w:t xml:space="preserve"> </w:t>
      </w:r>
      <w:r>
        <w:t xml:space="preserve">*</w:t>
      </w:r>
      <w:r>
        <w:t xml:space="preserve"> </w:t>
      </w:r>
      <w:r>
        <w:rPr>
          <w:b/>
          <w:bCs/>
        </w:rPr>
        <w:t xml:space="preserve">Revision:</w:t>
      </w:r>
      <w:r>
        <w:t xml:space="preserve"> </w:t>
      </w:r>
      <w:r>
        <w:t xml:space="preserve">The goal is to ensure that subordinate courts stay within their legal boundaries and follow the correct procedure.</w:t>
      </w:r>
    </w:p>
    <w:p>
      <w:pPr>
        <w:pStyle w:val="BodyText"/>
      </w:pPr>
      <w:r>
        <w:rPr>
          <w:b/>
          <w:bCs/>
        </w:rPr>
        <w:t xml:space="preserve">Conclusion</w:t>
      </w:r>
    </w:p>
    <w:p>
      <w:pPr>
        <w:pStyle w:val="BodyText"/>
      </w:pPr>
      <w:r>
        <w:t xml:space="preserve">Reference, Review, and Revision are vital</w:t>
      </w:r>
      <w:r>
        <w:t xml:space="preserve"> </w:t>
      </w:r>
      <w:r>
        <w:t xml:space="preserve">“safety valves”</w:t>
      </w:r>
      <w:r>
        <w:t xml:space="preserve"> </w:t>
      </w:r>
      <w:r>
        <w:t xml:space="preserve">in our legal system. Reference ensures that lower courts do not wrongly interpret complex laws or strike down Acts without guidance. Review gives a judge the chance to fix their own clear mistakes without forcing the parties into a higher court. Revision allows the High Court to act as a</w:t>
      </w:r>
      <w:r>
        <w:t xml:space="preserve"> </w:t>
      </w:r>
      <w:r>
        <w:t xml:space="preserve">“watchdog,”</w:t>
      </w:r>
      <w:r>
        <w:t xml:space="preserve"> </w:t>
      </w:r>
      <w:r>
        <w:t xml:space="preserve">ensuring that justice is administered according to the rules of jurisdiction. Together, these sections maintain the accuracy and integrity of civil litigation in India.</w:t>
      </w:r>
    </w:p>
    <w:bookmarkEnd w:id="17"/>
    <w:bookmarkStart w:id="18" w:name="X8ae3e2e12100ab3f1991675ace77580ca706457"/>
    <w:p>
      <w:pPr>
        <w:pStyle w:val="Heading3"/>
      </w:pPr>
      <w:r>
        <w:t xml:space="preserve">9. Discuss the following provisions under the Limitation Act, 1963: (a) Exclusion of time in legal proceeding, and (b) Exclusion of time of proceeding bona fide in Court without jurisdiction.</w:t>
      </w:r>
    </w:p>
    <w:p>
      <w:pPr>
        <w:pStyle w:val="FirstParagraph"/>
      </w:pPr>
      <w:r>
        <w:rPr>
          <w:b/>
          <w:bCs/>
        </w:rPr>
        <w:t xml:space="preserve">Introduction</w:t>
      </w:r>
    </w:p>
    <w:p>
      <w:pPr>
        <w:pStyle w:val="BodyText"/>
      </w:pPr>
      <w:r>
        <w:t xml:space="preserve">The Limitation Act, 1963, is based on the principle that</w:t>
      </w:r>
      <w:r>
        <w:t xml:space="preserve"> </w:t>
      </w:r>
      <w:r>
        <w:t xml:space="preserve">“Law assists the vigilant and not those who sleep over their rights.”</w:t>
      </w:r>
      <w:r>
        <w:t xml:space="preserve"> </w:t>
      </w:r>
      <w:r>
        <w:t xml:space="preserve">It sets a specific time limit for filing cases, known as the</w:t>
      </w:r>
      <w:r>
        <w:t xml:space="preserve"> </w:t>
      </w:r>
      <w:r>
        <w:rPr>
          <w:b/>
          <w:bCs/>
        </w:rPr>
        <w:t xml:space="preserve">Period of Limitation</w:t>
      </w:r>
      <w:r>
        <w:t xml:space="preserve"> </w:t>
      </w:r>
      <w:r>
        <w:t xml:space="preserve">(Hindi word:</w:t>
      </w:r>
      <w:r>
        <w:t xml:space="preserve"> </w:t>
      </w:r>
      <w:r>
        <w:rPr>
          <w:i/>
          <w:iCs/>
        </w:rPr>
        <w:t xml:space="preserve">Parisima Avadhi</w:t>
      </w:r>
      <w:r>
        <w:t xml:space="preserve">). However, the law is not meant to be a trap. There are situations where a person is genuinely busy with legal formalities or makes a mistake in good faith. To be fair, the Act provides for the</w:t>
      </w:r>
      <w:r>
        <w:t xml:space="preserve"> </w:t>
      </w:r>
      <w:r>
        <w:rPr>
          <w:b/>
          <w:bCs/>
        </w:rPr>
        <w:t xml:space="preserve">Exclusion of Time</w:t>
      </w:r>
      <w:r>
        <w:t xml:space="preserve"> </w:t>
      </w:r>
      <w:r>
        <w:t xml:space="preserve">(Hindi word:</w:t>
      </w:r>
      <w:r>
        <w:t xml:space="preserve"> </w:t>
      </w:r>
      <w:r>
        <w:rPr>
          <w:i/>
          <w:iCs/>
        </w:rPr>
        <w:t xml:space="preserve">Samay ka Varjan</w:t>
      </w:r>
      <w:r>
        <w:t xml:space="preserve">), which means certain periods are not counted while calculating the deadline. Sections 12 and 14 are the most important provisions for this.</w:t>
      </w:r>
    </w:p>
    <w:p>
      <w:pPr>
        <w:pStyle w:val="BodyText"/>
      </w:pPr>
      <w:r>
        <w:rPr>
          <w:b/>
          <w:bCs/>
        </w:rPr>
        <w:t xml:space="preserve">Exclusion of Time in Legal Proceedings (Section 12)</w:t>
      </w:r>
    </w:p>
    <w:p>
      <w:pPr>
        <w:pStyle w:val="BodyText"/>
      </w:pPr>
      <w:r>
        <w:t xml:space="preserve">Section 12 provides that in certain legal situations, some days must be ignored when calculating the total limitation period. This ensures the party has the full time allowed by law to prepare their case.</w:t>
      </w:r>
    </w:p>
    <w:p>
      <w:pPr>
        <w:pStyle w:val="BodyText"/>
      </w:pPr>
      <w:r>
        <w:rPr>
          <w:b/>
          <w:bCs/>
        </w:rPr>
        <w:t xml:space="preserve">1. The Day of Commencement:</w:t>
      </w:r>
      <w:r>
        <w:t xml:space="preserve"> </w:t>
      </w:r>
      <w:r>
        <w:t xml:space="preserve">The day from which the period of limitation begins is always excluded. For example, if a cause of action arises on January 1st, that specific day is not counted.</w:t>
      </w:r>
    </w:p>
    <w:p>
      <w:pPr>
        <w:pStyle w:val="BodyText"/>
      </w:pPr>
      <w:r>
        <w:rPr>
          <w:b/>
          <w:bCs/>
        </w:rPr>
        <w:t xml:space="preserve">2. Obtaining Copies of Judgment or Decree:</w:t>
      </w:r>
      <w:r>
        <w:t xml:space="preserve"> </w:t>
      </w:r>
      <w:r>
        <w:t xml:space="preserve">This is the most common use of Section 12. When a party wants to file an appeal, they need a certified copy of the</w:t>
      </w:r>
      <w:r>
        <w:t xml:space="preserve"> </w:t>
      </w:r>
      <w:r>
        <w:rPr>
          <w:b/>
          <w:bCs/>
        </w:rPr>
        <w:t xml:space="preserve">Judgment</w:t>
      </w:r>
      <w:r>
        <w:t xml:space="preserve"> </w:t>
      </w:r>
      <w:r>
        <w:t xml:space="preserve">(</w:t>
      </w:r>
      <w:r>
        <w:rPr>
          <w:i/>
          <w:iCs/>
        </w:rPr>
        <w:t xml:space="preserve">Nirnay</w:t>
      </w:r>
      <w:r>
        <w:t xml:space="preserve">) and the</w:t>
      </w:r>
      <w:r>
        <w:t xml:space="preserve"> </w:t>
      </w:r>
      <w:r>
        <w:rPr>
          <w:b/>
          <w:bCs/>
        </w:rPr>
        <w:t xml:space="preserve">Decree</w:t>
      </w:r>
      <w:r>
        <w:t xml:space="preserve"> </w:t>
      </w:r>
      <w:r>
        <w:t xml:space="preserve">(</w:t>
      </w:r>
      <w:r>
        <w:rPr>
          <w:i/>
          <w:iCs/>
        </w:rPr>
        <w:t xml:space="preserve">Agyapti</w:t>
      </w:r>
      <w:r>
        <w:t xml:space="preserve">). The time taken by the court office to prepare and provide these copies is excluded.</w:t>
      </w:r>
      <w:r>
        <w:t xml:space="preserve"> </w:t>
      </w:r>
      <w:r>
        <w:t xml:space="preserve">*</w:t>
      </w:r>
      <w:r>
        <w:t xml:space="preserve"> </w:t>
      </w:r>
      <w:r>
        <w:rPr>
          <w:b/>
          <w:bCs/>
        </w:rPr>
        <w:t xml:space="preserve">Example:</w:t>
      </w:r>
      <w:r>
        <w:t xml:space="preserve"> </w:t>
      </w:r>
      <w:r>
        <w:t xml:space="preserve">If the limitation for an appeal is 30 days, and it took 10 days for the court to provide the certified copy, the person effectively gets</w:t>
      </w:r>
      <w:r>
        <w:t xml:space="preserve"> </w:t>
      </w:r>
      <m:oMath>
        <m:r>
          <m:t>30</m:t>
        </m:r>
        <m:r>
          <m:rPr>
            <m:sty m:val="p"/>
          </m:rPr>
          <m:t>+</m:t>
        </m:r>
        <m:r>
          <m:t>10</m:t>
        </m:r>
        <m:r>
          <m:rPr>
            <m:sty m:val="p"/>
          </m:rPr>
          <m:t>=</m:t>
        </m:r>
        <m:r>
          <m:t>40</m:t>
        </m:r>
      </m:oMath>
      <w:r>
        <w:t xml:space="preserve"> </w:t>
      </w:r>
      <w:r>
        <w:t xml:space="preserve">days from the date of the judgment to file the appeal.</w:t>
      </w:r>
    </w:p>
    <w:p>
      <w:pPr>
        <w:pStyle w:val="BodyText"/>
      </w:pPr>
      <w:r>
        <w:rPr>
          <w:b/>
          <w:bCs/>
        </w:rPr>
        <w:t xml:space="preserve">3. Exclusion of Time for Awards:</w:t>
      </w:r>
      <w:r>
        <w:t xml:space="preserve"> </w:t>
      </w:r>
      <w:r>
        <w:t xml:space="preserve">In cases where an</w:t>
      </w:r>
      <w:r>
        <w:t xml:space="preserve"> </w:t>
      </w:r>
      <w:r>
        <w:rPr>
          <w:b/>
          <w:bCs/>
        </w:rPr>
        <w:t xml:space="preserve">Arbitration Award</w:t>
      </w:r>
      <w:r>
        <w:t xml:space="preserve"> </w:t>
      </w:r>
      <w:r>
        <w:t xml:space="preserve">(Hindi word:</w:t>
      </w:r>
      <w:r>
        <w:t xml:space="preserve"> </w:t>
      </w:r>
      <w:r>
        <w:rPr>
          <w:i/>
          <w:iCs/>
        </w:rPr>
        <w:t xml:space="preserve">Panchayati Faisla</w:t>
      </w:r>
      <w:r>
        <w:t xml:space="preserve">) is being challenged, the time taken to get a copy of the award is also excluded.</w:t>
      </w:r>
    </w:p>
    <w:p>
      <w:pPr>
        <w:pStyle w:val="BodyText"/>
      </w:pPr>
      <w:r>
        <w:rPr>
          <w:b/>
          <w:bCs/>
        </w:rPr>
        <w:t xml:space="preserve">Exclusion of Time for Proceeding Bona Fide in Court Without Jurisdiction (Section 14)</w:t>
      </w:r>
    </w:p>
    <w:p>
      <w:pPr>
        <w:pStyle w:val="BodyText"/>
      </w:pPr>
      <w:r>
        <w:t xml:space="preserve">Sometimes, a person files a case in the wrong court by mistake. For instance, they might file a case in a Civil Court when it should have been in a Consumer Court. Section 14 protects such people so they don’t lose their right to sue just because they went to the wrong place.</w:t>
      </w:r>
    </w:p>
    <w:p>
      <w:pPr>
        <w:pStyle w:val="BodyText"/>
      </w:pPr>
      <w:r>
        <w:rPr>
          <w:b/>
          <w:bCs/>
        </w:rPr>
        <w:t xml:space="preserve">What is Bona Fide?</w:t>
      </w:r>
      <w:r>
        <w:t xml:space="preserve"> </w:t>
      </w:r>
      <w:r>
        <w:rPr>
          <w:b/>
          <w:bCs/>
        </w:rPr>
        <w:t xml:space="preserve">Bona fide</w:t>
      </w:r>
      <w:r>
        <w:t xml:space="preserve"> </w:t>
      </w:r>
      <w:r>
        <w:t xml:space="preserve">(Hindi word:</w:t>
      </w:r>
      <w:r>
        <w:t xml:space="preserve"> </w:t>
      </w:r>
      <w:r>
        <w:rPr>
          <w:i/>
          <w:iCs/>
        </w:rPr>
        <w:t xml:space="preserve">Sadbhavnapurn</w:t>
      </w:r>
      <w:r>
        <w:t xml:space="preserve">) means acting with</w:t>
      </w:r>
      <w:r>
        <w:t xml:space="preserve"> </w:t>
      </w:r>
      <w:r>
        <w:t xml:space="preserve">“good faith”</w:t>
      </w:r>
      <w:r>
        <w:t xml:space="preserve"> </w:t>
      </w:r>
      <w:r>
        <w:t xml:space="preserve">and due care. If a person intentionally files in the wrong court to delay the case, they cannot get this benefit.</w:t>
      </w:r>
    </w:p>
    <w:p>
      <w:pPr>
        <w:pStyle w:val="BodyText"/>
      </w:pPr>
      <w:r>
        <w:rPr>
          <w:b/>
          <w:bCs/>
        </w:rPr>
        <w:t xml:space="preserve">Conditions for Section 14 to Apply:</w:t>
      </w:r>
      <w:r>
        <w:t xml:space="preserve"> </w:t>
      </w:r>
      <w:r>
        <w:t xml:space="preserve">1.</w:t>
      </w:r>
      <w:r>
        <w:t xml:space="preserve"> </w:t>
      </w:r>
      <w:r>
        <w:rPr>
          <w:b/>
          <w:bCs/>
        </w:rPr>
        <w:t xml:space="preserve">Same Relief:</w:t>
      </w:r>
      <w:r>
        <w:t xml:space="preserve"> </w:t>
      </w:r>
      <w:r>
        <w:t xml:space="preserve">The previous case and the new case must be for the same matter or relief.</w:t>
      </w:r>
      <w:r>
        <w:t xml:space="preserve"> </w:t>
      </w:r>
      <w:r>
        <w:t xml:space="preserve">2.</w:t>
      </w:r>
      <w:r>
        <w:t xml:space="preserve"> </w:t>
      </w:r>
      <w:r>
        <w:rPr>
          <w:b/>
          <w:bCs/>
        </w:rPr>
        <w:t xml:space="preserve">Same Parties:</w:t>
      </w:r>
      <w:r>
        <w:t xml:space="preserve"> </w:t>
      </w:r>
      <w:r>
        <w:t xml:space="preserve">The parties in both cases must be the same.</w:t>
      </w:r>
      <w:r>
        <w:t xml:space="preserve"> </w:t>
      </w:r>
      <w:r>
        <w:t xml:space="preserve">3.</w:t>
      </w:r>
      <w:r>
        <w:t xml:space="preserve"> </w:t>
      </w:r>
      <w:r>
        <w:rPr>
          <w:b/>
          <w:bCs/>
        </w:rPr>
        <w:t xml:space="preserve">Good Faith:</w:t>
      </w:r>
      <w:r>
        <w:t xml:space="preserve"> </w:t>
      </w:r>
      <w:r>
        <w:t xml:space="preserve">The person must have been prosecuting the first case diligently and in good faith.</w:t>
      </w:r>
      <w:r>
        <w:t xml:space="preserve"> </w:t>
      </w:r>
      <w:r>
        <w:t xml:space="preserve">4.</w:t>
      </w:r>
      <w:r>
        <w:t xml:space="preserve"> </w:t>
      </w:r>
      <w:r>
        <w:rPr>
          <w:b/>
          <w:bCs/>
        </w:rPr>
        <w:t xml:space="preserve">Defect of Jurisdiction:</w:t>
      </w:r>
      <w:r>
        <w:t xml:space="preserve"> </w:t>
      </w:r>
      <w:r>
        <w:t xml:space="preserve">The first court must have been unable to decide the case because it lacked</w:t>
      </w:r>
      <w:r>
        <w:t xml:space="preserve"> </w:t>
      </w:r>
      <w:r>
        <w:rPr>
          <w:b/>
          <w:bCs/>
        </w:rPr>
        <w:t xml:space="preserve">Jurisdiction</w:t>
      </w:r>
      <w:r>
        <w:t xml:space="preserve"> </w:t>
      </w:r>
      <w:r>
        <w:t xml:space="preserve">(Hindi word:</w:t>
      </w:r>
      <w:r>
        <w:t xml:space="preserve"> </w:t>
      </w:r>
      <w:r>
        <w:rPr>
          <w:i/>
          <w:iCs/>
        </w:rPr>
        <w:t xml:space="preserve">Khettradhikar</w:t>
      </w:r>
      <w:r>
        <w:t xml:space="preserve">) or some other similar technical reason.</w:t>
      </w:r>
    </w:p>
    <w:p>
      <w:pPr>
        <w:pStyle w:val="BodyText"/>
      </w:pPr>
      <w:r>
        <w:rPr>
          <w:b/>
          <w:bCs/>
        </w:rPr>
        <w:t xml:space="preserve">Example:</w:t>
      </w:r>
      <w:r>
        <w:t xml:space="preserve"> </w:t>
      </w:r>
      <w:r>
        <w:t xml:space="preserve">Suppose</w:t>
      </w:r>
      <w:r>
        <w:t xml:space="preserve"> </w:t>
      </w:r>
      <w:r>
        <w:t xml:space="preserve">‘A’</w:t>
      </w:r>
      <w:r>
        <w:t xml:space="preserve"> </w:t>
      </w:r>
      <w:r>
        <w:t xml:space="preserve">has 3 years to file a suit against</w:t>
      </w:r>
      <w:r>
        <w:t xml:space="preserve"> </w:t>
      </w:r>
      <w:r>
        <w:t xml:space="preserve">‘B’</w:t>
      </w:r>
      <w:r>
        <w:t xml:space="preserve">.</w:t>
      </w:r>
      <w:r>
        <w:t xml:space="preserve"> </w:t>
      </w:r>
      <w:r>
        <w:t xml:space="preserve">‘A’</w:t>
      </w:r>
      <w:r>
        <w:t xml:space="preserve"> </w:t>
      </w:r>
      <w:r>
        <w:t xml:space="preserve">files the suit in Court X within 2 years. After 1.5 years of fighting the case, Court X realizes it doesn’t have the territorial power to hear the case and returns the plaint. Now, 3.5 years have passed in total. Without Section 14,</w:t>
      </w:r>
      <w:r>
        <w:t xml:space="preserve"> </w:t>
      </w:r>
      <w:r>
        <w:t xml:space="preserve">‘A’</w:t>
      </w:r>
      <w:r>
        <w:t xml:space="preserve"> </w:t>
      </w:r>
      <w:r>
        <w:t xml:space="preserve">would be</w:t>
      </w:r>
      <w:r>
        <w:t xml:space="preserve"> </w:t>
      </w:r>
      <w:r>
        <w:t xml:space="preserve">“time-barred.”</w:t>
      </w:r>
      <w:r>
        <w:t xml:space="preserve"> </w:t>
      </w:r>
      <w:r>
        <w:t xml:space="preserve">However, under Section 14, the 1.5 years spent in Court X will be excluded.</w:t>
      </w:r>
      <w:r>
        <w:t xml:space="preserve"> </w:t>
      </w:r>
      <w:r>
        <w:t xml:space="preserve">‘A’</w:t>
      </w:r>
      <w:r>
        <w:t xml:space="preserve"> </w:t>
      </w:r>
      <w:r>
        <w:t xml:space="preserve">can now file the suit in the correct court.</w:t>
      </w:r>
    </w:p>
    <w:p>
      <w:pPr>
        <w:pStyle w:val="BodyText"/>
      </w:pPr>
      <w:r>
        <w:rPr>
          <w:b/>
          <w:bCs/>
        </w:rPr>
        <w:t xml:space="preserve">Conclusion</w:t>
      </w:r>
    </w:p>
    <w:p>
      <w:pPr>
        <w:pStyle w:val="BodyText"/>
      </w:pPr>
      <w:r>
        <w:t xml:space="preserve">The provisions for the exclusion of time under Sections 12 and 14 act as a safety net for litigants. Section 12 recognizes that administrative delays in getting court documents should not punish a party. Section 14 recognizes that honest mistakes regarding the complex rules of jurisdiction can happen. By excluding these periods, the Limitation Act ensures that the doors of justice remain open for those who are genuinely trying to pursue their legal rights but are slowed down by procedural or technical hurdles.</w:t>
      </w:r>
    </w:p>
    <w:bookmarkEnd w:id="18"/>
    <w:bookmarkStart w:id="19" w:name="Xa65b1513dfe27ea32c514160e756430da983df9"/>
    <w:p>
      <w:pPr>
        <w:pStyle w:val="Heading3"/>
      </w:pPr>
      <w:r>
        <w:t xml:space="preserve">10. Enumerate the documents of which registration is compulsory under the Registration Act, 1908.</w:t>
      </w:r>
    </w:p>
    <w:p>
      <w:pPr>
        <w:pStyle w:val="FirstParagraph"/>
      </w:pPr>
      <w:r>
        <w:rPr>
          <w:b/>
          <w:bCs/>
        </w:rPr>
        <w:t xml:space="preserve">Introduction</w:t>
      </w:r>
    </w:p>
    <w:p>
      <w:pPr>
        <w:pStyle w:val="BodyText"/>
      </w:pPr>
      <w:r>
        <w:t xml:space="preserve">The Registration Act, 1908, is a law that governs the formal recording of documents. The main purpose of</w:t>
      </w:r>
      <w:r>
        <w:t xml:space="preserve"> </w:t>
      </w:r>
      <w:r>
        <w:rPr>
          <w:b/>
          <w:bCs/>
        </w:rPr>
        <w:t xml:space="preserve">Registration</w:t>
      </w:r>
      <w:r>
        <w:t xml:space="preserve"> </w:t>
      </w:r>
      <w:r>
        <w:t xml:space="preserve">(Hindi word:</w:t>
      </w:r>
      <w:r>
        <w:t xml:space="preserve"> </w:t>
      </w:r>
      <w:r>
        <w:rPr>
          <w:i/>
          <w:iCs/>
        </w:rPr>
        <w:t xml:space="preserve">Panjiyan</w:t>
      </w:r>
      <w:r>
        <w:t xml:space="preserve">) is to provide a public record of transactions, especially those involving land and property. This helps prevent fraud and ensures that people can check the ownership or</w:t>
      </w:r>
      <w:r>
        <w:t xml:space="preserve"> </w:t>
      </w:r>
      <w:r>
        <w:t xml:space="preserve">“title”</w:t>
      </w:r>
      <w:r>
        <w:t xml:space="preserve"> </w:t>
      </w:r>
      <w:r>
        <w:t xml:space="preserve">of a property before buying it. Section 17 of the Act lists specific documents that</w:t>
      </w:r>
      <w:r>
        <w:t xml:space="preserve"> </w:t>
      </w:r>
      <w:r>
        <w:rPr>
          <w:b/>
          <w:bCs/>
        </w:rPr>
        <w:t xml:space="preserve">must</w:t>
      </w:r>
      <w:r>
        <w:t xml:space="preserve"> </w:t>
      </w:r>
      <w:r>
        <w:t xml:space="preserve">be registered to be legally valid.</w:t>
      </w:r>
    </w:p>
    <w:p>
      <w:pPr>
        <w:pStyle w:val="BodyText"/>
      </w:pPr>
      <w:r>
        <w:rPr>
          <w:b/>
          <w:bCs/>
        </w:rPr>
        <w:t xml:space="preserve">Compulsory Registration (Section 17)</w:t>
      </w:r>
    </w:p>
    <w:p>
      <w:pPr>
        <w:pStyle w:val="BodyText"/>
      </w:pPr>
      <w:r>
        <w:t xml:space="preserve">According to Section 17, the following documents must be registered if they relate to property in India:</w:t>
      </w:r>
    </w:p>
    <w:p>
      <w:pPr>
        <w:pStyle w:val="BodyText"/>
      </w:pPr>
      <w:r>
        <w:rPr>
          <w:b/>
          <w:bCs/>
        </w:rPr>
        <w:t xml:space="preserve">1. Gift of Immovable Property:</w:t>
      </w:r>
      <w:r>
        <w:t xml:space="preserve"> </w:t>
      </w:r>
      <w:r>
        <w:t xml:space="preserve">Any document that involves the</w:t>
      </w:r>
      <w:r>
        <w:t xml:space="preserve"> </w:t>
      </w:r>
      <w:r>
        <w:rPr>
          <w:b/>
          <w:bCs/>
        </w:rPr>
        <w:t xml:space="preserve">Gift</w:t>
      </w:r>
      <w:r>
        <w:t xml:space="preserve"> </w:t>
      </w:r>
      <w:r>
        <w:t xml:space="preserve">(Hindi word:</w:t>
      </w:r>
      <w:r>
        <w:t xml:space="preserve"> </w:t>
      </w:r>
      <w:r>
        <w:rPr>
          <w:i/>
          <w:iCs/>
        </w:rPr>
        <w:t xml:space="preserve">Daan</w:t>
      </w:r>
      <w:r>
        <w:t xml:space="preserve">) of land, a house, or any other fixed property must be registered. Even if the value of the property is very small (like ₹10), registration is mandatory. Without registration, a gift deed has no value in the eyes of the law.</w:t>
      </w:r>
    </w:p>
    <w:p>
      <w:pPr>
        <w:pStyle w:val="BodyText"/>
      </w:pPr>
      <w:r>
        <w:rPr>
          <w:b/>
          <w:bCs/>
        </w:rPr>
        <w:t xml:space="preserve">2. Non-Testamentary Instruments for High-Value Property:</w:t>
      </w:r>
      <w:r>
        <w:t xml:space="preserve"> </w:t>
      </w:r>
      <w:r>
        <w:t xml:space="preserve">These are documents (other than a Will) that create, declare, assign, limit, or extinguish any right or title to</w:t>
      </w:r>
      <w:r>
        <w:t xml:space="preserve"> </w:t>
      </w:r>
      <w:r>
        <w:rPr>
          <w:b/>
          <w:bCs/>
        </w:rPr>
        <w:t xml:space="preserve">Immovable Property</w:t>
      </w:r>
      <w:r>
        <w:t xml:space="preserve"> </w:t>
      </w:r>
      <w:r>
        <w:t xml:space="preserve">(Hindi word:</w:t>
      </w:r>
      <w:r>
        <w:t xml:space="preserve"> </w:t>
      </w:r>
      <w:r>
        <w:rPr>
          <w:i/>
          <w:iCs/>
        </w:rPr>
        <w:t xml:space="preserve">Achal Sampatti</w:t>
      </w:r>
      <w:r>
        <w:t xml:space="preserve">). If the value of the property involved is</w:t>
      </w:r>
      <w:r>
        <w:t xml:space="preserve"> </w:t>
      </w:r>
      <w:r>
        <w:rPr>
          <w:b/>
          <w:bCs/>
        </w:rPr>
        <w:t xml:space="preserve">₹100 or more</w:t>
      </w:r>
      <w:r>
        <w:t xml:space="preserve">, the document must be registered. This includes sale deeds, mortgage deeds, and settlement deeds.</w:t>
      </w:r>
    </w:p>
    <w:p>
      <w:pPr>
        <w:pStyle w:val="BodyText"/>
      </w:pPr>
      <w:r>
        <w:rPr>
          <w:b/>
          <w:bCs/>
        </w:rPr>
        <w:t xml:space="preserve">3. Receipts of Payment:</w:t>
      </w:r>
      <w:r>
        <w:t xml:space="preserve"> </w:t>
      </w:r>
      <w:r>
        <w:t xml:space="preserve">If a document acknowledges the receipt of payment for creating or ending a right in immovable property worth ₹100 or more, it must be registered.</w:t>
      </w:r>
    </w:p>
    <w:p>
      <w:pPr>
        <w:pStyle w:val="BodyText"/>
      </w:pPr>
      <w:r>
        <w:rPr>
          <w:b/>
          <w:bCs/>
        </w:rPr>
        <w:t xml:space="preserve">4. Leases of Immovable Property:</w:t>
      </w:r>
      <w:r>
        <w:t xml:space="preserve"> </w:t>
      </w:r>
      <w:r>
        <w:t xml:space="preserve">A</w:t>
      </w:r>
      <w:r>
        <w:t xml:space="preserve"> </w:t>
      </w:r>
      <w:r>
        <w:rPr>
          <w:b/>
          <w:bCs/>
        </w:rPr>
        <w:t xml:space="preserve">Lease</w:t>
      </w:r>
      <w:r>
        <w:t xml:space="preserve"> </w:t>
      </w:r>
      <w:r>
        <w:t xml:space="preserve">(Hindi word:</w:t>
      </w:r>
      <w:r>
        <w:t xml:space="preserve"> </w:t>
      </w:r>
      <w:r>
        <w:rPr>
          <w:i/>
          <w:iCs/>
        </w:rPr>
        <w:t xml:space="preserve">Patta</w:t>
      </w:r>
      <w:r>
        <w:t xml:space="preserve">) must be registered if:</w:t>
      </w:r>
      <w:r>
        <w:t xml:space="preserve"> </w:t>
      </w:r>
      <w:r>
        <w:t xml:space="preserve">* It is from year to year (a yearly lease).</w:t>
      </w:r>
      <w:r>
        <w:t xml:space="preserve"> </w:t>
      </w:r>
      <w:r>
        <w:t xml:space="preserve">* It is for any term exceeding one year.</w:t>
      </w:r>
      <w:r>
        <w:t xml:space="preserve"> </w:t>
      </w:r>
      <w:r>
        <w:t xml:space="preserve">* It reserves a yearly rent.</w:t>
      </w:r>
    </w:p>
    <w:p>
      <w:pPr>
        <w:pStyle w:val="BodyText"/>
      </w:pPr>
      <w:r>
        <w:rPr>
          <w:i/>
          <w:iCs/>
        </w:rPr>
        <w:t xml:space="preserve">Note:</w:t>
      </w:r>
      <w:r>
        <w:t xml:space="preserve"> </w:t>
      </w:r>
      <w:r>
        <w:t xml:space="preserve">Rent agreements for only 11 months are often not registered because they fall outside this compulsory requirement.</w:t>
      </w:r>
    </w:p>
    <w:p>
      <w:pPr>
        <w:pStyle w:val="BodyText"/>
      </w:pPr>
      <w:r>
        <w:rPr>
          <w:b/>
          <w:bCs/>
        </w:rPr>
        <w:t xml:space="preserve">5. Contracts to Transfer for Consideration:</w:t>
      </w:r>
      <w:r>
        <w:t xml:space="preserve"> </w:t>
      </w:r>
      <w:r>
        <w:t xml:space="preserve">After a legal amendment in 2001, any document containing a contract to transfer for consideration (like an</w:t>
      </w:r>
      <w:r>
        <w:t xml:space="preserve"> </w:t>
      </w:r>
      <w:r>
        <w:t xml:space="preserve">“Agreement to Sell”</w:t>
      </w:r>
      <w:r>
        <w:t xml:space="preserve">) must be registered if the buyer wants to claim protection under the law for taking possession of the property.</w:t>
      </w:r>
    </w:p>
    <w:p>
      <w:pPr>
        <w:pStyle w:val="BodyText"/>
      </w:pPr>
      <w:r>
        <w:rPr>
          <w:b/>
          <w:bCs/>
        </w:rPr>
        <w:t xml:space="preserve">6. Certain Court Orders and Awards:</w:t>
      </w:r>
      <w:r>
        <w:t xml:space="preserve"> </w:t>
      </w:r>
      <w:r>
        <w:t xml:space="preserve">While many court orders are exempt, certain private awards (made by arbitrators) that affect immovable property worth ₹100 or more must be registered.</w:t>
      </w:r>
    </w:p>
    <w:p>
      <w:pPr>
        <w:pStyle w:val="BodyText"/>
      </w:pPr>
      <w:r>
        <w:rPr>
          <w:b/>
          <w:bCs/>
        </w:rPr>
        <w:t xml:space="preserve">Consequences of Non-Registration</w:t>
      </w:r>
    </w:p>
    <w:p>
      <w:pPr>
        <w:pStyle w:val="BodyText"/>
      </w:pPr>
      <w:r>
        <w:t xml:space="preserve">If a document that requires compulsory registration is not registered, Section 49 of the Act states:</w:t>
      </w:r>
      <w:r>
        <w:t xml:space="preserve"> </w:t>
      </w:r>
      <w:r>
        <w:t xml:space="preserve">* It cannot be used as evidence in a court.</w:t>
      </w:r>
      <w:r>
        <w:t xml:space="preserve"> </w:t>
      </w:r>
      <w:r>
        <w:t xml:space="preserve">* It does not affect the property mentioned in the document.</w:t>
      </w:r>
      <w:r>
        <w:t xml:space="preserve"> </w:t>
      </w:r>
      <w:r>
        <w:t xml:space="preserve">* It does not grant any legal rights to the parties involved.</w:t>
      </w:r>
    </w:p>
    <w:p>
      <w:pPr>
        <w:pStyle w:val="BodyText"/>
      </w:pPr>
      <w:r>
        <w:rPr>
          <w:i/>
          <w:iCs/>
        </w:rPr>
        <w:t xml:space="preserve">Illustration:</w:t>
      </w:r>
      <w:r>
        <w:t xml:space="preserve"> </w:t>
      </w:r>
      <w:r>
        <w:t xml:space="preserve">If</w:t>
      </w:r>
      <w:r>
        <w:t xml:space="preserve"> </w:t>
      </w:r>
      <w:r>
        <w:t xml:space="preserve">‘A’</w:t>
      </w:r>
      <w:r>
        <w:t xml:space="preserve"> </w:t>
      </w:r>
      <w:r>
        <w:t xml:space="preserve">sells a house to</w:t>
      </w:r>
      <w:r>
        <w:t xml:space="preserve"> </w:t>
      </w:r>
      <w:r>
        <w:t xml:space="preserve">‘B’</w:t>
      </w:r>
      <w:r>
        <w:t xml:space="preserve"> </w:t>
      </w:r>
      <w:r>
        <w:t xml:space="preserve">for ₹10 Lakhs through a written paper but does not register it at the Sub-Registrar’s office,</w:t>
      </w:r>
      <w:r>
        <w:t xml:space="preserve"> </w:t>
      </w:r>
      <w:r>
        <w:t xml:space="preserve">‘B’</w:t>
      </w:r>
      <w:r>
        <w:t xml:space="preserve"> </w:t>
      </w:r>
      <w:r>
        <w:t xml:space="preserve">does not legally become the owner. If</w:t>
      </w:r>
      <w:r>
        <w:t xml:space="preserve"> </w:t>
      </w:r>
      <w:r>
        <w:t xml:space="preserve">‘A’</w:t>
      </w:r>
      <w:r>
        <w:t xml:space="preserve"> </w:t>
      </w:r>
      <w:r>
        <w:t xml:space="preserve">later sells the same house to</w:t>
      </w:r>
      <w:r>
        <w:t xml:space="preserve"> </w:t>
      </w:r>
      <w:r>
        <w:t xml:space="preserve">‘C’</w:t>
      </w:r>
      <w:r>
        <w:t xml:space="preserve"> </w:t>
      </w:r>
      <w:r>
        <w:t xml:space="preserve">with a registered deed,</w:t>
      </w:r>
      <w:r>
        <w:t xml:space="preserve"> </w:t>
      </w:r>
      <w:r>
        <w:t xml:space="preserve">‘C’</w:t>
      </w:r>
      <w:r>
        <w:t xml:space="preserve"> </w:t>
      </w:r>
      <w:r>
        <w:t xml:space="preserve">will be the legal owner, even though</w:t>
      </w:r>
      <w:r>
        <w:t xml:space="preserve"> </w:t>
      </w:r>
      <w:r>
        <w:t xml:space="preserve">‘B’</w:t>
      </w:r>
      <w:r>
        <w:t xml:space="preserve"> </w:t>
      </w:r>
      <w:r>
        <w:t xml:space="preserve">paid money first.</w:t>
      </w:r>
    </w:p>
    <w:p>
      <w:pPr>
        <w:pStyle w:val="BodyText"/>
      </w:pPr>
      <w:r>
        <w:rPr>
          <w:b/>
          <w:bCs/>
        </w:rPr>
        <w:t xml:space="preserve">Conclusion</w:t>
      </w:r>
    </w:p>
    <w:p>
      <w:pPr>
        <w:pStyle w:val="BodyText"/>
      </w:pPr>
      <w:r>
        <w:t xml:space="preserve">The rules for compulsory registration under Section 17 are designed to protect the public and maintain a clear chain of ownership for land and buildings. By making registration mandatory for high-value transactions and gifts, the law ensures that</w:t>
      </w:r>
      <w:r>
        <w:t xml:space="preserve"> </w:t>
      </w:r>
      <w:r>
        <w:t xml:space="preserve">“secret”</w:t>
      </w:r>
      <w:r>
        <w:t xml:space="preserve"> </w:t>
      </w:r>
      <w:r>
        <w:t xml:space="preserve">transfers cannot happen. This brings transparency to the real estate market and reduces legal disputes. For any law student or property owner, understanding this list is the first step toward securing legal rights over property.</w:t>
      </w:r>
    </w:p>
    <w:bookmarkEnd w:id="19"/>
    <w:bookmarkEnd w:id="20"/>
    <w:bookmarkStart w:id="31" w:name="section-1"/>
    <w:p>
      <w:pPr>
        <w:pStyle w:val="Heading2"/>
      </w:pPr>
      <w:r>
        <w:t xml:space="preserve">2024</w:t>
      </w:r>
    </w:p>
    <w:bookmarkStart w:id="21" w:name="Xe8a01154bf51ae5177a16d1078a5e5348bf29e8"/>
    <w:p>
      <w:pPr>
        <w:pStyle w:val="Heading3"/>
      </w:pPr>
      <w:r>
        <w:t xml:space="preserve">1. (a)</w:t>
      </w:r>
      <w:r>
        <w:t xml:space="preserve"> </w:t>
      </w:r>
      <w:r>
        <w:t xml:space="preserve">“Review can be made only when there is glaring omission, patent mistake or like grave error has crept in earlier by judicial fallibility.”</w:t>
      </w:r>
      <w:r>
        <w:t xml:space="preserve"> </w:t>
      </w:r>
      <w:r>
        <w:t xml:space="preserve">Do you agree with the above statement? Explain. (b) Compare review with appeal.</w:t>
      </w:r>
    </w:p>
    <w:p>
      <w:pPr>
        <w:pStyle w:val="FirstParagraph"/>
      </w:pPr>
      <w:r>
        <w:rPr>
          <w:b/>
          <w:bCs/>
        </w:rPr>
        <w:t xml:space="preserve">Introduction</w:t>
      </w:r>
    </w:p>
    <w:p>
      <w:pPr>
        <w:pStyle w:val="BodyText"/>
      </w:pPr>
      <w:r>
        <w:t xml:space="preserve">In the legal world, judges are human and can sometimes make mistakes. To ensure that such errors do not lead to injustice, the Civil Procedure Code (CPC), 1908, provides the remedy of</w:t>
      </w:r>
      <w:r>
        <w:t xml:space="preserve"> </w:t>
      </w:r>
      <w:r>
        <w:rPr>
          <w:b/>
          <w:bCs/>
        </w:rPr>
        <w:t xml:space="preserve">Review</w:t>
      </w:r>
      <w:r>
        <w:t xml:space="preserve"> </w:t>
      </w:r>
      <w:r>
        <w:t xml:space="preserve">(Hindi word:</w:t>
      </w:r>
      <w:r>
        <w:t xml:space="preserve"> </w:t>
      </w:r>
      <w:r>
        <w:rPr>
          <w:i/>
          <w:iCs/>
        </w:rPr>
        <w:t xml:space="preserve">Punarvilochan</w:t>
      </w:r>
      <w:r>
        <w:t xml:space="preserve">) under Section 114 and Order 47. A review is a request made to the same court that passed the judgment to look at the case again. While we briefly discussed Review in the context of Revision in the 2025 paper, this question focuses on the specific conditions under which a court can change its own decision and how it differs from an appeal.</w:t>
      </w:r>
    </w:p>
    <w:p>
      <w:pPr>
        <w:pStyle w:val="BodyText"/>
      </w:pPr>
      <w:r>
        <w:rPr>
          <w:b/>
          <w:bCs/>
        </w:rPr>
        <w:t xml:space="preserve">Agreement with the Statement</w:t>
      </w:r>
    </w:p>
    <w:p>
      <w:pPr>
        <w:pStyle w:val="BodyText"/>
      </w:pPr>
      <w:r>
        <w:t xml:space="preserve">I agree with the statement. A review is not a way to get a</w:t>
      </w:r>
      <w:r>
        <w:t xml:space="preserve"> </w:t>
      </w:r>
      <w:r>
        <w:t xml:space="preserve">“second chance”</w:t>
      </w:r>
      <w:r>
        <w:t xml:space="preserve"> </w:t>
      </w:r>
      <w:r>
        <w:t xml:space="preserve">to argue the whole case or to correct a judge’s opinion just because a party disagrees with it. It is meant only for extreme cases of</w:t>
      </w:r>
      <w:r>
        <w:t xml:space="preserve"> </w:t>
      </w:r>
      <w:r>
        <w:rPr>
          <w:b/>
          <w:bCs/>
        </w:rPr>
        <w:t xml:space="preserve">Judicial Fallibility</w:t>
      </w:r>
      <w:r>
        <w:t xml:space="preserve"> </w:t>
      </w:r>
      <w:r>
        <w:t xml:space="preserve">(Hindi word:</w:t>
      </w:r>
      <w:r>
        <w:t xml:space="preserve"> </w:t>
      </w:r>
      <w:r>
        <w:rPr>
          <w:i/>
          <w:iCs/>
        </w:rPr>
        <w:t xml:space="preserve">Nyayik Chook</w:t>
      </w:r>
      <w:r>
        <w:t xml:space="preserve">). The Supreme Court has clarified that a review can only be granted in specific situations:</w:t>
      </w:r>
    </w:p>
    <w:p>
      <w:pPr>
        <w:pStyle w:val="BodyText"/>
      </w:pPr>
      <w:r>
        <w:rPr>
          <w:b/>
          <w:bCs/>
        </w:rPr>
        <w:t xml:space="preserve">Discovery of New Evidence:</w:t>
      </w:r>
      <w:r>
        <w:t xml:space="preserve"> </w:t>
      </w:r>
      <w:r>
        <w:t xml:space="preserve">If the party finds new and important evidence that was not available during the trial despite their best efforts, they can ask for a review.</w:t>
      </w:r>
    </w:p>
    <w:p>
      <w:pPr>
        <w:pStyle w:val="BodyText"/>
      </w:pPr>
      <w:r>
        <w:rPr>
          <w:b/>
          <w:bCs/>
        </w:rPr>
        <w:t xml:space="preserve">Error Apparent on the Face of the Record:</w:t>
      </w:r>
      <w:r>
        <w:t xml:space="preserve"> </w:t>
      </w:r>
      <w:r>
        <w:t xml:space="preserve">This is what the statement refers to as a</w:t>
      </w:r>
      <w:r>
        <w:t xml:space="preserve"> </w:t>
      </w:r>
      <w:r>
        <w:t xml:space="preserve">“glaring omission”</w:t>
      </w:r>
      <w:r>
        <w:t xml:space="preserve"> </w:t>
      </w:r>
      <w:r>
        <w:t xml:space="preserve">or</w:t>
      </w:r>
      <w:r>
        <w:t xml:space="preserve"> </w:t>
      </w:r>
      <w:r>
        <w:t xml:space="preserve">“patent mistake.”</w:t>
      </w:r>
      <w:r>
        <w:t xml:space="preserve"> </w:t>
      </w:r>
      <w:r>
        <w:t xml:space="preserve">It means an error that is so obvious that it does not require a long argument to prove. For example, if the judge applied a law that had already been cancelled (repealed) or made a clear mathematical mistake in calculating compensation, it is a patent mistake.</w:t>
      </w:r>
    </w:p>
    <w:p>
      <w:pPr>
        <w:pStyle w:val="BodyText"/>
      </w:pPr>
      <w:r>
        <w:rPr>
          <w:b/>
          <w:bCs/>
        </w:rPr>
        <w:t xml:space="preserve">Other Sufficient Reasons:</w:t>
      </w:r>
      <w:r>
        <w:t xml:space="preserve"> </w:t>
      </w:r>
      <w:r>
        <w:t xml:space="preserve">This is a broad term, but courts usually limit it to reasons that are similar to the first two grounds.</w:t>
      </w:r>
    </w:p>
    <w:p>
      <w:pPr>
        <w:pStyle w:val="BodyText"/>
      </w:pPr>
      <w:r>
        <w:t xml:space="preserve">A</w:t>
      </w:r>
      <w:r>
        <w:t xml:space="preserve"> </w:t>
      </w:r>
      <w:r>
        <w:t xml:space="preserve">“glaring omission”</w:t>
      </w:r>
      <w:r>
        <w:t xml:space="preserve"> </w:t>
      </w:r>
      <w:r>
        <w:t xml:space="preserve">occurs when the court completely forgets to consider a very important document or a specific section of the law that was already on the record. Because the court’s primary job is to deliver justice, it has the inherent power to fix its own obvious blunders.</w:t>
      </w:r>
    </w:p>
    <w:p>
      <w:pPr>
        <w:pStyle w:val="BodyText"/>
      </w:pPr>
      <w:r>
        <w:rPr>
          <w:b/>
          <w:bCs/>
        </w:rPr>
        <w:t xml:space="preserve">Comparison Between Review and Appeal</w:t>
      </w:r>
    </w:p>
    <w:p>
      <w:pPr>
        <w:pStyle w:val="BodyText"/>
      </w:pPr>
      <w:r>
        <w:t xml:space="preserve">While both</w:t>
      </w:r>
      <w:r>
        <w:t xml:space="preserve"> </w:t>
      </w:r>
      <w:r>
        <w:rPr>
          <w:b/>
          <w:bCs/>
        </w:rPr>
        <w:t xml:space="preserve">Review</w:t>
      </w:r>
      <w:r>
        <w:t xml:space="preserve"> </w:t>
      </w:r>
      <w:r>
        <w:t xml:space="preserve">and</w:t>
      </w:r>
      <w:r>
        <w:t xml:space="preserve"> </w:t>
      </w:r>
      <w:r>
        <w:rPr>
          <w:b/>
          <w:bCs/>
        </w:rPr>
        <w:t xml:space="preserve">Appeal</w:t>
      </w:r>
      <w:r>
        <w:t xml:space="preserve"> </w:t>
      </w:r>
      <w:r>
        <w:t xml:space="preserve">(Hindi word:</w:t>
      </w:r>
      <w:r>
        <w:t xml:space="preserve"> </w:t>
      </w:r>
      <w:r>
        <w:rPr>
          <w:i/>
          <w:iCs/>
        </w:rPr>
        <w:t xml:space="preserve">Appeal</w:t>
      </w:r>
      <w:r>
        <w:t xml:space="preserve">) are used to challenge a decision, they have several major differences:</w:t>
      </w:r>
    </w:p>
    <w:p>
      <w:pPr>
        <w:pStyle w:val="BodyText"/>
      </w:pPr>
      <w:r>
        <w:rPr>
          <w:b/>
          <w:bCs/>
        </w:rPr>
        <w:t xml:space="preserve">1. The Court:</w:t>
      </w:r>
      <w:r>
        <w:t xml:space="preserve"> </w:t>
      </w:r>
      <w:r>
        <w:t xml:space="preserve">*</w:t>
      </w:r>
      <w:r>
        <w:t xml:space="preserve"> </w:t>
      </w:r>
      <w:r>
        <w:rPr>
          <w:b/>
          <w:bCs/>
        </w:rPr>
        <w:t xml:space="preserve">Review:</w:t>
      </w:r>
      <w:r>
        <w:t xml:space="preserve"> </w:t>
      </w:r>
      <w:r>
        <w:t xml:space="preserve">It is always filed in the</w:t>
      </w:r>
      <w:r>
        <w:t xml:space="preserve"> </w:t>
      </w:r>
      <w:r>
        <w:rPr>
          <w:b/>
          <w:bCs/>
        </w:rPr>
        <w:t xml:space="preserve">same court</w:t>
      </w:r>
      <w:r>
        <w:t xml:space="preserve"> </w:t>
      </w:r>
      <w:r>
        <w:t xml:space="preserve">that passed the order. The same judge (if available) hears the matter.</w:t>
      </w:r>
      <w:r>
        <w:t xml:space="preserve"> </w:t>
      </w:r>
      <w:r>
        <w:t xml:space="preserve">*</w:t>
      </w:r>
      <w:r>
        <w:t xml:space="preserve"> </w:t>
      </w:r>
      <w:r>
        <w:rPr>
          <w:b/>
          <w:bCs/>
        </w:rPr>
        <w:t xml:space="preserve">Appeal:</w:t>
      </w:r>
      <w:r>
        <w:t xml:space="preserve"> </w:t>
      </w:r>
      <w:r>
        <w:t xml:space="preserve">It is filed in a</w:t>
      </w:r>
      <w:r>
        <w:t xml:space="preserve"> </w:t>
      </w:r>
      <w:r>
        <w:rPr>
          <w:b/>
          <w:bCs/>
        </w:rPr>
        <w:t xml:space="preserve">higher court</w:t>
      </w:r>
      <w:r>
        <w:t xml:space="preserve"> </w:t>
      </w:r>
      <w:r>
        <w:t xml:space="preserve">(the superior court). For example, an appeal against a District Court goes to the High Court.</w:t>
      </w:r>
    </w:p>
    <w:p>
      <w:pPr>
        <w:pStyle w:val="BodyText"/>
      </w:pPr>
      <w:r>
        <w:rPr>
          <w:b/>
          <w:bCs/>
        </w:rPr>
        <w:t xml:space="preserve">2. Grounds for Filing:</w:t>
      </w:r>
      <w:r>
        <w:t xml:space="preserve"> </w:t>
      </w:r>
      <w:r>
        <w:t xml:space="preserve">*</w:t>
      </w:r>
      <w:r>
        <w:t xml:space="preserve"> </w:t>
      </w:r>
      <w:r>
        <w:rPr>
          <w:b/>
          <w:bCs/>
        </w:rPr>
        <w:t xml:space="preserve">Review:</w:t>
      </w:r>
      <w:r>
        <w:t xml:space="preserve"> </w:t>
      </w:r>
      <w:r>
        <w:t xml:space="preserve">It is limited to specific grounds like</w:t>
      </w:r>
      <w:r>
        <w:t xml:space="preserve"> </w:t>
      </w:r>
      <w:r>
        <w:t xml:space="preserve">“error apparent on the face of the record”</w:t>
      </w:r>
      <w:r>
        <w:t xml:space="preserve"> </w:t>
      </w:r>
      <w:r>
        <w:t xml:space="preserve">or</w:t>
      </w:r>
      <w:r>
        <w:t xml:space="preserve"> </w:t>
      </w:r>
      <w:r>
        <w:t xml:space="preserve">“new evidence.”</w:t>
      </w:r>
      <w:r>
        <w:t xml:space="preserve"> </w:t>
      </w:r>
      <w:r>
        <w:t xml:space="preserve">You cannot argue that the judge’s logic was simply</w:t>
      </w:r>
      <w:r>
        <w:t xml:space="preserve"> </w:t>
      </w:r>
      <w:r>
        <w:t xml:space="preserve">“wrong.”</w:t>
      </w:r>
      <w:r>
        <w:t xml:space="preserve"> </w:t>
      </w:r>
      <w:r>
        <w:t xml:space="preserve">*</w:t>
      </w:r>
      <w:r>
        <w:t xml:space="preserve"> </w:t>
      </w:r>
      <w:r>
        <w:rPr>
          <w:b/>
          <w:bCs/>
        </w:rPr>
        <w:t xml:space="preserve">Appeal:</w:t>
      </w:r>
      <w:r>
        <w:t xml:space="preserve"> </w:t>
      </w:r>
      <w:r>
        <w:t xml:space="preserve">The grounds are much wider. You can challenge the logic, the interpretation of facts, and the overall decision of the lower court.</w:t>
      </w:r>
    </w:p>
    <w:p>
      <w:pPr>
        <w:pStyle w:val="BodyText"/>
      </w:pPr>
      <w:r>
        <w:rPr>
          <w:b/>
          <w:bCs/>
        </w:rPr>
        <w:t xml:space="preserve">3. Right of the Party:</w:t>
      </w:r>
      <w:r>
        <w:t xml:space="preserve"> </w:t>
      </w:r>
      <w:r>
        <w:t xml:space="preserve">*</w:t>
      </w:r>
      <w:r>
        <w:t xml:space="preserve"> </w:t>
      </w:r>
      <w:r>
        <w:rPr>
          <w:b/>
          <w:bCs/>
        </w:rPr>
        <w:t xml:space="preserve">Review:</w:t>
      </w:r>
      <w:r>
        <w:t xml:space="preserve"> </w:t>
      </w:r>
      <w:r>
        <w:t xml:space="preserve">It is a discretionary remedy. The court has to be convinced that there is a grave error.</w:t>
      </w:r>
      <w:r>
        <w:t xml:space="preserve"> </w:t>
      </w:r>
      <w:r>
        <w:t xml:space="preserve">*</w:t>
      </w:r>
      <w:r>
        <w:t xml:space="preserve"> </w:t>
      </w:r>
      <w:r>
        <w:rPr>
          <w:b/>
          <w:bCs/>
        </w:rPr>
        <w:t xml:space="preserve">Appeal:</w:t>
      </w:r>
      <w:r>
        <w:t xml:space="preserve"> </w:t>
      </w:r>
      <w:r>
        <w:t xml:space="preserve">It is often a</w:t>
      </w:r>
      <w:r>
        <w:t xml:space="preserve"> </w:t>
      </w:r>
      <w:r>
        <w:rPr>
          <w:b/>
          <w:bCs/>
        </w:rPr>
        <w:t xml:space="preserve">Statutory Right</w:t>
      </w:r>
      <w:r>
        <w:t xml:space="preserve"> </w:t>
      </w:r>
      <w:r>
        <w:t xml:space="preserve">(Hindi word:</w:t>
      </w:r>
      <w:r>
        <w:t xml:space="preserve"> </w:t>
      </w:r>
      <w:r>
        <w:rPr>
          <w:i/>
          <w:iCs/>
        </w:rPr>
        <w:t xml:space="preserve">Vidhik Adhikar</w:t>
      </w:r>
      <w:r>
        <w:t xml:space="preserve">). If the law says you can appeal, the higher court must hear you.</w:t>
      </w:r>
    </w:p>
    <w:p>
      <w:pPr>
        <w:pStyle w:val="BodyText"/>
      </w:pPr>
      <w:r>
        <w:rPr>
          <w:b/>
          <w:bCs/>
        </w:rPr>
        <w:t xml:space="preserve">4. Number of Times:</w:t>
      </w:r>
      <w:r>
        <w:t xml:space="preserve"> </w:t>
      </w:r>
      <w:r>
        <w:t xml:space="preserve">*</w:t>
      </w:r>
      <w:r>
        <w:t xml:space="preserve"> </w:t>
      </w:r>
      <w:r>
        <w:rPr>
          <w:b/>
          <w:bCs/>
        </w:rPr>
        <w:t xml:space="preserve">Review:</w:t>
      </w:r>
      <w:r>
        <w:t xml:space="preserve"> </w:t>
      </w:r>
      <w:r>
        <w:t xml:space="preserve">Generally, only one review application is allowed against a single judgment. You cannot file a</w:t>
      </w:r>
      <w:r>
        <w:t xml:space="preserve"> </w:t>
      </w:r>
      <w:r>
        <w:t xml:space="preserve">“review of a review.”</w:t>
      </w:r>
      <w:r>
        <w:t xml:space="preserve"> </w:t>
      </w:r>
      <w:r>
        <w:t xml:space="preserve">*</w:t>
      </w:r>
      <w:r>
        <w:t xml:space="preserve"> </w:t>
      </w:r>
      <w:r>
        <w:rPr>
          <w:b/>
          <w:bCs/>
        </w:rPr>
        <w:t xml:space="preserve">Appeal:</w:t>
      </w:r>
      <w:r>
        <w:t xml:space="preserve"> </w:t>
      </w:r>
      <w:r>
        <w:t xml:space="preserve">There can be multiple stages of appeal (First Appeal and Second Appeal).</w:t>
      </w:r>
    </w:p>
    <w:p>
      <w:pPr>
        <w:pStyle w:val="BodyText"/>
      </w:pPr>
      <w:r>
        <w:rPr>
          <w:b/>
          <w:bCs/>
        </w:rPr>
        <w:t xml:space="preserve">5. Purpose:</w:t>
      </w:r>
      <w:r>
        <w:t xml:space="preserve"> </w:t>
      </w:r>
      <w:r>
        <w:t xml:space="preserve">*</w:t>
      </w:r>
      <w:r>
        <w:t xml:space="preserve"> </w:t>
      </w:r>
      <w:r>
        <w:rPr>
          <w:b/>
          <w:bCs/>
        </w:rPr>
        <w:t xml:space="preserve">Review:</w:t>
      </w:r>
      <w:r>
        <w:t xml:space="preserve"> </w:t>
      </w:r>
      <w:r>
        <w:t xml:space="preserve">The goal is to correct a specific, obvious mistake made by the same judge.</w:t>
      </w:r>
      <w:r>
        <w:t xml:space="preserve"> </w:t>
      </w:r>
      <w:r>
        <w:t xml:space="preserve">*</w:t>
      </w:r>
      <w:r>
        <w:t xml:space="preserve"> </w:t>
      </w:r>
      <w:r>
        <w:rPr>
          <w:b/>
          <w:bCs/>
        </w:rPr>
        <w:t xml:space="preserve">Appeal:</w:t>
      </w:r>
      <w:r>
        <w:t xml:space="preserve"> </w:t>
      </w:r>
      <w:r>
        <w:t xml:space="preserve">The goal is to have a superior mind check the entire case for any errors in judgment or law.</w:t>
      </w:r>
    </w:p>
    <w:p>
      <w:pPr>
        <w:pStyle w:val="BodyText"/>
      </w:pPr>
      <w:r>
        <w:rPr>
          <w:b/>
          <w:bCs/>
        </w:rPr>
        <w:t xml:space="preserve">Conclusion</w:t>
      </w:r>
    </w:p>
    <w:p>
      <w:pPr>
        <w:pStyle w:val="BodyText"/>
      </w:pPr>
      <w:r>
        <w:t xml:space="preserve">The statement correctly highlights that a review is a</w:t>
      </w:r>
      <w:r>
        <w:t xml:space="preserve"> </w:t>
      </w:r>
      <w:r>
        <w:t xml:space="preserve">“restricted”</w:t>
      </w:r>
      <w:r>
        <w:t xml:space="preserve"> </w:t>
      </w:r>
      <w:r>
        <w:t xml:space="preserve">remedy. It is a safety net used to catch obvious and grave mistakes that might have slipped through during the busy work of the court. By allowing a judge to fix their own patent mistakes, the law saves time and money for the parties who would otherwise have to go through a long appeal process. However, it is important to remember that a review is not an appeal in disguise; it is only for fixing</w:t>
      </w:r>
      <w:r>
        <w:t xml:space="preserve"> </w:t>
      </w:r>
      <w:r>
        <w:t xml:space="preserve">“judicial fallibility”</w:t>
      </w:r>
      <w:r>
        <w:t xml:space="preserve"> </w:t>
      </w:r>
      <w:r>
        <w:t xml:space="preserve">in its most visible form.</w:t>
      </w:r>
    </w:p>
    <w:bookmarkEnd w:id="21"/>
    <w:bookmarkStart w:id="22" w:name="X1cc2e8baf1651a40e29978563a6fd19e658929b"/>
    <w:p>
      <w:pPr>
        <w:pStyle w:val="Heading3"/>
      </w:pPr>
      <w:r>
        <w:t xml:space="preserve">2. (a) Evaluate the powers of the Appellate Court. (b) When an appeal against the decree passed by the Civil Court lies to the High Court and to the Supreme Court?</w:t>
      </w:r>
    </w:p>
    <w:p>
      <w:pPr>
        <w:pStyle w:val="FirstParagraph"/>
      </w:pPr>
      <w:r>
        <w:rPr>
          <w:b/>
          <w:bCs/>
        </w:rPr>
        <w:t xml:space="preserve">Note:</w:t>
      </w:r>
      <w:r>
        <w:t xml:space="preserve"> </w:t>
      </w:r>
      <w:r>
        <w:t xml:space="preserve">Part (a) of this question, regarding the powers of the Appellate Court (such as the power to remand, take additional evidence, etc.), has already been answered in</w:t>
      </w:r>
      <w:r>
        <w:t xml:space="preserve"> </w:t>
      </w:r>
      <w:r>
        <w:rPr>
          <w:b/>
          <w:bCs/>
        </w:rPr>
        <w:t xml:space="preserve">Question 7 of the year 2025</w:t>
      </w:r>
      <w:r>
        <w:t xml:space="preserve">.</w:t>
      </w:r>
    </w:p>
    <w:p>
      <w:pPr>
        <w:pStyle w:val="BodyText"/>
      </w:pPr>
      <w:r>
        <w:rPr>
          <w:b/>
          <w:bCs/>
        </w:rPr>
        <w:t xml:space="preserve">Introduction</w:t>
      </w:r>
    </w:p>
    <w:p>
      <w:pPr>
        <w:pStyle w:val="BodyText"/>
      </w:pPr>
      <w:r>
        <w:t xml:space="preserve">The right to an</w:t>
      </w:r>
      <w:r>
        <w:t xml:space="preserve"> </w:t>
      </w:r>
      <w:r>
        <w:rPr>
          <w:b/>
          <w:bCs/>
        </w:rPr>
        <w:t xml:space="preserve">Appeal</w:t>
      </w:r>
      <w:r>
        <w:t xml:space="preserve"> </w:t>
      </w:r>
      <w:r>
        <w:t xml:space="preserve">(Hindi word:</w:t>
      </w:r>
      <w:r>
        <w:t xml:space="preserve"> </w:t>
      </w:r>
      <w:r>
        <w:rPr>
          <w:i/>
          <w:iCs/>
        </w:rPr>
        <w:t xml:space="preserve">Appeal</w:t>
      </w:r>
      <w:r>
        <w:t xml:space="preserve">) is a powerful remedy in the Indian legal system. It is based on the idea that every person should have a chance to challenge a decision if they believe it is wrong. A civil case starts in a lower court, but it can travel up the hierarchy to the</w:t>
      </w:r>
      <w:r>
        <w:t xml:space="preserve"> </w:t>
      </w:r>
      <w:r>
        <w:rPr>
          <w:b/>
          <w:bCs/>
        </w:rPr>
        <w:t xml:space="preserve">High Court</w:t>
      </w:r>
      <w:r>
        <w:t xml:space="preserve"> </w:t>
      </w:r>
      <w:r>
        <w:t xml:space="preserve">(Hindi word:</w:t>
      </w:r>
      <w:r>
        <w:t xml:space="preserve"> </w:t>
      </w:r>
      <w:r>
        <w:rPr>
          <w:i/>
          <w:iCs/>
        </w:rPr>
        <w:t xml:space="preserve">Uccha Nyayalaya</w:t>
      </w:r>
      <w:r>
        <w:t xml:space="preserve">) and finally the</w:t>
      </w:r>
      <w:r>
        <w:t xml:space="preserve"> </w:t>
      </w:r>
      <w:r>
        <w:rPr>
          <w:b/>
          <w:bCs/>
        </w:rPr>
        <w:t xml:space="preserve">Supreme Court</w:t>
      </w:r>
      <w:r>
        <w:t xml:space="preserve"> </w:t>
      </w:r>
      <w:r>
        <w:t xml:space="preserve">(Hindi word:</w:t>
      </w:r>
      <w:r>
        <w:t xml:space="preserve"> </w:t>
      </w:r>
      <w:r>
        <w:rPr>
          <w:i/>
          <w:iCs/>
        </w:rPr>
        <w:t xml:space="preserve">Ucchtam Nyayalaya</w:t>
      </w:r>
      <w:r>
        <w:t xml:space="preserve">). The Civil Procedure Code (CPC), 1908, and the Constitution of India define exactly when a person can take their case to these higher courts.</w:t>
      </w:r>
    </w:p>
    <w:p>
      <w:pPr>
        <w:pStyle w:val="BodyText"/>
      </w:pPr>
      <w:r>
        <w:rPr>
          <w:b/>
          <w:bCs/>
        </w:rPr>
        <w:t xml:space="preserve">Appeals to the High Court</w:t>
      </w:r>
    </w:p>
    <w:p>
      <w:pPr>
        <w:pStyle w:val="BodyText"/>
      </w:pPr>
      <w:r>
        <w:t xml:space="preserve">An appeal to the High Court usually happens in two stages: First Appeal and Second Appeal.</w:t>
      </w:r>
    </w:p>
    <w:p>
      <w:pPr>
        <w:pStyle w:val="BodyText"/>
      </w:pPr>
      <w:r>
        <w:rPr>
          <w:b/>
          <w:bCs/>
        </w:rPr>
        <w:t xml:space="preserve">1. First Appeal (Section 96):</w:t>
      </w:r>
      <w:r>
        <w:t xml:space="preserve"> </w:t>
      </w:r>
      <w:r>
        <w:t xml:space="preserve">A first appeal lies to the High Court when the original case was decided by a senior court like a District Judge or an Additional District Judge.</w:t>
      </w:r>
      <w:r>
        <w:t xml:space="preserve"> </w:t>
      </w:r>
      <w:r>
        <w:t xml:space="preserve">*</w:t>
      </w:r>
      <w:r>
        <w:t xml:space="preserve"> </w:t>
      </w:r>
      <w:r>
        <w:rPr>
          <w:b/>
          <w:bCs/>
        </w:rPr>
        <w:t xml:space="preserve">Grounds:</w:t>
      </w:r>
      <w:r>
        <w:t xml:space="preserve"> </w:t>
      </w:r>
      <w:r>
        <w:t xml:space="preserve">It can be filed on questions of fact, questions of law, or both.</w:t>
      </w:r>
      <w:r>
        <w:t xml:space="preserve"> </w:t>
      </w:r>
      <w:r>
        <w:t xml:space="preserve">*</w:t>
      </w:r>
      <w:r>
        <w:t xml:space="preserve"> </w:t>
      </w:r>
      <w:r>
        <w:rPr>
          <w:b/>
          <w:bCs/>
        </w:rPr>
        <w:t xml:space="preserve">Requirement:</w:t>
      </w:r>
      <w:r>
        <w:t xml:space="preserve"> </w:t>
      </w:r>
      <w:r>
        <w:t xml:space="preserve">As long as the law does not specifically forbid it, a party has a legal right to file a first appeal against a decree.</w:t>
      </w:r>
    </w:p>
    <w:p>
      <w:pPr>
        <w:pStyle w:val="BodyText"/>
      </w:pPr>
      <w:r>
        <w:rPr>
          <w:b/>
          <w:bCs/>
        </w:rPr>
        <w:t xml:space="preserve">2. Second Appeal (Section 100):</w:t>
      </w:r>
      <w:r>
        <w:t xml:space="preserve"> </w:t>
      </w:r>
      <w:r>
        <w:t xml:space="preserve">If a person loses their first appeal in a lower appellate court (like a District Court), they can move to the High Court for a second appeal.</w:t>
      </w:r>
      <w:r>
        <w:t xml:space="preserve"> </w:t>
      </w:r>
      <w:r>
        <w:t xml:space="preserve">*</w:t>
      </w:r>
      <w:r>
        <w:t xml:space="preserve"> </w:t>
      </w:r>
      <w:r>
        <w:rPr>
          <w:b/>
          <w:bCs/>
        </w:rPr>
        <w:t xml:space="preserve">Grounds:</w:t>
      </w:r>
      <w:r>
        <w:t xml:space="preserve"> </w:t>
      </w:r>
      <w:r>
        <w:t xml:space="preserve">Unlike a first appeal, this is allowed only on a</w:t>
      </w:r>
      <w:r>
        <w:t xml:space="preserve"> </w:t>
      </w:r>
      <w:r>
        <w:rPr>
          <w:b/>
          <w:bCs/>
        </w:rPr>
        <w:t xml:space="preserve">Substantial Question of Law</w:t>
      </w:r>
      <w:r>
        <w:t xml:space="preserve"> </w:t>
      </w:r>
      <w:r>
        <w:t xml:space="preserve">(Hindi word:</w:t>
      </w:r>
      <w:r>
        <w:t xml:space="preserve"> </w:t>
      </w:r>
      <w:r>
        <w:rPr>
          <w:i/>
          <w:iCs/>
        </w:rPr>
        <w:t xml:space="preserve">Vidhi ka Saarvaan Prashna</w:t>
      </w:r>
      <w:r>
        <w:t xml:space="preserve">).</w:t>
      </w:r>
      <w:r>
        <w:t xml:space="preserve"> </w:t>
      </w:r>
      <w:r>
        <w:t xml:space="preserve">*</w:t>
      </w:r>
      <w:r>
        <w:t xml:space="preserve"> </w:t>
      </w:r>
      <w:r>
        <w:rPr>
          <w:b/>
          <w:bCs/>
        </w:rPr>
        <w:t xml:space="preserve">Restriction:</w:t>
      </w:r>
      <w:r>
        <w:t xml:space="preserve"> </w:t>
      </w:r>
      <w:r>
        <w:t xml:space="preserve">The High Court will not listen to a second appeal if the dispute is only about the facts (like whether a witness was lying). It only steps in if there is a major confusion or mistake in how the law was applied.</w:t>
      </w:r>
    </w:p>
    <w:p>
      <w:pPr>
        <w:pStyle w:val="BodyText"/>
      </w:pPr>
      <w:r>
        <w:rPr>
          <w:b/>
          <w:bCs/>
        </w:rPr>
        <w:t xml:space="preserve">Appeals to the Supreme Court</w:t>
      </w:r>
    </w:p>
    <w:p>
      <w:pPr>
        <w:pStyle w:val="BodyText"/>
      </w:pPr>
      <w:r>
        <w:t xml:space="preserve">The Supreme Court is the highest court of the land. Appeals to this court are much more restricted to ensure that only the most important cases reach it. Under Section 109 of the CPC and the Constitution, an appeal lies to the Supreme Court in the following situations:</w:t>
      </w:r>
    </w:p>
    <w:p>
      <w:pPr>
        <w:pStyle w:val="BodyText"/>
      </w:pPr>
      <w:r>
        <w:rPr>
          <w:b/>
          <w:bCs/>
        </w:rPr>
        <w:t xml:space="preserve">1. Certificate from High Court (Article 133):</w:t>
      </w:r>
      <w:r>
        <w:t xml:space="preserve"> </w:t>
      </w:r>
      <w:r>
        <w:t xml:space="preserve">A party can appeal to the Supreme Court if the High Court certifies that:</w:t>
      </w:r>
      <w:r>
        <w:t xml:space="preserve"> </w:t>
      </w:r>
      <w:r>
        <w:t xml:space="preserve">* The case involves a substantial question of law of</w:t>
      </w:r>
      <w:r>
        <w:t xml:space="preserve"> </w:t>
      </w:r>
      <w:r>
        <w:rPr>
          <w:b/>
          <w:bCs/>
        </w:rPr>
        <w:t xml:space="preserve">General Importance</w:t>
      </w:r>
      <w:r>
        <w:t xml:space="preserve">.</w:t>
      </w:r>
      <w:r>
        <w:t xml:space="preserve"> </w:t>
      </w:r>
      <w:r>
        <w:t xml:space="preserve">* In the opinion of the High Court, the said question needs to be decided by the Supreme Court.</w:t>
      </w:r>
    </w:p>
    <w:p>
      <w:pPr>
        <w:pStyle w:val="BodyText"/>
      </w:pPr>
      <w:r>
        <w:rPr>
          <w:b/>
          <w:bCs/>
        </w:rPr>
        <w:t xml:space="preserve">2. Special Leave Petition or SLP (Article 136):</w:t>
      </w:r>
      <w:r>
        <w:t xml:space="preserve"> </w:t>
      </w:r>
      <w:r>
        <w:t xml:space="preserve">This is a unique power of the Supreme Court. Even if the High Court refuses to give a certificate, a person can directly request the Supreme Court for permission to appeal. The Supreme Court has the discretion (choice) to hear any case from any court in India if it feels that a</w:t>
      </w:r>
      <w:r>
        <w:t xml:space="preserve"> </w:t>
      </w:r>
      <w:r>
        <w:t xml:space="preserve">“gross injustice”</w:t>
      </w:r>
      <w:r>
        <w:t xml:space="preserve"> </w:t>
      </w:r>
      <w:r>
        <w:t xml:space="preserve">has been done.</w:t>
      </w:r>
    </w:p>
    <w:p>
      <w:pPr>
        <w:pStyle w:val="BodyText"/>
      </w:pPr>
      <w:r>
        <w:rPr>
          <w:b/>
          <w:bCs/>
        </w:rPr>
        <w:t xml:space="preserve">3. Value of the Subject Matter:</w:t>
      </w:r>
      <w:r>
        <w:t xml:space="preserve"> </w:t>
      </w:r>
      <w:r>
        <w:t xml:space="preserve">In the past, the value of the property mattered (e.g., over ₹20,000), but now the primary focus is on the importance of the legal question rather than just the money involved.</w:t>
      </w:r>
    </w:p>
    <w:p>
      <w:pPr>
        <w:pStyle w:val="BodyText"/>
      </w:pPr>
      <w:r>
        <w:rPr>
          <w:b/>
          <w:bCs/>
        </w:rPr>
        <w:t xml:space="preserve">Conclusion</w:t>
      </w:r>
    </w:p>
    <w:p>
      <w:pPr>
        <w:pStyle w:val="BodyText"/>
      </w:pPr>
      <w:r>
        <w:t xml:space="preserve">The path from a Civil Court to the Supreme Court is designed to filter cases. While the High Court acts as a broad check on both facts and laws, the Supreme Court acts as the final guardian of the law. A person cannot simply</w:t>
      </w:r>
      <w:r>
        <w:t xml:space="preserve"> </w:t>
      </w:r>
      <w:r>
        <w:t xml:space="preserve">“go to the Supreme Court”</w:t>
      </w:r>
      <w:r>
        <w:t xml:space="preserve"> </w:t>
      </w:r>
      <w:r>
        <w:t xml:space="preserve">for every small disagreement. They must show that their case involves a legal point that affects not just them, but the legal system as a whole. This hierarchy ensures that while everyone gets a fair chance to be heard, the highest courts are not burdened with minor factual disputes.</w:t>
      </w:r>
    </w:p>
    <w:bookmarkEnd w:id="22"/>
    <w:bookmarkStart w:id="23" w:name="X54f761ac5df4171d02efa8b7bce47bb588de81a"/>
    <w:p>
      <w:pPr>
        <w:pStyle w:val="Heading3"/>
      </w:pPr>
      <w:r>
        <w:t xml:space="preserve">3. (a) Discuss the various provisions related to arrest and detention of the judgment-debtor during the process of execution of the decree or order by the executing court. (b) What is subsistence allowance? Who is liable to pay?</w:t>
      </w:r>
    </w:p>
    <w:p>
      <w:pPr>
        <w:pStyle w:val="FirstParagraph"/>
      </w:pPr>
      <w:r>
        <w:rPr>
          <w:b/>
          <w:bCs/>
        </w:rPr>
        <w:t xml:space="preserve">Introduction</w:t>
      </w:r>
    </w:p>
    <w:p>
      <w:pPr>
        <w:pStyle w:val="BodyText"/>
      </w:pPr>
      <w:r>
        <w:t xml:space="preserve">The execution of a decree through the</w:t>
      </w:r>
      <w:r>
        <w:t xml:space="preserve"> </w:t>
      </w:r>
      <w:r>
        <w:rPr>
          <w:b/>
          <w:bCs/>
        </w:rPr>
        <w:t xml:space="preserve">Arrest</w:t>
      </w:r>
      <w:r>
        <w:t xml:space="preserve"> </w:t>
      </w:r>
      <w:r>
        <w:t xml:space="preserve">(Hindi word:</w:t>
      </w:r>
      <w:r>
        <w:t xml:space="preserve"> </w:t>
      </w:r>
      <w:r>
        <w:rPr>
          <w:i/>
          <w:iCs/>
        </w:rPr>
        <w:t xml:space="preserve">Giraftari</w:t>
      </w:r>
      <w:r>
        <w:t xml:space="preserve">) and</w:t>
      </w:r>
      <w:r>
        <w:t xml:space="preserve"> </w:t>
      </w:r>
      <w:r>
        <w:rPr>
          <w:b/>
          <w:bCs/>
        </w:rPr>
        <w:t xml:space="preserve">Detention</w:t>
      </w:r>
      <w:r>
        <w:t xml:space="preserve"> </w:t>
      </w:r>
      <w:r>
        <w:t xml:space="preserve">(Hindi word:</w:t>
      </w:r>
      <w:r>
        <w:t xml:space="preserve"> </w:t>
      </w:r>
      <w:r>
        <w:rPr>
          <w:i/>
          <w:iCs/>
        </w:rPr>
        <w:t xml:space="preserve">Nirodh</w:t>
      </w:r>
      <w:r>
        <w:t xml:space="preserve">) of a judgment-debtor is a serious method used by civil courts to ensure that their orders are followed. These provisions are found in Sections 55 to 59 and Order 21 of the Civil Procedure Code (CPC), 1908. This method is typically used when a debtor has the financial means to satisfy the decree but is intentionally trying to avoid payment.</w:t>
      </w:r>
    </w:p>
    <w:p>
      <w:pPr>
        <w:pStyle w:val="BodyText"/>
      </w:pPr>
      <w:r>
        <w:rPr>
          <w:b/>
          <w:bCs/>
        </w:rPr>
        <w:t xml:space="preserve">Repetition Analysis and Key Provisions</w:t>
      </w:r>
    </w:p>
    <w:p>
      <w:pPr>
        <w:pStyle w:val="BodyText"/>
      </w:pPr>
      <w:r>
        <w:t xml:space="preserve">This question is</w:t>
      </w:r>
      <w:r>
        <w:t xml:space="preserve"> </w:t>
      </w:r>
      <w:r>
        <w:rPr>
          <w:b/>
          <w:bCs/>
        </w:rPr>
        <w:t xml:space="preserve">substantially similar</w:t>
      </w:r>
      <w:r>
        <w:t xml:space="preserve"> </w:t>
      </w:r>
      <w:r>
        <w:t xml:space="preserve">to the subject matter already explained in the response to</w:t>
      </w:r>
      <w:r>
        <w:t xml:space="preserve"> </w:t>
      </w:r>
      <w:r>
        <w:rPr>
          <w:b/>
          <w:bCs/>
        </w:rPr>
        <w:t xml:space="preserve">Question 6(b) of the 2025 paper</w:t>
      </w:r>
      <w:r>
        <w:t xml:space="preserve">. As per your instructions to avoid rewriting full answers for repeated questions, I have highlighted the core points below:</w:t>
      </w:r>
    </w:p>
    <w:p>
      <w:pPr>
        <w:pStyle w:val="BodyText"/>
      </w:pPr>
      <w:r>
        <w:rPr>
          <w:b/>
          <w:bCs/>
        </w:rPr>
        <w:t xml:space="preserve">Arrest and Detention Rules:</w:t>
      </w:r>
      <w:r>
        <w:t xml:space="preserve"> </w:t>
      </w:r>
      <w:r>
        <w:t xml:space="preserve">As discussed in the previous year’s answer, the court can order the detention of a judgment-debtor in</w:t>
      </w:r>
      <w:r>
        <w:t xml:space="preserve"> </w:t>
      </w:r>
      <w:r>
        <w:rPr>
          <w:b/>
          <w:bCs/>
        </w:rPr>
        <w:t xml:space="preserve">Civil Prison</w:t>
      </w:r>
      <w:r>
        <w:t xml:space="preserve"> </w:t>
      </w:r>
      <w:r>
        <w:t xml:space="preserve">(Hindi word:</w:t>
      </w:r>
      <w:r>
        <w:t xml:space="preserve"> </w:t>
      </w:r>
      <w:r>
        <w:rPr>
          <w:i/>
          <w:iCs/>
        </w:rPr>
        <w:t xml:space="preserve">Civil Bandigriha</w:t>
      </w:r>
      <w:r>
        <w:t xml:space="preserve">). The length of this detention is strictly regulated by Section 58 based on the amount of money involved:</w:t>
      </w:r>
      <w:r>
        <w:t xml:space="preserve"> </w:t>
      </w:r>
      <w:r>
        <w:t xml:space="preserve">*</w:t>
      </w:r>
      <w:r>
        <w:t xml:space="preserve"> </w:t>
      </w:r>
      <w:r>
        <w:rPr>
          <w:b/>
          <w:bCs/>
        </w:rPr>
        <w:t xml:space="preserve">Three months</w:t>
      </w:r>
      <w:r>
        <w:t xml:space="preserve"> </w:t>
      </w:r>
      <w:r>
        <w:t xml:space="preserve">if the decree is for an amount exceeding</w:t>
      </w:r>
      <w:r>
        <w:t xml:space="preserve"> </w:t>
      </w:r>
      <w:r>
        <w:rPr>
          <w:b/>
          <w:bCs/>
        </w:rPr>
        <w:t xml:space="preserve">₹5,000</w:t>
      </w:r>
      <w:r>
        <w:t xml:space="preserve">.</w:t>
      </w:r>
      <w:r>
        <w:t xml:space="preserve"> </w:t>
      </w:r>
      <w:r>
        <w:t xml:space="preserve">*</w:t>
      </w:r>
      <w:r>
        <w:t xml:space="preserve"> </w:t>
      </w:r>
      <w:r>
        <w:rPr>
          <w:b/>
          <w:bCs/>
        </w:rPr>
        <w:t xml:space="preserve">Six weeks</w:t>
      </w:r>
      <w:r>
        <w:t xml:space="preserve"> </w:t>
      </w:r>
      <w:r>
        <w:t xml:space="preserve">if the amount is between</w:t>
      </w:r>
      <w:r>
        <w:t xml:space="preserve"> </w:t>
      </w:r>
      <w:r>
        <w:rPr>
          <w:b/>
          <w:bCs/>
        </w:rPr>
        <w:t xml:space="preserve">₹2,000 and ₹5,000</w:t>
      </w:r>
      <w:r>
        <w:t xml:space="preserve">.</w:t>
      </w:r>
      <w:r>
        <w:t xml:space="preserve"> </w:t>
      </w:r>
      <w:r>
        <w:t xml:space="preserve">*</w:t>
      </w:r>
      <w:r>
        <w:t xml:space="preserve"> </w:t>
      </w:r>
      <w:r>
        <w:rPr>
          <w:b/>
          <w:bCs/>
        </w:rPr>
        <w:t xml:space="preserve">No arrest</w:t>
      </w:r>
      <w:r>
        <w:t xml:space="preserve"> </w:t>
      </w:r>
      <w:r>
        <w:t xml:space="preserve">is permitted if the decree amount is less than</w:t>
      </w:r>
      <w:r>
        <w:t xml:space="preserve"> </w:t>
      </w:r>
      <w:r>
        <w:rPr>
          <w:b/>
          <w:bCs/>
        </w:rPr>
        <w:t xml:space="preserve">₹2,000</w:t>
      </w:r>
      <w:r>
        <w:t xml:space="preserve">.</w:t>
      </w:r>
    </w:p>
    <w:p>
      <w:pPr>
        <w:pStyle w:val="BodyText"/>
      </w:pPr>
      <w:r>
        <w:rPr>
          <w:b/>
          <w:bCs/>
        </w:rPr>
        <w:t xml:space="preserve">Exemptions from Arrest:</w:t>
      </w:r>
      <w:r>
        <w:t xml:space="preserve"> </w:t>
      </w:r>
      <w:r>
        <w:t xml:space="preserve">The law provides certain protections. Under Section 56,</w:t>
      </w:r>
      <w:r>
        <w:t xml:space="preserve"> </w:t>
      </w:r>
      <w:r>
        <w:rPr>
          <w:b/>
          <w:bCs/>
        </w:rPr>
        <w:t xml:space="preserve">Women</w:t>
      </w:r>
      <w:r>
        <w:t xml:space="preserve"> </w:t>
      </w:r>
      <w:r>
        <w:t xml:space="preserve">cannot be arrested or detained in civil prison for the execution of a money decree. Additionally, judicial officers and members of legislative bodies have certain protections from arrest while performing their duties.</w:t>
      </w:r>
    </w:p>
    <w:p>
      <w:pPr>
        <w:pStyle w:val="BodyText"/>
      </w:pPr>
      <w:r>
        <w:rPr>
          <w:b/>
          <w:bCs/>
        </w:rPr>
        <w:t xml:space="preserve">Subsistence Allowance (Section 57):</w:t>
      </w:r>
      <w:r>
        <w:t xml:space="preserve"> </w:t>
      </w:r>
      <w:r>
        <w:t xml:space="preserve">The term</w:t>
      </w:r>
      <w:r>
        <w:t xml:space="preserve"> </w:t>
      </w:r>
      <w:r>
        <w:rPr>
          <w:b/>
          <w:bCs/>
        </w:rPr>
        <w:t xml:space="preserve">Subsistence Allowance</w:t>
      </w:r>
      <w:r>
        <w:t xml:space="preserve"> </w:t>
      </w:r>
      <w:r>
        <w:t xml:space="preserve">(Hindi word:</w:t>
      </w:r>
      <w:r>
        <w:t xml:space="preserve"> </w:t>
      </w:r>
      <w:r>
        <w:rPr>
          <w:i/>
          <w:iCs/>
        </w:rPr>
        <w:t xml:space="preserve">Nirvah Bhatta</w:t>
      </w:r>
      <w:r>
        <w:t xml:space="preserve">) refers to the money required to cover the food and living expenses of the judgment-debtor while they are in civil prison.</w:t>
      </w:r>
      <w:r>
        <w:t xml:space="preserve"> </w:t>
      </w:r>
      <w:r>
        <w:t xml:space="preserve">*</w:t>
      </w:r>
      <w:r>
        <w:t xml:space="preserve"> </w:t>
      </w:r>
      <w:r>
        <w:rPr>
          <w:b/>
          <w:bCs/>
        </w:rPr>
        <w:t xml:space="preserve">Who is Liable:</w:t>
      </w:r>
      <w:r>
        <w:t xml:space="preserve"> </w:t>
      </w:r>
      <w:r>
        <w:t xml:space="preserve">The</w:t>
      </w:r>
      <w:r>
        <w:t xml:space="preserve"> </w:t>
      </w:r>
      <w:r>
        <w:rPr>
          <w:b/>
          <w:bCs/>
        </w:rPr>
        <w:t xml:space="preserve">Decree-holder</w:t>
      </w:r>
      <w:r>
        <w:t xml:space="preserve"> </w:t>
      </w:r>
      <w:r>
        <w:t xml:space="preserve">(the person who won the case) is responsible for paying this allowance. It must be paid in advance to the court or prison officials.</w:t>
      </w:r>
      <w:r>
        <w:t xml:space="preserve"> </w:t>
      </w:r>
      <w:r>
        <w:t xml:space="preserve">*</w:t>
      </w:r>
      <w:r>
        <w:t xml:space="preserve"> </w:t>
      </w:r>
      <w:r>
        <w:rPr>
          <w:b/>
          <w:bCs/>
        </w:rPr>
        <w:t xml:space="preserve">Consequences of Non-payment:</w:t>
      </w:r>
      <w:r>
        <w:t xml:space="preserve"> </w:t>
      </w:r>
      <w:r>
        <w:t xml:space="preserve">If the decree-holder fails to pay this allowance, the judgment-debtor must be released from prison immediately.</w:t>
      </w:r>
      <w:r>
        <w:t xml:space="preserve"> </w:t>
      </w:r>
      <w:r>
        <w:t xml:space="preserve">*</w:t>
      </w:r>
      <w:r>
        <w:t xml:space="preserve"> </w:t>
      </w:r>
      <w:r>
        <w:rPr>
          <w:b/>
          <w:bCs/>
        </w:rPr>
        <w:t xml:space="preserve">Recovery:</w:t>
      </w:r>
      <w:r>
        <w:t xml:space="preserve"> </w:t>
      </w:r>
      <w:r>
        <w:t xml:space="preserve">While the decree-holder pays it initially, these expenses are eventually added to the total costs of the execution to be recovered from the debtor later.</w:t>
      </w:r>
    </w:p>
    <w:p>
      <w:pPr>
        <w:pStyle w:val="BodyText"/>
      </w:pPr>
      <w:r>
        <w:rPr>
          <w:b/>
          <w:bCs/>
        </w:rPr>
        <w:t xml:space="preserve">Conclusion</w:t>
      </w:r>
    </w:p>
    <w:p>
      <w:pPr>
        <w:pStyle w:val="BodyText"/>
      </w:pPr>
      <w:r>
        <w:t xml:space="preserve">The legal provisions regarding arrest and subsistence allowance are designed to balance the power of the court with the protection of individual liberty. Because these concepts were elaborated in the</w:t>
      </w:r>
      <w:r>
        <w:t xml:space="preserve"> </w:t>
      </w:r>
      <w:r>
        <w:rPr>
          <w:b/>
          <w:bCs/>
        </w:rPr>
        <w:t xml:space="preserve">2025 Question 6(b)</w:t>
      </w:r>
      <w:r>
        <w:t xml:space="preserve"> </w:t>
      </w:r>
      <w:r>
        <w:t xml:space="preserve">answer, they are not repeated here in full 600-word length. The primary objective remains the same: ensuring that the judgment-debtor cannot simply ignore a court’s decree without consequences, provided they have the means to comply.</w:t>
      </w:r>
    </w:p>
    <w:bookmarkEnd w:id="23"/>
    <w:bookmarkStart w:id="24" w:name="X56186b1cabb558677000df2e4edcd5683de27b9"/>
    <w:p>
      <w:pPr>
        <w:pStyle w:val="Heading3"/>
      </w:pPr>
      <w:r>
        <w:t xml:space="preserve">4. (a)</w:t>
      </w:r>
      <w:r>
        <w:t xml:space="preserve"> </w:t>
      </w:r>
      <w:r>
        <w:t xml:space="preserve">“Law assist the vigilant and not those who sleep over their rights.”</w:t>
      </w:r>
      <w:r>
        <w:t xml:space="preserve"> </w:t>
      </w:r>
      <w:r>
        <w:t xml:space="preserve">Explain (b) Analyse the effects of fraud or mistake on the period of limitation which is prescribed by the Limitation Act.</w:t>
      </w:r>
    </w:p>
    <w:p>
      <w:pPr>
        <w:pStyle w:val="FirstParagraph"/>
      </w:pPr>
      <w:r>
        <w:rPr>
          <w:b/>
          <w:bCs/>
        </w:rPr>
        <w:t xml:space="preserve">Introduction</w:t>
      </w:r>
    </w:p>
    <w:p>
      <w:pPr>
        <w:pStyle w:val="BodyText"/>
      </w:pPr>
      <w:r>
        <w:t xml:space="preserve">The Limitation Act, 1963, is built upon a very famous legal maxim:</w:t>
      </w:r>
      <w:r>
        <w:t xml:space="preserve"> </w:t>
      </w:r>
      <w:r>
        <w:rPr>
          <w:b/>
          <w:bCs/>
        </w:rPr>
        <w:t xml:space="preserve">“Vigilantibus non dormientibus jura subveniunt”</w:t>
      </w:r>
      <w:r>
        <w:t xml:space="preserve">. This Latin phrase translates to</w:t>
      </w:r>
      <w:r>
        <w:t xml:space="preserve"> </w:t>
      </w:r>
      <w:r>
        <w:t xml:space="preserve">“The law assists the vigilant and not those who sleep over their rights.”</w:t>
      </w:r>
      <w:r>
        <w:t xml:space="preserve"> </w:t>
      </w:r>
      <w:r>
        <w:t xml:space="preserve">The primary goal of this law is to ensure that legal disputes do not drag on forever. While everyone has a right to seek justice, that right comes with a</w:t>
      </w:r>
      <w:r>
        <w:t xml:space="preserve"> </w:t>
      </w:r>
      <w:r>
        <w:t xml:space="preserve">“use-by date.”</w:t>
      </w:r>
      <w:r>
        <w:t xml:space="preserve"> </w:t>
      </w:r>
      <w:r>
        <w:t xml:space="preserve">However, the law also recognizes that sometimes a person cannot act because they were tricked or made a mistake. Section 17 of the Act addresses these specific situations where the normal clock of</w:t>
      </w:r>
      <w:r>
        <w:t xml:space="preserve"> </w:t>
      </w:r>
      <w:r>
        <w:rPr>
          <w:b/>
          <w:bCs/>
        </w:rPr>
        <w:t xml:space="preserve">Limitation</w:t>
      </w:r>
      <w:r>
        <w:t xml:space="preserve"> </w:t>
      </w:r>
      <w:r>
        <w:t xml:space="preserve">(Hindi word:</w:t>
      </w:r>
      <w:r>
        <w:t xml:space="preserve"> </w:t>
      </w:r>
      <w:r>
        <w:rPr>
          <w:i/>
          <w:iCs/>
        </w:rPr>
        <w:t xml:space="preserve">Parisima</w:t>
      </w:r>
      <w:r>
        <w:t xml:space="preserve">) is paused.</w:t>
      </w:r>
    </w:p>
    <w:p>
      <w:pPr>
        <w:pStyle w:val="BodyText"/>
      </w:pPr>
      <w:r>
        <w:rPr>
          <w:b/>
          <w:bCs/>
        </w:rPr>
        <w:t xml:space="preserve">Law Assists the Vigilant</w:t>
      </w:r>
    </w:p>
    <w:p>
      <w:pPr>
        <w:pStyle w:val="BodyText"/>
      </w:pPr>
      <w:r>
        <w:t xml:space="preserve">The idea behind this principle is that a person should be active and alert about their legal rights. If someone waits too long to file a case, it creates several problems for the justice system:</w:t>
      </w:r>
    </w:p>
    <w:p>
      <w:pPr>
        <w:pStyle w:val="BodyText"/>
      </w:pPr>
      <w:r>
        <w:rPr>
          <w:b/>
          <w:bCs/>
        </w:rPr>
        <w:t xml:space="preserve">1. Loss of Evidence:</w:t>
      </w:r>
      <w:r>
        <w:t xml:space="preserve"> </w:t>
      </w:r>
      <w:r>
        <w:t xml:space="preserve">Over time, witnesses might die, move away, or forget details. Important documents might get lost or destroyed. A trial held 20 years after an incident is likely to be less accurate than one held after 2 years.</w:t>
      </w:r>
    </w:p>
    <w:p>
      <w:pPr>
        <w:pStyle w:val="BodyText"/>
      </w:pPr>
      <w:r>
        <w:rPr>
          <w:b/>
          <w:bCs/>
        </w:rPr>
        <w:t xml:space="preserve">2. Peace of Society:</w:t>
      </w:r>
      <w:r>
        <w:t xml:space="preserve"> </w:t>
      </w:r>
      <w:r>
        <w:t xml:space="preserve">People should be able to live their lives without the constant fear that someone might sue them for something that happened decades ago. There must be a point where a past matter is considered</w:t>
      </w:r>
      <w:r>
        <w:t xml:space="preserve"> </w:t>
      </w:r>
      <w:r>
        <w:t xml:space="preserve">“settled”</w:t>
      </w:r>
      <w:r>
        <w:t xml:space="preserve"> </w:t>
      </w:r>
      <w:r>
        <w:t xml:space="preserve">or</w:t>
      </w:r>
      <w:r>
        <w:t xml:space="preserve"> </w:t>
      </w:r>
      <w:r>
        <w:rPr>
          <w:b/>
          <w:bCs/>
        </w:rPr>
        <w:t xml:space="preserve">Time-barred</w:t>
      </w:r>
      <w:r>
        <w:t xml:space="preserve"> </w:t>
      </w:r>
      <w:r>
        <w:t xml:space="preserve">(Hindi word:</w:t>
      </w:r>
      <w:r>
        <w:t xml:space="preserve"> </w:t>
      </w:r>
      <w:r>
        <w:rPr>
          <w:i/>
          <w:iCs/>
        </w:rPr>
        <w:t xml:space="preserve">Samay-badhit</w:t>
      </w:r>
      <w:r>
        <w:t xml:space="preserve">).</w:t>
      </w:r>
    </w:p>
    <w:p>
      <w:pPr>
        <w:pStyle w:val="BodyText"/>
      </w:pPr>
      <w:r>
        <w:rPr>
          <w:b/>
          <w:bCs/>
        </w:rPr>
        <w:t xml:space="preserve">3. Preventing Stale Claims:</w:t>
      </w:r>
      <w:r>
        <w:t xml:space="preserve"> </w:t>
      </w:r>
      <w:r>
        <w:t xml:space="preserve">Courts are already very busy. The law of limitation helps in filtering out</w:t>
      </w:r>
      <w:r>
        <w:t xml:space="preserve"> </w:t>
      </w:r>
      <w:r>
        <w:t xml:space="preserve">“stale”</w:t>
      </w:r>
      <w:r>
        <w:t xml:space="preserve"> </w:t>
      </w:r>
      <w:r>
        <w:t xml:space="preserve">or old claims, ensuring that the court’s time is used for fresh and urgent disputes.</w:t>
      </w:r>
    </w:p>
    <w:p>
      <w:pPr>
        <w:pStyle w:val="BodyText"/>
      </w:pPr>
      <w:r>
        <w:t xml:space="preserve">For example, if you lend money to a friend and the law says you must sue within 3 years to get it back, you cannot wake up after 10 years and expect the court to help you. By waiting too long, you have</w:t>
      </w:r>
      <w:r>
        <w:t xml:space="preserve"> </w:t>
      </w:r>
      <w:r>
        <w:t xml:space="preserve">“slept over your rights.”</w:t>
      </w:r>
    </w:p>
    <w:p>
      <w:pPr>
        <w:pStyle w:val="BodyText"/>
      </w:pPr>
      <w:r>
        <w:rPr>
          <w:b/>
          <w:bCs/>
        </w:rPr>
        <w:t xml:space="preserve">Effects of Fraud or Mistake (Section 17)</w:t>
      </w:r>
    </w:p>
    <w:p>
      <w:pPr>
        <w:pStyle w:val="BodyText"/>
      </w:pPr>
      <w:r>
        <w:t xml:space="preserve">While the law is strict about deadlines, it is not heartless. Section 17 provides an exception for cases involving</w:t>
      </w:r>
      <w:r>
        <w:t xml:space="preserve"> </w:t>
      </w:r>
      <w:r>
        <w:rPr>
          <w:b/>
          <w:bCs/>
        </w:rPr>
        <w:t xml:space="preserve">Fraud</w:t>
      </w:r>
      <w:r>
        <w:t xml:space="preserve"> </w:t>
      </w:r>
      <w:r>
        <w:t xml:space="preserve">(Hindi word:</w:t>
      </w:r>
      <w:r>
        <w:t xml:space="preserve"> </w:t>
      </w:r>
      <w:r>
        <w:rPr>
          <w:i/>
          <w:iCs/>
        </w:rPr>
        <w:t xml:space="preserve">Dhokhadhari</w:t>
      </w:r>
      <w:r>
        <w:t xml:space="preserve">) or</w:t>
      </w:r>
      <w:r>
        <w:t xml:space="preserve"> </w:t>
      </w:r>
      <w:r>
        <w:rPr>
          <w:b/>
          <w:bCs/>
        </w:rPr>
        <w:t xml:space="preserve">Mistake</w:t>
      </w:r>
      <w:r>
        <w:t xml:space="preserve"> </w:t>
      </w:r>
      <w:r>
        <w:t xml:space="preserve">(Hindi word:</w:t>
      </w:r>
      <w:r>
        <w:t xml:space="preserve"> </w:t>
      </w:r>
      <w:r>
        <w:rPr>
          <w:i/>
          <w:iCs/>
        </w:rPr>
        <w:t xml:space="preserve">Galti</w:t>
      </w:r>
      <w:r>
        <w:t xml:space="preserve">).</w:t>
      </w:r>
    </w:p>
    <w:p>
      <w:pPr>
        <w:pStyle w:val="BodyText"/>
      </w:pPr>
      <w:r>
        <w:t xml:space="preserve">If a person’s right to sue is hidden from them because of the other party’s dishonesty, or if they are acting based on a genuine mistake, the clock does not start ticking immediately.</w:t>
      </w:r>
    </w:p>
    <w:p>
      <w:pPr>
        <w:pStyle w:val="BodyText"/>
      </w:pPr>
      <w:r>
        <w:rPr>
          <w:b/>
          <w:bCs/>
        </w:rPr>
        <w:t xml:space="preserve">1. The Discovery Rule:</w:t>
      </w:r>
      <w:r>
        <w:t xml:space="preserve"> </w:t>
      </w:r>
      <w:r>
        <w:t xml:space="preserve">In cases of fraud or mistake, the period of limitation does not begin until the person has actually</w:t>
      </w:r>
      <w:r>
        <w:t xml:space="preserve"> </w:t>
      </w:r>
      <w:r>
        <w:rPr>
          <w:b/>
          <w:bCs/>
        </w:rPr>
        <w:t xml:space="preserve">discovered</w:t>
      </w:r>
      <w:r>
        <w:t xml:space="preserve"> </w:t>
      </w:r>
      <w:r>
        <w:t xml:space="preserve">the fraud or the mistake. If they could have discovered it with</w:t>
      </w:r>
      <w:r>
        <w:t xml:space="preserve"> </w:t>
      </w:r>
      <w:r>
        <w:t xml:space="preserve">“reasonable diligence”</w:t>
      </w:r>
      <w:r>
        <w:t xml:space="preserve"> </w:t>
      </w:r>
      <w:r>
        <w:t xml:space="preserve">(standard care), the clock starts from the time they</w:t>
      </w:r>
      <w:r>
        <w:t xml:space="preserve"> </w:t>
      </w:r>
      <w:r>
        <w:rPr>
          <w:i/>
          <w:iCs/>
        </w:rPr>
        <w:t xml:space="preserve">should</w:t>
      </w:r>
      <w:r>
        <w:t xml:space="preserve"> </w:t>
      </w:r>
      <w:r>
        <w:t xml:space="preserve">have known.</w:t>
      </w:r>
    </w:p>
    <w:p>
      <w:pPr>
        <w:pStyle w:val="BodyText"/>
      </w:pPr>
      <w:r>
        <w:rPr>
          <w:b/>
          <w:bCs/>
        </w:rPr>
        <w:t xml:space="preserve">2. Concealment of Documents:</w:t>
      </w:r>
      <w:r>
        <w:t xml:space="preserve"> </w:t>
      </w:r>
      <w:r>
        <w:t xml:space="preserve">If a person needs a specific document to start a case, but the other party has intentionally hidden that document, the limitation period starts only when the person finally gets the document or discovers the truth.</w:t>
      </w:r>
    </w:p>
    <w:p>
      <w:pPr>
        <w:pStyle w:val="BodyText"/>
      </w:pPr>
      <w:r>
        <w:rPr>
          <w:b/>
          <w:bCs/>
        </w:rPr>
        <w:t xml:space="preserve">3. Requirements for Section 17:</w:t>
      </w:r>
      <w:r>
        <w:t xml:space="preserve"> </w:t>
      </w:r>
      <w:r>
        <w:t xml:space="preserve">* There must be a clear act of fraud or a genuine mistake of fact or law.</w:t>
      </w:r>
      <w:r>
        <w:t xml:space="preserve"> </w:t>
      </w:r>
      <w:r>
        <w:t xml:space="preserve">* The fraud must have been committed by the defendant or their agent.</w:t>
      </w:r>
      <w:r>
        <w:t xml:space="preserve"> </w:t>
      </w:r>
      <w:r>
        <w:t xml:space="preserve">* The plaintiff must show they were not aware of their right to sue because of this fraud or mistake.</w:t>
      </w:r>
    </w:p>
    <w:p>
      <w:pPr>
        <w:pStyle w:val="BodyText"/>
      </w:pPr>
      <w:r>
        <w:rPr>
          <w:b/>
          <w:bCs/>
        </w:rPr>
        <w:t xml:space="preserve">4. Exception for Innocent Buyers:</w:t>
      </w:r>
      <w:r>
        <w:t xml:space="preserve"> </w:t>
      </w:r>
      <w:r>
        <w:t xml:space="preserve">The law protects innocent third parties. If</w:t>
      </w:r>
      <w:r>
        <w:t xml:space="preserve"> </w:t>
      </w:r>
      <w:r>
        <w:t xml:space="preserve">‘A’</w:t>
      </w:r>
      <w:r>
        <w:t xml:space="preserve"> </w:t>
      </w:r>
      <w:r>
        <w:t xml:space="preserve">defrauds</w:t>
      </w:r>
      <w:r>
        <w:t xml:space="preserve"> </w:t>
      </w:r>
      <w:r>
        <w:t xml:space="preserve">‘B’</w:t>
      </w:r>
      <w:r>
        <w:t xml:space="preserve"> </w:t>
      </w:r>
      <w:r>
        <w:t xml:space="preserve">to get a property and then sells it to</w:t>
      </w:r>
      <w:r>
        <w:t xml:space="preserve"> </w:t>
      </w:r>
      <w:r>
        <w:t xml:space="preserve">‘C’</w:t>
      </w:r>
      <w:r>
        <w:t xml:space="preserve"> </w:t>
      </w:r>
      <w:r>
        <w:t xml:space="preserve">(who pays a fair price and has no idea about the fraud),</w:t>
      </w:r>
      <w:r>
        <w:t xml:space="preserve"> </w:t>
      </w:r>
      <w:r>
        <w:t xml:space="preserve">‘B’</w:t>
      </w:r>
      <w:r>
        <w:t xml:space="preserve"> </w:t>
      </w:r>
      <w:r>
        <w:t xml:space="preserve">cannot use Section 17 to take the property back from</w:t>
      </w:r>
      <w:r>
        <w:t xml:space="preserve"> </w:t>
      </w:r>
      <w:r>
        <w:t xml:space="preserve">‘C’</w:t>
      </w:r>
      <w:r>
        <w:t xml:space="preserve"> </w:t>
      </w:r>
      <w:r>
        <w:t xml:space="preserve">after the normal limitation period has passed.</w:t>
      </w:r>
    </w:p>
    <w:p>
      <w:pPr>
        <w:pStyle w:val="BodyText"/>
      </w:pPr>
      <w:r>
        <w:rPr>
          <w:b/>
          <w:bCs/>
        </w:rPr>
        <w:t xml:space="preserve">Conclusion</w:t>
      </w:r>
    </w:p>
    <w:p>
      <w:pPr>
        <w:pStyle w:val="BodyText"/>
      </w:pPr>
      <w:r>
        <w:t xml:space="preserve">The Limitation Act performs a balancing act. On one hand, it forces people to be</w:t>
      </w:r>
      <w:r>
        <w:t xml:space="preserve"> </w:t>
      </w:r>
      <w:r>
        <w:rPr>
          <w:b/>
          <w:bCs/>
        </w:rPr>
        <w:t xml:space="preserve">Vigilant</w:t>
      </w:r>
      <w:r>
        <w:t xml:space="preserve"> </w:t>
      </w:r>
      <w:r>
        <w:t xml:space="preserve">(Hindi word:</w:t>
      </w:r>
      <w:r>
        <w:t xml:space="preserve"> </w:t>
      </w:r>
      <w:r>
        <w:rPr>
          <w:i/>
          <w:iCs/>
        </w:rPr>
        <w:t xml:space="preserve">Chaukanna</w:t>
      </w:r>
      <w:r>
        <w:t xml:space="preserve">) so that legal disputes reach a finality. On the other hand, through Section 17, it ensures that</w:t>
      </w:r>
      <w:r>
        <w:t xml:space="preserve"> </w:t>
      </w:r>
      <w:r>
        <w:t xml:space="preserve">“fraud does not thrive.”</w:t>
      </w:r>
      <w:r>
        <w:t xml:space="preserve"> </w:t>
      </w:r>
      <w:r>
        <w:t xml:space="preserve">It prevents a dishonest person from benefiting from their own trickery. By allowing the limitation period to start only upon the discovery of the truth, the law ensures that the</w:t>
      </w:r>
      <w:r>
        <w:t xml:space="preserve"> </w:t>
      </w:r>
      <w:r>
        <w:t xml:space="preserve">“deadlines”</w:t>
      </w:r>
      <w:r>
        <w:t xml:space="preserve"> </w:t>
      </w:r>
      <w:r>
        <w:t xml:space="preserve">do not become a tool for injustice. In short, the law expects you to be awake, but it will not punish you if someone has intentionally kept you in the dark.</w:t>
      </w:r>
    </w:p>
    <w:bookmarkEnd w:id="24"/>
    <w:bookmarkStart w:id="25" w:name="X30dd491eb5636aefc792260059afd0f54b5e3f7"/>
    <w:p>
      <w:pPr>
        <w:pStyle w:val="Heading3"/>
      </w:pPr>
      <w:r>
        <w:t xml:space="preserve">5. (a) Explain the various provisions related with procedure in Execution. (b) When can the executing court grant the order of stay of execution.</w:t>
      </w:r>
    </w:p>
    <w:p>
      <w:pPr>
        <w:pStyle w:val="FirstParagraph"/>
      </w:pPr>
      <w:r>
        <w:rPr>
          <w:b/>
          <w:bCs/>
        </w:rPr>
        <w:t xml:space="preserve">Introduction</w:t>
      </w:r>
    </w:p>
    <w:p>
      <w:pPr>
        <w:pStyle w:val="BodyText"/>
      </w:pPr>
      <w:r>
        <w:t xml:space="preserve">The final stage of a civil lawsuit is the</w:t>
      </w:r>
      <w:r>
        <w:t xml:space="preserve"> </w:t>
      </w:r>
      <w:r>
        <w:rPr>
          <w:b/>
          <w:bCs/>
        </w:rPr>
        <w:t xml:space="preserve">Execution</w:t>
      </w:r>
      <w:r>
        <w:t xml:space="preserve"> </w:t>
      </w:r>
      <w:r>
        <w:t xml:space="preserve">(Hindi word:</w:t>
      </w:r>
      <w:r>
        <w:t xml:space="preserve"> </w:t>
      </w:r>
      <w:r>
        <w:rPr>
          <w:i/>
          <w:iCs/>
        </w:rPr>
        <w:t xml:space="preserve">Nishpadan</w:t>
      </w:r>
      <w:r>
        <w:t xml:space="preserve">). It is the process by which a person who has won a case, called the</w:t>
      </w:r>
      <w:r>
        <w:t xml:space="preserve"> </w:t>
      </w:r>
      <w:r>
        <w:rPr>
          <w:b/>
          <w:bCs/>
        </w:rPr>
        <w:t xml:space="preserve">Decree-holder</w:t>
      </w:r>
      <w:r>
        <w:t xml:space="preserve"> </w:t>
      </w:r>
      <w:r>
        <w:t xml:space="preserve">(Hindi word:</w:t>
      </w:r>
      <w:r>
        <w:t xml:space="preserve"> </w:t>
      </w:r>
      <w:r>
        <w:rPr>
          <w:i/>
          <w:iCs/>
        </w:rPr>
        <w:t xml:space="preserve">Agyaptidar</w:t>
      </w:r>
      <w:r>
        <w:t xml:space="preserve">), gets the actual relief or money granted by the court. Order 21 of the Civil Procedure Code (CPC), 1908, is the most detailed part of the code, providing the step-by-step procedure for this process. Execution ensures that the court’s judgment does not remain just a piece of paper but becomes a practical reality.</w:t>
      </w:r>
    </w:p>
    <w:p>
      <w:pPr>
        <w:pStyle w:val="BodyText"/>
      </w:pPr>
      <w:r>
        <w:rPr>
          <w:b/>
          <w:bCs/>
        </w:rPr>
        <w:t xml:space="preserve">Procedure in Execution</w:t>
      </w:r>
    </w:p>
    <w:p>
      <w:pPr>
        <w:pStyle w:val="BodyText"/>
      </w:pPr>
      <w:r>
        <w:t xml:space="preserve">The law provides a specific path that must be followed to execute a decree.</w:t>
      </w:r>
    </w:p>
    <w:p>
      <w:pPr>
        <w:pStyle w:val="BodyText"/>
      </w:pPr>
      <w:r>
        <w:rPr>
          <w:b/>
          <w:bCs/>
        </w:rPr>
        <w:t xml:space="preserve">1. Application for Execution (Rule 10 &amp; 11):</w:t>
      </w:r>
      <w:r>
        <w:t xml:space="preserve"> </w:t>
      </w:r>
      <w:r>
        <w:t xml:space="preserve">The process starts only when the decree-holder files a formal application. Unlike the trial, the court does not start execution on its own. The application must be in writing (except for immediate money decrees) and must contain essential details like the suit number, the names of the parties, and the specific relief required (e.g., attachment of property or arrest of the debtor).</w:t>
      </w:r>
    </w:p>
    <w:p>
      <w:pPr>
        <w:pStyle w:val="BodyText"/>
      </w:pPr>
      <w:r>
        <w:rPr>
          <w:b/>
          <w:bCs/>
        </w:rPr>
        <w:t xml:space="preserve">2. Transfer of Decree (Section 39):</w:t>
      </w:r>
      <w:r>
        <w:t xml:space="preserve"> </w:t>
      </w:r>
      <w:r>
        <w:t xml:space="preserve">Sometimes, the person who lost the case, the</w:t>
      </w:r>
      <w:r>
        <w:t xml:space="preserve"> </w:t>
      </w:r>
      <w:r>
        <w:rPr>
          <w:b/>
          <w:bCs/>
        </w:rPr>
        <w:t xml:space="preserve">Judgment-debtor</w:t>
      </w:r>
      <w:r>
        <w:t xml:space="preserve"> </w:t>
      </w:r>
      <w:r>
        <w:t xml:space="preserve">(Hindi word:</w:t>
      </w:r>
      <w:r>
        <w:t xml:space="preserve"> </w:t>
      </w:r>
      <w:r>
        <w:rPr>
          <w:i/>
          <w:iCs/>
        </w:rPr>
        <w:t xml:space="preserve">Nirnit Rini</w:t>
      </w:r>
      <w:r>
        <w:t xml:space="preserve">), lives or has property in a different city. In such cases, the court that passed the decree can transfer it to another court that has the power to act in that area.</w:t>
      </w:r>
    </w:p>
    <w:p>
      <w:pPr>
        <w:pStyle w:val="BodyText"/>
      </w:pPr>
      <w:r>
        <w:rPr>
          <w:b/>
          <w:bCs/>
        </w:rPr>
        <w:t xml:space="preserve">3. Notice to the Judgment-debtor (Rule 22):</w:t>
      </w:r>
      <w:r>
        <w:t xml:space="preserve"> </w:t>
      </w:r>
      <w:r>
        <w:t xml:space="preserve">In many cases, the court must issue a</w:t>
      </w:r>
      <w:r>
        <w:t xml:space="preserve"> </w:t>
      </w:r>
      <w:r>
        <w:rPr>
          <w:b/>
          <w:bCs/>
        </w:rPr>
        <w:t xml:space="preserve">Notice</w:t>
      </w:r>
      <w:r>
        <w:t xml:space="preserve"> </w:t>
      </w:r>
      <w:r>
        <w:t xml:space="preserve">(Hindi word:</w:t>
      </w:r>
      <w:r>
        <w:t xml:space="preserve"> </w:t>
      </w:r>
      <w:r>
        <w:rPr>
          <w:i/>
          <w:iCs/>
        </w:rPr>
        <w:t xml:space="preserve">Suchana</w:t>
      </w:r>
      <w:r>
        <w:t xml:space="preserve">) to the debtor before taking action. This is mandatory if:</w:t>
      </w:r>
      <w:r>
        <w:t xml:space="preserve"> </w:t>
      </w:r>
      <w:r>
        <w:t xml:space="preserve">* More than two years have passed since the date of the decree.</w:t>
      </w:r>
      <w:r>
        <w:t xml:space="preserve"> </w:t>
      </w:r>
      <w:r>
        <w:t xml:space="preserve">* The decree is being executed against a legal representative.</w:t>
      </w:r>
      <w:r>
        <w:t xml:space="preserve"> </w:t>
      </w:r>
      <w:r>
        <w:t xml:space="preserve">This gives the debtor a fair chance to explain if the decree has already been paid or if there is a legal reason why it cannot be executed.</w:t>
      </w:r>
    </w:p>
    <w:p>
      <w:pPr>
        <w:pStyle w:val="BodyText"/>
      </w:pPr>
      <w:r>
        <w:rPr>
          <w:b/>
          <w:bCs/>
        </w:rPr>
        <w:t xml:space="preserve">4. Issue of Process (Rule 24):</w:t>
      </w:r>
      <w:r>
        <w:t xml:space="preserve"> </w:t>
      </w:r>
      <w:r>
        <w:t xml:space="preserve">If the court finds no reason to stop, it issues a</w:t>
      </w:r>
      <w:r>
        <w:t xml:space="preserve"> </w:t>
      </w:r>
      <w:r>
        <w:t xml:space="preserve">“Warrant”</w:t>
      </w:r>
      <w:r>
        <w:t xml:space="preserve"> </w:t>
      </w:r>
      <w:r>
        <w:t xml:space="preserve">to an officer of the court. This warrant contains the date of issue and the date by which it must be completed. It gives the officer the legal authority to seize property or arrest the person as ordered.</w:t>
      </w:r>
    </w:p>
    <w:p>
      <w:pPr>
        <w:pStyle w:val="BodyText"/>
      </w:pPr>
      <w:r>
        <w:rPr>
          <w:b/>
          <w:bCs/>
        </w:rPr>
        <w:t xml:space="preserve">Stay of Execution (Rule 26)</w:t>
      </w:r>
    </w:p>
    <w:p>
      <w:pPr>
        <w:pStyle w:val="BodyText"/>
      </w:pPr>
      <w:r>
        <w:t xml:space="preserve">A</w:t>
      </w:r>
      <w:r>
        <w:t xml:space="preserve"> </w:t>
      </w:r>
      <w:r>
        <w:rPr>
          <w:b/>
          <w:bCs/>
        </w:rPr>
        <w:t xml:space="preserve">Stay of Execution</w:t>
      </w:r>
      <w:r>
        <w:t xml:space="preserve"> </w:t>
      </w:r>
      <w:r>
        <w:t xml:space="preserve">(Hindi word:</w:t>
      </w:r>
      <w:r>
        <w:t xml:space="preserve"> </w:t>
      </w:r>
      <w:r>
        <w:rPr>
          <w:i/>
          <w:iCs/>
        </w:rPr>
        <w:t xml:space="preserve">Nishpadan ka Rok</w:t>
      </w:r>
      <w:r>
        <w:t xml:space="preserve">) is a temporary pause or suspension of the execution process. While the winner wants their relief quickly, the law allows the executing court to pause the process in certain situations.</w:t>
      </w:r>
    </w:p>
    <w:p>
      <w:pPr>
        <w:pStyle w:val="BodyText"/>
      </w:pPr>
      <w:r>
        <w:rPr>
          <w:b/>
          <w:bCs/>
        </w:rPr>
        <w:t xml:space="preserve">When can a Stay be granted?</w:t>
      </w:r>
      <w:r>
        <w:t xml:space="preserve"> </w:t>
      </w:r>
      <w:r>
        <w:t xml:space="preserve">Under Order 21, Rule 26, the executing court can stay the proceedings if the judgment-debtor shows</w:t>
      </w:r>
      <w:r>
        <w:t xml:space="preserve"> </w:t>
      </w:r>
      <w:r>
        <w:t xml:space="preserve">“sufficient cause.”</w:t>
      </w:r>
      <w:r>
        <w:t xml:space="preserve"> </w:t>
      </w:r>
      <w:r>
        <w:t xml:space="preserve">The common situations are:</w:t>
      </w:r>
    </w:p>
    <w:p>
      <w:pPr>
        <w:pStyle w:val="BodyText"/>
      </w:pPr>
      <w:r>
        <w:rPr>
          <w:b/>
          <w:bCs/>
        </w:rPr>
        <w:t xml:space="preserve">1. To Allow Time for Appeal:</w:t>
      </w:r>
      <w:r>
        <w:t xml:space="preserve"> </w:t>
      </w:r>
      <w:r>
        <w:t xml:space="preserve">If the debtor intends to go to a higher court to challenge the decree, the executing court can stay the execution for a reasonable time. This allows the debtor to get a formal stay order from the</w:t>
      </w:r>
      <w:r>
        <w:t xml:space="preserve"> </w:t>
      </w:r>
      <w:r>
        <w:rPr>
          <w:b/>
          <w:bCs/>
        </w:rPr>
        <w:t xml:space="preserve">Appellate Court</w:t>
      </w:r>
      <w:r>
        <w:t xml:space="preserve"> </w:t>
      </w:r>
      <w:r>
        <w:t xml:space="preserve">(Hindi word:</w:t>
      </w:r>
      <w:r>
        <w:t xml:space="preserve"> </w:t>
      </w:r>
      <w:r>
        <w:rPr>
          <w:i/>
          <w:iCs/>
        </w:rPr>
        <w:t xml:space="preserve">Appealiya Nyayalaya</w:t>
      </w:r>
      <w:r>
        <w:t xml:space="preserve">).</w:t>
      </w:r>
    </w:p>
    <w:p>
      <w:pPr>
        <w:pStyle w:val="BodyText"/>
      </w:pPr>
      <w:r>
        <w:rPr>
          <w:b/>
          <w:bCs/>
        </w:rPr>
        <w:t xml:space="preserve">2. Pending Suit between Parties:</w:t>
      </w:r>
      <w:r>
        <w:t xml:space="preserve"> </w:t>
      </w:r>
      <w:r>
        <w:t xml:space="preserve">If there is another case going on between the same parties which might affect the current decree, the court may choose to wait for that result.</w:t>
      </w:r>
    </w:p>
    <w:p>
      <w:pPr>
        <w:pStyle w:val="BodyText"/>
      </w:pPr>
      <w:r>
        <w:rPr>
          <w:b/>
          <w:bCs/>
        </w:rPr>
        <w:t xml:space="preserve">3. Requirement of Security:</w:t>
      </w:r>
      <w:r>
        <w:t xml:space="preserve"> </w:t>
      </w:r>
      <w:r>
        <w:t xml:space="preserve">The court usually does not grant a stay for free. The debtor is often required to provide some</w:t>
      </w:r>
      <w:r>
        <w:t xml:space="preserve"> </w:t>
      </w:r>
      <w:r>
        <w:rPr>
          <w:b/>
          <w:bCs/>
        </w:rPr>
        <w:t xml:space="preserve">Security</w:t>
      </w:r>
      <w:r>
        <w:t xml:space="preserve"> </w:t>
      </w:r>
      <w:r>
        <w:t xml:space="preserve">(Hindi word:</w:t>
      </w:r>
      <w:r>
        <w:t xml:space="preserve"> </w:t>
      </w:r>
      <w:r>
        <w:rPr>
          <w:i/>
          <w:iCs/>
        </w:rPr>
        <w:t xml:space="preserve">Pratibhooti</w:t>
      </w:r>
      <w:r>
        <w:t xml:space="preserve">), such as depositing money or property papers in the court. This ensures that if the debtor’s appeal fails, the decree-holder’s money is safe and hasn’t been hidden away during the delay.</w:t>
      </w:r>
    </w:p>
    <w:p>
      <w:pPr>
        <w:pStyle w:val="BodyText"/>
      </w:pPr>
      <w:r>
        <w:rPr>
          <w:b/>
          <w:bCs/>
        </w:rPr>
        <w:t xml:space="preserve">4. Protection against Irreparable Loss:</w:t>
      </w:r>
      <w:r>
        <w:t xml:space="preserve"> </w:t>
      </w:r>
      <w:r>
        <w:t xml:space="preserve">If the debtor can prove that executing the decree immediately (e.g., demolishing a building) would cause a loss that cannot be fixed later even if they win the appeal, the court can grant a stay.</w:t>
      </w:r>
    </w:p>
    <w:p>
      <w:pPr>
        <w:pStyle w:val="BodyText"/>
      </w:pPr>
      <w:r>
        <w:rPr>
          <w:b/>
          <w:bCs/>
        </w:rPr>
        <w:t xml:space="preserve">Conclusion</w:t>
      </w:r>
    </w:p>
    <w:p>
      <w:pPr>
        <w:pStyle w:val="BodyText"/>
      </w:pPr>
      <w:r>
        <w:t xml:space="preserve">The procedure for execution is designed to be thorough yet fair. It protects the decree-holder by providing multiple ways to recover their dues, but it also protects the judgment-debtor through the rules of notice and stay. By requiring a formal application and allowing for a stay in genuine cases, the CPC balances the need for speed with the need for justice. This ensures that while the law is firm, it is not heartless toward those who have a genuine legal reason to pause the process.</w:t>
      </w:r>
    </w:p>
    <w:bookmarkEnd w:id="25"/>
    <w:bookmarkStart w:id="26" w:name="X3fbe459b0581a243adba6a7f71f8f07e47add00"/>
    <w:p>
      <w:pPr>
        <w:pStyle w:val="Heading3"/>
      </w:pPr>
      <w:r>
        <w:t xml:space="preserve">6. a)</w:t>
      </w:r>
      <w:r>
        <w:t xml:space="preserve"> </w:t>
      </w:r>
      <w:r>
        <w:t xml:space="preserve">“Civil Court is empowered to levy the cost for causing delay to a party obtains an adjournment for taking such step or for producing evidences or on any other grounds.”</w:t>
      </w:r>
      <w:r>
        <w:t xml:space="preserve"> </w:t>
      </w:r>
      <w:r>
        <w:t xml:space="preserve">Explain. (b) Discuss the provisions related with awarding interest and cost by the civil court.</w:t>
      </w:r>
    </w:p>
    <w:p>
      <w:pPr>
        <w:pStyle w:val="FirstParagraph"/>
      </w:pPr>
      <w:r>
        <w:rPr>
          <w:b/>
          <w:bCs/>
        </w:rPr>
        <w:t xml:space="preserve">Introduction</w:t>
      </w:r>
    </w:p>
    <w:p>
      <w:pPr>
        <w:pStyle w:val="BodyText"/>
      </w:pPr>
      <w:r>
        <w:t xml:space="preserve">In any civil litigation, time is a precious resource. When one party unnecessarily delays the case, it causes financial loss and mental stress to the other party and wastes the court’s time. To discourage these</w:t>
      </w:r>
      <w:r>
        <w:t xml:space="preserve"> </w:t>
      </w:r>
      <w:r>
        <w:t xml:space="preserve">“delay tactics,”</w:t>
      </w:r>
      <w:r>
        <w:t xml:space="preserve"> </w:t>
      </w:r>
      <w:r>
        <w:t xml:space="preserve">the Civil Procedure Code (CPC), 1908, provides for</w:t>
      </w:r>
      <w:r>
        <w:t xml:space="preserve"> </w:t>
      </w:r>
      <w:r>
        <w:rPr>
          <w:b/>
          <w:bCs/>
        </w:rPr>
        <w:t xml:space="preserve">Costs</w:t>
      </w:r>
      <w:r>
        <w:t xml:space="preserve"> </w:t>
      </w:r>
      <w:r>
        <w:t xml:space="preserve">(Hindi word:</w:t>
      </w:r>
      <w:r>
        <w:t xml:space="preserve"> </w:t>
      </w:r>
      <w:r>
        <w:rPr>
          <w:i/>
          <w:iCs/>
        </w:rPr>
        <w:t xml:space="preserve">Kharcha</w:t>
      </w:r>
      <w:r>
        <w:t xml:space="preserve">) and</w:t>
      </w:r>
      <w:r>
        <w:t xml:space="preserve"> </w:t>
      </w:r>
      <w:r>
        <w:rPr>
          <w:b/>
          <w:bCs/>
        </w:rPr>
        <w:t xml:space="preserve">Interest</w:t>
      </w:r>
      <w:r>
        <w:t xml:space="preserve"> </w:t>
      </w:r>
      <w:r>
        <w:t xml:space="preserve">(Hindi word:</w:t>
      </w:r>
      <w:r>
        <w:t xml:space="preserve"> </w:t>
      </w:r>
      <w:r>
        <w:rPr>
          <w:i/>
          <w:iCs/>
        </w:rPr>
        <w:t xml:space="preserve">Byaj</w:t>
      </w:r>
      <w:r>
        <w:t xml:space="preserve">). While Section 35 deals with general costs, Section 35B specifically addresses the problem of intentional delays. Similarly, Section 34 ensures that a party is compensated for the time their money was stuck through the award of interest.</w:t>
      </w:r>
    </w:p>
    <w:p>
      <w:pPr>
        <w:pStyle w:val="BodyText"/>
      </w:pPr>
      <w:r>
        <w:rPr>
          <w:b/>
          <w:bCs/>
        </w:rPr>
        <w:t xml:space="preserve">Costs for Causing Delay (Section 35B)</w:t>
      </w:r>
    </w:p>
    <w:p>
      <w:pPr>
        <w:pStyle w:val="BodyText"/>
      </w:pPr>
      <w:r>
        <w:t xml:space="preserve">Section 35B was added to the CPC to ensure that the trial moves forward smoothly. It gives the court the power to impose a penalty on a party that seeks an</w:t>
      </w:r>
      <w:r>
        <w:t xml:space="preserve"> </w:t>
      </w:r>
      <w:r>
        <w:rPr>
          <w:b/>
          <w:bCs/>
        </w:rPr>
        <w:t xml:space="preserve">Adjournment</w:t>
      </w:r>
      <w:r>
        <w:t xml:space="preserve"> </w:t>
      </w:r>
      <w:r>
        <w:t xml:space="preserve">(Hindi word:</w:t>
      </w:r>
      <w:r>
        <w:t xml:space="preserve"> </w:t>
      </w:r>
      <w:r>
        <w:rPr>
          <w:i/>
          <w:iCs/>
        </w:rPr>
        <w:t xml:space="preserve">Sthagana</w:t>
      </w:r>
      <w:r>
        <w:t xml:space="preserve">) without a strong reason.</w:t>
      </w:r>
    </w:p>
    <w:p>
      <w:pPr>
        <w:pStyle w:val="BodyText"/>
      </w:pPr>
      <w:r>
        <w:rPr>
          <w:b/>
          <w:bCs/>
        </w:rPr>
        <w:t xml:space="preserve">1. When are these costs levied?</w:t>
      </w:r>
      <w:r>
        <w:t xml:space="preserve"> </w:t>
      </w:r>
      <w:r>
        <w:t xml:space="preserve">If a party is supposed to take a specific step on a fixed date—such as filing a written statement, producing a witness, or arguing a point—and they fail to do so, they often ask for a new date. If the court feels the delay is unnecessary, it can order that party to pay costs to the opposite party.</w:t>
      </w:r>
    </w:p>
    <w:p>
      <w:pPr>
        <w:pStyle w:val="BodyText"/>
      </w:pPr>
      <w:r>
        <w:rPr>
          <w:b/>
          <w:bCs/>
        </w:rPr>
        <w:t xml:space="preserve">2. Purpose of the Cost:</w:t>
      </w:r>
      <w:r>
        <w:t xml:space="preserve"> </w:t>
      </w:r>
      <w:r>
        <w:t xml:space="preserve">This cost is meant to reimburse the other party for the expenses of attending court on a day when no real work happened. It is not just a fine; it is a way to make the person who caused the delay pay for the other person’s time and lawyer fees for that day.</w:t>
      </w:r>
    </w:p>
    <w:p>
      <w:pPr>
        <w:pStyle w:val="BodyText"/>
      </w:pPr>
      <w:r>
        <w:rPr>
          <w:b/>
          <w:bCs/>
        </w:rPr>
        <w:t xml:space="preserve">3. Condition Precedent:</w:t>
      </w:r>
      <w:r>
        <w:t xml:space="preserve"> </w:t>
      </w:r>
      <w:r>
        <w:t xml:space="preserve">This is the most powerful part of Section 35B. The court can state that paying this cost is a</w:t>
      </w:r>
      <w:r>
        <w:t xml:space="preserve"> </w:t>
      </w:r>
      <w:r>
        <w:t xml:space="preserve">“condition precedent.”</w:t>
      </w:r>
      <w:r>
        <w:t xml:space="preserve"> </w:t>
      </w:r>
      <w:r>
        <w:t xml:space="preserve">This means the party cannot take any further steps in the case (like bringing their next witness or filing their reply) until they have paid the delay cost to the other side. If the plaintiff (the person who filed the case) fails to pay, their suit can be dismissed. If the defendant fails to pay, their defense can be struck off.</w:t>
      </w:r>
    </w:p>
    <w:p>
      <w:pPr>
        <w:pStyle w:val="BodyText"/>
      </w:pPr>
      <w:r>
        <w:rPr>
          <w:b/>
          <w:bCs/>
        </w:rPr>
        <w:t xml:space="preserve">Example:</w:t>
      </w:r>
      <w:r>
        <w:t xml:space="preserve"> </w:t>
      </w:r>
      <w:r>
        <w:t xml:space="preserve">Suppose</w:t>
      </w:r>
      <w:r>
        <w:t xml:space="preserve"> </w:t>
      </w:r>
      <w:r>
        <w:t xml:space="preserve">‘A’</w:t>
      </w:r>
      <w:r>
        <w:t xml:space="preserve"> </w:t>
      </w:r>
      <w:r>
        <w:t xml:space="preserve">is supposed to bring his witnesses on Monday. He shows up without them and asks for a new date. The court grants the date but orders</w:t>
      </w:r>
      <w:r>
        <w:t xml:space="preserve"> </w:t>
      </w:r>
      <w:r>
        <w:t xml:space="preserve">‘A’</w:t>
      </w:r>
      <w:r>
        <w:t xml:space="preserve"> </w:t>
      </w:r>
      <w:r>
        <w:t xml:space="preserve">to pay ₹1,000 as</w:t>
      </w:r>
      <w:r>
        <w:t xml:space="preserve"> </w:t>
      </w:r>
      <w:r>
        <w:t xml:space="preserve">“adjournment cost”</w:t>
      </w:r>
      <w:r>
        <w:t xml:space="preserve"> </w:t>
      </w:r>
      <w:r>
        <w:t xml:space="preserve">to the defendant. If</w:t>
      </w:r>
      <w:r>
        <w:t xml:space="preserve"> </w:t>
      </w:r>
      <w:r>
        <w:t xml:space="preserve">‘A’</w:t>
      </w:r>
      <w:r>
        <w:t xml:space="preserve"> </w:t>
      </w:r>
      <w:r>
        <w:t xml:space="preserve">does not pay this ₹1,000 on the next date, the court may refuse to hear his witnesses.</w:t>
      </w:r>
    </w:p>
    <w:p>
      <w:pPr>
        <w:pStyle w:val="BodyText"/>
      </w:pPr>
      <w:r>
        <w:rPr>
          <w:b/>
          <w:bCs/>
        </w:rPr>
        <w:t xml:space="preserve">Awarding Interest and General Costs</w:t>
      </w:r>
    </w:p>
    <w:p>
      <w:pPr>
        <w:pStyle w:val="BodyText"/>
      </w:pPr>
      <w:r>
        <w:t xml:space="preserve">The provisions regarding</w:t>
      </w:r>
      <w:r>
        <w:t xml:space="preserve"> </w:t>
      </w:r>
      <w:r>
        <w:rPr>
          <w:b/>
          <w:bCs/>
        </w:rPr>
        <w:t xml:space="preserve">Interest</w:t>
      </w:r>
      <w:r>
        <w:t xml:space="preserve"> </w:t>
      </w:r>
      <w:r>
        <w:t xml:space="preserve">(Section 34) and</w:t>
      </w:r>
      <w:r>
        <w:t xml:space="preserve"> </w:t>
      </w:r>
      <w:r>
        <w:rPr>
          <w:b/>
          <w:bCs/>
        </w:rPr>
        <w:t xml:space="preserve">Compensatory Costs</w:t>
      </w:r>
      <w:r>
        <w:t xml:space="preserve"> </w:t>
      </w:r>
      <w:r>
        <w:t xml:space="preserve">(Section 35A) were discussed in detail in the answers to</w:t>
      </w:r>
      <w:r>
        <w:t xml:space="preserve"> </w:t>
      </w:r>
      <w:r>
        <w:rPr>
          <w:b/>
          <w:bCs/>
        </w:rPr>
        <w:t xml:space="preserve">Question 2 and Question 3 of the 2025 paper</w:t>
      </w:r>
      <w:r>
        <w:t xml:space="preserve">. Here is a brief overview as per the current requirement:</w:t>
      </w:r>
    </w:p>
    <w:p>
      <w:pPr>
        <w:pStyle w:val="BodyText"/>
      </w:pPr>
      <w:r>
        <w:rPr>
          <w:b/>
          <w:bCs/>
        </w:rPr>
        <w:t xml:space="preserve">1. General Costs (Section 35):</w:t>
      </w:r>
      <w:r>
        <w:t xml:space="preserve"> </w:t>
      </w:r>
      <w:r>
        <w:t xml:space="preserve">The general rule is that</w:t>
      </w:r>
      <w:r>
        <w:t xml:space="preserve"> </w:t>
      </w:r>
      <w:r>
        <w:t xml:space="preserve">“costs follow the event.”</w:t>
      </w:r>
      <w:r>
        <w:t xml:space="preserve"> </w:t>
      </w:r>
      <w:r>
        <w:t xml:space="preserve">This means the winning party is usually entitled to get their legal expenses back from the losing party. However, the court has the</w:t>
      </w:r>
      <w:r>
        <w:t xml:space="preserve"> </w:t>
      </w:r>
      <w:r>
        <w:rPr>
          <w:b/>
          <w:bCs/>
        </w:rPr>
        <w:t xml:space="preserve">Discretion</w:t>
      </w:r>
      <w:r>
        <w:t xml:space="preserve"> </w:t>
      </w:r>
      <w:r>
        <w:t xml:space="preserve">(Hindi word:</w:t>
      </w:r>
      <w:r>
        <w:t xml:space="preserve"> </w:t>
      </w:r>
      <w:r>
        <w:rPr>
          <w:i/>
          <w:iCs/>
        </w:rPr>
        <w:t xml:space="preserve">Vivek</w:t>
      </w:r>
      <w:r>
        <w:t xml:space="preserve">) to decide who pays and how much. If the court decides not to award costs to the winner, it must record the reasons in writing.</w:t>
      </w:r>
    </w:p>
    <w:p>
      <w:pPr>
        <w:pStyle w:val="BodyText"/>
      </w:pPr>
      <w:r>
        <w:rPr>
          <w:b/>
          <w:bCs/>
        </w:rPr>
        <w:t xml:space="preserve">2. Awarding Interest (Section 34):</w:t>
      </w:r>
      <w:r>
        <w:t xml:space="preserve"> </w:t>
      </w:r>
      <w:r>
        <w:t xml:space="preserve">When the court passes a decree for money, it has the power to award interest at three stages:</w:t>
      </w:r>
      <w:r>
        <w:t xml:space="preserve"> </w:t>
      </w:r>
      <w:r>
        <w:t xml:space="preserve">*</w:t>
      </w:r>
      <w:r>
        <w:t xml:space="preserve"> </w:t>
      </w:r>
      <w:r>
        <w:rPr>
          <w:b/>
          <w:bCs/>
        </w:rPr>
        <w:t xml:space="preserve">Pre-suit:</w:t>
      </w:r>
      <w:r>
        <w:t xml:space="preserve"> </w:t>
      </w:r>
      <w:r>
        <w:t xml:space="preserve">From the date the debt started until the case was filed.</w:t>
      </w:r>
      <w:r>
        <w:t xml:space="preserve"> </w:t>
      </w:r>
      <w:r>
        <w:t xml:space="preserve">*</w:t>
      </w:r>
      <w:r>
        <w:t xml:space="preserve"> </w:t>
      </w:r>
      <w:r>
        <w:rPr>
          <w:b/>
          <w:bCs/>
        </w:rPr>
        <w:t xml:space="preserve">Pendente Lite:</w:t>
      </w:r>
      <w:r>
        <w:t xml:space="preserve"> </w:t>
      </w:r>
      <w:r>
        <w:t xml:space="preserve">From the date the suit was filed until the judgment.</w:t>
      </w:r>
      <w:r>
        <w:t xml:space="preserve"> </w:t>
      </w:r>
      <w:r>
        <w:t xml:space="preserve">*</w:t>
      </w:r>
      <w:r>
        <w:t xml:space="preserve"> </w:t>
      </w:r>
      <w:r>
        <w:rPr>
          <w:b/>
          <w:bCs/>
        </w:rPr>
        <w:t xml:space="preserve">Future Interest:</w:t>
      </w:r>
      <w:r>
        <w:t xml:space="preserve"> </w:t>
      </w:r>
      <w:r>
        <w:t xml:space="preserve">From the date of the decree until the actual payment.</w:t>
      </w:r>
      <w:r>
        <w:t xml:space="preserve"> </w:t>
      </w:r>
      <w:r>
        <w:t xml:space="preserve">As mentioned previously, the standard rate for future interest is</w:t>
      </w:r>
      <w:r>
        <w:t xml:space="preserve"> </w:t>
      </w:r>
      <w:r>
        <w:rPr>
          <w:b/>
          <w:bCs/>
        </w:rPr>
        <w:t xml:space="preserve">6% per annum</w:t>
      </w:r>
      <w:r>
        <w:t xml:space="preserve">, but for</w:t>
      </w:r>
      <w:r>
        <w:t xml:space="preserve"> </w:t>
      </w:r>
      <w:r>
        <w:rPr>
          <w:b/>
          <w:bCs/>
        </w:rPr>
        <w:t xml:space="preserve">Commercial Transactions</w:t>
      </w:r>
      <w:r>
        <w:t xml:space="preserve"> </w:t>
      </w:r>
      <w:r>
        <w:t xml:space="preserve">(Hindi word:</w:t>
      </w:r>
      <w:r>
        <w:t xml:space="preserve"> </w:t>
      </w:r>
      <w:r>
        <w:rPr>
          <w:i/>
          <w:iCs/>
        </w:rPr>
        <w:t xml:space="preserve">Vanijyik Lenden</w:t>
      </w:r>
      <w:r>
        <w:t xml:space="preserve">), it can be higher, matching the rates of nationalized banks.</w:t>
      </w:r>
    </w:p>
    <w:p>
      <w:pPr>
        <w:pStyle w:val="BodyText"/>
      </w:pPr>
      <w:r>
        <w:rPr>
          <w:b/>
          <w:bCs/>
        </w:rPr>
        <w:t xml:space="preserve">3. Compensatory Costs (Section 35A):</w:t>
      </w:r>
      <w:r>
        <w:t xml:space="preserve"> </w:t>
      </w:r>
      <w:r>
        <w:t xml:space="preserve">As explained in the 2025 answers, these are special costs awarded (up to ₹3,000) when a claim or defense is found to be completely false or intended only to harass the other side.</w:t>
      </w:r>
    </w:p>
    <w:p>
      <w:pPr>
        <w:pStyle w:val="BodyText"/>
      </w:pPr>
      <w:r>
        <w:rPr>
          <w:b/>
          <w:bCs/>
        </w:rPr>
        <w:t xml:space="preserve">Conclusion</w:t>
      </w:r>
    </w:p>
    <w:p>
      <w:pPr>
        <w:pStyle w:val="BodyText"/>
      </w:pPr>
      <w:r>
        <w:t xml:space="preserve">The provisions for costs and interest are the</w:t>
      </w:r>
      <w:r>
        <w:t xml:space="preserve"> </w:t>
      </w:r>
      <w:r>
        <w:t xml:space="preserve">“balancing tools”</w:t>
      </w:r>
      <w:r>
        <w:t xml:space="preserve"> </w:t>
      </w:r>
      <w:r>
        <w:t xml:space="preserve">of the Civil Court. Section 35B ensures that parties do not treat the court’s calendar lightly, while Section 34 ensures that the winner is compensated for the</w:t>
      </w:r>
      <w:r>
        <w:t xml:space="preserve"> </w:t>
      </w:r>
      <w:r>
        <w:t xml:space="preserve">“waiting time”</w:t>
      </w:r>
      <w:r>
        <w:t xml:space="preserve"> </w:t>
      </w:r>
      <w:r>
        <w:t xml:space="preserve">of their money. Together, these rules ensure that the legal process remains efficient and that a person who uses the court system to harass others or delay justice has to pay a financial price. By making</w:t>
      </w:r>
      <w:r>
        <w:t xml:space="preserve"> </w:t>
      </w:r>
      <w:r>
        <w:t xml:space="preserve">“payment of costs”</w:t>
      </w:r>
      <w:r>
        <w:t xml:space="preserve"> </w:t>
      </w:r>
      <w:r>
        <w:t xml:space="preserve">a condition for proceeding, the law ensures that its orders are taken seriously by all litigants.</w:t>
      </w:r>
    </w:p>
    <w:bookmarkEnd w:id="26"/>
    <w:bookmarkStart w:id="27" w:name="X6f8e3207dbb22c4e70f5cc984819fd7c5e0cb89"/>
    <w:p>
      <w:pPr>
        <w:pStyle w:val="Heading3"/>
      </w:pPr>
      <w:r>
        <w:t xml:space="preserve">7. (a) Whether any alternation of judgment is allowed in civil suit by Code of civil procedure? Explain. (b) Discuss the various important contents of a judgment.</w:t>
      </w:r>
    </w:p>
    <w:p>
      <w:pPr>
        <w:pStyle w:val="FirstParagraph"/>
      </w:pPr>
      <w:r>
        <w:rPr>
          <w:b/>
          <w:bCs/>
        </w:rPr>
        <w:t xml:space="preserve">Introduction</w:t>
      </w:r>
    </w:p>
    <w:p>
      <w:pPr>
        <w:pStyle w:val="BodyText"/>
      </w:pPr>
      <w:r>
        <w:t xml:space="preserve">In a civil suit, the</w:t>
      </w:r>
      <w:r>
        <w:t xml:space="preserve"> </w:t>
      </w:r>
      <w:r>
        <w:rPr>
          <w:b/>
          <w:bCs/>
        </w:rPr>
        <w:t xml:space="preserve">Judgment</w:t>
      </w:r>
      <w:r>
        <w:t xml:space="preserve"> </w:t>
      </w:r>
      <w:r>
        <w:t xml:space="preserve">(Hindi word:</w:t>
      </w:r>
      <w:r>
        <w:t xml:space="preserve"> </w:t>
      </w:r>
      <w:r>
        <w:rPr>
          <w:i/>
          <w:iCs/>
        </w:rPr>
        <w:t xml:space="preserve">Nirnay</w:t>
      </w:r>
      <w:r>
        <w:t xml:space="preserve">) is the final statement given by the judge based on the grounds of the decree. Once a judge has heard all arguments and examined the evidence, they deliver this formal decision. A fundamental principle of law is that there must be an end to litigation. Therefore, once a judgment is signed, it is generally considered final. However, the Civil Procedure Code (CPC), 1908, provides very specific and limited circumstances under which a judgment can be altered to ensure that justice is not defeated by small human errors.</w:t>
      </w:r>
    </w:p>
    <w:p>
      <w:pPr>
        <w:pStyle w:val="BodyText"/>
      </w:pPr>
      <w:r>
        <w:rPr>
          <w:b/>
          <w:bCs/>
        </w:rPr>
        <w:t xml:space="preserve">Alteration of Judgment</w:t>
      </w:r>
    </w:p>
    <w:p>
      <w:pPr>
        <w:pStyle w:val="BodyText"/>
      </w:pPr>
      <w:r>
        <w:t xml:space="preserve">Under Order XX, Rule 3 of the CPC, the general rule is that once a judgment is dated and signed by the judge in open court, it</w:t>
      </w:r>
      <w:r>
        <w:t xml:space="preserve"> </w:t>
      </w:r>
      <w:r>
        <w:rPr>
          <w:b/>
          <w:bCs/>
        </w:rPr>
        <w:t xml:space="preserve">cannot be altered or added to</w:t>
      </w:r>
      <w:r>
        <w:t xml:space="preserve">. However, there are two main exceptions to this rule:</w:t>
      </w:r>
    </w:p>
    <w:p>
      <w:pPr>
        <w:pStyle w:val="BodyText"/>
      </w:pPr>
      <w:r>
        <w:rPr>
          <w:b/>
          <w:bCs/>
        </w:rPr>
        <w:t xml:space="preserve">1. Clerical or Arithmetical Mistakes (Section 152):</w:t>
      </w:r>
      <w:r>
        <w:t xml:space="preserve"> </w:t>
      </w:r>
      <w:r>
        <w:t xml:space="preserve">The court has the power to correct clerical or arithmetical mistakes in judgments, decrees, or orders. This also includes errors arising from any accidental slip or omission.</w:t>
      </w:r>
      <w:r>
        <w:t xml:space="preserve"> </w:t>
      </w:r>
      <w:r>
        <w:t xml:space="preserve">*</w:t>
      </w:r>
      <w:r>
        <w:t xml:space="preserve"> </w:t>
      </w:r>
      <w:r>
        <w:rPr>
          <w:b/>
          <w:bCs/>
        </w:rPr>
        <w:t xml:space="preserve">Example:</w:t>
      </w:r>
      <w:r>
        <w:t xml:space="preserve"> </w:t>
      </w:r>
      <w:r>
        <w:t xml:space="preserve">If the judge intended to award ₹10,000 but the typist accidentally wrote ₹1,000, or if the judge calculated the total interest incorrectly, the court can correct this even after the judgment is signed. This can be done by the court on its own (suo motu) or on the application of any party.</w:t>
      </w:r>
    </w:p>
    <w:p>
      <w:pPr>
        <w:pStyle w:val="BodyText"/>
      </w:pPr>
      <w:r>
        <w:rPr>
          <w:b/>
          <w:bCs/>
        </w:rPr>
        <w:t xml:space="preserve">2. On Review (Section 114):</w:t>
      </w:r>
      <w:r>
        <w:t xml:space="preserve"> </w:t>
      </w:r>
      <w:r>
        <w:t xml:space="preserve">As discussed in</w:t>
      </w:r>
      <w:r>
        <w:t xml:space="preserve"> </w:t>
      </w:r>
      <w:r>
        <w:rPr>
          <w:b/>
          <w:bCs/>
        </w:rPr>
        <w:t xml:space="preserve">Question 1 of 2024</w:t>
      </w:r>
      <w:r>
        <w:t xml:space="preserve">, a judgment can be altered through a formal process called</w:t>
      </w:r>
      <w:r>
        <w:t xml:space="preserve"> </w:t>
      </w:r>
      <w:r>
        <w:rPr>
          <w:b/>
          <w:bCs/>
        </w:rPr>
        <w:t xml:space="preserve">Review</w:t>
      </w:r>
      <w:r>
        <w:t xml:space="preserve"> </w:t>
      </w:r>
      <w:r>
        <w:t xml:space="preserve">(Hindi word:</w:t>
      </w:r>
      <w:r>
        <w:t xml:space="preserve"> </w:t>
      </w:r>
      <w:r>
        <w:rPr>
          <w:i/>
          <w:iCs/>
        </w:rPr>
        <w:t xml:space="preserve">Punarvilochan</w:t>
      </w:r>
      <w:r>
        <w:t xml:space="preserve">). This happens if there is a</w:t>
      </w:r>
      <w:r>
        <w:t xml:space="preserve"> </w:t>
      </w:r>
      <w:r>
        <w:t xml:space="preserve">“discovery of new evidence”</w:t>
      </w:r>
      <w:r>
        <w:t xml:space="preserve"> </w:t>
      </w:r>
      <w:r>
        <w:t xml:space="preserve">or an</w:t>
      </w:r>
      <w:r>
        <w:t xml:space="preserve"> </w:t>
      </w:r>
      <w:r>
        <w:t xml:space="preserve">“error apparent on the face of the record.”</w:t>
      </w:r>
    </w:p>
    <w:p>
      <w:pPr>
        <w:pStyle w:val="BodyText"/>
      </w:pPr>
      <w:r>
        <w:t xml:space="preserve">Beyond these technical corrections or a formal review process, a judge cannot simply change their mind and rewrite a judgment once it has been signed and delivered.</w:t>
      </w:r>
    </w:p>
    <w:p>
      <w:pPr>
        <w:pStyle w:val="BodyText"/>
      </w:pPr>
      <w:r>
        <w:rPr>
          <w:b/>
          <w:bCs/>
        </w:rPr>
        <w:t xml:space="preserve">Important Contents of a Judgment</w:t>
      </w:r>
    </w:p>
    <w:p>
      <w:pPr>
        <w:pStyle w:val="BodyText"/>
      </w:pPr>
      <w:r>
        <w:t xml:space="preserve">A judgment is not just a final</w:t>
      </w:r>
      <w:r>
        <w:t xml:space="preserve"> </w:t>
      </w:r>
      <w:r>
        <w:t xml:space="preserve">“yes”</w:t>
      </w:r>
      <w:r>
        <w:t xml:space="preserve"> </w:t>
      </w:r>
      <w:r>
        <w:t xml:space="preserve">or</w:t>
      </w:r>
      <w:r>
        <w:t xml:space="preserve"> </w:t>
      </w:r>
      <w:r>
        <w:t xml:space="preserve">“no.”</w:t>
      </w:r>
      <w:r>
        <w:t xml:space="preserve"> </w:t>
      </w:r>
      <w:r>
        <w:t xml:space="preserve">It must be a reasoned document that shows the judge has applied their mind to the case. According to Order XX, Rule 4(2), a judgment of a regular Civil Court must contain the following four essential elements:</w:t>
      </w:r>
    </w:p>
    <w:p>
      <w:pPr>
        <w:pStyle w:val="BodyText"/>
      </w:pPr>
      <w:r>
        <w:rPr>
          <w:b/>
          <w:bCs/>
        </w:rPr>
        <w:t xml:space="preserve">1. A Concise Statement of the Case:</w:t>
      </w:r>
      <w:r>
        <w:t xml:space="preserve"> </w:t>
      </w:r>
      <w:r>
        <w:t xml:space="preserve">The judge must briefly summarize the facts of the case, what the plaintiff is claiming, and what the defendant’s response is. This sets the background for the decision.</w:t>
      </w:r>
    </w:p>
    <w:p>
      <w:pPr>
        <w:pStyle w:val="BodyText"/>
      </w:pPr>
      <w:r>
        <w:rPr>
          <w:b/>
          <w:bCs/>
        </w:rPr>
        <w:t xml:space="preserve">2. Points for Determination:</w:t>
      </w:r>
      <w:r>
        <w:t xml:space="preserve"> </w:t>
      </w:r>
      <w:r>
        <w:t xml:space="preserve">These are the specific questions or</w:t>
      </w:r>
      <w:r>
        <w:t xml:space="preserve"> </w:t>
      </w:r>
      <w:r>
        <w:t xml:space="preserve">“issues”</w:t>
      </w:r>
      <w:r>
        <w:t xml:space="preserve"> </w:t>
      </w:r>
      <w:r>
        <w:t xml:space="preserve">that the court needs to decide. In a civil trial, the court frames</w:t>
      </w:r>
      <w:r>
        <w:t xml:space="preserve"> </w:t>
      </w:r>
      <w:r>
        <w:rPr>
          <w:b/>
          <w:bCs/>
        </w:rPr>
        <w:t xml:space="preserve">Issues</w:t>
      </w:r>
      <w:r>
        <w:t xml:space="preserve"> </w:t>
      </w:r>
      <w:r>
        <w:t xml:space="preserve">(Hindi word:</w:t>
      </w:r>
      <w:r>
        <w:t xml:space="preserve"> </w:t>
      </w:r>
      <w:r>
        <w:rPr>
          <w:i/>
          <w:iCs/>
        </w:rPr>
        <w:t xml:space="preserve">Vivadak</w:t>
      </w:r>
      <w:r>
        <w:t xml:space="preserve">) based on the areas where the two parties disagree.</w:t>
      </w:r>
      <w:r>
        <w:t xml:space="preserve"> </w:t>
      </w:r>
      <w:r>
        <w:t xml:space="preserve">*</w:t>
      </w:r>
      <w:r>
        <w:t xml:space="preserve"> </w:t>
      </w:r>
      <w:r>
        <w:rPr>
          <w:b/>
          <w:bCs/>
        </w:rPr>
        <w:t xml:space="preserve">Example:</w:t>
      </w:r>
      <w:r>
        <w:t xml:space="preserve"> </w:t>
      </w:r>
      <w:r>
        <w:t xml:space="preserve">“Whether the plaintiff is the legal owner of the property?”</w:t>
      </w:r>
      <w:r>
        <w:t xml:space="preserve"> </w:t>
      </w:r>
      <w:r>
        <w:t xml:space="preserve">or</w:t>
      </w:r>
      <w:r>
        <w:t xml:space="preserve"> </w:t>
      </w:r>
      <w:r>
        <w:t xml:space="preserve">“Whether the defendant has paid the loan amount?”</w:t>
      </w:r>
    </w:p>
    <w:p>
      <w:pPr>
        <w:pStyle w:val="BodyText"/>
      </w:pPr>
      <w:r>
        <w:rPr>
          <w:b/>
          <w:bCs/>
        </w:rPr>
        <w:t xml:space="preserve">3. The Decision Thereon:</w:t>
      </w:r>
      <w:r>
        <w:t xml:space="preserve"> </w:t>
      </w:r>
      <w:r>
        <w:t xml:space="preserve">For every point or issue framed, the judge must record a clear decision. The judge must say whether they find the issue in favor of the plaintiff or the defendant.</w:t>
      </w:r>
    </w:p>
    <w:p>
      <w:pPr>
        <w:pStyle w:val="BodyText"/>
      </w:pPr>
      <w:r>
        <w:rPr>
          <w:b/>
          <w:bCs/>
        </w:rPr>
        <w:t xml:space="preserve">4. Reasons for the Decision:</w:t>
      </w:r>
      <w:r>
        <w:t xml:space="preserve"> </w:t>
      </w:r>
      <w:r>
        <w:t xml:space="preserve">This is the most critical part of a judgment. A</w:t>
      </w:r>
      <w:r>
        <w:t xml:space="preserve"> </w:t>
      </w:r>
      <w:r>
        <w:t xml:space="preserve">“speaking order”</w:t>
      </w:r>
      <w:r>
        <w:t xml:space="preserve"> </w:t>
      </w:r>
      <w:r>
        <w:t xml:space="preserve">is one that gives reasons. The judge must explain</w:t>
      </w:r>
      <w:r>
        <w:t xml:space="preserve"> </w:t>
      </w:r>
      <w:r>
        <w:rPr>
          <w:i/>
          <w:iCs/>
        </w:rPr>
        <w:t xml:space="preserve">why</w:t>
      </w:r>
      <w:r>
        <w:t xml:space="preserve"> </w:t>
      </w:r>
      <w:r>
        <w:t xml:space="preserve">they reached a particular conclusion by referring to the evidence (witnesses, documents) and the relevant laws. This ensures transparency and allows a higher court to check the logic if the case is appealed.</w:t>
      </w:r>
    </w:p>
    <w:p>
      <w:pPr>
        <w:pStyle w:val="BodyText"/>
      </w:pPr>
      <w:r>
        <w:rPr>
          <w:b/>
          <w:bCs/>
        </w:rPr>
        <w:t xml:space="preserve">Small Cause Courts Exception:</w:t>
      </w:r>
      <w:r>
        <w:t xml:space="preserve"> </w:t>
      </w:r>
      <w:r>
        <w:t xml:space="preserve">It is worth noting that for</w:t>
      </w:r>
      <w:r>
        <w:t xml:space="preserve"> </w:t>
      </w:r>
      <w:r>
        <w:rPr>
          <w:b/>
          <w:bCs/>
        </w:rPr>
        <w:t xml:space="preserve">Courts of Small Causes</w:t>
      </w:r>
      <w:r>
        <w:t xml:space="preserve">, the requirements are simpler. Their judgments only need to contain the</w:t>
      </w:r>
      <w:r>
        <w:t xml:space="preserve"> </w:t>
      </w:r>
      <w:r>
        <w:t xml:space="preserve">“points for determination”</w:t>
      </w:r>
      <w:r>
        <w:t xml:space="preserve"> </w:t>
      </w:r>
      <w:r>
        <w:t xml:space="preserve">and the</w:t>
      </w:r>
      <w:r>
        <w:t xml:space="preserve"> </w:t>
      </w:r>
      <w:r>
        <w:t xml:space="preserve">“decision thereon.”</w:t>
      </w:r>
      <w:r>
        <w:t xml:space="preserve"> </w:t>
      </w:r>
      <w:r>
        <w:t xml:space="preserve">They do not need to provide a full statement of the case or detailed reasons.</w:t>
      </w:r>
    </w:p>
    <w:p>
      <w:pPr>
        <w:pStyle w:val="BodyText"/>
      </w:pPr>
      <w:r>
        <w:rPr>
          <w:b/>
          <w:bCs/>
        </w:rPr>
        <w:t xml:space="preserve">Conclusion</w:t>
      </w:r>
    </w:p>
    <w:p>
      <w:pPr>
        <w:pStyle w:val="BodyText"/>
      </w:pPr>
      <w:r>
        <w:t xml:space="preserve">A judgment is the heart of a civil case. The rules regarding its contents ensure that the judge remains objective and follows a logical path to reach a conclusion. While the law values the finality of a judgment and restricts its alteration to prevent constant changes, it remains flexible enough to correct</w:t>
      </w:r>
      <w:r>
        <w:t xml:space="preserve"> </w:t>
      </w:r>
      <w:r>
        <w:t xml:space="preserve">“slips of the pen”</w:t>
      </w:r>
      <w:r>
        <w:t xml:space="preserve"> </w:t>
      </w:r>
      <w:r>
        <w:t xml:space="preserve">or</w:t>
      </w:r>
      <w:r>
        <w:t xml:space="preserve"> </w:t>
      </w:r>
      <w:r>
        <w:t xml:space="preserve">“math errors”</w:t>
      </w:r>
      <w:r>
        <w:t xml:space="preserve"> </w:t>
      </w:r>
      <w:r>
        <w:t xml:space="preserve">through Section 152. This balance ensures that the finality of law is maintained without allowing obvious mistakes to result in injustice.</w:t>
      </w:r>
    </w:p>
    <w:bookmarkEnd w:id="27"/>
    <w:bookmarkStart w:id="28" w:name="X131184f062acab3f92c506c4ac9e31a4cf4383e"/>
    <w:p>
      <w:pPr>
        <w:pStyle w:val="Heading3"/>
      </w:pPr>
      <w:r>
        <w:t xml:space="preserve">8. (a) What do you mean by Legal disability under the Limitation Act, 1963? (b) Discuss the computation of limitation period during legal disabilities.</w:t>
      </w:r>
    </w:p>
    <w:p>
      <w:pPr>
        <w:pStyle w:val="FirstParagraph"/>
      </w:pPr>
      <w:r>
        <w:rPr>
          <w:b/>
          <w:bCs/>
        </w:rPr>
        <w:t xml:space="preserve">Introduction</w:t>
      </w:r>
    </w:p>
    <w:p>
      <w:pPr>
        <w:pStyle w:val="BodyText"/>
      </w:pPr>
      <w:r>
        <w:t xml:space="preserve">The Limitation Act, 1963, usually requires people to file their cases within a strict timeframe. If you miss the deadline, you lose your right to go to court. However, the law understands that not everyone is in a position to look after their legal interests. For example, a small child or a person with a mental illness cannot be expected to hire a lawyer and file a suit. To protect such individuals, the law provides the concept of</w:t>
      </w:r>
      <w:r>
        <w:t xml:space="preserve"> </w:t>
      </w:r>
      <w:r>
        <w:rPr>
          <w:b/>
          <w:bCs/>
        </w:rPr>
        <w:t xml:space="preserve">Legal Disability</w:t>
      </w:r>
      <w:r>
        <w:t xml:space="preserve"> </w:t>
      </w:r>
      <w:r>
        <w:t xml:space="preserve">(Hindi word:</w:t>
      </w:r>
      <w:r>
        <w:t xml:space="preserve"> </w:t>
      </w:r>
      <w:r>
        <w:rPr>
          <w:i/>
          <w:iCs/>
        </w:rPr>
        <w:t xml:space="preserve">Vidhik Akshamta</w:t>
      </w:r>
      <w:r>
        <w:t xml:space="preserve">). This acts as a</w:t>
      </w:r>
      <w:r>
        <w:t xml:space="preserve"> </w:t>
      </w:r>
      <w:r>
        <w:t xml:space="preserve">“pause button”</w:t>
      </w:r>
      <w:r>
        <w:t xml:space="preserve"> </w:t>
      </w:r>
      <w:r>
        <w:t xml:space="preserve">on the limitation clock, ensuring that the time limit only begins once the person is capable of acting for themselves.</w:t>
      </w:r>
    </w:p>
    <w:p>
      <w:pPr>
        <w:pStyle w:val="BodyText"/>
      </w:pPr>
      <w:r>
        <w:rPr>
          <w:b/>
          <w:bCs/>
        </w:rPr>
        <w:t xml:space="preserve">Meaning of Legal Disability</w:t>
      </w:r>
    </w:p>
    <w:p>
      <w:pPr>
        <w:pStyle w:val="BodyText"/>
      </w:pPr>
      <w:r>
        <w:t xml:space="preserve">Under Section 6 of the Limitation Act, legal disability is not a general term for any problem. It specifically refers to three categories of people:</w:t>
      </w:r>
    </w:p>
    <w:p>
      <w:pPr>
        <w:pStyle w:val="BodyText"/>
      </w:pPr>
      <w:r>
        <w:rPr>
          <w:b/>
          <w:bCs/>
        </w:rPr>
        <w:t xml:space="preserve">1. Minor:</w:t>
      </w:r>
      <w:r>
        <w:t xml:space="preserve"> </w:t>
      </w:r>
      <w:r>
        <w:t xml:space="preserve">A person who has not yet reached 18 years of age. In the eyes of the law, a</w:t>
      </w:r>
      <w:r>
        <w:t xml:space="preserve"> </w:t>
      </w:r>
      <w:r>
        <w:rPr>
          <w:b/>
          <w:bCs/>
        </w:rPr>
        <w:t xml:space="preserve">Minor</w:t>
      </w:r>
      <w:r>
        <w:t xml:space="preserve"> </w:t>
      </w:r>
      <w:r>
        <w:t xml:space="preserve">(Hindi word:</w:t>
      </w:r>
      <w:r>
        <w:t xml:space="preserve"> </w:t>
      </w:r>
      <w:r>
        <w:rPr>
          <w:i/>
          <w:iCs/>
        </w:rPr>
        <w:t xml:space="preserve">Ayaska</w:t>
      </w:r>
      <w:r>
        <w:t xml:space="preserve">) lacks the maturity to handle legal disputes.</w:t>
      </w:r>
      <w:r>
        <w:t xml:space="preserve"> </w:t>
      </w:r>
      <w:r>
        <w:rPr>
          <w:b/>
          <w:bCs/>
        </w:rPr>
        <w:t xml:space="preserve">2. Insane:</w:t>
      </w:r>
      <w:r>
        <w:t xml:space="preserve"> </w:t>
      </w:r>
      <w:r>
        <w:t xml:space="preserve">A person of unsound mind. An</w:t>
      </w:r>
      <w:r>
        <w:t xml:space="preserve"> </w:t>
      </w:r>
      <w:r>
        <w:rPr>
          <w:b/>
          <w:bCs/>
        </w:rPr>
        <w:t xml:space="preserve">Insane</w:t>
      </w:r>
      <w:r>
        <w:t xml:space="preserve"> </w:t>
      </w:r>
      <w:r>
        <w:t xml:space="preserve">(Hindi word:</w:t>
      </w:r>
      <w:r>
        <w:t xml:space="preserve"> </w:t>
      </w:r>
      <w:r>
        <w:rPr>
          <w:i/>
          <w:iCs/>
        </w:rPr>
        <w:t xml:space="preserve">Vikrit-chitta</w:t>
      </w:r>
      <w:r>
        <w:t xml:space="preserve">) person cannot understand the nature of legal proceedings.</w:t>
      </w:r>
      <w:r>
        <w:t xml:space="preserve"> </w:t>
      </w:r>
      <w:r>
        <w:rPr>
          <w:b/>
          <w:bCs/>
        </w:rPr>
        <w:t xml:space="preserve">3. Idiot:</w:t>
      </w:r>
      <w:r>
        <w:t xml:space="preserve"> </w:t>
      </w:r>
      <w:r>
        <w:t xml:space="preserve">This is a specific legal term for a person who has been mentally challenged since birth. An</w:t>
      </w:r>
      <w:r>
        <w:t xml:space="preserve"> </w:t>
      </w:r>
      <w:r>
        <w:rPr>
          <w:b/>
          <w:bCs/>
        </w:rPr>
        <w:t xml:space="preserve">Idiot</w:t>
      </w:r>
      <w:r>
        <w:t xml:space="preserve"> </w:t>
      </w:r>
      <w:r>
        <w:t xml:space="preserve">(Hindi word:</w:t>
      </w:r>
      <w:r>
        <w:t xml:space="preserve"> </w:t>
      </w:r>
      <w:r>
        <w:rPr>
          <w:i/>
          <w:iCs/>
        </w:rPr>
        <w:t xml:space="preserve">Murkh</w:t>
      </w:r>
      <w:r>
        <w:t xml:space="preserve">) is considered permanently disabled under this Act.</w:t>
      </w:r>
    </w:p>
    <w:p>
      <w:pPr>
        <w:pStyle w:val="BodyText"/>
      </w:pPr>
      <w:r>
        <w:t xml:space="preserve">It is important to note that these are the</w:t>
      </w:r>
      <w:r>
        <w:t xml:space="preserve"> </w:t>
      </w:r>
      <w:r>
        <w:rPr>
          <w:b/>
          <w:bCs/>
        </w:rPr>
        <w:t xml:space="preserve">only</w:t>
      </w:r>
      <w:r>
        <w:t xml:space="preserve"> </w:t>
      </w:r>
      <w:r>
        <w:t xml:space="preserve">three recognized legal disabilities. Physical illness, poverty, or being in jail do not count as legal disabilities under this section.</w:t>
      </w:r>
    </w:p>
    <w:p>
      <w:pPr>
        <w:pStyle w:val="BodyText"/>
      </w:pPr>
      <w:r>
        <w:rPr>
          <w:b/>
          <w:bCs/>
        </w:rPr>
        <w:t xml:space="preserve">Computation of Limitation Period</w:t>
      </w:r>
    </w:p>
    <w:p>
      <w:pPr>
        <w:pStyle w:val="BodyText"/>
      </w:pPr>
      <w:r>
        <w:t xml:space="preserve">The calculation of the</w:t>
      </w:r>
      <w:r>
        <w:t xml:space="preserve"> </w:t>
      </w:r>
      <w:r>
        <w:rPr>
          <w:b/>
          <w:bCs/>
        </w:rPr>
        <w:t xml:space="preserve">Limitation Period</w:t>
      </w:r>
      <w:r>
        <w:t xml:space="preserve"> </w:t>
      </w:r>
      <w:r>
        <w:t xml:space="preserve">(Hindi word:</w:t>
      </w:r>
      <w:r>
        <w:t xml:space="preserve"> </w:t>
      </w:r>
      <w:r>
        <w:rPr>
          <w:i/>
          <w:iCs/>
        </w:rPr>
        <w:t xml:space="preserve">Parisima Avadhi</w:t>
      </w:r>
      <w:r>
        <w:t xml:space="preserve">) during such disabilities follows special rules mentioned in Sections 6, 7, and 8:</w:t>
      </w:r>
    </w:p>
    <w:p>
      <w:pPr>
        <w:pStyle w:val="BodyText"/>
      </w:pPr>
      <w:r>
        <w:rPr>
          <w:b/>
          <w:bCs/>
        </w:rPr>
        <w:t xml:space="preserve">Initial Disability:</w:t>
      </w:r>
      <w:r>
        <w:t xml:space="preserve"> </w:t>
      </w:r>
      <w:r>
        <w:t xml:space="preserve">If a person is under a disability at the exact time their right to sue begins (when the</w:t>
      </w:r>
      <w:r>
        <w:t xml:space="preserve"> </w:t>
      </w:r>
      <w:r>
        <w:t xml:space="preserve">“cause of action”</w:t>
      </w:r>
      <w:r>
        <w:t xml:space="preserve"> </w:t>
      </w:r>
      <w:r>
        <w:t xml:space="preserve">arises), the clock does not start. They can file the suit within the same period (e.g., 3 years)</w:t>
      </w:r>
      <w:r>
        <w:t xml:space="preserve"> </w:t>
      </w:r>
      <w:r>
        <w:rPr>
          <w:i/>
          <w:iCs/>
        </w:rPr>
        <w:t xml:space="preserve">after</w:t>
      </w:r>
      <w:r>
        <w:t xml:space="preserve"> </w:t>
      </w:r>
      <w:r>
        <w:t xml:space="preserve">the disability has stopped.</w:t>
      </w:r>
      <w:r>
        <w:t xml:space="preserve"> </w:t>
      </w:r>
      <w:r>
        <w:t xml:space="preserve">*</w:t>
      </w:r>
      <w:r>
        <w:t xml:space="preserve"> </w:t>
      </w:r>
      <w:r>
        <w:rPr>
          <w:i/>
          <w:iCs/>
        </w:rPr>
        <w:t xml:space="preserve">Example:</w:t>
      </w:r>
      <w:r>
        <w:t xml:space="preserve"> </w:t>
      </w:r>
      <w:r>
        <w:t xml:space="preserve">If a 10-year-old child’s property is taken, the 3-year limit to sue doesn’t start at age 10. It starts when they turn 18. They can sue until they are 21.</w:t>
      </w:r>
    </w:p>
    <w:p>
      <w:pPr>
        <w:pStyle w:val="BodyText"/>
      </w:pPr>
      <w:r>
        <w:rPr>
          <w:b/>
          <w:bCs/>
        </w:rPr>
        <w:t xml:space="preserve">Multiple Disabilities:</w:t>
      </w:r>
      <w:r>
        <w:t xml:space="preserve"> </w:t>
      </w:r>
      <w:r>
        <w:t xml:space="preserve">If a person is suffering from two disabilities at the same time (e.g., a minor who is also insane), the limitation period only starts after</w:t>
      </w:r>
      <w:r>
        <w:t xml:space="preserve"> </w:t>
      </w:r>
      <w:r>
        <w:rPr>
          <w:b/>
          <w:bCs/>
        </w:rPr>
        <w:t xml:space="preserve">both</w:t>
      </w:r>
      <w:r>
        <w:t xml:space="preserve"> </w:t>
      </w:r>
      <w:r>
        <w:t xml:space="preserve">disabilities have ended.</w:t>
      </w:r>
    </w:p>
    <w:p>
      <w:pPr>
        <w:pStyle w:val="BodyText"/>
      </w:pPr>
      <w:r>
        <w:rPr>
          <w:b/>
          <w:bCs/>
        </w:rPr>
        <w:t xml:space="preserve">Successive Disabilities:</w:t>
      </w:r>
      <w:r>
        <w:t xml:space="preserve"> </w:t>
      </w:r>
      <w:r>
        <w:t xml:space="preserve">If a person is under one disability (minority) and, before that ends, they fall under another disability (insanity), the clock stays paused until the second disability also ends.</w:t>
      </w:r>
    </w:p>
    <w:p>
      <w:pPr>
        <w:pStyle w:val="BodyText"/>
      </w:pPr>
      <w:r>
        <w:rPr>
          <w:b/>
          <w:bCs/>
        </w:rPr>
        <w:t xml:space="preserve">Death of the Disabled Person:</w:t>
      </w:r>
      <w:r>
        <w:t xml:space="preserve"> </w:t>
      </w:r>
      <w:r>
        <w:t xml:space="preserve">If the person dies while still under the disability, their</w:t>
      </w:r>
      <w:r>
        <w:t xml:space="preserve"> </w:t>
      </w:r>
      <w:r>
        <w:rPr>
          <w:b/>
          <w:bCs/>
        </w:rPr>
        <w:t xml:space="preserve">Legal Representative</w:t>
      </w:r>
      <w:r>
        <w:t xml:space="preserve"> </w:t>
      </w:r>
      <w:r>
        <w:t xml:space="preserve">(Hindi word:</w:t>
      </w:r>
      <w:r>
        <w:t xml:space="preserve"> </w:t>
      </w:r>
      <w:r>
        <w:rPr>
          <w:i/>
          <w:iCs/>
        </w:rPr>
        <w:t xml:space="preserve">Vaidhanik Pratinidhi</w:t>
      </w:r>
      <w:r>
        <w:t xml:space="preserve">) can start the legal action. The representative gets the same amount of time that the deceased would have had if the disability had ended on the day of death.</w:t>
      </w:r>
    </w:p>
    <w:p>
      <w:pPr>
        <w:pStyle w:val="BodyText"/>
      </w:pPr>
      <w:r>
        <w:rPr>
          <w:b/>
          <w:bCs/>
        </w:rPr>
        <w:t xml:space="preserve">Special Exceptions (Section 8)</w:t>
      </w:r>
    </w:p>
    <w:p>
      <w:pPr>
        <w:pStyle w:val="BodyText"/>
      </w:pPr>
      <w:r>
        <w:t xml:space="preserve">While the law is generous, it also sets a limit to prevent cases from being filed too many decades later. Section 8 provides two major restrictions:</w:t>
      </w:r>
    </w:p>
    <w:p>
      <w:pPr>
        <w:pStyle w:val="BodyText"/>
      </w:pPr>
      <w:r>
        <w:rPr>
          <w:b/>
          <w:bCs/>
        </w:rPr>
        <w:t xml:space="preserve">1. The Three-Year Rule:</w:t>
      </w:r>
      <w:r>
        <w:t xml:space="preserve"> </w:t>
      </w:r>
      <w:r>
        <w:t xml:space="preserve">No matter how long the original limitation period was (e.g., 12 years for land), once the disability ends, the person usually gets a maximum of</w:t>
      </w:r>
      <w:r>
        <w:t xml:space="preserve"> </w:t>
      </w:r>
      <w:r>
        <w:rPr>
          <w:b/>
          <w:bCs/>
        </w:rPr>
        <w:t xml:space="preserve">three years</w:t>
      </w:r>
      <w:r>
        <w:t xml:space="preserve"> </w:t>
      </w:r>
      <w:r>
        <w:t xml:space="preserve">from that date to file the suit.</w:t>
      </w:r>
      <w:r>
        <w:t xml:space="preserve"> </w:t>
      </w:r>
      <w:r>
        <w:t xml:space="preserve">*</w:t>
      </w:r>
      <w:r>
        <w:t xml:space="preserve"> </w:t>
      </w:r>
      <w:r>
        <w:rPr>
          <w:i/>
          <w:iCs/>
        </w:rPr>
        <w:t xml:space="preserve">Illustration:</w:t>
      </w:r>
      <w:r>
        <w:t xml:space="preserve"> </w:t>
      </w:r>
      <w:r>
        <w:t xml:space="preserve">If the limit was 12 years and the person was a minor for 5 years, they don’t necessarily get 12 more years. If the 12-year period would have expired during their minority, they get exactly 3 years after turning 18.</w:t>
      </w:r>
    </w:p>
    <w:p>
      <w:pPr>
        <w:pStyle w:val="BodyText"/>
      </w:pPr>
      <w:r>
        <w:rPr>
          <w:b/>
          <w:bCs/>
        </w:rPr>
        <w:t xml:space="preserve">2. Pre-emption Suits:</w:t>
      </w:r>
      <w:r>
        <w:t xml:space="preserve"> </w:t>
      </w:r>
      <w:r>
        <w:t xml:space="preserve">The benefit of legal disability does not apply to suits to enforce a right of</w:t>
      </w:r>
      <w:r>
        <w:t xml:space="preserve"> </w:t>
      </w:r>
      <w:r>
        <w:rPr>
          <w:b/>
          <w:bCs/>
        </w:rPr>
        <w:t xml:space="preserve">Pre-emption</w:t>
      </w:r>
      <w:r>
        <w:t xml:space="preserve"> </w:t>
      </w:r>
      <w:r>
        <w:t xml:space="preserve">(Hindi word:</w:t>
      </w:r>
      <w:r>
        <w:t xml:space="preserve"> </w:t>
      </w:r>
      <w:r>
        <w:rPr>
          <w:i/>
          <w:iCs/>
        </w:rPr>
        <w:t xml:space="preserve">Shufa</w:t>
      </w:r>
      <w:r>
        <w:t xml:space="preserve"> </w:t>
      </w:r>
      <w:r>
        <w:t xml:space="preserve">or</w:t>
      </w:r>
      <w:r>
        <w:t xml:space="preserve"> </w:t>
      </w:r>
      <w:r>
        <w:rPr>
          <w:i/>
          <w:iCs/>
        </w:rPr>
        <w:t xml:space="preserve">Agradhikar</w:t>
      </w:r>
      <w:r>
        <w:t xml:space="preserve">). These are cases where a neighbor or relative claims a first right to buy a property. These must be filed within the normal time limit regardless of disability.</w:t>
      </w:r>
    </w:p>
    <w:p>
      <w:pPr>
        <w:pStyle w:val="BodyText"/>
      </w:pPr>
      <w:r>
        <w:rPr>
          <w:b/>
          <w:bCs/>
        </w:rPr>
        <w:t xml:space="preserve">Conclusion</w:t>
      </w:r>
    </w:p>
    <w:p>
      <w:pPr>
        <w:pStyle w:val="BodyText"/>
      </w:pPr>
      <w:r>
        <w:t xml:space="preserve">The provisions for legal disability show the humane side of the Limitation Act. By recognizing that minors and the mentally unwell cannot be</w:t>
      </w:r>
      <w:r>
        <w:t xml:space="preserve"> </w:t>
      </w:r>
      <w:r>
        <w:t xml:space="preserve">“vigilant”</w:t>
      </w:r>
      <w:r>
        <w:t xml:space="preserve"> </w:t>
      </w:r>
      <w:r>
        <w:t xml:space="preserve">about their rights, Sections 6 and 8 ensure that</w:t>
      </w:r>
      <w:r>
        <w:t xml:space="preserve"> </w:t>
      </w:r>
      <w:r>
        <w:t xml:space="preserve">“time”</w:t>
      </w:r>
      <w:r>
        <w:t xml:space="preserve"> </w:t>
      </w:r>
      <w:r>
        <w:t xml:space="preserve">does not become an enemy of the vulnerable. It balances this kindness with the</w:t>
      </w:r>
      <w:r>
        <w:t xml:space="preserve"> </w:t>
      </w:r>
      <w:r>
        <w:t xml:space="preserve">“three-year rule”</w:t>
      </w:r>
      <w:r>
        <w:t xml:space="preserve"> </w:t>
      </w:r>
      <w:r>
        <w:t xml:space="preserve">to ensure that the other party is not left in uncertainty for an unreasonable amount of time. This creates a fair system where the law waits for those who cannot walk to the court, but expects them to act promptly once they are able.</w:t>
      </w:r>
    </w:p>
    <w:bookmarkEnd w:id="28"/>
    <w:bookmarkStart w:id="29" w:name="Xb6093fd4d1eb37d7b05a203159b475733231656"/>
    <w:p>
      <w:pPr>
        <w:pStyle w:val="Heading3"/>
      </w:pPr>
      <w:r>
        <w:t xml:space="preserve">9. What is memorandum of appeal (MOA)? Discuss the various contents of MOA.</w:t>
      </w:r>
    </w:p>
    <w:p>
      <w:pPr>
        <w:pStyle w:val="FirstParagraph"/>
      </w:pPr>
      <w:r>
        <w:rPr>
          <w:b/>
          <w:bCs/>
        </w:rPr>
        <w:t xml:space="preserve">Introduction</w:t>
      </w:r>
    </w:p>
    <w:p>
      <w:pPr>
        <w:pStyle w:val="BodyText"/>
      </w:pPr>
      <w:r>
        <w:t xml:space="preserve">In the civil legal system, when a party is unhappy with a court’s decision, they have the right to challenge it in a higher court. This process is called an</w:t>
      </w:r>
      <w:r>
        <w:t xml:space="preserve"> </w:t>
      </w:r>
      <w:r>
        <w:rPr>
          <w:b/>
          <w:bCs/>
        </w:rPr>
        <w:t xml:space="preserve">Appeal</w:t>
      </w:r>
      <w:r>
        <w:t xml:space="preserve"> </w:t>
      </w:r>
      <w:r>
        <w:t xml:space="preserve">(Hindi word:</w:t>
      </w:r>
      <w:r>
        <w:t xml:space="preserve"> </w:t>
      </w:r>
      <w:r>
        <w:rPr>
          <w:i/>
          <w:iCs/>
        </w:rPr>
        <w:t xml:space="preserve">Appeal</w:t>
      </w:r>
      <w:r>
        <w:t xml:space="preserve">). However, to start an appeal, the party cannot simply go and talk to the judge. They must submit a formal written document that explains why the lower court’s decision was wrong. This document is known as the</w:t>
      </w:r>
      <w:r>
        <w:t xml:space="preserve"> </w:t>
      </w:r>
      <w:r>
        <w:rPr>
          <w:b/>
          <w:bCs/>
        </w:rPr>
        <w:t xml:space="preserve">Memorandum of Appeal</w:t>
      </w:r>
      <w:r>
        <w:t xml:space="preserve"> </w:t>
      </w:r>
      <w:r>
        <w:t xml:space="preserve">or MOA (Hindi word:</w:t>
      </w:r>
      <w:r>
        <w:t xml:space="preserve"> </w:t>
      </w:r>
      <w:r>
        <w:rPr>
          <w:i/>
          <w:iCs/>
        </w:rPr>
        <w:t xml:space="preserve">Appeal ka Smaran-patra</w:t>
      </w:r>
      <w:r>
        <w:t xml:space="preserve">). It is governed by Order 41, Rule 1 of the Civil Procedure Code (CPC), 1908. Think of it as the</w:t>
      </w:r>
      <w:r>
        <w:t xml:space="preserve"> </w:t>
      </w:r>
      <w:r>
        <w:t xml:space="preserve">“foundation”</w:t>
      </w:r>
      <w:r>
        <w:t xml:space="preserve"> </w:t>
      </w:r>
      <w:r>
        <w:t xml:space="preserve">of the appeal process.</w:t>
      </w:r>
    </w:p>
    <w:p>
      <w:pPr>
        <w:pStyle w:val="BodyText"/>
      </w:pPr>
      <w:r>
        <w:rPr>
          <w:b/>
          <w:bCs/>
        </w:rPr>
        <w:t xml:space="preserve">The Concept of Memorandum of Appeal</w:t>
      </w:r>
    </w:p>
    <w:p>
      <w:pPr>
        <w:pStyle w:val="BodyText"/>
      </w:pPr>
      <w:r>
        <w:t xml:space="preserve">A Memorandum of Appeal is different from the appeal itself. While</w:t>
      </w:r>
      <w:r>
        <w:t xml:space="preserve"> </w:t>
      </w:r>
      <w:r>
        <w:t xml:space="preserve">“Appeal”</w:t>
      </w:r>
      <w:r>
        <w:t xml:space="preserve"> </w:t>
      </w:r>
      <w:r>
        <w:t xml:space="preserve">is the actual judicial examination of the case by a higher court, the</w:t>
      </w:r>
      <w:r>
        <w:t xml:space="preserve"> </w:t>
      </w:r>
      <w:r>
        <w:t xml:space="preserve">“Memorandum”</w:t>
      </w:r>
      <w:r>
        <w:t xml:space="preserve"> </w:t>
      </w:r>
      <w:r>
        <w:t xml:space="preserve">is the instrument or the paper used to bring that case before the court. It sets the boundaries for the discussion in the higher court. The person filing the appeal is called the</w:t>
      </w:r>
      <w:r>
        <w:t xml:space="preserve"> </w:t>
      </w:r>
      <w:r>
        <w:rPr>
          <w:b/>
          <w:bCs/>
        </w:rPr>
        <w:t xml:space="preserve">Appellant</w:t>
      </w:r>
      <w:r>
        <w:t xml:space="preserve"> </w:t>
      </w:r>
      <w:r>
        <w:t xml:space="preserve">(Hindi word:</w:t>
      </w:r>
      <w:r>
        <w:t xml:space="preserve"> </w:t>
      </w:r>
      <w:r>
        <w:rPr>
          <w:i/>
          <w:iCs/>
        </w:rPr>
        <w:t xml:space="preserve">Appelarthi</w:t>
      </w:r>
      <w:r>
        <w:t xml:space="preserve">), and the person against whom the appeal is filed is the</w:t>
      </w:r>
      <w:r>
        <w:t xml:space="preserve"> </w:t>
      </w:r>
      <w:r>
        <w:rPr>
          <w:b/>
          <w:bCs/>
        </w:rPr>
        <w:t xml:space="preserve">Respondent</w:t>
      </w:r>
      <w:r>
        <w:t xml:space="preserve"> </w:t>
      </w:r>
      <w:r>
        <w:t xml:space="preserve">(Hindi word:</w:t>
      </w:r>
      <w:r>
        <w:t xml:space="preserve"> </w:t>
      </w:r>
      <w:r>
        <w:rPr>
          <w:i/>
          <w:iCs/>
        </w:rPr>
        <w:t xml:space="preserve">Pratyarthi</w:t>
      </w:r>
      <w:r>
        <w:t xml:space="preserve">).</w:t>
      </w:r>
    </w:p>
    <w:p>
      <w:pPr>
        <w:pStyle w:val="BodyText"/>
      </w:pPr>
      <w:r>
        <w:t xml:space="preserve">The primary purpose of the MOA is to inform the appellate court and the opposite party about the specific points where the lower court allegedly made a mistake. It prevents the parties from bringing up completely new and random arguments during the hearing that were not mentioned in the document.</w:t>
      </w:r>
    </w:p>
    <w:p>
      <w:pPr>
        <w:pStyle w:val="BodyText"/>
      </w:pPr>
      <w:r>
        <w:rPr>
          <w:b/>
          <w:bCs/>
        </w:rPr>
        <w:t xml:space="preserve">Contents of a Memorandum of Appeal</w:t>
      </w:r>
    </w:p>
    <w:p>
      <w:pPr>
        <w:pStyle w:val="BodyText"/>
      </w:pPr>
      <w:r>
        <w:t xml:space="preserve">According to Order 41, Rule 1, a valid Memorandum of Appeal must follow a strict format and contain specific details. The following are the essential contents:</w:t>
      </w:r>
    </w:p>
    <w:p>
      <w:pPr>
        <w:pStyle w:val="BodyText"/>
      </w:pPr>
      <w:r>
        <w:rPr>
          <w:b/>
          <w:bCs/>
        </w:rPr>
        <w:t xml:space="preserve">1. Heading and Title:</w:t>
      </w:r>
      <w:r>
        <w:t xml:space="preserve"> </w:t>
      </w:r>
      <w:r>
        <w:t xml:space="preserve">The MOA must clearly state the name of the court where the appeal is being filed (e.g.,</w:t>
      </w:r>
      <w:r>
        <w:t xml:space="preserve"> </w:t>
      </w:r>
      <w:r>
        <w:t xml:space="preserve">“In the High Court of Judicature at Allahabad”</w:t>
      </w:r>
      <w:r>
        <w:t xml:space="preserve">). It must also include the names, descriptions, and addresses of the appellant and the respondent.</w:t>
      </w:r>
    </w:p>
    <w:p>
      <w:pPr>
        <w:pStyle w:val="BodyText"/>
      </w:pPr>
      <w:r>
        <w:rPr>
          <w:b/>
          <w:bCs/>
        </w:rPr>
        <w:t xml:space="preserve">2. Details of the Original Decree:</w:t>
      </w:r>
      <w:r>
        <w:t xml:space="preserve"> </w:t>
      </w:r>
      <w:r>
        <w:t xml:space="preserve">The document must mention the details of the decree or order being challenged. This includes the suit number, the date of the judgment, and the name of the judge who passed the original decision.</w:t>
      </w:r>
    </w:p>
    <w:p>
      <w:pPr>
        <w:pStyle w:val="BodyText"/>
      </w:pPr>
      <w:r>
        <w:rPr>
          <w:b/>
          <w:bCs/>
        </w:rPr>
        <w:t xml:space="preserve">3. Grounds of Objection:</w:t>
      </w:r>
      <w:r>
        <w:t xml:space="preserve"> </w:t>
      </w:r>
      <w:r>
        <w:t xml:space="preserve">This is the most important part of the MOA. The appellant must list the specific reasons why they think the judgment is wrong. These are called</w:t>
      </w:r>
      <w:r>
        <w:t xml:space="preserve"> </w:t>
      </w:r>
      <w:r>
        <w:rPr>
          <w:b/>
          <w:bCs/>
        </w:rPr>
        <w:t xml:space="preserve">Grounds</w:t>
      </w:r>
      <w:r>
        <w:t xml:space="preserve"> </w:t>
      </w:r>
      <w:r>
        <w:t xml:space="preserve">(Hindi word:</w:t>
      </w:r>
      <w:r>
        <w:t xml:space="preserve"> </w:t>
      </w:r>
      <w:r>
        <w:rPr>
          <w:i/>
          <w:iCs/>
        </w:rPr>
        <w:t xml:space="preserve">Adhar</w:t>
      </w:r>
      <w:r>
        <w:t xml:space="preserve">).</w:t>
      </w:r>
      <w:r>
        <w:t xml:space="preserve"> </w:t>
      </w:r>
      <w:r>
        <w:t xml:space="preserve">* The grounds must be stated concisely (briefly).</w:t>
      </w:r>
      <w:r>
        <w:t xml:space="preserve"> </w:t>
      </w:r>
      <w:r>
        <w:t xml:space="preserve">* They must be numbered consecutively.</w:t>
      </w:r>
      <w:r>
        <w:t xml:space="preserve"> </w:t>
      </w:r>
      <w:r>
        <w:t xml:space="preserve">* They should not contain long stories, emotional arguments, or narrative details.</w:t>
      </w:r>
      <w:r>
        <w:t xml:space="preserve"> </w:t>
      </w:r>
      <w:r>
        <w:t xml:space="preserve">* They should focus on where the judge made a mistake in understanding the facts or applying the law.</w:t>
      </w:r>
    </w:p>
    <w:p>
      <w:pPr>
        <w:pStyle w:val="BodyText"/>
      </w:pPr>
      <w:r>
        <w:rPr>
          <w:b/>
          <w:bCs/>
        </w:rPr>
        <w:t xml:space="preserve">4. Accompaniments (The Attachments):</w:t>
      </w:r>
      <w:r>
        <w:t xml:space="preserve"> </w:t>
      </w:r>
      <w:r>
        <w:t xml:space="preserve">A Memorandum of Appeal is not valid if it is filed alone. It must be accompanied by a certified copy of the</w:t>
      </w:r>
      <w:r>
        <w:t xml:space="preserve"> </w:t>
      </w:r>
      <w:r>
        <w:rPr>
          <w:b/>
          <w:bCs/>
        </w:rPr>
        <w:t xml:space="preserve">Decree</w:t>
      </w:r>
      <w:r>
        <w:t xml:space="preserve"> </w:t>
      </w:r>
      <w:r>
        <w:t xml:space="preserve">(Hindi word:</w:t>
      </w:r>
      <w:r>
        <w:t xml:space="preserve"> </w:t>
      </w:r>
      <w:r>
        <w:rPr>
          <w:i/>
          <w:iCs/>
        </w:rPr>
        <w:t xml:space="preserve">Agyapti</w:t>
      </w:r>
      <w:r>
        <w:t xml:space="preserve">) against which the appeal is filed. Unless the court waives this requirement, a copy of the</w:t>
      </w:r>
      <w:r>
        <w:t xml:space="preserve"> </w:t>
      </w:r>
      <w:r>
        <w:rPr>
          <w:b/>
          <w:bCs/>
        </w:rPr>
        <w:t xml:space="preserve">Judgment</w:t>
      </w:r>
      <w:r>
        <w:t xml:space="preserve"> </w:t>
      </w:r>
      <w:r>
        <w:t xml:space="preserve">(Hindi word:</w:t>
      </w:r>
      <w:r>
        <w:t xml:space="preserve"> </w:t>
      </w:r>
      <w:r>
        <w:rPr>
          <w:i/>
          <w:iCs/>
        </w:rPr>
        <w:t xml:space="preserve">Nirnay</w:t>
      </w:r>
      <w:r>
        <w:t xml:space="preserve">) must also be attached.</w:t>
      </w:r>
    </w:p>
    <w:p>
      <w:pPr>
        <w:pStyle w:val="BodyText"/>
      </w:pPr>
      <w:r>
        <w:rPr>
          <w:b/>
          <w:bCs/>
        </w:rPr>
        <w:t xml:space="preserve">5. Signatures:</w:t>
      </w:r>
      <w:r>
        <w:t xml:space="preserve"> </w:t>
      </w:r>
      <w:r>
        <w:t xml:space="preserve">The MOA must be signed by the appellant or their authorized</w:t>
      </w:r>
      <w:r>
        <w:t xml:space="preserve"> </w:t>
      </w:r>
      <w:r>
        <w:rPr>
          <w:b/>
          <w:bCs/>
        </w:rPr>
        <w:t xml:space="preserve">Pleader</w:t>
      </w:r>
      <w:r>
        <w:t xml:space="preserve"> </w:t>
      </w:r>
      <w:r>
        <w:t xml:space="preserve">(lawyer). This ensures that the person takes responsibility for the statements made in the document.</w:t>
      </w:r>
    </w:p>
    <w:p>
      <w:pPr>
        <w:pStyle w:val="BodyText"/>
      </w:pPr>
      <w:r>
        <w:rPr>
          <w:b/>
          <w:bCs/>
        </w:rPr>
        <w:t xml:space="preserve">6. Relief Sought:</w:t>
      </w:r>
      <w:r>
        <w:t xml:space="preserve"> </w:t>
      </w:r>
      <w:r>
        <w:t xml:space="preserve">At the end, the appellant must clearly state what they want the higher court to do. For example, they might ask the court to</w:t>
      </w:r>
      <w:r>
        <w:t xml:space="preserve"> </w:t>
      </w:r>
      <w:r>
        <w:t xml:space="preserve">“set aside”</w:t>
      </w:r>
      <w:r>
        <w:t xml:space="preserve"> </w:t>
      </w:r>
      <w:r>
        <w:t xml:space="preserve">(cancel) the lower court’s decree or</w:t>
      </w:r>
      <w:r>
        <w:t xml:space="preserve"> </w:t>
      </w:r>
      <w:r>
        <w:t xml:space="preserve">“modify”</w:t>
      </w:r>
      <w:r>
        <w:t xml:space="preserve"> </w:t>
      </w:r>
      <w:r>
        <w:t xml:space="preserve">it.</w:t>
      </w:r>
    </w:p>
    <w:p>
      <w:pPr>
        <w:pStyle w:val="BodyText"/>
      </w:pPr>
      <w:r>
        <w:rPr>
          <w:b/>
          <w:bCs/>
        </w:rPr>
        <w:t xml:space="preserve">7. Valuation and Court Fees:</w:t>
      </w:r>
      <w:r>
        <w:t xml:space="preserve"> </w:t>
      </w:r>
      <w:r>
        <w:t xml:space="preserve">The MOA must state the value of the appeal for the purpose of jurisdiction and the payment of court fees. If the required court fee is not paid, the memorandum can be rejected.</w:t>
      </w:r>
    </w:p>
    <w:p>
      <w:pPr>
        <w:pStyle w:val="BodyText"/>
      </w:pPr>
      <w:r>
        <w:rPr>
          <w:b/>
          <w:bCs/>
        </w:rPr>
        <w:t xml:space="preserve">Rules Regarding Grounds of Objection</w:t>
      </w:r>
    </w:p>
    <w:p>
      <w:pPr>
        <w:pStyle w:val="BodyText"/>
      </w:pPr>
      <w:r>
        <w:t xml:space="preserve">There is a very strict rule in the CPC (Order 41, Rule 2) regarding the grounds. The appellant is generally not allowed to argue any point at the time of the hearing that was not mentioned in the MOA. However, the court has the</w:t>
      </w:r>
      <w:r>
        <w:t xml:space="preserve"> </w:t>
      </w:r>
      <w:r>
        <w:t xml:space="preserve">“discretion”</w:t>
      </w:r>
      <w:r>
        <w:t xml:space="preserve"> </w:t>
      </w:r>
      <w:r>
        <w:t xml:space="preserve">to allow a new point if it is necessary for justice, but the court must record the reasons for doing so. This is why lawyers are very careful to include every possible legal mistake in the</w:t>
      </w:r>
      <w:r>
        <w:t xml:space="preserve"> </w:t>
      </w:r>
      <w:r>
        <w:t xml:space="preserve">“Grounds”</w:t>
      </w:r>
      <w:r>
        <w:t xml:space="preserve"> </w:t>
      </w:r>
      <w:r>
        <w:t xml:space="preserve">section of the MOA.</w:t>
      </w:r>
    </w:p>
    <w:p>
      <w:pPr>
        <w:pStyle w:val="BodyText"/>
      </w:pPr>
      <w:r>
        <w:rPr>
          <w:b/>
          <w:bCs/>
        </w:rPr>
        <w:t xml:space="preserve">Conclusion</w:t>
      </w:r>
    </w:p>
    <w:p>
      <w:pPr>
        <w:pStyle w:val="BodyText"/>
      </w:pPr>
      <w:r>
        <w:t xml:space="preserve">The Memorandum of Appeal is the entry point for seeking justice in a higher court. By requiring a formal document with clearly numbered grounds, the law ensures that appeals are handled in an organized manner. It saves the court’s time by narrowing down the dispute to specific errors. For a law student or a litigant, understanding the MOA is crucial because a poorly drafted memorandum—one that lacks a copy of the decree or fails to state clear grounds—can lead to the immediate rejection of the appeal, potentially ending the search for justice before it even begins.</w:t>
      </w:r>
    </w:p>
    <w:bookmarkEnd w:id="29"/>
    <w:bookmarkStart w:id="30" w:name="X1ad297df6a6bedafcf8f595165be6d9d5753d74"/>
    <w:p>
      <w:pPr>
        <w:pStyle w:val="Heading3"/>
      </w:pPr>
      <w:r>
        <w:t xml:space="preserve">10. (a) Explain the term Cross appeal and Cross objection. (b) What is Letter’s patent appeal?</w:t>
      </w:r>
    </w:p>
    <w:p>
      <w:pPr>
        <w:pStyle w:val="FirstParagraph"/>
      </w:pPr>
      <w:r>
        <w:rPr>
          <w:b/>
          <w:bCs/>
        </w:rPr>
        <w:t xml:space="preserve">Introduction</w:t>
      </w:r>
    </w:p>
    <w:p>
      <w:pPr>
        <w:pStyle w:val="BodyText"/>
      </w:pPr>
      <w:r>
        <w:t xml:space="preserve">In a civil case, it is common that a judgment is not entirely in favor of one party. For example, a plaintiff might ask for ₹1 Lakh, but the court only awards ₹60,000. In this situation, both the plaintiff and the defendant might be unhappy. The plaintiff is unhappy because they lost ₹40,000, and the defendant is unhappy because they have to pay ₹60,000. To handle such situations, the Civil Procedure Code (CPC), 1908, provides the concepts of</w:t>
      </w:r>
      <w:r>
        <w:t xml:space="preserve"> </w:t>
      </w:r>
      <w:r>
        <w:rPr>
          <w:b/>
          <w:bCs/>
        </w:rPr>
        <w:t xml:space="preserve">Cross Appeal</w:t>
      </w:r>
      <w:r>
        <w:t xml:space="preserve"> </w:t>
      </w:r>
      <w:r>
        <w:t xml:space="preserve">(Hindi word:</w:t>
      </w:r>
      <w:r>
        <w:t xml:space="preserve"> </w:t>
      </w:r>
      <w:r>
        <w:rPr>
          <w:i/>
          <w:iCs/>
        </w:rPr>
        <w:t xml:space="preserve">Pratyappealiya</w:t>
      </w:r>
      <w:r>
        <w:t xml:space="preserve">) and</w:t>
      </w:r>
      <w:r>
        <w:t xml:space="preserve"> </w:t>
      </w:r>
      <w:r>
        <w:rPr>
          <w:b/>
          <w:bCs/>
        </w:rPr>
        <w:t xml:space="preserve">Cross Objection</w:t>
      </w:r>
      <w:r>
        <w:t xml:space="preserve"> </w:t>
      </w:r>
      <w:r>
        <w:t xml:space="preserve">(Hindi word:</w:t>
      </w:r>
      <w:r>
        <w:t xml:space="preserve"> </w:t>
      </w:r>
      <w:r>
        <w:rPr>
          <w:i/>
          <w:iCs/>
        </w:rPr>
        <w:t xml:space="preserve">Pratyaakshep</w:t>
      </w:r>
      <w:r>
        <w:t xml:space="preserve">). Additionally, there is a special type of appeal within the High Court known as a</w:t>
      </w:r>
      <w:r>
        <w:t xml:space="preserve"> </w:t>
      </w:r>
      <w:r>
        <w:rPr>
          <w:b/>
          <w:bCs/>
        </w:rPr>
        <w:t xml:space="preserve">Letter’s Patent Appeal</w:t>
      </w:r>
      <w:r>
        <w:t xml:space="preserve">.</w:t>
      </w:r>
    </w:p>
    <w:p>
      <w:pPr>
        <w:pStyle w:val="BodyText"/>
      </w:pPr>
      <w:r>
        <w:rPr>
          <w:b/>
          <w:bCs/>
        </w:rPr>
        <w:t xml:space="preserve">Cross Appeal and Cross Objection</w:t>
      </w:r>
    </w:p>
    <w:p>
      <w:pPr>
        <w:pStyle w:val="BodyText"/>
      </w:pPr>
      <w:r>
        <w:t xml:space="preserve">When a decree is partly in favor of the plaintiff and partly in favor of the defendant, both have the right to challenge it.</w:t>
      </w:r>
    </w:p>
    <w:p>
      <w:pPr>
        <w:pStyle w:val="BodyText"/>
      </w:pPr>
      <w:r>
        <w:rPr>
          <w:b/>
          <w:bCs/>
        </w:rPr>
        <w:t xml:space="preserve">Cross Appeal:</w:t>
      </w:r>
      <w:r>
        <w:t xml:space="preserve"> </w:t>
      </w:r>
      <w:r>
        <w:t xml:space="preserve">This happens when both parties file separate, independent appeals against the same decree. In our example, if the plaintiff files an appeal to get the remaining ₹40,000 and the defendant files a separate appeal to avoid paying the ₹60,000, these are called cross appeals. They are treated as two independent cases, but the court usually hears them together to save time and prevent conflicting decisions.</w:t>
      </w:r>
    </w:p>
    <w:p>
      <w:pPr>
        <w:pStyle w:val="BodyText"/>
      </w:pPr>
      <w:r>
        <w:rPr>
          <w:b/>
          <w:bCs/>
        </w:rPr>
        <w:t xml:space="preserve">Cross Objection (Order 41, Rule 22):</w:t>
      </w:r>
      <w:r>
        <w:t xml:space="preserve"> </w:t>
      </w:r>
      <w:r>
        <w:t xml:space="preserve">This is a simpler and more common method. Instead of filing a completely new appeal, a party who has not appealed (the</w:t>
      </w:r>
      <w:r>
        <w:t xml:space="preserve"> </w:t>
      </w:r>
      <w:r>
        <w:rPr>
          <w:b/>
          <w:bCs/>
        </w:rPr>
        <w:t xml:space="preserve">Respondent</w:t>
      </w:r>
      <w:r>
        <w:t xml:space="preserve">) can file</w:t>
      </w:r>
      <w:r>
        <w:t xml:space="preserve"> </w:t>
      </w:r>
      <w:r>
        <w:t xml:space="preserve">“objections”</w:t>
      </w:r>
      <w:r>
        <w:t xml:space="preserve"> </w:t>
      </w:r>
      <w:r>
        <w:t xml:space="preserve">against the decree within the appeal already filed by the other party.</w:t>
      </w:r>
      <w:r>
        <w:t xml:space="preserve"> </w:t>
      </w:r>
      <w:r>
        <w:t xml:space="preserve">*</w:t>
      </w:r>
      <w:r>
        <w:t xml:space="preserve"> </w:t>
      </w:r>
      <w:r>
        <w:rPr>
          <w:b/>
          <w:bCs/>
        </w:rPr>
        <w:t xml:space="preserve">The Logic:</w:t>
      </w:r>
      <w:r>
        <w:t xml:space="preserve"> </w:t>
      </w:r>
      <w:r>
        <w:t xml:space="preserve">If</w:t>
      </w:r>
      <w:r>
        <w:t xml:space="preserve"> </w:t>
      </w:r>
      <w:r>
        <w:t xml:space="preserve">‘A’</w:t>
      </w:r>
      <w:r>
        <w:t xml:space="preserve"> </w:t>
      </w:r>
      <w:r>
        <w:t xml:space="preserve">appeals against a decree,</w:t>
      </w:r>
      <w:r>
        <w:t xml:space="preserve"> </w:t>
      </w:r>
      <w:r>
        <w:t xml:space="preserve">‘B’</w:t>
      </w:r>
      <w:r>
        <w:t xml:space="preserve"> </w:t>
      </w:r>
      <w:r>
        <w:t xml:space="preserve">(the respondent) can say,</w:t>
      </w:r>
      <w:r>
        <w:t xml:space="preserve"> </w:t>
      </w:r>
      <w:r>
        <w:t xml:space="preserve">“Since we are already in the appellate court, I also want to challenge the part of the decree that went against me.”</w:t>
      </w:r>
      <w:r>
        <w:t xml:space="preserve"> </w:t>
      </w:r>
      <w:r>
        <w:t xml:space="preserve">*</w:t>
      </w:r>
      <w:r>
        <w:t xml:space="preserve"> </w:t>
      </w:r>
      <w:r>
        <w:rPr>
          <w:b/>
          <w:bCs/>
        </w:rPr>
        <w:t xml:space="preserve">Time Limit:</w:t>
      </w:r>
      <w:r>
        <w:t xml:space="preserve"> </w:t>
      </w:r>
      <w:r>
        <w:t xml:space="preserve">A cross objection must generally be filed within</w:t>
      </w:r>
      <w:r>
        <w:t xml:space="preserve"> </w:t>
      </w:r>
      <w:r>
        <w:rPr>
          <w:b/>
          <w:bCs/>
        </w:rPr>
        <w:t xml:space="preserve">one month</w:t>
      </w:r>
      <w:r>
        <w:t xml:space="preserve"> </w:t>
      </w:r>
      <w:r>
        <w:t xml:space="preserve">from the date the respondent receives notice of the appeal.</w:t>
      </w:r>
      <w:r>
        <w:t xml:space="preserve"> </w:t>
      </w:r>
      <w:r>
        <w:t xml:space="preserve">*</w:t>
      </w:r>
      <w:r>
        <w:t xml:space="preserve"> </w:t>
      </w:r>
      <w:r>
        <w:rPr>
          <w:b/>
          <w:bCs/>
        </w:rPr>
        <w:t xml:space="preserve">Independence:</w:t>
      </w:r>
      <w:r>
        <w:t xml:space="preserve"> </w:t>
      </w:r>
      <w:r>
        <w:t xml:space="preserve">A very important rule is that even if the original appeal is withdrawn or dismissed, the cross objection can still be heard and decided on its merits.</w:t>
      </w:r>
    </w:p>
    <w:p>
      <w:pPr>
        <w:pStyle w:val="BodyText"/>
      </w:pPr>
      <w:r>
        <w:rPr>
          <w:b/>
          <w:bCs/>
        </w:rPr>
        <w:t xml:space="preserve">Letter’s Patent Appeal (LPA)</w:t>
      </w:r>
    </w:p>
    <w:p>
      <w:pPr>
        <w:pStyle w:val="BodyText"/>
      </w:pPr>
      <w:r>
        <w:t xml:space="preserve">A</w:t>
      </w:r>
      <w:r>
        <w:t xml:space="preserve"> </w:t>
      </w:r>
      <w:r>
        <w:rPr>
          <w:b/>
          <w:bCs/>
        </w:rPr>
        <w:t xml:space="preserve">Letter’s Patent Appeal</w:t>
      </w:r>
      <w:r>
        <w:t xml:space="preserve"> </w:t>
      </w:r>
      <w:r>
        <w:t xml:space="preserve">(Hindi word:</w:t>
      </w:r>
      <w:r>
        <w:t xml:space="preserve"> </w:t>
      </w:r>
      <w:r>
        <w:rPr>
          <w:i/>
          <w:iCs/>
        </w:rPr>
        <w:t xml:space="preserve">Letters Patent Appeal</w:t>
      </w:r>
      <w:r>
        <w:t xml:space="preserve">) is a unique type of appeal that exists only in certain High Courts in India. It is an appeal from a decision of a</w:t>
      </w:r>
      <w:r>
        <w:t xml:space="preserve"> </w:t>
      </w:r>
      <w:r>
        <w:rPr>
          <w:b/>
          <w:bCs/>
        </w:rPr>
        <w:t xml:space="preserve">Single Judge</w:t>
      </w:r>
      <w:r>
        <w:t xml:space="preserve"> </w:t>
      </w:r>
      <w:r>
        <w:t xml:space="preserve">of a High Court to a</w:t>
      </w:r>
      <w:r>
        <w:t xml:space="preserve"> </w:t>
      </w:r>
      <w:r>
        <w:rPr>
          <w:b/>
          <w:bCs/>
        </w:rPr>
        <w:t xml:space="preserve">Division Bench</w:t>
      </w:r>
      <w:r>
        <w:t xml:space="preserve"> </w:t>
      </w:r>
      <w:r>
        <w:t xml:space="preserve">(two or more judges) of the same High Court.</w:t>
      </w:r>
    </w:p>
    <w:p>
      <w:pPr>
        <w:pStyle w:val="BodyText"/>
      </w:pPr>
      <w:r>
        <w:rPr>
          <w:b/>
          <w:bCs/>
        </w:rPr>
        <w:t xml:space="preserve">1. Source of Power:</w:t>
      </w:r>
      <w:r>
        <w:t xml:space="preserve"> </w:t>
      </w:r>
      <w:r>
        <w:t xml:space="preserve">Unlike regular appeals that come from the CPC, the power for an LPA comes from the</w:t>
      </w:r>
      <w:r>
        <w:t xml:space="preserve"> </w:t>
      </w:r>
      <w:r>
        <w:t xml:space="preserve">“Letters Patent”</w:t>
      </w:r>
      <w:r>
        <w:t xml:space="preserve">—which is the royal charter or the founding document that established the High Court (like the High Courts of Allahabad, Bombay, Calcutta, or Madras).</w:t>
      </w:r>
    </w:p>
    <w:p>
      <w:pPr>
        <w:pStyle w:val="BodyText"/>
      </w:pPr>
      <w:r>
        <w:rPr>
          <w:b/>
          <w:bCs/>
        </w:rPr>
        <w:t xml:space="preserve">2. When is it used?</w:t>
      </w:r>
      <w:r>
        <w:t xml:space="preserve"> </w:t>
      </w:r>
      <w:r>
        <w:t xml:space="preserve">It is used when a single judge of the High Court passes a judgment in a case. If a party feels the single judge made a mistake, they can use the LPA to have two other judges of the same court review that decision.</w:t>
      </w:r>
    </w:p>
    <w:p>
      <w:pPr>
        <w:pStyle w:val="BodyText"/>
      </w:pPr>
      <w:r>
        <w:rPr>
          <w:b/>
          <w:bCs/>
        </w:rPr>
        <w:t xml:space="preserve">3. Advantage:</w:t>
      </w:r>
      <w:r>
        <w:t xml:space="preserve"> </w:t>
      </w:r>
      <w:r>
        <w:t xml:space="preserve">The main benefit of an LPA is that it allows a party to have a second look at their case within the High Court itself, before going all the way to the Supreme Court. It is often faster and less expensive than a Supreme Court appeal.</w:t>
      </w:r>
    </w:p>
    <w:p>
      <w:pPr>
        <w:pStyle w:val="BodyText"/>
      </w:pPr>
      <w:r>
        <w:rPr>
          <w:b/>
          <w:bCs/>
        </w:rPr>
        <w:t xml:space="preserve">4. Restrictions:</w:t>
      </w:r>
      <w:r>
        <w:t xml:space="preserve"> </w:t>
      </w:r>
      <w:r>
        <w:t xml:space="preserve">Not every decision of a single judge can be challenged via an LPA. For example, an LPA usually does not lie against an order passed by a single judge in a</w:t>
      </w:r>
      <w:r>
        <w:t xml:space="preserve"> </w:t>
      </w:r>
      <w:r>
        <w:t xml:space="preserve">“Second Appeal”</w:t>
      </w:r>
      <w:r>
        <w:t xml:space="preserve"> </w:t>
      </w:r>
      <w:r>
        <w:t xml:space="preserve">(because the case has already been looked at by two levels of courts).</w:t>
      </w:r>
    </w:p>
    <w:p>
      <w:pPr>
        <w:pStyle w:val="BodyText"/>
      </w:pPr>
      <w:r>
        <w:rPr>
          <w:b/>
          <w:bCs/>
        </w:rPr>
        <w:t xml:space="preserve">Conclusion</w:t>
      </w:r>
    </w:p>
    <w:p>
      <w:pPr>
        <w:pStyle w:val="BodyText"/>
      </w:pPr>
      <w:r>
        <w:t xml:space="preserve">Cross appeals and cross objections ensure that both parties in a lawsuit have a fair chance to present their grievances in a single process. While cross appeals are independent, cross objections are a faster way for a respondent to protect their interests. On the other hand, the Letter’s Patent Appeal is a special internal</w:t>
      </w:r>
      <w:r>
        <w:t xml:space="preserve"> </w:t>
      </w:r>
      <w:r>
        <w:t xml:space="preserve">“quality check”</w:t>
      </w:r>
      <w:r>
        <w:t xml:space="preserve"> </w:t>
      </w:r>
      <w:r>
        <w:t xml:space="preserve">within the High Court. Together, these legal tools ensure that a decree is examined from all angles, leading to a more complete and fair final decision.</w:t>
      </w:r>
    </w:p>
    <w:bookmarkEnd w:id="30"/>
    <w:bookmarkEnd w:id="31"/>
    <w:bookmarkStart w:id="42" w:name="section-2"/>
    <w:p>
      <w:pPr>
        <w:pStyle w:val="Heading2"/>
      </w:pPr>
      <w:r>
        <w:t xml:space="preserve">2023</w:t>
      </w:r>
    </w:p>
    <w:bookmarkStart w:id="32" w:name="Xc340fc2a01719f2b464aa547b8d33f73023d471"/>
    <w:p>
      <w:pPr>
        <w:pStyle w:val="Heading3"/>
      </w:pPr>
      <w:r>
        <w:t xml:space="preserve">1.</w:t>
      </w:r>
      <w:r>
        <w:t xml:space="preserve"> </w:t>
      </w:r>
      <w:r>
        <w:t xml:space="preserve">‘Section 33 of the Civil Procedure Code, 1908 provides’</w:t>
      </w:r>
      <w:r>
        <w:t xml:space="preserve"> </w:t>
      </w:r>
      <w:r>
        <w:t xml:space="preserve">The Court, after the case has been heard, shall pronounce judgement and on such judgment decree shall follow. Explain the procedure under order XX of the Code.</w:t>
      </w:r>
    </w:p>
    <w:p>
      <w:pPr>
        <w:pStyle w:val="FirstParagraph"/>
      </w:pPr>
      <w:r>
        <w:t xml:space="preserve">This question is</w:t>
      </w:r>
      <w:r>
        <w:t xml:space="preserve"> </w:t>
      </w:r>
      <w:r>
        <w:rPr>
          <w:b/>
          <w:bCs/>
        </w:rPr>
        <w:t xml:space="preserve">substantially similar</w:t>
      </w:r>
      <w:r>
        <w:t xml:space="preserve"> </w:t>
      </w:r>
      <w:r>
        <w:t xml:space="preserve">to</w:t>
      </w:r>
      <w:r>
        <w:t xml:space="preserve"> </w:t>
      </w:r>
      <w:r>
        <w:rPr>
          <w:b/>
          <w:bCs/>
        </w:rPr>
        <w:t xml:space="preserve">Question 1 of the 2025 paper</w:t>
      </w:r>
      <w:r>
        <w:t xml:space="preserve">, which discussed the stages of pronouncement of judgment and the contents of a decree under Order XX. As per your instructions to identify repetitions, I have already provided a full 600-word answer for this topic earlier.</w:t>
      </w:r>
    </w:p>
    <w:bookmarkEnd w:id="32"/>
    <w:bookmarkStart w:id="33" w:name="X81e55a09a043d818c8b0d5c731298781e4b128c"/>
    <w:p>
      <w:pPr>
        <w:pStyle w:val="Heading3"/>
      </w:pPr>
      <w:r>
        <w:t xml:space="preserve">2. Describe the various modes of execution of decree under Civil Procedure Code, 1908.</w:t>
      </w:r>
    </w:p>
    <w:p>
      <w:pPr>
        <w:pStyle w:val="FirstParagraph"/>
      </w:pPr>
      <w:r>
        <w:t xml:space="preserve">This question is</w:t>
      </w:r>
      <w:r>
        <w:t xml:space="preserve"> </w:t>
      </w:r>
      <w:r>
        <w:rPr>
          <w:b/>
          <w:bCs/>
        </w:rPr>
        <w:t xml:space="preserve">substantially similar</w:t>
      </w:r>
      <w:r>
        <w:t xml:space="preserve"> </w:t>
      </w:r>
      <w:r>
        <w:t xml:space="preserve">to</w:t>
      </w:r>
      <w:r>
        <w:t xml:space="preserve"> </w:t>
      </w:r>
      <w:r>
        <w:rPr>
          <w:b/>
          <w:bCs/>
        </w:rPr>
        <w:t xml:space="preserve">Question 5 of the 2025 paper</w:t>
      </w:r>
      <w:r>
        <w:t xml:space="preserve">, which discussed the powers of the court to enforce the execution of a decree. In that answer, I detailed the various methods (modes) the court can use to ensure the decree-holder gets their relief.</w:t>
      </w:r>
    </w:p>
    <w:p>
      <w:pPr>
        <w:pStyle w:val="BodyText"/>
      </w:pPr>
      <w:r>
        <w:t xml:space="preserve">As per the earlier explanation, the various modes under Section 51 and Order 21 of the CPC include:</w:t>
      </w:r>
      <w:r>
        <w:t xml:space="preserve"> </w:t>
      </w:r>
      <w:r>
        <w:t xml:space="preserve">*</w:t>
      </w:r>
      <w:r>
        <w:t xml:space="preserve"> </w:t>
      </w:r>
      <w:r>
        <w:rPr>
          <w:b/>
          <w:bCs/>
        </w:rPr>
        <w:t xml:space="preserve">Delivery of specific property</w:t>
      </w:r>
      <w:r>
        <w:t xml:space="preserve"> </w:t>
      </w:r>
      <w:r>
        <w:t xml:space="preserve">(movable or immovable).</w:t>
      </w:r>
      <w:r>
        <w:t xml:space="preserve"> </w:t>
      </w:r>
      <w:r>
        <w:t xml:space="preserve">*</w:t>
      </w:r>
      <w:r>
        <w:t xml:space="preserve"> </w:t>
      </w:r>
      <w:r>
        <w:rPr>
          <w:b/>
          <w:bCs/>
        </w:rPr>
        <w:t xml:space="preserve">Attachment and sale</w:t>
      </w:r>
      <w:r>
        <w:t xml:space="preserve"> </w:t>
      </w:r>
      <w:r>
        <w:t xml:space="preserve">of the property of the judgment-debtor.</w:t>
      </w:r>
      <w:r>
        <w:t xml:space="preserve"> </w:t>
      </w:r>
      <w:r>
        <w:t xml:space="preserve">*</w:t>
      </w:r>
      <w:r>
        <w:t xml:space="preserve"> </w:t>
      </w:r>
      <w:r>
        <w:rPr>
          <w:b/>
          <w:bCs/>
        </w:rPr>
        <w:t xml:space="preserve">Arrest and detention</w:t>
      </w:r>
      <w:r>
        <w:t xml:space="preserve"> </w:t>
      </w:r>
      <w:r>
        <w:t xml:space="preserve">in civil prison.</w:t>
      </w:r>
      <w:r>
        <w:t xml:space="preserve"> </w:t>
      </w:r>
      <w:r>
        <w:t xml:space="preserve">*</w:t>
      </w:r>
      <w:r>
        <w:t xml:space="preserve"> </w:t>
      </w:r>
      <w:r>
        <w:rPr>
          <w:b/>
          <w:bCs/>
        </w:rPr>
        <w:t xml:space="preserve">Appointment of a receiver</w:t>
      </w:r>
      <w:r>
        <w:t xml:space="preserve"> </w:t>
      </w:r>
      <w:r>
        <w:t xml:space="preserve">to manage property and collect income.</w:t>
      </w:r>
      <w:r>
        <w:t xml:space="preserve"> </w:t>
      </w:r>
      <w:r>
        <w:t xml:space="preserve">*</w:t>
      </w:r>
      <w:r>
        <w:t xml:space="preserve"> </w:t>
      </w:r>
      <w:r>
        <w:rPr>
          <w:b/>
          <w:bCs/>
        </w:rPr>
        <w:t xml:space="preserve">Other modes</w:t>
      </w:r>
      <w:r>
        <w:t xml:space="preserve"> </w:t>
      </w:r>
      <w:r>
        <w:t xml:space="preserve">as required by the nature of the relief granted (such as partition).</w:t>
      </w:r>
    </w:p>
    <w:p>
      <w:pPr>
        <w:pStyle w:val="BodyText"/>
      </w:pPr>
      <w:r>
        <w:t xml:space="preserve">Since the full 600-word explanation of these modes has already been provided in the 2025 section, I have not rewritten it here.</w:t>
      </w:r>
    </w:p>
    <w:bookmarkEnd w:id="33"/>
    <w:bookmarkStart w:id="34" w:name="X5bf1807878e55243887bd4c2cbc439bfc91c74d"/>
    <w:p>
      <w:pPr>
        <w:pStyle w:val="Heading3"/>
      </w:pPr>
      <w:r>
        <w:t xml:space="preserve">3. In what circumstances a judgement debtor may be arrested and detained for the execution of a decree? What is maximum period of such arrest and detention?</w:t>
      </w:r>
    </w:p>
    <w:p>
      <w:pPr>
        <w:pStyle w:val="FirstParagraph"/>
      </w:pPr>
      <w:r>
        <w:t xml:space="preserve">This question has been</w:t>
      </w:r>
      <w:r>
        <w:t xml:space="preserve"> </w:t>
      </w:r>
      <w:r>
        <w:rPr>
          <w:b/>
          <w:bCs/>
        </w:rPr>
        <w:t xml:space="preserve">already answered earlier</w:t>
      </w:r>
      <w:r>
        <w:t xml:space="preserve"> </w:t>
      </w:r>
      <w:r>
        <w:t xml:space="preserve">as it is substantially similar to:</w:t>
      </w:r>
      <w:r>
        <w:t xml:space="preserve"> </w:t>
      </w:r>
      <w:r>
        <w:t xml:space="preserve">*</w:t>
      </w:r>
      <w:r>
        <w:t xml:space="preserve"> </w:t>
      </w:r>
      <w:r>
        <w:rPr>
          <w:b/>
          <w:bCs/>
        </w:rPr>
        <w:t xml:space="preserve">Question 6(b) of the 2025 paper</w:t>
      </w:r>
      <w:r>
        <w:t xml:space="preserve"> </w:t>
      </w:r>
      <w:r>
        <w:t xml:space="preserve">(Resistance to execution and civil prison)</w:t>
      </w:r>
      <w:r>
        <w:t xml:space="preserve"> </w:t>
      </w:r>
      <w:r>
        <w:t xml:space="preserve">*</w:t>
      </w:r>
      <w:r>
        <w:t xml:space="preserve"> </w:t>
      </w:r>
      <w:r>
        <w:rPr>
          <w:b/>
          <w:bCs/>
        </w:rPr>
        <w:t xml:space="preserve">Question 3(a) of the 2024 paper</w:t>
      </w:r>
      <w:r>
        <w:t xml:space="preserve"> </w:t>
      </w:r>
      <w:r>
        <w:t xml:space="preserve">(Arrest and detention of the judgment-debtor)</w:t>
      </w:r>
    </w:p>
    <w:p>
      <w:pPr>
        <w:pStyle w:val="BodyText"/>
      </w:pPr>
      <w:r>
        <w:rPr>
          <w:b/>
          <w:bCs/>
        </w:rPr>
        <w:t xml:space="preserve">Summary of Key Points:</w:t>
      </w:r>
      <w:r>
        <w:t xml:space="preserve"> </w:t>
      </w:r>
      <w:r>
        <w:t xml:space="preserve">*</w:t>
      </w:r>
      <w:r>
        <w:t xml:space="preserve"> </w:t>
      </w:r>
      <w:r>
        <w:rPr>
          <w:b/>
          <w:bCs/>
        </w:rPr>
        <w:t xml:space="preserve">Circumstances:</w:t>
      </w:r>
      <w:r>
        <w:t xml:space="preserve"> </w:t>
      </w:r>
      <w:r>
        <w:t xml:space="preserve">Arrest is a mode of execution used primarily for money decrees when the debtor has the means to pay but refuses, or is likely to abscond or dishonestly transfer property to avoid the decree. A notice (Rule 37) is usually issued first to the debtor to</w:t>
      </w:r>
      <w:r>
        <w:t xml:space="preserve"> </w:t>
      </w:r>
      <w:r>
        <w:t xml:space="preserve">“show cause”</w:t>
      </w:r>
      <w:r>
        <w:t xml:space="preserve"> </w:t>
      </w:r>
      <w:r>
        <w:t xml:space="preserve">why they should not be arrested.</w:t>
      </w:r>
      <w:r>
        <w:t xml:space="preserve"> </w:t>
      </w:r>
      <w:r>
        <w:t xml:space="preserve">*</w:t>
      </w:r>
      <w:r>
        <w:t xml:space="preserve"> </w:t>
      </w:r>
      <w:r>
        <w:rPr>
          <w:b/>
          <w:bCs/>
        </w:rPr>
        <w:t xml:space="preserve">Maximum Period (Section 58):</w:t>
      </w:r>
      <w:r>
        <w:t xml:space="preserve"> </w:t>
      </w:r>
      <w:r>
        <w:t xml:space="preserve">* If the decree is for more than</w:t>
      </w:r>
      <w:r>
        <w:t xml:space="preserve"> </w:t>
      </w:r>
      <w:r>
        <w:rPr>
          <w:b/>
          <w:bCs/>
        </w:rPr>
        <w:t xml:space="preserve">₹5,000</w:t>
      </w:r>
      <w:r>
        <w:t xml:space="preserve">, the detention can be up to</w:t>
      </w:r>
      <w:r>
        <w:t xml:space="preserve"> </w:t>
      </w:r>
      <w:r>
        <w:rPr>
          <w:b/>
          <w:bCs/>
        </w:rPr>
        <w:t xml:space="preserve">3 months</w:t>
      </w:r>
      <w:r>
        <w:t xml:space="preserve">.</w:t>
      </w:r>
      <w:r>
        <w:t xml:space="preserve"> </w:t>
      </w:r>
      <w:r>
        <w:t xml:space="preserve">* If the decree is for an amount between</w:t>
      </w:r>
      <w:r>
        <w:t xml:space="preserve"> </w:t>
      </w:r>
      <w:r>
        <w:rPr>
          <w:b/>
          <w:bCs/>
        </w:rPr>
        <w:t xml:space="preserve">₹2,000 and ₹5,000</w:t>
      </w:r>
      <w:r>
        <w:t xml:space="preserve">, the detention is for a maximum of</w:t>
      </w:r>
      <w:r>
        <w:t xml:space="preserve"> </w:t>
      </w:r>
      <w:r>
        <w:rPr>
          <w:b/>
          <w:bCs/>
        </w:rPr>
        <w:t xml:space="preserve">6 weeks</w:t>
      </w:r>
      <w:r>
        <w:t xml:space="preserve">.</w:t>
      </w:r>
      <w:r>
        <w:t xml:space="preserve"> </w:t>
      </w:r>
      <w:r>
        <w:t xml:space="preserve">* If the amount is</w:t>
      </w:r>
      <w:r>
        <w:t xml:space="preserve"> </w:t>
      </w:r>
      <w:r>
        <w:rPr>
          <w:b/>
          <w:bCs/>
        </w:rPr>
        <w:t xml:space="preserve">less than ₹2,000</w:t>
      </w:r>
      <w:r>
        <w:t xml:space="preserve">, no arrest is permitted.</w:t>
      </w:r>
      <w:r>
        <w:t xml:space="preserve"> </w:t>
      </w:r>
      <w:r>
        <w:t xml:space="preserve">*</w:t>
      </w:r>
      <w:r>
        <w:t xml:space="preserve"> </w:t>
      </w:r>
      <w:r>
        <w:rPr>
          <w:b/>
          <w:bCs/>
        </w:rPr>
        <w:t xml:space="preserve">Protections:</w:t>
      </w:r>
      <w:r>
        <w:t xml:space="preserve"> </w:t>
      </w:r>
      <w:r>
        <w:t xml:space="preserve">Women are exempt from arrest in money decrees under Section 56. The</w:t>
      </w:r>
      <w:r>
        <w:t xml:space="preserve"> </w:t>
      </w:r>
      <w:r>
        <w:rPr>
          <w:b/>
          <w:bCs/>
        </w:rPr>
        <w:t xml:space="preserve">Subsistence Allowance</w:t>
      </w:r>
      <w:r>
        <w:t xml:space="preserve"> </w:t>
      </w:r>
      <w:r>
        <w:t xml:space="preserve">(Hindi word:</w:t>
      </w:r>
      <w:r>
        <w:t xml:space="preserve"> </w:t>
      </w:r>
      <w:r>
        <w:rPr>
          <w:i/>
          <w:iCs/>
        </w:rPr>
        <w:t xml:space="preserve">Nirvah Bhatta</w:t>
      </w:r>
      <w:r>
        <w:t xml:space="preserve">) must be paid in advance by the decree-holder to maintain the debtor in prison.</w:t>
      </w:r>
    </w:p>
    <w:bookmarkEnd w:id="34"/>
    <w:bookmarkStart w:id="35" w:name="Xf3075ad5fd0e5a687b6d0057dcea9e9c35b6975"/>
    <w:p>
      <w:pPr>
        <w:pStyle w:val="Heading3"/>
      </w:pPr>
      <w:r>
        <w:t xml:space="preserve">4. Explain the object and procedure of the attachment of the property of a judgement debtor under execution of a decree. What properties can be attached and what are exempted from such attachment?</w:t>
      </w:r>
    </w:p>
    <w:p>
      <w:pPr>
        <w:pStyle w:val="FirstParagraph"/>
      </w:pPr>
      <w:r>
        <w:rPr>
          <w:b/>
          <w:bCs/>
        </w:rPr>
        <w:t xml:space="preserve">Introduction</w:t>
      </w:r>
    </w:p>
    <w:p>
      <w:pPr>
        <w:pStyle w:val="BodyText"/>
      </w:pPr>
      <w:r>
        <w:t xml:space="preserve">When a court passes a decree for the payment of money and the loser, known as the</w:t>
      </w:r>
      <w:r>
        <w:t xml:space="preserve"> </w:t>
      </w:r>
      <w:r>
        <w:rPr>
          <w:b/>
          <w:bCs/>
        </w:rPr>
        <w:t xml:space="preserve">Judgment-debtor</w:t>
      </w:r>
      <w:r>
        <w:t xml:space="preserve"> </w:t>
      </w:r>
      <w:r>
        <w:t xml:space="preserve">(Hindi word:</w:t>
      </w:r>
      <w:r>
        <w:t xml:space="preserve"> </w:t>
      </w:r>
      <w:r>
        <w:rPr>
          <w:i/>
          <w:iCs/>
        </w:rPr>
        <w:t xml:space="preserve">Nirnit-rini</w:t>
      </w:r>
      <w:r>
        <w:t xml:space="preserve">), does not pay, the court must take active steps. One of the most effective ways is through</w:t>
      </w:r>
      <w:r>
        <w:t xml:space="preserve"> </w:t>
      </w:r>
      <w:r>
        <w:rPr>
          <w:b/>
          <w:bCs/>
        </w:rPr>
        <w:t xml:space="preserve">Attachment</w:t>
      </w:r>
      <w:r>
        <w:t xml:space="preserve"> </w:t>
      </w:r>
      <w:r>
        <w:t xml:space="preserve">(Hindi word:</w:t>
      </w:r>
      <w:r>
        <w:t xml:space="preserve"> </w:t>
      </w:r>
      <w:r>
        <w:rPr>
          <w:i/>
          <w:iCs/>
        </w:rPr>
        <w:t xml:space="preserve">Kurki</w:t>
      </w:r>
      <w:r>
        <w:t xml:space="preserve">). Attachment is a legal process by which the court takes control of the debtor’s property. This is governed by Section 60 and Order 21 of the Civil Procedure Code (CPC), 1908. It acts as a bridge between the judgment and the final sale of the property to recover the money.</w:t>
      </w:r>
    </w:p>
    <w:p>
      <w:pPr>
        <w:pStyle w:val="BodyText"/>
      </w:pPr>
      <w:r>
        <w:rPr>
          <w:b/>
          <w:bCs/>
        </w:rPr>
        <w:t xml:space="preserve">Object of Attachment</w:t>
      </w:r>
    </w:p>
    <w:p>
      <w:pPr>
        <w:pStyle w:val="BodyText"/>
      </w:pPr>
      <w:r>
        <w:t xml:space="preserve">The primary objective of attachment is to protect the interests of the</w:t>
      </w:r>
      <w:r>
        <w:t xml:space="preserve"> </w:t>
      </w:r>
      <w:r>
        <w:rPr>
          <w:b/>
          <w:bCs/>
        </w:rPr>
        <w:t xml:space="preserve">Decree-holder</w:t>
      </w:r>
      <w:r>
        <w:t xml:space="preserve"> </w:t>
      </w:r>
      <w:r>
        <w:t xml:space="preserve">(the winner).</w:t>
      </w:r>
      <w:r>
        <w:t xml:space="preserve"> </w:t>
      </w:r>
      <w:r>
        <w:t xml:space="preserve">*</w:t>
      </w:r>
      <w:r>
        <w:t xml:space="preserve"> </w:t>
      </w:r>
      <w:r>
        <w:rPr>
          <w:b/>
          <w:bCs/>
        </w:rPr>
        <w:t xml:space="preserve">Preventing Transfer:</w:t>
      </w:r>
      <w:r>
        <w:t xml:space="preserve"> </w:t>
      </w:r>
      <w:r>
        <w:t xml:space="preserve">It prevents the judgment-debtor from selling, gifting, or hiding their property once the court has ordered them to pay.</w:t>
      </w:r>
      <w:r>
        <w:t xml:space="preserve"> </w:t>
      </w:r>
      <w:r>
        <w:t xml:space="preserve">*</w:t>
      </w:r>
      <w:r>
        <w:t xml:space="preserve"> </w:t>
      </w:r>
      <w:r>
        <w:rPr>
          <w:b/>
          <w:bCs/>
        </w:rPr>
        <w:t xml:space="preserve">Legal Notice:</w:t>
      </w:r>
      <w:r>
        <w:t xml:space="preserve"> </w:t>
      </w:r>
      <w:r>
        <w:t xml:space="preserve">It serves as a public notice that the property is now under the court’s authority. Any</w:t>
      </w:r>
      <w:r>
        <w:t xml:space="preserve"> </w:t>
      </w:r>
      <w:r>
        <w:t xml:space="preserve">“private transfer”</w:t>
      </w:r>
      <w:r>
        <w:t xml:space="preserve"> </w:t>
      </w:r>
      <w:r>
        <w:t xml:space="preserve">made by the debtor after the attachment is considered void (invalid) against the claims of the decree-holder.</w:t>
      </w:r>
      <w:r>
        <w:t xml:space="preserve"> </w:t>
      </w:r>
      <w:r>
        <w:t xml:space="preserve">*</w:t>
      </w:r>
      <w:r>
        <w:t xml:space="preserve"> </w:t>
      </w:r>
      <w:r>
        <w:rPr>
          <w:b/>
          <w:bCs/>
        </w:rPr>
        <w:t xml:space="preserve">Pressure to Pay:</w:t>
      </w:r>
      <w:r>
        <w:t xml:space="preserve"> </w:t>
      </w:r>
      <w:r>
        <w:t xml:space="preserve">It puts pressure on the debtor to settle the debt to save their property from being sold.</w:t>
      </w:r>
    </w:p>
    <w:p>
      <w:pPr>
        <w:pStyle w:val="BodyText"/>
      </w:pPr>
      <w:r>
        <w:rPr>
          <w:b/>
          <w:bCs/>
        </w:rPr>
        <w:t xml:space="preserve">Procedure of Attachment</w:t>
      </w:r>
    </w:p>
    <w:p>
      <w:pPr>
        <w:pStyle w:val="BodyText"/>
      </w:pPr>
      <w:r>
        <w:t xml:space="preserve">The procedure varies depending on the type of property involved:</w:t>
      </w:r>
    </w:p>
    <w:p>
      <w:pPr>
        <w:pStyle w:val="BodyText"/>
      </w:pPr>
      <w:r>
        <w:rPr>
          <w:b/>
          <w:bCs/>
        </w:rPr>
        <w:t xml:space="preserve">1. Movable Property (Rule 43):</w:t>
      </w:r>
      <w:r>
        <w:t xml:space="preserve"> </w:t>
      </w:r>
      <w:r>
        <w:t xml:space="preserve">For things like jewelry, cars, or furniture, the court officer performs an</w:t>
      </w:r>
      <w:r>
        <w:t xml:space="preserve"> </w:t>
      </w:r>
      <w:r>
        <w:t xml:space="preserve">“actual seizure.”</w:t>
      </w:r>
      <w:r>
        <w:t xml:space="preserve"> </w:t>
      </w:r>
      <w:r>
        <w:t xml:space="preserve">They physically take the items into their custody. If the items are heavy or cannot be moved easily, the officer may leave them at the spot but keep them under a legal seal.</w:t>
      </w:r>
    </w:p>
    <w:p>
      <w:pPr>
        <w:pStyle w:val="BodyText"/>
      </w:pPr>
      <w:r>
        <w:rPr>
          <w:b/>
          <w:bCs/>
        </w:rPr>
        <w:t xml:space="preserve">2. Immovable Property (Rule 54):</w:t>
      </w:r>
      <w:r>
        <w:t xml:space="preserve"> </w:t>
      </w:r>
      <w:r>
        <w:t xml:space="preserve">For houses or land, the court cannot physically</w:t>
      </w:r>
      <w:r>
        <w:t xml:space="preserve"> </w:t>
      </w:r>
      <w:r>
        <w:t xml:space="preserve">“take”</w:t>
      </w:r>
      <w:r>
        <w:t xml:space="preserve"> </w:t>
      </w:r>
      <w:r>
        <w:t xml:space="preserve">the property. Instead, it issues a</w:t>
      </w:r>
      <w:r>
        <w:t xml:space="preserve"> </w:t>
      </w:r>
      <w:r>
        <w:rPr>
          <w:b/>
          <w:bCs/>
        </w:rPr>
        <w:t xml:space="preserve">Prohibitory Order</w:t>
      </w:r>
      <w:r>
        <w:t xml:space="preserve"> </w:t>
      </w:r>
      <w:r>
        <w:t xml:space="preserve">(Hindi word:</w:t>
      </w:r>
      <w:r>
        <w:t xml:space="preserve"> </w:t>
      </w:r>
      <w:r>
        <w:rPr>
          <w:i/>
          <w:iCs/>
        </w:rPr>
        <w:t xml:space="preserve">Nishedhagya</w:t>
      </w:r>
      <w:r>
        <w:t xml:space="preserve">). This order forbids the debtor from transferring or charging the property. The order is read aloud at the property site (often with the beating of drums) and a copy is fixed on a visible part of the property and in the court office.</w:t>
      </w:r>
    </w:p>
    <w:p>
      <w:pPr>
        <w:pStyle w:val="BodyText"/>
      </w:pPr>
      <w:r>
        <w:rPr>
          <w:b/>
          <w:bCs/>
        </w:rPr>
        <w:t xml:space="preserve">3. Agricultural Produce (Rule 44 &amp; 45):</w:t>
      </w:r>
      <w:r>
        <w:t xml:space="preserve"> </w:t>
      </w:r>
      <w:r>
        <w:t xml:space="preserve">For crops, the order is fixed on the land where the crop is growing or where the grain is stored.</w:t>
      </w:r>
    </w:p>
    <w:p>
      <w:pPr>
        <w:pStyle w:val="BodyText"/>
      </w:pPr>
      <w:r>
        <w:rPr>
          <w:b/>
          <w:bCs/>
        </w:rPr>
        <w:t xml:space="preserve">Properties that Can be Attached</w:t>
      </w:r>
    </w:p>
    <w:p>
      <w:pPr>
        <w:pStyle w:val="BodyText"/>
      </w:pPr>
      <w:r>
        <w:t xml:space="preserve">Section 60(1) of the CPC provides a very wide definition of what can be attached. Generally, all saleable property—whether movable or immovable—belonging to the judgment-debtor can be attached. This includes:</w:t>
      </w:r>
      <w:r>
        <w:t xml:space="preserve"> </w:t>
      </w:r>
      <w:r>
        <w:t xml:space="preserve">* Lands, houses, and other buildings.</w:t>
      </w:r>
      <w:r>
        <w:t xml:space="preserve"> </w:t>
      </w:r>
      <w:r>
        <w:t xml:space="preserve">* Goods, money, and bank-notes.</w:t>
      </w:r>
      <w:r>
        <w:t xml:space="preserve"> </w:t>
      </w:r>
      <w:r>
        <w:t xml:space="preserve">* Government securities, bonds, and shares in companies.</w:t>
      </w:r>
      <w:r>
        <w:t xml:space="preserve"> </w:t>
      </w:r>
      <w:r>
        <w:t xml:space="preserve">* Debts owed to the judgment-debtor.</w:t>
      </w:r>
    </w:p>
    <w:p>
      <w:pPr>
        <w:pStyle w:val="BodyText"/>
      </w:pPr>
      <w:r>
        <w:rPr>
          <w:b/>
          <w:bCs/>
        </w:rPr>
        <w:t xml:space="preserve">Properties Exempted from Attachment</w:t>
      </w:r>
    </w:p>
    <w:p>
      <w:pPr>
        <w:pStyle w:val="BodyText"/>
      </w:pPr>
      <w:r>
        <w:t xml:space="preserve">The law is not heartless. It recognizes that every person needs certain basic things to survive and earn a living. The</w:t>
      </w:r>
      <w:r>
        <w:t xml:space="preserve"> </w:t>
      </w:r>
      <w:r>
        <w:t xml:space="preserve">“Proviso”</w:t>
      </w:r>
      <w:r>
        <w:t xml:space="preserve"> </w:t>
      </w:r>
      <w:r>
        <w:t xml:space="preserve">to Section 60(1) lists several items that</w:t>
      </w:r>
      <w:r>
        <w:t xml:space="preserve"> </w:t>
      </w:r>
      <w:r>
        <w:rPr>
          <w:b/>
          <w:bCs/>
        </w:rPr>
        <w:t xml:space="preserve">cannot</w:t>
      </w:r>
      <w:r>
        <w:t xml:space="preserve"> </w:t>
      </w:r>
      <w:r>
        <w:t xml:space="preserve">be attached. These are called</w:t>
      </w:r>
      <w:r>
        <w:t xml:space="preserve"> </w:t>
      </w:r>
      <w:r>
        <w:rPr>
          <w:b/>
          <w:bCs/>
        </w:rPr>
        <w:t xml:space="preserve">Exemptions</w:t>
      </w:r>
      <w:r>
        <w:t xml:space="preserve"> </w:t>
      </w:r>
      <w:r>
        <w:t xml:space="preserve">(Hindi word:</w:t>
      </w:r>
      <w:r>
        <w:t xml:space="preserve"> </w:t>
      </w:r>
      <w:r>
        <w:rPr>
          <w:i/>
          <w:iCs/>
        </w:rPr>
        <w:t xml:space="preserve">Chhoot</w:t>
      </w:r>
      <w:r>
        <w:t xml:space="preserve">):</w:t>
      </w:r>
    </w:p>
    <w:p>
      <w:pPr>
        <w:pStyle w:val="BodyText"/>
      </w:pPr>
      <w:r>
        <w:rPr>
          <w:b/>
          <w:bCs/>
        </w:rPr>
        <w:t xml:space="preserve">1. Basic Necessities:</w:t>
      </w:r>
      <w:r>
        <w:t xml:space="preserve"> </w:t>
      </w:r>
      <w:r>
        <w:t xml:space="preserve">The necessary wearing apparel (clothes), cooking vessels, beds, and bedding of the judgment-debtor, their spouse, and children.</w:t>
      </w:r>
      <w:r>
        <w:t xml:space="preserve"> </w:t>
      </w:r>
      <w:r>
        <w:rPr>
          <w:b/>
          <w:bCs/>
        </w:rPr>
        <w:t xml:space="preserve">2. Tools of Trade:</w:t>
      </w:r>
      <w:r>
        <w:t xml:space="preserve"> </w:t>
      </w:r>
      <w:r>
        <w:t xml:space="preserve">Tools belonging to an</w:t>
      </w:r>
      <w:r>
        <w:t xml:space="preserve"> </w:t>
      </w:r>
      <w:r>
        <w:rPr>
          <w:b/>
          <w:bCs/>
        </w:rPr>
        <w:t xml:space="preserve">Artisan</w:t>
      </w:r>
      <w:r>
        <w:t xml:space="preserve"> </w:t>
      </w:r>
      <w:r>
        <w:t xml:space="preserve">(Hindi word:</w:t>
      </w:r>
      <w:r>
        <w:t xml:space="preserve"> </w:t>
      </w:r>
      <w:r>
        <w:rPr>
          <w:i/>
          <w:iCs/>
        </w:rPr>
        <w:t xml:space="preserve">Shilpkar</w:t>
      </w:r>
      <w:r>
        <w:t xml:space="preserve">). For example, a carpenter’s saws or a tailor’s sewing machine cannot be taken.</w:t>
      </w:r>
      <w:r>
        <w:t xml:space="preserve"> </w:t>
      </w:r>
      <w:r>
        <w:rPr>
          <w:b/>
          <w:bCs/>
        </w:rPr>
        <w:t xml:space="preserve">3. Agriculture:</w:t>
      </w:r>
      <w:r>
        <w:t xml:space="preserve"> </w:t>
      </w:r>
      <w:r>
        <w:t xml:space="preserve">If the debtor is an agriculturist, their tools of husbandry (ploughs), cattle, and seed-grain needed to earn a livelihood are protected.</w:t>
      </w:r>
      <w:r>
        <w:t xml:space="preserve"> </w:t>
      </w:r>
      <w:r>
        <w:rPr>
          <w:b/>
          <w:bCs/>
        </w:rPr>
        <w:t xml:space="preserve">4. Houses of Laborers:</w:t>
      </w:r>
      <w:r>
        <w:t xml:space="preserve"> </w:t>
      </w:r>
      <w:r>
        <w:t xml:space="preserve">Houses belonging to agriculturists or domestic servants are generally exempt if they live in them.</w:t>
      </w:r>
      <w:r>
        <w:t xml:space="preserve"> </w:t>
      </w:r>
      <w:r>
        <w:rPr>
          <w:b/>
          <w:bCs/>
        </w:rPr>
        <w:t xml:space="preserve">5. Personal Rights:</w:t>
      </w:r>
      <w:r>
        <w:t xml:space="preserve"> </w:t>
      </w:r>
      <w:r>
        <w:t xml:space="preserve">The right to personal service or a mere right to sue for damages cannot be attached.</w:t>
      </w:r>
      <w:r>
        <w:t xml:space="preserve"> </w:t>
      </w:r>
      <w:r>
        <w:rPr>
          <w:b/>
          <w:bCs/>
        </w:rPr>
        <w:t xml:space="preserve">6. Pensions and Salaries:</w:t>
      </w:r>
      <w:r>
        <w:t xml:space="preserve"> </w:t>
      </w:r>
      <w:r>
        <w:t xml:space="preserve">Political pensions, certain government allowances, and a portion of the salary (the first ₹1,000 and two-thirds of the remainder) are protected to ensure the person doesn’t starve.</w:t>
      </w:r>
    </w:p>
    <w:p>
      <w:pPr>
        <w:pStyle w:val="BodyText"/>
      </w:pPr>
      <w:r>
        <w:rPr>
          <w:b/>
          <w:bCs/>
        </w:rPr>
        <w:t xml:space="preserve">Conclusion</w:t>
      </w:r>
    </w:p>
    <w:p>
      <w:pPr>
        <w:pStyle w:val="BodyText"/>
      </w:pPr>
      <w:r>
        <w:t xml:space="preserve">Attachment is a vital tool for the</w:t>
      </w:r>
      <w:r>
        <w:t xml:space="preserve"> </w:t>
      </w:r>
      <w:r>
        <w:rPr>
          <w:b/>
          <w:bCs/>
        </w:rPr>
        <w:t xml:space="preserve">Execution</w:t>
      </w:r>
      <w:r>
        <w:t xml:space="preserve"> </w:t>
      </w:r>
      <w:r>
        <w:t xml:space="preserve">(Hindi word:</w:t>
      </w:r>
      <w:r>
        <w:t xml:space="preserve"> </w:t>
      </w:r>
      <w:r>
        <w:rPr>
          <w:i/>
          <w:iCs/>
        </w:rPr>
        <w:t xml:space="preserve">Nishpadan</w:t>
      </w:r>
      <w:r>
        <w:t xml:space="preserve">) of a decree. Without it, a dishonest debtor could easily empty their bank accounts or sell their land before the court could act. However, Section 60 strikes a humanitarian balance. While it allows the court to seize wealth and luxury items, it strictly protects the</w:t>
      </w:r>
      <w:r>
        <w:t xml:space="preserve"> </w:t>
      </w:r>
      <w:r>
        <w:t xml:space="preserve">“tools of the trade”</w:t>
      </w:r>
      <w:r>
        <w:t xml:space="preserve"> </w:t>
      </w:r>
      <w:r>
        <w:t xml:space="preserve">and</w:t>
      </w:r>
      <w:r>
        <w:t xml:space="preserve"> </w:t>
      </w:r>
      <w:r>
        <w:t xml:space="preserve">“basic survival items.”</w:t>
      </w:r>
      <w:r>
        <w:t xml:space="preserve"> </w:t>
      </w:r>
      <w:r>
        <w:t xml:space="preserve">This ensures that while the creditor gets their money, the debtor is not reduced to absolute beggary. This balance maintains the dignity of the individual while upholding the authority of the court’s decree.</w:t>
      </w:r>
    </w:p>
    <w:bookmarkEnd w:id="35"/>
    <w:bookmarkStart w:id="36" w:name="X0af8fb494d1bc8e8317dbed5ce6f23814da4c8b"/>
    <w:p>
      <w:pPr>
        <w:pStyle w:val="Heading3"/>
      </w:pPr>
      <w:r>
        <w:t xml:space="preserve">5. What do you understand by</w:t>
      </w:r>
      <w:r>
        <w:t xml:space="preserve"> </w:t>
      </w:r>
      <w:r>
        <w:t xml:space="preserve">‘Substantial question of law’</w:t>
      </w:r>
      <w:r>
        <w:t xml:space="preserve"> </w:t>
      </w:r>
      <w:r>
        <w:t xml:space="preserve">on which second appeal lies in the High Court under Section 100 of the CPC, 1908?</w:t>
      </w:r>
    </w:p>
    <w:p>
      <w:pPr>
        <w:pStyle w:val="FirstParagraph"/>
      </w:pPr>
      <w:r>
        <w:t xml:space="preserve">This question is</w:t>
      </w:r>
      <w:r>
        <w:t xml:space="preserve"> </w:t>
      </w:r>
      <w:r>
        <w:rPr>
          <w:b/>
          <w:bCs/>
        </w:rPr>
        <w:t xml:space="preserve">substantially similar</w:t>
      </w:r>
      <w:r>
        <w:t xml:space="preserve"> </w:t>
      </w:r>
      <w:r>
        <w:t xml:space="preserve">to</w:t>
      </w:r>
      <w:r>
        <w:t xml:space="preserve"> </w:t>
      </w:r>
      <w:r>
        <w:rPr>
          <w:b/>
          <w:bCs/>
        </w:rPr>
        <w:t xml:space="preserve">Question 7 of the 2025 paper</w:t>
      </w:r>
      <w:r>
        <w:t xml:space="preserve">, where I elaborated on the grounds of second appeal and the importance of a</w:t>
      </w:r>
      <w:r>
        <w:t xml:space="preserve"> </w:t>
      </w:r>
      <w:r>
        <w:rPr>
          <w:b/>
          <w:bCs/>
        </w:rPr>
        <w:t xml:space="preserve">Substantial Question of Law</w:t>
      </w:r>
      <w:r>
        <w:t xml:space="preserve"> </w:t>
      </w:r>
      <w:r>
        <w:t xml:space="preserve">(Hindi word:</w:t>
      </w:r>
      <w:r>
        <w:t xml:space="preserve"> </w:t>
      </w:r>
      <w:r>
        <w:rPr>
          <w:i/>
          <w:iCs/>
        </w:rPr>
        <w:t xml:space="preserve">Vidhi ka Saarvaan Prashna</w:t>
      </w:r>
      <w:r>
        <w:t xml:space="preserve">).</w:t>
      </w:r>
    </w:p>
    <w:p>
      <w:pPr>
        <w:pStyle w:val="BodyText"/>
      </w:pPr>
      <w:r>
        <w:t xml:space="preserve">As per your instructions to avoid rewriting full answers for repeated questions, I have highlighted the core definition below:</w:t>
      </w:r>
    </w:p>
    <w:p>
      <w:pPr>
        <w:pStyle w:val="BodyText"/>
      </w:pPr>
      <w:r>
        <w:rPr>
          <w:b/>
          <w:bCs/>
        </w:rPr>
        <w:t xml:space="preserve">Key Points on Substantial Question of Law:</w:t>
      </w:r>
      <w:r>
        <w:t xml:space="preserve"> </w:t>
      </w:r>
      <w:r>
        <w:t xml:space="preserve">*</w:t>
      </w:r>
      <w:r>
        <w:t xml:space="preserve"> </w:t>
      </w:r>
      <w:r>
        <w:rPr>
          <w:b/>
          <w:bCs/>
        </w:rPr>
        <w:t xml:space="preserve">Definition:</w:t>
      </w:r>
      <w:r>
        <w:t xml:space="preserve"> </w:t>
      </w:r>
      <w:r>
        <w:t xml:space="preserve">A question of law is</w:t>
      </w:r>
      <w:r>
        <w:t xml:space="preserve"> </w:t>
      </w:r>
      <w:r>
        <w:t xml:space="preserve">“substantial”</w:t>
      </w:r>
      <w:r>
        <w:t xml:space="preserve"> </w:t>
      </w:r>
      <w:r>
        <w:t xml:space="preserve">if it is of great importance to the parties, affects their rights significantly, and is not already settled by the Supreme Court or the High Court. It must be a point that is debatable or where there is a conflict of judicial opinions.</w:t>
      </w:r>
      <w:r>
        <w:t xml:space="preserve"> </w:t>
      </w:r>
      <w:r>
        <w:t xml:space="preserve">*</w:t>
      </w:r>
      <w:r>
        <w:t xml:space="preserve"> </w:t>
      </w:r>
      <w:r>
        <w:rPr>
          <w:b/>
          <w:bCs/>
        </w:rPr>
        <w:t xml:space="preserve">Fact vs. Law:</w:t>
      </w:r>
      <w:r>
        <w:t xml:space="preserve"> </w:t>
      </w:r>
      <w:r>
        <w:t xml:space="preserve">A second appeal does not lie on a finding of fact. For example, whether a person was present at a meeting is a</w:t>
      </w:r>
      <w:r>
        <w:t xml:space="preserve"> </w:t>
      </w:r>
      <w:r>
        <w:t xml:space="preserve">“Question of Fact.”</w:t>
      </w:r>
      <w:r>
        <w:t xml:space="preserve"> </w:t>
      </w:r>
      <w:r>
        <w:t xml:space="preserve">Whether a particular document signed at that meeting is legally valid under the Contract Act is a</w:t>
      </w:r>
      <w:r>
        <w:t xml:space="preserve"> </w:t>
      </w:r>
      <w:r>
        <w:t xml:space="preserve">“Question of Law.”</w:t>
      </w:r>
      <w:r>
        <w:t xml:space="preserve"> </w:t>
      </w:r>
      <w:r>
        <w:t xml:space="preserve">*</w:t>
      </w:r>
      <w:r>
        <w:t xml:space="preserve"> </w:t>
      </w:r>
      <w:r>
        <w:rPr>
          <w:b/>
          <w:bCs/>
        </w:rPr>
        <w:t xml:space="preserve">Section 100 Requirement:</w:t>
      </w:r>
      <w:r>
        <w:t xml:space="preserve"> </w:t>
      </w:r>
      <w:r>
        <w:t xml:space="preserve">The High Court cannot hear a second appeal unless it is satisfied that the case involves such a question. The court must specifically</w:t>
      </w:r>
      <w:r>
        <w:t xml:space="preserve"> </w:t>
      </w:r>
      <w:r>
        <w:rPr>
          <w:b/>
          <w:bCs/>
        </w:rPr>
        <w:t xml:space="preserve">Formulate</w:t>
      </w:r>
      <w:r>
        <w:t xml:space="preserve"> </w:t>
      </w:r>
      <w:r>
        <w:t xml:space="preserve">(Hindi word:</w:t>
      </w:r>
      <w:r>
        <w:t xml:space="preserve"> </w:t>
      </w:r>
      <w:r>
        <w:rPr>
          <w:i/>
          <w:iCs/>
        </w:rPr>
        <w:t xml:space="preserve">Nirdharit</w:t>
      </w:r>
      <w:r>
        <w:t xml:space="preserve">) this question before hearing the appeal.</w:t>
      </w:r>
    </w:p>
    <w:p>
      <w:pPr>
        <w:pStyle w:val="BodyText"/>
      </w:pPr>
      <w:r>
        <w:t xml:space="preserve">For a detailed explanation of the grounds, the process of formulation, and the powers of the court in this regard, please refer back to the answer provided for</w:t>
      </w:r>
      <w:r>
        <w:t xml:space="preserve"> </w:t>
      </w:r>
      <w:r>
        <w:rPr>
          <w:b/>
          <w:bCs/>
        </w:rPr>
        <w:t xml:space="preserve">Question 7 of the 2025 paper</w:t>
      </w:r>
      <w:r>
        <w:t xml:space="preserve">.</w:t>
      </w:r>
    </w:p>
    <w:bookmarkEnd w:id="36"/>
    <w:bookmarkStart w:id="37" w:name="X6813e5f458e65d8faa4a23acd45680db7138153"/>
    <w:p>
      <w:pPr>
        <w:pStyle w:val="Heading3"/>
      </w:pPr>
      <w:r>
        <w:t xml:space="preserve">6. Describe revisional jurisdiction of High Court under Section 115 of the CPC, 1908.</w:t>
      </w:r>
    </w:p>
    <w:p>
      <w:pPr>
        <w:pStyle w:val="FirstParagraph"/>
      </w:pPr>
      <w:r>
        <w:rPr>
          <w:b/>
          <w:bCs/>
        </w:rPr>
        <w:t xml:space="preserve">Introduction</w:t>
      </w:r>
    </w:p>
    <w:p>
      <w:pPr>
        <w:pStyle w:val="BodyText"/>
      </w:pPr>
      <w:r>
        <w:t xml:space="preserve">The Civil Procedure Code (CPC), 1908, provides various ways to correct legal mistakes. One such powerful tool is</w:t>
      </w:r>
      <w:r>
        <w:t xml:space="preserve"> </w:t>
      </w:r>
      <w:r>
        <w:rPr>
          <w:b/>
          <w:bCs/>
        </w:rPr>
        <w:t xml:space="preserve">Revision</w:t>
      </w:r>
      <w:r>
        <w:t xml:space="preserve"> </w:t>
      </w:r>
      <w:r>
        <w:t xml:space="preserve">(Hindi word:</w:t>
      </w:r>
      <w:r>
        <w:t xml:space="preserve"> </w:t>
      </w:r>
      <w:r>
        <w:rPr>
          <w:i/>
          <w:iCs/>
        </w:rPr>
        <w:t xml:space="preserve">Punarikshan</w:t>
      </w:r>
      <w:r>
        <w:t xml:space="preserve">), which is governed by Section 115. While we briefly compared this with</w:t>
      </w:r>
      <w:r>
        <w:t xml:space="preserve"> </w:t>
      </w:r>
      <w:r>
        <w:t xml:space="preserve">“Review”</w:t>
      </w:r>
      <w:r>
        <w:t xml:space="preserve"> </w:t>
      </w:r>
      <w:r>
        <w:t xml:space="preserve">in the 2025 paper, Section 115 specifically deals with the supervisory power of the</w:t>
      </w:r>
      <w:r>
        <w:t xml:space="preserve"> </w:t>
      </w:r>
      <w:r>
        <w:rPr>
          <w:b/>
          <w:bCs/>
        </w:rPr>
        <w:t xml:space="preserve">High Court</w:t>
      </w:r>
      <w:r>
        <w:t xml:space="preserve"> </w:t>
      </w:r>
      <w:r>
        <w:t xml:space="preserve">(Hindi word:</w:t>
      </w:r>
      <w:r>
        <w:t xml:space="preserve"> </w:t>
      </w:r>
      <w:r>
        <w:rPr>
          <w:i/>
          <w:iCs/>
        </w:rPr>
        <w:t xml:space="preserve">Uccha Nyayalaya</w:t>
      </w:r>
      <w:r>
        <w:t xml:space="preserve">). The main purpose of revision is to ensure that the</w:t>
      </w:r>
      <w:r>
        <w:t xml:space="preserve"> </w:t>
      </w:r>
      <w:r>
        <w:rPr>
          <w:b/>
          <w:bCs/>
        </w:rPr>
        <w:t xml:space="preserve">Subordinate Courts</w:t>
      </w:r>
      <w:r>
        <w:t xml:space="preserve"> </w:t>
      </w:r>
      <w:r>
        <w:t xml:space="preserve">(Hindi word:</w:t>
      </w:r>
      <w:r>
        <w:t xml:space="preserve"> </w:t>
      </w:r>
      <w:r>
        <w:rPr>
          <w:i/>
          <w:iCs/>
        </w:rPr>
        <w:t xml:space="preserve">Adhinasta Nyayalaya</w:t>
      </w:r>
      <w:r>
        <w:t xml:space="preserve">) stay within the boundaries of their legal authority. It is a</w:t>
      </w:r>
      <w:r>
        <w:t xml:space="preserve"> </w:t>
      </w:r>
      <w:r>
        <w:t xml:space="preserve">“watchdog”</w:t>
      </w:r>
      <w:r>
        <w:t xml:space="preserve"> </w:t>
      </w:r>
      <w:r>
        <w:t xml:space="preserve">power used to prevent a miscarriage of justice caused by jurisdictional errors.</w:t>
      </w:r>
    </w:p>
    <w:p>
      <w:pPr>
        <w:pStyle w:val="BodyText"/>
      </w:pPr>
      <w:r>
        <w:rPr>
          <w:b/>
          <w:bCs/>
        </w:rPr>
        <w:t xml:space="preserve">Nature of Revisional Jurisdiction</w:t>
      </w:r>
    </w:p>
    <w:p>
      <w:pPr>
        <w:pStyle w:val="BodyText"/>
      </w:pPr>
      <w:r>
        <w:t xml:space="preserve">Revision is not a right of the parties in the same way an appeal is. It is a</w:t>
      </w:r>
      <w:r>
        <w:t xml:space="preserve"> </w:t>
      </w:r>
      <w:r>
        <w:rPr>
          <w:b/>
          <w:bCs/>
        </w:rPr>
        <w:t xml:space="preserve">Discretionary Power</w:t>
      </w:r>
      <w:r>
        <w:t xml:space="preserve"> </w:t>
      </w:r>
      <w:r>
        <w:t xml:space="preserve">(Hindi word:</w:t>
      </w:r>
      <w:r>
        <w:t xml:space="preserve"> </w:t>
      </w:r>
      <w:r>
        <w:rPr>
          <w:i/>
          <w:iCs/>
        </w:rPr>
        <w:t xml:space="preserve">Vivekadhikar</w:t>
      </w:r>
      <w:r>
        <w:t xml:space="preserve">) of the High Court. This means even if a mistake is found, the High Court is not forced to interfere unless it feels that the mistake has caused a serious injustice.</w:t>
      </w:r>
    </w:p>
    <w:p>
      <w:pPr>
        <w:pStyle w:val="BodyText"/>
      </w:pPr>
      <w:r>
        <w:rPr>
          <w:b/>
          <w:bCs/>
        </w:rPr>
        <w:t xml:space="preserve">Essential Conditions for Revision</w:t>
      </w:r>
    </w:p>
    <w:p>
      <w:pPr>
        <w:pStyle w:val="BodyText"/>
      </w:pPr>
      <w:r>
        <w:t xml:space="preserve">Before the High Court can exercise its power under Section 115, three essential conditions must be met:</w:t>
      </w:r>
    </w:p>
    <w:p>
      <w:pPr>
        <w:pStyle w:val="BodyText"/>
      </w:pPr>
      <w:r>
        <w:rPr>
          <w:b/>
          <w:bCs/>
        </w:rPr>
        <w:t xml:space="preserve">1. Case Decided:</w:t>
      </w:r>
      <w:r>
        <w:t xml:space="preserve"> </w:t>
      </w:r>
      <w:r>
        <w:t xml:space="preserve">There must be a</w:t>
      </w:r>
      <w:r>
        <w:t xml:space="preserve"> </w:t>
      </w:r>
      <w:r>
        <w:t xml:space="preserve">“case decided”</w:t>
      </w:r>
      <w:r>
        <w:t xml:space="preserve"> </w:t>
      </w:r>
      <w:r>
        <w:t xml:space="preserve">by a subordinate court. Previously, there was confusion about whether this included small interim orders. After the 1999 amendment, the law is clearer: the High Court will generally not interfere in small steps of the trial unless the order, if made in favor of the party applying for revision, would have finally ended the suit or proceedings.</w:t>
      </w:r>
    </w:p>
    <w:p>
      <w:pPr>
        <w:pStyle w:val="BodyText"/>
      </w:pPr>
      <w:r>
        <w:rPr>
          <w:b/>
          <w:bCs/>
        </w:rPr>
        <w:t xml:space="preserve">2. No Appeal Lies:</w:t>
      </w:r>
      <w:r>
        <w:t xml:space="preserve"> </w:t>
      </w:r>
      <w:r>
        <w:t xml:space="preserve">This is the most important rule. Revision is only available for those orders or decrees against which</w:t>
      </w:r>
      <w:r>
        <w:t xml:space="preserve"> </w:t>
      </w:r>
      <w:r>
        <w:rPr>
          <w:b/>
          <w:bCs/>
        </w:rPr>
        <w:t xml:space="preserve">No Appeal</w:t>
      </w:r>
      <w:r>
        <w:t xml:space="preserve"> </w:t>
      </w:r>
      <w:r>
        <w:t xml:space="preserve">(Hindi word:</w:t>
      </w:r>
      <w:r>
        <w:t xml:space="preserve"> </w:t>
      </w:r>
      <w:r>
        <w:rPr>
          <w:i/>
          <w:iCs/>
        </w:rPr>
        <w:t xml:space="preserve">Appeal</w:t>
      </w:r>
      <w:r>
        <w:t xml:space="preserve">) can be filed to the High Court. If the law provides a path for appeal, the party must take that path; they cannot choose revision as a shortcut.</w:t>
      </w:r>
    </w:p>
    <w:p>
      <w:pPr>
        <w:pStyle w:val="BodyText"/>
      </w:pPr>
      <w:r>
        <w:rPr>
          <w:b/>
          <w:bCs/>
        </w:rPr>
        <w:t xml:space="preserve">3. Jurisdictional Error:</w:t>
      </w:r>
      <w:r>
        <w:t xml:space="preserve"> </w:t>
      </w:r>
      <w:r>
        <w:t xml:space="preserve">The High Court does not check whether the lower court’s decision was</w:t>
      </w:r>
      <w:r>
        <w:t xml:space="preserve"> </w:t>
      </w:r>
      <w:r>
        <w:t xml:space="preserve">“right or wrong”</w:t>
      </w:r>
      <w:r>
        <w:t xml:space="preserve"> </w:t>
      </w:r>
      <w:r>
        <w:t xml:space="preserve">on facts. It only checks if there was a mistake in using</w:t>
      </w:r>
      <w:r>
        <w:t xml:space="preserve"> </w:t>
      </w:r>
      <w:r>
        <w:rPr>
          <w:b/>
          <w:bCs/>
        </w:rPr>
        <w:t xml:space="preserve">Jurisdiction</w:t>
      </w:r>
      <w:r>
        <w:t xml:space="preserve"> </w:t>
      </w:r>
      <w:r>
        <w:t xml:space="preserve">(Hindi word:</w:t>
      </w:r>
      <w:r>
        <w:t xml:space="preserve"> </w:t>
      </w:r>
      <w:r>
        <w:rPr>
          <w:i/>
          <w:iCs/>
        </w:rPr>
        <w:t xml:space="preserve">Khettradhikar</w:t>
      </w:r>
      <w:r>
        <w:t xml:space="preserve">).</w:t>
      </w:r>
    </w:p>
    <w:p>
      <w:pPr>
        <w:pStyle w:val="BodyText"/>
      </w:pPr>
      <w:r>
        <w:rPr>
          <w:b/>
          <w:bCs/>
        </w:rPr>
        <w:t xml:space="preserve">Grounds for Revision</w:t>
      </w:r>
    </w:p>
    <w:p>
      <w:pPr>
        <w:pStyle w:val="BodyText"/>
      </w:pPr>
      <w:r>
        <w:t xml:space="preserve">The High Court can only interfere if the subordinate court has committed one of the following three errors:</w:t>
      </w:r>
    </w:p>
    <w:p>
      <w:pPr>
        <w:pStyle w:val="BodyText"/>
      </w:pPr>
      <w:r>
        <w:rPr>
          <w:b/>
          <w:bCs/>
        </w:rPr>
        <w:t xml:space="preserve">1. Exercise of Jurisdiction Not Vested by Law:</w:t>
      </w:r>
      <w:r>
        <w:t xml:space="preserve"> </w:t>
      </w:r>
      <w:r>
        <w:t xml:space="preserve">This happens when a court decides a matter that it had no power to hear. For example, if a civil judge decides a case that should only be heard by a specialized Revenue Court.</w:t>
      </w:r>
    </w:p>
    <w:p>
      <w:pPr>
        <w:pStyle w:val="BodyText"/>
      </w:pPr>
      <w:r>
        <w:rPr>
          <w:b/>
          <w:bCs/>
        </w:rPr>
        <w:t xml:space="preserve">2. Failure to Exercise Jurisdiction Vested:</w:t>
      </w:r>
      <w:r>
        <w:t xml:space="preserve"> </w:t>
      </w:r>
      <w:r>
        <w:t xml:space="preserve">This occurs when a court has the power to do something but refuses to do it. For instance, if a judge refuses to hear a valid application because they mistakenly think they don’t have the authority.</w:t>
      </w:r>
    </w:p>
    <w:p>
      <w:pPr>
        <w:pStyle w:val="BodyText"/>
      </w:pPr>
      <w:r>
        <w:rPr>
          <w:b/>
          <w:bCs/>
        </w:rPr>
        <w:t xml:space="preserve">3. Acting with Material Irregularity or Illegality:</w:t>
      </w:r>
      <w:r>
        <w:t xml:space="preserve"> </w:t>
      </w:r>
      <w:r>
        <w:t xml:space="preserve">This happens when the court has the jurisdiction but follows a completely wrong legal procedure.</w:t>
      </w:r>
      <w:r>
        <w:t xml:space="preserve"> </w:t>
      </w:r>
      <w:r>
        <w:rPr>
          <w:b/>
          <w:bCs/>
        </w:rPr>
        <w:t xml:space="preserve">Material Irregularity</w:t>
      </w:r>
      <w:r>
        <w:t xml:space="preserve"> </w:t>
      </w:r>
      <w:r>
        <w:t xml:space="preserve">(Hindi word:</w:t>
      </w:r>
      <w:r>
        <w:t xml:space="preserve"> </w:t>
      </w:r>
      <w:r>
        <w:rPr>
          <w:i/>
          <w:iCs/>
        </w:rPr>
        <w:t xml:space="preserve">Saarvaan Aniyamitta</w:t>
      </w:r>
      <w:r>
        <w:t xml:space="preserve">) refers to a mistake in the process, such as deciding a case without giving a party a chance to speak (violating natural justice).</w:t>
      </w:r>
    </w:p>
    <w:p>
      <w:pPr>
        <w:pStyle w:val="BodyText"/>
      </w:pPr>
      <w:r>
        <w:rPr>
          <w:b/>
          <w:bCs/>
        </w:rPr>
        <w:t xml:space="preserve">Limitations on Revisional Power</w:t>
      </w:r>
    </w:p>
    <w:p>
      <w:pPr>
        <w:pStyle w:val="BodyText"/>
      </w:pPr>
      <w:r>
        <w:t xml:space="preserve">To prevent the High Court from being flooded with small complaints, the law has certain limits:</w:t>
      </w:r>
      <w:r>
        <w:t xml:space="preserve"> </w:t>
      </w:r>
      <w:r>
        <w:t xml:space="preserve">* The High Court will not reverse an order just because there is a small technical error.</w:t>
      </w:r>
      <w:r>
        <w:t xml:space="preserve"> </w:t>
      </w:r>
      <w:r>
        <w:t xml:space="preserve">* It will only interfere if the error is so big that it would cause</w:t>
      </w:r>
      <w:r>
        <w:t xml:space="preserve"> </w:t>
      </w:r>
      <w:r>
        <w:t xml:space="preserve">“irreparable injury”</w:t>
      </w:r>
      <w:r>
        <w:t xml:space="preserve"> </w:t>
      </w:r>
      <w:r>
        <w:t xml:space="preserve">to the party.</w:t>
      </w:r>
      <w:r>
        <w:t xml:space="preserve"> </w:t>
      </w:r>
      <w:r>
        <w:t xml:space="preserve">* A revision cannot be used to re-examine evidence or change a finding of fact.</w:t>
      </w:r>
    </w:p>
    <w:p>
      <w:pPr>
        <w:pStyle w:val="BodyText"/>
      </w:pPr>
      <w:r>
        <w:rPr>
          <w:b/>
          <w:bCs/>
        </w:rPr>
        <w:t xml:space="preserve">Conclusion</w:t>
      </w:r>
    </w:p>
    <w:p>
      <w:pPr>
        <w:pStyle w:val="BodyText"/>
      </w:pPr>
      <w:r>
        <w:t xml:space="preserve">Revisional jurisdiction under Section 115 is a vital supervisory tool. It ensures that lower courts do not become</w:t>
      </w:r>
      <w:r>
        <w:t xml:space="preserve"> </w:t>
      </w:r>
      <w:r>
        <w:t xml:space="preserve">“little kings”</w:t>
      </w:r>
      <w:r>
        <w:t xml:space="preserve"> </w:t>
      </w:r>
      <w:r>
        <w:t xml:space="preserve">who ignore the limits of their power. By correcting jurisdictional errors, the High Court maintains a uniform and lawful system of justice across the state. While an appeal is a</w:t>
      </w:r>
      <w:r>
        <w:t xml:space="preserve"> </w:t>
      </w:r>
      <w:r>
        <w:t xml:space="preserve">“re-hearing”</w:t>
      </w:r>
      <w:r>
        <w:t xml:space="preserve"> </w:t>
      </w:r>
      <w:r>
        <w:t xml:space="preserve">of the case, a revision is a</w:t>
      </w:r>
      <w:r>
        <w:t xml:space="preserve"> </w:t>
      </w:r>
      <w:r>
        <w:t xml:space="preserve">“check-up”</w:t>
      </w:r>
      <w:r>
        <w:t xml:space="preserve"> </w:t>
      </w:r>
      <w:r>
        <w:t xml:space="preserve">of the court’s authority. It keeps the judicial machinery running within its legal tracks, ensuring that no court acts beyond the powers given to it by the legislature.</w:t>
      </w:r>
    </w:p>
    <w:bookmarkEnd w:id="37"/>
    <w:bookmarkStart w:id="38" w:name="X7f8c70ce45607a81813a9ac39a4ac6814825404"/>
    <w:p>
      <w:pPr>
        <w:pStyle w:val="Heading3"/>
      </w:pPr>
      <w:r>
        <w:t xml:space="preserve">7. Describe when a reference can be made by the subordinate court to the High Court under Section 113 of the CPC, 1908?</w:t>
      </w:r>
    </w:p>
    <w:p>
      <w:pPr>
        <w:pStyle w:val="FirstParagraph"/>
      </w:pPr>
      <w:r>
        <w:t xml:space="preserve">This question is</w:t>
      </w:r>
      <w:r>
        <w:t xml:space="preserve"> </w:t>
      </w:r>
      <w:r>
        <w:rPr>
          <w:b/>
          <w:bCs/>
        </w:rPr>
        <w:t xml:space="preserve">substantially similar</w:t>
      </w:r>
      <w:r>
        <w:t xml:space="preserve"> </w:t>
      </w:r>
      <w:r>
        <w:t xml:space="preserve">to</w:t>
      </w:r>
      <w:r>
        <w:t xml:space="preserve"> </w:t>
      </w:r>
      <w:r>
        <w:rPr>
          <w:b/>
          <w:bCs/>
        </w:rPr>
        <w:t xml:space="preserve">Question 8 of the 2025 paper</w:t>
      </w:r>
      <w:r>
        <w:t xml:space="preserve">, where I detailed the grounds for a</w:t>
      </w:r>
      <w:r>
        <w:t xml:space="preserve"> </w:t>
      </w:r>
      <w:r>
        <w:rPr>
          <w:b/>
          <w:bCs/>
        </w:rPr>
        <w:t xml:space="preserve">Reference</w:t>
      </w:r>
      <w:r>
        <w:t xml:space="preserve"> </w:t>
      </w:r>
      <w:r>
        <w:t xml:space="preserve">(Hindi word:</w:t>
      </w:r>
      <w:r>
        <w:t xml:space="preserve"> </w:t>
      </w:r>
      <w:r>
        <w:rPr>
          <w:i/>
          <w:iCs/>
        </w:rPr>
        <w:t xml:space="preserve">Nirdesh</w:t>
      </w:r>
      <w:r>
        <w:t xml:space="preserve">).</w:t>
      </w:r>
    </w:p>
    <w:p>
      <w:pPr>
        <w:pStyle w:val="BodyText"/>
      </w:pPr>
      <w:r>
        <w:t xml:space="preserve">As per your instructions to identify repetitions, I have already provided a full 600-word explanation of this topic. Here is a brief summary of the essential conditions:</w:t>
      </w:r>
    </w:p>
    <w:p>
      <w:pPr>
        <w:pStyle w:val="BodyText"/>
      </w:pPr>
      <w:r>
        <w:rPr>
          <w:b/>
          <w:bCs/>
        </w:rPr>
        <w:t xml:space="preserve">Core Grounds for Reference:</w:t>
      </w:r>
      <w:r>
        <w:t xml:space="preserve"> </w:t>
      </w:r>
      <w:r>
        <w:t xml:space="preserve">*</w:t>
      </w:r>
      <w:r>
        <w:t xml:space="preserve"> </w:t>
      </w:r>
      <w:r>
        <w:rPr>
          <w:b/>
          <w:bCs/>
        </w:rPr>
        <w:t xml:space="preserve">Pending Case:</w:t>
      </w:r>
      <w:r>
        <w:t xml:space="preserve"> </w:t>
      </w:r>
      <w:r>
        <w:t xml:space="preserve">There must be a pending suit, appeal, or execution proceeding.</w:t>
      </w:r>
      <w:r>
        <w:t xml:space="preserve"> </w:t>
      </w:r>
      <w:r>
        <w:t xml:space="preserve">*</w:t>
      </w:r>
      <w:r>
        <w:t xml:space="preserve"> </w:t>
      </w:r>
      <w:r>
        <w:rPr>
          <w:b/>
          <w:bCs/>
        </w:rPr>
        <w:t xml:space="preserve">Reasonable Doubt:</w:t>
      </w:r>
      <w:r>
        <w:t xml:space="preserve"> </w:t>
      </w:r>
      <w:r>
        <w:t xml:space="preserve">The judge of the lower court must have a genuine doubt on a question of law or the interpretation of a document.</w:t>
      </w:r>
      <w:r>
        <w:t xml:space="preserve"> </w:t>
      </w:r>
      <w:r>
        <w:t xml:space="preserve">*</w:t>
      </w:r>
      <w:r>
        <w:t xml:space="preserve"> </w:t>
      </w:r>
      <w:r>
        <w:rPr>
          <w:b/>
          <w:bCs/>
        </w:rPr>
        <w:t xml:space="preserve">Validity of an Act:</w:t>
      </w:r>
      <w:r>
        <w:t xml:space="preserve"> </w:t>
      </w:r>
      <w:r>
        <w:t xml:space="preserve">A reference is mandatory if the court doubts the validity of an Act, Ordinance, or Regulation, and there is no clear precedent from the High Court or Supreme Court.</w:t>
      </w:r>
      <w:r>
        <w:t xml:space="preserve"> </w:t>
      </w:r>
      <w:r>
        <w:t xml:space="preserve">*</w:t>
      </w:r>
      <w:r>
        <w:t xml:space="preserve"> </w:t>
      </w:r>
      <w:r>
        <w:rPr>
          <w:b/>
          <w:bCs/>
        </w:rPr>
        <w:t xml:space="preserve">Necessity:</w:t>
      </w:r>
      <w:r>
        <w:t xml:space="preserve"> </w:t>
      </w:r>
      <w:r>
        <w:t xml:space="preserve">The point of law must be necessary to decide the case.</w:t>
      </w:r>
    </w:p>
    <w:p>
      <w:pPr>
        <w:pStyle w:val="BodyText"/>
      </w:pPr>
      <w:r>
        <w:t xml:space="preserve">For the complete discussion on the procedure and its comparison with review/revision, please refer to the answer for</w:t>
      </w:r>
      <w:r>
        <w:t xml:space="preserve"> </w:t>
      </w:r>
      <w:r>
        <w:rPr>
          <w:b/>
          <w:bCs/>
        </w:rPr>
        <w:t xml:space="preserve">Question 8 of the 2025 paper</w:t>
      </w:r>
      <w:r>
        <w:t xml:space="preserve">.</w:t>
      </w:r>
    </w:p>
    <w:bookmarkEnd w:id="38"/>
    <w:bookmarkStart w:id="39" w:name="Xb8544bbf7c6aa8da38e3e24ac4a798cfa2d15cb"/>
    <w:p>
      <w:pPr>
        <w:pStyle w:val="Heading3"/>
      </w:pPr>
      <w:r>
        <w:t xml:space="preserve">8. Explain the</w:t>
      </w:r>
      <w:r>
        <w:t xml:space="preserve"> </w:t>
      </w:r>
      <w:r>
        <w:t xml:space="preserve">‘sufficient cause’</w:t>
      </w:r>
      <w:r>
        <w:t xml:space="preserve"> </w:t>
      </w:r>
      <w:r>
        <w:t xml:space="preserve">for not prefering an appeal on making an application within prescribed time for the appellant or applicant under Section 5 of the Limitation Act, 1963.</w:t>
      </w:r>
    </w:p>
    <w:p>
      <w:pPr>
        <w:pStyle w:val="FirstParagraph"/>
      </w:pPr>
      <w:r>
        <w:rPr>
          <w:b/>
          <w:bCs/>
        </w:rPr>
        <w:t xml:space="preserve">Introduction</w:t>
      </w:r>
    </w:p>
    <w:p>
      <w:pPr>
        <w:pStyle w:val="BodyText"/>
      </w:pPr>
      <w:r>
        <w:t xml:space="preserve">The Limitation Act, 1963, is designed to ensure that legal disputes are brought to court in a timely manner. However, the law is a tool for justice, not a weapon to punish people for genuine mistakes. Section 5 of the Limitation Act provides a very important exception known as</w:t>
      </w:r>
      <w:r>
        <w:t xml:space="preserve"> </w:t>
      </w:r>
      <w:r>
        <w:rPr>
          <w:b/>
          <w:bCs/>
        </w:rPr>
        <w:t xml:space="preserve">Condonation of Delay</w:t>
      </w:r>
      <w:r>
        <w:t xml:space="preserve"> </w:t>
      </w:r>
      <w:r>
        <w:t xml:space="preserve">(Hindi word:</w:t>
      </w:r>
      <w:r>
        <w:t xml:space="preserve"> </w:t>
      </w:r>
      <w:r>
        <w:rPr>
          <w:i/>
          <w:iCs/>
        </w:rPr>
        <w:t xml:space="preserve">Vilamb ki Kshama</w:t>
      </w:r>
      <w:r>
        <w:t xml:space="preserve">). It allows a court to accept an appeal or an application even if it is filed after the deadline has passed, provided the person can show a</w:t>
      </w:r>
      <w:r>
        <w:t xml:space="preserve"> </w:t>
      </w:r>
      <w:r>
        <w:rPr>
          <w:b/>
          <w:bCs/>
        </w:rPr>
        <w:t xml:space="preserve">Sufficient Cause</w:t>
      </w:r>
      <w:r>
        <w:t xml:space="preserve"> </w:t>
      </w:r>
      <w:r>
        <w:t xml:space="preserve">(Hindi word:</w:t>
      </w:r>
      <w:r>
        <w:t xml:space="preserve"> </w:t>
      </w:r>
      <w:r>
        <w:rPr>
          <w:i/>
          <w:iCs/>
        </w:rPr>
        <w:t xml:space="preserve">Paryapt Karan</w:t>
      </w:r>
      <w:r>
        <w:t xml:space="preserve">) for the delay. This section is based on the principle that it is better to decide a case on its merits rather than dismissing it on a technicality.</w:t>
      </w:r>
    </w:p>
    <w:p>
      <w:pPr>
        <w:pStyle w:val="BodyText"/>
      </w:pPr>
      <w:r>
        <w:rPr>
          <w:b/>
          <w:bCs/>
        </w:rPr>
        <w:t xml:space="preserve">Scope of Section 5</w:t>
      </w:r>
    </w:p>
    <w:p>
      <w:pPr>
        <w:pStyle w:val="BodyText"/>
      </w:pPr>
      <w:r>
        <w:t xml:space="preserve">It is important to understand where Section 5 can be used. It applies to</w:t>
      </w:r>
      <w:r>
        <w:t xml:space="preserve"> </w:t>
      </w:r>
      <w:r>
        <w:rPr>
          <w:b/>
          <w:bCs/>
        </w:rPr>
        <w:t xml:space="preserve">Appeals</w:t>
      </w:r>
      <w:r>
        <w:t xml:space="preserve"> </w:t>
      </w:r>
      <w:r>
        <w:t xml:space="preserve">(Hindi word:</w:t>
      </w:r>
      <w:r>
        <w:t xml:space="preserve"> </w:t>
      </w:r>
      <w:r>
        <w:rPr>
          <w:i/>
          <w:iCs/>
        </w:rPr>
        <w:t xml:space="preserve">Appeal</w:t>
      </w:r>
      <w:r>
        <w:t xml:space="preserve">) and</w:t>
      </w:r>
      <w:r>
        <w:t xml:space="preserve"> </w:t>
      </w:r>
      <w:r>
        <w:rPr>
          <w:b/>
          <w:bCs/>
        </w:rPr>
        <w:t xml:space="preserve">Applications</w:t>
      </w:r>
      <w:r>
        <w:t xml:space="preserve">. It specifically does</w:t>
      </w:r>
      <w:r>
        <w:t xml:space="preserve"> </w:t>
      </w:r>
      <w:r>
        <w:rPr>
          <w:b/>
          <w:bCs/>
        </w:rPr>
        <w:t xml:space="preserve">not</w:t>
      </w:r>
      <w:r>
        <w:t xml:space="preserve"> </w:t>
      </w:r>
      <w:r>
        <w:t xml:space="preserve">apply to a</w:t>
      </w:r>
      <w:r>
        <w:t xml:space="preserve"> </w:t>
      </w:r>
      <w:r>
        <w:t xml:space="preserve">“Suit”</w:t>
      </w:r>
      <w:r>
        <w:t xml:space="preserve"> </w:t>
      </w:r>
      <w:r>
        <w:t xml:space="preserve">(the first filing of a case) or to</w:t>
      </w:r>
      <w:r>
        <w:t xml:space="preserve"> </w:t>
      </w:r>
      <w:r>
        <w:t xml:space="preserve">“Execution Proceedings.”</w:t>
      </w:r>
      <w:r>
        <w:t xml:space="preserve"> </w:t>
      </w:r>
      <w:r>
        <w:t xml:space="preserve">For a regular suit, the time limits are very strict, and Section 5 cannot be used to extend them.</w:t>
      </w:r>
    </w:p>
    <w:p>
      <w:pPr>
        <w:pStyle w:val="BodyText"/>
      </w:pPr>
      <w:r>
        <w:rPr>
          <w:b/>
          <w:bCs/>
        </w:rPr>
        <w:t xml:space="preserve">Meaning of Sufficient Cause</w:t>
      </w:r>
    </w:p>
    <w:p>
      <w:pPr>
        <w:pStyle w:val="BodyText"/>
      </w:pPr>
      <w:r>
        <w:t xml:space="preserve">The term</w:t>
      </w:r>
      <w:r>
        <w:t xml:space="preserve"> </w:t>
      </w:r>
      <w:r>
        <w:t xml:space="preserve">“Sufficient Cause”</w:t>
      </w:r>
      <w:r>
        <w:t xml:space="preserve"> </w:t>
      </w:r>
      <w:r>
        <w:t xml:space="preserve">is not strictly defined in the Act. This gives the court the</w:t>
      </w:r>
      <w:r>
        <w:t xml:space="preserve"> </w:t>
      </w:r>
      <w:r>
        <w:rPr>
          <w:b/>
          <w:bCs/>
        </w:rPr>
        <w:t xml:space="preserve">Discretion</w:t>
      </w:r>
      <w:r>
        <w:t xml:space="preserve"> </w:t>
      </w:r>
      <w:r>
        <w:t xml:space="preserve">(Hindi word:</w:t>
      </w:r>
      <w:r>
        <w:t xml:space="preserve"> </w:t>
      </w:r>
      <w:r>
        <w:rPr>
          <w:i/>
          <w:iCs/>
        </w:rPr>
        <w:t xml:space="preserve">Vivekadhikar</w:t>
      </w:r>
      <w:r>
        <w:t xml:space="preserve">) to decide each case based on its own facts. Generally, a cause is</w:t>
      </w:r>
      <w:r>
        <w:t xml:space="preserve"> </w:t>
      </w:r>
      <w:r>
        <w:t xml:space="preserve">“sufficient”</w:t>
      </w:r>
      <w:r>
        <w:t xml:space="preserve"> </w:t>
      </w:r>
      <w:r>
        <w:t xml:space="preserve">if the person was acting in good faith and was not being lazy or careless. The court looks for a reason that would prevent a reasonable person from filing the case on time.</w:t>
      </w:r>
    </w:p>
    <w:p>
      <w:pPr>
        <w:pStyle w:val="BodyText"/>
      </w:pPr>
      <w:r>
        <w:rPr>
          <w:b/>
          <w:bCs/>
        </w:rPr>
        <w:t xml:space="preserve">Examples of Sufficient Cause</w:t>
      </w:r>
    </w:p>
    <w:p>
      <w:pPr>
        <w:pStyle w:val="BodyText"/>
      </w:pPr>
      <w:r>
        <w:t xml:space="preserve">Courts in India have recognized several situations as sufficient cause:</w:t>
      </w:r>
    </w:p>
    <w:p>
      <w:pPr>
        <w:pStyle w:val="BodyText"/>
      </w:pPr>
      <w:r>
        <w:rPr>
          <w:b/>
          <w:bCs/>
        </w:rPr>
        <w:t xml:space="preserve">1. Personal Illness:</w:t>
      </w:r>
      <w:r>
        <w:t xml:space="preserve"> </w:t>
      </w:r>
      <w:r>
        <w:t xml:space="preserve">If the appellant was seriously ill or hospitalized and was physically unable to contact their lawyer or reach the court, it is considered a valid reason.</w:t>
      </w:r>
      <w:r>
        <w:t xml:space="preserve"> </w:t>
      </w:r>
      <w:r>
        <w:rPr>
          <w:b/>
          <w:bCs/>
        </w:rPr>
        <w:t xml:space="preserve">2. Mistake of Counsel:</w:t>
      </w:r>
      <w:r>
        <w:t xml:space="preserve"> </w:t>
      </w:r>
      <w:r>
        <w:t xml:space="preserve">Sometimes, a lawyer (counsel) might give wrong advice about the deadline or file the papers in the wrong court by mistake. Since the client relies on the expert, the court often forgives the delay caused by a lawyer’s honest error.</w:t>
      </w:r>
      <w:r>
        <w:t xml:space="preserve"> </w:t>
      </w:r>
      <w:r>
        <w:rPr>
          <w:b/>
          <w:bCs/>
        </w:rPr>
        <w:t xml:space="preserve">3. Late Delivery of Copies:</w:t>
      </w:r>
      <w:r>
        <w:t xml:space="preserve"> </w:t>
      </w:r>
      <w:r>
        <w:t xml:space="preserve">If there was a delay in getting the certified copy of the judgment from the court office, and that delay wasn’t the party’s fault, it is a sufficient cause.</w:t>
      </w:r>
      <w:r>
        <w:t xml:space="preserve"> </w:t>
      </w:r>
      <w:r>
        <w:rPr>
          <w:b/>
          <w:bCs/>
        </w:rPr>
        <w:t xml:space="preserve">4. Imprisonment:</w:t>
      </w:r>
      <w:r>
        <w:t xml:space="preserve"> </w:t>
      </w:r>
      <w:r>
        <w:t xml:space="preserve">If the person was in jail and did not have access to legal help, the court may condone the delay.</w:t>
      </w:r>
      <w:r>
        <w:t xml:space="preserve"> </w:t>
      </w:r>
      <w:r>
        <w:rPr>
          <w:b/>
          <w:bCs/>
        </w:rPr>
        <w:t xml:space="preserve">5. Fraud by the Opposite Party:</w:t>
      </w:r>
      <w:r>
        <w:t xml:space="preserve"> </w:t>
      </w:r>
      <w:r>
        <w:t xml:space="preserve">If the other side intentionally tricked the person to keep them away from the court, the delay can be forgiven.</w:t>
      </w:r>
      <w:r>
        <w:t xml:space="preserve"> </w:t>
      </w:r>
      <w:r>
        <w:rPr>
          <w:b/>
          <w:bCs/>
        </w:rPr>
        <w:t xml:space="preserve">6. Government Delays:</w:t>
      </w:r>
      <w:r>
        <w:t xml:space="preserve"> </w:t>
      </w:r>
      <w:r>
        <w:t xml:space="preserve">While the government is treated like any other litigant, courts sometimes recognize that files moving through different departments can take time, provided there is no intentional negligence.</w:t>
      </w:r>
    </w:p>
    <w:p>
      <w:pPr>
        <w:pStyle w:val="BodyText"/>
      </w:pPr>
      <w:r>
        <w:rPr>
          <w:b/>
          <w:bCs/>
        </w:rPr>
        <w:t xml:space="preserve">Principles Followed by the Court</w:t>
      </w:r>
    </w:p>
    <w:p>
      <w:pPr>
        <w:pStyle w:val="BodyText"/>
      </w:pPr>
      <w:r>
        <w:t xml:space="preserve">When deciding an application under Section 5, courts usually follow these guidelines:</w:t>
      </w:r>
    </w:p>
    <w:p>
      <w:pPr>
        <w:pStyle w:val="BodyText"/>
      </w:pPr>
      <w:r>
        <w:rPr>
          <w:b/>
          <w:bCs/>
        </w:rPr>
        <w:t xml:space="preserve">Liberal Approach:</w:t>
      </w:r>
      <w:r>
        <w:t xml:space="preserve"> </w:t>
      </w:r>
      <w:r>
        <w:t xml:space="preserve">The Supreme Court has stated that the term</w:t>
      </w:r>
      <w:r>
        <w:t xml:space="preserve"> </w:t>
      </w:r>
      <w:r>
        <w:t xml:space="preserve">“sufficient cause”</w:t>
      </w:r>
      <w:r>
        <w:t xml:space="preserve"> </w:t>
      </w:r>
      <w:r>
        <w:t xml:space="preserve">should receive a liberal construction. This means the court should try to help the person seek justice rather than looking for small excuses to reject them.</w:t>
      </w:r>
    </w:p>
    <w:p>
      <w:pPr>
        <w:pStyle w:val="BodyText"/>
      </w:pPr>
      <w:r>
        <w:rPr>
          <w:b/>
          <w:bCs/>
        </w:rPr>
        <w:t xml:space="preserve">Substantial Justice:</w:t>
      </w:r>
      <w:r>
        <w:t xml:space="preserve"> </w:t>
      </w:r>
      <w:r>
        <w:t xml:space="preserve">“Substantial justice”</w:t>
      </w:r>
      <w:r>
        <w:t xml:space="preserve"> </w:t>
      </w:r>
      <w:r>
        <w:t xml:space="preserve">is more important than technical rules. If the delay is short and the case is very strong, the court is more likely to forgive the delay.</w:t>
      </w:r>
    </w:p>
    <w:p>
      <w:pPr>
        <w:pStyle w:val="BodyText"/>
      </w:pPr>
      <w:r>
        <w:rPr>
          <w:b/>
          <w:bCs/>
        </w:rPr>
        <w:t xml:space="preserve">No Hard and Fast Rule:</w:t>
      </w:r>
      <w:r>
        <w:t xml:space="preserve"> </w:t>
      </w:r>
      <w:r>
        <w:t xml:space="preserve">What is sufficient cause in one case might not be in another. For example, a delay of 5 days might be rejected if the person was just lazy, but a delay of 50 days might be accepted if the person was in a coma.</w:t>
      </w:r>
    </w:p>
    <w:p>
      <w:pPr>
        <w:pStyle w:val="BodyText"/>
      </w:pPr>
      <w:r>
        <w:rPr>
          <w:b/>
          <w:bCs/>
        </w:rPr>
        <w:t xml:space="preserve">Explanation of Each Day:</w:t>
      </w:r>
      <w:r>
        <w:t xml:space="preserve"> </w:t>
      </w:r>
      <w:r>
        <w:t xml:space="preserve">While the person should try to explain the delay, the court does not usually demand a</w:t>
      </w:r>
      <w:r>
        <w:t xml:space="preserve"> </w:t>
      </w:r>
      <w:r>
        <w:t xml:space="preserve">“second-by-second”</w:t>
      </w:r>
      <w:r>
        <w:t xml:space="preserve"> </w:t>
      </w:r>
      <w:r>
        <w:t xml:space="preserve">account. It looks at the overall conduct of the party.</w:t>
      </w:r>
    </w:p>
    <w:p>
      <w:pPr>
        <w:pStyle w:val="BodyText"/>
      </w:pPr>
      <w:r>
        <w:rPr>
          <w:b/>
          <w:bCs/>
        </w:rPr>
        <w:t xml:space="preserve">Conclusion</w:t>
      </w:r>
    </w:p>
    <w:p>
      <w:pPr>
        <w:pStyle w:val="BodyText"/>
      </w:pPr>
      <w:r>
        <w:t xml:space="preserve">Section 5 acts as a safety valve in the legal system. It ensures that the strict rules of limitation do not result in a</w:t>
      </w:r>
      <w:r>
        <w:t xml:space="preserve"> </w:t>
      </w:r>
      <w:r>
        <w:t xml:space="preserve">“harsh or dry”</w:t>
      </w:r>
      <w:r>
        <w:t xml:space="preserve"> </w:t>
      </w:r>
      <w:r>
        <w:t xml:space="preserve">application of the law. By allowing for the condonation of delay based on</w:t>
      </w:r>
      <w:r>
        <w:t xml:space="preserve"> </w:t>
      </w:r>
      <w:r>
        <w:t xml:space="preserve">“sufficient cause,”</w:t>
      </w:r>
      <w:r>
        <w:t xml:space="preserve"> </w:t>
      </w:r>
      <w:r>
        <w:t xml:space="preserve">the law ensures that genuine litigants are not barred from the doors of justice due to circumstances beyond their control. However, the power is discretionary; it is a favor from the court, not a right of the party. Therefore, one must always be vigilant, as the court will only help those who show that their delay was honest and unavoidable.</w:t>
      </w:r>
    </w:p>
    <w:bookmarkEnd w:id="39"/>
    <w:bookmarkStart w:id="40" w:name="Xfc56d20c98def8f1b788840d70faf7ce9d054ab"/>
    <w:p>
      <w:pPr>
        <w:pStyle w:val="Heading3"/>
      </w:pPr>
      <w:r>
        <w:t xml:space="preserve">9. Point out the distinction between following: (a) Second appeal and Revision (b) Reference and Review</w:t>
      </w:r>
    </w:p>
    <w:p>
      <w:pPr>
        <w:pStyle w:val="FirstParagraph"/>
      </w:pPr>
      <w:r>
        <w:rPr>
          <w:b/>
          <w:bCs/>
        </w:rPr>
        <w:t xml:space="preserve">Introduction</w:t>
      </w:r>
    </w:p>
    <w:p>
      <w:pPr>
        <w:pStyle w:val="BodyText"/>
      </w:pPr>
      <w:r>
        <w:t xml:space="preserve">In the Civil Procedure Code (CPC), 1908, the law provides several remedies to correct errors made by lower courts. These remedies ensure that a mistake by a single judge does not result in a final injustice. While</w:t>
      </w:r>
      <w:r>
        <w:t xml:space="preserve"> </w:t>
      </w:r>
      <w:r>
        <w:rPr>
          <w:b/>
          <w:bCs/>
        </w:rPr>
        <w:t xml:space="preserve">Second Appeal</w:t>
      </w:r>
      <w:r>
        <w:t xml:space="preserve"> </w:t>
      </w:r>
      <w:r>
        <w:t xml:space="preserve">(Hindi word:</w:t>
      </w:r>
      <w:r>
        <w:t xml:space="preserve"> </w:t>
      </w:r>
      <w:r>
        <w:rPr>
          <w:i/>
          <w:iCs/>
        </w:rPr>
        <w:t xml:space="preserve">Dwitiya Appeal</w:t>
      </w:r>
      <w:r>
        <w:t xml:space="preserve">),</w:t>
      </w:r>
      <w:r>
        <w:t xml:space="preserve"> </w:t>
      </w:r>
      <w:r>
        <w:rPr>
          <w:b/>
          <w:bCs/>
        </w:rPr>
        <w:t xml:space="preserve">Revision</w:t>
      </w:r>
      <w:r>
        <w:t xml:space="preserve"> </w:t>
      </w:r>
      <w:r>
        <w:t xml:space="preserve">(Hindi word:</w:t>
      </w:r>
      <w:r>
        <w:t xml:space="preserve"> </w:t>
      </w:r>
      <w:r>
        <w:rPr>
          <w:i/>
          <w:iCs/>
        </w:rPr>
        <w:t xml:space="preserve">Punarikshan</w:t>
      </w:r>
      <w:r>
        <w:t xml:space="preserve">),</w:t>
      </w:r>
      <w:r>
        <w:t xml:space="preserve"> </w:t>
      </w:r>
      <w:r>
        <w:rPr>
          <w:b/>
          <w:bCs/>
        </w:rPr>
        <w:t xml:space="preserve">Reference</w:t>
      </w:r>
      <w:r>
        <w:t xml:space="preserve"> </w:t>
      </w:r>
      <w:r>
        <w:t xml:space="preserve">(Hindi word:</w:t>
      </w:r>
      <w:r>
        <w:t xml:space="preserve"> </w:t>
      </w:r>
      <w:r>
        <w:rPr>
          <w:i/>
          <w:iCs/>
        </w:rPr>
        <w:t xml:space="preserve">Nirdesh</w:t>
      </w:r>
      <w:r>
        <w:t xml:space="preserve">), and</w:t>
      </w:r>
      <w:r>
        <w:t xml:space="preserve"> </w:t>
      </w:r>
      <w:r>
        <w:rPr>
          <w:b/>
          <w:bCs/>
        </w:rPr>
        <w:t xml:space="preserve">Review</w:t>
      </w:r>
      <w:r>
        <w:t xml:space="preserve"> </w:t>
      </w:r>
      <w:r>
        <w:t xml:space="preserve">(Hindi word:</w:t>
      </w:r>
      <w:r>
        <w:t xml:space="preserve"> </w:t>
      </w:r>
      <w:r>
        <w:rPr>
          <w:i/>
          <w:iCs/>
        </w:rPr>
        <w:t xml:space="preserve">Punarvilochan</w:t>
      </w:r>
      <w:r>
        <w:t xml:space="preserve">) all aim to fix errors, they apply in different situations and are governed by different rules. Understanding these distinctions is crucial for identifying the correct legal path when a party is aggrieved by a court’s decision.</w:t>
      </w:r>
    </w:p>
    <w:p>
      <w:pPr>
        <w:pStyle w:val="BodyText"/>
      </w:pPr>
      <w:r>
        <w:rPr>
          <w:b/>
          <w:bCs/>
        </w:rPr>
        <w:t xml:space="preserve">Distinction between Second Appeal and Revision</w:t>
      </w:r>
    </w:p>
    <w:p>
      <w:pPr>
        <w:pStyle w:val="BodyText"/>
      </w:pPr>
      <w:r>
        <w:t xml:space="preserve">A</w:t>
      </w:r>
      <w:r>
        <w:t xml:space="preserve"> </w:t>
      </w:r>
      <w:r>
        <w:rPr>
          <w:b/>
          <w:bCs/>
        </w:rPr>
        <w:t xml:space="preserve">Second Appeal</w:t>
      </w:r>
      <w:r>
        <w:t xml:space="preserve"> </w:t>
      </w:r>
      <w:r>
        <w:t xml:space="preserve">(Section 100) and a</w:t>
      </w:r>
      <w:r>
        <w:t xml:space="preserve"> </w:t>
      </w:r>
      <w:r>
        <w:rPr>
          <w:b/>
          <w:bCs/>
        </w:rPr>
        <w:t xml:space="preserve">Revision</w:t>
      </w:r>
      <w:r>
        <w:t xml:space="preserve"> </w:t>
      </w:r>
      <w:r>
        <w:t xml:space="preserve">(Section 115) are both heard by the</w:t>
      </w:r>
      <w:r>
        <w:t xml:space="preserve"> </w:t>
      </w:r>
      <w:r>
        <w:rPr>
          <w:b/>
          <w:bCs/>
        </w:rPr>
        <w:t xml:space="preserve">High Court</w:t>
      </w:r>
      <w:r>
        <w:t xml:space="preserve"> </w:t>
      </w:r>
      <w:r>
        <w:t xml:space="preserve">(Hindi word:</w:t>
      </w:r>
      <w:r>
        <w:t xml:space="preserve"> </w:t>
      </w:r>
      <w:r>
        <w:rPr>
          <w:i/>
          <w:iCs/>
        </w:rPr>
        <w:t xml:space="preserve">Uccha Nyayalaya</w:t>
      </w:r>
      <w:r>
        <w:t xml:space="preserve">), but their scope is very different.</w:t>
      </w:r>
    </w:p>
    <w:p>
      <w:pPr>
        <w:pStyle w:val="BodyText"/>
      </w:pPr>
      <w:r>
        <w:rPr>
          <w:b/>
          <w:bCs/>
        </w:rPr>
        <w:t xml:space="preserve">1. Nature of the Right:</w:t>
      </w:r>
      <w:r>
        <w:t xml:space="preserve"> </w:t>
      </w:r>
      <w:r>
        <w:t xml:space="preserve">*</w:t>
      </w:r>
      <w:r>
        <w:t xml:space="preserve"> </w:t>
      </w:r>
      <w:r>
        <w:rPr>
          <w:b/>
          <w:bCs/>
        </w:rPr>
        <w:t xml:space="preserve">Second Appeal:</w:t>
      </w:r>
      <w:r>
        <w:t xml:space="preserve"> </w:t>
      </w:r>
      <w:r>
        <w:t xml:space="preserve">It is a</w:t>
      </w:r>
      <w:r>
        <w:t xml:space="preserve"> </w:t>
      </w:r>
      <w:r>
        <w:rPr>
          <w:b/>
          <w:bCs/>
        </w:rPr>
        <w:t xml:space="preserve">Statutory Right</w:t>
      </w:r>
      <w:r>
        <w:t xml:space="preserve"> </w:t>
      </w:r>
      <w:r>
        <w:t xml:space="preserve">(Hindi word:</w:t>
      </w:r>
      <w:r>
        <w:t xml:space="preserve"> </w:t>
      </w:r>
      <w:r>
        <w:rPr>
          <w:i/>
          <w:iCs/>
        </w:rPr>
        <w:t xml:space="preserve">Vidhik Adhikar</w:t>
      </w:r>
      <w:r>
        <w:t xml:space="preserve">). If a case meets the legal requirements, the party has a right to be heard.</w:t>
      </w:r>
      <w:r>
        <w:t xml:space="preserve"> </w:t>
      </w:r>
      <w:r>
        <w:t xml:space="preserve">*</w:t>
      </w:r>
      <w:r>
        <w:t xml:space="preserve"> </w:t>
      </w:r>
      <w:r>
        <w:rPr>
          <w:b/>
          <w:bCs/>
        </w:rPr>
        <w:t xml:space="preserve">Revision:</w:t>
      </w:r>
      <w:r>
        <w:t xml:space="preserve"> </w:t>
      </w:r>
      <w:r>
        <w:t xml:space="preserve">It is a</w:t>
      </w:r>
      <w:r>
        <w:t xml:space="preserve"> </w:t>
      </w:r>
      <w:r>
        <w:rPr>
          <w:b/>
          <w:bCs/>
        </w:rPr>
        <w:t xml:space="preserve">Discretionary Power</w:t>
      </w:r>
      <w:r>
        <w:t xml:space="preserve"> </w:t>
      </w:r>
      <w:r>
        <w:t xml:space="preserve">(Hindi word:</w:t>
      </w:r>
      <w:r>
        <w:t xml:space="preserve"> </w:t>
      </w:r>
      <w:r>
        <w:rPr>
          <w:i/>
          <w:iCs/>
        </w:rPr>
        <w:t xml:space="preserve">Vivekadhikar</w:t>
      </w:r>
      <w:r>
        <w:t xml:space="preserve">). The High Court is not forced to interfere; it only does so if it feels justice has been failed.</w:t>
      </w:r>
    </w:p>
    <w:p>
      <w:pPr>
        <w:pStyle w:val="BodyText"/>
      </w:pPr>
      <w:r>
        <w:rPr>
          <w:b/>
          <w:bCs/>
        </w:rPr>
        <w:t xml:space="preserve">2. Grounds for Interference:</w:t>
      </w:r>
      <w:r>
        <w:t xml:space="preserve"> </w:t>
      </w:r>
      <w:r>
        <w:t xml:space="preserve">*</w:t>
      </w:r>
      <w:r>
        <w:t xml:space="preserve"> </w:t>
      </w:r>
      <w:r>
        <w:rPr>
          <w:b/>
          <w:bCs/>
        </w:rPr>
        <w:t xml:space="preserve">Second Appeal:</w:t>
      </w:r>
      <w:r>
        <w:t xml:space="preserve"> </w:t>
      </w:r>
      <w:r>
        <w:t xml:space="preserve">It lies only on a</w:t>
      </w:r>
      <w:r>
        <w:t xml:space="preserve"> </w:t>
      </w:r>
      <w:r>
        <w:rPr>
          <w:b/>
          <w:bCs/>
        </w:rPr>
        <w:t xml:space="preserve">Substantial Question of Law</w:t>
      </w:r>
      <w:r>
        <w:t xml:space="preserve"> </w:t>
      </w:r>
      <w:r>
        <w:t xml:space="preserve">(Hindi word:</w:t>
      </w:r>
      <w:r>
        <w:t xml:space="preserve"> </w:t>
      </w:r>
      <w:r>
        <w:rPr>
          <w:i/>
          <w:iCs/>
        </w:rPr>
        <w:t xml:space="preserve">Vidhi ka Saarvaan Prashna</w:t>
      </w:r>
      <w:r>
        <w:t xml:space="preserve">). It deals with the</w:t>
      </w:r>
      <w:r>
        <w:t xml:space="preserve"> </w:t>
      </w:r>
      <w:r>
        <w:t xml:space="preserve">“correctness”</w:t>
      </w:r>
      <w:r>
        <w:t xml:space="preserve"> </w:t>
      </w:r>
      <w:r>
        <w:t xml:space="preserve">of the legal decision.</w:t>
      </w:r>
      <w:r>
        <w:t xml:space="preserve"> </w:t>
      </w:r>
      <w:r>
        <w:t xml:space="preserve">*</w:t>
      </w:r>
      <w:r>
        <w:t xml:space="preserve"> </w:t>
      </w:r>
      <w:r>
        <w:rPr>
          <w:b/>
          <w:bCs/>
        </w:rPr>
        <w:t xml:space="preserve">Revision:</w:t>
      </w:r>
      <w:r>
        <w:t xml:space="preserve"> </w:t>
      </w:r>
      <w:r>
        <w:t xml:space="preserve">It lies only on the grounds of</w:t>
      </w:r>
      <w:r>
        <w:t xml:space="preserve"> </w:t>
      </w:r>
      <w:r>
        <w:rPr>
          <w:b/>
          <w:bCs/>
        </w:rPr>
        <w:t xml:space="preserve">Jurisdictional Error</w:t>
      </w:r>
      <w:r>
        <w:t xml:space="preserve">. It checks if the lower court acted without power, failed to use its power, or used its power illegally. It deals with the</w:t>
      </w:r>
      <w:r>
        <w:t xml:space="preserve"> </w:t>
      </w:r>
      <w:r>
        <w:t xml:space="preserve">“authority”</w:t>
      </w:r>
      <w:r>
        <w:t xml:space="preserve"> </w:t>
      </w:r>
      <w:r>
        <w:t xml:space="preserve">of the court.</w:t>
      </w:r>
    </w:p>
    <w:p>
      <w:pPr>
        <w:pStyle w:val="BodyText"/>
      </w:pPr>
      <w:r>
        <w:rPr>
          <w:b/>
          <w:bCs/>
        </w:rPr>
        <w:t xml:space="preserve">3. Scope of Inquiry:</w:t>
      </w:r>
      <w:r>
        <w:t xml:space="preserve"> </w:t>
      </w:r>
      <w:r>
        <w:t xml:space="preserve">*</w:t>
      </w:r>
      <w:r>
        <w:t xml:space="preserve"> </w:t>
      </w:r>
      <w:r>
        <w:rPr>
          <w:b/>
          <w:bCs/>
        </w:rPr>
        <w:t xml:space="preserve">Second Appeal:</w:t>
      </w:r>
      <w:r>
        <w:t xml:space="preserve"> </w:t>
      </w:r>
      <w:r>
        <w:t xml:space="preserve">The court examines whether the law was applied correctly to the facts already decided.</w:t>
      </w:r>
      <w:r>
        <w:t xml:space="preserve"> </w:t>
      </w:r>
      <w:r>
        <w:t xml:space="preserve">*</w:t>
      </w:r>
      <w:r>
        <w:t xml:space="preserve"> </w:t>
      </w:r>
      <w:r>
        <w:rPr>
          <w:b/>
          <w:bCs/>
        </w:rPr>
        <w:t xml:space="preserve">Revision:</w:t>
      </w:r>
      <w:r>
        <w:t xml:space="preserve"> </w:t>
      </w:r>
      <w:r>
        <w:t xml:space="preserve">The court examines the records to see if the legal procedure and jurisdictional boundaries were followed.</w:t>
      </w:r>
    </w:p>
    <w:p>
      <w:pPr>
        <w:pStyle w:val="BodyText"/>
      </w:pPr>
      <w:r>
        <w:rPr>
          <w:b/>
          <w:bCs/>
        </w:rPr>
        <w:t xml:space="preserve">4. Stage of the Case:</w:t>
      </w:r>
      <w:r>
        <w:t xml:space="preserve"> </w:t>
      </w:r>
      <w:r>
        <w:t xml:space="preserve">*</w:t>
      </w:r>
      <w:r>
        <w:t xml:space="preserve"> </w:t>
      </w:r>
      <w:r>
        <w:rPr>
          <w:b/>
          <w:bCs/>
        </w:rPr>
        <w:t xml:space="preserve">Second Appeal:</w:t>
      </w:r>
      <w:r>
        <w:t xml:space="preserve"> </w:t>
      </w:r>
      <w:r>
        <w:t xml:space="preserve">It is filed against a</w:t>
      </w:r>
      <w:r>
        <w:t xml:space="preserve"> </w:t>
      </w:r>
      <w:r>
        <w:t xml:space="preserve">“Decree”</w:t>
      </w:r>
      <w:r>
        <w:t xml:space="preserve"> </w:t>
      </w:r>
      <w:r>
        <w:t xml:space="preserve">passed by a first appellate court.</w:t>
      </w:r>
      <w:r>
        <w:t xml:space="preserve"> </w:t>
      </w:r>
      <w:r>
        <w:t xml:space="preserve">*</w:t>
      </w:r>
      <w:r>
        <w:t xml:space="preserve"> </w:t>
      </w:r>
      <w:r>
        <w:rPr>
          <w:b/>
          <w:bCs/>
        </w:rPr>
        <w:t xml:space="preserve">Revision:</w:t>
      </w:r>
      <w:r>
        <w:t xml:space="preserve"> </w:t>
      </w:r>
      <w:r>
        <w:t xml:space="preserve">It is filed against a</w:t>
      </w:r>
      <w:r>
        <w:t xml:space="preserve"> </w:t>
      </w:r>
      <w:r>
        <w:t xml:space="preserve">“Case Decided”</w:t>
      </w:r>
      <w:r>
        <w:t xml:space="preserve"> </w:t>
      </w:r>
      <w:r>
        <w:t xml:space="preserve">(which can include certain orders) where</w:t>
      </w:r>
      <w:r>
        <w:t xml:space="preserve"> </w:t>
      </w:r>
      <w:r>
        <w:rPr>
          <w:b/>
          <w:bCs/>
        </w:rPr>
        <w:t xml:space="preserve">no appeal lies</w:t>
      </w:r>
      <w:r>
        <w:t xml:space="preserve"> </w:t>
      </w:r>
      <w:r>
        <w:t xml:space="preserve">to the High Court.</w:t>
      </w:r>
    </w:p>
    <w:p>
      <w:pPr>
        <w:pStyle w:val="BodyText"/>
      </w:pPr>
      <w:r>
        <w:rPr>
          <w:b/>
          <w:bCs/>
        </w:rPr>
        <w:t xml:space="preserve">Distinction between Reference and Review</w:t>
      </w:r>
    </w:p>
    <w:p>
      <w:pPr>
        <w:pStyle w:val="BodyText"/>
      </w:pPr>
      <w:r>
        <w:rPr>
          <w:b/>
          <w:bCs/>
        </w:rPr>
        <w:t xml:space="preserve">Reference</w:t>
      </w:r>
      <w:r>
        <w:t xml:space="preserve"> </w:t>
      </w:r>
      <w:r>
        <w:t xml:space="preserve">(Section 113) and</w:t>
      </w:r>
      <w:r>
        <w:t xml:space="preserve"> </w:t>
      </w:r>
      <w:r>
        <w:rPr>
          <w:b/>
          <w:bCs/>
        </w:rPr>
        <w:t xml:space="preserve">Review</w:t>
      </w:r>
      <w:r>
        <w:t xml:space="preserve"> </w:t>
      </w:r>
      <w:r>
        <w:t xml:space="preserve">(Section 114) involve different courts and different initiators.</w:t>
      </w:r>
    </w:p>
    <w:p>
      <w:pPr>
        <w:pStyle w:val="BodyText"/>
      </w:pPr>
      <w:r>
        <w:rPr>
          <w:b/>
          <w:bCs/>
        </w:rPr>
        <w:t xml:space="preserve">1. Who Initiates the Process:</w:t>
      </w:r>
      <w:r>
        <w:t xml:space="preserve"> </w:t>
      </w:r>
      <w:r>
        <w:t xml:space="preserve">*</w:t>
      </w:r>
      <w:r>
        <w:t xml:space="preserve"> </w:t>
      </w:r>
      <w:r>
        <w:rPr>
          <w:b/>
          <w:bCs/>
        </w:rPr>
        <w:t xml:space="preserve">Reference:</w:t>
      </w:r>
      <w:r>
        <w:t xml:space="preserve"> </w:t>
      </w:r>
      <w:r>
        <w:t xml:space="preserve">It is initiated by the</w:t>
      </w:r>
      <w:r>
        <w:t xml:space="preserve"> </w:t>
      </w:r>
      <w:r>
        <w:rPr>
          <w:b/>
          <w:bCs/>
        </w:rPr>
        <w:t xml:space="preserve">Subordinate Court</w:t>
      </w:r>
      <w:r>
        <w:t xml:space="preserve"> </w:t>
      </w:r>
      <w:r>
        <w:t xml:space="preserve">(Hindi word:</w:t>
      </w:r>
      <w:r>
        <w:t xml:space="preserve"> </w:t>
      </w:r>
      <w:r>
        <w:rPr>
          <w:i/>
          <w:iCs/>
        </w:rPr>
        <w:t xml:space="preserve">Adhinasta Nyayalaya</w:t>
      </w:r>
      <w:r>
        <w:t xml:space="preserve">) itself. The judge sends the point of doubt to the High Court.</w:t>
      </w:r>
      <w:r>
        <w:t xml:space="preserve"> </w:t>
      </w:r>
      <w:r>
        <w:t xml:space="preserve">*</w:t>
      </w:r>
      <w:r>
        <w:t xml:space="preserve"> </w:t>
      </w:r>
      <w:r>
        <w:rPr>
          <w:b/>
          <w:bCs/>
        </w:rPr>
        <w:t xml:space="preserve">Review:</w:t>
      </w:r>
      <w:r>
        <w:t xml:space="preserve"> </w:t>
      </w:r>
      <w:r>
        <w:t xml:space="preserve">It is initiated by an</w:t>
      </w:r>
      <w:r>
        <w:t xml:space="preserve"> </w:t>
      </w:r>
      <w:r>
        <w:rPr>
          <w:b/>
          <w:bCs/>
        </w:rPr>
        <w:t xml:space="preserve">Aggrieved Party</w:t>
      </w:r>
      <w:r>
        <w:t xml:space="preserve"> </w:t>
      </w:r>
      <w:r>
        <w:t xml:space="preserve">(Hindi word:</w:t>
      </w:r>
      <w:r>
        <w:t xml:space="preserve"> </w:t>
      </w:r>
      <w:r>
        <w:rPr>
          <w:i/>
          <w:iCs/>
        </w:rPr>
        <w:t xml:space="preserve">Peedit Paksh</w:t>
      </w:r>
      <w:r>
        <w:t xml:space="preserve">). The court cannot review its own judgment unless someone asks for it.</w:t>
      </w:r>
    </w:p>
    <w:p>
      <w:pPr>
        <w:pStyle w:val="BodyText"/>
      </w:pPr>
      <w:r>
        <w:rPr>
          <w:b/>
          <w:bCs/>
        </w:rPr>
        <w:t xml:space="preserve">2. Which Court Decides:</w:t>
      </w:r>
      <w:r>
        <w:t xml:space="preserve"> </w:t>
      </w:r>
      <w:r>
        <w:t xml:space="preserve">*</w:t>
      </w:r>
      <w:r>
        <w:t xml:space="preserve"> </w:t>
      </w:r>
      <w:r>
        <w:rPr>
          <w:b/>
          <w:bCs/>
        </w:rPr>
        <w:t xml:space="preserve">Reference:</w:t>
      </w:r>
      <w:r>
        <w:t xml:space="preserve"> </w:t>
      </w:r>
      <w:r>
        <w:t xml:space="preserve">The case is referred to a</w:t>
      </w:r>
      <w:r>
        <w:t xml:space="preserve"> </w:t>
      </w:r>
      <w:r>
        <w:rPr>
          <w:b/>
          <w:bCs/>
        </w:rPr>
        <w:t xml:space="preserve">Higher Court</w:t>
      </w:r>
      <w:r>
        <w:t xml:space="preserve"> </w:t>
      </w:r>
      <w:r>
        <w:t xml:space="preserve">(the High Court) for its opinion.</w:t>
      </w:r>
      <w:r>
        <w:t xml:space="preserve"> </w:t>
      </w:r>
      <w:r>
        <w:t xml:space="preserve">*</w:t>
      </w:r>
      <w:r>
        <w:t xml:space="preserve"> </w:t>
      </w:r>
      <w:r>
        <w:rPr>
          <w:b/>
          <w:bCs/>
        </w:rPr>
        <w:t xml:space="preserve">Review:</w:t>
      </w:r>
      <w:r>
        <w:t xml:space="preserve"> </w:t>
      </w:r>
      <w:r>
        <w:t xml:space="preserve">The application is made to the</w:t>
      </w:r>
      <w:r>
        <w:t xml:space="preserve"> </w:t>
      </w:r>
      <w:r>
        <w:rPr>
          <w:b/>
          <w:bCs/>
        </w:rPr>
        <w:t xml:space="preserve">Same Court</w:t>
      </w:r>
      <w:r>
        <w:t xml:space="preserve"> </w:t>
      </w:r>
      <w:r>
        <w:t xml:space="preserve">that passed the original decree or order.</w:t>
      </w:r>
    </w:p>
    <w:p>
      <w:pPr>
        <w:pStyle w:val="BodyText"/>
      </w:pPr>
      <w:r>
        <w:rPr>
          <w:b/>
          <w:bCs/>
        </w:rPr>
        <w:t xml:space="preserve">3. Purpose and Grounds:</w:t>
      </w:r>
      <w:r>
        <w:t xml:space="preserve"> </w:t>
      </w:r>
      <w:r>
        <w:t xml:space="preserve">*</w:t>
      </w:r>
      <w:r>
        <w:t xml:space="preserve"> </w:t>
      </w:r>
      <w:r>
        <w:rPr>
          <w:b/>
          <w:bCs/>
        </w:rPr>
        <w:t xml:space="preserve">Reference:</w:t>
      </w:r>
      <w:r>
        <w:t xml:space="preserve"> </w:t>
      </w:r>
      <w:r>
        <w:t xml:space="preserve">The purpose is to get guidance on a</w:t>
      </w:r>
      <w:r>
        <w:t xml:space="preserve"> </w:t>
      </w:r>
      <w:r>
        <w:rPr>
          <w:b/>
          <w:bCs/>
        </w:rPr>
        <w:t xml:space="preserve">Reasonable Doubt</w:t>
      </w:r>
      <w:r>
        <w:t xml:space="preserve"> </w:t>
      </w:r>
      <w:r>
        <w:t xml:space="preserve">(Hindi word:</w:t>
      </w:r>
      <w:r>
        <w:t xml:space="preserve"> </w:t>
      </w:r>
      <w:r>
        <w:rPr>
          <w:i/>
          <w:iCs/>
        </w:rPr>
        <w:t xml:space="preserve">Uchit Sandeh</w:t>
      </w:r>
      <w:r>
        <w:t xml:space="preserve">) regarding a question of law or the validity of an Act. It happens</w:t>
      </w:r>
      <w:r>
        <w:t xml:space="preserve"> </w:t>
      </w:r>
      <w:r>
        <w:rPr>
          <w:i/>
          <w:iCs/>
        </w:rPr>
        <w:t xml:space="preserve">before</w:t>
      </w:r>
      <w:r>
        <w:t xml:space="preserve"> </w:t>
      </w:r>
      <w:r>
        <w:t xml:space="preserve">the case is finally decided.</w:t>
      </w:r>
      <w:r>
        <w:t xml:space="preserve"> </w:t>
      </w:r>
      <w:r>
        <w:t xml:space="preserve">*</w:t>
      </w:r>
      <w:r>
        <w:t xml:space="preserve"> </w:t>
      </w:r>
      <w:r>
        <w:rPr>
          <w:b/>
          <w:bCs/>
        </w:rPr>
        <w:t xml:space="preserve">Review:</w:t>
      </w:r>
      <w:r>
        <w:t xml:space="preserve"> </w:t>
      </w:r>
      <w:r>
        <w:t xml:space="preserve">The purpose is to correct a</w:t>
      </w:r>
      <w:r>
        <w:t xml:space="preserve"> </w:t>
      </w:r>
      <w:r>
        <w:rPr>
          <w:b/>
          <w:bCs/>
        </w:rPr>
        <w:t xml:space="preserve">Patent Mistake</w:t>
      </w:r>
      <w:r>
        <w:t xml:space="preserve"> </w:t>
      </w:r>
      <w:r>
        <w:t xml:space="preserve">or</w:t>
      </w:r>
      <w:r>
        <w:t xml:space="preserve"> </w:t>
      </w:r>
      <w:r>
        <w:t xml:space="preserve">“error apparent on the face of the record”</w:t>
      </w:r>
      <w:r>
        <w:t xml:space="preserve"> </w:t>
      </w:r>
      <w:r>
        <w:t xml:space="preserve">or to consider new evidence. It happens</w:t>
      </w:r>
      <w:r>
        <w:t xml:space="preserve"> </w:t>
      </w:r>
      <w:r>
        <w:rPr>
          <w:i/>
          <w:iCs/>
        </w:rPr>
        <w:t xml:space="preserve">after</w:t>
      </w:r>
      <w:r>
        <w:t xml:space="preserve"> </w:t>
      </w:r>
      <w:r>
        <w:t xml:space="preserve">the judgment is delivered.</w:t>
      </w:r>
    </w:p>
    <w:p>
      <w:pPr>
        <w:pStyle w:val="BodyText"/>
      </w:pPr>
      <w:r>
        <w:rPr>
          <w:b/>
          <w:bCs/>
        </w:rPr>
        <w:t xml:space="preserve">4. Compulsory vs. Optional:</w:t>
      </w:r>
      <w:r>
        <w:t xml:space="preserve"> </w:t>
      </w:r>
      <w:r>
        <w:t xml:space="preserve">*</w:t>
      </w:r>
      <w:r>
        <w:t xml:space="preserve"> </w:t>
      </w:r>
      <w:r>
        <w:rPr>
          <w:b/>
          <w:bCs/>
        </w:rPr>
        <w:t xml:space="preserve">Reference:</w:t>
      </w:r>
      <w:r>
        <w:t xml:space="preserve"> </w:t>
      </w:r>
      <w:r>
        <w:t xml:space="preserve">It is mandatory (compulsory) if the doubt is about the validity of a law (Act/Ordinance).</w:t>
      </w:r>
      <w:r>
        <w:t xml:space="preserve"> </w:t>
      </w:r>
      <w:r>
        <w:t xml:space="preserve">*</w:t>
      </w:r>
      <w:r>
        <w:t xml:space="preserve"> </w:t>
      </w:r>
      <w:r>
        <w:rPr>
          <w:b/>
          <w:bCs/>
        </w:rPr>
        <w:t xml:space="preserve">Review:</w:t>
      </w:r>
      <w:r>
        <w:t xml:space="preserve"> </w:t>
      </w:r>
      <w:r>
        <w:t xml:space="preserve">It is always a choice made by the party; the court is never forced to perform a review.</w:t>
      </w:r>
    </w:p>
    <w:p>
      <w:pPr>
        <w:pStyle w:val="BodyText"/>
      </w:pPr>
      <w:r>
        <w:rPr>
          <w:b/>
          <w:bCs/>
        </w:rPr>
        <w:t xml:space="preserve">Comparison Summary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Second Appeal</w:t>
            </w:r>
          </w:p>
        </w:tc>
        <w:tc>
          <w:tcPr/>
          <w:p>
            <w:pPr>
              <w:pStyle w:val="Compact"/>
              <w:jc w:val="left"/>
            </w:pPr>
            <w:r>
              <w:t xml:space="preserve">Revision</w:t>
            </w:r>
          </w:p>
        </w:tc>
        <w:tc>
          <w:tcPr/>
          <w:p>
            <w:pPr>
              <w:pStyle w:val="Compact"/>
              <w:jc w:val="left"/>
            </w:pPr>
            <w:r>
              <w:t xml:space="preserve">Reference</w:t>
            </w:r>
          </w:p>
        </w:tc>
        <w:tc>
          <w:tcPr/>
          <w:p>
            <w:pPr>
              <w:pStyle w:val="Compact"/>
              <w:jc w:val="left"/>
            </w:pPr>
            <w:r>
              <w:t xml:space="preserve">Review</w:t>
            </w:r>
          </w:p>
        </w:tc>
      </w:tr>
      <w:tr>
        <w:tc>
          <w:tcPr/>
          <w:p>
            <w:pPr>
              <w:pStyle w:val="Compact"/>
              <w:jc w:val="left"/>
            </w:pPr>
            <w:r>
              <w:rPr>
                <w:b/>
                <w:bCs/>
              </w:rPr>
              <w:t xml:space="preserve">Section</w:t>
            </w:r>
          </w:p>
        </w:tc>
        <w:tc>
          <w:tcPr/>
          <w:p>
            <w:pPr>
              <w:pStyle w:val="Compact"/>
              <w:jc w:val="left"/>
            </w:pPr>
            <w:r>
              <w:t xml:space="preserve">100</w:t>
            </w:r>
          </w:p>
        </w:tc>
        <w:tc>
          <w:tcPr/>
          <w:p>
            <w:pPr>
              <w:pStyle w:val="Compact"/>
              <w:jc w:val="left"/>
            </w:pPr>
            <w:r>
              <w:t xml:space="preserve">115</w:t>
            </w:r>
          </w:p>
        </w:tc>
        <w:tc>
          <w:tcPr/>
          <w:p>
            <w:pPr>
              <w:pStyle w:val="Compact"/>
              <w:jc w:val="left"/>
            </w:pPr>
            <w:r>
              <w:t xml:space="preserve">113</w:t>
            </w:r>
          </w:p>
        </w:tc>
        <w:tc>
          <w:tcPr/>
          <w:p>
            <w:pPr>
              <w:pStyle w:val="Compact"/>
              <w:jc w:val="left"/>
            </w:pPr>
            <w:r>
              <w:t xml:space="preserve">114</w:t>
            </w:r>
          </w:p>
        </w:tc>
      </w:tr>
      <w:tr>
        <w:tc>
          <w:tcPr/>
          <w:p>
            <w:pPr>
              <w:pStyle w:val="Compact"/>
              <w:jc w:val="left"/>
            </w:pPr>
            <w:r>
              <w:rPr>
                <w:b/>
                <w:bCs/>
              </w:rPr>
              <w:t xml:space="preserve">Court</w:t>
            </w:r>
          </w:p>
        </w:tc>
        <w:tc>
          <w:tcPr/>
          <w:p>
            <w:pPr>
              <w:pStyle w:val="Compact"/>
              <w:jc w:val="left"/>
            </w:pPr>
            <w:r>
              <w:t xml:space="preserve">High Court</w:t>
            </w:r>
          </w:p>
        </w:tc>
        <w:tc>
          <w:tcPr/>
          <w:p>
            <w:pPr>
              <w:pStyle w:val="Compact"/>
              <w:jc w:val="left"/>
            </w:pPr>
            <w:r>
              <w:t xml:space="preserve">High Court</w:t>
            </w:r>
          </w:p>
        </w:tc>
        <w:tc>
          <w:tcPr/>
          <w:p>
            <w:pPr>
              <w:pStyle w:val="Compact"/>
              <w:jc w:val="left"/>
            </w:pPr>
            <w:r>
              <w:t xml:space="preserve">High Court</w:t>
            </w:r>
          </w:p>
        </w:tc>
        <w:tc>
          <w:tcPr/>
          <w:p>
            <w:pPr>
              <w:pStyle w:val="Compact"/>
              <w:jc w:val="left"/>
            </w:pPr>
            <w:r>
              <w:t xml:space="preserve">Same Court</w:t>
            </w:r>
          </w:p>
        </w:tc>
      </w:tr>
      <w:tr>
        <w:tc>
          <w:tcPr/>
          <w:p>
            <w:pPr>
              <w:pStyle w:val="Compact"/>
              <w:jc w:val="left"/>
            </w:pPr>
            <w:r>
              <w:rPr>
                <w:b/>
                <w:bCs/>
              </w:rPr>
              <w:t xml:space="preserve">Basis</w:t>
            </w:r>
          </w:p>
        </w:tc>
        <w:tc>
          <w:tcPr/>
          <w:p>
            <w:pPr>
              <w:pStyle w:val="Compact"/>
              <w:jc w:val="left"/>
            </w:pPr>
            <w:r>
              <w:t xml:space="preserve">Law point</w:t>
            </w:r>
          </w:p>
        </w:tc>
        <w:tc>
          <w:tcPr/>
          <w:p>
            <w:pPr>
              <w:pStyle w:val="Compact"/>
              <w:jc w:val="left"/>
            </w:pPr>
            <w:r>
              <w:t xml:space="preserve">Jurisdiction</w:t>
            </w:r>
          </w:p>
        </w:tc>
        <w:tc>
          <w:tcPr/>
          <w:p>
            <w:pPr>
              <w:pStyle w:val="Compact"/>
              <w:jc w:val="left"/>
            </w:pPr>
            <w:r>
              <w:t xml:space="preserve">Doubt</w:t>
            </w:r>
          </w:p>
        </w:tc>
        <w:tc>
          <w:tcPr/>
          <w:p>
            <w:pPr>
              <w:pStyle w:val="Compact"/>
              <w:jc w:val="left"/>
            </w:pPr>
            <w:r>
              <w:t xml:space="preserve">Error/New Evidence</w:t>
            </w:r>
          </w:p>
        </w:tc>
      </w:tr>
      <w:tr>
        <w:tc>
          <w:tcPr/>
          <w:p>
            <w:pPr>
              <w:pStyle w:val="Compact"/>
              <w:jc w:val="left"/>
            </w:pPr>
            <w:r>
              <w:rPr>
                <w:b/>
                <w:bCs/>
              </w:rPr>
              <w:t xml:space="preserve">Initiated by</w:t>
            </w:r>
          </w:p>
        </w:tc>
        <w:tc>
          <w:tcPr/>
          <w:p>
            <w:pPr>
              <w:pStyle w:val="Compact"/>
              <w:jc w:val="left"/>
            </w:pPr>
            <w:r>
              <w:t xml:space="preserve">Party</w:t>
            </w:r>
          </w:p>
        </w:tc>
        <w:tc>
          <w:tcPr/>
          <w:p>
            <w:pPr>
              <w:pStyle w:val="Compact"/>
              <w:jc w:val="left"/>
            </w:pPr>
            <w:r>
              <w:t xml:space="preserve">Party/Court</w:t>
            </w:r>
          </w:p>
        </w:tc>
        <w:tc>
          <w:tcPr/>
          <w:p>
            <w:pPr>
              <w:pStyle w:val="Compact"/>
              <w:jc w:val="left"/>
            </w:pPr>
            <w:r>
              <w:t xml:space="preserve">Court</w:t>
            </w:r>
          </w:p>
        </w:tc>
        <w:tc>
          <w:tcPr/>
          <w:p>
            <w:pPr>
              <w:pStyle w:val="Compact"/>
              <w:jc w:val="left"/>
            </w:pPr>
            <w:r>
              <w:t xml:space="preserve">Party</w:t>
            </w:r>
          </w:p>
        </w:tc>
      </w:tr>
    </w:tbl>
    <w:p>
      <w:pPr>
        <w:pStyle w:val="BodyText"/>
      </w:pPr>
      <w:r>
        <w:rPr>
          <w:b/>
          <w:bCs/>
        </w:rPr>
        <w:t xml:space="preserve">Conclusion</w:t>
      </w:r>
    </w:p>
    <w:p>
      <w:pPr>
        <w:pStyle w:val="BodyText"/>
      </w:pPr>
      <w:r>
        <w:t xml:space="preserve">In summary, the CPC provides a multi-layered system of checks and balances. A Second Appeal is for fixing serious legal mistakes in final decisions, while Revision is a supervisory tool to keep lower courts within their jurisdictional limits. Reference is a</w:t>
      </w:r>
      <w:r>
        <w:t xml:space="preserve"> </w:t>
      </w:r>
      <w:r>
        <w:t xml:space="preserve">“proactive”</w:t>
      </w:r>
      <w:r>
        <w:t xml:space="preserve"> </w:t>
      </w:r>
      <w:r>
        <w:t xml:space="preserve">step where a lower court seeks help from a higher court to avoid making a mistake. Review is a</w:t>
      </w:r>
      <w:r>
        <w:t xml:space="preserve"> </w:t>
      </w:r>
      <w:r>
        <w:t xml:space="preserve">“reactive”</w:t>
      </w:r>
      <w:r>
        <w:t xml:space="preserve"> </w:t>
      </w:r>
      <w:r>
        <w:t xml:space="preserve">step where the same court fixes its own obvious errors. Together, these sections ensure that the legal process is not only final but also accurate and lawful.</w:t>
      </w:r>
    </w:p>
    <w:bookmarkEnd w:id="40"/>
    <w:bookmarkStart w:id="41" w:name="X8ce6bb7dcce9cb78ccecc2604a0d5756e9c18ae"/>
    <w:p>
      <w:pPr>
        <w:pStyle w:val="Heading3"/>
      </w:pPr>
      <w:r>
        <w:t xml:space="preserve">10. Answer the following with reference to provisions of CPC, 1908. (a) Private alienation of property after attachment (b) Failure to deposite the purchase price within fixed time</w:t>
      </w:r>
    </w:p>
    <w:p>
      <w:pPr>
        <w:pStyle w:val="FirstParagraph"/>
      </w:pPr>
      <w:r>
        <w:rPr>
          <w:b/>
          <w:bCs/>
        </w:rPr>
        <w:t xml:space="preserve">Introduction</w:t>
      </w:r>
    </w:p>
    <w:p>
      <w:pPr>
        <w:pStyle w:val="BodyText"/>
      </w:pPr>
      <w:r>
        <w:t xml:space="preserve">In the process of</w:t>
      </w:r>
      <w:r>
        <w:t xml:space="preserve"> </w:t>
      </w:r>
      <w:r>
        <w:rPr>
          <w:b/>
          <w:bCs/>
        </w:rPr>
        <w:t xml:space="preserve">Execution</w:t>
      </w:r>
      <w:r>
        <w:t xml:space="preserve"> </w:t>
      </w:r>
      <w:r>
        <w:t xml:space="preserve">(Hindi word:</w:t>
      </w:r>
      <w:r>
        <w:t xml:space="preserve"> </w:t>
      </w:r>
      <w:r>
        <w:rPr>
          <w:i/>
          <w:iCs/>
        </w:rPr>
        <w:t xml:space="preserve">Nishpadan</w:t>
      </w:r>
      <w:r>
        <w:t xml:space="preserve">), the court often attaches the property of the judgment-debtor to satisfy a decree. Attachment brings the property under the control of the court to ensure it can be sold to pay the debt. To protect the rights of the winner, the law must prevent the debtor from secretly selling that property. Similarly, when property is sold by the court, the buyer must follow strict payment rules to ensure the process is serious and final. These rules are primarily found in Section 64 and Order 21 of the Civil Procedure Code (CPC), 1908.</w:t>
      </w:r>
    </w:p>
    <w:p>
      <w:pPr>
        <w:pStyle w:val="BodyText"/>
      </w:pPr>
      <w:r>
        <w:rPr>
          <w:b/>
          <w:bCs/>
        </w:rPr>
        <w:t xml:space="preserve">Private Alienation of Property After Attachment (Section 64)</w:t>
      </w:r>
    </w:p>
    <w:p>
      <w:pPr>
        <w:pStyle w:val="BodyText"/>
      </w:pPr>
      <w:r>
        <w:rPr>
          <w:b/>
          <w:bCs/>
        </w:rPr>
        <w:t xml:space="preserve">Private Alienation</w:t>
      </w:r>
      <w:r>
        <w:t xml:space="preserve"> </w:t>
      </w:r>
      <w:r>
        <w:t xml:space="preserve">(Hindi word:</w:t>
      </w:r>
      <w:r>
        <w:t xml:space="preserve"> </w:t>
      </w:r>
      <w:r>
        <w:rPr>
          <w:i/>
          <w:iCs/>
        </w:rPr>
        <w:t xml:space="preserve">Niji Hastantaran</w:t>
      </w:r>
      <w:r>
        <w:t xml:space="preserve">) refers to the sale, mortgage, gift, or any other transfer of property made by the owner (the judgment-debtor) directly to another person, outside of the court’s auction process.</w:t>
      </w:r>
    </w:p>
    <w:p>
      <w:pPr>
        <w:pStyle w:val="BodyText"/>
      </w:pPr>
      <w:r>
        <w:t xml:space="preserve">According to Section 64 of the CPC, once a property has been formally attached by the court, any private transfer or delivery of that property is</w:t>
      </w:r>
      <w:r>
        <w:t xml:space="preserve"> </w:t>
      </w:r>
      <w:r>
        <w:rPr>
          <w:b/>
          <w:bCs/>
        </w:rPr>
        <w:t xml:space="preserve">Void</w:t>
      </w:r>
      <w:r>
        <w:t xml:space="preserve"> </w:t>
      </w:r>
      <w:r>
        <w:t xml:space="preserve">(Hindi word:</w:t>
      </w:r>
      <w:r>
        <w:t xml:space="preserve"> </w:t>
      </w:r>
      <w:r>
        <w:rPr>
          <w:i/>
          <w:iCs/>
        </w:rPr>
        <w:t xml:space="preserve">Shunya</w:t>
      </w:r>
      <w:r>
        <w:t xml:space="preserve">) as against all claims enforceable under the attachment.</w:t>
      </w:r>
    </w:p>
    <w:p>
      <w:pPr>
        <w:pStyle w:val="BodyText"/>
      </w:pPr>
      <w:r>
        <w:rPr>
          <w:b/>
          <w:bCs/>
        </w:rPr>
        <w:t xml:space="preserve">Key Features of Section 64:</w:t>
      </w:r>
    </w:p>
    <w:p>
      <w:pPr>
        <w:pStyle w:val="Compact"/>
        <w:numPr>
          <w:ilvl w:val="0"/>
          <w:numId w:val="1001"/>
        </w:numPr>
      </w:pPr>
      <w:r>
        <w:rPr>
          <w:b/>
          <w:bCs/>
        </w:rPr>
        <w:t xml:space="preserve">Protection of the Decree:</w:t>
      </w:r>
      <w:r>
        <w:t xml:space="preserve"> </w:t>
      </w:r>
      <w:r>
        <w:t xml:space="preserve">This rule ensures that the judgment-debtor cannot</w:t>
      </w:r>
      <w:r>
        <w:t xml:space="preserve"> </w:t>
      </w:r>
      <w:r>
        <w:t xml:space="preserve">“hollow out”</w:t>
      </w:r>
      <w:r>
        <w:t xml:space="preserve"> </w:t>
      </w:r>
      <w:r>
        <w:t xml:space="preserve">the court’s order by selling their land or house while the execution is pending.</w:t>
      </w:r>
    </w:p>
    <w:p>
      <w:pPr>
        <w:pStyle w:val="Compact"/>
        <w:numPr>
          <w:ilvl w:val="0"/>
          <w:numId w:val="1001"/>
        </w:numPr>
      </w:pPr>
      <w:r>
        <w:rPr>
          <w:b/>
          <w:bCs/>
        </w:rPr>
        <w:t xml:space="preserve">The Meaning of Void:</w:t>
      </w:r>
      <w:r>
        <w:t xml:space="preserve"> </w:t>
      </w:r>
      <w:r>
        <w:t xml:space="preserve">The transfer is not necessarily</w:t>
      </w:r>
      <w:r>
        <w:t xml:space="preserve"> </w:t>
      </w:r>
      <w:r>
        <w:t xml:space="preserve">“illegal”</w:t>
      </w:r>
      <w:r>
        <w:t xml:space="preserve"> </w:t>
      </w:r>
      <w:r>
        <w:t xml:space="preserve">or a crime, but it has no legal effect against the</w:t>
      </w:r>
      <w:r>
        <w:t xml:space="preserve"> </w:t>
      </w:r>
      <w:r>
        <w:rPr>
          <w:b/>
          <w:bCs/>
        </w:rPr>
        <w:t xml:space="preserve">Decree-holder</w:t>
      </w:r>
      <w:r>
        <w:t xml:space="preserve"> </w:t>
      </w:r>
      <w:r>
        <w:t xml:space="preserve">(the winner). If the property is sold privately after attachment, the court can still ignore that sale, seize the property from the new buyer, and sell it to pay the original debt.</w:t>
      </w:r>
    </w:p>
    <w:p>
      <w:pPr>
        <w:pStyle w:val="Compact"/>
        <w:numPr>
          <w:ilvl w:val="0"/>
          <w:numId w:val="1001"/>
        </w:numPr>
      </w:pPr>
      <w:r>
        <w:rPr>
          <w:b/>
          <w:bCs/>
        </w:rPr>
        <w:t xml:space="preserve">Enforceable Claims:</w:t>
      </w:r>
      <w:r>
        <w:t xml:space="preserve"> </w:t>
      </w:r>
      <w:r>
        <w:t xml:space="preserve">The transfer is only void against the claims related to that specific attachment. If the attachment is later withdrawn or the debt is paid, the private transfer might become valid between the buyer and the debtor.</w:t>
      </w:r>
    </w:p>
    <w:p>
      <w:pPr>
        <w:pStyle w:val="Compact"/>
        <w:numPr>
          <w:ilvl w:val="0"/>
          <w:numId w:val="1001"/>
        </w:numPr>
      </w:pPr>
      <w:r>
        <w:rPr>
          <w:b/>
          <w:bCs/>
        </w:rPr>
        <w:t xml:space="preserve">Exception for Prior Agreements:</w:t>
      </w:r>
      <w:r>
        <w:t xml:space="preserve"> </w:t>
      </w:r>
      <w:r>
        <w:t xml:space="preserve">If the debtor had entered into a valid, registered contract to sell the property</w:t>
      </w:r>
      <w:r>
        <w:t xml:space="preserve"> </w:t>
      </w:r>
      <w:r>
        <w:rPr>
          <w:i/>
          <w:iCs/>
        </w:rPr>
        <w:t xml:space="preserve">before</w:t>
      </w:r>
      <w:r>
        <w:t xml:space="preserve"> </w:t>
      </w:r>
      <w:r>
        <w:t xml:space="preserve">the attachment was made, the subsequent sale following that contract may be protected.</w:t>
      </w:r>
    </w:p>
    <w:p>
      <w:pPr>
        <w:pStyle w:val="FirstParagraph"/>
      </w:pPr>
      <w:r>
        <w:rPr>
          <w:b/>
          <w:bCs/>
        </w:rPr>
        <w:t xml:space="preserve">Failure to Deposit the Purchase Price Within Fixed Time</w:t>
      </w:r>
    </w:p>
    <w:p>
      <w:pPr>
        <w:pStyle w:val="BodyText"/>
      </w:pPr>
      <w:r>
        <w:t xml:space="preserve">When the court sells attached property through an auction, the highest bidder is known as the</w:t>
      </w:r>
      <w:r>
        <w:t xml:space="preserve"> </w:t>
      </w:r>
      <w:r>
        <w:rPr>
          <w:b/>
          <w:bCs/>
        </w:rPr>
        <w:t xml:space="preserve">Auction-purchaser</w:t>
      </w:r>
      <w:r>
        <w:t xml:space="preserve">. To ensure that only serious buyers participate, Order 21 (Rules 84-86) sets a very strict timeline for payment.</w:t>
      </w:r>
    </w:p>
    <w:p>
      <w:pPr>
        <w:pStyle w:val="BodyText"/>
      </w:pPr>
      <w:r>
        <w:rPr>
          <w:b/>
          <w:bCs/>
        </w:rPr>
        <w:t xml:space="preserve">1. Immediate Deposit (Rule 84):</w:t>
      </w:r>
      <w:r>
        <w:t xml:space="preserve"> </w:t>
      </w:r>
      <w:r>
        <w:t xml:space="preserve">As soon as a person is declared the purchaser, they must immediately deposit</w:t>
      </w:r>
      <w:r>
        <w:t xml:space="preserve"> </w:t>
      </w:r>
      <w:r>
        <w:rPr>
          <w:b/>
          <w:bCs/>
        </w:rPr>
        <w:t xml:space="preserve">25%</w:t>
      </w:r>
      <w:r>
        <w:t xml:space="preserve"> </w:t>
      </w:r>
      <w:r>
        <w:t xml:space="preserve">of the total purchase money with the officer conducting the sale. If they fail to do this, the property is put up for sale again on the spot.</w:t>
      </w:r>
    </w:p>
    <w:p>
      <w:pPr>
        <w:pStyle w:val="BodyText"/>
      </w:pPr>
      <w:r>
        <w:rPr>
          <w:b/>
          <w:bCs/>
        </w:rPr>
        <w:t xml:space="preserve">2. Payment of Balance (Rule 85):</w:t>
      </w:r>
      <w:r>
        <w:t xml:space="preserve"> </w:t>
      </w:r>
      <w:r>
        <w:t xml:space="preserve">The remaining</w:t>
      </w:r>
      <w:r>
        <w:t xml:space="preserve"> </w:t>
      </w:r>
      <w:r>
        <w:rPr>
          <w:b/>
          <w:bCs/>
        </w:rPr>
        <w:t xml:space="preserve">75%</w:t>
      </w:r>
      <w:r>
        <w:t xml:space="preserve"> </w:t>
      </w:r>
      <w:r>
        <w:t xml:space="preserve">of the purchase money must be paid into the court before the court closes on the</w:t>
      </w:r>
      <w:r>
        <w:t xml:space="preserve"> </w:t>
      </w:r>
      <w:r>
        <w:rPr>
          <w:b/>
          <w:bCs/>
        </w:rPr>
        <w:t xml:space="preserve">15th day</w:t>
      </w:r>
      <w:r>
        <w:t xml:space="preserve"> </w:t>
      </w:r>
      <w:r>
        <w:t xml:space="preserve">from the date of the sale of the property. This 15-day limit is very strict, and even the court generally cannot extend it.</w:t>
      </w:r>
    </w:p>
    <w:p>
      <w:pPr>
        <w:pStyle w:val="BodyText"/>
      </w:pPr>
      <w:r>
        <w:rPr>
          <w:b/>
          <w:bCs/>
        </w:rPr>
        <w:t xml:space="preserve">3. Consequences of Failure (Rule 86):</w:t>
      </w:r>
      <w:r>
        <w:t xml:space="preserve"> </w:t>
      </w:r>
      <w:r>
        <w:t xml:space="preserve">If the buyer fails to pay the full amount within the 15-day period, the following consequences occur:</w:t>
      </w:r>
      <w:r>
        <w:t xml:space="preserve"> </w:t>
      </w:r>
      <w:r>
        <w:t xml:space="preserve">*</w:t>
      </w:r>
      <w:r>
        <w:t xml:space="preserve"> </w:t>
      </w:r>
      <w:r>
        <w:rPr>
          <w:b/>
          <w:bCs/>
        </w:rPr>
        <w:t xml:space="preserve">Forfeiture:</w:t>
      </w:r>
      <w:r>
        <w:t xml:space="preserve"> </w:t>
      </w:r>
      <w:r>
        <w:t xml:space="preserve">The court has the discretion to</w:t>
      </w:r>
      <w:r>
        <w:t xml:space="preserve"> </w:t>
      </w:r>
      <w:r>
        <w:rPr>
          <w:b/>
          <w:bCs/>
        </w:rPr>
        <w:t xml:space="preserve">Forfeit</w:t>
      </w:r>
      <w:r>
        <w:t xml:space="preserve"> </w:t>
      </w:r>
      <w:r>
        <w:t xml:space="preserve">(Hindi word:</w:t>
      </w:r>
      <w:r>
        <w:t xml:space="preserve"> </w:t>
      </w:r>
      <w:r>
        <w:rPr>
          <w:i/>
          <w:iCs/>
        </w:rPr>
        <w:t xml:space="preserve">Jabt karna</w:t>
      </w:r>
      <w:r>
        <w:t xml:space="preserve">) the initial 25% deposit. After deducting the expenses of the sale, this money may be kept by the government.</w:t>
      </w:r>
      <w:r>
        <w:t xml:space="preserve"> </w:t>
      </w:r>
      <w:r>
        <w:t xml:space="preserve">*</w:t>
      </w:r>
      <w:r>
        <w:t xml:space="preserve"> </w:t>
      </w:r>
      <w:r>
        <w:rPr>
          <w:b/>
          <w:bCs/>
        </w:rPr>
        <w:t xml:space="preserve">Resale of Property:</w:t>
      </w:r>
      <w:r>
        <w:t xml:space="preserve"> </w:t>
      </w:r>
      <w:r>
        <w:t xml:space="preserve">The property must be resold through a fresh auction.</w:t>
      </w:r>
      <w:r>
        <w:t xml:space="preserve"> </w:t>
      </w:r>
      <w:r>
        <w:t xml:space="preserve">*</w:t>
      </w:r>
      <w:r>
        <w:t xml:space="preserve"> </w:t>
      </w:r>
      <w:r>
        <w:rPr>
          <w:b/>
          <w:bCs/>
        </w:rPr>
        <w:t xml:space="preserve">Loss of Rights:</w:t>
      </w:r>
      <w:r>
        <w:t xml:space="preserve"> </w:t>
      </w:r>
      <w:r>
        <w:t xml:space="preserve">The original defaulting buyer loses all rights to the property and cannot claim their deposit back as a matter of right. They may also be held responsible for any loss if the property sells for a lower price in the second auction.</w:t>
      </w:r>
    </w:p>
    <w:p>
      <w:pPr>
        <w:pStyle w:val="BodyText"/>
      </w:pPr>
      <w:r>
        <w:rPr>
          <w:b/>
          <w:bCs/>
        </w:rPr>
        <w:t xml:space="preserve">Conclusion</w:t>
      </w:r>
    </w:p>
    <w:p>
      <w:pPr>
        <w:pStyle w:val="BodyText"/>
      </w:pPr>
      <w:r>
        <w:t xml:space="preserve">These provisions of the CPC act as the</w:t>
      </w:r>
      <w:r>
        <w:t xml:space="preserve"> </w:t>
      </w:r>
      <w:r>
        <w:t xml:space="preserve">“guardians”</w:t>
      </w:r>
      <w:r>
        <w:t xml:space="preserve"> </w:t>
      </w:r>
      <w:r>
        <w:t xml:space="preserve">of the execution process. Section 64 acts as a shield for the decree-holder, ensuring that a dishonest debtor does not spirit away their assets once the court has laid its hands on them. On the other hand, the rules regarding the 15-day payment deadline ensure that court auctions are conducted with discipline and that the legal process is not mocked by non-serious bidders. Together, they ensure that the final result of a lawsuit—the actual recovery of money or property—is achieved efficiently and transparently.</w:t>
      </w:r>
    </w:p>
    <w:bookmarkEnd w:id="41"/>
    <w:bookmarkEnd w:id="42"/>
    <w:bookmarkStart w:id="54" w:name="section-3"/>
    <w:p>
      <w:pPr>
        <w:pStyle w:val="Heading2"/>
      </w:pPr>
      <w:r>
        <w:t xml:space="preserve">2022</w:t>
      </w:r>
    </w:p>
    <w:bookmarkStart w:id="43" w:name="X6f545e509463182c9969e1a3791689e5a664623"/>
    <w:p>
      <w:pPr>
        <w:pStyle w:val="Heading3"/>
      </w:pPr>
      <w:r>
        <w:t xml:space="preserve">1. Define the judgement. State the various stages of pronouncement of judgment.</w:t>
      </w:r>
    </w:p>
    <w:p>
      <w:pPr>
        <w:pStyle w:val="FirstParagraph"/>
      </w:pPr>
      <w:r>
        <w:t xml:space="preserve">This question is</w:t>
      </w:r>
      <w:r>
        <w:t xml:space="preserve"> </w:t>
      </w:r>
      <w:r>
        <w:rPr>
          <w:b/>
          <w:bCs/>
        </w:rPr>
        <w:t xml:space="preserve">substantially similar</w:t>
      </w:r>
      <w:r>
        <w:t xml:space="preserve"> </w:t>
      </w:r>
      <w:r>
        <w:t xml:space="preserve">to</w:t>
      </w:r>
      <w:r>
        <w:t xml:space="preserve"> </w:t>
      </w:r>
      <w:r>
        <w:rPr>
          <w:b/>
          <w:bCs/>
        </w:rPr>
        <w:t xml:space="preserve">Question 1 of the year 2025</w:t>
      </w:r>
      <w:r>
        <w:t xml:space="preserve">, which discussed the definition of a judgment and the specific procedure for its pronouncement in open court.</w:t>
      </w:r>
    </w:p>
    <w:p>
      <w:pPr>
        <w:pStyle w:val="BodyText"/>
      </w:pPr>
      <w:r>
        <w:rPr>
          <w:b/>
          <w:bCs/>
        </w:rPr>
        <w:t xml:space="preserve">Summary for reference:</w:t>
      </w:r>
    </w:p>
    <w:p>
      <w:pPr>
        <w:pStyle w:val="BodyText"/>
      </w:pPr>
      <w:r>
        <w:rPr>
          <w:b/>
          <w:bCs/>
        </w:rPr>
        <w:t xml:space="preserve">Judgment</w:t>
      </w:r>
      <w:r>
        <w:t xml:space="preserve"> </w:t>
      </w:r>
      <w:r>
        <w:t xml:space="preserve">(Hindi word:</w:t>
      </w:r>
      <w:r>
        <w:t xml:space="preserve"> </w:t>
      </w:r>
      <w:r>
        <w:rPr>
          <w:i/>
          <w:iCs/>
        </w:rPr>
        <w:t xml:space="preserve">Nirnay</w:t>
      </w:r>
      <w:r>
        <w:t xml:space="preserve">) is defined under Section 2(9) of the CPC as the statement given by the judge on the grounds of a decree or order. It contains the facts, the points for determination, the decision, and the reasons for that decision.</w:t>
      </w:r>
    </w:p>
    <w:p>
      <w:pPr>
        <w:pStyle w:val="BodyText"/>
      </w:pPr>
      <w:r>
        <w:rPr>
          <w:b/>
          <w:bCs/>
        </w:rPr>
        <w:t xml:space="preserve">The Stages of Pronouncement</w:t>
      </w:r>
      <w:r>
        <w:t xml:space="preserve">, as explained in the 2025 answer, include:</w:t>
      </w:r>
      <w:r>
        <w:t xml:space="preserve"> </w:t>
      </w:r>
      <w:r>
        <w:t xml:space="preserve">*</w:t>
      </w:r>
      <w:r>
        <w:t xml:space="preserve"> </w:t>
      </w:r>
      <w:r>
        <w:rPr>
          <w:b/>
          <w:bCs/>
        </w:rPr>
        <w:t xml:space="preserve">Open Court:</w:t>
      </w:r>
      <w:r>
        <w:t xml:space="preserve"> </w:t>
      </w:r>
      <w:r>
        <w:t xml:space="preserve">The judgment must be delivered in open court immediately after the hearing or on a future date with notice.</w:t>
      </w:r>
      <w:r>
        <w:t xml:space="preserve"> </w:t>
      </w:r>
      <w:r>
        <w:t xml:space="preserve">*</w:t>
      </w:r>
      <w:r>
        <w:t xml:space="preserve"> </w:t>
      </w:r>
      <w:r>
        <w:rPr>
          <w:b/>
          <w:bCs/>
        </w:rPr>
        <w:t xml:space="preserve">Timeline:</w:t>
      </w:r>
      <w:r>
        <w:t xml:space="preserve"> </w:t>
      </w:r>
      <w:r>
        <w:t xml:space="preserve">It should be delivered within 30 days (extensibe to 60 days in exceptional cases).</w:t>
      </w:r>
      <w:r>
        <w:t xml:space="preserve"> </w:t>
      </w:r>
      <w:r>
        <w:t xml:space="preserve">*</w:t>
      </w:r>
      <w:r>
        <w:t xml:space="preserve"> </w:t>
      </w:r>
      <w:r>
        <w:rPr>
          <w:b/>
          <w:bCs/>
        </w:rPr>
        <w:t xml:space="preserve">Dictation and Signing:</w:t>
      </w:r>
      <w:r>
        <w:t xml:space="preserve"> </w:t>
      </w:r>
      <w:r>
        <w:t xml:space="preserve">The judge may dictate the findings or read the whole judgment, which must then be dated and signed.</w:t>
      </w:r>
      <w:r>
        <w:t xml:space="preserve"> </w:t>
      </w:r>
      <w:r>
        <w:t xml:space="preserve">*</w:t>
      </w:r>
      <w:r>
        <w:t xml:space="preserve"> </w:t>
      </w:r>
      <w:r>
        <w:rPr>
          <w:b/>
          <w:bCs/>
        </w:rPr>
        <w:t xml:space="preserve">Successor’s Power:</w:t>
      </w:r>
      <w:r>
        <w:t xml:space="preserve"> </w:t>
      </w:r>
      <w:r>
        <w:t xml:space="preserve">A successor judge can pronounce a judgment written by their predecessor.</w:t>
      </w:r>
    </w:p>
    <w:p>
      <w:pPr>
        <w:pStyle w:val="BodyText"/>
      </w:pPr>
      <w:r>
        <w:t xml:space="preserve">As per your instructions to avoid rewriting full answers for repeated questions, I have pointed out the repetition. Please refer to</w:t>
      </w:r>
      <w:r>
        <w:t xml:space="preserve"> </w:t>
      </w:r>
      <w:r>
        <w:rPr>
          <w:b/>
          <w:bCs/>
        </w:rPr>
        <w:t xml:space="preserve">Question 1 of 2025</w:t>
      </w:r>
      <w:r>
        <w:t xml:space="preserve"> </w:t>
      </w:r>
      <w:r>
        <w:t xml:space="preserve">for the full 600-word explanation.</w:t>
      </w:r>
    </w:p>
    <w:bookmarkEnd w:id="43"/>
    <w:bookmarkStart w:id="44" w:name="a-state-the-contents-of-decree."/>
    <w:p>
      <w:pPr>
        <w:pStyle w:val="Heading3"/>
      </w:pPr>
      <w:r>
        <w:t xml:space="preserve">2. (a) State the contents of decree.</w:t>
      </w:r>
    </w:p>
    <w:p>
      <w:pPr>
        <w:pStyle w:val="FirstParagraph"/>
      </w:pPr>
      <w:r>
        <w:rPr>
          <w:b/>
          <w:bCs/>
        </w:rPr>
        <w:t xml:space="preserve">Introduction</w:t>
      </w:r>
      <w:r>
        <w:t xml:space="preserve"> </w:t>
      </w:r>
      <w:r>
        <w:t xml:space="preserve">A</w:t>
      </w:r>
      <w:r>
        <w:t xml:space="preserve"> </w:t>
      </w:r>
      <w:r>
        <w:rPr>
          <w:b/>
          <w:bCs/>
        </w:rPr>
        <w:t xml:space="preserve">Decree</w:t>
      </w:r>
      <w:r>
        <w:t xml:space="preserve"> </w:t>
      </w:r>
      <w:r>
        <w:t xml:space="preserve">(Hindi word:</w:t>
      </w:r>
      <w:r>
        <w:t xml:space="preserve"> </w:t>
      </w:r>
      <w:r>
        <w:rPr>
          <w:i/>
          <w:iCs/>
        </w:rPr>
        <w:t xml:space="preserve">Agyapti</w:t>
      </w:r>
      <w:r>
        <w:t xml:space="preserve">) is the formal outcome of a civil suit. While a judgment contains the reasoning, the decree is the actual</w:t>
      </w:r>
      <w:r>
        <w:t xml:space="preserve"> </w:t>
      </w:r>
      <w:r>
        <w:t xml:space="preserve">“operating part”</w:t>
      </w:r>
      <w:r>
        <w:t xml:space="preserve"> </w:t>
      </w:r>
      <w:r>
        <w:t xml:space="preserve">that can be executed. According to Order XX, Rule 6 of the Civil Procedure Code (CPC), 1908, a decree must agree with the judgment and contain specific technical details to be valid.</w:t>
      </w:r>
    </w:p>
    <w:p>
      <w:pPr>
        <w:pStyle w:val="BodyText"/>
      </w:pPr>
      <w:r>
        <w:rPr>
          <w:b/>
          <w:bCs/>
        </w:rPr>
        <w:t xml:space="preserve">Contents of a Decree</w:t>
      </w:r>
      <w:r>
        <w:t xml:space="preserve"> </w:t>
      </w:r>
      <w:r>
        <w:t xml:space="preserve">As per the law, every decree must clearly state the following:</w:t>
      </w:r>
      <w:r>
        <w:t xml:space="preserve"> </w:t>
      </w:r>
      <w:r>
        <w:t xml:space="preserve">*</w:t>
      </w:r>
      <w:r>
        <w:t xml:space="preserve"> </w:t>
      </w:r>
      <w:r>
        <w:rPr>
          <w:b/>
          <w:bCs/>
        </w:rPr>
        <w:t xml:space="preserve">The Number of the Suit:</w:t>
      </w:r>
      <w:r>
        <w:t xml:space="preserve"> </w:t>
      </w:r>
      <w:r>
        <w:t xml:space="preserve">This is the unique identification number given by the court.</w:t>
      </w:r>
      <w:r>
        <w:t xml:space="preserve"> </w:t>
      </w:r>
      <w:r>
        <w:t xml:space="preserve">*</w:t>
      </w:r>
      <w:r>
        <w:t xml:space="preserve"> </w:t>
      </w:r>
      <w:r>
        <w:rPr>
          <w:b/>
          <w:bCs/>
        </w:rPr>
        <w:t xml:space="preserve">Names and Descriptions of Parties:</w:t>
      </w:r>
      <w:r>
        <w:t xml:space="preserve"> </w:t>
      </w:r>
      <w:r>
        <w:t xml:space="preserve">It must include the names, occupations, and addresses of both the</w:t>
      </w:r>
      <w:r>
        <w:t xml:space="preserve"> </w:t>
      </w:r>
      <w:r>
        <w:rPr>
          <w:b/>
          <w:bCs/>
        </w:rPr>
        <w:t xml:space="preserve">Plaintiff</w:t>
      </w:r>
      <w:r>
        <w:t xml:space="preserve"> </w:t>
      </w:r>
      <w:r>
        <w:t xml:space="preserve">(Hindi word:</w:t>
      </w:r>
      <w:r>
        <w:t xml:space="preserve"> </w:t>
      </w:r>
      <w:r>
        <w:rPr>
          <w:i/>
          <w:iCs/>
        </w:rPr>
        <w:t xml:space="preserve">Vaadi</w:t>
      </w:r>
      <w:r>
        <w:t xml:space="preserve">) and the</w:t>
      </w:r>
      <w:r>
        <w:t xml:space="preserve"> </w:t>
      </w:r>
      <w:r>
        <w:rPr>
          <w:b/>
          <w:bCs/>
        </w:rPr>
        <w:t xml:space="preserve">Defendant</w:t>
      </w:r>
      <w:r>
        <w:t xml:space="preserve"> </w:t>
      </w:r>
      <w:r>
        <w:t xml:space="preserve">(Hindi word:</w:t>
      </w:r>
      <w:r>
        <w:t xml:space="preserve"> </w:t>
      </w:r>
      <w:r>
        <w:rPr>
          <w:i/>
          <w:iCs/>
        </w:rPr>
        <w:t xml:space="preserve">Prativaadi</w:t>
      </w:r>
      <w:r>
        <w:t xml:space="preserve">).</w:t>
      </w:r>
      <w:r>
        <w:t xml:space="preserve"> </w:t>
      </w:r>
      <w:r>
        <w:t xml:space="preserve">*</w:t>
      </w:r>
      <w:r>
        <w:t xml:space="preserve"> </w:t>
      </w:r>
      <w:r>
        <w:rPr>
          <w:b/>
          <w:bCs/>
        </w:rPr>
        <w:t xml:space="preserve">Particulars of the Claim:</w:t>
      </w:r>
      <w:r>
        <w:t xml:space="preserve"> </w:t>
      </w:r>
      <w:r>
        <w:t xml:space="preserve">A brief mention of what the dispute was about.</w:t>
      </w:r>
      <w:r>
        <w:t xml:space="preserve"> </w:t>
      </w:r>
      <w:r>
        <w:t xml:space="preserve">*</w:t>
      </w:r>
      <w:r>
        <w:t xml:space="preserve"> </w:t>
      </w:r>
      <w:r>
        <w:rPr>
          <w:b/>
          <w:bCs/>
        </w:rPr>
        <w:t xml:space="preserve">The Relief Granted:</w:t>
      </w:r>
      <w:r>
        <w:t xml:space="preserve"> </w:t>
      </w:r>
      <w:r>
        <w:t xml:space="preserve">This is the most important part. It specifies exactly what the court has ordered (e.g.,</w:t>
      </w:r>
      <w:r>
        <w:t xml:space="preserve"> </w:t>
      </w:r>
      <w:r>
        <w:t xml:space="preserve">“The defendant must pay ₹50,000 to the plaintiff”</w:t>
      </w:r>
      <w:r>
        <w:t xml:space="preserve">).</w:t>
      </w:r>
      <w:r>
        <w:t xml:space="preserve"> </w:t>
      </w:r>
      <w:r>
        <w:t xml:space="preserve">*</w:t>
      </w:r>
      <w:r>
        <w:t xml:space="preserve"> </w:t>
      </w:r>
      <w:r>
        <w:rPr>
          <w:b/>
          <w:bCs/>
        </w:rPr>
        <w:t xml:space="preserve">Amount of Costs:</w:t>
      </w:r>
      <w:r>
        <w:t xml:space="preserve"> </w:t>
      </w:r>
      <w:r>
        <w:t xml:space="preserve">The decree must state how much money was spent on the case (</w:t>
      </w:r>
      <w:r>
        <w:rPr>
          <w:b/>
          <w:bCs/>
        </w:rPr>
        <w:t xml:space="preserve">Costs</w:t>
      </w:r>
      <w:r>
        <w:t xml:space="preserve"> </w:t>
      </w:r>
      <w:r>
        <w:t xml:space="preserve">- Hindi word:</w:t>
      </w:r>
      <w:r>
        <w:t xml:space="preserve"> </w:t>
      </w:r>
      <w:r>
        <w:rPr>
          <w:i/>
          <w:iCs/>
        </w:rPr>
        <w:t xml:space="preserve">Kharcha</w:t>
      </w:r>
      <w:r>
        <w:t xml:space="preserve">) and who is responsible for paying it.</w:t>
      </w:r>
      <w:r>
        <w:t xml:space="preserve"> </w:t>
      </w:r>
      <w:r>
        <w:t xml:space="preserve">*</w:t>
      </w:r>
      <w:r>
        <w:t xml:space="preserve"> </w:t>
      </w:r>
      <w:r>
        <w:rPr>
          <w:b/>
          <w:bCs/>
        </w:rPr>
        <w:t xml:space="preserve">The Date:</w:t>
      </w:r>
      <w:r>
        <w:t xml:space="preserve"> </w:t>
      </w:r>
      <w:r>
        <w:t xml:space="preserve">The decree must bear the date on which the</w:t>
      </w:r>
      <w:r>
        <w:t xml:space="preserve"> </w:t>
      </w:r>
      <w:r>
        <w:rPr>
          <w:b/>
          <w:bCs/>
        </w:rPr>
        <w:t xml:space="preserve">Judgment</w:t>
      </w:r>
      <w:r>
        <w:t xml:space="preserve"> </w:t>
      </w:r>
      <w:r>
        <w:t xml:space="preserve">(Hindi word:</w:t>
      </w:r>
      <w:r>
        <w:t xml:space="preserve"> </w:t>
      </w:r>
      <w:r>
        <w:rPr>
          <w:i/>
          <w:iCs/>
        </w:rPr>
        <w:t xml:space="preserve">Nirnay</w:t>
      </w:r>
      <w:r>
        <w:t xml:space="preserve">) was pronounced, even if the decree is signed later.</w:t>
      </w:r>
      <w:r>
        <w:t xml:space="preserve"> </w:t>
      </w:r>
      <w:r>
        <w:t xml:space="preserve">*</w:t>
      </w:r>
      <w:r>
        <w:t xml:space="preserve"> </w:t>
      </w:r>
      <w:r>
        <w:rPr>
          <w:b/>
          <w:bCs/>
        </w:rPr>
        <w:t xml:space="preserve">Signature of the Judge:</w:t>
      </w:r>
      <w:r>
        <w:t xml:space="preserve"> </w:t>
      </w:r>
      <w:r>
        <w:t xml:space="preserve">The judge must sign the decree once they are satisfied it matches the judgment.</w:t>
      </w:r>
    </w:p>
    <w:p>
      <w:r>
        <w:pict>
          <v:rect style="width:0;height:1.5pt" o:hralign="center" o:hrstd="t" o:hr="t"/>
        </w:pict>
      </w:r>
    </w:p>
    <w:bookmarkEnd w:id="44"/>
    <w:bookmarkStart w:id="45" w:name="X3ce0349183834d21a3674c41144546bdfbf167b"/>
    <w:p>
      <w:pPr>
        <w:pStyle w:val="Heading3"/>
      </w:pPr>
      <w:r>
        <w:t xml:space="preserve">2. (b) Discuss the provision,</w:t>
      </w:r>
      <w:r>
        <w:t xml:space="preserve"> </w:t>
      </w:r>
      <w:r>
        <w:t xml:space="preserve">“Decree for possession and mesne profits”</w:t>
      </w:r>
    </w:p>
    <w:p>
      <w:pPr>
        <w:pStyle w:val="FirstParagraph"/>
      </w:pPr>
      <w:r>
        <w:rPr>
          <w:b/>
          <w:bCs/>
        </w:rPr>
        <w:t xml:space="preserve">Repetition Check</w:t>
      </w:r>
      <w:r>
        <w:t xml:space="preserve"> </w:t>
      </w:r>
      <w:r>
        <w:t xml:space="preserve">The core concept of</w:t>
      </w:r>
      <w:r>
        <w:t xml:space="preserve"> </w:t>
      </w:r>
      <w:r>
        <w:rPr>
          <w:b/>
          <w:bCs/>
        </w:rPr>
        <w:t xml:space="preserve">Mesne Profits</w:t>
      </w:r>
      <w:r>
        <w:t xml:space="preserve"> </w:t>
      </w:r>
      <w:r>
        <w:t xml:space="preserve">(Hindi word:</w:t>
      </w:r>
      <w:r>
        <w:t xml:space="preserve"> </w:t>
      </w:r>
      <w:r>
        <w:rPr>
          <w:i/>
          <w:iCs/>
        </w:rPr>
        <w:t xml:space="preserve">Antah-kalin Labh</w:t>
      </w:r>
      <w:r>
        <w:t xml:space="preserve">) was explained in detail in</w:t>
      </w:r>
      <w:r>
        <w:t xml:space="preserve"> </w:t>
      </w:r>
      <w:r>
        <w:rPr>
          <w:b/>
          <w:bCs/>
        </w:rPr>
        <w:t xml:space="preserve">Question 3 of the 2025 paper</w:t>
      </w:r>
      <w:r>
        <w:t xml:space="preserve">. However, the specific procedure for a</w:t>
      </w:r>
      <w:r>
        <w:t xml:space="preserve"> </w:t>
      </w:r>
      <w:r>
        <w:t xml:space="preserve">“Decree for possession and mesne profits”</w:t>
      </w:r>
      <w:r>
        <w:t xml:space="preserve"> </w:t>
      </w:r>
      <w:r>
        <w:t xml:space="preserve">under Order XX, Rule 12, is summarized below:</w:t>
      </w:r>
    </w:p>
    <w:p>
      <w:pPr>
        <w:pStyle w:val="BodyText"/>
      </w:pPr>
      <w:r>
        <w:rPr>
          <w:b/>
          <w:bCs/>
        </w:rPr>
        <w:t xml:space="preserve">Provision under Order XX, Rule 12</w:t>
      </w:r>
      <w:r>
        <w:t xml:space="preserve"> </w:t>
      </w:r>
      <w:r>
        <w:t xml:space="preserve">When a suit is filed for the</w:t>
      </w:r>
      <w:r>
        <w:t xml:space="preserve"> </w:t>
      </w:r>
      <w:r>
        <w:rPr>
          <w:b/>
          <w:bCs/>
        </w:rPr>
        <w:t xml:space="preserve">Possession</w:t>
      </w:r>
      <w:r>
        <w:t xml:space="preserve"> </w:t>
      </w:r>
      <w:r>
        <w:t xml:space="preserve">(Hindi word:</w:t>
      </w:r>
      <w:r>
        <w:t xml:space="preserve"> </w:t>
      </w:r>
      <w:r>
        <w:rPr>
          <w:i/>
          <w:iCs/>
        </w:rPr>
        <w:t xml:space="preserve">Kabja</w:t>
      </w:r>
      <w:r>
        <w:t xml:space="preserve">) of immovable property and for rent or mesne profits, the court has the power to pass a decree that covers three main things:</w:t>
      </w:r>
    </w:p>
    <w:p>
      <w:pPr>
        <w:pStyle w:val="Compact"/>
        <w:numPr>
          <w:ilvl w:val="0"/>
          <w:numId w:val="1002"/>
        </w:numPr>
      </w:pPr>
      <w:r>
        <w:rPr>
          <w:b/>
          <w:bCs/>
        </w:rPr>
        <w:t xml:space="preserve">Possession of the Property:</w:t>
      </w:r>
      <w:r>
        <w:t xml:space="preserve"> </w:t>
      </w:r>
      <w:r>
        <w:t xml:space="preserve">A decree for the actual delivery of the land or building to the rightful owner.</w:t>
      </w:r>
    </w:p>
    <w:p>
      <w:pPr>
        <w:pStyle w:val="Compact"/>
        <w:numPr>
          <w:ilvl w:val="0"/>
          <w:numId w:val="1002"/>
        </w:numPr>
      </w:pPr>
      <w:r>
        <w:rPr>
          <w:b/>
          <w:bCs/>
        </w:rPr>
        <w:t xml:space="preserve">Past Profits:</w:t>
      </w:r>
      <w:r>
        <w:t xml:space="preserve"> </w:t>
      </w:r>
      <w:r>
        <w:t xml:space="preserve">A decree for the rent or mesne profits that have already accrued (accumulated) before the suit was filed.</w:t>
      </w:r>
    </w:p>
    <w:p>
      <w:pPr>
        <w:pStyle w:val="Compact"/>
        <w:numPr>
          <w:ilvl w:val="0"/>
          <w:numId w:val="1002"/>
        </w:numPr>
      </w:pPr>
      <w:r>
        <w:rPr>
          <w:b/>
          <w:bCs/>
        </w:rPr>
        <w:t xml:space="preserve">Future Profits (Inquiry):</w:t>
      </w:r>
      <w:r>
        <w:t xml:space="preserve"> </w:t>
      </w:r>
      <w:r>
        <w:t xml:space="preserve">Since the exact amount of profits from the date the suit started until the date the property is handed over cannot be known immediately, the court can order an</w:t>
      </w:r>
      <w:r>
        <w:t xml:space="preserve"> </w:t>
      </w:r>
      <w:r>
        <w:rPr>
          <w:b/>
          <w:bCs/>
        </w:rPr>
        <w:t xml:space="preserve">Inquiry</w:t>
      </w:r>
      <w:r>
        <w:t xml:space="preserve"> </w:t>
      </w:r>
      <w:r>
        <w:t xml:space="preserve">(Hindi word:</w:t>
      </w:r>
      <w:r>
        <w:t xml:space="preserve"> </w:t>
      </w:r>
      <w:r>
        <w:rPr>
          <w:i/>
          <w:iCs/>
        </w:rPr>
        <w:t xml:space="preserve">Jaanch</w:t>
      </w:r>
      <w:r>
        <w:t xml:space="preserve">).</w:t>
      </w:r>
    </w:p>
    <w:p>
      <w:pPr>
        <w:pStyle w:val="FirstParagraph"/>
      </w:pPr>
      <w:r>
        <w:t xml:space="preserve">Once this inquiry is completed, the court passes a</w:t>
      </w:r>
      <w:r>
        <w:t xml:space="preserve"> </w:t>
      </w:r>
      <w:r>
        <w:rPr>
          <w:b/>
          <w:bCs/>
        </w:rPr>
        <w:t xml:space="preserve">Final Decree</w:t>
      </w:r>
      <w:r>
        <w:t xml:space="preserve"> </w:t>
      </w:r>
      <w:r>
        <w:t xml:space="preserve">(Hindi word:</w:t>
      </w:r>
      <w:r>
        <w:t xml:space="preserve"> </w:t>
      </w:r>
      <w:r>
        <w:rPr>
          <w:i/>
          <w:iCs/>
        </w:rPr>
        <w:t xml:space="preserve">Antim Agyapti</w:t>
      </w:r>
      <w:r>
        <w:t xml:space="preserve">) for the final amount of money to be paid. This ensures that the person who was wrongfully kept out of their property is compensated for the entire time they lost access to it.</w:t>
      </w:r>
    </w:p>
    <w:bookmarkEnd w:id="45"/>
    <w:bookmarkStart w:id="46" w:name="Xd81d3857dd590f9723bb56cfcdde7491660f30b"/>
    <w:p>
      <w:pPr>
        <w:pStyle w:val="Heading3"/>
      </w:pPr>
      <w:r>
        <w:t xml:space="preserve">3. Discuss the various types of interest. Can any party file a separate suit for the claim of interest?</w:t>
      </w:r>
    </w:p>
    <w:p>
      <w:pPr>
        <w:pStyle w:val="FirstParagraph"/>
      </w:pPr>
      <w:r>
        <w:t xml:space="preserve">I’ve checked the records, and while we did a deep dive into the</w:t>
      </w:r>
      <w:r>
        <w:t xml:space="preserve"> </w:t>
      </w:r>
      <w:r>
        <w:rPr>
          <w:b/>
          <w:bCs/>
        </w:rPr>
        <w:t xml:space="preserve">Types of Interest</w:t>
      </w:r>
      <w:r>
        <w:t xml:space="preserve"> </w:t>
      </w:r>
      <w:r>
        <w:t xml:space="preserve">back in</w:t>
      </w:r>
      <w:r>
        <w:t xml:space="preserve"> </w:t>
      </w:r>
      <w:r>
        <w:rPr>
          <w:b/>
          <w:bCs/>
        </w:rPr>
        <w:t xml:space="preserve">Question 2 of the 2025 paper</w:t>
      </w:r>
      <w:r>
        <w:t xml:space="preserve">, the part about filing a</w:t>
      </w:r>
      <w:r>
        <w:t xml:space="preserve"> </w:t>
      </w:r>
      <w:r>
        <w:rPr>
          <w:b/>
          <w:bCs/>
        </w:rPr>
        <w:t xml:space="preserve">Separate Suit</w:t>
      </w:r>
      <w:r>
        <w:t xml:space="preserve"> </w:t>
      </w:r>
      <w:r>
        <w:t xml:space="preserve">(Hindi word:</w:t>
      </w:r>
      <w:r>
        <w:t xml:space="preserve"> </w:t>
      </w:r>
      <w:r>
        <w:rPr>
          <w:i/>
          <w:iCs/>
        </w:rPr>
        <w:t xml:space="preserve">Prithak Vaad</w:t>
      </w:r>
      <w:r>
        <w:t xml:space="preserve">) is a new addition to the mix. Here is the breakdown for this question:</w:t>
      </w:r>
    </w:p>
    <w:p>
      <w:pPr>
        <w:pStyle w:val="BodyText"/>
      </w:pPr>
      <w:r>
        <w:rPr>
          <w:b/>
          <w:bCs/>
        </w:rPr>
        <w:t xml:space="preserve">Various Types of Interest</w:t>
      </w:r>
    </w:p>
    <w:p>
      <w:pPr>
        <w:pStyle w:val="BodyText"/>
      </w:pPr>
      <w:r>
        <w:t xml:space="preserve">As we discussed earlier (and as a quick refresher for your 4th-semester prep), Section 34 of the Civil Procedure Code (CPC), 1908, categorizes</w:t>
      </w:r>
      <w:r>
        <w:t xml:space="preserve"> </w:t>
      </w:r>
      <w:r>
        <w:rPr>
          <w:b/>
          <w:bCs/>
        </w:rPr>
        <w:t xml:space="preserve">Interest</w:t>
      </w:r>
      <w:r>
        <w:t xml:space="preserve"> </w:t>
      </w:r>
      <w:r>
        <w:t xml:space="preserve">(Hindi word:</w:t>
      </w:r>
      <w:r>
        <w:t xml:space="preserve"> </w:t>
      </w:r>
      <w:r>
        <w:rPr>
          <w:i/>
          <w:iCs/>
        </w:rPr>
        <w:t xml:space="preserve">Byaj</w:t>
      </w:r>
      <w:r>
        <w:t xml:space="preserve">) based on the timeline of the legal battle:</w:t>
      </w:r>
    </w:p>
    <w:p>
      <w:pPr>
        <w:pStyle w:val="Compact"/>
        <w:numPr>
          <w:ilvl w:val="0"/>
          <w:numId w:val="1003"/>
        </w:numPr>
      </w:pPr>
      <w:r>
        <w:rPr>
          <w:b/>
          <w:bCs/>
        </w:rPr>
        <w:t xml:space="preserve">Interest Prior to the Suit (Past Interest):</w:t>
      </w:r>
      <w:r>
        <w:t xml:space="preserve"> </w:t>
      </w:r>
      <w:r>
        <w:t xml:space="preserve">This is the interest accrued from the date the cause of action arose until the date the suit was filed. It is usually based on a contract or a specific law (like the Interest Act).</w:t>
      </w:r>
    </w:p>
    <w:p>
      <w:pPr>
        <w:pStyle w:val="Compact"/>
        <w:numPr>
          <w:ilvl w:val="0"/>
          <w:numId w:val="1003"/>
        </w:numPr>
      </w:pPr>
      <w:r>
        <w:rPr>
          <w:b/>
          <w:bCs/>
        </w:rPr>
        <w:t xml:space="preserve">Interest from Date of Suit to Date of Decree (Pendente Lite Interest):</w:t>
      </w:r>
      <w:r>
        <w:t xml:space="preserve"> </w:t>
      </w:r>
      <w:r>
        <w:t xml:space="preserve">This is the interest for the period the case is actually pending in court. The court has the</w:t>
      </w:r>
      <w:r>
        <w:t xml:space="preserve"> </w:t>
      </w:r>
      <w:r>
        <w:rPr>
          <w:b/>
          <w:bCs/>
        </w:rPr>
        <w:t xml:space="preserve">Discretion</w:t>
      </w:r>
      <w:r>
        <w:t xml:space="preserve"> </w:t>
      </w:r>
      <w:r>
        <w:t xml:space="preserve">(Hindi word:</w:t>
      </w:r>
      <w:r>
        <w:t xml:space="preserve"> </w:t>
      </w:r>
      <w:r>
        <w:rPr>
          <w:i/>
          <w:iCs/>
        </w:rPr>
        <w:t xml:space="preserve">Vivekadhikar</w:t>
      </w:r>
      <w:r>
        <w:t xml:space="preserve">) to award this at a rate it thinks is fair.</w:t>
      </w:r>
    </w:p>
    <w:p>
      <w:pPr>
        <w:pStyle w:val="Compact"/>
        <w:numPr>
          <w:ilvl w:val="0"/>
          <w:numId w:val="1003"/>
        </w:numPr>
      </w:pPr>
      <w:r>
        <w:rPr>
          <w:b/>
          <w:bCs/>
        </w:rPr>
        <w:t xml:space="preserve">Interest from Date of Decree to Date of Payment (Future/Post-Decree Interest):</w:t>
      </w:r>
      <w:r>
        <w:t xml:space="preserve"> </w:t>
      </w:r>
      <w:r>
        <w:t xml:space="preserve">This is the interest from the day the judge signs the decree until the money is actually handed over. The standard rate is capped at</w:t>
      </w:r>
      <w:r>
        <w:t xml:space="preserve"> </w:t>
      </w:r>
      <w:r>
        <w:rPr>
          <w:b/>
          <w:bCs/>
        </w:rPr>
        <w:t xml:space="preserve">6% per annum</w:t>
      </w:r>
      <w:r>
        <w:t xml:space="preserve">, but for</w:t>
      </w:r>
      <w:r>
        <w:t xml:space="preserve"> </w:t>
      </w:r>
      <w:r>
        <w:rPr>
          <w:b/>
          <w:bCs/>
        </w:rPr>
        <w:t xml:space="preserve">Commercial Transactions</w:t>
      </w:r>
      <w:r>
        <w:t xml:space="preserve"> </w:t>
      </w:r>
      <w:r>
        <w:t xml:space="preserve">(Hindi word:</w:t>
      </w:r>
      <w:r>
        <w:t xml:space="preserve"> </w:t>
      </w:r>
      <w:r>
        <w:rPr>
          <w:i/>
          <w:iCs/>
        </w:rPr>
        <w:t xml:space="preserve">Vanijyik Lenden</w:t>
      </w:r>
      <w:r>
        <w:t xml:space="preserve">), it can be higher, matching bank lending rates.</w:t>
      </w:r>
    </w:p>
    <w:p>
      <w:pPr>
        <w:pStyle w:val="FirstParagraph"/>
      </w:pPr>
      <w:r>
        <w:rPr>
          <w:b/>
          <w:bCs/>
        </w:rPr>
        <w:t xml:space="preserve">Can a Separate Suit be filed for the Claim of Interest?</w:t>
      </w:r>
    </w:p>
    <w:p>
      <w:pPr>
        <w:pStyle w:val="BodyText"/>
      </w:pPr>
      <w:r>
        <w:t xml:space="preserve">The short answer is</w:t>
      </w:r>
      <w:r>
        <w:t xml:space="preserve"> </w:t>
      </w:r>
      <w:r>
        <w:rPr>
          <w:b/>
          <w:bCs/>
        </w:rPr>
        <w:t xml:space="preserve">No</w:t>
      </w:r>
      <w:r>
        <w:t xml:space="preserve">. The law generally prohibits filing a separate suit just to claim interest that should have been part of the original case. There are two main legal walls that block such a move:</w:t>
      </w:r>
    </w:p>
    <w:p>
      <w:pPr>
        <w:pStyle w:val="BodyText"/>
      </w:pPr>
      <w:r>
        <w:rPr>
          <w:b/>
          <w:bCs/>
        </w:rPr>
        <w:t xml:space="preserve">1. Section 34(2) of the CPC (The</w:t>
      </w:r>
      <w:r>
        <w:rPr>
          <w:b/>
          <w:bCs/>
        </w:rPr>
        <w:t xml:space="preserve"> </w:t>
      </w:r>
      <w:r>
        <w:rPr>
          <w:b/>
          <w:bCs/>
        </w:rPr>
        <w:t xml:space="preserve">“Silence is Refusal”</w:t>
      </w:r>
      <w:r>
        <w:rPr>
          <w:b/>
          <w:bCs/>
        </w:rPr>
        <w:t xml:space="preserve"> </w:t>
      </w:r>
      <w:r>
        <w:rPr>
          <w:b/>
          <w:bCs/>
        </w:rPr>
        <w:t xml:space="preserve">Rule):</w:t>
      </w:r>
      <w:r>
        <w:t xml:space="preserve"> </w:t>
      </w:r>
      <w:r>
        <w:t xml:space="preserve">This is a very important provision. If a court passes a decree for money but is</w:t>
      </w:r>
      <w:r>
        <w:t xml:space="preserve"> </w:t>
      </w:r>
      <w:r>
        <w:rPr>
          <w:b/>
          <w:bCs/>
        </w:rPr>
        <w:t xml:space="preserve">Silent</w:t>
      </w:r>
      <w:r>
        <w:t xml:space="preserve"> </w:t>
      </w:r>
      <w:r>
        <w:t xml:space="preserve">(Hindi word:</w:t>
      </w:r>
      <w:r>
        <w:t xml:space="preserve"> </w:t>
      </w:r>
      <w:r>
        <w:rPr>
          <w:i/>
          <w:iCs/>
        </w:rPr>
        <w:t xml:space="preserve">Maun</w:t>
      </w:r>
      <w:r>
        <w:t xml:space="preserve">) regarding future interest, the law legally presumes that the court has</w:t>
      </w:r>
      <w:r>
        <w:t xml:space="preserve"> </w:t>
      </w:r>
      <w:r>
        <w:rPr>
          <w:b/>
          <w:bCs/>
        </w:rPr>
        <w:t xml:space="preserve">Refused</w:t>
      </w:r>
      <w:r>
        <w:t xml:space="preserve"> </w:t>
      </w:r>
      <w:r>
        <w:t xml:space="preserve">to grant it. In such a case, you cannot file a new suit to get that interest; your only option would be to file an</w:t>
      </w:r>
      <w:r>
        <w:t xml:space="preserve"> </w:t>
      </w:r>
      <w:r>
        <w:rPr>
          <w:b/>
          <w:bCs/>
        </w:rPr>
        <w:t xml:space="preserve">Appeal</w:t>
      </w:r>
      <w:r>
        <w:t xml:space="preserve"> </w:t>
      </w:r>
      <w:r>
        <w:t xml:space="preserve">(Hindi word:</w:t>
      </w:r>
      <w:r>
        <w:t xml:space="preserve"> </w:t>
      </w:r>
      <w:r>
        <w:rPr>
          <w:i/>
          <w:iCs/>
        </w:rPr>
        <w:t xml:space="preserve">Appeal</w:t>
      </w:r>
      <w:r>
        <w:t xml:space="preserve">) or a</w:t>
      </w:r>
      <w:r>
        <w:t xml:space="preserve"> </w:t>
      </w:r>
      <w:r>
        <w:rPr>
          <w:b/>
          <w:bCs/>
        </w:rPr>
        <w:t xml:space="preserve">Review</w:t>
      </w:r>
      <w:r>
        <w:t xml:space="preserve"> </w:t>
      </w:r>
      <w:r>
        <w:t xml:space="preserve">to correct the decree itself.</w:t>
      </w:r>
    </w:p>
    <w:p>
      <w:pPr>
        <w:pStyle w:val="BodyText"/>
      </w:pPr>
      <w:r>
        <w:rPr>
          <w:b/>
          <w:bCs/>
        </w:rPr>
        <w:t xml:space="preserve">2. Order 2, Rule 2 of the CPC (Relinquishment of Claim):</w:t>
      </w:r>
      <w:r>
        <w:t xml:space="preserve"> </w:t>
      </w:r>
      <w:r>
        <w:t xml:space="preserve">This rule states that a plaintiff must include the</w:t>
      </w:r>
      <w:r>
        <w:t xml:space="preserve"> </w:t>
      </w:r>
      <w:r>
        <w:t xml:space="preserve">“whole of the claim”</w:t>
      </w:r>
      <w:r>
        <w:t xml:space="preserve"> </w:t>
      </w:r>
      <w:r>
        <w:t xml:space="preserve">which they are entitled to make regarding a cause of action. If a person sues for the principal amount but</w:t>
      </w:r>
      <w:r>
        <w:t xml:space="preserve"> </w:t>
      </w:r>
      <w:r>
        <w:t xml:space="preserve">“forgets”</w:t>
      </w:r>
      <w:r>
        <w:t xml:space="preserve"> </w:t>
      </w:r>
      <w:r>
        <w:t xml:space="preserve">or chooses not to claim the interest in the same suit, they are barred from suing for that interest later. The law doesn’t like it when people split their claims into multiple lawsuits (this is the principle of preventing</w:t>
      </w:r>
      <w:r>
        <w:t xml:space="preserve"> </w:t>
      </w:r>
      <w:r>
        <w:rPr>
          <w:b/>
          <w:bCs/>
        </w:rPr>
        <w:t xml:space="preserve">Multiplicity of Suits</w:t>
      </w:r>
      <w:r>
        <w:t xml:space="preserve">).</w:t>
      </w:r>
    </w:p>
    <w:p>
      <w:pPr>
        <w:pStyle w:val="BodyText"/>
      </w:pPr>
      <w:r>
        <w:rPr>
          <w:b/>
          <w:bCs/>
        </w:rPr>
        <w:t xml:space="preserve">Conclusion</w:t>
      </w:r>
      <w:r>
        <w:t xml:space="preserve"> </w:t>
      </w:r>
      <w:r>
        <w:t xml:space="preserve">The court expects you to bring all your financial grievances—Principal and Interest—to the table at once. If the judge doesn’t grant interest in the final</w:t>
      </w:r>
      <w:r>
        <w:t xml:space="preserve"> </w:t>
      </w:r>
      <w:r>
        <w:rPr>
          <w:b/>
          <w:bCs/>
        </w:rPr>
        <w:t xml:space="preserve">Decree</w:t>
      </w:r>
      <w:r>
        <w:t xml:space="preserve"> </w:t>
      </w:r>
      <w:r>
        <w:t xml:space="preserve">(Hindi word:</w:t>
      </w:r>
      <w:r>
        <w:t xml:space="preserve"> </w:t>
      </w:r>
      <w:r>
        <w:rPr>
          <w:i/>
          <w:iCs/>
        </w:rPr>
        <w:t xml:space="preserve">Agyapti</w:t>
      </w:r>
      <w:r>
        <w:t xml:space="preserve">), you can’t try your luck with a second suit. You either win it in the first round or challenge the first round’s result in a higher court.</w:t>
      </w:r>
    </w:p>
    <w:bookmarkEnd w:id="46"/>
    <w:bookmarkStart w:id="47" w:name="X293c6a2f9d844a2684f58703ab6ccf2a8e53db3"/>
    <w:p>
      <w:pPr>
        <w:pStyle w:val="Heading3"/>
      </w:pPr>
      <w:r>
        <w:t xml:space="preserve">4. Explain the provisions related to detention and release o f a judgement debtor for the payment of a sum of money inexecution of decree. What is substance allowance?</w:t>
      </w:r>
    </w:p>
    <w:p>
      <w:pPr>
        <w:pStyle w:val="FirstParagraph"/>
      </w:pPr>
      <w:r>
        <w:t xml:space="preserve">This question is a frequent visitor in your exams—it appeared in similar forms in both the 2024 and 2025 papers. It is a vital part of</w:t>
      </w:r>
      <w:r>
        <w:t xml:space="preserve"> </w:t>
      </w:r>
      <w:r>
        <w:rPr>
          <w:b/>
          <w:bCs/>
        </w:rPr>
        <w:t xml:space="preserve">Execution</w:t>
      </w:r>
      <w:r>
        <w:t xml:space="preserve"> </w:t>
      </w:r>
      <w:r>
        <w:t xml:space="preserve">(Hindi word:</w:t>
      </w:r>
      <w:r>
        <w:t xml:space="preserve"> </w:t>
      </w:r>
      <w:r>
        <w:rPr>
          <w:i/>
          <w:iCs/>
        </w:rPr>
        <w:t xml:space="preserve">Nishpadan</w:t>
      </w:r>
      <w:r>
        <w:t xml:space="preserve">) law. Also, just a quick technical correction: the legal term you’re looking for is</w:t>
      </w:r>
      <w:r>
        <w:t xml:space="preserve"> </w:t>
      </w:r>
      <w:r>
        <w:rPr>
          <w:b/>
          <w:bCs/>
        </w:rPr>
        <w:t xml:space="preserve">Subsistence Allowance</w:t>
      </w:r>
      <w:r>
        <w:t xml:space="preserve"> </w:t>
      </w:r>
      <w:r>
        <w:t xml:space="preserve">(not substance), which basically means the</w:t>
      </w:r>
      <w:r>
        <w:t xml:space="preserve"> </w:t>
      </w:r>
      <w:r>
        <w:t xml:space="preserve">“cost of living”</w:t>
      </w:r>
      <w:r>
        <w:t xml:space="preserve"> </w:t>
      </w:r>
      <w:r>
        <w:t xml:space="preserve">or</w:t>
      </w:r>
      <w:r>
        <w:t xml:space="preserve"> </w:t>
      </w:r>
      <w:r>
        <w:t xml:space="preserve">“maintenance.”</w:t>
      </w:r>
    </w:p>
    <w:p>
      <w:pPr>
        <w:pStyle w:val="BodyText"/>
      </w:pPr>
      <w:r>
        <w:rPr>
          <w:b/>
          <w:bCs/>
        </w:rPr>
        <w:t xml:space="preserve">Introduction</w:t>
      </w:r>
      <w:r>
        <w:t xml:space="preserve"> </w:t>
      </w:r>
      <w:r>
        <w:t xml:space="preserve">The arrest and</w:t>
      </w:r>
      <w:r>
        <w:t xml:space="preserve"> </w:t>
      </w:r>
      <w:r>
        <w:rPr>
          <w:b/>
          <w:bCs/>
        </w:rPr>
        <w:t xml:space="preserve">Detention</w:t>
      </w:r>
      <w:r>
        <w:t xml:space="preserve"> </w:t>
      </w:r>
      <w:r>
        <w:t xml:space="preserve">(Hindi word:</w:t>
      </w:r>
      <w:r>
        <w:t xml:space="preserve"> </w:t>
      </w:r>
      <w:r>
        <w:rPr>
          <w:i/>
          <w:iCs/>
        </w:rPr>
        <w:t xml:space="preserve">Nirodh</w:t>
      </w:r>
      <w:r>
        <w:t xml:space="preserve">) of a</w:t>
      </w:r>
      <w:r>
        <w:t xml:space="preserve"> </w:t>
      </w:r>
      <w:r>
        <w:rPr>
          <w:b/>
          <w:bCs/>
        </w:rPr>
        <w:t xml:space="preserve">Judgment-debtor</w:t>
      </w:r>
      <w:r>
        <w:t xml:space="preserve"> </w:t>
      </w:r>
      <w:r>
        <w:t xml:space="preserve">(Hindi word:</w:t>
      </w:r>
      <w:r>
        <w:t xml:space="preserve"> </w:t>
      </w:r>
      <w:r>
        <w:rPr>
          <w:i/>
          <w:iCs/>
        </w:rPr>
        <w:t xml:space="preserve">Nirnit Rini</w:t>
      </w:r>
      <w:r>
        <w:t xml:space="preserve">) is a harsh measure used to force a person to pay the money they owe under a court order. Because it involves taking away a person’s liberty for a civil debt, the Civil Procedure Code (CPC), 1908, provides very strict rules under Sections 55 to 59 to ensure it isn’t used as a tool for harassment.</w:t>
      </w:r>
    </w:p>
    <w:p>
      <w:pPr>
        <w:pStyle w:val="BodyText"/>
      </w:pPr>
      <w:r>
        <w:rPr>
          <w:b/>
          <w:bCs/>
        </w:rPr>
        <w:t xml:space="preserve">The Period of Detention (Section 58)</w:t>
      </w:r>
      <w:r>
        <w:t xml:space="preserve"> </w:t>
      </w:r>
      <w:r>
        <w:t xml:space="preserve">The law sets a maximum</w:t>
      </w:r>
      <w:r>
        <w:t xml:space="preserve"> </w:t>
      </w:r>
      <w:r>
        <w:t xml:space="preserve">“timer”</w:t>
      </w:r>
      <w:r>
        <w:t xml:space="preserve"> </w:t>
      </w:r>
      <w:r>
        <w:t xml:space="preserve">for how long someone can be kept in a</w:t>
      </w:r>
      <w:r>
        <w:t xml:space="preserve"> </w:t>
      </w:r>
      <w:r>
        <w:rPr>
          <w:b/>
          <w:bCs/>
        </w:rPr>
        <w:t xml:space="preserve">Civil Prison</w:t>
      </w:r>
      <w:r>
        <w:t xml:space="preserve"> </w:t>
      </w:r>
      <w:r>
        <w:t xml:space="preserve">(Hindi word:</w:t>
      </w:r>
      <w:r>
        <w:t xml:space="preserve"> </w:t>
      </w:r>
      <w:r>
        <w:rPr>
          <w:i/>
          <w:iCs/>
        </w:rPr>
        <w:t xml:space="preserve">Civil Bandigriha</w:t>
      </w:r>
      <w:r>
        <w:t xml:space="preserve">). This is based strictly on the amount of money mentioned in the</w:t>
      </w:r>
      <w:r>
        <w:t xml:space="preserve"> </w:t>
      </w:r>
      <w:r>
        <w:rPr>
          <w:b/>
          <w:bCs/>
        </w:rPr>
        <w:t xml:space="preserve">Decree</w:t>
      </w:r>
      <w:r>
        <w:t xml:space="preserve"> </w:t>
      </w:r>
      <w:r>
        <w:t xml:space="preserve">(Hindi word:</w:t>
      </w:r>
      <w:r>
        <w:t xml:space="preserve"> </w:t>
      </w:r>
      <w:r>
        <w:rPr>
          <w:i/>
          <w:iCs/>
        </w:rPr>
        <w:t xml:space="preserve">Agyapti</w:t>
      </w:r>
      <w:r>
        <w:t xml:space="preserve">):</w:t>
      </w:r>
      <w:r>
        <w:t xml:space="preserve"> </w:t>
      </w:r>
      <w:r>
        <w:t xml:space="preserve">*</w:t>
      </w:r>
      <w:r>
        <w:t xml:space="preserve"> </w:t>
      </w:r>
      <w:r>
        <w:rPr>
          <w:b/>
          <w:bCs/>
        </w:rPr>
        <w:t xml:space="preserve">More than ₹5,000:</w:t>
      </w:r>
      <w:r>
        <w:t xml:space="preserve"> </w:t>
      </w:r>
      <w:r>
        <w:t xml:space="preserve">The maximum detention is</w:t>
      </w:r>
      <w:r>
        <w:t xml:space="preserve"> </w:t>
      </w:r>
      <w:r>
        <w:rPr>
          <w:b/>
          <w:bCs/>
        </w:rPr>
        <w:t xml:space="preserve">three months</w:t>
      </w:r>
      <w:r>
        <w:t xml:space="preserve">.</w:t>
      </w:r>
      <w:r>
        <w:t xml:space="preserve"> </w:t>
      </w:r>
      <w:r>
        <w:t xml:space="preserve">*</w:t>
      </w:r>
      <w:r>
        <w:t xml:space="preserve"> </w:t>
      </w:r>
      <w:r>
        <w:rPr>
          <w:b/>
          <w:bCs/>
        </w:rPr>
        <w:t xml:space="preserve">Between ₹2,000 and ₹5,000:</w:t>
      </w:r>
      <w:r>
        <w:t xml:space="preserve"> </w:t>
      </w:r>
      <w:r>
        <w:t xml:space="preserve">The maximum detention is</w:t>
      </w:r>
      <w:r>
        <w:t xml:space="preserve"> </w:t>
      </w:r>
      <w:r>
        <w:rPr>
          <w:b/>
          <w:bCs/>
        </w:rPr>
        <w:t xml:space="preserve">six weeks</w:t>
      </w:r>
      <w:r>
        <w:t xml:space="preserve">.</w:t>
      </w:r>
      <w:r>
        <w:t xml:space="preserve"> </w:t>
      </w:r>
      <w:r>
        <w:t xml:space="preserve">*</w:t>
      </w:r>
      <w:r>
        <w:t xml:space="preserve"> </w:t>
      </w:r>
      <w:r>
        <w:rPr>
          <w:b/>
          <w:bCs/>
        </w:rPr>
        <w:t xml:space="preserve">Less than ₹2,000:</w:t>
      </w:r>
      <w:r>
        <w:t xml:space="preserve"> </w:t>
      </w:r>
      <w:r>
        <w:t xml:space="preserve">The court cannot order an arrest or detention at all.</w:t>
      </w:r>
    </w:p>
    <w:p>
      <w:pPr>
        <w:pStyle w:val="BodyText"/>
      </w:pPr>
      <w:r>
        <w:rPr>
          <w:b/>
          <w:bCs/>
        </w:rPr>
        <w:t xml:space="preserve">Subsistence Allowance (Section 57)</w:t>
      </w:r>
      <w:r>
        <w:t xml:space="preserve"> </w:t>
      </w:r>
      <w:r>
        <w:rPr>
          <w:b/>
          <w:bCs/>
        </w:rPr>
        <w:t xml:space="preserve">Subsistence Allowance</w:t>
      </w:r>
      <w:r>
        <w:t xml:space="preserve"> </w:t>
      </w:r>
      <w:r>
        <w:t xml:space="preserve">(Hindi word:</w:t>
      </w:r>
      <w:r>
        <w:t xml:space="preserve"> </w:t>
      </w:r>
      <w:r>
        <w:rPr>
          <w:i/>
          <w:iCs/>
        </w:rPr>
        <w:t xml:space="preserve">Nirvah Bhatta</w:t>
      </w:r>
      <w:r>
        <w:t xml:space="preserve">) is the money required to provide food, clothing, and other necessities to the debtor while they are in jail.</w:t>
      </w:r>
      <w:r>
        <w:t xml:space="preserve"> </w:t>
      </w:r>
      <w:r>
        <w:t xml:space="preserve">*</w:t>
      </w:r>
      <w:r>
        <w:t xml:space="preserve"> </w:t>
      </w:r>
      <w:r>
        <w:rPr>
          <w:b/>
          <w:bCs/>
        </w:rPr>
        <w:t xml:space="preserve">Who pays?</w:t>
      </w:r>
      <w:r>
        <w:t xml:space="preserve"> </w:t>
      </w:r>
      <w:r>
        <w:t xml:space="preserve">The</w:t>
      </w:r>
      <w:r>
        <w:t xml:space="preserve"> </w:t>
      </w:r>
      <w:r>
        <w:rPr>
          <w:b/>
          <w:bCs/>
        </w:rPr>
        <w:t xml:space="preserve">Decree-holder</w:t>
      </w:r>
      <w:r>
        <w:t xml:space="preserve"> </w:t>
      </w:r>
      <w:r>
        <w:t xml:space="preserve">(the person who won the case) must pay this amount. It is a</w:t>
      </w:r>
      <w:r>
        <w:t xml:space="preserve"> </w:t>
      </w:r>
      <w:r>
        <w:t xml:space="preserve">“pay-to-detain”</w:t>
      </w:r>
      <w:r>
        <w:t xml:space="preserve"> </w:t>
      </w:r>
      <w:r>
        <w:t xml:space="preserve">system.</w:t>
      </w:r>
      <w:r>
        <w:t xml:space="preserve"> </w:t>
      </w:r>
      <w:r>
        <w:t xml:space="preserve">*</w:t>
      </w:r>
      <w:r>
        <w:t xml:space="preserve"> </w:t>
      </w:r>
      <w:r>
        <w:rPr>
          <w:b/>
          <w:bCs/>
        </w:rPr>
        <w:t xml:space="preserve">How is it fixed?</w:t>
      </w:r>
      <w:r>
        <w:t xml:space="preserve"> </w:t>
      </w:r>
      <w:r>
        <w:t xml:space="preserve">The court fixes a daily or monthly rate according to the scales set by the State Government.</w:t>
      </w:r>
      <w:r>
        <w:t xml:space="preserve"> </w:t>
      </w:r>
      <w:r>
        <w:t xml:space="preserve">*</w:t>
      </w:r>
      <w:r>
        <w:t xml:space="preserve"> </w:t>
      </w:r>
      <w:r>
        <w:rPr>
          <w:b/>
          <w:bCs/>
        </w:rPr>
        <w:t xml:space="preserve">Consequences of Non-payment:</w:t>
      </w:r>
      <w:r>
        <w:t xml:space="preserve"> </w:t>
      </w:r>
      <w:r>
        <w:t xml:space="preserve">This is the debtor’s</w:t>
      </w:r>
      <w:r>
        <w:t xml:space="preserve"> </w:t>
      </w:r>
      <w:r>
        <w:t xml:space="preserve">“get out of jail”</w:t>
      </w:r>
      <w:r>
        <w:t xml:space="preserve"> </w:t>
      </w:r>
      <w:r>
        <w:t xml:space="preserve">card. If the decree-holder fails to pay the allowance in advance to the proper officer, the debtor must be released immediately.</w:t>
      </w:r>
      <w:r>
        <w:t xml:space="preserve"> </w:t>
      </w:r>
      <w:r>
        <w:t xml:space="preserve">*</w:t>
      </w:r>
      <w:r>
        <w:t xml:space="preserve"> </w:t>
      </w:r>
      <w:r>
        <w:rPr>
          <w:b/>
          <w:bCs/>
        </w:rPr>
        <w:t xml:space="preserve">Note:</w:t>
      </w:r>
      <w:r>
        <w:t xml:space="preserve"> </w:t>
      </w:r>
      <w:r>
        <w:t xml:space="preserve">Even though the winner pays it initially, this amount is eventually added to the total costs of the case to be recovered from the debtor later.</w:t>
      </w:r>
    </w:p>
    <w:p>
      <w:pPr>
        <w:pStyle w:val="BodyText"/>
      </w:pPr>
      <w:r>
        <w:rPr>
          <w:b/>
          <w:bCs/>
        </w:rPr>
        <w:t xml:space="preserve">Provisions for Release (Section 58 and 59)</w:t>
      </w:r>
      <w:r>
        <w:t xml:space="preserve"> </w:t>
      </w:r>
      <w:r>
        <w:t xml:space="preserve">A judgment-debtor cannot be kept in prison indefinitely. They must be</w:t>
      </w:r>
      <w:r>
        <w:t xml:space="preserve"> </w:t>
      </w:r>
      <w:r>
        <w:rPr>
          <w:b/>
          <w:bCs/>
        </w:rPr>
        <w:t xml:space="preserve">Released</w:t>
      </w:r>
      <w:r>
        <w:t xml:space="preserve"> </w:t>
      </w:r>
      <w:r>
        <w:t xml:space="preserve">(Hindi word:</w:t>
      </w:r>
      <w:r>
        <w:t xml:space="preserve"> </w:t>
      </w:r>
      <w:r>
        <w:rPr>
          <w:i/>
          <w:iCs/>
        </w:rPr>
        <w:t xml:space="preserve">Rihayi</w:t>
      </w:r>
      <w:r>
        <w:t xml:space="preserve">) in the following situations:</w:t>
      </w:r>
      <w:r>
        <w:t xml:space="preserve"> </w:t>
      </w:r>
      <w:r>
        <w:t xml:space="preserve">*</w:t>
      </w:r>
      <w:r>
        <w:t xml:space="preserve"> </w:t>
      </w:r>
      <w:r>
        <w:rPr>
          <w:b/>
          <w:bCs/>
        </w:rPr>
        <w:t xml:space="preserve">On Payment:</w:t>
      </w:r>
      <w:r>
        <w:t xml:space="preserve"> </w:t>
      </w:r>
      <w:r>
        <w:t xml:space="preserve">As soon as the amount mentioned in the warrant (including interest and costs) is paid to the officer in charge of the prison.</w:t>
      </w:r>
      <w:r>
        <w:t xml:space="preserve"> </w:t>
      </w:r>
      <w:r>
        <w:t xml:space="preserve">*</w:t>
      </w:r>
      <w:r>
        <w:t xml:space="preserve"> </w:t>
      </w:r>
      <w:r>
        <w:rPr>
          <w:b/>
          <w:bCs/>
        </w:rPr>
        <w:t xml:space="preserve">Expiration of Term:</w:t>
      </w:r>
      <w:r>
        <w:t xml:space="preserve"> </w:t>
      </w:r>
      <w:r>
        <w:t xml:space="preserve">Once the maximum period (3 months or 6 weeks) is over.</w:t>
      </w:r>
      <w:r>
        <w:t xml:space="preserve"> </w:t>
      </w:r>
      <w:r>
        <w:t xml:space="preserve">*</w:t>
      </w:r>
      <w:r>
        <w:t xml:space="preserve"> </w:t>
      </w:r>
      <w:r>
        <w:rPr>
          <w:b/>
          <w:bCs/>
        </w:rPr>
        <w:t xml:space="preserve">Request of the Winner:</w:t>
      </w:r>
      <w:r>
        <w:t xml:space="preserve"> </w:t>
      </w:r>
      <w:r>
        <w:t xml:space="preserve">If the decree-holder asks the court to release them.</w:t>
      </w:r>
      <w:r>
        <w:t xml:space="preserve"> </w:t>
      </w:r>
      <w:r>
        <w:t xml:space="preserve">*</w:t>
      </w:r>
      <w:r>
        <w:t xml:space="preserve"> </w:t>
      </w:r>
      <w:r>
        <w:rPr>
          <w:b/>
          <w:bCs/>
        </w:rPr>
        <w:t xml:space="preserve">Non-payment of Allowance:</w:t>
      </w:r>
      <w:r>
        <w:t xml:space="preserve"> </w:t>
      </w:r>
      <w:r>
        <w:t xml:space="preserve">As mentioned above, if the subsistence allowance isn’t paid.</w:t>
      </w:r>
      <w:r>
        <w:t xml:space="preserve"> </w:t>
      </w:r>
      <w:r>
        <w:t xml:space="preserve">*</w:t>
      </w:r>
      <w:r>
        <w:t xml:space="preserve"> </w:t>
      </w:r>
      <w:r>
        <w:rPr>
          <w:b/>
          <w:bCs/>
        </w:rPr>
        <w:t xml:space="preserve">Serious Illness (Section 59):</w:t>
      </w:r>
      <w:r>
        <w:t xml:space="preserve"> </w:t>
      </w:r>
      <w:r>
        <w:t xml:space="preserve">The court has the power to release a debtor if they are suffering from a serious infectious disease or are otherwise too ill to remain in prison.</w:t>
      </w:r>
    </w:p>
    <w:p>
      <w:pPr>
        <w:pStyle w:val="BodyText"/>
      </w:pPr>
      <w:r>
        <w:rPr>
          <w:b/>
          <w:bCs/>
        </w:rPr>
        <w:t xml:space="preserve">Important Protections</w:t>
      </w:r>
      <w:r>
        <w:t xml:space="preserve"> </w:t>
      </w:r>
      <w:r>
        <w:t xml:space="preserve">*</w:t>
      </w:r>
      <w:r>
        <w:t xml:space="preserve"> </w:t>
      </w:r>
      <w:r>
        <w:rPr>
          <w:b/>
          <w:bCs/>
        </w:rPr>
        <w:t xml:space="preserve">Women:</w:t>
      </w:r>
      <w:r>
        <w:t xml:space="preserve"> </w:t>
      </w:r>
      <w:r>
        <w:t xml:space="preserve">Under Section 56, women are completely exempt from arrest or detention in the execution of a decree for the payment of money.</w:t>
      </w:r>
      <w:r>
        <w:t xml:space="preserve"> </w:t>
      </w:r>
      <w:r>
        <w:t xml:space="preserve">*</w:t>
      </w:r>
      <w:r>
        <w:t xml:space="preserve"> </w:t>
      </w:r>
      <w:r>
        <w:rPr>
          <w:b/>
          <w:bCs/>
        </w:rPr>
        <w:t xml:space="preserve">No Re-arrest:</w:t>
      </w:r>
      <w:r>
        <w:t xml:space="preserve"> </w:t>
      </w:r>
      <w:r>
        <w:t xml:space="preserve">Once a person is released after completing their maximum term (e.g., 3 months), they can</w:t>
      </w:r>
      <w:r>
        <w:t xml:space="preserve"> </w:t>
      </w:r>
      <w:r>
        <w:rPr>
          <w:b/>
          <w:bCs/>
        </w:rPr>
        <w:t xml:space="preserve">never</w:t>
      </w:r>
      <w:r>
        <w:t xml:space="preserve"> </w:t>
      </w:r>
      <w:r>
        <w:t xml:space="preserve">be arrested again for that same decree. Their property can still be attached, but their physical liberty is protected.</w:t>
      </w:r>
    </w:p>
    <w:p>
      <w:pPr>
        <w:pStyle w:val="BodyText"/>
      </w:pPr>
      <w:r>
        <w:rPr>
          <w:b/>
          <w:bCs/>
        </w:rPr>
        <w:t xml:space="preserve">Conclusion</w:t>
      </w:r>
      <w:r>
        <w:t xml:space="preserve"> </w:t>
      </w:r>
      <w:r>
        <w:t xml:space="preserve">The provisions for detention and subsistence allowance act as a check on the power of the</w:t>
      </w:r>
      <w:r>
        <w:t xml:space="preserve"> </w:t>
      </w:r>
      <w:r>
        <w:rPr>
          <w:b/>
          <w:bCs/>
        </w:rPr>
        <w:t xml:space="preserve">Decree-holder</w:t>
      </w:r>
      <w:r>
        <w:t xml:space="preserve">. While the law wants the winner to get their money, it ensures the debtor is treated humanely. By requiring the winner to pay for the debtor’s stay in prison and strictly limiting the time, the CPC ensures that detention is used only when absolutely necessary to prevent a dishonest debtor from running away with the money.</w:t>
      </w:r>
    </w:p>
    <w:bookmarkEnd w:id="47"/>
    <w:bookmarkStart w:id="48" w:name="Xe1bab6bc6cb3ddd81bfb64c1644f6e760da9a13"/>
    <w:p>
      <w:pPr>
        <w:pStyle w:val="Heading3"/>
      </w:pPr>
      <w:r>
        <w:t xml:space="preserve">5. Elaborate the provisions of proceeds o f execution-sale to b e rateably distributed among decree-holders. What is the consequences of resistance to execution ?</w:t>
      </w:r>
    </w:p>
    <w:p>
      <w:pPr>
        <w:pStyle w:val="FirstParagraph"/>
      </w:pPr>
      <w:r>
        <w:t xml:space="preserve">I have checked the records, and while we briefly touched on resistance in the 2025 paper, the concept of</w:t>
      </w:r>
      <w:r>
        <w:t xml:space="preserve"> </w:t>
      </w:r>
      <w:r>
        <w:rPr>
          <w:b/>
          <w:bCs/>
        </w:rPr>
        <w:t xml:space="preserve">Rateable Distribution</w:t>
      </w:r>
      <w:r>
        <w:t xml:space="preserve"> </w:t>
      </w:r>
      <w:r>
        <w:t xml:space="preserve">(Hindi word:</w:t>
      </w:r>
      <w:r>
        <w:t xml:space="preserve"> </w:t>
      </w:r>
      <w:r>
        <w:rPr>
          <w:i/>
          <w:iCs/>
        </w:rPr>
        <w:t xml:space="preserve">Anupatik Vitran</w:t>
      </w:r>
      <w:r>
        <w:t xml:space="preserve">) is a fresh topic for our discussion. This is a very practical question for your 4th-semester exams, as it deals with how the court manages multiple people waiting for the same</w:t>
      </w:r>
      <w:r>
        <w:t xml:space="preserve"> </w:t>
      </w:r>
      <w:r>
        <w:t xml:space="preserve">“pot of money.”</w:t>
      </w:r>
    </w:p>
    <w:p>
      <w:pPr>
        <w:pStyle w:val="BodyText"/>
      </w:pPr>
      <w:r>
        <w:rPr>
          <w:b/>
          <w:bCs/>
        </w:rPr>
        <w:t xml:space="preserve">Rateable Distribution of Execution-Sale Proceeds (Section 73)</w:t>
      </w:r>
    </w:p>
    <w:p>
      <w:pPr>
        <w:pStyle w:val="BodyText"/>
      </w:pPr>
      <w:r>
        <w:t xml:space="preserve">Section 73 of the CPC provides a fair way to distribute the money collected through a court sale when there are multiple</w:t>
      </w:r>
      <w:r>
        <w:t xml:space="preserve"> </w:t>
      </w:r>
      <w:r>
        <w:rPr>
          <w:b/>
          <w:bCs/>
        </w:rPr>
        <w:t xml:space="preserve">Decree-holders</w:t>
      </w:r>
      <w:r>
        <w:t xml:space="preserve"> </w:t>
      </w:r>
      <w:r>
        <w:t xml:space="preserve">(Hindi word:</w:t>
      </w:r>
      <w:r>
        <w:t xml:space="preserve"> </w:t>
      </w:r>
      <w:r>
        <w:rPr>
          <w:i/>
          <w:iCs/>
        </w:rPr>
        <w:t xml:space="preserve">Agyaptidar</w:t>
      </w:r>
      <w:r>
        <w:t xml:space="preserve">) against the same</w:t>
      </w:r>
      <w:r>
        <w:t xml:space="preserve"> </w:t>
      </w:r>
      <w:r>
        <w:rPr>
          <w:b/>
          <w:bCs/>
        </w:rPr>
        <w:t xml:space="preserve">Judgment-debtor</w:t>
      </w:r>
      <w:r>
        <w:t xml:space="preserve"> </w:t>
      </w:r>
      <w:r>
        <w:t xml:space="preserve">(Hindi word:</w:t>
      </w:r>
      <w:r>
        <w:t xml:space="preserve"> </w:t>
      </w:r>
      <w:r>
        <w:rPr>
          <w:i/>
          <w:iCs/>
        </w:rPr>
        <w:t xml:space="preserve">Nirnit Rini</w:t>
      </w:r>
      <w:r>
        <w:t xml:space="preserve">). Instead of a</w:t>
      </w:r>
      <w:r>
        <w:t xml:space="preserve"> </w:t>
      </w:r>
      <w:r>
        <w:t xml:space="preserve">“first come, first served”</w:t>
      </w:r>
      <w:r>
        <w:t xml:space="preserve"> </w:t>
      </w:r>
      <w:r>
        <w:t xml:space="preserve">system, the law prefers an</w:t>
      </w:r>
      <w:r>
        <w:t xml:space="preserve"> </w:t>
      </w:r>
      <w:r>
        <w:t xml:space="preserve">“everyone gets a fair share”</w:t>
      </w:r>
      <w:r>
        <w:t xml:space="preserve"> </w:t>
      </w:r>
      <w:r>
        <w:t xml:space="preserve">approach.</w:t>
      </w:r>
    </w:p>
    <w:p>
      <w:pPr>
        <w:pStyle w:val="BodyText"/>
      </w:pPr>
      <w:r>
        <w:rPr>
          <w:b/>
          <w:bCs/>
        </w:rPr>
        <w:t xml:space="preserve">Conditions for Rateable Distribution:</w:t>
      </w:r>
      <w:r>
        <w:t xml:space="preserve"> </w:t>
      </w:r>
      <w:r>
        <w:t xml:space="preserve">For this provision to apply, the following conditions must be met:</w:t>
      </w:r>
      <w:r>
        <w:t xml:space="preserve"> </w:t>
      </w:r>
      <w:r>
        <w:t xml:space="preserve">*</w:t>
      </w:r>
      <w:r>
        <w:t xml:space="preserve"> </w:t>
      </w:r>
      <w:r>
        <w:rPr>
          <w:b/>
          <w:bCs/>
        </w:rPr>
        <w:t xml:space="preserve">Multiple Decrees:</w:t>
      </w:r>
      <w:r>
        <w:t xml:space="preserve"> </w:t>
      </w:r>
      <w:r>
        <w:t xml:space="preserve">There must be more than one person who has obtained a decree for the payment of money against the same debtor.</w:t>
      </w:r>
      <w:r>
        <w:t xml:space="preserve"> </w:t>
      </w:r>
      <w:r>
        <w:t xml:space="preserve">*</w:t>
      </w:r>
      <w:r>
        <w:t xml:space="preserve"> </w:t>
      </w:r>
      <w:r>
        <w:rPr>
          <w:b/>
          <w:bCs/>
        </w:rPr>
        <w:t xml:space="preserve">Application Made in Time:</w:t>
      </w:r>
      <w:r>
        <w:t xml:space="preserve"> </w:t>
      </w:r>
      <w:r>
        <w:t xml:space="preserve">The creditors must have applied for execution to the court</w:t>
      </w:r>
      <w:r>
        <w:t xml:space="preserve"> </w:t>
      </w:r>
      <w:r>
        <w:rPr>
          <w:b/>
          <w:bCs/>
        </w:rPr>
        <w:t xml:space="preserve">before</w:t>
      </w:r>
      <w:r>
        <w:t xml:space="preserve"> </w:t>
      </w:r>
      <w:r>
        <w:t xml:space="preserve">the court actually receives the money (assets) from the sale.</w:t>
      </w:r>
      <w:r>
        <w:t xml:space="preserve"> </w:t>
      </w:r>
      <w:r>
        <w:t xml:space="preserve">*</w:t>
      </w:r>
      <w:r>
        <w:t xml:space="preserve"> </w:t>
      </w:r>
      <w:r>
        <w:rPr>
          <w:b/>
          <w:bCs/>
        </w:rPr>
        <w:t xml:space="preserve">Same Judgment-debtor:</w:t>
      </w:r>
      <w:r>
        <w:t xml:space="preserve"> </w:t>
      </w:r>
      <w:r>
        <w:t xml:space="preserve">The decrees must be against the same person.</w:t>
      </w:r>
      <w:r>
        <w:t xml:space="preserve"> </w:t>
      </w:r>
      <w:r>
        <w:t xml:space="preserve">*</w:t>
      </w:r>
      <w:r>
        <w:t xml:space="preserve"> </w:t>
      </w:r>
      <w:r>
        <w:rPr>
          <w:b/>
          <w:bCs/>
        </w:rPr>
        <w:t xml:space="preserve">Assets Held by Court:</w:t>
      </w:r>
      <w:r>
        <w:t xml:space="preserve"> </w:t>
      </w:r>
      <w:r>
        <w:t xml:space="preserve">The court must be in possession of the assets (money) collected through execution.</w:t>
      </w:r>
    </w:p>
    <w:p>
      <w:pPr>
        <w:pStyle w:val="BodyText"/>
      </w:pPr>
      <w:r>
        <w:rPr>
          <w:b/>
          <w:bCs/>
        </w:rPr>
        <w:t xml:space="preserve">How it Works:</w:t>
      </w:r>
      <w:r>
        <w:t xml:space="preserve"> </w:t>
      </w:r>
      <w:r>
        <w:t xml:space="preserve">If the total debt is ₹10,000 but the sale only produced ₹5,000, the court won’t give the full ₹5,000 to the first person who asked. It will distribute the ₹5,000 among all valid decree-holders in proportion to the amount each is owed.</w:t>
      </w:r>
    </w:p>
    <w:p>
      <w:pPr>
        <w:pStyle w:val="BodyText"/>
      </w:pPr>
      <w:r>
        <w:rPr>
          <w:b/>
          <w:bCs/>
        </w:rPr>
        <w:t xml:space="preserve">Exclusions and Priorities:</w:t>
      </w:r>
      <w:r>
        <w:t xml:space="preserve"> </w:t>
      </w:r>
      <w:r>
        <w:t xml:space="preserve">*</w:t>
      </w:r>
      <w:r>
        <w:t xml:space="preserve"> </w:t>
      </w:r>
      <w:r>
        <w:rPr>
          <w:b/>
          <w:bCs/>
        </w:rPr>
        <w:t xml:space="preserve">Government Debts:</w:t>
      </w:r>
      <w:r>
        <w:t xml:space="preserve"> </w:t>
      </w:r>
      <w:r>
        <w:t xml:space="preserve">Debts owed to the State or Central Government usually have</w:t>
      </w:r>
      <w:r>
        <w:t xml:space="preserve"> </w:t>
      </w:r>
      <w:r>
        <w:t xml:space="preserve">“priority”</w:t>
      </w:r>
      <w:r>
        <w:t xml:space="preserve"> </w:t>
      </w:r>
      <w:r>
        <w:t xml:space="preserve">and are paid before others.</w:t>
      </w:r>
      <w:r>
        <w:t xml:space="preserve"> </w:t>
      </w:r>
      <w:r>
        <w:t xml:space="preserve">*</w:t>
      </w:r>
      <w:r>
        <w:t xml:space="preserve"> </w:t>
      </w:r>
      <w:r>
        <w:rPr>
          <w:b/>
          <w:bCs/>
        </w:rPr>
        <w:t xml:space="preserve">Secured Creditors:</w:t>
      </w:r>
      <w:r>
        <w:t xml:space="preserve"> </w:t>
      </w:r>
      <w:r>
        <w:t xml:space="preserve">If a person has a mortgage over the property, their claim is settled first from the sale of that specific property.</w:t>
      </w:r>
      <w:r>
        <w:t xml:space="preserve"> </w:t>
      </w:r>
      <w:r>
        <w:t xml:space="preserve">*</w:t>
      </w:r>
      <w:r>
        <w:t xml:space="preserve"> </w:t>
      </w:r>
      <w:r>
        <w:rPr>
          <w:b/>
          <w:bCs/>
        </w:rPr>
        <w:t xml:space="preserve">Cost of Sale:</w:t>
      </w:r>
      <w:r>
        <w:t xml:space="preserve"> </w:t>
      </w:r>
      <w:r>
        <w:t xml:space="preserve">The expenses of the auction and sale are always deducted first before the money is distributed.</w:t>
      </w:r>
    </w:p>
    <w:p>
      <w:r>
        <w:pict>
          <v:rect style="width:0;height:1.5pt" o:hralign="center" o:hrstd="t" o:hr="t"/>
        </w:pict>
      </w:r>
    </w:p>
    <w:p>
      <w:pPr>
        <w:pStyle w:val="FirstParagraph"/>
      </w:pPr>
      <w:r>
        <w:rPr>
          <w:b/>
          <w:bCs/>
        </w:rPr>
        <w:t xml:space="preserve">Consequences of Resistance to Execution (Order 21, Rules 97-103)</w:t>
      </w:r>
    </w:p>
    <w:p>
      <w:pPr>
        <w:pStyle w:val="BodyText"/>
      </w:pPr>
      <w:r>
        <w:t xml:space="preserve">Sometimes, when the court officer goes to deliver property or attach it, they face</w:t>
      </w:r>
      <w:r>
        <w:t xml:space="preserve"> </w:t>
      </w:r>
      <w:r>
        <w:rPr>
          <w:b/>
          <w:bCs/>
        </w:rPr>
        <w:t xml:space="preserve">Resistance</w:t>
      </w:r>
      <w:r>
        <w:t xml:space="preserve"> </w:t>
      </w:r>
      <w:r>
        <w:t xml:space="preserve">(Hindi word:</w:t>
      </w:r>
      <w:r>
        <w:t xml:space="preserve"> </w:t>
      </w:r>
      <w:r>
        <w:rPr>
          <w:i/>
          <w:iCs/>
        </w:rPr>
        <w:t xml:space="preserve">Pratirodh</w:t>
      </w:r>
      <w:r>
        <w:t xml:space="preserve">) or</w:t>
      </w:r>
      <w:r>
        <w:t xml:space="preserve"> </w:t>
      </w:r>
      <w:r>
        <w:rPr>
          <w:b/>
          <w:bCs/>
        </w:rPr>
        <w:t xml:space="preserve">Obstruction</w:t>
      </w:r>
      <w:r>
        <w:t xml:space="preserve"> </w:t>
      </w:r>
      <w:r>
        <w:t xml:space="preserve">(Hindi word:</w:t>
      </w:r>
      <w:r>
        <w:t xml:space="preserve"> </w:t>
      </w:r>
      <w:r>
        <w:rPr>
          <w:i/>
          <w:iCs/>
        </w:rPr>
        <w:t xml:space="preserve">Badha</w:t>
      </w:r>
      <w:r>
        <w:t xml:space="preserve">) from the debtor or a third party. The consequences depend on</w:t>
      </w:r>
      <w:r>
        <w:t xml:space="preserve"> </w:t>
      </w:r>
      <w:r>
        <w:rPr>
          <w:i/>
          <w:iCs/>
        </w:rPr>
        <w:t xml:space="preserve">who</w:t>
      </w:r>
      <w:r>
        <w:t xml:space="preserve"> </w:t>
      </w:r>
      <w:r>
        <w:t xml:space="preserve">is resisting.</w:t>
      </w:r>
    </w:p>
    <w:p>
      <w:pPr>
        <w:pStyle w:val="BodyText"/>
      </w:pPr>
      <w:r>
        <w:rPr>
          <w:b/>
          <w:bCs/>
        </w:rPr>
        <w:t xml:space="preserve">1. Complaint by Decree-holder (Rule 97):</w:t>
      </w:r>
      <w:r>
        <w:t xml:space="preserve"> </w:t>
      </w:r>
      <w:r>
        <w:t xml:space="preserve">If the winner of the case is stopped from getting possession, they can file an application to the court complaining about the resistance.</w:t>
      </w:r>
    </w:p>
    <w:p>
      <w:pPr>
        <w:pStyle w:val="BodyText"/>
      </w:pPr>
      <w:r>
        <w:rPr>
          <w:b/>
          <w:bCs/>
        </w:rPr>
        <w:t xml:space="preserve">2. The Inquiry (Rule 101):</w:t>
      </w:r>
      <w:r>
        <w:t xml:space="preserve"> </w:t>
      </w:r>
      <w:r>
        <w:t xml:space="preserve">The court does not just punish the person immediately. It holds an inquiry to see if the person resisting has a</w:t>
      </w:r>
      <w:r>
        <w:t xml:space="preserve"> </w:t>
      </w:r>
      <w:r>
        <w:t xml:space="preserve">“bona fide”</w:t>
      </w:r>
      <w:r>
        <w:t xml:space="preserve"> </w:t>
      </w:r>
      <w:r>
        <w:t xml:space="preserve">(genuine) right to stay there. The court itself decides all questions of title and possession; a separate suit is not required.</w:t>
      </w:r>
    </w:p>
    <w:p>
      <w:pPr>
        <w:pStyle w:val="BodyText"/>
      </w:pPr>
      <w:r>
        <w:rPr>
          <w:b/>
          <w:bCs/>
        </w:rPr>
        <w:t xml:space="preserve">3. If the Debtor Resists (Rule 98):</w:t>
      </w:r>
      <w:r>
        <w:t xml:space="preserve"> </w:t>
      </w:r>
      <w:r>
        <w:t xml:space="preserve">If the court finds that the resistance was caused by the</w:t>
      </w:r>
      <w:r>
        <w:t xml:space="preserve"> </w:t>
      </w:r>
      <w:r>
        <w:rPr>
          <w:b/>
          <w:bCs/>
        </w:rPr>
        <w:t xml:space="preserve">Judgment-debtor</w:t>
      </w:r>
      <w:r>
        <w:t xml:space="preserve"> </w:t>
      </w:r>
      <w:r>
        <w:t xml:space="preserve">or someone acting on their behalf without any just cause, the consequences are:</w:t>
      </w:r>
      <w:r>
        <w:t xml:space="preserve"> </w:t>
      </w:r>
      <w:r>
        <w:t xml:space="preserve">*</w:t>
      </w:r>
      <w:r>
        <w:t xml:space="preserve"> </w:t>
      </w:r>
      <w:r>
        <w:rPr>
          <w:b/>
          <w:bCs/>
        </w:rPr>
        <w:t xml:space="preserve">Direction to Deliver:</w:t>
      </w:r>
      <w:r>
        <w:t xml:space="preserve"> </w:t>
      </w:r>
      <w:r>
        <w:t xml:space="preserve">The court orders them to vacate immediately.</w:t>
      </w:r>
      <w:r>
        <w:t xml:space="preserve"> </w:t>
      </w:r>
      <w:r>
        <w:t xml:space="preserve">*</w:t>
      </w:r>
      <w:r>
        <w:t xml:space="preserve"> </w:t>
      </w:r>
      <w:r>
        <w:rPr>
          <w:b/>
          <w:bCs/>
        </w:rPr>
        <w:t xml:space="preserve">Detention in Civil Prison:</w:t>
      </w:r>
      <w:r>
        <w:t xml:space="preserve"> </w:t>
      </w:r>
      <w:r>
        <w:t xml:space="preserve">If they continue to resist, the court can order them to be detained in civil prison for up to</w:t>
      </w:r>
      <w:r>
        <w:t xml:space="preserve"> </w:t>
      </w:r>
      <w:r>
        <w:rPr>
          <w:b/>
          <w:bCs/>
        </w:rPr>
        <w:t xml:space="preserve">30 days</w:t>
      </w:r>
      <w:r>
        <w:t xml:space="preserve">. This is a penalty for disobeying the court’s authority.</w:t>
      </w:r>
    </w:p>
    <w:p>
      <w:pPr>
        <w:pStyle w:val="BodyText"/>
      </w:pPr>
      <w:r>
        <w:rPr>
          <w:b/>
          <w:bCs/>
        </w:rPr>
        <w:t xml:space="preserve">4. If a Third Party Resists (Rule 102):</w:t>
      </w:r>
      <w:r>
        <w:t xml:space="preserve"> </w:t>
      </w:r>
      <w:r>
        <w:t xml:space="preserve">If the person resisting is a complete stranger who has a genuine claim to the property (and was not put there by the debtor to hide the property), the court will not send them to jail. The court will investigate their claim, and if they are found to be the rightful owner/occupant, the execution against that property may be stopped.</w:t>
      </w:r>
    </w:p>
    <w:p>
      <w:pPr>
        <w:pStyle w:val="BodyText"/>
      </w:pPr>
      <w:r>
        <w:rPr>
          <w:b/>
          <w:bCs/>
        </w:rPr>
        <w:t xml:space="preserve">Conclusion</w:t>
      </w:r>
      <w:r>
        <w:t xml:space="preserve"> </w:t>
      </w:r>
      <w:r>
        <w:t xml:space="preserve">Section 73 ensures that</w:t>
      </w:r>
      <w:r>
        <w:t xml:space="preserve"> </w:t>
      </w:r>
      <w:r>
        <w:t xml:space="preserve">“justice is shared”</w:t>
      </w:r>
      <w:r>
        <w:t xml:space="preserve"> </w:t>
      </w:r>
      <w:r>
        <w:t xml:space="preserve">among all creditors so that one person doesn’t walk away with everything while others get nothing. On the other hand, the rules against resistance ensure that the court’s orders are respected. While the court is patient with innocent third parties, it has the power of</w:t>
      </w:r>
      <w:r>
        <w:t xml:space="preserve"> </w:t>
      </w:r>
      <w:r>
        <w:rPr>
          <w:b/>
          <w:bCs/>
        </w:rPr>
        <w:t xml:space="preserve">Civil Prison</w:t>
      </w:r>
      <w:r>
        <w:t xml:space="preserve"> </w:t>
      </w:r>
      <w:r>
        <w:t xml:space="preserve">to break the stubbornness of a debtor who tries to block the law.</w:t>
      </w:r>
    </w:p>
    <w:bookmarkEnd w:id="48"/>
    <w:bookmarkStart w:id="49" w:name="X45628148143643ad6c992faf2606ddfb443a423"/>
    <w:p>
      <w:pPr>
        <w:pStyle w:val="Heading3"/>
      </w:pPr>
      <w:r>
        <w:t xml:space="preserve">6. Who will b e legal representative? State the procedure to enforcement of decree against legal representative and state also the liability of ancestral property.</w:t>
      </w:r>
    </w:p>
    <w:p>
      <w:pPr>
        <w:pStyle w:val="FirstParagraph"/>
      </w:pPr>
      <w:r>
        <w:t xml:space="preserve">I have checked the records, Prateek. While we’ve talked about the general powers of the court in execution, we haven’t yet discussed the specific rules for when a person passes away before the decree is satisfied. This is a crucial area of the CPC, especially for your LLB exams, as it involves the intersection of procedural law and personal laws.</w:t>
      </w:r>
    </w:p>
    <w:p>
      <w:pPr>
        <w:pStyle w:val="BodyText"/>
      </w:pPr>
      <w:r>
        <w:rPr>
          <w:b/>
          <w:bCs/>
        </w:rPr>
        <w:t xml:space="preserve">Meaning of Legal Representative (Section 2(11))</w:t>
      </w:r>
    </w:p>
    <w:p>
      <w:pPr>
        <w:pStyle w:val="BodyText"/>
      </w:pPr>
      <w:r>
        <w:t xml:space="preserve">Under the Civil Procedure Code (CPC), 1908, a</w:t>
      </w:r>
      <w:r>
        <w:t xml:space="preserve"> </w:t>
      </w:r>
      <w:r>
        <w:rPr>
          <w:b/>
          <w:bCs/>
        </w:rPr>
        <w:t xml:space="preserve">Legal Representative</w:t>
      </w:r>
      <w:r>
        <w:t xml:space="preserve"> </w:t>
      </w:r>
      <w:r>
        <w:t xml:space="preserve">(Hindi word:</w:t>
      </w:r>
      <w:r>
        <w:t xml:space="preserve"> </w:t>
      </w:r>
      <w:r>
        <w:rPr>
          <w:i/>
          <w:iCs/>
        </w:rPr>
        <w:t xml:space="preserve">Vidhik Pratinidhi</w:t>
      </w:r>
      <w:r>
        <w:t xml:space="preserve">) is defined as a person who, in law, represents the estate of a deceased person. This includes:</w:t>
      </w:r>
      <w:r>
        <w:t xml:space="preserve"> </w:t>
      </w:r>
      <w:r>
        <w:t xml:space="preserve">* Any person who intermeddles (manages or interferes) with the estate of the deceased.</w:t>
      </w:r>
      <w:r>
        <w:t xml:space="preserve"> </w:t>
      </w:r>
      <w:r>
        <w:t xml:space="preserve">* Where a party sues or is sued in a representative character, the person on whom the estate devolves (passes) on the death of the party.</w:t>
      </w:r>
    </w:p>
    <w:p>
      <w:pPr>
        <w:pStyle w:val="BodyText"/>
      </w:pPr>
      <w:r>
        <w:t xml:space="preserve">It is important to remember that a legal representative is not necessarily the</w:t>
      </w:r>
      <w:r>
        <w:t xml:space="preserve"> </w:t>
      </w:r>
      <w:r>
        <w:t xml:space="preserve">“heir”</w:t>
      </w:r>
      <w:r>
        <w:t xml:space="preserve"> </w:t>
      </w:r>
      <w:r>
        <w:t xml:space="preserve">under personal law, but anyone who is legally entitled to handle the deceased’s property.</w:t>
      </w:r>
    </w:p>
    <w:p>
      <w:pPr>
        <w:pStyle w:val="BodyText"/>
      </w:pPr>
      <w:r>
        <w:rPr>
          <w:b/>
          <w:bCs/>
        </w:rPr>
        <w:t xml:space="preserve">Procedure for Enforcement Against Legal Representative (Sections 50 and 52)</w:t>
      </w:r>
    </w:p>
    <w:p>
      <w:pPr>
        <w:pStyle w:val="BodyText"/>
      </w:pPr>
      <w:r>
        <w:t xml:space="preserve">The law provides two main scenarios for enforcing a</w:t>
      </w:r>
      <w:r>
        <w:t xml:space="preserve"> </w:t>
      </w:r>
      <w:r>
        <w:rPr>
          <w:b/>
          <w:bCs/>
        </w:rPr>
        <w:t xml:space="preserve">Decree</w:t>
      </w:r>
      <w:r>
        <w:t xml:space="preserve"> </w:t>
      </w:r>
      <w:r>
        <w:t xml:space="preserve">(Hindi word:</w:t>
      </w:r>
      <w:r>
        <w:t xml:space="preserve"> </w:t>
      </w:r>
      <w:r>
        <w:rPr>
          <w:i/>
          <w:iCs/>
        </w:rPr>
        <w:t xml:space="preserve">Agyapti</w:t>
      </w:r>
      <w:r>
        <w:t xml:space="preserve">) when the</w:t>
      </w:r>
      <w:r>
        <w:t xml:space="preserve"> </w:t>
      </w:r>
      <w:r>
        <w:rPr>
          <w:b/>
          <w:bCs/>
        </w:rPr>
        <w:t xml:space="preserve">Judgment-debtor</w:t>
      </w:r>
      <w:r>
        <w:t xml:space="preserve"> </w:t>
      </w:r>
      <w:r>
        <w:t xml:space="preserve">(Hindi word:</w:t>
      </w:r>
      <w:r>
        <w:t xml:space="preserve"> </w:t>
      </w:r>
      <w:r>
        <w:rPr>
          <w:i/>
          <w:iCs/>
        </w:rPr>
        <w:t xml:space="preserve">Nirnit Rini</w:t>
      </w:r>
      <w:r>
        <w:t xml:space="preserve">) has died:</w:t>
      </w:r>
    </w:p>
    <w:p>
      <w:pPr>
        <w:pStyle w:val="BodyText"/>
      </w:pPr>
      <w:r>
        <w:rPr>
          <w:b/>
          <w:bCs/>
        </w:rPr>
        <w:t xml:space="preserve">1. Death Before Execution is Completed (Section 50):</w:t>
      </w:r>
      <w:r>
        <w:t xml:space="preserve"> </w:t>
      </w:r>
      <w:r>
        <w:t xml:space="preserve">If the debtor dies before the decree has been fully satisfied, the</w:t>
      </w:r>
      <w:r>
        <w:t xml:space="preserve"> </w:t>
      </w:r>
      <w:r>
        <w:rPr>
          <w:b/>
          <w:bCs/>
        </w:rPr>
        <w:t xml:space="preserve">Decree-holder</w:t>
      </w:r>
      <w:r>
        <w:t xml:space="preserve"> </w:t>
      </w:r>
      <w:r>
        <w:t xml:space="preserve">(Hindi word:</w:t>
      </w:r>
      <w:r>
        <w:t xml:space="preserve"> </w:t>
      </w:r>
      <w:r>
        <w:rPr>
          <w:i/>
          <w:iCs/>
        </w:rPr>
        <w:t xml:space="preserve">Agyaptidar</w:t>
      </w:r>
      <w:r>
        <w:t xml:space="preserve">) can apply to the court that passed the decree to execute it against the legal representative.</w:t>
      </w:r>
      <w:r>
        <w:t xml:space="preserve"> </w:t>
      </w:r>
      <w:r>
        <w:t xml:space="preserve">* The court will then issue a</w:t>
      </w:r>
      <w:r>
        <w:t xml:space="preserve"> </w:t>
      </w:r>
      <w:r>
        <w:rPr>
          <w:b/>
          <w:bCs/>
        </w:rPr>
        <w:t xml:space="preserve">Notice</w:t>
      </w:r>
      <w:r>
        <w:t xml:space="preserve"> </w:t>
      </w:r>
      <w:r>
        <w:t xml:space="preserve">(Hindi word:</w:t>
      </w:r>
      <w:r>
        <w:t xml:space="preserve"> </w:t>
      </w:r>
      <w:r>
        <w:rPr>
          <w:i/>
          <w:iCs/>
        </w:rPr>
        <w:t xml:space="preserve">Suchana</w:t>
      </w:r>
      <w:r>
        <w:t xml:space="preserve">) to the representative to show cause why the decree should not be executed against them.</w:t>
      </w:r>
    </w:p>
    <w:p>
      <w:pPr>
        <w:pStyle w:val="BodyText"/>
      </w:pPr>
      <w:r>
        <w:rPr>
          <w:b/>
          <w:bCs/>
        </w:rPr>
        <w:t xml:space="preserve">2. Enforcement through Property (Section 52):</w:t>
      </w:r>
      <w:r>
        <w:t xml:space="preserve"> </w:t>
      </w:r>
      <w:r>
        <w:t xml:space="preserve">When a decree is passed against a person as a legal representative, it is executed by the</w:t>
      </w:r>
      <w:r>
        <w:t xml:space="preserve"> </w:t>
      </w:r>
      <w:r>
        <w:rPr>
          <w:b/>
          <w:bCs/>
        </w:rPr>
        <w:t xml:space="preserve">Attachment</w:t>
      </w:r>
      <w:r>
        <w:t xml:space="preserve"> </w:t>
      </w:r>
      <w:r>
        <w:t xml:space="preserve">(Hindi word:</w:t>
      </w:r>
      <w:r>
        <w:t xml:space="preserve"> </w:t>
      </w:r>
      <w:r>
        <w:rPr>
          <w:i/>
          <w:iCs/>
        </w:rPr>
        <w:t xml:space="preserve">Kurki</w:t>
      </w:r>
      <w:r>
        <w:t xml:space="preserve">) and sale of the property of the deceased which has come into the hands of the representative.</w:t>
      </w:r>
      <w:r>
        <w:t xml:space="preserve"> </w:t>
      </w:r>
      <w:r>
        <w:t xml:space="preserve">*</w:t>
      </w:r>
      <w:r>
        <w:t xml:space="preserve"> </w:t>
      </w:r>
      <w:r>
        <w:rPr>
          <w:b/>
          <w:bCs/>
        </w:rPr>
        <w:t xml:space="preserve">The Limit of Liability:</w:t>
      </w:r>
      <w:r>
        <w:t xml:space="preserve"> </w:t>
      </w:r>
      <w:r>
        <w:t xml:space="preserve">The legal representative is</w:t>
      </w:r>
      <w:r>
        <w:t xml:space="preserve"> </w:t>
      </w:r>
      <w:r>
        <w:rPr>
          <w:b/>
          <w:bCs/>
        </w:rPr>
        <w:t xml:space="preserve">not personally liable</w:t>
      </w:r>
      <w:r>
        <w:t xml:space="preserve"> </w:t>
      </w:r>
      <w:r>
        <w:t xml:space="preserve">for the debt. They are only responsible up to the value of the property they inherited from the deceased.</w:t>
      </w:r>
      <w:r>
        <w:t xml:space="preserve"> </w:t>
      </w:r>
      <w:r>
        <w:t xml:space="preserve">*</w:t>
      </w:r>
      <w:r>
        <w:t xml:space="preserve"> </w:t>
      </w:r>
      <w:r>
        <w:rPr>
          <w:b/>
          <w:bCs/>
        </w:rPr>
        <w:t xml:space="preserve">Exception:</w:t>
      </w:r>
      <w:r>
        <w:t xml:space="preserve"> </w:t>
      </w:r>
      <w:r>
        <w:t xml:space="preserve">If the representative has dishonestly sold or hidden the deceased’s property and cannot account for it, the court can hold them personally liable for that amount.</w:t>
      </w:r>
    </w:p>
    <w:p>
      <w:pPr>
        <w:pStyle w:val="BodyText"/>
      </w:pPr>
      <w:r>
        <w:rPr>
          <w:b/>
          <w:bCs/>
        </w:rPr>
        <w:t xml:space="preserve">Liability of Ancestral Property (Section 60 and Section 53)</w:t>
      </w:r>
    </w:p>
    <w:p>
      <w:pPr>
        <w:pStyle w:val="BodyText"/>
      </w:pPr>
      <w:r>
        <w:t xml:space="preserve">This is a very specific provision added to prevent loopholes in the law, particularly concerning</w:t>
      </w:r>
      <w:r>
        <w:t xml:space="preserve"> </w:t>
      </w:r>
      <w:r>
        <w:rPr>
          <w:b/>
          <w:bCs/>
        </w:rPr>
        <w:t xml:space="preserve">Ancestral Property</w:t>
      </w:r>
      <w:r>
        <w:t xml:space="preserve"> </w:t>
      </w:r>
      <w:r>
        <w:t xml:space="preserve">(Hindi word:</w:t>
      </w:r>
      <w:r>
        <w:t xml:space="preserve"> </w:t>
      </w:r>
      <w:r>
        <w:rPr>
          <w:i/>
          <w:iCs/>
        </w:rPr>
        <w:t xml:space="preserve">Paitrik Sampatti</w:t>
      </w:r>
      <w:r>
        <w:t xml:space="preserve">). Under traditional Hindu Law, a son is under a</w:t>
      </w:r>
      <w:r>
        <w:t xml:space="preserve"> </w:t>
      </w:r>
      <w:r>
        <w:t xml:space="preserve">“pious obligation”</w:t>
      </w:r>
      <w:r>
        <w:t xml:space="preserve"> </w:t>
      </w:r>
      <w:r>
        <w:t xml:space="preserve">to pay the non-immoral debts of his father. Section 53 of the CPC clarifies this for the purpose of execution:</w:t>
      </w:r>
    </w:p>
    <w:p>
      <w:pPr>
        <w:pStyle w:val="Compact"/>
        <w:numPr>
          <w:ilvl w:val="0"/>
          <w:numId w:val="1004"/>
        </w:numPr>
      </w:pPr>
      <w:r>
        <w:rPr>
          <w:b/>
          <w:bCs/>
        </w:rPr>
        <w:t xml:space="preserve">Deemed Property of Deceased:</w:t>
      </w:r>
      <w:r>
        <w:t xml:space="preserve"> </w:t>
      </w:r>
      <w:r>
        <w:t xml:space="preserve">Even if the property is technically</w:t>
      </w:r>
      <w:r>
        <w:t xml:space="preserve"> </w:t>
      </w:r>
      <w:r>
        <w:t xml:space="preserve">“ancestral”</w:t>
      </w:r>
      <w:r>
        <w:t xml:space="preserve"> </w:t>
      </w:r>
      <w:r>
        <w:t xml:space="preserve">and comes to the son or descendant by birthright (survivorship) rather than inheritance, Section 53 states that for the purpose of Sections 50 and 52, such property is</w:t>
      </w:r>
      <w:r>
        <w:t xml:space="preserve"> </w:t>
      </w:r>
      <w:r>
        <w:rPr>
          <w:b/>
          <w:bCs/>
        </w:rPr>
        <w:t xml:space="preserve">deemed</w:t>
      </w:r>
      <w:r>
        <w:t xml:space="preserve"> </w:t>
      </w:r>
      <w:r>
        <w:t xml:space="preserve">to be the property of the deceased father which has come to the hands of the son.</w:t>
      </w:r>
    </w:p>
    <w:p>
      <w:pPr>
        <w:pStyle w:val="Compact"/>
        <w:numPr>
          <w:ilvl w:val="0"/>
          <w:numId w:val="1004"/>
        </w:numPr>
      </w:pPr>
      <w:r>
        <w:rPr>
          <w:b/>
          <w:bCs/>
        </w:rPr>
        <w:t xml:space="preserve">Effect:</w:t>
      </w:r>
      <w:r>
        <w:t xml:space="preserve"> </w:t>
      </w:r>
      <w:r>
        <w:t xml:space="preserve">This means that the decree-holder can attach the ancestral property in the hands of the son to satisfy a decree against the deceased father, provided the debt was not for an immoral or illegal purpose (</w:t>
      </w:r>
      <w:r>
        <w:rPr>
          <w:b/>
          <w:bCs/>
        </w:rPr>
        <w:t xml:space="preserve">Avyavaharika Debt</w:t>
      </w:r>
      <w:r>
        <w:t xml:space="preserve">). It stops the son from claiming,</w:t>
      </w:r>
      <w:r>
        <w:t xml:space="preserve"> </w:t>
      </w:r>
      <w:r>
        <w:t xml:space="preserve">“This property is mine by birth, so you can’t touch it for my father’s debts.”</w:t>
      </w:r>
    </w:p>
    <w:p>
      <w:pPr>
        <w:pStyle w:val="FirstParagraph"/>
      </w:pPr>
      <w:r>
        <w:rPr>
          <w:b/>
          <w:bCs/>
        </w:rPr>
        <w:t xml:space="preserve">Conclusion</w:t>
      </w:r>
    </w:p>
    <w:p>
      <w:pPr>
        <w:pStyle w:val="BodyText"/>
      </w:pPr>
      <w:r>
        <w:t xml:space="preserve">The law ensures that the death of a debtor does not end the rights of the creditor. By defining</w:t>
      </w:r>
      <w:r>
        <w:t xml:space="preserve"> </w:t>
      </w:r>
      <w:r>
        <w:rPr>
          <w:b/>
          <w:bCs/>
        </w:rPr>
        <w:t xml:space="preserve">Legal Representative</w:t>
      </w:r>
      <w:r>
        <w:t xml:space="preserve"> </w:t>
      </w:r>
      <w:r>
        <w:t xml:space="preserve">broadly and including</w:t>
      </w:r>
      <w:r>
        <w:t xml:space="preserve"> </w:t>
      </w:r>
      <w:r>
        <w:rPr>
          <w:b/>
          <w:bCs/>
        </w:rPr>
        <w:t xml:space="preserve">Ancestral Property</w:t>
      </w:r>
      <w:r>
        <w:t xml:space="preserve"> </w:t>
      </w:r>
      <w:r>
        <w:t xml:space="preserve">as a source of recovery, the CPC ensures that the</w:t>
      </w:r>
      <w:r>
        <w:t xml:space="preserve"> </w:t>
      </w:r>
      <w:r>
        <w:t xml:space="preserve">“estate”</w:t>
      </w:r>
      <w:r>
        <w:t xml:space="preserve"> </w:t>
      </w:r>
      <w:r>
        <w:t xml:space="preserve">of the deceased pays the debts. However, it protects the representative by limiting their liability to the extent of the property they actually received, ensuring they aren’t forced to pay someone else’s debts out of their own pocket.</w:t>
      </w:r>
    </w:p>
    <w:bookmarkEnd w:id="49"/>
    <w:bookmarkStart w:id="50" w:name="Xab0c8985a92b3f5fad54f7ba34cad0487441dfa"/>
    <w:p>
      <w:pPr>
        <w:pStyle w:val="Heading3"/>
      </w:pPr>
      <w:r>
        <w:t xml:space="preserve">7. What is process and grounds of appeal from original decree? In which certain cases further appeal and second appeal are not allowed?</w:t>
      </w:r>
    </w:p>
    <w:p>
      <w:pPr>
        <w:pStyle w:val="FirstParagraph"/>
      </w:pPr>
      <w:r>
        <w:t xml:space="preserve">I have checked our previous discussions, Prateek. While we’ve covered the</w:t>
      </w:r>
      <w:r>
        <w:t xml:space="preserve"> </w:t>
      </w:r>
      <w:r>
        <w:rPr>
          <w:b/>
          <w:bCs/>
        </w:rPr>
        <w:t xml:space="preserve">Memorandum of Appeal</w:t>
      </w:r>
      <w:r>
        <w:t xml:space="preserve"> </w:t>
      </w:r>
      <w:r>
        <w:t xml:space="preserve">and the</w:t>
      </w:r>
      <w:r>
        <w:t xml:space="preserve"> </w:t>
      </w:r>
      <w:r>
        <w:rPr>
          <w:b/>
          <w:bCs/>
        </w:rPr>
        <w:t xml:space="preserve">Substantial Question of Law</w:t>
      </w:r>
      <w:r>
        <w:t xml:space="preserve"> </w:t>
      </w:r>
      <w:r>
        <w:t xml:space="preserve">for second appeals, we haven’t explicitly detailed the full</w:t>
      </w:r>
      <w:r>
        <w:t xml:space="preserve"> </w:t>
      </w:r>
      <w:r>
        <w:t xml:space="preserve">“process”</w:t>
      </w:r>
      <w:r>
        <w:t xml:space="preserve"> </w:t>
      </w:r>
      <w:r>
        <w:t xml:space="preserve">and the specific</w:t>
      </w:r>
      <w:r>
        <w:t xml:space="preserve"> </w:t>
      </w:r>
      <w:r>
        <w:t xml:space="preserve">“bars”</w:t>
      </w:r>
      <w:r>
        <w:t xml:space="preserve"> </w:t>
      </w:r>
      <w:r>
        <w:t xml:space="preserve">(prohibitions) on further appeals in one place. This is a very important technical area for your 4th-semester exam.</w:t>
      </w:r>
    </w:p>
    <w:p>
      <w:pPr>
        <w:pStyle w:val="BodyText"/>
      </w:pPr>
      <w:r>
        <w:rPr>
          <w:b/>
          <w:bCs/>
        </w:rPr>
        <w:t xml:space="preserve">Grounds of Appeal from Original Decree (Section 96)</w:t>
      </w:r>
    </w:p>
    <w:p>
      <w:pPr>
        <w:pStyle w:val="BodyText"/>
      </w:pPr>
      <w:r>
        <w:t xml:space="preserve">A</w:t>
      </w:r>
      <w:r>
        <w:t xml:space="preserve"> </w:t>
      </w:r>
      <w:r>
        <w:rPr>
          <w:b/>
          <w:bCs/>
        </w:rPr>
        <w:t xml:space="preserve">First Appeal</w:t>
      </w:r>
      <w:r>
        <w:t xml:space="preserve"> </w:t>
      </w:r>
      <w:r>
        <w:t xml:space="preserve">(Hindi word:</w:t>
      </w:r>
      <w:r>
        <w:t xml:space="preserve"> </w:t>
      </w:r>
      <w:r>
        <w:rPr>
          <w:i/>
          <w:iCs/>
        </w:rPr>
        <w:t xml:space="preserve">Pratham Appeal</w:t>
      </w:r>
      <w:r>
        <w:t xml:space="preserve">) is filed against a</w:t>
      </w:r>
      <w:r>
        <w:t xml:space="preserve"> </w:t>
      </w:r>
      <w:r>
        <w:rPr>
          <w:b/>
          <w:bCs/>
        </w:rPr>
        <w:t xml:space="preserve">Decree</w:t>
      </w:r>
      <w:r>
        <w:t xml:space="preserve"> </w:t>
      </w:r>
      <w:r>
        <w:t xml:space="preserve">(Hindi word:</w:t>
      </w:r>
      <w:r>
        <w:t xml:space="preserve"> </w:t>
      </w:r>
      <w:r>
        <w:rPr>
          <w:i/>
          <w:iCs/>
        </w:rPr>
        <w:t xml:space="preserve">Agyapti</w:t>
      </w:r>
      <w:r>
        <w:t xml:space="preserve">) passed by a court exercising original jurisdiction. Under Section 96 of the CPC, the grounds are quite broad:</w:t>
      </w:r>
      <w:r>
        <w:t xml:space="preserve"> </w:t>
      </w:r>
      <w:r>
        <w:t xml:space="preserve">*</w:t>
      </w:r>
      <w:r>
        <w:t xml:space="preserve"> </w:t>
      </w:r>
      <w:r>
        <w:rPr>
          <w:b/>
          <w:bCs/>
        </w:rPr>
        <w:t xml:space="preserve">Questions of Fact:</w:t>
      </w:r>
      <w:r>
        <w:t xml:space="preserve"> </w:t>
      </w:r>
      <w:r>
        <w:t xml:space="preserve">You can challenge the judge’s interpretation of the evidence or witnesses (e.g.,</w:t>
      </w:r>
      <w:r>
        <w:t xml:space="preserve"> </w:t>
      </w:r>
      <w:r>
        <w:t xml:space="preserve">“The judge wrongly believed witness A”</w:t>
      </w:r>
      <w:r>
        <w:t xml:space="preserve">).</w:t>
      </w:r>
      <w:r>
        <w:t xml:space="preserve"> </w:t>
      </w:r>
      <w:r>
        <w:t xml:space="preserve">*</w:t>
      </w:r>
      <w:r>
        <w:t xml:space="preserve"> </w:t>
      </w:r>
      <w:r>
        <w:rPr>
          <w:b/>
          <w:bCs/>
        </w:rPr>
        <w:t xml:space="preserve">Questions of Law:</w:t>
      </w:r>
      <w:r>
        <w:t xml:space="preserve"> </w:t>
      </w:r>
      <w:r>
        <w:t xml:space="preserve">You can challenge how the law was applied (e.g.,</w:t>
      </w:r>
      <w:r>
        <w:t xml:space="preserve"> </w:t>
      </w:r>
      <w:r>
        <w:t xml:space="preserve">“The judge applied the wrong section of the Limitation Act”</w:t>
      </w:r>
      <w:r>
        <w:t xml:space="preserve">).</w:t>
      </w:r>
      <w:r>
        <w:t xml:space="preserve"> </w:t>
      </w:r>
      <w:r>
        <w:t xml:space="preserve">*</w:t>
      </w:r>
      <w:r>
        <w:t xml:space="preserve"> </w:t>
      </w:r>
      <w:r>
        <w:rPr>
          <w:b/>
          <w:bCs/>
        </w:rPr>
        <w:t xml:space="preserve">Mixed Questions of Fact and Law:</w:t>
      </w:r>
      <w:r>
        <w:t xml:space="preserve"> </w:t>
      </w:r>
      <w:r>
        <w:t xml:space="preserve">Challenges involving both.</w:t>
      </w:r>
    </w:p>
    <w:p>
      <w:pPr>
        <w:pStyle w:val="BodyText"/>
      </w:pPr>
      <w:r>
        <w:rPr>
          <w:b/>
          <w:bCs/>
        </w:rPr>
        <w:t xml:space="preserve">Process of Filing a First Appeal (Order 41)</w:t>
      </w:r>
    </w:p>
    <w:p>
      <w:pPr>
        <w:pStyle w:val="BodyText"/>
      </w:pPr>
      <w:r>
        <w:t xml:space="preserve">The process follows a set of formal steps to ensure the higher court (the</w:t>
      </w:r>
      <w:r>
        <w:t xml:space="preserve"> </w:t>
      </w:r>
      <w:r>
        <w:rPr>
          <w:b/>
          <w:bCs/>
        </w:rPr>
        <w:t xml:space="preserve">Appellate Court</w:t>
      </w:r>
      <w:r>
        <w:t xml:space="preserve"> </w:t>
      </w:r>
      <w:r>
        <w:t xml:space="preserve">- Hindi word:</w:t>
      </w:r>
      <w:r>
        <w:t xml:space="preserve"> </w:t>
      </w:r>
      <w:r>
        <w:rPr>
          <w:i/>
          <w:iCs/>
        </w:rPr>
        <w:t xml:space="preserve">Appealiya Nyayalaya</w:t>
      </w:r>
      <w:r>
        <w:t xml:space="preserve">) has all the necessary information:</w:t>
      </w:r>
    </w:p>
    <w:p>
      <w:pPr>
        <w:pStyle w:val="Compact"/>
        <w:numPr>
          <w:ilvl w:val="0"/>
          <w:numId w:val="1005"/>
        </w:numPr>
      </w:pPr>
      <w:r>
        <w:rPr>
          <w:b/>
          <w:bCs/>
        </w:rPr>
        <w:t xml:space="preserve">Preparation of Memorandum of Appeal (MOA):</w:t>
      </w:r>
      <w:r>
        <w:t xml:space="preserve"> </w:t>
      </w:r>
      <w:r>
        <w:t xml:space="preserve">As we discussed, this document must state the grounds of objection clearly and concisely, without any narrative or argument.</w:t>
      </w:r>
    </w:p>
    <w:p>
      <w:pPr>
        <w:pStyle w:val="Compact"/>
        <w:numPr>
          <w:ilvl w:val="0"/>
          <w:numId w:val="1005"/>
        </w:numPr>
      </w:pPr>
      <w:r>
        <w:rPr>
          <w:b/>
          <w:bCs/>
        </w:rPr>
        <w:t xml:space="preserve">Attachments:</w:t>
      </w:r>
      <w:r>
        <w:t xml:space="preserve"> </w:t>
      </w:r>
      <w:r>
        <w:t xml:space="preserve">The MOA must be accompanied by a certified copy of the decree being challenged and (usually) the judgment.</w:t>
      </w:r>
    </w:p>
    <w:p>
      <w:pPr>
        <w:pStyle w:val="Compact"/>
        <w:numPr>
          <w:ilvl w:val="0"/>
          <w:numId w:val="1005"/>
        </w:numPr>
      </w:pPr>
      <w:r>
        <w:rPr>
          <w:b/>
          <w:bCs/>
        </w:rPr>
        <w:t xml:space="preserve">Filing and Limitation:</w:t>
      </w:r>
      <w:r>
        <w:t xml:space="preserve"> </w:t>
      </w:r>
      <w:r>
        <w:t xml:space="preserve">The appeal must be filed within the time prescribed by the Limitation Act (usually 90 days if going to a High Court and 30 days for other courts).</w:t>
      </w:r>
    </w:p>
    <w:p>
      <w:pPr>
        <w:pStyle w:val="Compact"/>
        <w:numPr>
          <w:ilvl w:val="0"/>
          <w:numId w:val="1005"/>
        </w:numPr>
      </w:pPr>
      <w:r>
        <w:rPr>
          <w:b/>
          <w:bCs/>
        </w:rPr>
        <w:t xml:space="preserve">Stay of Execution (Rule 5):</w:t>
      </w:r>
      <w:r>
        <w:t xml:space="preserve"> </w:t>
      </w:r>
      <w:r>
        <w:t xml:space="preserve">Filing an appeal does</w:t>
      </w:r>
      <w:r>
        <w:t xml:space="preserve"> </w:t>
      </w:r>
      <w:r>
        <w:rPr>
          <w:b/>
          <w:bCs/>
        </w:rPr>
        <w:t xml:space="preserve">not</w:t>
      </w:r>
      <w:r>
        <w:t xml:space="preserve"> </w:t>
      </w:r>
      <w:r>
        <w:t xml:space="preserve">automatically stop the lower court’s decree from being executed. The appellant must specifically apply for a</w:t>
      </w:r>
      <w:r>
        <w:t xml:space="preserve"> </w:t>
      </w:r>
      <w:r>
        <w:rPr>
          <w:b/>
          <w:bCs/>
        </w:rPr>
        <w:t xml:space="preserve">Stay</w:t>
      </w:r>
      <w:r>
        <w:t xml:space="preserve"> </w:t>
      </w:r>
      <w:r>
        <w:t xml:space="preserve">(Hindi word:</w:t>
      </w:r>
      <w:r>
        <w:t xml:space="preserve"> </w:t>
      </w:r>
      <w:r>
        <w:rPr>
          <w:i/>
          <w:iCs/>
        </w:rPr>
        <w:t xml:space="preserve">Sthagan</w:t>
      </w:r>
      <w:r>
        <w:t xml:space="preserve">) and show that</w:t>
      </w:r>
      <w:r>
        <w:t xml:space="preserve"> </w:t>
      </w:r>
      <w:r>
        <w:t xml:space="preserve">“substantial loss”</w:t>
      </w:r>
      <w:r>
        <w:t xml:space="preserve"> </w:t>
      </w:r>
      <w:r>
        <w:t xml:space="preserve">will occur if the decree is not paused.</w:t>
      </w:r>
    </w:p>
    <w:p>
      <w:pPr>
        <w:pStyle w:val="Compact"/>
        <w:numPr>
          <w:ilvl w:val="0"/>
          <w:numId w:val="1005"/>
        </w:numPr>
      </w:pPr>
      <w:r>
        <w:rPr>
          <w:b/>
          <w:bCs/>
        </w:rPr>
        <w:t xml:space="preserve">Notice to Respondent:</w:t>
      </w:r>
      <w:r>
        <w:t xml:space="preserve"> </w:t>
      </w:r>
      <w:r>
        <w:t xml:space="preserve">If the court doesn’t dismiss the appeal at the start (admission stage), it sends a notice to the other party to appear and defend the judgment.</w:t>
      </w:r>
    </w:p>
    <w:p>
      <w:pPr>
        <w:pStyle w:val="FirstParagraph"/>
      </w:pPr>
      <w:r>
        <w:rPr>
          <w:b/>
          <w:bCs/>
        </w:rPr>
        <w:t xml:space="preserve">Cases where Second Appeal is Not Allowed (Section 102)</w:t>
      </w:r>
    </w:p>
    <w:p>
      <w:pPr>
        <w:pStyle w:val="BodyText"/>
      </w:pPr>
      <w:r>
        <w:t xml:space="preserve">A</w:t>
      </w:r>
      <w:r>
        <w:t xml:space="preserve"> </w:t>
      </w:r>
      <w:r>
        <w:rPr>
          <w:b/>
          <w:bCs/>
        </w:rPr>
        <w:t xml:space="preserve">Second Appeal</w:t>
      </w:r>
      <w:r>
        <w:t xml:space="preserve"> </w:t>
      </w:r>
      <w:r>
        <w:t xml:space="preserve">(Hindi word:</w:t>
      </w:r>
      <w:r>
        <w:t xml:space="preserve"> </w:t>
      </w:r>
      <w:r>
        <w:rPr>
          <w:i/>
          <w:iCs/>
        </w:rPr>
        <w:t xml:space="preserve">Dwitiya Appeal</w:t>
      </w:r>
      <w:r>
        <w:t xml:space="preserve">) is usually heard by the High Court under Section 100. However, Section 102 places a strict financial bar to prevent small cases from wasting the High Court’s time:</w:t>
      </w:r>
      <w:r>
        <w:t xml:space="preserve"> </w:t>
      </w:r>
      <w:r>
        <w:t xml:space="preserve">*</w:t>
      </w:r>
      <w:r>
        <w:t xml:space="preserve"> </w:t>
      </w:r>
      <w:r>
        <w:rPr>
          <w:b/>
          <w:bCs/>
        </w:rPr>
        <w:t xml:space="preserve">The ₹25,000 Bar:</w:t>
      </w:r>
      <w:r>
        <w:t xml:space="preserve"> </w:t>
      </w:r>
      <w:r>
        <w:t xml:space="preserve">No second appeal is allowed in any suit of the nature cognizable by Courts of Small Causes, when the amount or value of the subject matter of the original suit does</w:t>
      </w:r>
      <w:r>
        <w:t xml:space="preserve"> </w:t>
      </w:r>
      <w:r>
        <w:rPr>
          <w:b/>
          <w:bCs/>
        </w:rPr>
        <w:t xml:space="preserve">not exceed ₹25,000</w:t>
      </w:r>
      <w:r>
        <w:t xml:space="preserve">. If your dispute is over a small amount of money, the decision of the first appellate court is final.</w:t>
      </w:r>
    </w:p>
    <w:p>
      <w:pPr>
        <w:pStyle w:val="BodyText"/>
      </w:pPr>
      <w:r>
        <w:rPr>
          <w:b/>
          <w:bCs/>
        </w:rPr>
        <w:t xml:space="preserve">Cases where Further Appeal is Not Allowed (Section 100A and others)</w:t>
      </w:r>
    </w:p>
    <w:p>
      <w:pPr>
        <w:pStyle w:val="BodyText"/>
      </w:pPr>
      <w:r>
        <w:t xml:space="preserve">The law aims to bring finality to litigation. To prevent a never-ending chain of appeals, the CPC includes these specific</w:t>
      </w:r>
      <w:r>
        <w:t xml:space="preserve"> </w:t>
      </w:r>
      <w:r>
        <w:t xml:space="preserve">“dead ends”</w:t>
      </w:r>
      <w:r>
        <w:t xml:space="preserve">:</w:t>
      </w:r>
    </w:p>
    <w:p>
      <w:pPr>
        <w:pStyle w:val="Compact"/>
        <w:numPr>
          <w:ilvl w:val="0"/>
          <w:numId w:val="1006"/>
        </w:numPr>
      </w:pPr>
      <w:r>
        <w:rPr>
          <w:b/>
          <w:bCs/>
        </w:rPr>
        <w:t xml:space="preserve">No Appeal against Consent Decrees (Section 96(3)):</w:t>
      </w:r>
      <w:r>
        <w:t xml:space="preserve"> </w:t>
      </w:r>
      <w:r>
        <w:t xml:space="preserve">If you and the other party agreed to a settlement and the court passed a decree based on that agreement (</w:t>
      </w:r>
      <w:r>
        <w:rPr>
          <w:b/>
          <w:bCs/>
        </w:rPr>
        <w:t xml:space="preserve">Compromise Decree</w:t>
      </w:r>
      <w:r>
        <w:t xml:space="preserve">), you cannot appeal against it. You cannot change your mind later and challenge your own agreement.</w:t>
      </w:r>
    </w:p>
    <w:p>
      <w:pPr>
        <w:pStyle w:val="Compact"/>
        <w:numPr>
          <w:ilvl w:val="0"/>
          <w:numId w:val="1006"/>
        </w:numPr>
      </w:pPr>
      <w:r>
        <w:rPr>
          <w:b/>
          <w:bCs/>
        </w:rPr>
        <w:t xml:space="preserve">No Further Appeal in certain cases (Section 100A):</w:t>
      </w:r>
      <w:r>
        <w:t xml:space="preserve"> </w:t>
      </w:r>
      <w:r>
        <w:t xml:space="preserve">This section was added to stop the</w:t>
      </w:r>
      <w:r>
        <w:t xml:space="preserve"> </w:t>
      </w:r>
      <w:r>
        <w:t xml:space="preserve">“third round”</w:t>
      </w:r>
      <w:r>
        <w:t xml:space="preserve"> </w:t>
      </w:r>
      <w:r>
        <w:t xml:space="preserve">of appeals within the High Court. If an appeal from an original or appellate decree is heard and decided by a</w:t>
      </w:r>
      <w:r>
        <w:t xml:space="preserve"> </w:t>
      </w:r>
      <w:r>
        <w:rPr>
          <w:b/>
          <w:bCs/>
        </w:rPr>
        <w:t xml:space="preserve">Single Judge</w:t>
      </w:r>
      <w:r>
        <w:t xml:space="preserve"> </w:t>
      </w:r>
      <w:r>
        <w:t xml:space="preserve">of a High Court, no further appeal (like a</w:t>
      </w:r>
      <w:r>
        <w:t xml:space="preserve"> </w:t>
      </w:r>
      <w:r>
        <w:rPr>
          <w:b/>
          <w:bCs/>
        </w:rPr>
        <w:t xml:space="preserve">Letter’s Patent Appeal</w:t>
      </w:r>
      <w:r>
        <w:t xml:space="preserve">) is allowed to a Division Bench of the same High Court.</w:t>
      </w:r>
    </w:p>
    <w:p>
      <w:pPr>
        <w:pStyle w:val="Compact"/>
        <w:numPr>
          <w:ilvl w:val="0"/>
          <w:numId w:val="1006"/>
        </w:numPr>
      </w:pPr>
      <w:r>
        <w:rPr>
          <w:b/>
          <w:bCs/>
        </w:rPr>
        <w:t xml:space="preserve">Small Cause Court Decrees (Section 96(4)):</w:t>
      </w:r>
      <w:r>
        <w:t xml:space="preserve"> </w:t>
      </w:r>
      <w:r>
        <w:t xml:space="preserve">In suits where the value is less than ₹10,000, a first appeal is only allowed on a</w:t>
      </w:r>
      <w:r>
        <w:t xml:space="preserve"> </w:t>
      </w:r>
      <w:r>
        <w:rPr>
          <w:b/>
          <w:bCs/>
        </w:rPr>
        <w:t xml:space="preserve">Question of Law</w:t>
      </w:r>
      <w:r>
        <w:t xml:space="preserve">, not on facts.</w:t>
      </w:r>
    </w:p>
    <w:p>
      <w:pPr>
        <w:pStyle w:val="Compact"/>
        <w:numPr>
          <w:ilvl w:val="0"/>
          <w:numId w:val="1006"/>
        </w:numPr>
      </w:pPr>
      <w:r>
        <w:rPr>
          <w:b/>
          <w:bCs/>
        </w:rPr>
        <w:t xml:space="preserve">No Second Appeal on Facts:</w:t>
      </w:r>
      <w:r>
        <w:t xml:space="preserve"> </w:t>
      </w:r>
      <w:r>
        <w:t xml:space="preserve">As we’ve noted before, a second appeal is strictly limited to a</w:t>
      </w:r>
      <w:r>
        <w:t xml:space="preserve"> </w:t>
      </w:r>
      <w:r>
        <w:rPr>
          <w:b/>
          <w:bCs/>
        </w:rPr>
        <w:t xml:space="preserve">Substantial Question of Law</w:t>
      </w:r>
      <w:r>
        <w:t xml:space="preserve">. If you only want to argue about the facts or evidence again, a second appeal is not allowed.</w:t>
      </w:r>
    </w:p>
    <w:p>
      <w:pPr>
        <w:pStyle w:val="FirstParagraph"/>
      </w:pPr>
      <w:r>
        <w:rPr>
          <w:b/>
          <w:bCs/>
        </w:rPr>
        <w:t xml:space="preserve">Conclusion</w:t>
      </w:r>
    </w:p>
    <w:p>
      <w:pPr>
        <w:pStyle w:val="BodyText"/>
      </w:pPr>
      <w:r>
        <w:t xml:space="preserve">The CPC provides a generous right to a</w:t>
      </w:r>
      <w:r>
        <w:t xml:space="preserve"> </w:t>
      </w:r>
      <w:r>
        <w:rPr>
          <w:b/>
          <w:bCs/>
        </w:rPr>
        <w:t xml:space="preserve">First Appeal</w:t>
      </w:r>
      <w:r>
        <w:t xml:space="preserve"> </w:t>
      </w:r>
      <w:r>
        <w:t xml:space="preserve">because it wants to ensure the first judge didn’t make a basic mistake. However, as the case moves higher, the</w:t>
      </w:r>
      <w:r>
        <w:t xml:space="preserve"> </w:t>
      </w:r>
      <w:r>
        <w:t xml:space="preserve">“door”</w:t>
      </w:r>
      <w:r>
        <w:t xml:space="preserve"> </w:t>
      </w:r>
      <w:r>
        <w:t xml:space="preserve">gets smaller. By setting financial limits (Section 102) and prohibiting further internal appeals (Section 100A), the law ensures that the judicial system is not clogged with minor disputes, allowing the High Court to focus on major legal issues.</w:t>
      </w:r>
    </w:p>
    <w:bookmarkEnd w:id="50"/>
    <w:bookmarkStart w:id="51" w:name="X73ba77e62b2e687706ea17ede2baa64bf107d57"/>
    <w:p>
      <w:pPr>
        <w:pStyle w:val="Heading3"/>
      </w:pPr>
      <w:r>
        <w:t xml:space="preserve">8. Explain the provision of revision. Can the High Court call for any record for revision by bringing a notice other than parties?</w:t>
      </w:r>
    </w:p>
    <w:p>
      <w:pPr>
        <w:pStyle w:val="FirstParagraph"/>
      </w:pPr>
      <w:r>
        <w:t xml:space="preserve">I have checked our previous discussions, and while we covered the general grounds of</w:t>
      </w:r>
      <w:r>
        <w:t xml:space="preserve"> </w:t>
      </w:r>
      <w:r>
        <w:rPr>
          <w:b/>
          <w:bCs/>
        </w:rPr>
        <w:t xml:space="preserve">Revision</w:t>
      </w:r>
      <w:r>
        <w:t xml:space="preserve"> </w:t>
      </w:r>
      <w:r>
        <w:t xml:space="preserve">(Hindi word:</w:t>
      </w:r>
      <w:r>
        <w:t xml:space="preserve"> </w:t>
      </w:r>
      <w:r>
        <w:rPr>
          <w:i/>
          <w:iCs/>
        </w:rPr>
        <w:t xml:space="preserve">Punarikshan</w:t>
      </w:r>
      <w:r>
        <w:t xml:space="preserve">) in Question 6 of the 2023 paper, the specific part of your question regarding the High Court’s power to act without a party’s application is an excellent technical addition for your exams.</w:t>
      </w:r>
    </w:p>
    <w:p>
      <w:pPr>
        <w:pStyle w:val="BodyText"/>
      </w:pPr>
      <w:r>
        <w:rPr>
          <w:b/>
          <w:bCs/>
        </w:rPr>
        <w:t xml:space="preserve">Provision of Revision (Section 115)</w:t>
      </w:r>
    </w:p>
    <w:p>
      <w:pPr>
        <w:pStyle w:val="BodyText"/>
      </w:pPr>
      <w:r>
        <w:t xml:space="preserve">As a refresher, the</w:t>
      </w:r>
      <w:r>
        <w:t xml:space="preserve"> </w:t>
      </w:r>
      <w:r>
        <w:rPr>
          <w:b/>
          <w:bCs/>
        </w:rPr>
        <w:t xml:space="preserve">Revision</w:t>
      </w:r>
      <w:r>
        <w:t xml:space="preserve"> </w:t>
      </w:r>
      <w:r>
        <w:t xml:space="preserve">power under Section 115 of the CPC is the High Court’s way of keeping an eye on</w:t>
      </w:r>
      <w:r>
        <w:t xml:space="preserve"> </w:t>
      </w:r>
      <w:r>
        <w:rPr>
          <w:b/>
          <w:bCs/>
        </w:rPr>
        <w:t xml:space="preserve">Subordinate Courts</w:t>
      </w:r>
      <w:r>
        <w:t xml:space="preserve"> </w:t>
      </w:r>
      <w:r>
        <w:t xml:space="preserve">(Hindi word:</w:t>
      </w:r>
      <w:r>
        <w:t xml:space="preserve"> </w:t>
      </w:r>
      <w:r>
        <w:rPr>
          <w:i/>
          <w:iCs/>
        </w:rPr>
        <w:t xml:space="preserve">Adhinasta Nyayalaya</w:t>
      </w:r>
      <w:r>
        <w:t xml:space="preserve">). It is not about whether the judge made a mistake in understanding the facts of the case, but whether the judge stayed within their legal</w:t>
      </w:r>
      <w:r>
        <w:t xml:space="preserve"> </w:t>
      </w:r>
      <w:r>
        <w:t xml:space="preserve">“lane.”</w:t>
      </w:r>
    </w:p>
    <w:p>
      <w:pPr>
        <w:pStyle w:val="BodyText"/>
      </w:pPr>
      <w:r>
        <w:rPr>
          <w:b/>
          <w:bCs/>
        </w:rPr>
        <w:t xml:space="preserve">The Three Jurisdictional Errors:</w:t>
      </w:r>
      <w:r>
        <w:t xml:space="preserve"> </w:t>
      </w:r>
      <w:r>
        <w:t xml:space="preserve">A Revision is only allowed if the lower court:</w:t>
      </w:r>
      <w:r>
        <w:t xml:space="preserve"> </w:t>
      </w:r>
      <w:r>
        <w:t xml:space="preserve">*</w:t>
      </w:r>
      <w:r>
        <w:t xml:space="preserve"> </w:t>
      </w:r>
      <w:r>
        <w:rPr>
          <w:b/>
          <w:bCs/>
        </w:rPr>
        <w:t xml:space="preserve">Exercised jurisdiction not vested in it by law:</w:t>
      </w:r>
      <w:r>
        <w:t xml:space="preserve"> </w:t>
      </w:r>
      <w:r>
        <w:t xml:space="preserve">(Doing something they had no power to do).</w:t>
      </w:r>
      <w:r>
        <w:t xml:space="preserve"> </w:t>
      </w:r>
      <w:r>
        <w:t xml:space="preserve">*</w:t>
      </w:r>
      <w:r>
        <w:t xml:space="preserve"> </w:t>
      </w:r>
      <w:r>
        <w:rPr>
          <w:b/>
          <w:bCs/>
        </w:rPr>
        <w:t xml:space="preserve">Failed to exercise a jurisdiction so vested:</w:t>
      </w:r>
      <w:r>
        <w:t xml:space="preserve"> </w:t>
      </w:r>
      <w:r>
        <w:t xml:space="preserve">(Refusing to do something they were legally required to do).</w:t>
      </w:r>
      <w:r>
        <w:t xml:space="preserve"> </w:t>
      </w:r>
      <w:r>
        <w:t xml:space="preserve">*</w:t>
      </w:r>
      <w:r>
        <w:t xml:space="preserve"> </w:t>
      </w:r>
      <w:r>
        <w:rPr>
          <w:b/>
          <w:bCs/>
        </w:rPr>
        <w:t xml:space="preserve">Acted in the exercise of its jurisdiction illegally or with material irregularity:</w:t>
      </w:r>
      <w:r>
        <w:t xml:space="preserve"> </w:t>
      </w:r>
      <w:r>
        <w:t xml:space="preserve">(Having the power but using a totally wrong legal procedure).</w:t>
      </w:r>
    </w:p>
    <w:p>
      <w:r>
        <w:pict>
          <v:rect style="width:0;height:1.5pt" o:hralign="center" o:hrstd="t" o:hr="t"/>
        </w:pict>
      </w:r>
    </w:p>
    <w:p>
      <w:pPr>
        <w:pStyle w:val="FirstParagraph"/>
      </w:pPr>
      <w:r>
        <w:rPr>
          <w:b/>
          <w:bCs/>
        </w:rPr>
        <w:t xml:space="preserve">Can the High Court call for records on its own (Suo Motu)?</w:t>
      </w:r>
    </w:p>
    <w:p>
      <w:pPr>
        <w:pStyle w:val="BodyText"/>
      </w:pPr>
      <w:r>
        <w:t xml:space="preserve">Yes, it certainly can. The opening words of Section 115(1) are:</w:t>
      </w:r>
      <w:r>
        <w:t xml:space="preserve"> </w:t>
      </w:r>
      <w:r>
        <w:rPr>
          <w:i/>
          <w:iCs/>
        </w:rPr>
        <w:t xml:space="preserve">“The High Court may call for the record of any case which has been decided by any court subordinate to such High Court…”</w:t>
      </w:r>
    </w:p>
    <w:p>
      <w:pPr>
        <w:pStyle w:val="BodyText"/>
      </w:pPr>
      <w:r>
        <w:rPr>
          <w:b/>
          <w:bCs/>
        </w:rPr>
        <w:t xml:space="preserve">1. Suo Motu Power (Hindi word:</w:t>
      </w:r>
      <w:r>
        <w:rPr>
          <w:b/>
          <w:bCs/>
        </w:rPr>
        <w:t xml:space="preserve"> </w:t>
      </w:r>
      <w:r>
        <w:rPr>
          <w:b/>
          <w:bCs/>
          <w:i/>
          <w:iCs/>
        </w:rPr>
        <w:t xml:space="preserve">Swayam se prerna</w:t>
      </w:r>
      <w:r>
        <w:rPr>
          <w:b/>
          <w:bCs/>
        </w:rPr>
        <w:t xml:space="preserve">):</w:t>
      </w:r>
      <w:r>
        <w:t xml:space="preserve"> </w:t>
      </w:r>
      <w:r>
        <w:t xml:space="preserve">The High Court is not dependent on an aggrieved party to file an application. If the High Court, through a news report, a letter, or while inspecting the records of a lower court, discovers a gross</w:t>
      </w:r>
      <w:r>
        <w:t xml:space="preserve"> </w:t>
      </w:r>
      <w:r>
        <w:rPr>
          <w:b/>
          <w:bCs/>
        </w:rPr>
        <w:t xml:space="preserve">Jurisdictional Error</w:t>
      </w:r>
      <w:r>
        <w:t xml:space="preserve"> </w:t>
      </w:r>
      <w:r>
        <w:t xml:space="preserve">(Hindi word:</w:t>
      </w:r>
      <w:r>
        <w:t xml:space="preserve"> </w:t>
      </w:r>
      <w:r>
        <w:rPr>
          <w:i/>
          <w:iCs/>
        </w:rPr>
        <w:t xml:space="preserve">Khettradhikar ki truti</w:t>
      </w:r>
      <w:r>
        <w:t xml:space="preserve">), it can initiate the revision process on its own motion. This is known as</w:t>
      </w:r>
      <w:r>
        <w:t xml:space="preserve"> </w:t>
      </w:r>
      <w:r>
        <w:rPr>
          <w:b/>
          <w:bCs/>
        </w:rPr>
        <w:t xml:space="preserve">Suo Motu</w:t>
      </w:r>
      <w:r>
        <w:t xml:space="preserve"> </w:t>
      </w:r>
      <w:r>
        <w:t xml:space="preserve">jurisdiction.</w:t>
      </w:r>
    </w:p>
    <w:p>
      <w:pPr>
        <w:pStyle w:val="BodyText"/>
      </w:pPr>
      <w:r>
        <w:rPr>
          <w:b/>
          <w:bCs/>
        </w:rPr>
        <w:t xml:space="preserve">2. Notice to Other than Parties:</w:t>
      </w:r>
      <w:r>
        <w:t xml:space="preserve"> </w:t>
      </w:r>
      <w:r>
        <w:t xml:space="preserve">The primary goal of revision is to protect the integrity of the law. If the High Court takes up a case</w:t>
      </w:r>
      <w:r>
        <w:t xml:space="preserve"> </w:t>
      </w:r>
      <w:r>
        <w:rPr>
          <w:i/>
          <w:iCs/>
        </w:rPr>
        <w:t xml:space="preserve">suo motu</w:t>
      </w:r>
      <w:r>
        <w:t xml:space="preserve">, it will still issue a notice to the parties involved in the original case (to follow the rules of</w:t>
      </w:r>
      <w:r>
        <w:t xml:space="preserve"> </w:t>
      </w:r>
      <w:r>
        <w:rPr>
          <w:b/>
          <w:bCs/>
        </w:rPr>
        <w:t xml:space="preserve">Natural Justice</w:t>
      </w:r>
      <w:r>
        <w:t xml:space="preserve">). However, the</w:t>
      </w:r>
      <w:r>
        <w:t xml:space="preserve"> </w:t>
      </w:r>
      <w:r>
        <w:t xml:space="preserve">“trigger”</w:t>
      </w:r>
      <w:r>
        <w:t xml:space="preserve"> </w:t>
      </w:r>
      <w:r>
        <w:t xml:space="preserve">for the revision doesn’t have to be a party. The High Court can take notice of a jurisdictional blunder from any source that brings the record to its attention.</w:t>
      </w:r>
    </w:p>
    <w:p>
      <w:pPr>
        <w:pStyle w:val="BodyText"/>
      </w:pPr>
      <w:r>
        <w:rPr>
          <w:b/>
          <w:bCs/>
        </w:rPr>
        <w:t xml:space="preserve">3. Limitations on this Power:</w:t>
      </w:r>
      <w:r>
        <w:t xml:space="preserve"> </w:t>
      </w:r>
      <w:r>
        <w:t xml:space="preserve">Even when acting on its own, the High Court must follow the same strict rules:</w:t>
      </w:r>
      <w:r>
        <w:t xml:space="preserve"> </w:t>
      </w:r>
      <w:r>
        <w:t xml:space="preserve">* The order being revised must be a</w:t>
      </w:r>
      <w:r>
        <w:t xml:space="preserve"> </w:t>
      </w:r>
      <w:r>
        <w:rPr>
          <w:b/>
          <w:bCs/>
        </w:rPr>
        <w:t xml:space="preserve">Case Decided</w:t>
      </w:r>
      <w:r>
        <w:t xml:space="preserve"> </w:t>
      </w:r>
      <w:r>
        <w:t xml:space="preserve">(Hindi word:</w:t>
      </w:r>
      <w:r>
        <w:t xml:space="preserve"> </w:t>
      </w:r>
      <w:r>
        <w:rPr>
          <w:i/>
          <w:iCs/>
        </w:rPr>
        <w:t xml:space="preserve">Vinit-mamla</w:t>
      </w:r>
      <w:r>
        <w:t xml:space="preserve">).</w:t>
      </w:r>
      <w:r>
        <w:t xml:space="preserve"> </w:t>
      </w:r>
      <w:r>
        <w:t xml:space="preserve">*</w:t>
      </w:r>
      <w:r>
        <w:t xml:space="preserve"> </w:t>
      </w:r>
      <w:r>
        <w:rPr>
          <w:b/>
          <w:bCs/>
        </w:rPr>
        <w:t xml:space="preserve">No Appeal</w:t>
      </w:r>
      <w:r>
        <w:t xml:space="preserve"> </w:t>
      </w:r>
      <w:r>
        <w:t xml:space="preserve">should lie against that order to the High Court.</w:t>
      </w:r>
      <w:r>
        <w:t xml:space="preserve"> </w:t>
      </w:r>
      <w:r>
        <w:t xml:space="preserve">* The revision must not be used to re-evaluate evidence; it is strictly a</w:t>
      </w:r>
      <w:r>
        <w:t xml:space="preserve"> </w:t>
      </w:r>
      <w:r>
        <w:t xml:space="preserve">“check-up”</w:t>
      </w:r>
      <w:r>
        <w:t xml:space="preserve"> </w:t>
      </w:r>
      <w:r>
        <w:t xml:space="preserve">of the lower court’s authority.</w:t>
      </w:r>
    </w:p>
    <w:p>
      <w:pPr>
        <w:pStyle w:val="BodyText"/>
      </w:pPr>
      <w:r>
        <w:rPr>
          <w:b/>
          <w:bCs/>
        </w:rPr>
        <w:t xml:space="preserve">Conclusion</w:t>
      </w:r>
    </w:p>
    <w:p>
      <w:pPr>
        <w:pStyle w:val="BodyText"/>
      </w:pPr>
      <w:r>
        <w:t xml:space="preserve">In simple terms, the High Court acts as a</w:t>
      </w:r>
      <w:r>
        <w:t xml:space="preserve"> </w:t>
      </w:r>
      <w:r>
        <w:t xml:space="preserve">“Legal Watchdog.”</w:t>
      </w:r>
      <w:r>
        <w:t xml:space="preserve"> </w:t>
      </w:r>
      <w:r>
        <w:t xml:space="preserve">While usually, a party has to</w:t>
      </w:r>
      <w:r>
        <w:t xml:space="preserve"> </w:t>
      </w:r>
      <w:r>
        <w:t xml:space="preserve">“bark”</w:t>
      </w:r>
      <w:r>
        <w:t xml:space="preserve"> </w:t>
      </w:r>
      <w:r>
        <w:t xml:space="preserve">(file an application) to get the High Court’s attention, the High Court has its own</w:t>
      </w:r>
      <w:r>
        <w:t xml:space="preserve"> </w:t>
      </w:r>
      <w:r>
        <w:t xml:space="preserve">“eyes”</w:t>
      </w:r>
      <w:r>
        <w:t xml:space="preserve"> </w:t>
      </w:r>
      <w:r>
        <w:t xml:space="preserve">and can choose to bite into a case if it sees a lower court overstepping its bounds. This ensures that even if the parties are too poor or unaware to appeal, the law itself is upheld.</w:t>
      </w:r>
    </w:p>
    <w:bookmarkEnd w:id="51"/>
    <w:bookmarkStart w:id="52" w:name="X2f12e17db98e0a880662fb9f4e8942d9fd64ac0"/>
    <w:p>
      <w:pPr>
        <w:pStyle w:val="Heading3"/>
      </w:pPr>
      <w:r>
        <w:t xml:space="preserve">9. What are the penalty and procedure where a person commits the offences of incorrectly endorsing, copying translating or registering documents with intent to injury and making false statement, delivering false copies or false personation ?</w:t>
      </w:r>
    </w:p>
    <w:p>
      <w:pPr>
        <w:pStyle w:val="FirstParagraph"/>
      </w:pPr>
      <w:r>
        <w:t xml:space="preserve">This question relates to the criminal provisions of the</w:t>
      </w:r>
      <w:r>
        <w:t xml:space="preserve"> </w:t>
      </w:r>
      <w:r>
        <w:rPr>
          <w:b/>
          <w:bCs/>
        </w:rPr>
        <w:t xml:space="preserve">Registration Act, 1908</w:t>
      </w:r>
      <w:r>
        <w:t xml:space="preserve">, specifically found in</w:t>
      </w:r>
      <w:r>
        <w:t xml:space="preserve"> </w:t>
      </w:r>
      <w:r>
        <w:rPr>
          <w:b/>
          <w:bCs/>
        </w:rPr>
        <w:t xml:space="preserve">Part XIV (Of Penalties)</w:t>
      </w:r>
      <w:r>
        <w:t xml:space="preserve">. While the Civil Procedure Code handles the validity of documents, the Registration Act provides strict punishments for those who misuse the registration machinery. These offenses are covered under Sections 81 and 82, and the procedure for their trial is under Section 83.</w:t>
      </w:r>
    </w:p>
    <w:p>
      <w:pPr>
        <w:pStyle w:val="BodyText"/>
      </w:pPr>
      <w:r>
        <w:rPr>
          <w:b/>
          <w:bCs/>
        </w:rPr>
        <w:t xml:space="preserve">Penalty for Misconduct by Officers (Section 81)</w:t>
      </w:r>
    </w:p>
    <w:p>
      <w:pPr>
        <w:pStyle w:val="BodyText"/>
      </w:pPr>
      <w:r>
        <w:t xml:space="preserve">This section specifically targets</w:t>
      </w:r>
      <w:r>
        <w:t xml:space="preserve"> </w:t>
      </w:r>
      <w:r>
        <w:rPr>
          <w:b/>
          <w:bCs/>
        </w:rPr>
        <w:t xml:space="preserve">Registering Officers</w:t>
      </w:r>
      <w:r>
        <w:t xml:space="preserve"> </w:t>
      </w:r>
      <w:r>
        <w:t xml:space="preserve">(Hindi word:</w:t>
      </w:r>
      <w:r>
        <w:t xml:space="preserve"> </w:t>
      </w:r>
      <w:r>
        <w:rPr>
          <w:i/>
          <w:iCs/>
        </w:rPr>
        <w:t xml:space="preserve">Panchikaran Adhikari</w:t>
      </w:r>
      <w:r>
        <w:t xml:space="preserve">) or employees in the registration office.</w:t>
      </w:r>
    </w:p>
    <w:p>
      <w:pPr>
        <w:pStyle w:val="Compact"/>
        <w:numPr>
          <w:ilvl w:val="0"/>
          <w:numId w:val="1007"/>
        </w:numPr>
      </w:pPr>
      <w:r>
        <w:rPr>
          <w:b/>
          <w:bCs/>
        </w:rPr>
        <w:t xml:space="preserve">The Offense:</w:t>
      </w:r>
      <w:r>
        <w:t xml:space="preserve"> </w:t>
      </w:r>
      <w:r>
        <w:t xml:space="preserve">If an officer or employee, whose duty is to check, endorse, copy, translate, or register documents, does so incorrectly with the</w:t>
      </w:r>
      <w:r>
        <w:t xml:space="preserve"> </w:t>
      </w:r>
      <w:r>
        <w:rPr>
          <w:b/>
          <w:bCs/>
        </w:rPr>
        <w:t xml:space="preserve">Intent to Injure</w:t>
      </w:r>
      <w:r>
        <w:t xml:space="preserve"> </w:t>
      </w:r>
      <w:r>
        <w:t xml:space="preserve">(Hindi word:</w:t>
      </w:r>
      <w:r>
        <w:t xml:space="preserve"> </w:t>
      </w:r>
      <w:r>
        <w:rPr>
          <w:i/>
          <w:iCs/>
        </w:rPr>
        <w:t xml:space="preserve">Kshati pahunchane ke aashay se</w:t>
      </w:r>
      <w:r>
        <w:t xml:space="preserve">) any person or property, they commit an offense.</w:t>
      </w:r>
    </w:p>
    <w:p>
      <w:pPr>
        <w:pStyle w:val="Compact"/>
        <w:numPr>
          <w:ilvl w:val="0"/>
          <w:numId w:val="1007"/>
        </w:numPr>
      </w:pPr>
      <w:r>
        <w:rPr>
          <w:b/>
          <w:bCs/>
        </w:rPr>
        <w:t xml:space="preserve">Scope:</w:t>
      </w:r>
      <w:r>
        <w:t xml:space="preserve"> </w:t>
      </w:r>
      <w:r>
        <w:t xml:space="preserve">It covers incorrect</w:t>
      </w:r>
      <w:r>
        <w:t xml:space="preserve"> </w:t>
      </w:r>
      <w:r>
        <w:rPr>
          <w:b/>
          <w:bCs/>
        </w:rPr>
        <w:t xml:space="preserve">Endorsing</w:t>
      </w:r>
      <w:r>
        <w:t xml:space="preserve"> </w:t>
      </w:r>
      <w:r>
        <w:t xml:space="preserve">(Hindi word:</w:t>
      </w:r>
      <w:r>
        <w:t xml:space="preserve"> </w:t>
      </w:r>
      <w:r>
        <w:rPr>
          <w:i/>
          <w:iCs/>
        </w:rPr>
        <w:t xml:space="preserve">Prishthankkan</w:t>
      </w:r>
      <w:r>
        <w:t xml:space="preserve">),</w:t>
      </w:r>
      <w:r>
        <w:t xml:space="preserve"> </w:t>
      </w:r>
      <w:r>
        <w:rPr>
          <w:b/>
          <w:bCs/>
        </w:rPr>
        <w:t xml:space="preserve">Translating</w:t>
      </w:r>
      <w:r>
        <w:t xml:space="preserve"> </w:t>
      </w:r>
      <w:r>
        <w:t xml:space="preserve">(Hindi word:</w:t>
      </w:r>
      <w:r>
        <w:t xml:space="preserve"> </w:t>
      </w:r>
      <w:r>
        <w:rPr>
          <w:i/>
          <w:iCs/>
        </w:rPr>
        <w:t xml:space="preserve">Anuvaad</w:t>
      </w:r>
      <w:r>
        <w:t xml:space="preserve">), or</w:t>
      </w:r>
      <w:r>
        <w:t xml:space="preserve"> </w:t>
      </w:r>
      <w:r>
        <w:rPr>
          <w:b/>
          <w:bCs/>
        </w:rPr>
        <w:t xml:space="preserve">Registering</w:t>
      </w:r>
      <w:r>
        <w:t xml:space="preserve"> </w:t>
      </w:r>
      <w:r>
        <w:t xml:space="preserve">(Hindi word:</w:t>
      </w:r>
      <w:r>
        <w:t xml:space="preserve"> </w:t>
      </w:r>
      <w:r>
        <w:rPr>
          <w:i/>
          <w:iCs/>
        </w:rPr>
        <w:t xml:space="preserve">Panjiyan</w:t>
      </w:r>
      <w:r>
        <w:t xml:space="preserve">) of documents.</w:t>
      </w:r>
    </w:p>
    <w:p>
      <w:pPr>
        <w:pStyle w:val="Compact"/>
        <w:numPr>
          <w:ilvl w:val="0"/>
          <w:numId w:val="1007"/>
        </w:numPr>
      </w:pPr>
      <w:r>
        <w:rPr>
          <w:b/>
          <w:bCs/>
        </w:rPr>
        <w:t xml:space="preserve">The Penalty:</w:t>
      </w:r>
      <w:r>
        <w:t xml:space="preserve"> </w:t>
      </w:r>
      <w:r>
        <w:t xml:space="preserve">The offender shall be punishable with</w:t>
      </w:r>
      <w:r>
        <w:t xml:space="preserve"> </w:t>
      </w:r>
      <w:r>
        <w:rPr>
          <w:b/>
          <w:bCs/>
        </w:rPr>
        <w:t xml:space="preserve">imprisonment for a term which may extend to seven years</w:t>
      </w:r>
      <w:r>
        <w:t xml:space="preserve">, or with a fine, or with both.</w:t>
      </w:r>
    </w:p>
    <w:p>
      <w:pPr>
        <w:pStyle w:val="FirstParagraph"/>
      </w:pPr>
      <w:r>
        <w:rPr>
          <w:b/>
          <w:bCs/>
        </w:rPr>
        <w:t xml:space="preserve">Penalty for False Statements and Personation (Section 82)</w:t>
      </w:r>
    </w:p>
    <w:p>
      <w:pPr>
        <w:pStyle w:val="BodyText"/>
      </w:pPr>
      <w:r>
        <w:t xml:space="preserve">This section applies to the general public or anyone interacting with the registration office. It covers several</w:t>
      </w:r>
      <w:r>
        <w:t xml:space="preserve"> </w:t>
      </w:r>
      <w:r>
        <w:t xml:space="preserve">“fraudulent”</w:t>
      </w:r>
      <w:r>
        <w:t xml:space="preserve"> </w:t>
      </w:r>
      <w:r>
        <w:t xml:space="preserve">acts:</w:t>
      </w:r>
    </w:p>
    <w:p>
      <w:pPr>
        <w:pStyle w:val="Compact"/>
        <w:numPr>
          <w:ilvl w:val="0"/>
          <w:numId w:val="1008"/>
        </w:numPr>
      </w:pPr>
      <w:r>
        <w:rPr>
          <w:b/>
          <w:bCs/>
        </w:rPr>
        <w:t xml:space="preserve">Making False Statements (Clause a):</w:t>
      </w:r>
      <w:r>
        <w:t xml:space="preserve"> </w:t>
      </w:r>
      <w:r>
        <w:t xml:space="preserve">Intentionally making a false statement (on oath or otherwise) before an officer during an inquiry or proceeding under the Act.</w:t>
      </w:r>
    </w:p>
    <w:p>
      <w:pPr>
        <w:pStyle w:val="Compact"/>
        <w:numPr>
          <w:ilvl w:val="0"/>
          <w:numId w:val="1008"/>
        </w:numPr>
      </w:pPr>
      <w:r>
        <w:rPr>
          <w:b/>
          <w:bCs/>
        </w:rPr>
        <w:t xml:space="preserve">Delivering False Copies (Clause b):</w:t>
      </w:r>
      <w:r>
        <w:t xml:space="preserve"> </w:t>
      </w:r>
      <w:r>
        <w:t xml:space="preserve">Delivering a</w:t>
      </w:r>
      <w:r>
        <w:t xml:space="preserve"> </w:t>
      </w:r>
      <w:r>
        <w:rPr>
          <w:b/>
          <w:bCs/>
        </w:rPr>
        <w:t xml:space="preserve">False Translation</w:t>
      </w:r>
      <w:r>
        <w:t xml:space="preserve"> </w:t>
      </w:r>
      <w:r>
        <w:t xml:space="preserve">or a false copy of a document or map to the officer.</w:t>
      </w:r>
    </w:p>
    <w:p>
      <w:pPr>
        <w:pStyle w:val="Compact"/>
        <w:numPr>
          <w:ilvl w:val="0"/>
          <w:numId w:val="1008"/>
        </w:numPr>
      </w:pPr>
      <w:r>
        <w:rPr>
          <w:b/>
          <w:bCs/>
        </w:rPr>
        <w:t xml:space="preserve">False Personation (Clause c):</w:t>
      </w:r>
      <w:r>
        <w:t xml:space="preserve"> </w:t>
      </w:r>
      <w:r>
        <w:rPr>
          <w:b/>
          <w:bCs/>
        </w:rPr>
        <w:t xml:space="preserve">False Personation</w:t>
      </w:r>
      <w:r>
        <w:t xml:space="preserve"> </w:t>
      </w:r>
      <w:r>
        <w:t xml:space="preserve">(Hindi word:</w:t>
      </w:r>
      <w:r>
        <w:t xml:space="preserve"> </w:t>
      </w:r>
      <w:r>
        <w:rPr>
          <w:i/>
          <w:iCs/>
        </w:rPr>
        <w:t xml:space="preserve">Mithya Pratiroopan</w:t>
      </w:r>
      <w:r>
        <w:t xml:space="preserve">) occurs when a person pretends to be someone else to present a document, make an admission, or cause a summons to be issued.</w:t>
      </w:r>
    </w:p>
    <w:p>
      <w:pPr>
        <w:pStyle w:val="Compact"/>
        <w:numPr>
          <w:ilvl w:val="0"/>
          <w:numId w:val="1008"/>
        </w:numPr>
      </w:pPr>
      <w:r>
        <w:rPr>
          <w:b/>
          <w:bCs/>
        </w:rPr>
        <w:t xml:space="preserve">Abetment (Clause d):</w:t>
      </w:r>
      <w:r>
        <w:t xml:space="preserve"> </w:t>
      </w:r>
      <w:r>
        <w:t xml:space="preserve">Helping or encouraging (Abetting) someone else to do any of the above.</w:t>
      </w:r>
    </w:p>
    <w:p>
      <w:pPr>
        <w:pStyle w:val="Compact"/>
        <w:numPr>
          <w:ilvl w:val="0"/>
          <w:numId w:val="1008"/>
        </w:numPr>
      </w:pPr>
      <w:r>
        <w:rPr>
          <w:b/>
          <w:bCs/>
        </w:rPr>
        <w:t xml:space="preserve">The Penalty:</w:t>
      </w:r>
      <w:r>
        <w:t xml:space="preserve"> </w:t>
      </w:r>
      <w:r>
        <w:t xml:space="preserve">Just like Section 81, the punishment is</w:t>
      </w:r>
      <w:r>
        <w:t xml:space="preserve"> </w:t>
      </w:r>
      <w:r>
        <w:rPr>
          <w:b/>
          <w:bCs/>
        </w:rPr>
        <w:t xml:space="preserve">imprisonment for up to seven years</w:t>
      </w:r>
      <w:r>
        <w:t xml:space="preserve">, or with a fine, or with both.</w:t>
      </w:r>
    </w:p>
    <w:p>
      <w:pPr>
        <w:pStyle w:val="FirstParagraph"/>
      </w:pPr>
      <w:r>
        <w:rPr>
          <w:b/>
          <w:bCs/>
        </w:rPr>
        <w:t xml:space="preserve">Procedure for Prosecution (Section 83)</w:t>
      </w:r>
    </w:p>
    <w:p>
      <w:pPr>
        <w:pStyle w:val="BodyText"/>
      </w:pPr>
      <w:r>
        <w:t xml:space="preserve">The Act provides a specific legal path for these criminal charges:</w:t>
      </w:r>
    </w:p>
    <w:p>
      <w:pPr>
        <w:pStyle w:val="Compact"/>
        <w:numPr>
          <w:ilvl w:val="0"/>
          <w:numId w:val="1009"/>
        </w:numPr>
      </w:pPr>
      <w:r>
        <w:rPr>
          <w:b/>
          <w:bCs/>
        </w:rPr>
        <w:t xml:space="preserve">Commencement of Prosecution:</w:t>
      </w:r>
      <w:r>
        <w:t xml:space="preserve"> </w:t>
      </w:r>
      <w:r>
        <w:t xml:space="preserve">A</w:t>
      </w:r>
      <w:r>
        <w:t xml:space="preserve"> </w:t>
      </w:r>
      <w:r>
        <w:rPr>
          <w:b/>
          <w:bCs/>
        </w:rPr>
        <w:t xml:space="preserve">Prosecution</w:t>
      </w:r>
      <w:r>
        <w:t xml:space="preserve"> </w:t>
      </w:r>
      <w:r>
        <w:t xml:space="preserve">(Hindi word:</w:t>
      </w:r>
      <w:r>
        <w:t xml:space="preserve"> </w:t>
      </w:r>
      <w:r>
        <w:rPr>
          <w:i/>
          <w:iCs/>
        </w:rPr>
        <w:t xml:space="preserve">Abhiyojan</w:t>
      </w:r>
      <w:r>
        <w:t xml:space="preserve">) for these offenses cannot be started by just anyone. It must be commenced by, or with the permission of:</w:t>
      </w:r>
    </w:p>
    <w:p>
      <w:pPr>
        <w:pStyle w:val="Compact"/>
        <w:numPr>
          <w:ilvl w:val="1"/>
          <w:numId w:val="1010"/>
        </w:numPr>
      </w:pPr>
      <w:r>
        <w:t xml:space="preserve">The</w:t>
      </w:r>
      <w:r>
        <w:t xml:space="preserve"> </w:t>
      </w:r>
      <w:r>
        <w:rPr>
          <w:b/>
          <w:bCs/>
        </w:rPr>
        <w:t xml:space="preserve">Inspector-General</w:t>
      </w:r>
      <w:r>
        <w:t xml:space="preserve"> </w:t>
      </w:r>
      <w:r>
        <w:t xml:space="preserve">(IG).</w:t>
      </w:r>
    </w:p>
    <w:p>
      <w:pPr>
        <w:pStyle w:val="Compact"/>
        <w:numPr>
          <w:ilvl w:val="1"/>
          <w:numId w:val="1010"/>
        </w:numPr>
      </w:pPr>
      <w:r>
        <w:t xml:space="preserve">The</w:t>
      </w:r>
      <w:r>
        <w:t xml:space="preserve"> </w:t>
      </w:r>
      <w:r>
        <w:rPr>
          <w:b/>
          <w:bCs/>
        </w:rPr>
        <w:t xml:space="preserve">Registrar</w:t>
      </w:r>
      <w:r>
        <w:t xml:space="preserve">.</w:t>
      </w:r>
    </w:p>
    <w:p>
      <w:pPr>
        <w:pStyle w:val="Compact"/>
        <w:numPr>
          <w:ilvl w:val="1"/>
          <w:numId w:val="1010"/>
        </w:numPr>
      </w:pPr>
      <w:r>
        <w:t xml:space="preserve">The</w:t>
      </w:r>
      <w:r>
        <w:t xml:space="preserve"> </w:t>
      </w:r>
      <w:r>
        <w:rPr>
          <w:b/>
          <w:bCs/>
        </w:rPr>
        <w:t xml:space="preserve">Sub-Registrar</w:t>
      </w:r>
      <w:r>
        <w:t xml:space="preserve"> </w:t>
      </w:r>
      <w:r>
        <w:t xml:space="preserve">in whose territory the offense was committed.</w:t>
      </w:r>
    </w:p>
    <w:p>
      <w:pPr>
        <w:pStyle w:val="Compact"/>
        <w:numPr>
          <w:ilvl w:val="0"/>
          <w:numId w:val="1009"/>
        </w:numPr>
      </w:pPr>
      <w:r>
        <w:rPr>
          <w:b/>
          <w:bCs/>
        </w:rPr>
        <w:t xml:space="preserve">Jurisdiction (The Trial Court):</w:t>
      </w:r>
      <w:r>
        <w:t xml:space="preserve"> </w:t>
      </w:r>
      <w:r>
        <w:t xml:space="preserve">These offenses are triable by any court or officer with powers not less than those of a</w:t>
      </w:r>
      <w:r>
        <w:t xml:space="preserve"> </w:t>
      </w:r>
      <w:r>
        <w:rPr>
          <w:b/>
          <w:bCs/>
        </w:rPr>
        <w:t xml:space="preserve">Magistrate of the Second Class</w:t>
      </w:r>
      <w:r>
        <w:t xml:space="preserve"> </w:t>
      </w:r>
      <w:r>
        <w:t xml:space="preserve">(Hindi word:</w:t>
      </w:r>
      <w:r>
        <w:t xml:space="preserve"> </w:t>
      </w:r>
      <w:r>
        <w:rPr>
          <w:i/>
          <w:iCs/>
        </w:rPr>
        <w:t xml:space="preserve">Dwitiya Shreni Magistrate</w:t>
      </w:r>
      <w:r>
        <w:t xml:space="preserve">).</w:t>
      </w:r>
    </w:p>
    <w:p>
      <w:pPr>
        <w:pStyle w:val="Compact"/>
        <w:numPr>
          <w:ilvl w:val="0"/>
          <w:numId w:val="1009"/>
        </w:numPr>
      </w:pPr>
      <w:r>
        <w:rPr>
          <w:b/>
          <w:bCs/>
        </w:rPr>
        <w:t xml:space="preserve">Summary Power:</w:t>
      </w:r>
      <w:r>
        <w:t xml:space="preserve"> </w:t>
      </w:r>
      <w:r>
        <w:t xml:space="preserve">In some cases, the Registrar can take summary action if they find the registration was fraudulent, though a full criminal trial follows the procedure of the</w:t>
      </w:r>
      <w:r>
        <w:t xml:space="preserve"> </w:t>
      </w:r>
      <w:r>
        <w:rPr>
          <w:b/>
          <w:bCs/>
        </w:rPr>
        <w:t xml:space="preserve">Code of Criminal Procedure</w:t>
      </w:r>
      <w:r>
        <w:t xml:space="preserve"> </w:t>
      </w:r>
      <w:r>
        <w:t xml:space="preserve">(now Bharatiya Nagarik Suraksha Sanhita).</w:t>
      </w:r>
    </w:p>
    <w:p>
      <w:pPr>
        <w:pStyle w:val="FirstParagraph"/>
      </w:pPr>
      <w:r>
        <w:rPr>
          <w:b/>
          <w:bCs/>
        </w:rPr>
        <w:t xml:space="preserve">Conclusion</w:t>
      </w:r>
    </w:p>
    <w:p>
      <w:pPr>
        <w:pStyle w:val="BodyText"/>
      </w:pPr>
      <w:r>
        <w:t xml:space="preserve">The Registration Act is not just a collection of administrative rules; it has</w:t>
      </w:r>
      <w:r>
        <w:t xml:space="preserve"> </w:t>
      </w:r>
      <w:r>
        <w:t xml:space="preserve">“teeth”</w:t>
      </w:r>
      <w:r>
        <w:t xml:space="preserve"> </w:t>
      </w:r>
      <w:r>
        <w:t xml:space="preserve">to prevent fraud. Sections 81 and 82 ensure that both the public and the officers themselves are held to high standards of honesty. By setting the maximum punishment at</w:t>
      </w:r>
      <w:r>
        <w:t xml:space="preserve"> </w:t>
      </w:r>
      <w:r>
        <w:rPr>
          <w:b/>
          <w:bCs/>
        </w:rPr>
        <w:t xml:space="preserve">7 years</w:t>
      </w:r>
      <w:r>
        <w:t xml:space="preserve">, the law treats these as serious offenses (similar to forgery). The procedure under Section 83 ensures that the department has control over the prosecutions to avoid frivolous or revenge-based complaints.</w:t>
      </w:r>
    </w:p>
    <w:bookmarkEnd w:id="52"/>
    <w:bookmarkStart w:id="53" w:name="Xa2d7ed276efefda33a6ba09c5e371c05463feec"/>
    <w:p>
      <w:pPr>
        <w:pStyle w:val="Heading3"/>
      </w:pPr>
      <w:r>
        <w:t xml:space="preserve">10. Write short note o n the following : (a) Basics o f legal disability, (b) Exceptions of limitation law</w:t>
      </w:r>
    </w:p>
    <w:p>
      <w:pPr>
        <w:pStyle w:val="FirstParagraph"/>
      </w:pPr>
      <w:r>
        <w:t xml:space="preserve">I have checked the previous papers we’ve worked through. While we discussed</w:t>
      </w:r>
      <w:r>
        <w:t xml:space="preserve"> </w:t>
      </w:r>
      <w:r>
        <w:rPr>
          <w:b/>
          <w:bCs/>
        </w:rPr>
        <w:t xml:space="preserve">Sufficient Cause</w:t>
      </w:r>
      <w:r>
        <w:t xml:space="preserve"> </w:t>
      </w:r>
      <w:r>
        <w:t xml:space="preserve">(Section 5) in the 2023 paper, we haven’t yet detailed the broader</w:t>
      </w:r>
      <w:r>
        <w:t xml:space="preserve"> </w:t>
      </w:r>
      <w:r>
        <w:t xml:space="preserve">“Basics of Legal Disability”</w:t>
      </w:r>
      <w:r>
        <w:t xml:space="preserve"> </w:t>
      </w:r>
      <w:r>
        <w:t xml:space="preserve">or the general</w:t>
      </w:r>
      <w:r>
        <w:t xml:space="preserve"> </w:t>
      </w:r>
      <w:r>
        <w:t xml:space="preserve">“Exceptions”</w:t>
      </w:r>
      <w:r>
        <w:t xml:space="preserve"> </w:t>
      </w:r>
      <w:r>
        <w:t xml:space="preserve">to the law of limitation. Here is the short note for your 2022 exam preparation:</w:t>
      </w:r>
    </w:p>
    <w:p>
      <w:pPr>
        <w:pStyle w:val="BodyText"/>
      </w:pPr>
      <w:r>
        <w:rPr>
          <w:b/>
          <w:bCs/>
        </w:rPr>
        <w:t xml:space="preserve">Basics of Legal Disability (Section 6, 7 and 8)</w:t>
      </w:r>
    </w:p>
    <w:p>
      <w:pPr>
        <w:pStyle w:val="BodyText"/>
      </w:pPr>
      <w:r>
        <w:rPr>
          <w:b/>
          <w:bCs/>
        </w:rPr>
        <w:t xml:space="preserve">Legal Disability</w:t>
      </w:r>
      <w:r>
        <w:t xml:space="preserve"> </w:t>
      </w:r>
      <w:r>
        <w:t xml:space="preserve">(Hindi word:</w:t>
      </w:r>
      <w:r>
        <w:t xml:space="preserve"> </w:t>
      </w:r>
      <w:r>
        <w:rPr>
          <w:i/>
          <w:iCs/>
        </w:rPr>
        <w:t xml:space="preserve">Vidhik Ayogyata</w:t>
      </w:r>
      <w:r>
        <w:t xml:space="preserve">) refers to a situation where a person is legally incapable of performing an act, such as filing a lawsuit, due to their personal status. Section 6 of the Limitation Act, 1963, provides a safety net for such individuals.</w:t>
      </w:r>
    </w:p>
    <w:p>
      <w:pPr>
        <w:pStyle w:val="Compact"/>
        <w:numPr>
          <w:ilvl w:val="0"/>
          <w:numId w:val="1011"/>
        </w:numPr>
      </w:pPr>
      <w:r>
        <w:rPr>
          <w:b/>
          <w:bCs/>
        </w:rPr>
        <w:t xml:space="preserve">Three Types of Disability:</w:t>
      </w:r>
      <w:r>
        <w:t xml:space="preserve"> </w:t>
      </w:r>
      <w:r>
        <w:t xml:space="preserve">The law recognizes only three specific conditions as legal disabilities:</w:t>
      </w:r>
    </w:p>
    <w:p>
      <w:pPr>
        <w:pStyle w:val="Compact"/>
        <w:numPr>
          <w:ilvl w:val="1"/>
          <w:numId w:val="1012"/>
        </w:numPr>
      </w:pPr>
      <w:r>
        <w:rPr>
          <w:b/>
          <w:bCs/>
        </w:rPr>
        <w:t xml:space="preserve">Minority:</w:t>
      </w:r>
      <w:r>
        <w:t xml:space="preserve"> </w:t>
      </w:r>
      <w:r>
        <w:t xml:space="preserve">Being a</w:t>
      </w:r>
      <w:r>
        <w:t xml:space="preserve"> </w:t>
      </w:r>
      <w:r>
        <w:rPr>
          <w:b/>
          <w:bCs/>
        </w:rPr>
        <w:t xml:space="preserve">Minor</w:t>
      </w:r>
      <w:r>
        <w:t xml:space="preserve"> </w:t>
      </w:r>
      <w:r>
        <w:t xml:space="preserve">(Hindi word:</w:t>
      </w:r>
      <w:r>
        <w:t xml:space="preserve"> </w:t>
      </w:r>
      <w:r>
        <w:rPr>
          <w:i/>
          <w:iCs/>
        </w:rPr>
        <w:t xml:space="preserve">Avyask</w:t>
      </w:r>
      <w:r>
        <w:t xml:space="preserve">) or under the age of 18.</w:t>
      </w:r>
    </w:p>
    <w:p>
      <w:pPr>
        <w:pStyle w:val="Compact"/>
        <w:numPr>
          <w:ilvl w:val="1"/>
          <w:numId w:val="1012"/>
        </w:numPr>
      </w:pPr>
      <w:r>
        <w:rPr>
          <w:b/>
          <w:bCs/>
        </w:rPr>
        <w:t xml:space="preserve">Insanity:</w:t>
      </w:r>
      <w:r>
        <w:t xml:space="preserve"> </w:t>
      </w:r>
      <w:r>
        <w:t xml:space="preserve">Being</w:t>
      </w:r>
      <w:r>
        <w:t xml:space="preserve"> </w:t>
      </w:r>
      <w:r>
        <w:rPr>
          <w:b/>
          <w:bCs/>
        </w:rPr>
        <w:t xml:space="preserve">Insane</w:t>
      </w:r>
      <w:r>
        <w:t xml:space="preserve"> </w:t>
      </w:r>
      <w:r>
        <w:t xml:space="preserve">(Hindi word:</w:t>
      </w:r>
      <w:r>
        <w:t xml:space="preserve"> </w:t>
      </w:r>
      <w:r>
        <w:rPr>
          <w:i/>
          <w:iCs/>
        </w:rPr>
        <w:t xml:space="preserve">Vikrit-chitt</w:t>
      </w:r>
      <w:r>
        <w:t xml:space="preserve">).</w:t>
      </w:r>
    </w:p>
    <w:p>
      <w:pPr>
        <w:pStyle w:val="Compact"/>
        <w:numPr>
          <w:ilvl w:val="1"/>
          <w:numId w:val="1012"/>
        </w:numPr>
      </w:pPr>
      <w:r>
        <w:rPr>
          <w:b/>
          <w:bCs/>
        </w:rPr>
        <w:t xml:space="preserve">Idiocy:</w:t>
      </w:r>
      <w:r>
        <w:t xml:space="preserve"> </w:t>
      </w:r>
      <w:r>
        <w:t xml:space="preserve">Being an</w:t>
      </w:r>
      <w:r>
        <w:t xml:space="preserve"> </w:t>
      </w:r>
      <w:r>
        <w:rPr>
          <w:b/>
          <w:bCs/>
        </w:rPr>
        <w:t xml:space="preserve">Idiot</w:t>
      </w:r>
      <w:r>
        <w:t xml:space="preserve"> </w:t>
      </w:r>
      <w:r>
        <w:t xml:space="preserve">(Hindi word:</w:t>
      </w:r>
      <w:r>
        <w:t xml:space="preserve"> </w:t>
      </w:r>
      <w:r>
        <w:rPr>
          <w:i/>
          <w:iCs/>
        </w:rPr>
        <w:t xml:space="preserve">Jad-buddhi</w:t>
      </w:r>
      <w:r>
        <w:t xml:space="preserve">).</w:t>
      </w:r>
    </w:p>
    <w:p>
      <w:pPr>
        <w:pStyle w:val="Compact"/>
        <w:numPr>
          <w:ilvl w:val="0"/>
          <w:numId w:val="1011"/>
        </w:numPr>
      </w:pPr>
      <w:r>
        <w:rPr>
          <w:b/>
          <w:bCs/>
        </w:rPr>
        <w:t xml:space="preserve">The Rule of Extension:</w:t>
      </w:r>
      <w:r>
        <w:t xml:space="preserve"> </w:t>
      </w:r>
      <w:r>
        <w:t xml:space="preserve">If a person is under any of these disabilities at the time the right to sue arises, the</w:t>
      </w:r>
      <w:r>
        <w:t xml:space="preserve"> </w:t>
      </w:r>
      <w:r>
        <w:t xml:space="preserve">“limitation clock”</w:t>
      </w:r>
      <w:r>
        <w:t xml:space="preserve"> </w:t>
      </w:r>
      <w:r>
        <w:t xml:space="preserve">does not start ticking. They are allowed to file the suit within the same period</w:t>
      </w:r>
      <w:r>
        <w:t xml:space="preserve"> </w:t>
      </w:r>
      <w:r>
        <w:rPr>
          <w:i/>
          <w:iCs/>
        </w:rPr>
        <w:t xml:space="preserve">after</w:t>
      </w:r>
      <w:r>
        <w:t xml:space="preserve"> </w:t>
      </w:r>
      <w:r>
        <w:t xml:space="preserve">the disability has ceased (ended).</w:t>
      </w:r>
    </w:p>
    <w:p>
      <w:pPr>
        <w:pStyle w:val="Compact"/>
        <w:numPr>
          <w:ilvl w:val="0"/>
          <w:numId w:val="1011"/>
        </w:numPr>
      </w:pPr>
      <w:r>
        <w:rPr>
          <w:b/>
          <w:bCs/>
        </w:rPr>
        <w:t xml:space="preserve">Double Disability:</w:t>
      </w:r>
      <w:r>
        <w:t xml:space="preserve"> </w:t>
      </w:r>
      <w:r>
        <w:t xml:space="preserve">If a person is suffering from two disabilities (e.g., a minor who is also insane), the period of limitation starts only after</w:t>
      </w:r>
      <w:r>
        <w:t xml:space="preserve"> </w:t>
      </w:r>
      <w:r>
        <w:rPr>
          <w:b/>
          <w:bCs/>
        </w:rPr>
        <w:t xml:space="preserve">both</w:t>
      </w:r>
      <w:r>
        <w:t xml:space="preserve"> </w:t>
      </w:r>
      <w:r>
        <w:t xml:space="preserve">disabilities have ended.</w:t>
      </w:r>
    </w:p>
    <w:p>
      <w:pPr>
        <w:pStyle w:val="Compact"/>
        <w:numPr>
          <w:ilvl w:val="0"/>
          <w:numId w:val="1011"/>
        </w:numPr>
      </w:pPr>
      <w:r>
        <w:rPr>
          <w:b/>
          <w:bCs/>
        </w:rPr>
        <w:t xml:space="preserve">Death of the Person:</w:t>
      </w:r>
      <w:r>
        <w:t xml:space="preserve"> </w:t>
      </w:r>
      <w:r>
        <w:t xml:space="preserve">If the disabled person dies before the disability ends, their</w:t>
      </w:r>
      <w:r>
        <w:t xml:space="preserve"> </w:t>
      </w:r>
      <w:r>
        <w:rPr>
          <w:b/>
          <w:bCs/>
        </w:rPr>
        <w:t xml:space="preserve">Legal Representative</w:t>
      </w:r>
      <w:r>
        <w:t xml:space="preserve"> </w:t>
      </w:r>
      <w:r>
        <w:t xml:space="preserve">(Hindi word:</w:t>
      </w:r>
      <w:r>
        <w:t xml:space="preserve"> </w:t>
      </w:r>
      <w:r>
        <w:rPr>
          <w:i/>
          <w:iCs/>
        </w:rPr>
        <w:t xml:space="preserve">Vidhik Pratinidhi</w:t>
      </w:r>
      <w:r>
        <w:t xml:space="preserve">) can file the suit within the same period after the death.</w:t>
      </w:r>
    </w:p>
    <w:p>
      <w:pPr>
        <w:pStyle w:val="Compact"/>
        <w:numPr>
          <w:ilvl w:val="0"/>
          <w:numId w:val="1011"/>
        </w:numPr>
      </w:pPr>
      <w:r>
        <w:rPr>
          <w:b/>
          <w:bCs/>
        </w:rPr>
        <w:t xml:space="preserve">The 3-Year Ceiling (Section 8):</w:t>
      </w:r>
      <w:r>
        <w:t xml:space="preserve"> </w:t>
      </w:r>
      <w:r>
        <w:t xml:space="preserve">This is a critical rule. No matter how long the disability lasted, the maximum extension allowed after the disability ends is</w:t>
      </w:r>
      <w:r>
        <w:t xml:space="preserve"> </w:t>
      </w:r>
      <w:r>
        <w:rPr>
          <w:b/>
          <w:bCs/>
        </w:rPr>
        <w:t xml:space="preserve">3 years</w:t>
      </w:r>
      <w:r>
        <w:t xml:space="preserve">. For example, if a minor has a 12-year limitation period to recover land, and they turn 18, they don’t get another 12 years; they get a maximum of 3 years from the date they attained majority.</w:t>
      </w:r>
    </w:p>
    <w:p>
      <w:r>
        <w:pict>
          <v:rect style="width:0;height:1.5pt" o:hralign="center" o:hrstd="t" o:hr="t"/>
        </w:pict>
      </w:r>
    </w:p>
    <w:p>
      <w:pPr>
        <w:pStyle w:val="FirstParagraph"/>
      </w:pPr>
      <w:r>
        <w:rPr>
          <w:b/>
          <w:bCs/>
        </w:rPr>
        <w:t xml:space="preserve">Exceptions of Limitation Law</w:t>
      </w:r>
    </w:p>
    <w:p>
      <w:pPr>
        <w:pStyle w:val="BodyText"/>
      </w:pPr>
      <w:r>
        <w:t xml:space="preserve">The general rule under Section 9 of the Limitation Act is that</w:t>
      </w:r>
      <w:r>
        <w:t xml:space="preserve"> </w:t>
      </w:r>
      <w:r>
        <w:t xml:space="preserve">“once time has begun to run, no subsequent disability or inability stops it.”</w:t>
      </w:r>
      <w:r>
        <w:t xml:space="preserve"> </w:t>
      </w:r>
      <w:r>
        <w:t xml:space="preserve">However, to prevent the law from being an instrument of injustice, there are several</w:t>
      </w:r>
      <w:r>
        <w:t xml:space="preserve"> </w:t>
      </w:r>
      <w:r>
        <w:rPr>
          <w:b/>
          <w:bCs/>
        </w:rPr>
        <w:t xml:space="preserve">Exceptions</w:t>
      </w:r>
      <w:r>
        <w:t xml:space="preserve"> </w:t>
      </w:r>
      <w:r>
        <w:t xml:space="preserve">(Hindi word:</w:t>
      </w:r>
      <w:r>
        <w:t xml:space="preserve"> </w:t>
      </w:r>
      <w:r>
        <w:rPr>
          <w:i/>
          <w:iCs/>
        </w:rPr>
        <w:t xml:space="preserve">Apvaad</w:t>
      </w:r>
      <w:r>
        <w:t xml:space="preserve">):</w:t>
      </w:r>
    </w:p>
    <w:p>
      <w:pPr>
        <w:pStyle w:val="Compact"/>
        <w:numPr>
          <w:ilvl w:val="0"/>
          <w:numId w:val="1013"/>
        </w:numPr>
      </w:pPr>
      <w:r>
        <w:rPr>
          <w:b/>
          <w:bCs/>
        </w:rPr>
        <w:t xml:space="preserve">Condonation of Delay (Section 5):</w:t>
      </w:r>
      <w:r>
        <w:t xml:space="preserve"> </w:t>
      </w:r>
      <w:r>
        <w:t xml:space="preserve">As we detailed earlier, the court can forgive a delay in filing an</w:t>
      </w:r>
      <w:r>
        <w:t xml:space="preserve"> </w:t>
      </w:r>
      <w:r>
        <w:rPr>
          <w:b/>
          <w:bCs/>
        </w:rPr>
        <w:t xml:space="preserve">Appeal</w:t>
      </w:r>
      <w:r>
        <w:t xml:space="preserve"> </w:t>
      </w:r>
      <w:r>
        <w:t xml:space="preserve">or</w:t>
      </w:r>
      <w:r>
        <w:t xml:space="preserve"> </w:t>
      </w:r>
      <w:r>
        <w:rPr>
          <w:b/>
          <w:bCs/>
        </w:rPr>
        <w:t xml:space="preserve">Application</w:t>
      </w:r>
      <w:r>
        <w:t xml:space="preserve"> </w:t>
      </w:r>
      <w:r>
        <w:t xml:space="preserve">if the party shows a</w:t>
      </w:r>
      <w:r>
        <w:t xml:space="preserve"> </w:t>
      </w:r>
      <w:r>
        <w:rPr>
          <w:b/>
          <w:bCs/>
        </w:rPr>
        <w:t xml:space="preserve">Sufficient Cause</w:t>
      </w:r>
      <w:r>
        <w:t xml:space="preserve"> </w:t>
      </w:r>
      <w:r>
        <w:t xml:space="preserve">(Hindi word:</w:t>
      </w:r>
      <w:r>
        <w:t xml:space="preserve"> </w:t>
      </w:r>
      <w:r>
        <w:rPr>
          <w:i/>
          <w:iCs/>
        </w:rPr>
        <w:t xml:space="preserve">Paryapt Karan</w:t>
      </w:r>
      <w:r>
        <w:t xml:space="preserve">). This exception does not apply to regular suits.</w:t>
      </w:r>
    </w:p>
    <w:p>
      <w:pPr>
        <w:pStyle w:val="Compact"/>
        <w:numPr>
          <w:ilvl w:val="0"/>
          <w:numId w:val="1013"/>
        </w:numPr>
      </w:pPr>
      <w:r>
        <w:rPr>
          <w:b/>
          <w:bCs/>
        </w:rPr>
        <w:t xml:space="preserve">Legal Disability (Sections 6-8):</w:t>
      </w:r>
      <w:r>
        <w:t xml:space="preserve"> </w:t>
      </w:r>
      <w:r>
        <w:t xml:space="preserve">As noted above, the clock is paused for minors, insane persons, and idiots until they are capable of suing.</w:t>
      </w:r>
    </w:p>
    <w:p>
      <w:pPr>
        <w:pStyle w:val="Compact"/>
        <w:numPr>
          <w:ilvl w:val="0"/>
          <w:numId w:val="1013"/>
        </w:numPr>
      </w:pPr>
      <w:r>
        <w:rPr>
          <w:b/>
          <w:bCs/>
        </w:rPr>
        <w:t xml:space="preserve">Exclusion of Time in Legal Proceedings (Section 12):</w:t>
      </w:r>
      <w:r>
        <w:t xml:space="preserve"> </w:t>
      </w:r>
      <w:r>
        <w:t xml:space="preserve">The time taken to obtain a</w:t>
      </w:r>
      <w:r>
        <w:t xml:space="preserve"> </w:t>
      </w:r>
      <w:r>
        <w:rPr>
          <w:b/>
          <w:bCs/>
        </w:rPr>
        <w:t xml:space="preserve">Certified Copy</w:t>
      </w:r>
      <w:r>
        <w:t xml:space="preserve"> </w:t>
      </w:r>
      <w:r>
        <w:t xml:space="preserve">(Hindi word:</w:t>
      </w:r>
      <w:r>
        <w:t xml:space="preserve"> </w:t>
      </w:r>
      <w:r>
        <w:rPr>
          <w:i/>
          <w:iCs/>
        </w:rPr>
        <w:t xml:space="preserve">Pramanit Prati</w:t>
      </w:r>
      <w:r>
        <w:t xml:space="preserve">) of the judgment or decree is excluded from the limitation period. This ensures the party isn’t punished for administrative delays in the court office.</w:t>
      </w:r>
    </w:p>
    <w:p>
      <w:pPr>
        <w:pStyle w:val="Compact"/>
        <w:numPr>
          <w:ilvl w:val="0"/>
          <w:numId w:val="1013"/>
        </w:numPr>
      </w:pPr>
      <w:r>
        <w:rPr>
          <w:b/>
          <w:bCs/>
        </w:rPr>
        <w:t xml:space="preserve">Time Spent in the Wrong Court (Section 14):</w:t>
      </w:r>
      <w:r>
        <w:t xml:space="preserve"> </w:t>
      </w:r>
      <w:r>
        <w:t xml:space="preserve">If a person was fighting their case in the wrong court by mistake, but they were acting in</w:t>
      </w:r>
      <w:r>
        <w:t xml:space="preserve"> </w:t>
      </w:r>
      <w:r>
        <w:rPr>
          <w:b/>
          <w:bCs/>
        </w:rPr>
        <w:t xml:space="preserve">Good Faith</w:t>
      </w:r>
      <w:r>
        <w:t xml:space="preserve"> </w:t>
      </w:r>
      <w:r>
        <w:t xml:space="preserve">(Hindi word:</w:t>
      </w:r>
      <w:r>
        <w:t xml:space="preserve"> </w:t>
      </w:r>
      <w:r>
        <w:rPr>
          <w:i/>
          <w:iCs/>
        </w:rPr>
        <w:t xml:space="preserve">Sadbhavna</w:t>
      </w:r>
      <w:r>
        <w:t xml:space="preserve">) and with due diligence, that period is excluded from the total limitation time.</w:t>
      </w:r>
    </w:p>
    <w:p>
      <w:pPr>
        <w:pStyle w:val="Compact"/>
        <w:numPr>
          <w:ilvl w:val="0"/>
          <w:numId w:val="1013"/>
        </w:numPr>
      </w:pPr>
      <w:r>
        <w:rPr>
          <w:b/>
          <w:bCs/>
        </w:rPr>
        <w:t xml:space="preserve">Effect of Fraud or Mistake (Section 17):</w:t>
      </w:r>
      <w:r>
        <w:t xml:space="preserve"> </w:t>
      </w:r>
      <w:r>
        <w:t xml:space="preserve">If the defendant hid the right to sue or a necessary document through</w:t>
      </w:r>
      <w:r>
        <w:t xml:space="preserve"> </w:t>
      </w:r>
      <w:r>
        <w:rPr>
          <w:b/>
          <w:bCs/>
        </w:rPr>
        <w:t xml:space="preserve">Fraud</w:t>
      </w:r>
      <w:r>
        <w:t xml:space="preserve"> </w:t>
      </w:r>
      <w:r>
        <w:t xml:space="preserve">(Hindi word:</w:t>
      </w:r>
      <w:r>
        <w:t xml:space="preserve"> </w:t>
      </w:r>
      <w:r>
        <w:rPr>
          <w:i/>
          <w:iCs/>
        </w:rPr>
        <w:t xml:space="preserve">Kapat</w:t>
      </w:r>
      <w:r>
        <w:t xml:space="preserve">), the limitation period only starts when the plaintiff discovers the fraud.</w:t>
      </w:r>
    </w:p>
    <w:p>
      <w:pPr>
        <w:pStyle w:val="Compact"/>
        <w:numPr>
          <w:ilvl w:val="0"/>
          <w:numId w:val="1013"/>
        </w:numPr>
      </w:pPr>
      <w:r>
        <w:rPr>
          <w:b/>
          <w:bCs/>
        </w:rPr>
        <w:t xml:space="preserve">Acknowledgment in Writing (Section 18):</w:t>
      </w:r>
      <w:r>
        <w:t xml:space="preserve"> </w:t>
      </w:r>
      <w:r>
        <w:t xml:space="preserve">If the debtor signs a written</w:t>
      </w:r>
      <w:r>
        <w:t xml:space="preserve"> </w:t>
      </w:r>
      <w:r>
        <w:rPr>
          <w:b/>
          <w:bCs/>
        </w:rPr>
        <w:t xml:space="preserve">Acknowledgment</w:t>
      </w:r>
      <w:r>
        <w:t xml:space="preserve"> </w:t>
      </w:r>
      <w:r>
        <w:t xml:space="preserve">(Hindi word:</w:t>
      </w:r>
      <w:r>
        <w:t xml:space="preserve"> </w:t>
      </w:r>
      <w:r>
        <w:rPr>
          <w:i/>
          <w:iCs/>
        </w:rPr>
        <w:t xml:space="preserve">Abhisweekriti</w:t>
      </w:r>
      <w:r>
        <w:t xml:space="preserve">) of the debt before the limitation period ends, a fresh period of limitation starts from the date of that signature.</w:t>
      </w:r>
    </w:p>
    <w:p>
      <w:pPr>
        <w:pStyle w:val="FirstParagraph"/>
      </w:pPr>
      <w:r>
        <w:rPr>
          <w:b/>
          <w:bCs/>
        </w:rPr>
        <w:t xml:space="preserve">Conclusion</w:t>
      </w:r>
    </w:p>
    <w:p>
      <w:pPr>
        <w:pStyle w:val="BodyText"/>
      </w:pPr>
      <w:r>
        <w:t xml:space="preserve">While the Law of Limitation is often called a</w:t>
      </w:r>
      <w:r>
        <w:t xml:space="preserve"> </w:t>
      </w:r>
      <w:r>
        <w:t xml:space="preserve">“Statute of Repose”</w:t>
      </w:r>
      <w:r>
        <w:t xml:space="preserve"> </w:t>
      </w:r>
      <w:r>
        <w:t xml:space="preserve">(designed to give peace and end litigation), these exceptions ensure that the law doesn’t unfairly lock the doors of justice for those who were physically or legally unable to act. By balancing strict deadlines with humanitarian exceptions like</w:t>
      </w:r>
      <w:r>
        <w:t xml:space="preserve"> </w:t>
      </w:r>
      <w:r>
        <w:rPr>
          <w:b/>
          <w:bCs/>
        </w:rPr>
        <w:t xml:space="preserve">Legal Disability</w:t>
      </w:r>
      <w:r>
        <w:t xml:space="preserve"> </w:t>
      </w:r>
      <w:r>
        <w:t xml:space="preserve">and</w:t>
      </w:r>
      <w:r>
        <w:t xml:space="preserve"> </w:t>
      </w:r>
      <w:r>
        <w:rPr>
          <w:b/>
          <w:bCs/>
        </w:rPr>
        <w:t xml:space="preserve">Good Faith</w:t>
      </w:r>
      <w:r>
        <w:t xml:space="preserve">, the Act maintains a fair playing field for both plaintiffs and defendants.</w:t>
      </w:r>
    </w:p>
    <w:bookmarkEnd w:id="53"/>
    <w:bookmarkEnd w:id="54"/>
    <w:bookmarkStart w:id="55" w:name="section-4"/>
    <w:p>
      <w:pPr>
        <w:pStyle w:val="Heading2"/>
      </w:pPr>
      <w:r>
        <w:t xml:space="preserve">2019</w:t>
      </w:r>
    </w:p>
    <w:p>
      <w:pPr>
        <w:pStyle w:val="FirstParagraph"/>
      </w:pPr>
      <w:r>
        <w:t xml:space="preserve">I have reviewed the 2019 paper against our previous work. This paper contains a lot of</w:t>
      </w:r>
      <w:r>
        <w:t xml:space="preserve"> </w:t>
      </w:r>
      <w:r>
        <w:t xml:space="preserve">“Short Note”</w:t>
      </w:r>
      <w:r>
        <w:t xml:space="preserve"> </w:t>
      </w:r>
      <w:r>
        <w:t xml:space="preserve">versions of topics we have already covered in depth. I will skip the full-length repetitions as per your instructions and focus on providing the specific details for the unique parts.</w:t>
      </w:r>
    </w:p>
    <w:p>
      <w:pPr>
        <w:pStyle w:val="BodyText"/>
      </w:pPr>
      <w:r>
        <w:rPr>
          <w:b/>
          <w:bCs/>
        </w:rPr>
        <w:t xml:space="preserve">Question 1: Short Notes</w:t>
      </w:r>
    </w:p>
    <w:p>
      <w:pPr>
        <w:pStyle w:val="BodyText"/>
      </w:pPr>
      <w:r>
        <w:rPr>
          <w:b/>
          <w:bCs/>
        </w:rPr>
        <w:t xml:space="preserve">(a) Alteration of Judgment</w:t>
      </w:r>
      <w:r>
        <w:t xml:space="preserve"> </w:t>
      </w:r>
      <w:r>
        <w:t xml:space="preserve">Under Order XX, Rule 3 of the CPC, once a</w:t>
      </w:r>
      <w:r>
        <w:t xml:space="preserve"> </w:t>
      </w:r>
      <w:r>
        <w:rPr>
          <w:b/>
          <w:bCs/>
        </w:rPr>
        <w:t xml:space="preserve">Judgment</w:t>
      </w:r>
      <w:r>
        <w:t xml:space="preserve"> </w:t>
      </w:r>
      <w:r>
        <w:t xml:space="preserve">(Hindi word:</w:t>
      </w:r>
      <w:r>
        <w:t xml:space="preserve"> </w:t>
      </w:r>
      <w:r>
        <w:rPr>
          <w:i/>
          <w:iCs/>
        </w:rPr>
        <w:t xml:space="preserve">Nirnay</w:t>
      </w:r>
      <w:r>
        <w:t xml:space="preserve">) is dated and signed by the judge in open court, it</w:t>
      </w:r>
      <w:r>
        <w:t xml:space="preserve"> </w:t>
      </w:r>
      <w:r>
        <w:rPr>
          <w:b/>
          <w:bCs/>
        </w:rPr>
        <w:t xml:space="preserve">cannot</w:t>
      </w:r>
      <w:r>
        <w:t xml:space="preserve"> </w:t>
      </w:r>
      <w:r>
        <w:t xml:space="preserve">be altered or amended. There are only two specific exceptions:</w:t>
      </w:r>
      <w:r>
        <w:t xml:space="preserve"> </w:t>
      </w:r>
      <w:r>
        <w:t xml:space="preserve">*</w:t>
      </w:r>
      <w:r>
        <w:t xml:space="preserve"> </w:t>
      </w:r>
      <w:r>
        <w:rPr>
          <w:b/>
          <w:bCs/>
        </w:rPr>
        <w:t xml:space="preserve">Section 152:</w:t>
      </w:r>
      <w:r>
        <w:t xml:space="preserve"> </w:t>
      </w:r>
      <w:r>
        <w:t xml:space="preserve">To correct clerical or arithmetical mistakes or errors arising from an accidental slip or omission.</w:t>
      </w:r>
      <w:r>
        <w:t xml:space="preserve"> </w:t>
      </w:r>
      <w:r>
        <w:t xml:space="preserve">*</w:t>
      </w:r>
      <w:r>
        <w:t xml:space="preserve"> </w:t>
      </w:r>
      <w:r>
        <w:rPr>
          <w:b/>
          <w:bCs/>
        </w:rPr>
        <w:t xml:space="preserve">Review (Section 114):</w:t>
      </w:r>
      <w:r>
        <w:t xml:space="preserve"> </w:t>
      </w:r>
      <w:r>
        <w:t xml:space="preserve">If an application for review is granted by the same court.</w:t>
      </w:r>
    </w:p>
    <w:p>
      <w:pPr>
        <w:pStyle w:val="BodyText"/>
      </w:pPr>
      <w:r>
        <w:rPr>
          <w:b/>
          <w:bCs/>
        </w:rPr>
        <w:t xml:space="preserve">(b) In which circumstance Deemed Decree shall be passed?</w:t>
      </w:r>
      <w:r>
        <w:t xml:space="preserve"> </w:t>
      </w:r>
      <w:r>
        <w:t xml:space="preserve">A</w:t>
      </w:r>
      <w:r>
        <w:t xml:space="preserve"> </w:t>
      </w:r>
      <w:r>
        <w:rPr>
          <w:b/>
          <w:bCs/>
        </w:rPr>
        <w:t xml:space="preserve">Deemed Decree</w:t>
      </w:r>
      <w:r>
        <w:t xml:space="preserve"> </w:t>
      </w:r>
      <w:r>
        <w:t xml:space="preserve">(Hindi word:</w:t>
      </w:r>
      <w:r>
        <w:t xml:space="preserve"> </w:t>
      </w:r>
      <w:r>
        <w:rPr>
          <w:i/>
          <w:iCs/>
        </w:rPr>
        <w:t xml:space="preserve">Maani gayi Agyapti</w:t>
      </w:r>
      <w:r>
        <w:t xml:space="preserve">) is something that doesn’t fulfill all the criteria of a formal decree but the law treats it as one. Under Section 2(2), this happens when:</w:t>
      </w:r>
      <w:r>
        <w:t xml:space="preserve"> </w:t>
      </w:r>
      <w:r>
        <w:t xml:space="preserve">* The court orders the</w:t>
      </w:r>
      <w:r>
        <w:t xml:space="preserve"> </w:t>
      </w:r>
      <w:r>
        <w:rPr>
          <w:b/>
          <w:bCs/>
        </w:rPr>
        <w:t xml:space="preserve">Rejection of a Plaint</w:t>
      </w:r>
      <w:r>
        <w:t xml:space="preserve"> </w:t>
      </w:r>
      <w:r>
        <w:t xml:space="preserve">(Hindi word:</w:t>
      </w:r>
      <w:r>
        <w:t xml:space="preserve"> </w:t>
      </w:r>
      <w:r>
        <w:rPr>
          <w:i/>
          <w:iCs/>
        </w:rPr>
        <w:t xml:space="preserve">Vaad-patra ki Aswikriti</w:t>
      </w:r>
      <w:r>
        <w:t xml:space="preserve">) under Order 7, Rule 11.</w:t>
      </w:r>
      <w:r>
        <w:t xml:space="preserve"> </w:t>
      </w:r>
      <w:r>
        <w:t xml:space="preserve">* The court determines a question regarding</w:t>
      </w:r>
      <w:r>
        <w:t xml:space="preserve"> </w:t>
      </w:r>
      <w:r>
        <w:rPr>
          <w:b/>
          <w:bCs/>
        </w:rPr>
        <w:t xml:space="preserve">Restitution</w:t>
      </w:r>
      <w:r>
        <w:t xml:space="preserve"> </w:t>
      </w:r>
      <w:r>
        <w:t xml:space="preserve">(Hindi word:</w:t>
      </w:r>
      <w:r>
        <w:t xml:space="preserve"> </w:t>
      </w:r>
      <w:r>
        <w:rPr>
          <w:i/>
          <w:iCs/>
        </w:rPr>
        <w:t xml:space="preserve">Pratyasthapan</w:t>
      </w:r>
      <w:r>
        <w:t xml:space="preserve">) under Section 144.</w:t>
      </w:r>
    </w:p>
    <w:p>
      <w:pPr>
        <w:pStyle w:val="BodyText"/>
      </w:pPr>
      <w:r>
        <w:rPr>
          <w:b/>
          <w:bCs/>
        </w:rPr>
        <w:t xml:space="preserve">(c) Interest:</w:t>
      </w:r>
      <w:r>
        <w:t xml:space="preserve"> </w:t>
      </w:r>
      <w:r>
        <w:rPr>
          <w:b/>
          <w:bCs/>
        </w:rPr>
        <w:t xml:space="preserve">Repetition.</w:t>
      </w:r>
      <w:r>
        <w:t xml:space="preserve"> </w:t>
      </w:r>
      <w:r>
        <w:t xml:space="preserve">Covered in 2025 (Q2) and 2022 (Q3).</w:t>
      </w:r>
    </w:p>
    <w:p>
      <w:pPr>
        <w:pStyle w:val="BodyText"/>
      </w:pPr>
      <w:r>
        <w:rPr>
          <w:b/>
          <w:bCs/>
        </w:rPr>
        <w:t xml:space="preserve">(d) Execution:</w:t>
      </w:r>
      <w:r>
        <w:t xml:space="preserve"> </w:t>
      </w:r>
      <w:r>
        <w:rPr>
          <w:b/>
          <w:bCs/>
        </w:rPr>
        <w:t xml:space="preserve">Repetition.</w:t>
      </w:r>
      <w:r>
        <w:t xml:space="preserve"> </w:t>
      </w:r>
      <w:r>
        <w:t xml:space="preserve">The process of enforcing a decree. Covered across various papers.</w:t>
      </w:r>
    </w:p>
    <w:p>
      <w:pPr>
        <w:pStyle w:val="BodyText"/>
      </w:pPr>
      <w:r>
        <w:rPr>
          <w:b/>
          <w:bCs/>
        </w:rPr>
        <w:t xml:space="preserve">(e) Decree Holder (Section 2(3)):</w:t>
      </w:r>
      <w:r>
        <w:t xml:space="preserve"> </w:t>
      </w:r>
      <w:r>
        <w:t xml:space="preserve">Any person in whose favor a decree has been passed or an order capable of execution has been made.</w:t>
      </w:r>
    </w:p>
    <w:p>
      <w:pPr>
        <w:pStyle w:val="BodyText"/>
      </w:pPr>
      <w:r>
        <w:rPr>
          <w:b/>
          <w:bCs/>
        </w:rPr>
        <w:t xml:space="preserve">(f) Judgment Debtor (Section 2(10)):</w:t>
      </w:r>
      <w:r>
        <w:t xml:space="preserve"> </w:t>
      </w:r>
      <w:r>
        <w:t xml:space="preserve">Any person against whom a decree has been passed or an order capable of execution has been made.</w:t>
      </w:r>
    </w:p>
    <w:p>
      <w:pPr>
        <w:pStyle w:val="BodyText"/>
      </w:pPr>
      <w:r>
        <w:rPr>
          <w:b/>
          <w:bCs/>
        </w:rPr>
        <w:t xml:space="preserve">(g) Appeals to Supreme Court (Section 109 &amp; Order 45)</w:t>
      </w:r>
      <w:r>
        <w:t xml:space="preserve"> </w:t>
      </w:r>
      <w:r>
        <w:t xml:space="preserve">An appeal lies to the</w:t>
      </w:r>
      <w:r>
        <w:t xml:space="preserve"> </w:t>
      </w:r>
      <w:r>
        <w:rPr>
          <w:b/>
          <w:bCs/>
        </w:rPr>
        <w:t xml:space="preserve">Supreme Court</w:t>
      </w:r>
      <w:r>
        <w:t xml:space="preserve"> </w:t>
      </w:r>
      <w:r>
        <w:t xml:space="preserve">(Hindi word:</w:t>
      </w:r>
      <w:r>
        <w:t xml:space="preserve"> </w:t>
      </w:r>
      <w:r>
        <w:rPr>
          <w:i/>
          <w:iCs/>
        </w:rPr>
        <w:t xml:space="preserve">Uchhatam Nyayalaya</w:t>
      </w:r>
      <w:r>
        <w:t xml:space="preserve">) from any judgment, decree, or final order of a High Court if:</w:t>
      </w:r>
      <w:r>
        <w:t xml:space="preserve"> </w:t>
      </w:r>
      <w:r>
        <w:t xml:space="preserve">* The High Court certifies that the case involves a</w:t>
      </w:r>
      <w:r>
        <w:t xml:space="preserve"> </w:t>
      </w:r>
      <w:r>
        <w:rPr>
          <w:b/>
          <w:bCs/>
        </w:rPr>
        <w:t xml:space="preserve">Substantial Question of Law</w:t>
      </w:r>
      <w:r>
        <w:t xml:space="preserve"> </w:t>
      </w:r>
      <w:r>
        <w:t xml:space="preserve">of general importance.</w:t>
      </w:r>
      <w:r>
        <w:t xml:space="preserve"> </w:t>
      </w:r>
      <w:r>
        <w:t xml:space="preserve">* In the opinion of the High Court, the said question needs to be decided by the Supreme Court.</w:t>
      </w:r>
    </w:p>
    <w:p>
      <w:pPr>
        <w:pStyle w:val="BodyText"/>
      </w:pPr>
      <w:r>
        <w:rPr>
          <w:b/>
          <w:bCs/>
        </w:rPr>
        <w:t xml:space="preserve">(h) First Appeal:</w:t>
      </w:r>
      <w:r>
        <w:t xml:space="preserve"> </w:t>
      </w:r>
      <w:r>
        <w:rPr>
          <w:b/>
          <w:bCs/>
        </w:rPr>
        <w:t xml:space="preserve">Repetition.</w:t>
      </w:r>
      <w:r>
        <w:t xml:space="preserve"> </w:t>
      </w:r>
      <w:r>
        <w:t xml:space="preserve">Covered in 2022 (Q7).</w:t>
      </w:r>
    </w:p>
    <w:p>
      <w:pPr>
        <w:pStyle w:val="BodyText"/>
      </w:pPr>
      <w:r>
        <w:rPr>
          <w:b/>
          <w:bCs/>
        </w:rPr>
        <w:t xml:space="preserve">(i) Period of Limitation &amp; (j) Prescribed Period (Section 2(j))</w:t>
      </w:r>
      <w:r>
        <w:t xml:space="preserve"> </w:t>
      </w:r>
      <w:r>
        <w:t xml:space="preserve">*</w:t>
      </w:r>
      <w:r>
        <w:t xml:space="preserve"> </w:t>
      </w:r>
      <w:r>
        <w:rPr>
          <w:b/>
          <w:bCs/>
        </w:rPr>
        <w:t xml:space="preserve">Period of Limitation:</w:t>
      </w:r>
      <w:r>
        <w:t xml:space="preserve"> </w:t>
      </w:r>
      <w:r>
        <w:t xml:space="preserve">The time limit prescribed for any suit, appeal, or application by the Schedule of the Limitation Act.</w:t>
      </w:r>
      <w:r>
        <w:t xml:space="preserve"> </w:t>
      </w:r>
      <w:r>
        <w:t xml:space="preserve">*</w:t>
      </w:r>
      <w:r>
        <w:t xml:space="preserve"> </w:t>
      </w:r>
      <w:r>
        <w:rPr>
          <w:b/>
          <w:bCs/>
        </w:rPr>
        <w:t xml:space="preserve">Prescribed Period:</w:t>
      </w:r>
      <w:r>
        <w:t xml:space="preserve"> </w:t>
      </w:r>
      <w:r>
        <w:t xml:space="preserve">The period of limitation calculated in accordance with the provisions of the Act (after applying exclusions like holidays or time taken for copies).</w:t>
      </w:r>
    </w:p>
    <w:p>
      <w:r>
        <w:pict>
          <v:rect style="width:0;height:1.5pt" o:hralign="center" o:hrstd="t" o:hr="t"/>
        </w:pict>
      </w:r>
    </w:p>
    <w:p>
      <w:pPr>
        <w:pStyle w:val="FirstParagraph"/>
      </w:pPr>
      <w:r>
        <w:rPr>
          <w:b/>
          <w:bCs/>
        </w:rPr>
        <w:t xml:space="preserve">UNIT - I</w:t>
      </w:r>
    </w:p>
    <w:p>
      <w:pPr>
        <w:pStyle w:val="BodyText"/>
      </w:pPr>
      <w:r>
        <w:rPr>
          <w:b/>
          <w:bCs/>
        </w:rPr>
        <w:t xml:space="preserve">2. What do you mean by Decree? Differences between Judgment and Decree.</w:t>
      </w:r>
      <w:r>
        <w:t xml:space="preserve"> </w:t>
      </w:r>
      <w:r>
        <w:rPr>
          <w:b/>
          <w:bCs/>
        </w:rPr>
        <w:t xml:space="preserve">Repetition.</w:t>
      </w:r>
      <w:r>
        <w:t xml:space="preserve"> </w:t>
      </w:r>
      <w:r>
        <w:t xml:space="preserve">This was the very first question we tackled in the 2025 paper (Question 1) and touched upon in 2022 (Question 2a).</w:t>
      </w:r>
    </w:p>
    <w:p>
      <w:pPr>
        <w:pStyle w:val="BodyText"/>
      </w:pPr>
      <w:r>
        <w:rPr>
          <w:b/>
          <w:bCs/>
        </w:rPr>
        <w:t xml:space="preserve">3. Preliminary Decree and cases where it is passed.</w:t>
      </w:r>
      <w:r>
        <w:t xml:space="preserve"> </w:t>
      </w:r>
      <w:r>
        <w:rPr>
          <w:b/>
          <w:bCs/>
        </w:rPr>
        <w:t xml:space="preserve">Repetition.</w:t>
      </w:r>
      <w:r>
        <w:t xml:space="preserve"> </w:t>
      </w:r>
      <w:r>
        <w:t xml:space="preserve">Covered in detail in 2025 (Question 4). Common cases include suits for partition, dissolution of partnership, and foreclosure of mortgages.</w:t>
      </w:r>
    </w:p>
    <w:p>
      <w:r>
        <w:pict>
          <v:rect style="width:0;height:1.5pt" o:hralign="center" o:hrstd="t" o:hr="t"/>
        </w:pict>
      </w:r>
    </w:p>
    <w:p>
      <w:pPr>
        <w:pStyle w:val="FirstParagraph"/>
      </w:pPr>
      <w:r>
        <w:rPr>
          <w:b/>
          <w:bCs/>
        </w:rPr>
        <w:t xml:space="preserve">UNIT - II</w:t>
      </w:r>
    </w:p>
    <w:p>
      <w:pPr>
        <w:pStyle w:val="BodyText"/>
      </w:pPr>
      <w:r>
        <w:rPr>
          <w:b/>
          <w:bCs/>
        </w:rPr>
        <w:t xml:space="preserve">4. Various modes by which a Decree may be executed.</w:t>
      </w:r>
      <w:r>
        <w:t xml:space="preserve"> </w:t>
      </w:r>
      <w:r>
        <w:rPr>
          <w:b/>
          <w:bCs/>
        </w:rPr>
        <w:t xml:space="preserve">Repetition.</w:t>
      </w:r>
      <w:r>
        <w:t xml:space="preserve"> </w:t>
      </w:r>
      <w:r>
        <w:t xml:space="preserve">Covered in 2025 (Question 5), 2023 (Question 2), and 2022 (Question 4). Includes attachment, sale, arrest, and appointment of a receiver.</w:t>
      </w:r>
    </w:p>
    <w:p>
      <w:pPr>
        <w:pStyle w:val="BodyText"/>
      </w:pPr>
      <w:r>
        <w:rPr>
          <w:b/>
          <w:bCs/>
        </w:rPr>
        <w:t xml:space="preserve">5. (a) Payment under Decree (Order 21, Rule 1)</w:t>
      </w:r>
      <w:r>
        <w:t xml:space="preserve"> </w:t>
      </w:r>
      <w:r>
        <w:t xml:space="preserve">All money payable under a decree shall be paid in one of the following ways:</w:t>
      </w:r>
      <w:r>
        <w:t xml:space="preserve"> </w:t>
      </w:r>
      <w:r>
        <w:t xml:space="preserve">* Deposit into the court whose duty it is to execute the decree.</w:t>
      </w:r>
      <w:r>
        <w:t xml:space="preserve"> </w:t>
      </w:r>
      <w:r>
        <w:t xml:space="preserve">* Out of court to the decree-holder (by postal money order, bank deposit, or evidence in writing).</w:t>
      </w:r>
      <w:r>
        <w:t xml:space="preserve"> </w:t>
      </w:r>
      <w:r>
        <w:t xml:space="preserve">* As the court which passed the decree otherwise directs.</w:t>
      </w:r>
    </w:p>
    <w:p>
      <w:pPr>
        <w:pStyle w:val="BodyText"/>
      </w:pPr>
      <w:r>
        <w:rPr>
          <w:b/>
          <w:bCs/>
        </w:rPr>
        <w:t xml:space="preserve">5. (b) Court executing Decree (Section 38)</w:t>
      </w:r>
      <w:r>
        <w:t xml:space="preserve"> </w:t>
      </w:r>
      <w:r>
        <w:t xml:space="preserve">A decree may be executed either by the court which passed it, or by the court to which it is sent for execution (</w:t>
      </w:r>
      <w:r>
        <w:rPr>
          <w:b/>
          <w:bCs/>
        </w:rPr>
        <w:t xml:space="preserve">Transferee Court</w:t>
      </w:r>
      <w:r>
        <w:t xml:space="preserve">). As we discussed in the 2023 paper (Question 2), the</w:t>
      </w:r>
      <w:r>
        <w:t xml:space="preserve"> </w:t>
      </w:r>
      <w:r>
        <w:t xml:space="preserve">“Court which passed a decree”</w:t>
      </w:r>
      <w:r>
        <w:t xml:space="preserve"> </w:t>
      </w:r>
      <w:r>
        <w:t xml:space="preserve">also includes the court of first instance in case of appeals.</w:t>
      </w:r>
    </w:p>
    <w:p>
      <w:r>
        <w:pict>
          <v:rect style="width:0;height:1.5pt" o:hralign="center" o:hrstd="t" o:hr="t"/>
        </w:pict>
      </w:r>
    </w:p>
    <w:p>
      <w:pPr>
        <w:pStyle w:val="FirstParagraph"/>
      </w:pPr>
      <w:r>
        <w:rPr>
          <w:b/>
          <w:bCs/>
        </w:rPr>
        <w:t xml:space="preserve">UNIT - III</w:t>
      </w:r>
    </w:p>
    <w:p>
      <w:pPr>
        <w:pStyle w:val="BodyText"/>
      </w:pPr>
      <w:r>
        <w:rPr>
          <w:b/>
          <w:bCs/>
        </w:rPr>
        <w:t xml:space="preserve">6. Substantial Question of Law.</w:t>
      </w:r>
      <w:r>
        <w:t xml:space="preserve"> </w:t>
      </w:r>
      <w:r>
        <w:rPr>
          <w:b/>
          <w:bCs/>
        </w:rPr>
        <w:t xml:space="preserve">Repetition.</w:t>
      </w:r>
      <w:r>
        <w:t xml:space="preserve"> </w:t>
      </w:r>
      <w:r>
        <w:t xml:space="preserve">Covered in 2025 (Question 7) and 2023 (Question 5). A key case law often cited is</w:t>
      </w:r>
      <w:r>
        <w:t xml:space="preserve"> </w:t>
      </w:r>
      <w:r>
        <w:rPr>
          <w:b/>
          <w:bCs/>
        </w:rPr>
        <w:t xml:space="preserve">Sir Chunilal V. Mehta &amp; Sons Ltd. v. Century Spinning and Manufacturing Co. Ltd.</w:t>
      </w:r>
      <w:r>
        <w:t xml:space="preserve">, which established that a question is substantial if it is of general public importance or directly affects the rights of the parties and is not settled.</w:t>
      </w:r>
    </w:p>
    <w:p>
      <w:pPr>
        <w:pStyle w:val="BodyText"/>
      </w:pPr>
      <w:r>
        <w:rPr>
          <w:b/>
          <w:bCs/>
        </w:rPr>
        <w:t xml:space="preserve">7. Revision vs Reference.</w:t>
      </w:r>
      <w:r>
        <w:t xml:space="preserve"> </w:t>
      </w:r>
      <w:r>
        <w:rPr>
          <w:b/>
          <w:bCs/>
        </w:rPr>
        <w:t xml:space="preserve">Repetition.</w:t>
      </w:r>
      <w:r>
        <w:t xml:space="preserve"> </w:t>
      </w:r>
      <w:r>
        <w:t xml:space="preserve">Both were compared in detail in 2023 (Question 9). Revision (Sec 115) is for jurisdictional errors; Reference (Sec 113) is for guidance on legal doubts.</w:t>
      </w:r>
    </w:p>
    <w:p>
      <w:r>
        <w:pict>
          <v:rect style="width:0;height:1.5pt" o:hralign="center" o:hrstd="t" o:hr="t"/>
        </w:pict>
      </w:r>
    </w:p>
    <w:p>
      <w:pPr>
        <w:pStyle w:val="FirstParagraph"/>
      </w:pPr>
      <w:r>
        <w:rPr>
          <w:b/>
          <w:bCs/>
        </w:rPr>
        <w:t xml:space="preserve">UNIT - IV</w:t>
      </w:r>
    </w:p>
    <w:p>
      <w:pPr>
        <w:pStyle w:val="BodyText"/>
      </w:pPr>
      <w:r>
        <w:rPr>
          <w:b/>
          <w:bCs/>
        </w:rPr>
        <w:t xml:space="preserve">8.</w:t>
      </w:r>
      <w:r>
        <w:rPr>
          <w:b/>
          <w:bCs/>
        </w:rPr>
        <w:t xml:space="preserve"> </w:t>
      </w:r>
      <w:r>
        <w:rPr>
          <w:b/>
          <w:bCs/>
        </w:rPr>
        <w:t xml:space="preserve">“Limitation bars the remedy but not the right.”</w:t>
      </w:r>
      <w:r>
        <w:rPr>
          <w:b/>
          <w:bCs/>
        </w:rPr>
        <w:t xml:space="preserve"> </w:t>
      </w:r>
      <w:r>
        <w:rPr>
          <w:b/>
          <w:bCs/>
        </w:rPr>
        <w:t xml:space="preserve">Comment with examples.</w:t>
      </w:r>
    </w:p>
    <w:p>
      <w:pPr>
        <w:pStyle w:val="BodyText"/>
      </w:pPr>
      <w:r>
        <w:rPr>
          <w:b/>
          <w:bCs/>
        </w:rPr>
        <w:t xml:space="preserve">Introduction</w:t>
      </w:r>
      <w:r>
        <w:t xml:space="preserve"> </w:t>
      </w:r>
      <w:r>
        <w:t xml:space="preserve">The Law of Limitation is a procedural law based on the maxim</w:t>
      </w:r>
      <w:r>
        <w:t xml:space="preserve"> </w:t>
      </w:r>
      <w:r>
        <w:rPr>
          <w:b/>
          <w:bCs/>
        </w:rPr>
        <w:t xml:space="preserve">“Vigilantibus non dormientibus jura subveniunt”</w:t>
      </w:r>
      <w:r>
        <w:t xml:space="preserve"> </w:t>
      </w:r>
      <w:r>
        <w:t xml:space="preserve">(the law assists the vigilant, not those who sleep over their rights). Section 3 of the Limitation Act, 1963, establishes the core principle: a court must dismiss a suit filed after the limitation period. However, legal scholars describe this as</w:t>
      </w:r>
      <w:r>
        <w:t xml:space="preserve"> </w:t>
      </w:r>
      <w:r>
        <w:rPr>
          <w:b/>
          <w:bCs/>
        </w:rPr>
        <w:t xml:space="preserve">“Barring the Remedy, not the Right.”</w:t>
      </w:r>
      <w:r>
        <w:t xml:space="preserve"> </w:t>
      </w:r>
      <w:r>
        <w:t xml:space="preserve">(Hindi word:</w:t>
      </w:r>
      <w:r>
        <w:t xml:space="preserve"> </w:t>
      </w:r>
      <w:r>
        <w:rPr>
          <w:i/>
          <w:iCs/>
        </w:rPr>
        <w:t xml:space="preserve">Upchar ko rokta hai, adhikar ko nahi</w:t>
      </w:r>
      <w:r>
        <w:t xml:space="preserve">).</w:t>
      </w:r>
    </w:p>
    <w:p>
      <w:pPr>
        <w:pStyle w:val="BodyText"/>
      </w:pPr>
      <w:r>
        <w:rPr>
          <w:b/>
          <w:bCs/>
        </w:rPr>
        <w:t xml:space="preserve">Meaning of the Concept</w:t>
      </w:r>
      <w:r>
        <w:t xml:space="preserve"> </w:t>
      </w:r>
      <w:r>
        <w:t xml:space="preserve">This means that even if you miss the deadline to file a lawsuit, your underlying legal</w:t>
      </w:r>
      <w:r>
        <w:t xml:space="preserve"> </w:t>
      </w:r>
      <w:r>
        <w:rPr>
          <w:b/>
          <w:bCs/>
        </w:rPr>
        <w:t xml:space="preserve">Right</w:t>
      </w:r>
      <w:r>
        <w:t xml:space="preserve"> </w:t>
      </w:r>
      <w:r>
        <w:t xml:space="preserve">still exists. Only your</w:t>
      </w:r>
      <w:r>
        <w:t xml:space="preserve"> </w:t>
      </w:r>
      <w:r>
        <w:rPr>
          <w:b/>
          <w:bCs/>
        </w:rPr>
        <w:t xml:space="preserve">Remedy</w:t>
      </w:r>
      <w:r>
        <w:t xml:space="preserve"> </w:t>
      </w:r>
      <w:r>
        <w:t xml:space="preserve">(the power to use the court to enforce that right) is taken away.</w:t>
      </w:r>
    </w:p>
    <w:p>
      <w:pPr>
        <w:pStyle w:val="BodyText"/>
      </w:pPr>
      <w:r>
        <w:rPr>
          <w:b/>
          <w:bCs/>
        </w:rPr>
        <w:t xml:space="preserve">Examples:</w:t>
      </w:r>
      <w:r>
        <w:t xml:space="preserve"> </w:t>
      </w:r>
      <w:r>
        <w:t xml:space="preserve">*</w:t>
      </w:r>
      <w:r>
        <w:t xml:space="preserve"> </w:t>
      </w:r>
      <w:r>
        <w:rPr>
          <w:b/>
          <w:bCs/>
        </w:rPr>
        <w:t xml:space="preserve">Time-Barred Debt:</w:t>
      </w:r>
      <w:r>
        <w:t xml:space="preserve"> </w:t>
      </w:r>
      <w:r>
        <w:t xml:space="preserve">If you owe me ₹10,000 and I don’t sue you for 3 years, I cannot file a case to recover it. My</w:t>
      </w:r>
      <w:r>
        <w:t xml:space="preserve"> </w:t>
      </w:r>
      <w:r>
        <w:t xml:space="preserve">“remedy”</w:t>
      </w:r>
      <w:r>
        <w:t xml:space="preserve"> </w:t>
      </w:r>
      <w:r>
        <w:t xml:space="preserve">in court is barred. However, if you voluntarily pay me after 4 years, you cannot sue me to get the money back by claiming the debt was expired. My</w:t>
      </w:r>
      <w:r>
        <w:t xml:space="preserve"> </w:t>
      </w:r>
      <w:r>
        <w:t xml:space="preserve">“right”</w:t>
      </w:r>
      <w:r>
        <w:t xml:space="preserve"> </w:t>
      </w:r>
      <w:r>
        <w:t xml:space="preserve">to the money remained, and the payment was valid.</w:t>
      </w:r>
      <w:r>
        <w:t xml:space="preserve"> </w:t>
      </w:r>
      <w:r>
        <w:t xml:space="preserve">*</w:t>
      </w:r>
      <w:r>
        <w:t xml:space="preserve"> </w:t>
      </w:r>
      <w:r>
        <w:rPr>
          <w:b/>
          <w:bCs/>
        </w:rPr>
        <w:t xml:space="preserve">Right of Set-off:</w:t>
      </w:r>
      <w:r>
        <w:t xml:space="preserve"> </w:t>
      </w:r>
      <w:r>
        <w:t xml:space="preserve">If I sue you for something, and you have a time-barred claim against me, you might still be able to use that</w:t>
      </w:r>
      <w:r>
        <w:t xml:space="preserve"> </w:t>
      </w:r>
      <w:r>
        <w:t xml:space="preserve">“right”</w:t>
      </w:r>
      <w:r>
        <w:t xml:space="preserve"> </w:t>
      </w:r>
      <w:r>
        <w:t xml:space="preserve">as a defense in certain equitable circumstances, even if you couldn’t have started a fresh case for it.</w:t>
      </w:r>
    </w:p>
    <w:p>
      <w:pPr>
        <w:pStyle w:val="BodyText"/>
      </w:pPr>
      <w:r>
        <w:rPr>
          <w:b/>
          <w:bCs/>
        </w:rPr>
        <w:t xml:space="preserve">The Exception (Section 27):</w:t>
      </w:r>
      <w:r>
        <w:t xml:space="preserve"> </w:t>
      </w:r>
      <w:r>
        <w:t xml:space="preserve">There is one major exception to this rule. In cases of</w:t>
      </w:r>
      <w:r>
        <w:t xml:space="preserve"> </w:t>
      </w:r>
      <w:r>
        <w:rPr>
          <w:b/>
          <w:bCs/>
        </w:rPr>
        <w:t xml:space="preserve">Possession of Property</w:t>
      </w:r>
      <w:r>
        <w:t xml:space="preserve">, Section 27 states that if the limitation period for suing to recover property expires, the person’s</w:t>
      </w:r>
      <w:r>
        <w:t xml:space="preserve"> </w:t>
      </w:r>
      <w:r>
        <w:rPr>
          <w:b/>
          <w:bCs/>
        </w:rPr>
        <w:t xml:space="preserve">Right</w:t>
      </w:r>
      <w:r>
        <w:t xml:space="preserve"> </w:t>
      </w:r>
      <w:r>
        <w:t xml:space="preserve">to that property is also extinguished (ended). This is known as</w:t>
      </w:r>
      <w:r>
        <w:t xml:space="preserve"> </w:t>
      </w:r>
      <w:r>
        <w:rPr>
          <w:b/>
          <w:bCs/>
        </w:rPr>
        <w:t xml:space="preserve">Adverse Possession</w:t>
      </w:r>
      <w:r>
        <w:t xml:space="preserve">.</w:t>
      </w:r>
    </w:p>
    <w:p>
      <w:pPr>
        <w:pStyle w:val="BodyText"/>
      </w:pPr>
      <w:r>
        <w:rPr>
          <w:b/>
          <w:bCs/>
        </w:rPr>
        <w:t xml:space="preserve">9. What is effect of acknowledgement under the Limitation Act, 1963?</w:t>
      </w:r>
    </w:p>
    <w:p>
      <w:pPr>
        <w:pStyle w:val="BodyText"/>
      </w:pPr>
      <w:r>
        <w:rPr>
          <w:b/>
          <w:bCs/>
        </w:rPr>
        <w:t xml:space="preserve">Introduction</w:t>
      </w:r>
      <w:r>
        <w:t xml:space="preserve"> </w:t>
      </w:r>
      <w:r>
        <w:rPr>
          <w:b/>
          <w:bCs/>
        </w:rPr>
        <w:t xml:space="preserve">Acknowledgment</w:t>
      </w:r>
      <w:r>
        <w:t xml:space="preserve"> </w:t>
      </w:r>
      <w:r>
        <w:t xml:space="preserve">(Hindi word:</w:t>
      </w:r>
      <w:r>
        <w:t xml:space="preserve"> </w:t>
      </w:r>
      <w:r>
        <w:rPr>
          <w:i/>
          <w:iCs/>
        </w:rPr>
        <w:t xml:space="preserve">Abhisweekriti</w:t>
      </w:r>
      <w:r>
        <w:t xml:space="preserve">) acts as a</w:t>
      </w:r>
      <w:r>
        <w:t xml:space="preserve"> </w:t>
      </w:r>
      <w:r>
        <w:t xml:space="preserve">“reset button”</w:t>
      </w:r>
      <w:r>
        <w:t xml:space="preserve"> </w:t>
      </w:r>
      <w:r>
        <w:t xml:space="preserve">for the limitation period. Under Section 18 of the Act, if a party admits their liability in writing before the deadline expires, the law rewards the creditor with more time.</w:t>
      </w:r>
    </w:p>
    <w:p>
      <w:pPr>
        <w:pStyle w:val="BodyText"/>
      </w:pPr>
      <w:r>
        <w:rPr>
          <w:b/>
          <w:bCs/>
        </w:rPr>
        <w:t xml:space="preserve">Essential Conditions (Section 18):</w:t>
      </w:r>
      <w:r>
        <w:t xml:space="preserve"> </w:t>
      </w:r>
      <w:r>
        <w:t xml:space="preserve">*</w:t>
      </w:r>
      <w:r>
        <w:t xml:space="preserve"> </w:t>
      </w:r>
      <w:r>
        <w:rPr>
          <w:b/>
          <w:bCs/>
        </w:rPr>
        <w:t xml:space="preserve">In Writing:</w:t>
      </w:r>
      <w:r>
        <w:t xml:space="preserve"> </w:t>
      </w:r>
      <w:r>
        <w:t xml:space="preserve">The acknowledgment must be in writing.</w:t>
      </w:r>
      <w:r>
        <w:t xml:space="preserve"> </w:t>
      </w:r>
      <w:r>
        <w:t xml:space="preserve">*</w:t>
      </w:r>
      <w:r>
        <w:t xml:space="preserve"> </w:t>
      </w:r>
      <w:r>
        <w:rPr>
          <w:b/>
          <w:bCs/>
        </w:rPr>
        <w:t xml:space="preserve">Signed:</w:t>
      </w:r>
      <w:r>
        <w:t xml:space="preserve"> </w:t>
      </w:r>
      <w:r>
        <w:t xml:space="preserve">It must be signed by the party against whom the right is claimed (or their authorized agent).</w:t>
      </w:r>
      <w:r>
        <w:t xml:space="preserve"> </w:t>
      </w:r>
      <w:r>
        <w:t xml:space="preserve">*</w:t>
      </w:r>
      <w:r>
        <w:t xml:space="preserve"> </w:t>
      </w:r>
      <w:r>
        <w:rPr>
          <w:b/>
          <w:bCs/>
        </w:rPr>
        <w:t xml:space="preserve">Before Expiry:</w:t>
      </w:r>
      <w:r>
        <w:t xml:space="preserve"> </w:t>
      </w:r>
      <w:r>
        <w:t xml:space="preserve">It must be made</w:t>
      </w:r>
      <w:r>
        <w:t xml:space="preserve"> </w:t>
      </w:r>
      <w:r>
        <w:rPr>
          <w:b/>
          <w:bCs/>
        </w:rPr>
        <w:t xml:space="preserve">before</w:t>
      </w:r>
      <w:r>
        <w:t xml:space="preserve"> </w:t>
      </w:r>
      <w:r>
        <w:t xml:space="preserve">the original period of limitation has expired. An acknowledgment made after the time has already run out is useless under Section 18.</w:t>
      </w:r>
      <w:r>
        <w:t xml:space="preserve"> </w:t>
      </w:r>
      <w:r>
        <w:t xml:space="preserve">*</w:t>
      </w:r>
      <w:r>
        <w:t xml:space="preserve"> </w:t>
      </w:r>
      <w:r>
        <w:rPr>
          <w:b/>
          <w:bCs/>
        </w:rPr>
        <w:t xml:space="preserve">Clear Admission:</w:t>
      </w:r>
      <w:r>
        <w:t xml:space="preserve"> </w:t>
      </w:r>
      <w:r>
        <w:t xml:space="preserve">It must show a clear intention to admit a subsisting (existing) legal relationship or debt.</w:t>
      </w:r>
    </w:p>
    <w:p>
      <w:pPr>
        <w:pStyle w:val="BodyText"/>
      </w:pPr>
      <w:r>
        <w:rPr>
          <w:b/>
          <w:bCs/>
        </w:rPr>
        <w:t xml:space="preserve">The Effect:</w:t>
      </w:r>
      <w:r>
        <w:t xml:space="preserve"> </w:t>
      </w:r>
      <w:r>
        <w:t xml:space="preserve">The primary effect is that a</w:t>
      </w:r>
      <w:r>
        <w:t xml:space="preserve"> </w:t>
      </w:r>
      <w:r>
        <w:rPr>
          <w:b/>
          <w:bCs/>
        </w:rPr>
        <w:t xml:space="preserve">Fresh Period of Limitation</w:t>
      </w:r>
      <w:r>
        <w:t xml:space="preserve"> </w:t>
      </w:r>
      <w:r>
        <w:t xml:space="preserve">(Hindi word:</w:t>
      </w:r>
      <w:r>
        <w:t xml:space="preserve"> </w:t>
      </w:r>
      <w:r>
        <w:rPr>
          <w:i/>
          <w:iCs/>
        </w:rPr>
        <w:t xml:space="preserve">Naya Pariseema Kaal</w:t>
      </w:r>
      <w:r>
        <w:t xml:space="preserve">) begins to run from the date the acknowledgment was signed. If the original limit was 3 years, and the debtor signs a letter admitting the debt at the end of year 2, the creditor gets a brand new 3-year window starting from that day.</w:t>
      </w:r>
    </w:p>
    <w:p>
      <w:pPr>
        <w:pStyle w:val="BodyText"/>
      </w:pPr>
      <w:r>
        <w:rPr>
          <w:b/>
          <w:bCs/>
        </w:rPr>
        <w:t xml:space="preserve">Conclusion:</w:t>
      </w:r>
      <w:r>
        <w:t xml:space="preserve"> </w:t>
      </w:r>
      <w:r>
        <w:t xml:space="preserve">Section 18 is a vital tool for creditors to keep their claims alive without immediately rushing to court. It balances the law’s desire for speed with the practical reality that parties often try to settle debts through correspondence.</w:t>
      </w:r>
    </w:p>
    <w:bookmarkEnd w:id="55"/>
    <w:bookmarkStart w:id="56" w:name="section-5"/>
    <w:p>
      <w:pPr>
        <w:pStyle w:val="Heading2"/>
      </w:pPr>
      <w:r>
        <w:t xml:space="preserve">2018</w:t>
      </w:r>
    </w:p>
    <w:p>
      <w:pPr>
        <w:pStyle w:val="FirstParagraph"/>
      </w:pPr>
      <w:r>
        <w:t xml:space="preserve">I have checked the 2018 paper against our previous work. This paper focuses on technicalities and specific procedural details. As per your instructions, I will summarize repetitions and provide full answers for the new components.</w:t>
      </w:r>
    </w:p>
    <w:p>
      <w:pPr>
        <w:pStyle w:val="BodyText"/>
      </w:pPr>
      <w:r>
        <w:rPr>
          <w:b/>
          <w:bCs/>
        </w:rPr>
        <w:t xml:space="preserve">Question 1: Short Notes</w:t>
      </w:r>
    </w:p>
    <w:p>
      <w:pPr>
        <w:pStyle w:val="BodyText"/>
      </w:pPr>
      <w:r>
        <w:rPr>
          <w:b/>
          <w:bCs/>
        </w:rPr>
        <w:t xml:space="preserve">(a) Preliminary and Final Decree:</w:t>
      </w:r>
      <w:r>
        <w:t xml:space="preserve"> </w:t>
      </w:r>
      <w:r>
        <w:rPr>
          <w:b/>
          <w:bCs/>
        </w:rPr>
        <w:t xml:space="preserve">Repetition.</w:t>
      </w:r>
      <w:r>
        <w:t xml:space="preserve"> </w:t>
      </w:r>
      <w:r>
        <w:t xml:space="preserve">Covered in 2025 (Q4) and 2019 (Unit I).</w:t>
      </w:r>
      <w:r>
        <w:t xml:space="preserve"> </w:t>
      </w:r>
      <w:r>
        <w:rPr>
          <w:b/>
          <w:bCs/>
        </w:rPr>
        <w:t xml:space="preserve">(b) Predecessor’s Judgment:</w:t>
      </w:r>
      <w:r>
        <w:t xml:space="preserve"> </w:t>
      </w:r>
      <w:r>
        <w:rPr>
          <w:b/>
          <w:bCs/>
        </w:rPr>
        <w:t xml:space="preserve">Repetition.</w:t>
      </w:r>
      <w:r>
        <w:t xml:space="preserve"> </w:t>
      </w:r>
      <w:r>
        <w:t xml:space="preserve">Covered in 2025 (Q1). Under Order XX, Rule 2, a judge may pronounce a judgment written but not pronounced by their predecessor.</w:t>
      </w:r>
      <w:r>
        <w:t xml:space="preserve"> </w:t>
      </w:r>
      <w:r>
        <w:rPr>
          <w:b/>
          <w:bCs/>
        </w:rPr>
        <w:t xml:space="preserve">(c) For which proceedings can costs be determined?</w:t>
      </w:r>
      <w:r>
        <w:t xml:space="preserve"> </w:t>
      </w:r>
      <w:r>
        <w:t xml:space="preserve">Under Sections 35, 35A, and 35B of the CPC, the court has the power to determine</w:t>
      </w:r>
      <w:r>
        <w:t xml:space="preserve"> </w:t>
      </w:r>
      <w:r>
        <w:rPr>
          <w:b/>
          <w:bCs/>
        </w:rPr>
        <w:t xml:space="preserve">Costs</w:t>
      </w:r>
      <w:r>
        <w:t xml:space="preserve"> </w:t>
      </w:r>
      <w:r>
        <w:t xml:space="preserve">(Hindi word:</w:t>
      </w:r>
      <w:r>
        <w:t xml:space="preserve"> </w:t>
      </w:r>
      <w:r>
        <w:rPr>
          <w:i/>
          <w:iCs/>
        </w:rPr>
        <w:t xml:space="preserve">Kharcha</w:t>
      </w:r>
      <w:r>
        <w:t xml:space="preserve">) for almost all civil proceedings, including suits, appeals, and execution applications.</w:t>
      </w:r>
      <w:r>
        <w:t xml:space="preserve"> </w:t>
      </w:r>
      <w:r>
        <w:t xml:space="preserve">*</w:t>
      </w:r>
      <w:r>
        <w:t xml:space="preserve"> </w:t>
      </w:r>
      <w:r>
        <w:rPr>
          <w:b/>
          <w:bCs/>
        </w:rPr>
        <w:t xml:space="preserve">General Costs (Sec 35):</w:t>
      </w:r>
      <w:r>
        <w:t xml:space="preserve"> </w:t>
      </w:r>
      <w:r>
        <w:t xml:space="preserve">Follow the</w:t>
      </w:r>
      <w:r>
        <w:t xml:space="preserve"> </w:t>
      </w:r>
      <w:r>
        <w:t xml:space="preserve">“Costs follow the event”</w:t>
      </w:r>
      <w:r>
        <w:t xml:space="preserve"> </w:t>
      </w:r>
      <w:r>
        <w:t xml:space="preserve">rule (the loser pays).</w:t>
      </w:r>
      <w:r>
        <w:t xml:space="preserve"> </w:t>
      </w:r>
      <w:r>
        <w:t xml:space="preserve">*</w:t>
      </w:r>
      <w:r>
        <w:t xml:space="preserve"> </w:t>
      </w:r>
      <w:r>
        <w:rPr>
          <w:b/>
          <w:bCs/>
        </w:rPr>
        <w:t xml:space="preserve">Compensatory Costs (Sec 35A):</w:t>
      </w:r>
      <w:r>
        <w:t xml:space="preserve"> </w:t>
      </w:r>
      <w:r>
        <w:t xml:space="preserve">For false or vexatious claims/defenses.</w:t>
      </w:r>
      <w:r>
        <w:t xml:space="preserve"> </w:t>
      </w:r>
      <w:r>
        <w:t xml:space="preserve">*</w:t>
      </w:r>
      <w:r>
        <w:t xml:space="preserve"> </w:t>
      </w:r>
      <w:r>
        <w:rPr>
          <w:b/>
          <w:bCs/>
        </w:rPr>
        <w:t xml:space="preserve">Costs for Delay (Sec 35B):</w:t>
      </w:r>
      <w:r>
        <w:t xml:space="preserve"> </w:t>
      </w:r>
      <w:r>
        <w:t xml:space="preserve">For causing unnecessary adjournments.</w:t>
      </w:r>
      <w:r>
        <w:t xml:space="preserve"> </w:t>
      </w:r>
      <w:r>
        <w:rPr>
          <w:b/>
          <w:bCs/>
        </w:rPr>
        <w:t xml:space="preserve">(d) Detention in Civil Prison:</w:t>
      </w:r>
      <w:r>
        <w:t xml:space="preserve"> </w:t>
      </w:r>
      <w:r>
        <w:rPr>
          <w:b/>
          <w:bCs/>
        </w:rPr>
        <w:t xml:space="preserve">Repetition.</w:t>
      </w:r>
      <w:r>
        <w:t xml:space="preserve"> </w:t>
      </w:r>
      <w:r>
        <w:t xml:space="preserve">Covered in 2024, 2025, and 2022 (Q4). Max 3 months (over ₹5,000) or 6 weeks (₹2,000-₹5,000).</w:t>
      </w:r>
      <w:r>
        <w:t xml:space="preserve"> </w:t>
      </w:r>
      <w:r>
        <w:rPr>
          <w:b/>
          <w:bCs/>
        </w:rPr>
        <w:t xml:space="preserve">(e) Resistance to Execution:</w:t>
      </w:r>
      <w:r>
        <w:t xml:space="preserve"> </w:t>
      </w:r>
      <w:r>
        <w:rPr>
          <w:b/>
          <w:bCs/>
        </w:rPr>
        <w:t xml:space="preserve">Repetition.</w:t>
      </w:r>
      <w:r>
        <w:t xml:space="preserve"> </w:t>
      </w:r>
      <w:r>
        <w:t xml:space="preserve">Covered in 2022 (Q5). Detention up to 30 days if the debtor resists.</w:t>
      </w:r>
      <w:r>
        <w:t xml:space="preserve"> </w:t>
      </w:r>
      <w:r>
        <w:rPr>
          <w:b/>
          <w:bCs/>
        </w:rPr>
        <w:t xml:space="preserve">(f) Questions Determined by Executing Court:</w:t>
      </w:r>
      <w:r>
        <w:t xml:space="preserve"> </w:t>
      </w:r>
      <w:r>
        <w:rPr>
          <w:b/>
          <w:bCs/>
        </w:rPr>
        <w:t xml:space="preserve">Repetition.</w:t>
      </w:r>
      <w:r>
        <w:t xml:space="preserve"> </w:t>
      </w:r>
      <w:r>
        <w:t xml:space="preserve">Covered in 2025 (Q5) and 2023 (Q2). Under Section 47, all questions regarding discharge, satisfaction, and execution are decided by the executing court, not a separate suit.</w:t>
      </w:r>
      <w:r>
        <w:t xml:space="preserve"> </w:t>
      </w:r>
      <w:r>
        <w:rPr>
          <w:b/>
          <w:bCs/>
        </w:rPr>
        <w:t xml:space="preserve">(g) Appeal from Original Decree:</w:t>
      </w:r>
      <w:r>
        <w:t xml:space="preserve"> </w:t>
      </w:r>
      <w:r>
        <w:rPr>
          <w:b/>
          <w:bCs/>
        </w:rPr>
        <w:t xml:space="preserve">Repetition.</w:t>
      </w:r>
      <w:r>
        <w:t xml:space="preserve"> </w:t>
      </w:r>
      <w:r>
        <w:t xml:space="preserve">Covered in 2022 (Q7).</w:t>
      </w:r>
      <w:r>
        <w:t xml:space="preserve"> </w:t>
      </w:r>
      <w:r>
        <w:rPr>
          <w:b/>
          <w:bCs/>
        </w:rPr>
        <w:t xml:space="preserve">(h) Review:</w:t>
      </w:r>
      <w:r>
        <w:t xml:space="preserve"> </w:t>
      </w:r>
      <w:r>
        <w:rPr>
          <w:b/>
          <w:bCs/>
        </w:rPr>
        <w:t xml:space="preserve">Repetition.</w:t>
      </w:r>
      <w:r>
        <w:t xml:space="preserve"> </w:t>
      </w:r>
      <w:r>
        <w:t xml:space="preserve">Covered in 2025 (Q8) and 2023 (Q8).</w:t>
      </w:r>
      <w:r>
        <w:t xml:space="preserve"> </w:t>
      </w:r>
      <w:r>
        <w:rPr>
          <w:b/>
          <w:bCs/>
        </w:rPr>
        <w:t xml:space="preserve">(i) Exceptions to Sections 6 and 7 (Section 8):</w:t>
      </w:r>
      <w:r>
        <w:t xml:space="preserve"> </w:t>
      </w:r>
      <w:r>
        <w:rPr>
          <w:b/>
          <w:bCs/>
        </w:rPr>
        <w:t xml:space="preserve">Repetition.</w:t>
      </w:r>
      <w:r>
        <w:t xml:space="preserve"> </w:t>
      </w:r>
      <w:r>
        <w:t xml:space="preserve">Covered in 2022 (Q10). Maximum 3-year extension after disability ends.</w:t>
      </w:r>
      <w:r>
        <w:t xml:space="preserve"> </w:t>
      </w:r>
      <w:r>
        <w:rPr>
          <w:b/>
          <w:bCs/>
        </w:rPr>
        <w:t xml:space="preserve">(j) Place for registering documents (Sections 28-31 of Registration Act):</w:t>
      </w:r>
      <w:r>
        <w:t xml:space="preserve"> </w:t>
      </w:r>
      <w:r>
        <w:t xml:space="preserve">*</w:t>
      </w:r>
      <w:r>
        <w:t xml:space="preserve"> </w:t>
      </w:r>
      <w:r>
        <w:rPr>
          <w:b/>
          <w:bCs/>
        </w:rPr>
        <w:t xml:space="preserve">Land Documents:</w:t>
      </w:r>
      <w:r>
        <w:t xml:space="preserve"> </w:t>
      </w:r>
      <w:r>
        <w:t xml:space="preserve">Must be registered in the office of the</w:t>
      </w:r>
      <w:r>
        <w:t xml:space="preserve"> </w:t>
      </w:r>
      <w:r>
        <w:rPr>
          <w:b/>
          <w:bCs/>
        </w:rPr>
        <w:t xml:space="preserve">Sub-Registrar</w:t>
      </w:r>
      <w:r>
        <w:t xml:space="preserve"> </w:t>
      </w:r>
      <w:r>
        <w:t xml:space="preserve">(Hindi word:</w:t>
      </w:r>
      <w:r>
        <w:t xml:space="preserve"> </w:t>
      </w:r>
      <w:r>
        <w:rPr>
          <w:i/>
          <w:iCs/>
        </w:rPr>
        <w:t xml:space="preserve">Up-panjiyak</w:t>
      </w:r>
      <w:r>
        <w:t xml:space="preserve">) within whose sub-district the whole or some portion of the property is situated.</w:t>
      </w:r>
      <w:r>
        <w:t xml:space="preserve"> </w:t>
      </w:r>
      <w:r>
        <w:t xml:space="preserve">*</w:t>
      </w:r>
      <w:r>
        <w:t xml:space="preserve"> </w:t>
      </w:r>
      <w:r>
        <w:rPr>
          <w:b/>
          <w:bCs/>
        </w:rPr>
        <w:t xml:space="preserve">Other Documents:</w:t>
      </w:r>
      <w:r>
        <w:t xml:space="preserve"> </w:t>
      </w:r>
      <w:r>
        <w:t xml:space="preserve">Can be registered either at the office where it was executed or at any other office where all parties desire it to be registered.</w:t>
      </w:r>
      <w:r>
        <w:t xml:space="preserve"> </w:t>
      </w:r>
      <w:r>
        <w:t xml:space="preserve">*</w:t>
      </w:r>
      <w:r>
        <w:t xml:space="preserve"> </w:t>
      </w:r>
      <w:r>
        <w:rPr>
          <w:b/>
          <w:bCs/>
        </w:rPr>
        <w:t xml:space="preserve">Special Cases:</w:t>
      </w:r>
      <w:r>
        <w:t xml:space="preserve"> </w:t>
      </w:r>
      <w:r>
        <w:t xml:space="preserve">The Registrar can attend a person’s residence to accept a document if they are too ill or in jail.</w:t>
      </w:r>
    </w:p>
    <w:p>
      <w:r>
        <w:pict>
          <v:rect style="width:0;height:1.5pt" o:hralign="center" o:hrstd="t" o:hr="t"/>
        </w:pict>
      </w:r>
    </w:p>
    <w:p>
      <w:pPr>
        <w:pStyle w:val="FirstParagraph"/>
      </w:pPr>
      <w:r>
        <w:rPr>
          <w:b/>
          <w:bCs/>
        </w:rPr>
        <w:t xml:space="preserve">UNIT - I</w:t>
      </w:r>
    </w:p>
    <w:p>
      <w:pPr>
        <w:pStyle w:val="BodyText"/>
      </w:pPr>
      <w:r>
        <w:rPr>
          <w:b/>
          <w:bCs/>
        </w:rPr>
        <w:t xml:space="preserve">2. Judgment Definition/Pronouncement and the Shorthand Writer</w:t>
      </w:r>
    </w:p>
    <w:p>
      <w:pPr>
        <w:pStyle w:val="BodyText"/>
      </w:pPr>
      <w:r>
        <w:rPr>
          <w:b/>
          <w:bCs/>
        </w:rPr>
        <w:t xml:space="preserve">Repetition Check:</w:t>
      </w:r>
      <w:r>
        <w:t xml:space="preserve"> </w:t>
      </w:r>
      <w:r>
        <w:t xml:space="preserve">The definition and process were covered in 2025 (Q1).</w:t>
      </w:r>
      <w:r>
        <w:t xml:space="preserve"> </w:t>
      </w:r>
      <w:r>
        <w:rPr>
          <w:b/>
          <w:bCs/>
        </w:rPr>
        <w:t xml:space="preserve">New Detail - Shorthand Writer:</w:t>
      </w:r>
      <w:r>
        <w:t xml:space="preserve"> </w:t>
      </w:r>
      <w:r>
        <w:t xml:space="preserve">Can a</w:t>
      </w:r>
      <w:r>
        <w:t xml:space="preserve"> </w:t>
      </w:r>
      <w:r>
        <w:rPr>
          <w:b/>
          <w:bCs/>
        </w:rPr>
        <w:t xml:space="preserve">Shorthand Writer</w:t>
      </w:r>
      <w:r>
        <w:t xml:space="preserve"> </w:t>
      </w:r>
      <w:r>
        <w:t xml:space="preserve">(Hindi word:</w:t>
      </w:r>
      <w:r>
        <w:t xml:space="preserve"> </w:t>
      </w:r>
      <w:r>
        <w:rPr>
          <w:i/>
          <w:iCs/>
        </w:rPr>
        <w:t xml:space="preserve">Aashulipi-lekhal</w:t>
      </w:r>
      <w:r>
        <w:t xml:space="preserve">) pronounce the judgment? The answer is</w:t>
      </w:r>
      <w:r>
        <w:t xml:space="preserve"> </w:t>
      </w:r>
      <w:r>
        <w:rPr>
          <w:b/>
          <w:bCs/>
        </w:rPr>
        <w:t xml:space="preserve">No</w:t>
      </w:r>
      <w:r>
        <w:t xml:space="preserve">. According to Order XX, Rule 1, the judgment must be pronounced by the</w:t>
      </w:r>
      <w:r>
        <w:t xml:space="preserve"> </w:t>
      </w:r>
      <w:r>
        <w:rPr>
          <w:b/>
          <w:bCs/>
        </w:rPr>
        <w:t xml:space="preserve">Judge</w:t>
      </w:r>
      <w:r>
        <w:t xml:space="preserve"> </w:t>
      </w:r>
      <w:r>
        <w:t xml:space="preserve">in open court. While a judge may dictate the judgment to a shorthand writer, the act of</w:t>
      </w:r>
      <w:r>
        <w:t xml:space="preserve"> </w:t>
      </w:r>
      <w:r>
        <w:rPr>
          <w:b/>
          <w:bCs/>
        </w:rPr>
        <w:t xml:space="preserve">Pronouncement</w:t>
      </w:r>
      <w:r>
        <w:t xml:space="preserve"> </w:t>
      </w:r>
      <w:r>
        <w:t xml:space="preserve">(Hindi word:</w:t>
      </w:r>
      <w:r>
        <w:t xml:space="preserve"> </w:t>
      </w:r>
      <w:r>
        <w:rPr>
          <w:i/>
          <w:iCs/>
        </w:rPr>
        <w:t xml:space="preserve">Udghoshna</w:t>
      </w:r>
      <w:r>
        <w:t xml:space="preserve">) is a judicial function that only the judge can perform. The shorthand writer’s role is purely clerical.</w:t>
      </w:r>
    </w:p>
    <w:p>
      <w:pPr>
        <w:pStyle w:val="BodyText"/>
      </w:pPr>
      <w:r>
        <w:rPr>
          <w:b/>
          <w:bCs/>
        </w:rPr>
        <w:t xml:space="preserve">3. Interest Rates and Separate Suits</w:t>
      </w:r>
      <w:r>
        <w:t xml:space="preserve"> </w:t>
      </w:r>
      <w:r>
        <w:rPr>
          <w:b/>
          <w:bCs/>
        </w:rPr>
        <w:t xml:space="preserve">Repetition.</w:t>
      </w:r>
      <w:r>
        <w:t xml:space="preserve"> </w:t>
      </w:r>
      <w:r>
        <w:t xml:space="preserve">Covered in 2025 (Q2) and 2022 (Q3). 6% is standard; commercial can be higher. No separate suit is allowed under Section 34(2).</w:t>
      </w:r>
    </w:p>
    <w:p>
      <w:r>
        <w:pict>
          <v:rect style="width:0;height:1.5pt" o:hralign="center" o:hrstd="t" o:hr="t"/>
        </w:pict>
      </w:r>
    </w:p>
    <w:p>
      <w:pPr>
        <w:pStyle w:val="FirstParagraph"/>
      </w:pPr>
      <w:r>
        <w:rPr>
          <w:b/>
          <w:bCs/>
        </w:rPr>
        <w:t xml:space="preserve">UNIT - II</w:t>
      </w:r>
    </w:p>
    <w:p>
      <w:pPr>
        <w:pStyle w:val="BodyText"/>
      </w:pPr>
      <w:r>
        <w:rPr>
          <w:b/>
          <w:bCs/>
        </w:rPr>
        <w:t xml:space="preserve">4. Particulars Exempt from Attachment and Different Courts (Section 63)</w:t>
      </w:r>
    </w:p>
    <w:p>
      <w:pPr>
        <w:pStyle w:val="BodyText"/>
      </w:pPr>
      <w:r>
        <w:rPr>
          <w:b/>
          <w:bCs/>
        </w:rPr>
        <w:t xml:space="preserve">Exemptions (Repetition):</w:t>
      </w:r>
      <w:r>
        <w:t xml:space="preserve"> </w:t>
      </w:r>
      <w:r>
        <w:t xml:space="preserve">We covered 6 exemptions in 2023 (Q4). For the exam, you can add: (7) Books of account, (8) Right to personal service, (9) Stipends/gratuities, and (10) Wages of laborers.</w:t>
      </w:r>
    </w:p>
    <w:p>
      <w:pPr>
        <w:pStyle w:val="BodyText"/>
      </w:pPr>
      <w:r>
        <w:rPr>
          <w:b/>
          <w:bCs/>
        </w:rPr>
        <w:t xml:space="preserve">Attachment by Different Courts (Section 63):</w:t>
      </w:r>
      <w:r>
        <w:t xml:space="preserve"> </w:t>
      </w:r>
      <w:r>
        <w:t xml:space="preserve">What happens if the same property is attached by two different courts at the same time?</w:t>
      </w:r>
      <w:r>
        <w:t xml:space="preserve"> </w:t>
      </w:r>
      <w:r>
        <w:t xml:space="preserve">*</w:t>
      </w:r>
      <w:r>
        <w:t xml:space="preserve"> </w:t>
      </w:r>
      <w:r>
        <w:rPr>
          <w:b/>
          <w:bCs/>
        </w:rPr>
        <w:t xml:space="preserve">Rule of Grade:</w:t>
      </w:r>
      <w:r>
        <w:t xml:space="preserve"> </w:t>
      </w:r>
      <w:r>
        <w:t xml:space="preserve">The court of the</w:t>
      </w:r>
      <w:r>
        <w:t xml:space="preserve"> </w:t>
      </w:r>
      <w:r>
        <w:rPr>
          <w:b/>
          <w:bCs/>
        </w:rPr>
        <w:t xml:space="preserve">Highest Grade</w:t>
      </w:r>
      <w:r>
        <w:t xml:space="preserve"> </w:t>
      </w:r>
      <w:r>
        <w:t xml:space="preserve">(Hindi word:</w:t>
      </w:r>
      <w:r>
        <w:t xml:space="preserve"> </w:t>
      </w:r>
      <w:r>
        <w:rPr>
          <w:i/>
          <w:iCs/>
        </w:rPr>
        <w:t xml:space="preserve">Ucchtam Shreni</w:t>
      </w:r>
      <w:r>
        <w:t xml:space="preserve">) has the authority to realize the property and decide on claims.</w:t>
      </w:r>
      <w:r>
        <w:t xml:space="preserve"> </w:t>
      </w:r>
      <w:r>
        <w:t xml:space="preserve">*</w:t>
      </w:r>
      <w:r>
        <w:t xml:space="preserve"> </w:t>
      </w:r>
      <w:r>
        <w:rPr>
          <w:b/>
          <w:bCs/>
        </w:rPr>
        <w:t xml:space="preserve">Rule of Priority:</w:t>
      </w:r>
      <w:r>
        <w:t xml:space="preserve"> </w:t>
      </w:r>
      <w:r>
        <w:t xml:space="preserve">If the courts are of the same grade, the court which</w:t>
      </w:r>
      <w:r>
        <w:t xml:space="preserve"> </w:t>
      </w:r>
      <w:r>
        <w:rPr>
          <w:b/>
          <w:bCs/>
        </w:rPr>
        <w:t xml:space="preserve">First Attached</w:t>
      </w:r>
      <w:r>
        <w:t xml:space="preserve"> </w:t>
      </w:r>
      <w:r>
        <w:t xml:space="preserve">(Hindi word:</w:t>
      </w:r>
      <w:r>
        <w:t xml:space="preserve"> </w:t>
      </w:r>
      <w:r>
        <w:rPr>
          <w:i/>
          <w:iCs/>
        </w:rPr>
        <w:t xml:space="preserve">Pratham Kurki</w:t>
      </w:r>
      <w:r>
        <w:t xml:space="preserve">) the property gets the authority.</w:t>
      </w:r>
      <w:r>
        <w:t xml:space="preserve"> </w:t>
      </w:r>
      <w:r>
        <w:t xml:space="preserve">Any proceedings taken by another court in ignorance of this rule are still valid, but once noticed, the higher/first court takes over.</w:t>
      </w:r>
    </w:p>
    <w:p>
      <w:pPr>
        <w:pStyle w:val="BodyText"/>
      </w:pPr>
      <w:r>
        <w:rPr>
          <w:b/>
          <w:bCs/>
        </w:rPr>
        <w:t xml:space="preserve">5. Legal Representative and Ancestral Property.</w:t>
      </w:r>
      <w:r>
        <w:t xml:space="preserve"> </w:t>
      </w:r>
      <w:r>
        <w:rPr>
          <w:b/>
          <w:bCs/>
        </w:rPr>
        <w:t xml:space="preserve">Repetition.</w:t>
      </w:r>
      <w:r>
        <w:t xml:space="preserve"> </w:t>
      </w:r>
      <w:r>
        <w:t xml:space="preserve">Covered in 2022 (Q6). Personal liability arises only if they waste or misapply the deceased’s assets.</w:t>
      </w:r>
    </w:p>
    <w:p>
      <w:r>
        <w:pict>
          <v:rect style="width:0;height:1.5pt" o:hralign="center" o:hrstd="t" o:hr="t"/>
        </w:pict>
      </w:r>
    </w:p>
    <w:p>
      <w:pPr>
        <w:pStyle w:val="FirstParagraph"/>
      </w:pPr>
      <w:r>
        <w:rPr>
          <w:b/>
          <w:bCs/>
        </w:rPr>
        <w:t xml:space="preserve">UNIT - III</w:t>
      </w:r>
    </w:p>
    <w:p>
      <w:pPr>
        <w:pStyle w:val="BodyText"/>
      </w:pPr>
      <w:r>
        <w:rPr>
          <w:b/>
          <w:bCs/>
        </w:rPr>
        <w:t xml:space="preserve">6. Reference and Suo Motu Costs</w:t>
      </w:r>
      <w:r>
        <w:t xml:space="preserve"> </w:t>
      </w:r>
      <w:r>
        <w:rPr>
          <w:b/>
          <w:bCs/>
        </w:rPr>
        <w:t xml:space="preserve">Repetition Check:</w:t>
      </w:r>
      <w:r>
        <w:t xml:space="preserve"> </w:t>
      </w:r>
      <w:r>
        <w:t xml:space="preserve">Grounds for</w:t>
      </w:r>
      <w:r>
        <w:t xml:space="preserve"> </w:t>
      </w:r>
      <w:r>
        <w:rPr>
          <w:b/>
          <w:bCs/>
        </w:rPr>
        <w:t xml:space="preserve">Reference</w:t>
      </w:r>
      <w:r>
        <w:t xml:space="preserve"> </w:t>
      </w:r>
      <w:r>
        <w:t xml:space="preserve">(Hindi word:</w:t>
      </w:r>
      <w:r>
        <w:t xml:space="preserve"> </w:t>
      </w:r>
      <w:r>
        <w:rPr>
          <w:i/>
          <w:iCs/>
        </w:rPr>
        <w:t xml:space="preserve">Nirdesh</w:t>
      </w:r>
      <w:r>
        <w:t xml:space="preserve">) were covered in 2025 (Q8).</w:t>
      </w:r>
      <w:r>
        <w:t xml:space="preserve"> </w:t>
      </w:r>
      <w:r>
        <w:rPr>
          <w:b/>
          <w:bCs/>
        </w:rPr>
        <w:t xml:space="preserve">New Detail - Costs:</w:t>
      </w:r>
      <w:r>
        <w:t xml:space="preserve"> </w:t>
      </w:r>
      <w:r>
        <w:t xml:space="preserve">If a subordinate court makes a reference</w:t>
      </w:r>
      <w:r>
        <w:t xml:space="preserve"> </w:t>
      </w:r>
      <w:r>
        <w:rPr>
          <w:b/>
          <w:bCs/>
        </w:rPr>
        <w:t xml:space="preserve">Suo Motu</w:t>
      </w:r>
      <w:r>
        <w:t xml:space="preserve"> </w:t>
      </w:r>
      <w:r>
        <w:t xml:space="preserve">(on its own motion), the costs of the reference are usually treated as</w:t>
      </w:r>
      <w:r>
        <w:t xml:space="preserve"> </w:t>
      </w:r>
      <w:r>
        <w:rPr>
          <w:b/>
          <w:bCs/>
        </w:rPr>
        <w:t xml:space="preserve">Costs in the Cause</w:t>
      </w:r>
      <w:r>
        <w:t xml:space="preserve"> </w:t>
      </w:r>
      <w:r>
        <w:t xml:space="preserve">(Hindi word:</w:t>
      </w:r>
      <w:r>
        <w:t xml:space="preserve"> </w:t>
      </w:r>
      <w:r>
        <w:rPr>
          <w:i/>
          <w:iCs/>
        </w:rPr>
        <w:t xml:space="preserve">Vaad ka Kharcha</w:t>
      </w:r>
      <w:r>
        <w:t xml:space="preserve">). This means they are eventually paid by the party who loses the case, as determined by the High Court in its final order on the reference.</w:t>
      </w:r>
    </w:p>
    <w:p>
      <w:pPr>
        <w:pStyle w:val="BodyText"/>
      </w:pPr>
      <w:r>
        <w:rPr>
          <w:b/>
          <w:bCs/>
        </w:rPr>
        <w:t xml:space="preserve">7. Who is an Indigent Person? (Order 33)</w:t>
      </w:r>
    </w:p>
    <w:p>
      <w:pPr>
        <w:pStyle w:val="BodyText"/>
      </w:pPr>
      <w:r>
        <w:rPr>
          <w:b/>
          <w:bCs/>
        </w:rPr>
        <w:t xml:space="preserve">Introduction</w:t>
      </w:r>
      <w:r>
        <w:t xml:space="preserve"> </w:t>
      </w:r>
      <w:r>
        <w:t xml:space="preserve">The law ensures that poverty is not a barrier to justice. An</w:t>
      </w:r>
      <w:r>
        <w:t xml:space="preserve"> </w:t>
      </w:r>
      <w:r>
        <w:rPr>
          <w:b/>
          <w:bCs/>
        </w:rPr>
        <w:t xml:space="preserve">Indigent Person</w:t>
      </w:r>
      <w:r>
        <w:t xml:space="preserve"> </w:t>
      </w:r>
      <w:r>
        <w:t xml:space="preserve">(Hindi word:</w:t>
      </w:r>
      <w:r>
        <w:t xml:space="preserve"> </w:t>
      </w:r>
      <w:r>
        <w:rPr>
          <w:i/>
          <w:iCs/>
        </w:rPr>
        <w:t xml:space="preserve">Nirdhan Vyakti</w:t>
      </w:r>
      <w:r>
        <w:t xml:space="preserve">), formerly known as a</w:t>
      </w:r>
      <w:r>
        <w:t xml:space="preserve"> </w:t>
      </w:r>
      <w:r>
        <w:t xml:space="preserve">“pauper,”</w:t>
      </w:r>
      <w:r>
        <w:t xml:space="preserve"> </w:t>
      </w:r>
      <w:r>
        <w:t xml:space="preserve">is someone allowed to file a suit without paying the initial</w:t>
      </w:r>
      <w:r>
        <w:t xml:space="preserve"> </w:t>
      </w:r>
      <w:r>
        <w:rPr>
          <w:b/>
          <w:bCs/>
        </w:rPr>
        <w:t xml:space="preserve">Court-fee</w:t>
      </w:r>
      <w:r>
        <w:t xml:space="preserve"> </w:t>
      </w:r>
      <w:r>
        <w:t xml:space="preserve">(Hindi word:</w:t>
      </w:r>
      <w:r>
        <w:t xml:space="preserve"> </w:t>
      </w:r>
      <w:r>
        <w:rPr>
          <w:i/>
          <w:iCs/>
        </w:rPr>
        <w:t xml:space="preserve">Nyayalaya Shulk</w:t>
      </w:r>
      <w:r>
        <w:t xml:space="preserve">).</w:t>
      </w:r>
    </w:p>
    <w:p>
      <w:pPr>
        <w:pStyle w:val="BodyText"/>
      </w:pPr>
      <w:r>
        <w:rPr>
          <w:b/>
          <w:bCs/>
        </w:rPr>
        <w:t xml:space="preserve">Definition (Rule 1):</w:t>
      </w:r>
      <w:r>
        <w:t xml:space="preserve"> </w:t>
      </w:r>
      <w:r>
        <w:t xml:space="preserve">A person is indigent if:</w:t>
      </w:r>
      <w:r>
        <w:t xml:space="preserve"> </w:t>
      </w:r>
      <w:r>
        <w:t xml:space="preserve">* They do not possess sufficient means (other than property exempt from attachment and the subject matter of the suit) to pay the fee.</w:t>
      </w:r>
      <w:r>
        <w:t xml:space="preserve"> </w:t>
      </w:r>
      <w:r>
        <w:t xml:space="preserve">* Where no fee is prescribed, they are not entitled to property worth ₹1,000.</w:t>
      </w:r>
    </w:p>
    <w:p>
      <w:pPr>
        <w:pStyle w:val="BodyText"/>
      </w:pPr>
      <w:r>
        <w:rPr>
          <w:b/>
          <w:bCs/>
        </w:rPr>
        <w:t xml:space="preserve">The Inquiry (Rule 1A &amp; 3):</w:t>
      </w:r>
      <w:r>
        <w:t xml:space="preserve"> </w:t>
      </w:r>
      <w:r>
        <w:t xml:space="preserve">The court or the</w:t>
      </w:r>
      <w:r>
        <w:t xml:space="preserve"> </w:t>
      </w:r>
      <w:r>
        <w:rPr>
          <w:b/>
          <w:bCs/>
        </w:rPr>
        <w:t xml:space="preserve">Chief Ministerial Officer</w:t>
      </w:r>
      <w:r>
        <w:t xml:space="preserve"> </w:t>
      </w:r>
      <w:r>
        <w:t xml:space="preserve">of the court conducts an inquiry into the applicant’s financial status. The applicant must file an application containing a list of all their movable and immovable property. If the court finds they are truly indigent, they are allowed to proceed.</w:t>
      </w:r>
    </w:p>
    <w:p>
      <w:pPr>
        <w:pStyle w:val="BodyText"/>
      </w:pPr>
      <w:r>
        <w:rPr>
          <w:b/>
          <w:bCs/>
        </w:rPr>
        <w:t xml:space="preserve">Payment of Court-fees (Rule 10 &amp; 11):</w:t>
      </w:r>
      <w:r>
        <w:t xml:space="preserve"> </w:t>
      </w:r>
      <w:r>
        <w:t xml:space="preserve">The person is not</w:t>
      </w:r>
      <w:r>
        <w:t xml:space="preserve"> </w:t>
      </w:r>
      <w:r>
        <w:t xml:space="preserve">“exempt”</w:t>
      </w:r>
      <w:r>
        <w:t xml:space="preserve"> </w:t>
      </w:r>
      <w:r>
        <w:t xml:space="preserve">forever; the fee is just postponed.</w:t>
      </w:r>
      <w:r>
        <w:t xml:space="preserve"> </w:t>
      </w:r>
      <w:r>
        <w:t xml:space="preserve">*</w:t>
      </w:r>
      <w:r>
        <w:t xml:space="preserve"> </w:t>
      </w:r>
      <w:r>
        <w:rPr>
          <w:b/>
          <w:bCs/>
        </w:rPr>
        <w:t xml:space="preserve">If they win:</w:t>
      </w:r>
      <w:r>
        <w:t xml:space="preserve"> </w:t>
      </w:r>
      <w:r>
        <w:t xml:space="preserve">The court-fee is calculated and recovered by the State Government from the party ordered by the decree (usually the loser).</w:t>
      </w:r>
      <w:r>
        <w:t xml:space="preserve"> </w:t>
      </w:r>
      <w:r>
        <w:t xml:space="preserve">*</w:t>
      </w:r>
      <w:r>
        <w:t xml:space="preserve"> </w:t>
      </w:r>
      <w:r>
        <w:rPr>
          <w:b/>
          <w:bCs/>
        </w:rPr>
        <w:t xml:space="preserve">If they lose/fail:</w:t>
      </w:r>
      <w:r>
        <w:t xml:space="preserve"> </w:t>
      </w:r>
      <w:r>
        <w:t xml:space="preserve">The court orders the indigent person to pay the fee they would have paid if they hadn’t been allowed to sue as an indigent.</w:t>
      </w:r>
    </w:p>
    <w:p>
      <w:r>
        <w:pict>
          <v:rect style="width:0;height:1.5pt" o:hralign="center" o:hrstd="t" o:hr="t"/>
        </w:pict>
      </w:r>
    </w:p>
    <w:p>
      <w:pPr>
        <w:pStyle w:val="FirstParagraph"/>
      </w:pPr>
      <w:r>
        <w:rPr>
          <w:b/>
          <w:bCs/>
        </w:rPr>
        <w:t xml:space="preserve">UNIT - IV</w:t>
      </w:r>
    </w:p>
    <w:p>
      <w:pPr>
        <w:pStyle w:val="BodyText"/>
      </w:pPr>
      <w:r>
        <w:rPr>
          <w:b/>
          <w:bCs/>
        </w:rPr>
        <w:t xml:space="preserve">8. Legal Disabilities and Running of Time.</w:t>
      </w:r>
      <w:r>
        <w:t xml:space="preserve"> </w:t>
      </w:r>
      <w:r>
        <w:rPr>
          <w:b/>
          <w:bCs/>
        </w:rPr>
        <w:t xml:space="preserve">Repetition.</w:t>
      </w:r>
      <w:r>
        <w:t xml:space="preserve"> </w:t>
      </w:r>
      <w:r>
        <w:t xml:space="preserve">Covered in 2022 (Q10) and 2019 (Q1). Section 9 (Continuous running of time) vs. Sections 6-8 (Exceptions for disability).</w:t>
      </w:r>
    </w:p>
    <w:p>
      <w:pPr>
        <w:pStyle w:val="BodyText"/>
      </w:pPr>
      <w:r>
        <w:rPr>
          <w:b/>
          <w:bCs/>
        </w:rPr>
        <w:t xml:space="preserve">9. Registration of Documents (Sections 17 and 18)</w:t>
      </w:r>
    </w:p>
    <w:p>
      <w:pPr>
        <w:pStyle w:val="BodyText"/>
      </w:pPr>
      <w:r>
        <w:rPr>
          <w:b/>
          <w:bCs/>
        </w:rPr>
        <w:t xml:space="preserve">Compulsory Registration (Section 17) - 10 Examples:</w:t>
      </w:r>
      <w:r>
        <w:t xml:space="preserve"> </w:t>
      </w:r>
      <w:r>
        <w:t xml:space="preserve">1. Gift deed of immovable property.</w:t>
      </w:r>
      <w:r>
        <w:t xml:space="preserve"> </w:t>
      </w:r>
      <w:r>
        <w:t xml:space="preserve">2. Non-testamentary instruments involving land worth ₹100 or more.</w:t>
      </w:r>
      <w:r>
        <w:t xml:space="preserve"> </w:t>
      </w:r>
      <w:r>
        <w:t xml:space="preserve">3. Lease of immovable property from year to year (or exceeding one year).</w:t>
      </w:r>
      <w:r>
        <w:t xml:space="preserve"> </w:t>
      </w:r>
      <w:r>
        <w:t xml:space="preserve">4. Instruments transferring a decree or order of a court regarding land worth ₹100+.</w:t>
      </w:r>
      <w:r>
        <w:t xml:space="preserve"> </w:t>
      </w:r>
      <w:r>
        <w:t xml:space="preserve">5. Adoption deeds (in some states).</w:t>
      </w:r>
      <w:r>
        <w:t xml:space="preserve"> </w:t>
      </w:r>
      <w:r>
        <w:t xml:space="preserve">6. Authority to adopt a son (not conferred by a Will).</w:t>
      </w:r>
      <w:r>
        <w:t xml:space="preserve"> </w:t>
      </w:r>
      <w:r>
        <w:t xml:space="preserve">7. Receipts of consideration for a registered document.</w:t>
      </w:r>
      <w:r>
        <w:t xml:space="preserve"> </w:t>
      </w:r>
      <w:r>
        <w:t xml:space="preserve">8. Contracts to transfer immovable property for consideration (Section 17(1A)).</w:t>
      </w:r>
      <w:r>
        <w:t xml:space="preserve"> </w:t>
      </w:r>
      <w:r>
        <w:t xml:space="preserve">9. Documents creating a right/title in a future interest in land.</w:t>
      </w:r>
      <w:r>
        <w:t xml:space="preserve"> </w:t>
      </w:r>
      <w:r>
        <w:t xml:space="preserve">10. Partition deeds of immovable property.</w:t>
      </w:r>
    </w:p>
    <w:p>
      <w:pPr>
        <w:pStyle w:val="BodyText"/>
      </w:pPr>
      <w:r>
        <w:rPr>
          <w:b/>
          <w:bCs/>
        </w:rPr>
        <w:t xml:space="preserve">Optional Registration (Section 18) - 5 Examples:</w:t>
      </w:r>
      <w:r>
        <w:t xml:space="preserve"> </w:t>
      </w:r>
      <w:r>
        <w:t xml:space="preserve">1. Wills.</w:t>
      </w:r>
      <w:r>
        <w:t xml:space="preserve"> </w:t>
      </w:r>
      <w:r>
        <w:t xml:space="preserve">2. Leases of land for a term not exceeding one year.</w:t>
      </w:r>
      <w:r>
        <w:t xml:space="preserve"> </w:t>
      </w:r>
      <w:r>
        <w:t xml:space="preserve">3. Instruments relating to movable property.</w:t>
      </w:r>
      <w:r>
        <w:t xml:space="preserve"> </w:t>
      </w:r>
      <w:r>
        <w:t xml:space="preserve">4. A decree or order of a court involving land worth less than ₹100.</w:t>
      </w:r>
      <w:r>
        <w:t xml:space="preserve"> </w:t>
      </w:r>
      <w:r>
        <w:t xml:space="preserve">5. All other documents not required by Section 17 to be registered.</w:t>
      </w:r>
    </w:p>
    <w:p>
      <w:pPr>
        <w:pStyle w:val="BodyText"/>
      </w:pPr>
      <w:r>
        <w:rPr>
          <w:b/>
          <w:bCs/>
        </w:rPr>
        <w:t xml:space="preserve">Effect of Non-registration (Section 49):</w:t>
      </w:r>
      <w:r>
        <w:t xml:space="preserve"> </w:t>
      </w:r>
      <w:r>
        <w:t xml:space="preserve">If a document that</w:t>
      </w:r>
      <w:r>
        <w:t xml:space="preserve"> </w:t>
      </w:r>
      <w:r>
        <w:rPr>
          <w:b/>
          <w:bCs/>
        </w:rPr>
        <w:t xml:space="preserve">must</w:t>
      </w:r>
      <w:r>
        <w:t xml:space="preserve"> </w:t>
      </w:r>
      <w:r>
        <w:t xml:space="preserve">be registered is not, the consequences are:</w:t>
      </w:r>
      <w:r>
        <w:t xml:space="preserve"> </w:t>
      </w:r>
      <w:r>
        <w:t xml:space="preserve">* It cannot affect any immovable property comprised therein.</w:t>
      </w:r>
      <w:r>
        <w:t xml:space="preserve"> </w:t>
      </w:r>
      <w:r>
        <w:t xml:space="preserve">* It cannot be received as</w:t>
      </w:r>
      <w:r>
        <w:t xml:space="preserve"> </w:t>
      </w:r>
      <w:r>
        <w:rPr>
          <w:b/>
          <w:bCs/>
        </w:rPr>
        <w:t xml:space="preserve">Evidence</w:t>
      </w:r>
      <w:r>
        <w:t xml:space="preserve"> </w:t>
      </w:r>
      <w:r>
        <w:t xml:space="preserve">(Hindi word:</w:t>
      </w:r>
      <w:r>
        <w:t xml:space="preserve"> </w:t>
      </w:r>
      <w:r>
        <w:rPr>
          <w:i/>
          <w:iCs/>
        </w:rPr>
        <w:t xml:space="preserve">Sakshya</w:t>
      </w:r>
      <w:r>
        <w:t xml:space="preserve">) of any transaction affecting such property.</w:t>
      </w:r>
      <w:r>
        <w:t xml:space="preserve"> </w:t>
      </w:r>
      <w:r>
        <w:t xml:space="preserve">* It does not confer any power to adopt.</w:t>
      </w:r>
      <w:r>
        <w:t xml:space="preserve"> </w:t>
      </w:r>
      <w:r>
        <w:t xml:space="preserve">*</w:t>
      </w:r>
      <w:r>
        <w:t xml:space="preserve"> </w:t>
      </w:r>
      <w:r>
        <w:rPr>
          <w:b/>
          <w:bCs/>
        </w:rPr>
        <w:t xml:space="preserve">Exception:</w:t>
      </w:r>
      <w:r>
        <w:t xml:space="preserve"> </w:t>
      </w:r>
      <w:r>
        <w:t xml:space="preserve">It can still be used as evidence for</w:t>
      </w:r>
      <w:r>
        <w:t xml:space="preserve"> </w:t>
      </w:r>
      <w:r>
        <w:rPr>
          <w:b/>
          <w:bCs/>
        </w:rPr>
        <w:t xml:space="preserve">Collateral Transactions</w:t>
      </w:r>
      <w:r>
        <w:t xml:space="preserve"> </w:t>
      </w:r>
      <w:r>
        <w:t xml:space="preserve">(Hindi word:</w:t>
      </w:r>
      <w:r>
        <w:t xml:space="preserve"> </w:t>
      </w:r>
      <w:r>
        <w:rPr>
          <w:i/>
          <w:iCs/>
        </w:rPr>
        <w:t xml:space="preserve">Saamparshvik Lenden</w:t>
      </w:r>
      <w:r>
        <w:t xml:space="preserve">) that don’t require registration, or in a suit for</w:t>
      </w:r>
      <w:r>
        <w:t xml:space="preserve"> </w:t>
      </w:r>
      <w:r>
        <w:rPr>
          <w:b/>
          <w:bCs/>
        </w:rPr>
        <w:t xml:space="preserve">Specific Performance</w:t>
      </w:r>
      <w:r>
        <w:t xml:space="preserve">.</w:t>
      </w:r>
    </w:p>
    <w:p>
      <w:pPr>
        <w:pStyle w:val="BodyText"/>
      </w:pPr>
      <w:r>
        <w:t xml:space="preserve">This completes the 2018 paper. Since we have covered six years of papers (2018-2025), you have a very strong bank of repeated questions.</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2026-04-10T14:34:23Z</dcterms:created>
  <dcterms:modified xsi:type="dcterms:W3CDTF">2026-04-10T14:34:23Z</dcterms:modified>
</cp:coreProperties>
</file>

<file path=docProps/custom.xml><?xml version="1.0" encoding="utf-8"?>
<Properties xmlns="http://schemas.openxmlformats.org/officeDocument/2006/custom-properties" xmlns:vt="http://schemas.openxmlformats.org/officeDocument/2006/docPropsVTypes"/>
</file>