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Sustainability Website</w:t>
      </w:r>
    </w:p>
    <w:p>
      <w:pPr>
        <w:spacing w:after="80"/>
        <w:jc w:val="center"/>
      </w:pPr>
      <w:r>
        <w:rPr>
          <w:rFonts w:ascii="Arial" w:cs="Arial" w:eastAsia="Arial" w:hAnsi="Arial"/>
          <w:color w:val="A85121"/>
          <w:sz w:val="32"/>
          <w:szCs w:val="32"/>
        </w:rPr>
        <w:t xml:space="preserve">Launch-Ready Hosting &amp; Cost Guide</w:t>
      </w:r>
    </w:p>
    <w:p>
      <w:pPr>
        <w:pBdr>
          <w:bottom w:val="single" w:color="C8C5BF" w:sz="6" w:space="8"/>
        </w:pBdr>
        <w:spacing w:after="400"/>
        <w:jc w:val="center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Prepared March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Hosting Comparison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Three hosting providers that balance performance, WordPress support, and value for a small, fast site like this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Cloudways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A2 Hosting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$18/mo (GrowBig)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$14/mo (DigitalOcean 1GB)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$12/mo (Turbo Boost)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Managed WordPress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Yes, built-in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Yes, via Breeze plugin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Yes, pre-optimized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 SSL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 (Let’s Encrypt)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 (Let’s Encrypt)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 (Let’s Encrypt)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SSH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 (Turbo plans)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Server-Level Caching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SuperCacher (built-in)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Varnish + Memcached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LiteSpeed Cache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CDN Included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 (Cloudflare)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Cloudways CDN ($1/25GB)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(use Cloudflare free)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 Backups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Yes, 30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Yes, on-demand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Yes, automatic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Easiest setup, great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Performance control, scaling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Budget with good speed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SiteGround GrowBig is the easiest path to launch. One-click WordPress install, built-in caching, and SSH access for running your setup script. If you want more control over server configuration (and are comfortable with a dashboard that looks more technical), Cloudways on DigitalOcean gives you better raw performance for less money.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Domain Registration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Register your domain separately from your hosting provider. This gives you flexibility to switch hosts without losing your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Namecheap: ~$9–12/year for .com, includes free WhoisGuard 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Cloudflare Registrar: At-cost pricing (~$9.15/year for .com), no markup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Domains (now Squarespace): ~$12/year, clean interface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Avoid buying your domain through your hosting provider. It makes switching hosts harder later and sometimes costs more at renewal.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Annual Cost Breakdown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Everything you need to run the site for one year, broken down by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Hosting (SiteGround GrowBig)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$216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Domain (.com via Namecheap)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Analytics (Plausible)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WordPress + GeneratePress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Rank Math SEO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ShortPixel (free tier: 100 images/mo)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Contact Form (WPForms Lite, 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SSL Certificate (included with hosting)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~$334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option: </w:t>
      </w:r>
      <w:r>
        <w:rPr>
          <w:rFonts w:ascii="Arial" w:cs="Arial" w:eastAsia="Arial" w:hAnsi="Arial"/>
          <w:sz w:val="22"/>
          <w:szCs w:val="22"/>
        </w:rPr>
        <w:t xml:space="preserve">If you want to minimize cost, use Plausible’s self-hosted version (free but requires technical setup) or skip analytics entirely at first. That brings year-one cost down to about $226.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Launch Timeline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realistic timeline assuming you have a few hours on a weekend to work on it.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Weekend 1: Foundation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Purchase domain and hosting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WordPress (one-click through hosting panel)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flavor-child theme and activate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in and run setup-wordpress.sh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wp-config-additions.php contents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.htaccess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Weekend 2: Content &amp; Configuration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Rank Math SEO (follow seo-setup.md)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ShortPixel with free API key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all 5 pages with content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About page (your personal story)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Philosophy page (your values and approach)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product photos and descriptions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Weekend 3: Polish &amp; Launch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all placeholder text: [Site Name], [Your Name], [Contact Email], [your-domain.com]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and configure contact form plugin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analytics (uncomment chosen option in functions.php)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Uncheck “Discourage search engines” in Settings &gt; Reading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sitemap to Google Search Console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on mobile, tablet, and desktop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Content That Needs Your Voice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theme, design, technical setup, and product recommendations are all ready. The two things that can’t be written by anyone but you: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About Page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connection to Yosemite — how long, how often, what you do there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moment or frustration that made you start this site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qualifies you (real experience, not credentials)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Something personal — a favorite trail, a memory, the view that never gets old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Philosophy Page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sustainability means to you, practically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you actually evaluate a product (your real process, not a checklist)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bugs you about greenwashing — specific examples help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this site will never become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Writing tip: </w:t>
      </w:r>
      <w:r>
        <w:rPr>
          <w:rFonts w:ascii="Arial" w:cs="Arial" w:eastAsia="Arial" w:hAnsi="Arial"/>
          <w:sz w:val="22"/>
          <w:szCs w:val="22"/>
        </w:rPr>
        <w:t xml:space="preserve">Don’t overthink it. Write the way you’d explain it to a friend sitting across from you on a trail. First drafts are fine — we can polish later.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After Launch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Things to do in the first month after the site goes live.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1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Google Search Console is indexing your pages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analytics to confirm tracking is working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contact form by sending yourself a message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site speed with PageSpeed Insights (target: 90+ mobile score)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Month 1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 up for affiliate programs (Amazon Associates, individual brand programs)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generic product links with affiliate links where applicable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the site with friends and trusted communities for feedback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any new products you’ve been testing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Ongoing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product recommendations when your experience changes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WordPress, plugins, and themes updated (monthly is fine)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 up before every update (hosting handles this, but verify)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new content only when you have something real to say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B6B6B"/>
        <w:sz w:val="18"/>
        <w:szCs w:val="18"/>
      </w:rPr>
      <w:t xml:space="preserve">Launch-Ready Hosting &amp; Cost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2026-03-14T05:30:41.838Z</dcterms:created>
  <dcterms:modified xsi:type="dcterms:W3CDTF">2026-03-14T05:30:41.838Z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