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00" w:rsidRPr="00E63200" w:rsidRDefault="00E63200" w:rsidP="00091238">
      <w:pPr>
        <w:jc w:val="center"/>
        <w:rPr>
          <w:rFonts w:ascii="Times New Roman" w:hAnsi="Times New Roman" w:cs="Times New Roman"/>
          <w:b/>
          <w:sz w:val="32"/>
          <w:u w:val="double"/>
        </w:rPr>
      </w:pPr>
      <w:r w:rsidRPr="00E63200">
        <w:rPr>
          <w:rFonts w:ascii="Times New Roman" w:hAnsi="Times New Roman" w:cs="Times New Roman"/>
          <w:b/>
          <w:sz w:val="32"/>
          <w:u w:val="double"/>
        </w:rPr>
        <w:t>Pattern Recognition and Anomaly Detection</w:t>
      </w:r>
    </w:p>
    <w:p w:rsidR="00091238" w:rsidRPr="00091238" w:rsidRDefault="00091238" w:rsidP="0009123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91238">
        <w:rPr>
          <w:rFonts w:ascii="Times New Roman" w:hAnsi="Times New Roman" w:cs="Times New Roman"/>
          <w:b/>
          <w:sz w:val="32"/>
          <w:u w:val="single"/>
        </w:rPr>
        <w:t>ASSIGNMENT 1</w:t>
      </w:r>
    </w:p>
    <w:p w:rsidR="00091238" w:rsidRDefault="000912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4881"/>
      </w:tblGrid>
      <w:tr w:rsidR="00133702" w:rsidRPr="00133702" w:rsidTr="00133702">
        <w:trPr>
          <w:trHeight w:val="410"/>
        </w:trPr>
        <w:tc>
          <w:tcPr>
            <w:tcW w:w="959" w:type="dxa"/>
          </w:tcPr>
          <w:p w:rsidR="00133702" w:rsidRPr="00E63200" w:rsidRDefault="00133702">
            <w:pPr>
              <w:spacing w:after="240"/>
              <w:rPr>
                <w:rFonts w:ascii="Times New Roman" w:hAnsi="Times New Roman" w:cs="Times New Roman"/>
                <w:color w:val="333333"/>
                <w:sz w:val="28"/>
              </w:rPr>
            </w:pPr>
            <w:r w:rsidRPr="00E63200">
              <w:rPr>
                <w:rFonts w:ascii="Times New Roman" w:hAnsi="Times New Roman" w:cs="Times New Roman"/>
                <w:color w:val="333333"/>
                <w:sz w:val="28"/>
              </w:rPr>
              <w:t>S. No.</w:t>
            </w:r>
          </w:p>
        </w:tc>
        <w:tc>
          <w:tcPr>
            <w:tcW w:w="1843" w:type="dxa"/>
          </w:tcPr>
          <w:p w:rsidR="00133702" w:rsidRPr="00E63200" w:rsidRDefault="00133702">
            <w:pPr>
              <w:spacing w:after="240"/>
              <w:rPr>
                <w:rFonts w:ascii="Times New Roman" w:hAnsi="Times New Roman" w:cs="Times New Roman"/>
                <w:color w:val="333333"/>
                <w:sz w:val="28"/>
              </w:rPr>
            </w:pPr>
            <w:r w:rsidRPr="00E63200">
              <w:rPr>
                <w:rFonts w:ascii="Times New Roman" w:hAnsi="Times New Roman" w:cs="Times New Roman"/>
                <w:color w:val="333333"/>
                <w:sz w:val="28"/>
              </w:rPr>
              <w:t>Name</w:t>
            </w:r>
          </w:p>
        </w:tc>
        <w:tc>
          <w:tcPr>
            <w:tcW w:w="1559" w:type="dxa"/>
          </w:tcPr>
          <w:p w:rsidR="00133702" w:rsidRPr="00E63200" w:rsidRDefault="00133702">
            <w:pPr>
              <w:spacing w:after="240"/>
              <w:rPr>
                <w:rFonts w:ascii="Times New Roman" w:hAnsi="Times New Roman" w:cs="Times New Roman"/>
                <w:color w:val="333333"/>
                <w:sz w:val="28"/>
              </w:rPr>
            </w:pPr>
            <w:r w:rsidRPr="00E63200">
              <w:rPr>
                <w:rFonts w:ascii="Times New Roman" w:hAnsi="Times New Roman" w:cs="Times New Roman"/>
                <w:color w:val="333333"/>
                <w:sz w:val="28"/>
              </w:rPr>
              <w:t>Type</w:t>
            </w:r>
          </w:p>
        </w:tc>
        <w:tc>
          <w:tcPr>
            <w:tcW w:w="4881" w:type="dxa"/>
          </w:tcPr>
          <w:p w:rsidR="00133702" w:rsidRPr="00E63200" w:rsidRDefault="00133702">
            <w:pPr>
              <w:spacing w:after="240"/>
              <w:rPr>
                <w:rFonts w:ascii="Times New Roman" w:hAnsi="Times New Roman" w:cs="Times New Roman"/>
                <w:color w:val="333333"/>
                <w:sz w:val="28"/>
              </w:rPr>
            </w:pPr>
            <w:r w:rsidRPr="00E63200">
              <w:rPr>
                <w:rFonts w:ascii="Times New Roman" w:hAnsi="Times New Roman" w:cs="Times New Roman"/>
                <w:color w:val="333333"/>
                <w:sz w:val="28"/>
              </w:rPr>
              <w:t>Description</w:t>
            </w:r>
          </w:p>
        </w:tc>
      </w:tr>
      <w:tr w:rsidR="00133702" w:rsidRPr="00133702" w:rsidTr="00133702">
        <w:trPr>
          <w:trHeight w:val="410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aPr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Ask Price that seller willing to take for the scrip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2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bPr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  <w:bookmarkStart w:id="0" w:name="_GoBack"/>
            <w:bookmarkEnd w:id="0"/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Bid Price that buyer willing to pay for the scrip</w:t>
            </w:r>
          </w:p>
        </w:tc>
      </w:tr>
      <w:tr w:rsidR="00133702" w:rsidRPr="00133702" w:rsidTr="00133702">
        <w:trPr>
          <w:trHeight w:val="410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3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aSz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Ask size/quantity for trading</w:t>
            </w:r>
          </w:p>
        </w:tc>
      </w:tr>
      <w:tr w:rsidR="00133702" w:rsidRPr="00133702" w:rsidTr="00133702">
        <w:trPr>
          <w:trHeight w:val="410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4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bSz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Bid size/quantity for trading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5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sym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Actual symbol name of the scrip</w:t>
            </w:r>
          </w:p>
        </w:tc>
      </w:tr>
      <w:tr w:rsidR="00133702" w:rsidRPr="00133702" w:rsidTr="00133702">
        <w:trPr>
          <w:trHeight w:val="410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6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avgPr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Average trading price of the equity or derivative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7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c</w:t>
            </w:r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Close value of market snapshot</w:t>
            </w:r>
          </w:p>
        </w:tc>
      </w:tr>
      <w:tr w:rsidR="00133702" w:rsidRPr="00133702" w:rsidTr="00133702">
        <w:trPr>
          <w:trHeight w:val="410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8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h</w:t>
            </w:r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High value of market snapshot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9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l</w:t>
            </w:r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Low value of market snapshot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19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o</w:t>
            </w:r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Opening price of a market snapshot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11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oI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Open interest is the total number of outstanding derivative contracts that have not been settled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12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oIChg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open interest changed value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13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ch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Change value is the difference between the current value and the previous day's market close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14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chPer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Percentage of change between the current value and the previous day's market close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15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lTrdT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Time of the last transaction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16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ltp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Price at which last transaction / trade is done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17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ltq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Quantity of last transaction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18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ltt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Last transaction time in milliseconds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19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lttUTC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Last transaction time in UTC time zone format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20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tBQ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Total quantity of BUY transaction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21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tSQ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Total quantity of SELL transaction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lastRenderedPageBreak/>
              <w:t>22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ttv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Total volume of trading done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23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vol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Total amount of a security traded Today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24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yH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52 week high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25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yL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52 week low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26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streaming_type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 xml:space="preserve">Streaming type. Added for future </w:t>
            </w: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use.Pass</w:t>
            </w:r>
            <w:proofErr w:type="spellEnd"/>
            <w:r w:rsidRPr="00133702">
              <w:rPr>
                <w:rFonts w:ascii="Times New Roman" w:hAnsi="Times New Roman" w:cs="Times New Roman"/>
                <w:color w:val="333333"/>
              </w:rPr>
              <w:t xml:space="preserve"> this value as “quote” always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27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aPr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Ask Price that seller willing to take for the scrip</w:t>
            </w:r>
          </w:p>
        </w:tc>
      </w:tr>
      <w:tr w:rsidR="00133702" w:rsidRPr="00133702" w:rsidTr="00133702">
        <w:trPr>
          <w:trHeight w:val="429"/>
        </w:trPr>
        <w:tc>
          <w:tcPr>
            <w:tcW w:w="9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28</w:t>
            </w:r>
          </w:p>
        </w:tc>
        <w:tc>
          <w:tcPr>
            <w:tcW w:w="1843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133702">
              <w:rPr>
                <w:rFonts w:ascii="Times New Roman" w:hAnsi="Times New Roman" w:cs="Times New Roman"/>
                <w:color w:val="333333"/>
              </w:rPr>
              <w:t>bPr</w:t>
            </w:r>
            <w:proofErr w:type="spellEnd"/>
          </w:p>
        </w:tc>
        <w:tc>
          <w:tcPr>
            <w:tcW w:w="1559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string</w:t>
            </w:r>
          </w:p>
        </w:tc>
        <w:tc>
          <w:tcPr>
            <w:tcW w:w="4881" w:type="dxa"/>
          </w:tcPr>
          <w:p w:rsidR="00133702" w:rsidRPr="00133702" w:rsidRDefault="00133702">
            <w:pPr>
              <w:spacing w:after="240"/>
              <w:rPr>
                <w:rFonts w:ascii="Times New Roman" w:hAnsi="Times New Roman" w:cs="Times New Roman"/>
                <w:color w:val="333333"/>
              </w:rPr>
            </w:pPr>
            <w:r w:rsidRPr="00133702">
              <w:rPr>
                <w:rFonts w:ascii="Times New Roman" w:hAnsi="Times New Roman" w:cs="Times New Roman"/>
                <w:color w:val="333333"/>
              </w:rPr>
              <w:t>Bid Price that buyer willing to pay for the scrip</w:t>
            </w:r>
          </w:p>
        </w:tc>
      </w:tr>
    </w:tbl>
    <w:p w:rsidR="00BE37BF" w:rsidRDefault="00B15F77">
      <w:pPr>
        <w:rPr>
          <w:sz w:val="28"/>
        </w:rPr>
      </w:pPr>
    </w:p>
    <w:p w:rsidR="00133702" w:rsidRPr="00E63200" w:rsidRDefault="00133702">
      <w:pPr>
        <w:rPr>
          <w:b/>
          <w:sz w:val="32"/>
        </w:rPr>
      </w:pPr>
      <w:r w:rsidRPr="00E63200">
        <w:rPr>
          <w:b/>
          <w:sz w:val="32"/>
        </w:rPr>
        <w:t>Item 2: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>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aPr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"44561.00",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bPr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"44554.00",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aSz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"1",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bSz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"1",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sym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"2885_NSE",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avgPr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"44371.85",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gramStart"/>
      <w:r w:rsidRPr="00133702">
        <w:rPr>
          <w:rFonts w:ascii="Times New Roman" w:hAnsi="Times New Roman" w:cs="Times New Roman"/>
          <w:sz w:val="24"/>
        </w:rPr>
        <w:t>c</w:t>
      </w:r>
      <w:proofErr w:type="gramEnd"/>
      <w:r w:rsidRPr="00133702">
        <w:rPr>
          <w:rFonts w:ascii="Times New Roman" w:hAnsi="Times New Roman" w:cs="Times New Roman"/>
          <w:sz w:val="24"/>
        </w:rPr>
        <w:t>": "44119.00",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gramStart"/>
      <w:r w:rsidRPr="00133702">
        <w:rPr>
          <w:rFonts w:ascii="Times New Roman" w:hAnsi="Times New Roman" w:cs="Times New Roman"/>
          <w:sz w:val="24"/>
        </w:rPr>
        <w:t>h</w:t>
      </w:r>
      <w:proofErr w:type="gramEnd"/>
      <w:r w:rsidRPr="00133702">
        <w:rPr>
          <w:rFonts w:ascii="Times New Roman" w:hAnsi="Times New Roman" w:cs="Times New Roman"/>
          <w:sz w:val="24"/>
        </w:rPr>
        <w:t>": "44786.00",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gramStart"/>
      <w:r w:rsidRPr="00133702">
        <w:rPr>
          <w:rFonts w:ascii="Times New Roman" w:hAnsi="Times New Roman" w:cs="Times New Roman"/>
          <w:sz w:val="24"/>
        </w:rPr>
        <w:t>l</w:t>
      </w:r>
      <w:proofErr w:type="gramEnd"/>
      <w:r w:rsidRPr="00133702">
        <w:rPr>
          <w:rFonts w:ascii="Times New Roman" w:hAnsi="Times New Roman" w:cs="Times New Roman"/>
          <w:sz w:val="24"/>
        </w:rPr>
        <w:t>": "43969.00",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gramStart"/>
      <w:r w:rsidRPr="00133702">
        <w:rPr>
          <w:rFonts w:ascii="Times New Roman" w:hAnsi="Times New Roman" w:cs="Times New Roman"/>
          <w:sz w:val="24"/>
        </w:rPr>
        <w:t>o</w:t>
      </w:r>
      <w:proofErr w:type="gramEnd"/>
      <w:r w:rsidRPr="00133702">
        <w:rPr>
          <w:rFonts w:ascii="Times New Roman" w:hAnsi="Times New Roman" w:cs="Times New Roman"/>
          <w:sz w:val="24"/>
        </w:rPr>
        <w:t>": "44105.00",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oI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"361290",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oIChg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"22350.00",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ch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"435.00",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chPer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"0.99",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lTrdT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"01 Oct 2019, 06:47:03 PM",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ltp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"44554.00",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ltq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"1",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lastRenderedPageBreak/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ltt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"01 Oct 2019, 06:47:03 PM",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lttUTC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"01 Oct 2019, 01:17:03 PM",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tBQ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"973",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tSQ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"610",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ttv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"782763833.41",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vol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"782763833.41",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yH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"44786.00",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proofErr w:type="gramStart"/>
      <w:r w:rsidRPr="00133702">
        <w:rPr>
          <w:rFonts w:ascii="Times New Roman" w:hAnsi="Times New Roman" w:cs="Times New Roman"/>
          <w:sz w:val="24"/>
        </w:rPr>
        <w:t>yL</w:t>
      </w:r>
      <w:proofErr w:type="spellEnd"/>
      <w:proofErr w:type="gramEnd"/>
      <w:r w:rsidRPr="00133702">
        <w:rPr>
          <w:rFonts w:ascii="Times New Roman" w:hAnsi="Times New Roman" w:cs="Times New Roman"/>
          <w:sz w:val="24"/>
        </w:rPr>
        <w:t>": "0.00",</w:t>
      </w:r>
    </w:p>
    <w:p w:rsidR="00FF6119" w:rsidRPr="00133702" w:rsidRDefault="00FF611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  "</w:t>
      </w:r>
      <w:proofErr w:type="spellStart"/>
      <w:r w:rsidRPr="00133702">
        <w:rPr>
          <w:rFonts w:ascii="Times New Roman" w:hAnsi="Times New Roman" w:cs="Times New Roman"/>
          <w:sz w:val="24"/>
        </w:rPr>
        <w:t>streaming_type</w:t>
      </w:r>
      <w:proofErr w:type="spellEnd"/>
      <w:r w:rsidRPr="00133702">
        <w:rPr>
          <w:rFonts w:ascii="Times New Roman" w:hAnsi="Times New Roman" w:cs="Times New Roman"/>
          <w:sz w:val="24"/>
        </w:rPr>
        <w:t>": "quote"</w:t>
      </w:r>
    </w:p>
    <w:p w:rsidR="00091238" w:rsidRDefault="00091238" w:rsidP="00FF6119"/>
    <w:p w:rsidR="00133702" w:rsidRPr="00133702" w:rsidRDefault="00133702" w:rsidP="00FF6119">
      <w:pPr>
        <w:rPr>
          <w:sz w:val="28"/>
        </w:rPr>
      </w:pPr>
      <w:r>
        <w:rPr>
          <w:sz w:val="28"/>
        </w:rPr>
        <w:t>Explanation:</w:t>
      </w:r>
    </w:p>
    <w:p w:rsidR="00133702" w:rsidRDefault="00567BA9" w:rsidP="00FF6119">
      <w:pPr>
        <w:rPr>
          <w:rFonts w:ascii="Times New Roman" w:hAnsi="Times New Roman" w:cs="Times New Roman"/>
          <w:sz w:val="24"/>
        </w:rPr>
      </w:pPr>
      <w:r w:rsidRPr="00133702">
        <w:rPr>
          <w:rFonts w:ascii="Times New Roman" w:hAnsi="Times New Roman" w:cs="Times New Roman"/>
          <w:sz w:val="24"/>
        </w:rPr>
        <w:t xml:space="preserve">This is the sample item </w:t>
      </w:r>
      <w:r w:rsidR="00133702" w:rsidRPr="00133702">
        <w:rPr>
          <w:rFonts w:ascii="Times New Roman" w:hAnsi="Times New Roman" w:cs="Times New Roman"/>
          <w:sz w:val="24"/>
        </w:rPr>
        <w:t xml:space="preserve">extracted from </w:t>
      </w:r>
      <w:proofErr w:type="gramStart"/>
      <w:r w:rsidR="00133702" w:rsidRPr="00133702">
        <w:rPr>
          <w:rFonts w:ascii="Times New Roman" w:hAnsi="Times New Roman" w:cs="Times New Roman"/>
          <w:sz w:val="24"/>
        </w:rPr>
        <w:t>crawling</w:t>
      </w:r>
      <w:proofErr w:type="gramEnd"/>
      <w:r w:rsidR="00133702" w:rsidRPr="00133702">
        <w:rPr>
          <w:rFonts w:ascii="Times New Roman" w:hAnsi="Times New Roman" w:cs="Times New Roman"/>
          <w:sz w:val="24"/>
        </w:rPr>
        <w:t xml:space="preserve"> the data. This contains attributes as mentioned above and by exploring further, we concluded that there are only 4-5 attributes whose value is changing, others are same. </w:t>
      </w:r>
    </w:p>
    <w:p w:rsidR="00E63200" w:rsidRDefault="00E63200" w:rsidP="00FF61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E63200" w:rsidRDefault="00E63200" w:rsidP="00FF6119">
      <w:pPr>
        <w:rPr>
          <w:rFonts w:ascii="Times New Roman" w:hAnsi="Times New Roman" w:cs="Times New Roman"/>
          <w:sz w:val="24"/>
        </w:rPr>
      </w:pPr>
    </w:p>
    <w:p w:rsidR="00E63200" w:rsidRDefault="00E63200" w:rsidP="00FF61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1485364"/>
            <wp:effectExtent l="0" t="0" r="2540" b="635"/>
            <wp:docPr id="3" name="Picture 3" descr="C:\Users\DELL\Downloads\WhatsApp Image 2023-04-26 at 10.54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WhatsApp Image 2023-04-26 at 10.54.39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00" w:rsidRDefault="00E63200" w:rsidP="00FF61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5731510" cy="4188601"/>
            <wp:effectExtent l="0" t="0" r="2540" b="2540"/>
            <wp:docPr id="4" name="Picture 4" descr="C:\Users\DELL\Downloads\WhatsApp Image 2023-04-26 at 10.54.3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WhatsApp Image 2023-04-26 at 10.54.39 PM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00" w:rsidRPr="00133702" w:rsidRDefault="00E63200" w:rsidP="00FF61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343525" cy="4491280"/>
            <wp:effectExtent l="0" t="0" r="0" b="5080"/>
            <wp:docPr id="2" name="Picture 2" descr="C:\Users\DELL\Downloads\WhatsApp Image 2023-04-26 at 10.54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3-04-26 at 10.54.40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158" cy="448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BA9" w:rsidRDefault="00567BA9" w:rsidP="00133702"/>
    <w:p w:rsidR="00ED089B" w:rsidRPr="00ED089B" w:rsidRDefault="00ED089B" w:rsidP="00ED089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D089B">
        <w:rPr>
          <w:rFonts w:ascii="Times New Roman" w:hAnsi="Times New Roman" w:cs="Times New Roman"/>
          <w:b/>
          <w:sz w:val="28"/>
          <w:u w:val="single"/>
        </w:rPr>
        <w:t>ASSIGNMENT 2</w:t>
      </w:r>
    </w:p>
    <w:p w:rsidR="00ED089B" w:rsidRPr="00ED089B" w:rsidRDefault="00ED089B" w:rsidP="00ED089B">
      <w:pPr>
        <w:jc w:val="center"/>
        <w:rPr>
          <w:rFonts w:ascii="Times New Roman" w:hAnsi="Times New Roman" w:cs="Times New Roman"/>
          <w:b/>
          <w:sz w:val="28"/>
        </w:rPr>
      </w:pPr>
      <w:r w:rsidRPr="00ED089B">
        <w:rPr>
          <w:rFonts w:ascii="Times New Roman" w:hAnsi="Times New Roman" w:cs="Times New Roman"/>
          <w:b/>
          <w:sz w:val="28"/>
        </w:rPr>
        <w:t>OUTLIERS DETECTION</w:t>
      </w:r>
    </w:p>
    <w:p w:rsidR="00ED089B" w:rsidRDefault="00ED089B" w:rsidP="00133702">
      <w:pPr>
        <w:rPr>
          <w:sz w:val="24"/>
        </w:rPr>
      </w:pPr>
    </w:p>
    <w:p w:rsidR="00133702" w:rsidRDefault="00ED089B" w:rsidP="00133702">
      <w:pPr>
        <w:rPr>
          <w:sz w:val="24"/>
        </w:rPr>
      </w:pPr>
      <w:r w:rsidRPr="00ED089B">
        <w:rPr>
          <w:sz w:val="24"/>
        </w:rPr>
        <w:t xml:space="preserve">We used Local Outlier factor and used hyper-parameters n-neighbours as 20 and contamination as 0.005. 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t xml:space="preserve">Local Outlier Factor (LOF) is a popular algorithm for detecting outliers in a dataset. It measures the local density of a data point compared to its </w:t>
      </w:r>
      <w:proofErr w:type="spellStart"/>
      <w:r w:rsidRPr="00ED089B">
        <w:rPr>
          <w:sz w:val="24"/>
        </w:rPr>
        <w:t>neighbors</w:t>
      </w:r>
      <w:proofErr w:type="spellEnd"/>
      <w:r w:rsidRPr="00ED089B">
        <w:rPr>
          <w:sz w:val="24"/>
        </w:rPr>
        <w:t>, and identifies data points that have significantly lower local density as potential outliers. Here's a step-by-step guide o</w:t>
      </w:r>
      <w:r>
        <w:rPr>
          <w:sz w:val="24"/>
        </w:rPr>
        <w:t>n how to apply LOF on any data: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t>1. Load and pre</w:t>
      </w:r>
      <w:r>
        <w:rPr>
          <w:sz w:val="24"/>
        </w:rPr>
        <w:t>-</w:t>
      </w:r>
      <w:r w:rsidRPr="00ED089B">
        <w:rPr>
          <w:sz w:val="24"/>
        </w:rPr>
        <w:t>process the data: Load the dataset into your programming environment, and pre</w:t>
      </w:r>
      <w:r>
        <w:rPr>
          <w:sz w:val="24"/>
        </w:rPr>
        <w:t>-</w:t>
      </w:r>
      <w:r w:rsidRPr="00ED089B">
        <w:rPr>
          <w:sz w:val="24"/>
        </w:rPr>
        <w:t>process it as needed. This may involve handling missing values, normalizing or scaling features, and enc</w:t>
      </w:r>
      <w:r>
        <w:rPr>
          <w:sz w:val="24"/>
        </w:rPr>
        <w:t>oding categorical variables.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t>2. Choose the number of neighbo</w:t>
      </w:r>
      <w:r>
        <w:rPr>
          <w:sz w:val="24"/>
        </w:rPr>
        <w:t>u</w:t>
      </w:r>
      <w:r w:rsidRPr="00ED089B">
        <w:rPr>
          <w:sz w:val="24"/>
        </w:rPr>
        <w:t>rs: LOF requires you to specify the number of neighbo</w:t>
      </w:r>
      <w:r>
        <w:rPr>
          <w:sz w:val="24"/>
        </w:rPr>
        <w:t>u</w:t>
      </w:r>
      <w:r w:rsidRPr="00ED089B">
        <w:rPr>
          <w:sz w:val="24"/>
        </w:rPr>
        <w:t>rs to consider when computing local densities. You can choose this value based on your domain knowledge or using techniques such as cross-validation to find an optimal value. Generally, values betw</w:t>
      </w:r>
      <w:r>
        <w:rPr>
          <w:sz w:val="24"/>
        </w:rPr>
        <w:t>een 10 to 30 are commonly used.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t>3. Compute distances: Compute the pairwise distances between data points in the dataset. You can use standard distance metrics such as Euclidean distance or Manhattan distance, depending on th</w:t>
      </w:r>
      <w:r>
        <w:rPr>
          <w:sz w:val="24"/>
        </w:rPr>
        <w:t>e characteristics of your data.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t>4. Find k-nearest neighbo</w:t>
      </w:r>
      <w:r>
        <w:rPr>
          <w:sz w:val="24"/>
        </w:rPr>
        <w:t>u</w:t>
      </w:r>
      <w:r w:rsidRPr="00ED089B">
        <w:rPr>
          <w:sz w:val="24"/>
        </w:rPr>
        <w:t>rs: For each data point, find its k-nearest neighbo</w:t>
      </w:r>
      <w:r>
        <w:rPr>
          <w:sz w:val="24"/>
        </w:rPr>
        <w:t>u</w:t>
      </w:r>
      <w:r w:rsidRPr="00ED089B">
        <w:rPr>
          <w:sz w:val="24"/>
        </w:rPr>
        <w:t>rs based on the computed distances. The value of k is the number</w:t>
      </w:r>
      <w:r>
        <w:rPr>
          <w:sz w:val="24"/>
        </w:rPr>
        <w:t xml:space="preserve"> of neighbours chosen in step 2.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t>5. Compute local densities: For each data point, compute its local density by comparing it with the densities of its k-nearest neighbo</w:t>
      </w:r>
      <w:r>
        <w:rPr>
          <w:sz w:val="24"/>
        </w:rPr>
        <w:t>u</w:t>
      </w:r>
      <w:r w:rsidRPr="00ED089B">
        <w:rPr>
          <w:sz w:val="24"/>
        </w:rPr>
        <w:t>rs. One common approach is to use the inverse of the average distance of a point to its k-nearest neighbo</w:t>
      </w:r>
      <w:r>
        <w:rPr>
          <w:sz w:val="24"/>
        </w:rPr>
        <w:t>u</w:t>
      </w:r>
      <w:r w:rsidRPr="00ED089B">
        <w:rPr>
          <w:sz w:val="24"/>
        </w:rPr>
        <w:t>rs as a measure of local density. Points with lower local de</w:t>
      </w:r>
      <w:r>
        <w:rPr>
          <w:sz w:val="24"/>
        </w:rPr>
        <w:t>nsities are potential outliers.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t>6. Compute local outlier factor: Compute the Local Outlier Factor (LOF) for each data point by comparing its local density with the local densities of its neighbo</w:t>
      </w:r>
      <w:r>
        <w:rPr>
          <w:sz w:val="24"/>
        </w:rPr>
        <w:t>u</w:t>
      </w:r>
      <w:r w:rsidRPr="00ED089B">
        <w:rPr>
          <w:sz w:val="24"/>
        </w:rPr>
        <w:t>rs. LOF is computed as the average ratio of the local density of a point to the local densities of its neighbo</w:t>
      </w:r>
      <w:r>
        <w:rPr>
          <w:sz w:val="24"/>
        </w:rPr>
        <w:t>u</w:t>
      </w:r>
      <w:r w:rsidRPr="00ED089B">
        <w:rPr>
          <w:sz w:val="24"/>
        </w:rPr>
        <w:t>rs. Points with LOF values significantly higher tha</w:t>
      </w:r>
      <w:r>
        <w:rPr>
          <w:sz w:val="24"/>
        </w:rPr>
        <w:t>n 1 are considered as outliers.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t>7. Set an outlier threshold: Set a threshold value to identify outliers. Points with LOF values above this thr</w:t>
      </w:r>
      <w:r>
        <w:rPr>
          <w:sz w:val="24"/>
        </w:rPr>
        <w:t>eshold are flagged as outliers.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lastRenderedPageBreak/>
        <w:t>8. Interpret results: Once you have computed LOF for all data points, you can interpret the results by visualizing the LOF value</w:t>
      </w:r>
      <w:r>
        <w:rPr>
          <w:sz w:val="24"/>
        </w:rPr>
        <w:t>s on a plot or by further analys</w:t>
      </w:r>
      <w:r w:rsidRPr="00ED089B">
        <w:rPr>
          <w:sz w:val="24"/>
        </w:rPr>
        <w:t>ing the flagged outliers based on domain knowledg</w:t>
      </w:r>
      <w:r>
        <w:rPr>
          <w:sz w:val="24"/>
        </w:rPr>
        <w:t>e or additional investigations.</w:t>
      </w:r>
    </w:p>
    <w:p w:rsidR="00ED089B" w:rsidRPr="00ED089B" w:rsidRDefault="00ED089B" w:rsidP="00ED089B">
      <w:pPr>
        <w:rPr>
          <w:sz w:val="24"/>
        </w:rPr>
      </w:pPr>
      <w:r w:rsidRPr="00ED089B">
        <w:rPr>
          <w:sz w:val="24"/>
        </w:rPr>
        <w:t>9. Repeat and refine: You can iterate and refine the LOF process by adjusting the parameters, such as the number of neighbo</w:t>
      </w:r>
      <w:r>
        <w:rPr>
          <w:sz w:val="24"/>
        </w:rPr>
        <w:t>u</w:t>
      </w:r>
      <w:r w:rsidRPr="00ED089B">
        <w:rPr>
          <w:sz w:val="24"/>
        </w:rPr>
        <w:t>rs or the threshold, and repeating the analysis to improve the detection of outliers.</w:t>
      </w:r>
    </w:p>
    <w:p w:rsidR="00ED089B" w:rsidRDefault="00ED089B" w:rsidP="00ED089B">
      <w:pPr>
        <w:rPr>
          <w:sz w:val="24"/>
        </w:rPr>
      </w:pPr>
      <w:r w:rsidRPr="00ED089B">
        <w:rPr>
          <w:sz w:val="24"/>
        </w:rPr>
        <w:t>It's important to note that LOF is just one approach for outlier detection, and its effectiveness may vary dependin</w:t>
      </w:r>
      <w:r w:rsidR="00E63200">
        <w:rPr>
          <w:sz w:val="24"/>
        </w:rPr>
        <w:t>g on the characteristics of the</w:t>
      </w:r>
      <w:r w:rsidRPr="00ED089B">
        <w:rPr>
          <w:sz w:val="24"/>
        </w:rPr>
        <w:t xml:space="preserve"> d</w:t>
      </w:r>
      <w:r w:rsidR="00E63200">
        <w:rPr>
          <w:sz w:val="24"/>
        </w:rPr>
        <w:t>ata and the specific problem we</w:t>
      </w:r>
      <w:r w:rsidRPr="00ED089B">
        <w:rPr>
          <w:sz w:val="24"/>
        </w:rPr>
        <w:t xml:space="preserve"> are trying to solve. It's always recommended to carefully interpret and validate the results obtained from any outlier detection technique.</w:t>
      </w:r>
    </w:p>
    <w:p w:rsidR="00E63200" w:rsidRDefault="00E63200" w:rsidP="00ED089B">
      <w:pPr>
        <w:rPr>
          <w:sz w:val="24"/>
        </w:rPr>
      </w:pPr>
    </w:p>
    <w:p w:rsidR="00ED089B" w:rsidRPr="00ED089B" w:rsidRDefault="00ED089B" w:rsidP="00133702">
      <w:pPr>
        <w:rPr>
          <w:sz w:val="24"/>
        </w:rPr>
      </w:pPr>
    </w:p>
    <w:sectPr w:rsidR="00ED089B" w:rsidRPr="00ED089B" w:rsidSect="00E63200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F77" w:rsidRDefault="00B15F77" w:rsidP="00091238">
      <w:pPr>
        <w:spacing w:after="0" w:line="240" w:lineRule="auto"/>
      </w:pPr>
      <w:r>
        <w:separator/>
      </w:r>
    </w:p>
  </w:endnote>
  <w:endnote w:type="continuationSeparator" w:id="0">
    <w:p w:rsidR="00B15F77" w:rsidRDefault="00B15F77" w:rsidP="0009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F77" w:rsidRDefault="00B15F77" w:rsidP="00091238">
      <w:pPr>
        <w:spacing w:after="0" w:line="240" w:lineRule="auto"/>
      </w:pPr>
      <w:r>
        <w:separator/>
      </w:r>
    </w:p>
  </w:footnote>
  <w:footnote w:type="continuationSeparator" w:id="0">
    <w:p w:rsidR="00B15F77" w:rsidRDefault="00B15F77" w:rsidP="00091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200" w:rsidRDefault="00E63200" w:rsidP="00E63200">
    <w:pPr>
      <w:pStyle w:val="Header"/>
      <w:jc w:val="center"/>
      <w:rPr>
        <w:b/>
        <w:color w:val="595959" w:themeColor="text1" w:themeTint="A6"/>
        <w:sz w:val="24"/>
      </w:rPr>
    </w:pPr>
    <w:r w:rsidRPr="00E63200">
      <w:rPr>
        <w:b/>
        <w:color w:val="595959" w:themeColor="text1" w:themeTint="A6"/>
        <w:sz w:val="24"/>
      </w:rPr>
      <w:t xml:space="preserve">Created and Submitted by: </w:t>
    </w:r>
    <w:proofErr w:type="spellStart"/>
    <w:r w:rsidRPr="00E63200">
      <w:rPr>
        <w:b/>
        <w:color w:val="595959" w:themeColor="text1" w:themeTint="A6"/>
        <w:sz w:val="24"/>
      </w:rPr>
      <w:t>Ayush</w:t>
    </w:r>
    <w:proofErr w:type="spellEnd"/>
    <w:r w:rsidRPr="00E63200">
      <w:rPr>
        <w:b/>
        <w:color w:val="595959" w:themeColor="text1" w:themeTint="A6"/>
        <w:sz w:val="24"/>
      </w:rPr>
      <w:t xml:space="preserve"> </w:t>
    </w:r>
    <w:proofErr w:type="spellStart"/>
    <w:r w:rsidRPr="00E63200">
      <w:rPr>
        <w:b/>
        <w:color w:val="595959" w:themeColor="text1" w:themeTint="A6"/>
        <w:sz w:val="24"/>
      </w:rPr>
      <w:t>Goel</w:t>
    </w:r>
    <w:proofErr w:type="spellEnd"/>
    <w:r w:rsidRPr="00E63200">
      <w:rPr>
        <w:b/>
        <w:color w:val="595959" w:themeColor="text1" w:themeTint="A6"/>
        <w:sz w:val="24"/>
      </w:rPr>
      <w:t xml:space="preserve"> (500086246) &amp; Srishti </w:t>
    </w:r>
    <w:proofErr w:type="gramStart"/>
    <w:r w:rsidRPr="00E63200">
      <w:rPr>
        <w:b/>
        <w:color w:val="595959" w:themeColor="text1" w:themeTint="A6"/>
        <w:sz w:val="24"/>
      </w:rPr>
      <w:t>Arya(</w:t>
    </w:r>
    <w:proofErr w:type="gramEnd"/>
    <w:r w:rsidRPr="00E63200">
      <w:rPr>
        <w:b/>
        <w:color w:val="595959" w:themeColor="text1" w:themeTint="A6"/>
        <w:sz w:val="24"/>
      </w:rPr>
      <w:t>500086408)</w:t>
    </w:r>
  </w:p>
  <w:p w:rsidR="00E63200" w:rsidRPr="00E63200" w:rsidRDefault="00E63200" w:rsidP="00E63200">
    <w:pPr>
      <w:pStyle w:val="Header"/>
      <w:jc w:val="center"/>
      <w:rPr>
        <w:b/>
        <w:color w:val="595959" w:themeColor="text1" w:themeTint="A6"/>
        <w:sz w:val="24"/>
      </w:rPr>
    </w:pPr>
    <w:r>
      <w:rPr>
        <w:b/>
        <w:color w:val="595959" w:themeColor="text1" w:themeTint="A6"/>
        <w:sz w:val="24"/>
      </w:rPr>
      <w:t>Batch: B3-NH-AIML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F83"/>
    <w:rsid w:val="00091238"/>
    <w:rsid w:val="00133702"/>
    <w:rsid w:val="00567BA9"/>
    <w:rsid w:val="007F331E"/>
    <w:rsid w:val="00A009F3"/>
    <w:rsid w:val="00B15F77"/>
    <w:rsid w:val="00CE1F83"/>
    <w:rsid w:val="00E63200"/>
    <w:rsid w:val="00ED089B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1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238"/>
  </w:style>
  <w:style w:type="paragraph" w:styleId="Footer">
    <w:name w:val="footer"/>
    <w:basedOn w:val="Normal"/>
    <w:link w:val="FooterChar"/>
    <w:uiPriority w:val="99"/>
    <w:unhideWhenUsed/>
    <w:rsid w:val="00091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2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1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611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FF6119"/>
  </w:style>
  <w:style w:type="character" w:customStyle="1" w:styleId="hljs-string">
    <w:name w:val="hljs-string"/>
    <w:basedOn w:val="DefaultParagraphFont"/>
    <w:rsid w:val="00FF6119"/>
  </w:style>
  <w:style w:type="paragraph" w:styleId="BalloonText">
    <w:name w:val="Balloon Text"/>
    <w:basedOn w:val="Normal"/>
    <w:link w:val="BalloonTextChar"/>
    <w:uiPriority w:val="99"/>
    <w:semiHidden/>
    <w:unhideWhenUsed/>
    <w:rsid w:val="00E63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1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238"/>
  </w:style>
  <w:style w:type="paragraph" w:styleId="Footer">
    <w:name w:val="footer"/>
    <w:basedOn w:val="Normal"/>
    <w:link w:val="FooterChar"/>
    <w:uiPriority w:val="99"/>
    <w:unhideWhenUsed/>
    <w:rsid w:val="00091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2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1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611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FF6119"/>
  </w:style>
  <w:style w:type="character" w:customStyle="1" w:styleId="hljs-string">
    <w:name w:val="hljs-string"/>
    <w:basedOn w:val="DefaultParagraphFont"/>
    <w:rsid w:val="00FF6119"/>
  </w:style>
  <w:style w:type="paragraph" w:styleId="BalloonText">
    <w:name w:val="Balloon Text"/>
    <w:basedOn w:val="Normal"/>
    <w:link w:val="BalloonTextChar"/>
    <w:uiPriority w:val="99"/>
    <w:semiHidden/>
    <w:unhideWhenUsed/>
    <w:rsid w:val="00E63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9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2023-04-26T17:05:00Z</dcterms:created>
  <dcterms:modified xsi:type="dcterms:W3CDTF">2023-04-26T18:06:00Z</dcterms:modified>
</cp:coreProperties>
</file>