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11.17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There is no dodecahedron with the property that there is something in back of it.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There is no dodecahedron with the property that there is something back of it.</w:t>
        <w:br w:type="textWrapping"/>
        <w:t xml:space="preserve">¬∃x (Dodec(x) ∧ (∃y BackOf(y,x)))</w:t>
        <w:br w:type="textWrapping"/>
        <w:br w:type="textWrapping"/>
        <w:t xml:space="preserve">All dodecahedrons have the property that no objects are back of them.</w:t>
        <w:br w:type="textWrapping"/>
        <w:t xml:space="preserve">∀x (Dodec(x) → (∀y ¬BackOf(y,x)))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There is no tetrahedron with the property that it is the same size as any cube.</w:t>
        <w:br w:type="textWrapping"/>
        <w:t xml:space="preserve">¬∃x Tet(x) &amp; there is a cube that is the same size as x</w:t>
        <w:br w:type="textWrapping"/>
        <w:t xml:space="preserve">¬∃x (Tet(x) &amp; (∃y (Cube(y) &amp; SameSize(x,y))))</w:t>
        <w:br w:type="textWrapping"/>
        <w:br w:type="textWrapping"/>
        <w:t xml:space="preserve">All tetrahedrons have the property that there is no cube that is the same size.</w:t>
        <w:br w:type="textWrapping"/>
        <w:t xml:space="preserve">∀x (Tet(x) → (∀y (Cube(y) → ¬SameSize(x,y))))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Every dodecahedron has the property that it is the same size as some cube.</w:t>
        <w:br w:type="textWrapping"/>
        <w:t xml:space="preserve">∀x (Dodec(x) → ∃y (Cube(y) &amp; SameSize(x,y)))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Every object that is between two dodecahedra is a cube</w:t>
        <w:br w:type="textWrapping"/>
        <w:t xml:space="preserve">∀x ∀y ∀z (Dodec(y) &amp; Dodec(z) &amp; Between(x,y,z) → Cube(x))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Every cube falls between two objects.</w:t>
        <w:br w:type="textWrapping"/>
        <w:br w:type="textWrapping"/>
        <w:t xml:space="preserve">Every cube: ∀x Cube(x)</w:t>
        <w:br w:type="textWrapping"/>
        <w:br w:type="textWrapping"/>
        <w:t xml:space="preserve">Between two objects: ∃y Ez Between(x,y,z)</w:t>
        <w:br w:type="textWrapping"/>
        <w:br w:type="textWrapping"/>
        <w:t xml:space="preserve">∀x (Cube(x) → ∃y ∃z Between(x,y,z))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Every cube with something in back of it is small.</w:t>
        <w:br w:type="textWrapping"/>
        <w:br w:type="textWrapping"/>
        <w:t xml:space="preserve">∀x ((Cube(x) &amp; ∃y BackOf(y,x)) → Small(x))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Every dodec with nothing to its right is small.</w:t>
        <w:br w:type="textWrapping"/>
        <w:t xml:space="preserve">∀x ((Dodec(x) &amp; ~∃y RightOf(y,x)) → Small(x))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Every Dodec with nothing to its right has something to its left.</w:t>
        <w:br w:type="textWrapping"/>
        <w:t xml:space="preserve">∀x ((Dodec(x) &amp; ~∃y RightOf(y,x)) → ∃z LeftOf(z,x))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Any Dodec to the left of a cube is large.</w:t>
        <w:br w:type="textWrapping"/>
        <w:t xml:space="preserve">∀x ((Dodec(x) &amp; ∃y LeftOf(x,y)) → Large(x))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11.18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There is no non-large object with the property that there is nothing in front of it.</w:t>
        <w:br w:type="textWrapping"/>
        <w:t xml:space="preserve">~∃x ~Large(x) &amp; ~∃y FrontOf(y,x)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every cube, if there is something in front of it then it’s small</w:t>
        <w:br w:type="textWrapping"/>
        <w:t xml:space="preserve">∀x (Cube(x) → (∃y FrontOf(y,x) → Small(x)))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Every dodec has the property that (every cube that is to the back of the dodec has the property that (the dodec is smaller than the cube))</w:t>
        <w:br w:type="textWrapping"/>
        <w:br w:type="textWrapping"/>
        <w:t xml:space="preserve">∀x (Dodec(x) → (∀y Cube(y) → (BackOf(y,x) → Smaller(y,x))))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e is between two objects then they are both small.</w:t>
        <w:br w:type="textWrapping"/>
        <w:br w:type="textWrapping"/>
        <w:t xml:space="preserve">The object e has the property that (if there are y and z and x is between y and z then y and z are small)</w:t>
        <w:br w:type="textWrapping"/>
        <w:br w:type="textWrapping"/>
        <w:t xml:space="preserve">∃y ∃z Between(e,y,z) → (Small(y) &amp; Small(z))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 any z and y, if there is a tetrahedron that is between z and y, then z and y are small</w:t>
        <w:br w:type="textWrapping"/>
        <w:br w:type="textWrapping"/>
        <w:t xml:space="preserve">∀z ∀y ((∃x Tet(x) &amp; Between(x,z,y)) → (Small(y) &amp; Small(z))</w:t>
        <w:br w:type="textWrapping"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