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14.15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know there are four cubes. Since no column contains two objects of same shape, no column contains two cubes in it. Therefore, each cube is in a different column, hence there are four different columns with one cube in it. Any column containing a cube contains a tetrahedron, therefore there is a tetrahedron in each of the four columns containing a cube.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Therefore there are at least four tetrahedra.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Suppose there is a tetrahedron in another column, not one of the four. Then it would have to contain a cube. But then we’d have five cubes, a contradiction.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Therefore, there are only four tetrahedra.x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