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7FD58">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p w14:paraId="546F0553">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p w14:paraId="190C128C">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p w14:paraId="6BCED1A0">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p w14:paraId="77EEA1F9">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p>
      <w:r>
        <w:t>Working protocol: MC applies the publicly verifiable direction of ISO/DIS 19650-1 and ISO/DIS 19650-2 (2026 drafts) to project information management. ISO 19650-1:2018 and ISO 19650-2:2018 remain the published references until replaced. The appointment and applicable national adoption determine contractual obligations. Generation does not constitute review, authorization, acceptance or certification.</w:t>
      </w:r>
    </w:p>
    <w:p w14:paraId="71A3359E">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p w14:paraId="75AD2F62">
      <w:pPr>
        <w:keepNext w:val="0"/>
        <w:keepLines w:val="0"/>
        <w:widowControl w:val="0"/>
        <w:pBdr>
          <w:top w:val="none" w:color="auto" w:sz="0" w:space="0"/>
          <w:left w:val="none" w:color="auto" w:sz="0" w:space="0"/>
          <w:bottom w:val="none" w:color="auto" w:sz="0" w:space="0"/>
          <w:right w:val="none" w:color="auto" w:sz="0" w:space="0"/>
          <w:between w:val="none" w:color="auto" w:sz="0" w:space="0"/>
        </w:pBdr>
        <w:jc w:val="left"/>
      </w:pPr>
    </w:p>
    <w:tbl>
      <w:tblPr>
        <w:tblStyle w:val="28"/>
        <w:tblW w:w="11941" w:type="dxa"/>
        <w:jc w:val="center"/>
        <w:tblBorders>
          <w:top w:val="none" w:color="auto" w:sz="0" w:space="0"/>
          <w:left w:val="none" w:color="auto" w:sz="0" w:space="0"/>
          <w:bottom w:val="none" w:color="auto" w:sz="0" w:space="0"/>
          <w:right w:val="none" w:color="auto" w:sz="0" w:space="0"/>
          <w:insideH w:val="none" w:color="auto" w:sz="0" w:space="0"/>
          <w:insideV w:val="single" w:color="C0504D" w:sz="12" w:space="0"/>
        </w:tblBorders>
        <w:tblLayout w:type="fixed"/>
        <w:tblCellMar>
          <w:top w:w="100" w:type="dxa"/>
          <w:left w:w="108" w:type="dxa"/>
          <w:bottom w:w="100" w:type="dxa"/>
          <w:right w:w="108" w:type="dxa"/>
        </w:tblCellMar>
      </w:tblPr>
      <w:tblGrid>
        <w:gridCol w:w="7033"/>
        <w:gridCol w:w="4908"/>
      </w:tblGrid>
      <w:tr w14:paraId="247DE80E">
        <w:tblPrEx>
          <w:tblBorders>
            <w:top w:val="none" w:color="auto" w:sz="0" w:space="0"/>
            <w:left w:val="none" w:color="auto" w:sz="0" w:space="0"/>
            <w:bottom w:val="none" w:color="auto" w:sz="0" w:space="0"/>
            <w:right w:val="none" w:color="auto" w:sz="0" w:space="0"/>
            <w:insideH w:val="none" w:color="auto" w:sz="0" w:space="0"/>
            <w:insideV w:val="single" w:color="C0504D" w:sz="12" w:space="0"/>
          </w:tblBorders>
          <w:tblCellMar>
            <w:top w:w="100" w:type="dxa"/>
            <w:left w:w="108" w:type="dxa"/>
            <w:bottom w:w="100" w:type="dxa"/>
            <w:right w:w="108" w:type="dxa"/>
          </w:tblCellMar>
        </w:tblPrEx>
        <w:trPr>
          <w:trHeight w:val="9907" w:hRule="atLeast"/>
          <w:jc w:val="center"/>
        </w:trPr>
        <w:tc>
          <w:tcPr>
            <w:tcW w:w="7033" w:type="dxa"/>
            <w:vAlign w:val="center"/>
          </w:tcPr>
          <w:p w14:paraId="1E7EEF23">
            <w:pPr>
              <w:spacing w:line="240" w:lineRule="auto"/>
              <w:jc w:val="center"/>
              <w:rPr>
                <w:rFonts w:hint="default"/>
                <w:color w:val="000000"/>
                <w:lang w:val="en-US"/>
              </w:rPr>
            </w:pPr>
            <w:r>
              <w:rPr>
                <w:rFonts w:hint="default"/>
                <w:color w:val="000000"/>
                <w:lang w:val="en-US"/>
              </w:rPr>
              <w:drawing>
                <wp:inline distT="0" distB="0" distL="114300" distR="114300">
                  <wp:extent cx="2838450" cy="2838450"/>
                  <wp:effectExtent l="0" t="0" r="6350" b="6350"/>
                  <wp:docPr id="12" name="Picture 12" descr="Insert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sertImagen"/>
                          <pic:cNvPicPr>
                            <a:picLocks noChangeAspect="1"/>
                          </pic:cNvPicPr>
                        </pic:nvPicPr>
                        <pic:blipFill>
                          <a:blip r:embed="rId13"/>
                          <a:stretch>
                            <a:fillRect/>
                          </a:stretch>
                        </pic:blipFill>
                        <pic:spPr>
                          <a:xfrm>
                            <a:off x="0" y="0"/>
                            <a:ext cx="2838450" cy="2838450"/>
                          </a:xfrm>
                          <a:prstGeom prst="rect">
                            <a:avLst/>
                          </a:prstGeom>
                        </pic:spPr>
                      </pic:pic>
                    </a:graphicData>
                  </a:graphic>
                </wp:inline>
              </w:drawing>
            </w:r>
          </w:p>
          <w:p w14:paraId="06A8E736">
            <w:pPr>
              <w:keepNext w:val="0"/>
              <w:keepLines w:val="0"/>
              <w:pBdr>
                <w:top w:val="none" w:color="auto" w:sz="0" w:space="0"/>
                <w:left w:val="none" w:color="auto" w:sz="0" w:space="0"/>
                <w:bottom w:val="none" w:color="auto" w:sz="0" w:space="0"/>
                <w:right w:val="none" w:color="auto" w:sz="0" w:space="0"/>
                <w:between w:val="none" w:color="auto" w:sz="0" w:space="0"/>
              </w:pBdr>
              <w:spacing w:line="312" w:lineRule="auto"/>
              <w:jc w:val="center"/>
              <w:rPr>
                <w:rFonts w:ascii="Arial" w:hAnsi="Arial" w:eastAsia="Arial" w:cs="Arial"/>
                <w:smallCaps/>
                <w:color w:val="191919"/>
                <w:sz w:val="72"/>
                <w:szCs w:val="72"/>
              </w:rPr>
            </w:pPr>
            <w:r>
              <w:t>INFORMATION PRODUCTION STANDARD</w:t>
            </w:r>
          </w:p>
          <w:p w14:paraId="18BABFC3">
            <w:pPr>
              <w:spacing w:line="240" w:lineRule="auto"/>
              <w:jc w:val="right"/>
              <w:rPr>
                <w:color w:val="000000"/>
                <w:sz w:val="24"/>
                <w:szCs w:val="24"/>
              </w:rPr>
            </w:pPr>
          </w:p>
        </w:tc>
        <w:tc>
          <w:tcPr>
            <w:tcW w:w="4908" w:type="dxa"/>
            <w:vAlign w:val="center"/>
          </w:tcPr>
          <w:p w14:paraId="4F5B57B5">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7E40999C">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0F51F43B">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561326F7">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37CAC007">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78358E67">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39A4F8A9">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08E42CF6">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349D8A5F">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1AD23069">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0C97F414">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3C7B6521">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64E36FDD">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04475911">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4030843E">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204E18AA">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6F14F8F0">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129EFE76">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78949E4D">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7889DAF8">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5BA2449E">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7B2F4A38">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603F4AF7">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772BD30C">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smallCaps/>
                <w:color w:val="C0504D"/>
                <w:sz w:val="26"/>
                <w:szCs w:val="26"/>
              </w:rPr>
            </w:pPr>
          </w:p>
          <w:p w14:paraId="674C7416">
            <w:pPr>
              <w:keepNext w:val="0"/>
              <w:keepLines w:val="0"/>
              <w:pBdr>
                <w:top w:val="none" w:color="auto" w:sz="0" w:space="0"/>
                <w:left w:val="none" w:color="auto" w:sz="0" w:space="0"/>
                <w:bottom w:val="none" w:color="auto" w:sz="0" w:space="0"/>
                <w:right w:val="none" w:color="auto" w:sz="0" w:space="0"/>
                <w:between w:val="none" w:color="auto" w:sz="0" w:space="0"/>
              </w:pBdr>
              <w:shd w:val="clear" w:color="auto" w:fill="F2F2F2"/>
              <w:spacing w:line="240" w:lineRule="auto"/>
              <w:jc w:val="center"/>
              <w:rPr>
                <w:rFonts w:ascii="Arial" w:hAnsi="Arial" w:eastAsia="Arial" w:cs="Arial"/>
                <w:b/>
                <w:smallCaps/>
                <w:color w:val="2D98E1"/>
                <w:sz w:val="50"/>
                <w:szCs w:val="50"/>
              </w:rPr>
            </w:pPr>
            <w:r>
              <w:rPr>
                <w:rFonts w:ascii="Arial" w:hAnsi="Arial" w:eastAsia="Arial" w:cs="Arial"/>
                <w:b/>
                <w:smallCaps/>
                <w:color w:val="2D98E1"/>
                <w:sz w:val="50"/>
                <w:szCs w:val="50"/>
              </w:rPr>
              <w:t>{{PROJECT_NAME}}</w:t>
            </w:r>
          </w:p>
          <w:p w14:paraId="7B0E4C3A">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b/>
                <w:smallCaps/>
                <w:color w:val="2D98E1"/>
                <w:sz w:val="50"/>
                <w:szCs w:val="50"/>
              </w:rPr>
            </w:pPr>
          </w:p>
          <w:p w14:paraId="6E8F3DE9">
            <w:pPr>
              <w:spacing w:line="240" w:lineRule="auto"/>
              <w:rPr>
                <w:color w:val="000000"/>
                <w:sz w:val="24"/>
                <w:szCs w:val="24"/>
              </w:rPr>
            </w:pPr>
            <w:r>
              <w:rPr>
                <w:color w:val="000000"/>
                <w:sz w:val="24"/>
                <w:szCs w:val="24"/>
              </w:rPr>
              <w:t>{{PROJECT_DESC}}</w:t>
            </w:r>
          </w:p>
          <w:p w14:paraId="084702C4">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color w:val="C0504D"/>
                <w:sz w:val="26"/>
                <w:szCs w:val="26"/>
              </w:rPr>
            </w:pPr>
            <w:r>
              <w:rPr>
                <w:color w:val="C0504D"/>
                <w:sz w:val="26"/>
                <w:szCs w:val="26"/>
              </w:rPr>
              <w:t>{{OUR_LEGAL}} — {{OUR_ADDRESS}}</w:t>
            </w:r>
          </w:p>
          <w:p w14:paraId="2741DB11">
            <w:pPr>
              <w:keepNext w:val="0"/>
              <w:keepLines w:val="0"/>
              <w:pBdr>
                <w:top w:val="none" w:color="auto" w:sz="0" w:space="0"/>
                <w:left w:val="none" w:color="auto" w:sz="0" w:space="0"/>
                <w:bottom w:val="none" w:color="auto" w:sz="0" w:space="0"/>
                <w:right w:val="none" w:color="auto" w:sz="0" w:space="0"/>
                <w:between w:val="none" w:color="auto" w:sz="0" w:space="0"/>
              </w:pBdr>
              <w:spacing w:line="240" w:lineRule="auto"/>
              <w:jc w:val="left"/>
              <w:rPr>
                <w:rFonts w:ascii="Arial" w:hAnsi="Arial" w:eastAsia="Arial" w:cs="Arial"/>
                <w:color w:val="000000"/>
                <w:sz w:val="22"/>
                <w:szCs w:val="22"/>
              </w:rPr>
            </w:pPr>
            <w:r>
              <w:rPr>
                <w:rFonts w:ascii="Arial" w:hAnsi="Arial" w:eastAsia="Arial" w:cs="Arial"/>
                <w:color w:val="1F497D"/>
                <w:sz w:val="22"/>
                <w:szCs w:val="22"/>
              </w:rPr>
              <w:t xml:space="preserve">     </w:t>
            </w:r>
          </w:p>
        </w:tc>
      </w:tr>
    </w:tbl>
    <w:p w14:paraId="0D3C2280">
      <w:pPr>
        <w:keepNext w:val="0"/>
        <w:keepLines w:val="0"/>
        <w:jc w:val="left"/>
        <w:rPr>
          <w:sz w:val="40"/>
          <w:szCs w:val="40"/>
        </w:rPr>
      </w:pPr>
    </w:p>
    <w:p w14:paraId="570451EE">
      <w:pPr>
        <w:pStyle w:val="2"/>
        <w:rPr>
          <w:rFonts w:hint="default"/>
          <w:lang w:val="en-US"/>
        </w:rPr>
      </w:pPr>
      <w:bookmarkStart w:id="0" w:name="_Toc20898"/>
      <w:r>
        <w:rPr>
          <w:rFonts w:hint="default"/>
          <w:lang w:val="en-US"/>
        </w:rPr>
        <w:t>INDEX.</w:t>
      </w:r>
      <w:bookmarkEnd w:id="0"/>
    </w:p>
    <w:p w14:paraId="5B93B24D">
      <w:pPr>
        <w:pBdr>
          <w:top w:val="none" w:color="auto" w:sz="0" w:space="0"/>
          <w:left w:val="none" w:color="auto" w:sz="0" w:space="0"/>
          <w:bottom w:val="none" w:color="auto" w:sz="0" w:space="0"/>
          <w:right w:val="none" w:color="auto" w:sz="0" w:space="0"/>
          <w:between w:val="none" w:color="auto" w:sz="0" w:space="0"/>
        </w:pBdr>
        <w:spacing w:before="240" w:line="259" w:lineRule="auto"/>
      </w:pPr>
      <w:r>
        <w:rPr>
          <w:rFonts w:ascii="Calibri" w:hAnsi="Calibri" w:eastAsia="Calibri" w:cs="Calibri"/>
          <w:color w:val="366091"/>
          <w:sz w:val="32"/>
          <w:szCs w:val="32"/>
        </w:rPr>
        <w:t>Conten</w:t>
      </w:r>
      <w:r>
        <w:rPr>
          <w:rFonts w:hint="default" w:ascii="Calibri" w:hAnsi="Calibri" w:eastAsia="Calibri" w:cs="Calibri"/>
          <w:color w:val="366091"/>
          <w:sz w:val="32"/>
          <w:szCs w:val="32"/>
          <w:lang w:val="en-US"/>
        </w:rPr>
        <w:t>t</w:t>
      </w:r>
    </w:p>
    <w:sdt>
      <w:sdtPr>
        <w:id w:val="-366224105"/>
        <w:docPartObj>
          <w:docPartGallery w:val="Table of Contents"/>
          <w:docPartUnique/>
        </w:docPartObj>
      </w:sdtPr>
      <w:sdtContent>
        <w:p w14:paraId="7968156A">
          <w:pPr>
            <w:pBdr>
              <w:top w:val="none" w:color="auto" w:sz="0" w:space="0"/>
              <w:left w:val="none" w:color="auto" w:sz="0" w:space="0"/>
              <w:bottom w:val="none" w:color="auto" w:sz="0" w:space="0"/>
              <w:right w:val="none" w:color="auto" w:sz="0" w:space="0"/>
              <w:between w:val="none" w:color="auto" w:sz="0" w:space="0"/>
            </w:pBdr>
            <w:spacing w:before="240" w:line="259" w:lineRule="auto"/>
            <w:rPr>
              <w:rFonts w:ascii="Century Gothic" w:hAnsi="Century Gothic" w:eastAsia="Century Gothic" w:cs="Century Gothic"/>
              <w:lang w:val="es-ES" w:eastAsia="zh-CN" w:bidi="ar-SA"/>
            </w:rPr>
          </w:pPr>
          <w:r>
            <w:fldChar w:fldCharType="begin"/>
          </w:r>
          <w:r>
            <w:instrText xml:space="preserve"> TOC \h \u \z </w:instrText>
          </w:r>
          <w:r>
            <w:fldChar w:fldCharType="separate"/>
          </w:r>
        </w:p>
        <w:p w14:paraId="1D9F9271">
          <w:pPr>
            <w:pStyle w:val="22"/>
            <w:tabs>
              <w:tab w:val="right" w:pos="10469"/>
            </w:tabs>
          </w:pPr>
          <w:r>
            <w:fldChar w:fldCharType="begin"/>
          </w:r>
          <w:r>
            <w:instrText xml:space="preserve"> HYPERLINK \l _Toc20898 </w:instrText>
          </w:r>
          <w:r>
            <w:fldChar w:fldCharType="separate"/>
          </w:r>
          <w:r>
            <w:rPr>
              <w:rFonts w:hint="default"/>
              <w:lang w:val="en-US"/>
            </w:rPr>
            <w:t>INDEX.</w:t>
          </w:r>
          <w:r>
            <w:tab/>
          </w:r>
          <w:r>
            <w:fldChar w:fldCharType="begin"/>
          </w:r>
          <w:r>
            <w:instrText xml:space="preserve"> PAGEREF _Toc20898 \h </w:instrText>
          </w:r>
          <w:r>
            <w:fldChar w:fldCharType="separate"/>
          </w:r>
          <w:r>
            <w:t>1</w:t>
          </w:r>
          <w:r>
            <w:fldChar w:fldCharType="end"/>
          </w:r>
          <w:r>
            <w:fldChar w:fldCharType="end"/>
          </w:r>
        </w:p>
        <w:p w14:paraId="0B083067">
          <w:pPr>
            <w:pStyle w:val="23"/>
            <w:tabs>
              <w:tab w:val="right" w:pos="10469"/>
            </w:tabs>
          </w:pPr>
          <w:r>
            <w:fldChar w:fldCharType="begin"/>
          </w:r>
          <w:r>
            <w:instrText xml:space="preserve"> HYPERLINK \l _Toc2114 </w:instrText>
          </w:r>
          <w:r>
            <w:fldChar w:fldCharType="separate"/>
          </w:r>
          <w:r>
            <w:t>INTRODUCTION.</w:t>
          </w:r>
          <w:r>
            <w:tab/>
          </w:r>
          <w:r>
            <w:fldChar w:fldCharType="begin"/>
          </w:r>
          <w:r>
            <w:instrText xml:space="preserve"> PAGEREF _Toc2114 \h </w:instrText>
          </w:r>
          <w:r>
            <w:fldChar w:fldCharType="separate"/>
          </w:r>
          <w:r>
            <w:t>4</w:t>
          </w:r>
          <w:r>
            <w:fldChar w:fldCharType="end"/>
          </w:r>
          <w:r>
            <w:fldChar w:fldCharType="end"/>
          </w:r>
        </w:p>
        <w:p w14:paraId="7CA989DC">
          <w:pPr>
            <w:pStyle w:val="24"/>
            <w:tabs>
              <w:tab w:val="right" w:pos="10469"/>
            </w:tabs>
          </w:pPr>
          <w:r>
            <w:fldChar w:fldCharType="begin"/>
          </w:r>
          <w:r>
            <w:instrText xml:space="preserve"> HYPERLINK \l _Toc1192 </w:instrText>
          </w:r>
          <w:r>
            <w:fldChar w:fldCharType="separate"/>
          </w:r>
          <w:r>
            <w:rPr>
              <w:rFonts w:ascii="Century Gothic" w:hAnsi="Century Gothic" w:eastAsia="Century Gothic" w:cs="Century Gothic"/>
              <w:szCs w:val="72"/>
            </w:rPr>
            <w:t xml:space="preserve">A. </w:t>
          </w:r>
          <w:r>
            <w:t>ORGANIZATION CRITERIA.</w:t>
          </w:r>
          <w:r>
            <w:tab/>
          </w:r>
          <w:r>
            <w:fldChar w:fldCharType="begin"/>
          </w:r>
          <w:r>
            <w:instrText xml:space="preserve"> PAGEREF _Toc1192 \h </w:instrText>
          </w:r>
          <w:r>
            <w:fldChar w:fldCharType="separate"/>
          </w:r>
          <w:r>
            <w:t>5</w:t>
          </w:r>
          <w:r>
            <w:fldChar w:fldCharType="end"/>
          </w:r>
          <w:r>
            <w:fldChar w:fldCharType="end"/>
          </w:r>
        </w:p>
        <w:p w14:paraId="2CFD3C36">
          <w:pPr>
            <w:pStyle w:val="25"/>
            <w:tabs>
              <w:tab w:val="right" w:pos="10469"/>
            </w:tabs>
          </w:pPr>
          <w:r>
            <w:fldChar w:fldCharType="begin"/>
          </w:r>
          <w:r>
            <w:instrText xml:space="preserve"> HYPERLINK \l _Toc16727 </w:instrText>
          </w:r>
          <w:r>
            <w:fldChar w:fldCharType="separate"/>
          </w:r>
          <w:r>
            <w:rPr>
              <w:rFonts w:ascii="Century Gothic" w:hAnsi="Century Gothic" w:eastAsia="Century Gothic" w:cs="Century Gothic"/>
              <w:szCs w:val="24"/>
            </w:rPr>
            <w:t xml:space="preserve">A.1. </w:t>
          </w:r>
          <w:r>
            <w:t>Commission details.</w:t>
          </w:r>
          <w:r>
            <w:tab/>
          </w:r>
          <w:r>
            <w:fldChar w:fldCharType="begin"/>
          </w:r>
          <w:r>
            <w:instrText xml:space="preserve"> PAGEREF _Toc16727 \h </w:instrText>
          </w:r>
          <w:r>
            <w:fldChar w:fldCharType="separate"/>
          </w:r>
          <w:r>
            <w:t>5</w:t>
          </w:r>
          <w:r>
            <w:fldChar w:fldCharType="end"/>
          </w:r>
          <w:r>
            <w:fldChar w:fldCharType="end"/>
          </w:r>
        </w:p>
        <w:p w14:paraId="03A28080">
          <w:pPr>
            <w:pStyle w:val="26"/>
            <w:tabs>
              <w:tab w:val="right" w:pos="10469"/>
            </w:tabs>
          </w:pPr>
          <w:r>
            <w:fldChar w:fldCharType="begin"/>
          </w:r>
          <w:r>
            <w:instrText xml:space="preserve"> HYPERLINK \l _Toc32151 </w:instrText>
          </w:r>
          <w:r>
            <w:fldChar w:fldCharType="separate"/>
          </w:r>
          <w:r>
            <w:rPr>
              <w:rFonts w:ascii="Century Gothic" w:hAnsi="Century Gothic" w:eastAsia="Century Gothic" w:cs="Century Gothic"/>
              <w:i/>
              <w:szCs w:val="20"/>
            </w:rPr>
            <w:t xml:space="preserve">A.1.1. </w:t>
          </w:r>
          <w:r>
            <w:t>Client / developer details</w:t>
          </w:r>
          <w:r>
            <w:tab/>
          </w:r>
          <w:r>
            <w:fldChar w:fldCharType="begin"/>
          </w:r>
          <w:r>
            <w:instrText xml:space="preserve"> PAGEREF _Toc32151 \h </w:instrText>
          </w:r>
          <w:r>
            <w:fldChar w:fldCharType="separate"/>
          </w:r>
          <w:r>
            <w:t>5</w:t>
          </w:r>
          <w:r>
            <w:fldChar w:fldCharType="end"/>
          </w:r>
          <w:r>
            <w:fldChar w:fldCharType="end"/>
          </w:r>
        </w:p>
        <w:p w14:paraId="26489337">
          <w:pPr>
            <w:pStyle w:val="26"/>
            <w:tabs>
              <w:tab w:val="right" w:pos="10469"/>
            </w:tabs>
          </w:pPr>
          <w:r>
            <w:fldChar w:fldCharType="begin"/>
          </w:r>
          <w:r>
            <w:instrText xml:space="preserve"> HYPERLINK \l _Toc6689 </w:instrText>
          </w:r>
          <w:r>
            <w:fldChar w:fldCharType="separate"/>
          </w:r>
          <w:r>
            <w:rPr>
              <w:rFonts w:ascii="Century Gothic" w:hAnsi="Century Gothic" w:eastAsia="Century Gothic" w:cs="Century Gothic"/>
              <w:i/>
              <w:szCs w:val="20"/>
            </w:rPr>
            <w:t xml:space="preserve">A.1.2. </w:t>
          </w:r>
          <w:r>
            <w:t>Client requirements.</w:t>
          </w:r>
          <w:r>
            <w:tab/>
          </w:r>
          <w:r>
            <w:fldChar w:fldCharType="begin"/>
          </w:r>
          <w:r>
            <w:instrText xml:space="preserve"> PAGEREF _Toc6689 \h </w:instrText>
          </w:r>
          <w:r>
            <w:fldChar w:fldCharType="separate"/>
          </w:r>
          <w:r>
            <w:t>5</w:t>
          </w:r>
          <w:r>
            <w:fldChar w:fldCharType="end"/>
          </w:r>
          <w:r>
            <w:fldChar w:fldCharType="end"/>
          </w:r>
        </w:p>
        <w:p w14:paraId="55E9057B">
          <w:pPr>
            <w:pStyle w:val="26"/>
            <w:tabs>
              <w:tab w:val="right" w:pos="10469"/>
            </w:tabs>
          </w:pPr>
          <w:r>
            <w:fldChar w:fldCharType="begin"/>
          </w:r>
          <w:r>
            <w:instrText xml:space="preserve"> HYPERLINK \l _Toc6161 </w:instrText>
          </w:r>
          <w:r>
            <w:fldChar w:fldCharType="separate"/>
          </w:r>
          <w:r>
            <w:rPr>
              <w:rFonts w:ascii="Century Gothic" w:hAnsi="Century Gothic" w:eastAsia="Century Gothic" w:cs="Century Gothic"/>
              <w:i/>
              <w:szCs w:val="20"/>
            </w:rPr>
            <w:t xml:space="preserve">A.1.3. </w:t>
          </w:r>
          <w:r>
            <w:t>Project location</w:t>
          </w:r>
          <w:r>
            <w:tab/>
          </w:r>
          <w:r>
            <w:fldChar w:fldCharType="begin"/>
          </w:r>
          <w:r>
            <w:instrText xml:space="preserve"> PAGEREF _Toc6161 \h </w:instrText>
          </w:r>
          <w:r>
            <w:fldChar w:fldCharType="separate"/>
          </w:r>
          <w:r>
            <w:t>6</w:t>
          </w:r>
          <w:r>
            <w:fldChar w:fldCharType="end"/>
          </w:r>
          <w:r>
            <w:fldChar w:fldCharType="end"/>
          </w:r>
        </w:p>
        <w:p w14:paraId="5B31648B">
          <w:pPr>
            <w:pStyle w:val="26"/>
            <w:tabs>
              <w:tab w:val="right" w:pos="10469"/>
            </w:tabs>
          </w:pPr>
          <w:r>
            <w:fldChar w:fldCharType="begin"/>
          </w:r>
          <w:r>
            <w:instrText xml:space="preserve"> HYPERLINK \l _Toc3398 </w:instrText>
          </w:r>
          <w:r>
            <w:fldChar w:fldCharType="separate"/>
          </w:r>
          <w:r>
            <w:rPr>
              <w:rFonts w:ascii="Century Gothic" w:hAnsi="Century Gothic" w:eastAsia="Century Gothic" w:cs="Century Gothic"/>
              <w:i/>
              <w:szCs w:val="20"/>
            </w:rPr>
            <w:t xml:space="preserve">A.1.4. </w:t>
          </w:r>
          <w:r>
            <w:t>Project definition.</w:t>
          </w:r>
          <w:r>
            <w:tab/>
          </w:r>
          <w:r>
            <w:fldChar w:fldCharType="begin"/>
          </w:r>
          <w:r>
            <w:instrText xml:space="preserve"> PAGEREF _Toc3398 \h </w:instrText>
          </w:r>
          <w:r>
            <w:fldChar w:fldCharType="separate"/>
          </w:r>
          <w:r>
            <w:t>6</w:t>
          </w:r>
          <w:r>
            <w:fldChar w:fldCharType="end"/>
          </w:r>
          <w:r>
            <w:fldChar w:fldCharType="end"/>
          </w:r>
        </w:p>
        <w:p w14:paraId="456C9C97">
          <w:pPr>
            <w:pStyle w:val="26"/>
            <w:tabs>
              <w:tab w:val="right" w:pos="10469"/>
            </w:tabs>
          </w:pPr>
          <w:r>
            <w:fldChar w:fldCharType="begin"/>
          </w:r>
          <w:r>
            <w:instrText xml:space="preserve"> HYPERLINK \l _Toc25483 </w:instrText>
          </w:r>
          <w:r>
            <w:fldChar w:fldCharType="separate"/>
          </w:r>
          <w:r>
            <w:rPr>
              <w:rFonts w:ascii="Century Gothic" w:hAnsi="Century Gothic" w:eastAsia="Century Gothic" w:cs="Century Gothic"/>
              <w:i/>
              <w:szCs w:val="20"/>
            </w:rPr>
            <w:t xml:space="preserve">A.1.5. </w:t>
          </w:r>
          <w:r>
            <w:t>Contract type and contracted phases.</w:t>
          </w:r>
          <w:r>
            <w:tab/>
          </w:r>
          <w:r>
            <w:fldChar w:fldCharType="begin"/>
          </w:r>
          <w:r>
            <w:instrText xml:space="preserve"> PAGEREF _Toc25483 \h </w:instrText>
          </w:r>
          <w:r>
            <w:fldChar w:fldCharType="separate"/>
          </w:r>
          <w:r>
            <w:t>6</w:t>
          </w:r>
          <w:r>
            <w:fldChar w:fldCharType="end"/>
          </w:r>
          <w:r>
            <w:fldChar w:fldCharType="end"/>
          </w:r>
        </w:p>
        <w:p w14:paraId="64F23DA2">
          <w:pPr>
            <w:pStyle w:val="26"/>
            <w:tabs>
              <w:tab w:val="right" w:pos="10469"/>
            </w:tabs>
          </w:pPr>
          <w:r>
            <w:fldChar w:fldCharType="begin"/>
          </w:r>
          <w:r>
            <w:instrText xml:space="preserve"> HYPERLINK \l _Toc30273 </w:instrText>
          </w:r>
          <w:r>
            <w:fldChar w:fldCharType="separate"/>
          </w:r>
          <w:r>
            <w:rPr>
              <w:rFonts w:ascii="Century Gothic" w:hAnsi="Century Gothic" w:eastAsia="Century Gothic" w:cs="Century Gothic"/>
              <w:i/>
              <w:szCs w:val="20"/>
            </w:rPr>
            <w:t xml:space="preserve">A.1.6. </w:t>
          </w:r>
          <w:r>
            <w:t>Project stages (MILESTONES: Preliminary, Schematic, Detailed, etc.)</w:t>
          </w:r>
          <w:r>
            <w:tab/>
          </w:r>
          <w:r>
            <w:fldChar w:fldCharType="begin"/>
          </w:r>
          <w:r>
            <w:instrText xml:space="preserve"> PAGEREF _Toc30273 \h </w:instrText>
          </w:r>
          <w:r>
            <w:fldChar w:fldCharType="separate"/>
          </w:r>
          <w:r>
            <w:t>6</w:t>
          </w:r>
          <w:r>
            <w:fldChar w:fldCharType="end"/>
          </w:r>
          <w:r>
            <w:fldChar w:fldCharType="end"/>
          </w:r>
        </w:p>
        <w:p w14:paraId="66126106">
          <w:pPr>
            <w:pStyle w:val="26"/>
            <w:tabs>
              <w:tab w:val="right" w:pos="10469"/>
            </w:tabs>
          </w:pPr>
          <w:r>
            <w:fldChar w:fldCharType="begin"/>
          </w:r>
          <w:r>
            <w:instrText xml:space="preserve"> HYPERLINK \l _Toc6146 </w:instrText>
          </w:r>
          <w:r>
            <w:fldChar w:fldCharType="separate"/>
          </w:r>
          <w:r>
            <w:rPr>
              <w:rFonts w:ascii="Century Gothic" w:hAnsi="Century Gothic" w:eastAsia="Century Gothic" w:cs="Century Gothic"/>
              <w:i/>
              <w:szCs w:val="20"/>
            </w:rPr>
            <w:t xml:space="preserve">A.1.7. </w:t>
          </w:r>
          <w:r>
            <w:t>Prior information required</w:t>
          </w:r>
          <w:r>
            <w:tab/>
          </w:r>
          <w:r>
            <w:fldChar w:fldCharType="begin"/>
          </w:r>
          <w:r>
            <w:instrText xml:space="preserve"> PAGEREF _Toc6146 \h </w:instrText>
          </w:r>
          <w:r>
            <w:fldChar w:fldCharType="separate"/>
          </w:r>
          <w:r>
            <w:t>6</w:t>
          </w:r>
          <w:r>
            <w:fldChar w:fldCharType="end"/>
          </w:r>
          <w:r>
            <w:fldChar w:fldCharType="end"/>
          </w:r>
        </w:p>
        <w:p w14:paraId="13882507">
          <w:pPr>
            <w:pStyle w:val="26"/>
            <w:tabs>
              <w:tab w:val="right" w:pos="10469"/>
            </w:tabs>
          </w:pPr>
          <w:r>
            <w:fldChar w:fldCharType="begin"/>
          </w:r>
          <w:r>
            <w:instrText xml:space="preserve"> HYPERLINK \l _Toc5570 </w:instrText>
          </w:r>
          <w:r>
            <w:fldChar w:fldCharType="separate"/>
          </w:r>
          <w:r>
            <w:rPr>
              <w:rFonts w:ascii="Century Gothic" w:hAnsi="Century Gothic" w:eastAsia="Century Gothic" w:cs="Century Gothic"/>
              <w:i/>
              <w:szCs w:val="20"/>
            </w:rPr>
            <w:t xml:space="preserve">A.1.8. </w:t>
          </w:r>
          <w:r>
            <w:t>Model uses and definition.</w:t>
          </w:r>
          <w:r>
            <w:tab/>
          </w:r>
          <w:r>
            <w:fldChar w:fldCharType="begin"/>
          </w:r>
          <w:r>
            <w:instrText xml:space="preserve"> PAGEREF _Toc5570 \h </w:instrText>
          </w:r>
          <w:r>
            <w:fldChar w:fldCharType="separate"/>
          </w:r>
          <w:r>
            <w:t>7</w:t>
          </w:r>
          <w:r>
            <w:fldChar w:fldCharType="end"/>
          </w:r>
          <w:r>
            <w:fldChar w:fldCharType="end"/>
          </w:r>
        </w:p>
        <w:p w14:paraId="70EF1DF6">
          <w:pPr>
            <w:pStyle w:val="25"/>
            <w:tabs>
              <w:tab w:val="right" w:pos="10469"/>
            </w:tabs>
          </w:pPr>
          <w:r>
            <w:fldChar w:fldCharType="begin"/>
          </w:r>
          <w:r>
            <w:instrText xml:space="preserve"> HYPERLINK \l _Toc24939 </w:instrText>
          </w:r>
          <w:r>
            <w:fldChar w:fldCharType="separate"/>
          </w:r>
          <w:r>
            <w:rPr>
              <w:rFonts w:ascii="Century Gothic" w:hAnsi="Century Gothic" w:eastAsia="Century Gothic" w:cs="Century Gothic"/>
              <w:szCs w:val="24"/>
            </w:rPr>
            <w:t xml:space="preserve">A.2. </w:t>
          </w:r>
          <w:r>
            <w:t>Asset coding: Buildings. Floors. Uses, asset ID.</w:t>
          </w:r>
          <w:r>
            <w:tab/>
          </w:r>
          <w:r>
            <w:fldChar w:fldCharType="begin"/>
          </w:r>
          <w:r>
            <w:instrText xml:space="preserve"> PAGEREF _Toc24939 \h </w:instrText>
          </w:r>
          <w:r>
            <w:fldChar w:fldCharType="separate"/>
          </w:r>
          <w:r>
            <w:t>8</w:t>
          </w:r>
          <w:r>
            <w:fldChar w:fldCharType="end"/>
          </w:r>
          <w:r>
            <w:fldChar w:fldCharType="end"/>
          </w:r>
        </w:p>
        <w:p w14:paraId="48054E6F">
          <w:pPr>
            <w:pStyle w:val="26"/>
            <w:tabs>
              <w:tab w:val="right" w:pos="10469"/>
            </w:tabs>
          </w:pPr>
          <w:r>
            <w:fldChar w:fldCharType="begin"/>
          </w:r>
          <w:r>
            <w:instrText xml:space="preserve"> HYPERLINK \l _Toc9704 </w:instrText>
          </w:r>
          <w:r>
            <w:fldChar w:fldCharType="separate"/>
          </w:r>
          <w:r>
            <w:rPr>
              <w:rFonts w:ascii="Century Gothic" w:hAnsi="Century Gothic" w:eastAsia="Century Gothic" w:cs="Century Gothic"/>
              <w:i/>
              <w:szCs w:val="20"/>
            </w:rPr>
            <w:t xml:space="preserve">A.2.1. </w:t>
          </w:r>
          <w:r>
            <w:t>Building coding</w:t>
          </w:r>
          <w:r>
            <w:tab/>
          </w:r>
          <w:r>
            <w:fldChar w:fldCharType="begin"/>
          </w:r>
          <w:r>
            <w:instrText xml:space="preserve"> PAGEREF _Toc9704 \h </w:instrText>
          </w:r>
          <w:r>
            <w:fldChar w:fldCharType="separate"/>
          </w:r>
          <w:r>
            <w:t>8</w:t>
          </w:r>
          <w:r>
            <w:fldChar w:fldCharType="end"/>
          </w:r>
          <w:r>
            <w:fldChar w:fldCharType="end"/>
          </w:r>
        </w:p>
        <w:p w14:paraId="7708E0F6">
          <w:pPr>
            <w:pStyle w:val="26"/>
            <w:tabs>
              <w:tab w:val="right" w:pos="10469"/>
            </w:tabs>
          </w:pPr>
          <w:r>
            <w:fldChar w:fldCharType="begin"/>
          </w:r>
          <w:r>
            <w:instrText xml:space="preserve"> HYPERLINK \l _Toc16245 </w:instrText>
          </w:r>
          <w:r>
            <w:fldChar w:fldCharType="separate"/>
          </w:r>
          <w:r>
            <w:rPr>
              <w:rFonts w:ascii="Century Gothic" w:hAnsi="Century Gothic" w:eastAsia="Century Gothic" w:cs="Century Gothic"/>
              <w:i/>
              <w:szCs w:val="20"/>
            </w:rPr>
            <w:t xml:space="preserve">A.2.2. </w:t>
          </w:r>
          <w:r>
            <w:t>Coding of floors, uses and assets</w:t>
          </w:r>
          <w:r>
            <w:tab/>
          </w:r>
          <w:r>
            <w:fldChar w:fldCharType="begin"/>
          </w:r>
          <w:r>
            <w:instrText xml:space="preserve"> PAGEREF _Toc16245 \h </w:instrText>
          </w:r>
          <w:r>
            <w:fldChar w:fldCharType="separate"/>
          </w:r>
          <w:r>
            <w:t>8</w:t>
          </w:r>
          <w:r>
            <w:fldChar w:fldCharType="end"/>
          </w:r>
          <w:r>
            <w:fldChar w:fldCharType="end"/>
          </w:r>
        </w:p>
        <w:p w14:paraId="10B787BC">
          <w:pPr>
            <w:pStyle w:val="26"/>
            <w:tabs>
              <w:tab w:val="right" w:pos="10469"/>
            </w:tabs>
          </w:pPr>
          <w:r>
            <w:fldChar w:fldCharType="begin"/>
          </w:r>
          <w:r>
            <w:instrText xml:space="preserve"> HYPERLINK \l _Toc25965 </w:instrText>
          </w:r>
          <w:r>
            <w:fldChar w:fldCharType="separate"/>
          </w:r>
          <w:r>
            <w:rPr>
              <w:rFonts w:ascii="Century Gothic" w:hAnsi="Century Gothic" w:eastAsia="Century Gothic" w:cs="Century Gothic"/>
              <w:i/>
              <w:szCs w:val="20"/>
            </w:rPr>
            <w:t xml:space="preserve">A.2.3. </w:t>
          </w:r>
          <w:r>
            <w:t>Asset identification criteria.</w:t>
          </w:r>
          <w:r>
            <w:tab/>
          </w:r>
          <w:r>
            <w:fldChar w:fldCharType="begin"/>
          </w:r>
          <w:r>
            <w:instrText xml:space="preserve"> PAGEREF _Toc25965 \h </w:instrText>
          </w:r>
          <w:r>
            <w:fldChar w:fldCharType="separate"/>
          </w:r>
          <w:r>
            <w:t>9</w:t>
          </w:r>
          <w:r>
            <w:fldChar w:fldCharType="end"/>
          </w:r>
          <w:r>
            <w:fldChar w:fldCharType="end"/>
          </w:r>
        </w:p>
        <w:p w14:paraId="6B88631C">
          <w:pPr>
            <w:pStyle w:val="26"/>
            <w:tabs>
              <w:tab w:val="right" w:pos="10469"/>
            </w:tabs>
          </w:pPr>
          <w:r>
            <w:fldChar w:fldCharType="begin"/>
          </w:r>
          <w:r>
            <w:instrText xml:space="preserve"> HYPERLINK \l _Toc25758 </w:instrText>
          </w:r>
          <w:r>
            <w:fldChar w:fldCharType="separate"/>
          </w:r>
          <w:r>
            <w:rPr>
              <w:rFonts w:ascii="Century Gothic" w:hAnsi="Century Gothic" w:eastAsia="Century Gothic" w:cs="Century Gothic"/>
              <w:i/>
              <w:szCs w:val="20"/>
            </w:rPr>
            <w:t xml:space="preserve">A.2.4. </w:t>
          </w:r>
          <w:r>
            <w:t>File (project record) coding</w:t>
          </w:r>
          <w:r>
            <w:tab/>
          </w:r>
          <w:r>
            <w:fldChar w:fldCharType="begin"/>
          </w:r>
          <w:r>
            <w:instrText xml:space="preserve"> PAGEREF _Toc25758 \h </w:instrText>
          </w:r>
          <w:r>
            <w:fldChar w:fldCharType="separate"/>
          </w:r>
          <w:r>
            <w:t>9</w:t>
          </w:r>
          <w:r>
            <w:fldChar w:fldCharType="end"/>
          </w:r>
          <w:r>
            <w:fldChar w:fldCharType="end"/>
          </w:r>
        </w:p>
        <w:p w14:paraId="4CA7E328">
          <w:pPr>
            <w:pStyle w:val="26"/>
            <w:tabs>
              <w:tab w:val="right" w:pos="10469"/>
            </w:tabs>
          </w:pPr>
          <w:r>
            <w:fldChar w:fldCharType="begin"/>
          </w:r>
          <w:r>
            <w:instrText xml:space="preserve"> HYPERLINK \l _Toc30963 </w:instrText>
          </w:r>
          <w:r>
            <w:fldChar w:fldCharType="separate"/>
          </w:r>
          <w:r>
            <w:rPr>
              <w:rFonts w:ascii="Century Gothic" w:hAnsi="Century Gothic" w:eastAsia="Century Gothic" w:cs="Century Gothic"/>
              <w:i/>
              <w:szCs w:val="20"/>
            </w:rPr>
            <w:t xml:space="preserve">A.2.5. </w:t>
          </w:r>
          <w:r>
            <w:t>File control documents. Project agents. Planning. Corporate identity.</w:t>
          </w:r>
          <w:r>
            <w:tab/>
          </w:r>
          <w:r>
            <w:fldChar w:fldCharType="begin"/>
          </w:r>
          <w:r>
            <w:instrText xml:space="preserve"> PAGEREF _Toc30963 \h </w:instrText>
          </w:r>
          <w:r>
            <w:fldChar w:fldCharType="separate"/>
          </w:r>
          <w:r>
            <w:t>10</w:t>
          </w:r>
          <w:r>
            <w:fldChar w:fldCharType="end"/>
          </w:r>
          <w:r>
            <w:fldChar w:fldCharType="end"/>
          </w:r>
        </w:p>
        <w:p w14:paraId="0D224AE0">
          <w:pPr>
            <w:pStyle w:val="25"/>
            <w:tabs>
              <w:tab w:val="right" w:pos="10469"/>
            </w:tabs>
          </w:pPr>
          <w:r>
            <w:fldChar w:fldCharType="begin"/>
          </w:r>
          <w:r>
            <w:instrText xml:space="preserve"> HYPERLINK \l _Toc5799 </w:instrText>
          </w:r>
          <w:r>
            <w:fldChar w:fldCharType="separate"/>
          </w:r>
          <w:r>
            <w:rPr>
              <w:rFonts w:ascii="Century Gothic" w:hAnsi="Century Gothic" w:eastAsia="Century Gothic" w:cs="Century Gothic"/>
              <w:szCs w:val="24"/>
            </w:rPr>
            <w:t xml:space="preserve">A.3. </w:t>
          </w:r>
          <w:r>
            <w:t>BIM system and interoperability software.</w:t>
          </w:r>
          <w:r>
            <w:tab/>
          </w:r>
          <w:r>
            <w:fldChar w:fldCharType="begin"/>
          </w:r>
          <w:r>
            <w:instrText xml:space="preserve"> PAGEREF _Toc5799 \h </w:instrText>
          </w:r>
          <w:r>
            <w:fldChar w:fldCharType="separate"/>
          </w:r>
          <w:r>
            <w:t>13</w:t>
          </w:r>
          <w:r>
            <w:fldChar w:fldCharType="end"/>
          </w:r>
          <w:r>
            <w:fldChar w:fldCharType="end"/>
          </w:r>
        </w:p>
        <w:p w14:paraId="4FB3C948">
          <w:pPr>
            <w:pStyle w:val="25"/>
            <w:tabs>
              <w:tab w:val="right" w:pos="10469"/>
            </w:tabs>
          </w:pPr>
          <w:r>
            <w:fldChar w:fldCharType="begin"/>
          </w:r>
          <w:r>
            <w:instrText xml:space="preserve"> HYPERLINK \l _Toc15392 </w:instrText>
          </w:r>
          <w:r>
            <w:fldChar w:fldCharType="separate"/>
          </w:r>
          <w:r>
            <w:rPr>
              <w:rFonts w:ascii="Century Gothic" w:hAnsi="Century Gothic" w:eastAsia="Century Gothic" w:cs="Century Gothic"/>
              <w:szCs w:val="24"/>
            </w:rPr>
            <w:t xml:space="preserve">A.4. </w:t>
          </w:r>
          <w:r>
            <w:t>Coding of project and control files.</w:t>
          </w:r>
          <w:r>
            <w:tab/>
          </w:r>
          <w:r>
            <w:fldChar w:fldCharType="begin"/>
          </w:r>
          <w:r>
            <w:instrText xml:space="preserve"> PAGEREF _Toc15392 \h </w:instrText>
          </w:r>
          <w:r>
            <w:fldChar w:fldCharType="separate"/>
          </w:r>
          <w:r>
            <w:t>14</w:t>
          </w:r>
          <w:r>
            <w:fldChar w:fldCharType="end"/>
          </w:r>
          <w:r>
            <w:fldChar w:fldCharType="end"/>
          </w:r>
        </w:p>
        <w:p w14:paraId="153C62A6">
          <w:pPr>
            <w:pStyle w:val="25"/>
            <w:tabs>
              <w:tab w:val="right" w:pos="10469"/>
            </w:tabs>
          </w:pPr>
          <w:r>
            <w:fldChar w:fldCharType="begin"/>
          </w:r>
          <w:r>
            <w:instrText xml:space="preserve"> HYPERLINK \l _Toc25576 </w:instrText>
          </w:r>
          <w:r>
            <w:fldChar w:fldCharType="separate"/>
          </w:r>
          <w:r>
            <w:rPr>
              <w:rFonts w:ascii="Century Gothic" w:hAnsi="Century Gothic" w:eastAsia="Century Gothic" w:cs="Century Gothic"/>
              <w:szCs w:val="24"/>
            </w:rPr>
            <w:t xml:space="preserve">A.5. </w:t>
          </w:r>
          <w:r>
            <w:t>Folder structure for support files: templates and libraries.</w:t>
          </w:r>
          <w:r>
            <w:tab/>
          </w:r>
          <w:r>
            <w:fldChar w:fldCharType="begin"/>
          </w:r>
          <w:r>
            <w:instrText xml:space="preserve"> PAGEREF _Toc25576 \h </w:instrText>
          </w:r>
          <w:r>
            <w:fldChar w:fldCharType="separate"/>
          </w:r>
          <w:r>
            <w:t>17</w:t>
          </w:r>
          <w:r>
            <w:fldChar w:fldCharType="end"/>
          </w:r>
          <w:r>
            <w:fldChar w:fldCharType="end"/>
          </w:r>
        </w:p>
        <w:p w14:paraId="19B72359">
          <w:pPr>
            <w:pStyle w:val="25"/>
            <w:tabs>
              <w:tab w:val="right" w:pos="10469"/>
            </w:tabs>
          </w:pPr>
          <w:r>
            <w:fldChar w:fldCharType="begin"/>
          </w:r>
          <w:r>
            <w:instrText xml:space="preserve"> HYPERLINK \l _Toc10277 </w:instrText>
          </w:r>
          <w:r>
            <w:fldChar w:fldCharType="separate"/>
          </w:r>
          <w:r>
            <w:rPr>
              <w:rFonts w:ascii="Century Gothic" w:hAnsi="Century Gothic" w:eastAsia="Century Gothic" w:cs="Century Gothic"/>
              <w:szCs w:val="24"/>
            </w:rPr>
            <w:t xml:space="preserve">A.6. </w:t>
          </w:r>
          <w:r>
            <w:t>File (project record) folder structure</w:t>
          </w:r>
          <w:r>
            <w:tab/>
          </w:r>
          <w:r>
            <w:fldChar w:fldCharType="begin"/>
          </w:r>
          <w:r>
            <w:instrText xml:space="preserve"> PAGEREF _Toc10277 \h </w:instrText>
          </w:r>
          <w:r>
            <w:fldChar w:fldCharType="separate"/>
          </w:r>
          <w:r>
            <w:t>19</w:t>
          </w:r>
          <w:r>
            <w:fldChar w:fldCharType="end"/>
          </w:r>
          <w:r>
            <w:fldChar w:fldCharType="end"/>
          </w:r>
        </w:p>
        <w:p w14:paraId="3288B39A">
          <w:pPr>
            <w:pStyle w:val="25"/>
            <w:tabs>
              <w:tab w:val="right" w:pos="10469"/>
            </w:tabs>
          </w:pPr>
          <w:r>
            <w:fldChar w:fldCharType="begin"/>
          </w:r>
          <w:r>
            <w:instrText xml:space="preserve"> HYPERLINK \l _Toc23580 </w:instrText>
          </w:r>
          <w:r>
            <w:fldChar w:fldCharType="separate"/>
          </w:r>
          <w:r>
            <w:rPr>
              <w:rFonts w:ascii="Century Gothic" w:hAnsi="Century Gothic" w:eastAsia="Century Gothic" w:cs="Century Gothic"/>
              <w:szCs w:val="24"/>
            </w:rPr>
            <w:t xml:space="preserve">A.7. </w:t>
          </w:r>
          <w:r>
            <w:t>Model organization. Worksets</w:t>
          </w:r>
          <w:r>
            <w:tab/>
          </w:r>
          <w:r>
            <w:fldChar w:fldCharType="begin"/>
          </w:r>
          <w:r>
            <w:instrText xml:space="preserve"> PAGEREF _Toc23580 \h </w:instrText>
          </w:r>
          <w:r>
            <w:fldChar w:fldCharType="separate"/>
          </w:r>
          <w:r>
            <w:t>22</w:t>
          </w:r>
          <w:r>
            <w:fldChar w:fldCharType="end"/>
          </w:r>
          <w:r>
            <w:fldChar w:fldCharType="end"/>
          </w:r>
        </w:p>
        <w:p w14:paraId="27F7EE0C">
          <w:pPr>
            <w:pStyle w:val="26"/>
            <w:tabs>
              <w:tab w:val="right" w:pos="10469"/>
            </w:tabs>
          </w:pPr>
          <w:r>
            <w:fldChar w:fldCharType="begin"/>
          </w:r>
          <w:r>
            <w:instrText xml:space="preserve"> HYPERLINK \l _Toc25568 </w:instrText>
          </w:r>
          <w:r>
            <w:fldChar w:fldCharType="separate"/>
          </w:r>
          <w:r>
            <w:rPr>
              <w:rFonts w:ascii="Century Gothic" w:hAnsi="Century Gothic" w:eastAsia="Century Gothic" w:cs="Century Gothic"/>
              <w:i/>
              <w:szCs w:val="20"/>
            </w:rPr>
            <w:t xml:space="preserve">A.7.1. </w:t>
          </w:r>
          <w:r>
            <w:t>Collaborative working</w:t>
          </w:r>
          <w:r>
            <w:tab/>
          </w:r>
          <w:r>
            <w:fldChar w:fldCharType="begin"/>
          </w:r>
          <w:r>
            <w:instrText xml:space="preserve"> PAGEREF _Toc25568 \h </w:instrText>
          </w:r>
          <w:r>
            <w:fldChar w:fldCharType="separate"/>
          </w:r>
          <w:r>
            <w:t>22</w:t>
          </w:r>
          <w:r>
            <w:fldChar w:fldCharType="end"/>
          </w:r>
          <w:r>
            <w:fldChar w:fldCharType="end"/>
          </w:r>
        </w:p>
        <w:p w14:paraId="6E88CE66">
          <w:pPr>
            <w:pStyle w:val="26"/>
            <w:tabs>
              <w:tab w:val="right" w:pos="10469"/>
            </w:tabs>
          </w:pPr>
          <w:r>
            <w:fldChar w:fldCharType="begin"/>
          </w:r>
          <w:r>
            <w:instrText xml:space="preserve"> HYPERLINK \l _Toc12431 </w:instrText>
          </w:r>
          <w:r>
            <w:fldChar w:fldCharType="separate"/>
          </w:r>
          <w:r>
            <w:rPr>
              <w:rFonts w:ascii="Century Gothic" w:hAnsi="Century Gothic" w:eastAsia="Century Gothic" w:cs="Century Gothic"/>
              <w:i/>
              <w:szCs w:val="20"/>
            </w:rPr>
            <w:t xml:space="preserve">A.7.2. </w:t>
          </w:r>
          <w:r>
            <w:t>Configuration and location of the central file</w:t>
          </w:r>
          <w:r>
            <w:tab/>
          </w:r>
          <w:r>
            <w:fldChar w:fldCharType="begin"/>
          </w:r>
          <w:r>
            <w:instrText xml:space="preserve"> PAGEREF _Toc12431 \h </w:instrText>
          </w:r>
          <w:r>
            <w:fldChar w:fldCharType="separate"/>
          </w:r>
          <w:r>
            <w:t>22</w:t>
          </w:r>
          <w:r>
            <w:fldChar w:fldCharType="end"/>
          </w:r>
          <w:r>
            <w:fldChar w:fldCharType="end"/>
          </w:r>
        </w:p>
        <w:p w14:paraId="229F76AA">
          <w:pPr>
            <w:pStyle w:val="26"/>
            <w:tabs>
              <w:tab w:val="right" w:pos="10469"/>
            </w:tabs>
          </w:pPr>
          <w:r>
            <w:fldChar w:fldCharType="begin"/>
          </w:r>
          <w:r>
            <w:instrText xml:space="preserve"> HYPERLINK \l _Toc29119 </w:instrText>
          </w:r>
          <w:r>
            <w:fldChar w:fldCharType="separate"/>
          </w:r>
          <w:r>
            <w:rPr>
              <w:rFonts w:ascii="Century Gothic" w:hAnsi="Century Gothic" w:eastAsia="Century Gothic" w:cs="Century Gothic"/>
              <w:i/>
              <w:szCs w:val="20"/>
            </w:rPr>
            <w:t xml:space="preserve">A.7.3. </w:t>
          </w:r>
          <w:r>
            <w:t>Relocating the central file and backup.</w:t>
          </w:r>
          <w:r>
            <w:tab/>
          </w:r>
          <w:r>
            <w:fldChar w:fldCharType="begin"/>
          </w:r>
          <w:r>
            <w:instrText xml:space="preserve"> PAGEREF _Toc29119 \h </w:instrText>
          </w:r>
          <w:r>
            <w:fldChar w:fldCharType="separate"/>
          </w:r>
          <w:r>
            <w:t>22</w:t>
          </w:r>
          <w:r>
            <w:fldChar w:fldCharType="end"/>
          </w:r>
          <w:r>
            <w:fldChar w:fldCharType="end"/>
          </w:r>
        </w:p>
        <w:p w14:paraId="7F25199C">
          <w:pPr>
            <w:pStyle w:val="26"/>
            <w:tabs>
              <w:tab w:val="right" w:pos="10469"/>
            </w:tabs>
          </w:pPr>
          <w:r>
            <w:fldChar w:fldCharType="begin"/>
          </w:r>
          <w:r>
            <w:instrText xml:space="preserve"> HYPERLINK \l _Toc32483 </w:instrText>
          </w:r>
          <w:r>
            <w:fldChar w:fldCharType="separate"/>
          </w:r>
          <w:r>
            <w:rPr>
              <w:rFonts w:ascii="Century Gothic" w:hAnsi="Century Gothic" w:eastAsia="Century Gothic" w:cs="Century Gothic"/>
              <w:i/>
              <w:szCs w:val="20"/>
            </w:rPr>
            <w:t xml:space="preserve">A.7.4. </w:t>
          </w:r>
          <w:r>
            <w:t>Worksets</w:t>
          </w:r>
          <w:r>
            <w:tab/>
          </w:r>
          <w:r>
            <w:fldChar w:fldCharType="begin"/>
          </w:r>
          <w:r>
            <w:instrText xml:space="preserve"> PAGEREF _Toc32483 \h </w:instrText>
          </w:r>
          <w:r>
            <w:fldChar w:fldCharType="separate"/>
          </w:r>
          <w:r>
            <w:t>22</w:t>
          </w:r>
          <w:r>
            <w:fldChar w:fldCharType="end"/>
          </w:r>
          <w:r>
            <w:fldChar w:fldCharType="end"/>
          </w:r>
        </w:p>
        <w:p w14:paraId="48A8D6B2">
          <w:pPr>
            <w:pStyle w:val="25"/>
            <w:tabs>
              <w:tab w:val="right" w:pos="10469"/>
            </w:tabs>
          </w:pPr>
          <w:r>
            <w:fldChar w:fldCharType="begin"/>
          </w:r>
          <w:r>
            <w:instrText xml:space="preserve"> HYPERLINK \l _Toc21005 </w:instrText>
          </w:r>
          <w:r>
            <w:fldChar w:fldCharType="separate"/>
          </w:r>
          <w:r>
            <w:rPr>
              <w:rFonts w:ascii="Century Gothic" w:hAnsi="Century Gothic" w:eastAsia="Century Gothic" w:cs="Century Gothic"/>
              <w:szCs w:val="24"/>
            </w:rPr>
            <w:t xml:space="preserve">A.8. </w:t>
          </w:r>
          <w:r>
            <w:t>Parameter management and organization</w:t>
          </w:r>
          <w:r>
            <w:tab/>
          </w:r>
          <w:r>
            <w:fldChar w:fldCharType="begin"/>
          </w:r>
          <w:r>
            <w:instrText xml:space="preserve"> PAGEREF _Toc21005 \h </w:instrText>
          </w:r>
          <w:r>
            <w:fldChar w:fldCharType="separate"/>
          </w:r>
          <w:r>
            <w:t>23</w:t>
          </w:r>
          <w:r>
            <w:fldChar w:fldCharType="end"/>
          </w:r>
          <w:r>
            <w:fldChar w:fldCharType="end"/>
          </w:r>
        </w:p>
        <w:p w14:paraId="00815CB6">
          <w:pPr>
            <w:pStyle w:val="26"/>
            <w:tabs>
              <w:tab w:val="right" w:pos="10469"/>
            </w:tabs>
          </w:pPr>
          <w:r>
            <w:fldChar w:fldCharType="begin"/>
          </w:r>
          <w:r>
            <w:instrText xml:space="preserve"> HYPERLINK \l _Toc25277 </w:instrText>
          </w:r>
          <w:r>
            <w:fldChar w:fldCharType="separate"/>
          </w:r>
          <w:r>
            <w:rPr>
              <w:rFonts w:ascii="Century Gothic" w:hAnsi="Century Gothic" w:eastAsia="Century Gothic" w:cs="Century Gothic"/>
              <w:i/>
              <w:szCs w:val="20"/>
            </w:rPr>
            <w:t xml:space="preserve">A.8.1. </w:t>
          </w:r>
          <w:r>
            <w:t>Shared parameters</w:t>
          </w:r>
          <w:r>
            <w:tab/>
          </w:r>
          <w:r>
            <w:fldChar w:fldCharType="begin"/>
          </w:r>
          <w:r>
            <w:instrText xml:space="preserve"> PAGEREF _Toc25277 \h </w:instrText>
          </w:r>
          <w:r>
            <w:fldChar w:fldCharType="separate"/>
          </w:r>
          <w:r>
            <w:t>23</w:t>
          </w:r>
          <w:r>
            <w:fldChar w:fldCharType="end"/>
          </w:r>
          <w:r>
            <w:fldChar w:fldCharType="end"/>
          </w:r>
        </w:p>
        <w:p w14:paraId="30FDD5E7">
          <w:pPr>
            <w:pStyle w:val="26"/>
            <w:tabs>
              <w:tab w:val="right" w:pos="10469"/>
            </w:tabs>
          </w:pPr>
          <w:r>
            <w:fldChar w:fldCharType="begin"/>
          </w:r>
          <w:r>
            <w:instrText xml:space="preserve"> HYPERLINK \l _Toc25681 </w:instrText>
          </w:r>
          <w:r>
            <w:fldChar w:fldCharType="separate"/>
          </w:r>
          <w:r>
            <w:rPr>
              <w:rFonts w:ascii="Century Gothic" w:hAnsi="Century Gothic" w:eastAsia="Century Gothic" w:cs="Century Gothic"/>
              <w:i/>
              <w:szCs w:val="20"/>
            </w:rPr>
            <w:t xml:space="preserve">A.8.2. </w:t>
          </w:r>
          <w:r>
            <w:t>Project parameters</w:t>
          </w:r>
          <w:r>
            <w:tab/>
          </w:r>
          <w:r>
            <w:fldChar w:fldCharType="begin"/>
          </w:r>
          <w:r>
            <w:instrText xml:space="preserve"> PAGEREF _Toc25681 \h </w:instrText>
          </w:r>
          <w:r>
            <w:fldChar w:fldCharType="separate"/>
          </w:r>
          <w:r>
            <w:t>23</w:t>
          </w:r>
          <w:r>
            <w:fldChar w:fldCharType="end"/>
          </w:r>
          <w:r>
            <w:fldChar w:fldCharType="end"/>
          </w:r>
        </w:p>
        <w:p w14:paraId="110DA876">
          <w:pPr>
            <w:pStyle w:val="24"/>
            <w:tabs>
              <w:tab w:val="right" w:pos="10469"/>
            </w:tabs>
          </w:pPr>
          <w:r>
            <w:fldChar w:fldCharType="begin"/>
          </w:r>
          <w:r>
            <w:instrText xml:space="preserve"> HYPERLINK \l _Toc3611 </w:instrText>
          </w:r>
          <w:r>
            <w:fldChar w:fldCharType="separate"/>
          </w:r>
          <w:r>
            <w:rPr>
              <w:rFonts w:ascii="Century Gothic" w:hAnsi="Century Gothic" w:eastAsia="Century Gothic" w:cs="Century Gothic"/>
              <w:szCs w:val="72"/>
            </w:rPr>
            <w:t xml:space="preserve">B. </w:t>
          </w:r>
          <w:r>
            <w:t>ENVIRONMENT CRITERIA</w:t>
          </w:r>
          <w:r>
            <w:tab/>
          </w:r>
          <w:r>
            <w:fldChar w:fldCharType="begin"/>
          </w:r>
          <w:r>
            <w:instrText xml:space="preserve"> PAGEREF _Toc3611 \h </w:instrText>
          </w:r>
          <w:r>
            <w:fldChar w:fldCharType="separate"/>
          </w:r>
          <w:r>
            <w:t>24</w:t>
          </w:r>
          <w:r>
            <w:fldChar w:fldCharType="end"/>
          </w:r>
          <w:r>
            <w:fldChar w:fldCharType="end"/>
          </w:r>
        </w:p>
        <w:p w14:paraId="4A71845B">
          <w:pPr>
            <w:pStyle w:val="25"/>
            <w:tabs>
              <w:tab w:val="right" w:pos="10469"/>
            </w:tabs>
          </w:pPr>
          <w:r>
            <w:fldChar w:fldCharType="begin"/>
          </w:r>
          <w:r>
            <w:instrText xml:space="preserve"> HYPERLINK \l _Toc26845 </w:instrText>
          </w:r>
          <w:r>
            <w:fldChar w:fldCharType="separate"/>
          </w:r>
          <w:r>
            <w:rPr>
              <w:rFonts w:ascii="Century Gothic" w:hAnsi="Century Gothic" w:eastAsia="Century Gothic" w:cs="Century Gothic"/>
              <w:szCs w:val="24"/>
            </w:rPr>
            <w:t xml:space="preserve">B.1. </w:t>
          </w:r>
          <w:r>
            <w:t>User interface.</w:t>
          </w:r>
          <w:r>
            <w:tab/>
          </w:r>
          <w:r>
            <w:fldChar w:fldCharType="begin"/>
          </w:r>
          <w:r>
            <w:instrText xml:space="preserve"> PAGEREF _Toc26845 \h </w:instrText>
          </w:r>
          <w:r>
            <w:fldChar w:fldCharType="separate"/>
          </w:r>
          <w:r>
            <w:t>24</w:t>
          </w:r>
          <w:r>
            <w:fldChar w:fldCharType="end"/>
          </w:r>
          <w:r>
            <w:fldChar w:fldCharType="end"/>
          </w:r>
        </w:p>
        <w:p w14:paraId="336B1B47">
          <w:pPr>
            <w:pStyle w:val="26"/>
            <w:tabs>
              <w:tab w:val="right" w:pos="10469"/>
            </w:tabs>
          </w:pPr>
          <w:r>
            <w:fldChar w:fldCharType="begin"/>
          </w:r>
          <w:r>
            <w:instrText xml:space="preserve"> HYPERLINK \l _Toc25894 </w:instrText>
          </w:r>
          <w:r>
            <w:fldChar w:fldCharType="separate"/>
          </w:r>
          <w:r>
            <w:rPr>
              <w:rFonts w:ascii="Century Gothic" w:hAnsi="Century Gothic" w:eastAsia="Century Gothic" w:cs="Century Gothic"/>
              <w:i/>
              <w:szCs w:val="20"/>
            </w:rPr>
            <w:t xml:space="preserve">B.1.1. </w:t>
          </w:r>
          <w:r>
            <w:t>Initial Revit configuration.</w:t>
          </w:r>
          <w:r>
            <w:tab/>
          </w:r>
          <w:r>
            <w:fldChar w:fldCharType="begin"/>
          </w:r>
          <w:r>
            <w:instrText xml:space="preserve"> PAGEREF _Toc25894 \h </w:instrText>
          </w:r>
          <w:r>
            <w:fldChar w:fldCharType="separate"/>
          </w:r>
          <w:r>
            <w:t>24</w:t>
          </w:r>
          <w:r>
            <w:fldChar w:fldCharType="end"/>
          </w:r>
          <w:r>
            <w:fldChar w:fldCharType="end"/>
          </w:r>
        </w:p>
        <w:p w14:paraId="372B2234">
          <w:pPr>
            <w:pStyle w:val="26"/>
            <w:tabs>
              <w:tab w:val="right" w:pos="10469"/>
            </w:tabs>
          </w:pPr>
          <w:r>
            <w:fldChar w:fldCharType="begin"/>
          </w:r>
          <w:r>
            <w:instrText xml:space="preserve"> HYPERLINK \l _Toc19407 </w:instrText>
          </w:r>
          <w:r>
            <w:fldChar w:fldCharType="separate"/>
          </w:r>
          <w:r>
            <w:rPr>
              <w:rFonts w:ascii="Century Gothic" w:hAnsi="Century Gothic" w:eastAsia="Century Gothic" w:cs="Century Gothic"/>
              <w:i/>
              <w:szCs w:val="20"/>
            </w:rPr>
            <w:t xml:space="preserve">B.1.2. </w:t>
          </w:r>
          <w:r>
            <w:t>First steps</w:t>
          </w:r>
          <w:r>
            <w:tab/>
          </w:r>
          <w:r>
            <w:fldChar w:fldCharType="begin"/>
          </w:r>
          <w:r>
            <w:instrText xml:space="preserve"> PAGEREF _Toc19407 \h </w:instrText>
          </w:r>
          <w:r>
            <w:fldChar w:fldCharType="separate"/>
          </w:r>
          <w:r>
            <w:t>25</w:t>
          </w:r>
          <w:r>
            <w:fldChar w:fldCharType="end"/>
          </w:r>
          <w:r>
            <w:fldChar w:fldCharType="end"/>
          </w:r>
        </w:p>
        <w:p w14:paraId="06C22B58">
          <w:pPr>
            <w:pStyle w:val="25"/>
            <w:tabs>
              <w:tab w:val="right" w:pos="10469"/>
            </w:tabs>
          </w:pPr>
          <w:r>
            <w:fldChar w:fldCharType="begin"/>
          </w:r>
          <w:r>
            <w:instrText xml:space="preserve"> HYPERLINK \l _Toc16822 </w:instrText>
          </w:r>
          <w:r>
            <w:fldChar w:fldCharType="separate"/>
          </w:r>
          <w:r>
            <w:rPr>
              <w:rFonts w:ascii="Century Gothic" w:hAnsi="Century Gothic" w:eastAsia="Century Gothic" w:cs="Century Gothic"/>
              <w:szCs w:val="24"/>
            </w:rPr>
            <w:t xml:space="preserve">B.2. </w:t>
          </w:r>
          <w:r>
            <w:t>Preferences and initial configuration.</w:t>
          </w:r>
          <w:r>
            <w:tab/>
          </w:r>
          <w:r>
            <w:fldChar w:fldCharType="begin"/>
          </w:r>
          <w:r>
            <w:instrText xml:space="preserve"> PAGEREF _Toc16822 \h </w:instrText>
          </w:r>
          <w:r>
            <w:fldChar w:fldCharType="separate"/>
          </w:r>
          <w:r>
            <w:t>26</w:t>
          </w:r>
          <w:r>
            <w:fldChar w:fldCharType="end"/>
          </w:r>
          <w:r>
            <w:fldChar w:fldCharType="end"/>
          </w:r>
        </w:p>
        <w:p w14:paraId="0F24CF13">
          <w:pPr>
            <w:pStyle w:val="26"/>
            <w:tabs>
              <w:tab w:val="right" w:pos="10469"/>
            </w:tabs>
          </w:pPr>
          <w:r>
            <w:fldChar w:fldCharType="begin"/>
          </w:r>
          <w:r>
            <w:instrText xml:space="preserve"> HYPERLINK \l _Toc27913 </w:instrText>
          </w:r>
          <w:r>
            <w:fldChar w:fldCharType="separate"/>
          </w:r>
          <w:r>
            <w:rPr>
              <w:rFonts w:ascii="Century Gothic" w:hAnsi="Century Gothic" w:eastAsia="Century Gothic" w:cs="Century Gothic"/>
              <w:i/>
              <w:szCs w:val="20"/>
            </w:rPr>
            <w:t xml:space="preserve">B.2.1. </w:t>
          </w:r>
          <w:r>
            <w:t>Units in Revit.</w:t>
          </w:r>
          <w:r>
            <w:tab/>
          </w:r>
          <w:r>
            <w:fldChar w:fldCharType="begin"/>
          </w:r>
          <w:r>
            <w:instrText xml:space="preserve"> PAGEREF _Toc27913 \h </w:instrText>
          </w:r>
          <w:r>
            <w:fldChar w:fldCharType="separate"/>
          </w:r>
          <w:r>
            <w:t>26</w:t>
          </w:r>
          <w:r>
            <w:fldChar w:fldCharType="end"/>
          </w:r>
          <w:r>
            <w:fldChar w:fldCharType="end"/>
          </w:r>
        </w:p>
        <w:p w14:paraId="0B4A06B2">
          <w:pPr>
            <w:pStyle w:val="26"/>
            <w:tabs>
              <w:tab w:val="right" w:pos="10469"/>
            </w:tabs>
          </w:pPr>
          <w:r>
            <w:fldChar w:fldCharType="begin"/>
          </w:r>
          <w:r>
            <w:instrText xml:space="preserve"> HYPERLINK \l _Toc25578 </w:instrText>
          </w:r>
          <w:r>
            <w:fldChar w:fldCharType="separate"/>
          </w:r>
          <w:r>
            <w:rPr>
              <w:rFonts w:ascii="Century Gothic" w:hAnsi="Century Gothic" w:eastAsia="Century Gothic" w:cs="Century Gothic"/>
              <w:i/>
              <w:szCs w:val="20"/>
            </w:rPr>
            <w:t xml:space="preserve">B.2.2. </w:t>
          </w:r>
          <w:r>
            <w:t>Project orientation, base point and survey point configuration:</w:t>
          </w:r>
          <w:r>
            <w:tab/>
          </w:r>
          <w:r>
            <w:fldChar w:fldCharType="begin"/>
          </w:r>
          <w:r>
            <w:instrText xml:space="preserve"> PAGEREF _Toc25578 \h </w:instrText>
          </w:r>
          <w:r>
            <w:fldChar w:fldCharType="separate"/>
          </w:r>
          <w:r>
            <w:t>26</w:t>
          </w:r>
          <w:r>
            <w:fldChar w:fldCharType="end"/>
          </w:r>
          <w:r>
            <w:fldChar w:fldCharType="end"/>
          </w:r>
        </w:p>
        <w:p w14:paraId="62003023">
          <w:pPr>
            <w:pStyle w:val="26"/>
            <w:tabs>
              <w:tab w:val="right" w:pos="10469"/>
            </w:tabs>
          </w:pPr>
          <w:r>
            <w:fldChar w:fldCharType="begin"/>
          </w:r>
          <w:r>
            <w:instrText xml:space="preserve"> HYPERLINK \l _Toc29927 </w:instrText>
          </w:r>
          <w:r>
            <w:fldChar w:fldCharType="separate"/>
          </w:r>
          <w:r>
            <w:rPr>
              <w:rFonts w:ascii="Century Gothic" w:hAnsi="Century Gothic" w:eastAsia="Century Gothic" w:cs="Century Gothic"/>
              <w:i/>
              <w:szCs w:val="20"/>
            </w:rPr>
            <w:t xml:space="preserve">B.2.3. </w:t>
          </w:r>
          <w:r>
            <w:t>Coordinate protocol for interoperability.</w:t>
          </w:r>
          <w:r>
            <w:tab/>
          </w:r>
          <w:r>
            <w:fldChar w:fldCharType="begin"/>
          </w:r>
          <w:r>
            <w:instrText xml:space="preserve"> PAGEREF _Toc29927 \h </w:instrText>
          </w:r>
          <w:r>
            <w:fldChar w:fldCharType="separate"/>
          </w:r>
          <w:r>
            <w:t>27</w:t>
          </w:r>
          <w:r>
            <w:fldChar w:fldCharType="end"/>
          </w:r>
          <w:r>
            <w:fldChar w:fldCharType="end"/>
          </w:r>
        </w:p>
        <w:p w14:paraId="762184BA">
          <w:pPr>
            <w:pStyle w:val="25"/>
            <w:tabs>
              <w:tab w:val="right" w:pos="10469"/>
            </w:tabs>
          </w:pPr>
          <w:r>
            <w:fldChar w:fldCharType="begin"/>
          </w:r>
          <w:r>
            <w:instrText xml:space="preserve"> HYPERLINK \l _Toc125 </w:instrText>
          </w:r>
          <w:r>
            <w:fldChar w:fldCharType="separate"/>
          </w:r>
          <w:r>
            <w:rPr>
              <w:rFonts w:ascii="Century Gothic" w:hAnsi="Century Gothic" w:eastAsia="Century Gothic" w:cs="Century Gothic"/>
              <w:szCs w:val="24"/>
            </w:rPr>
            <w:t xml:space="preserve">B.3. </w:t>
          </w:r>
          <w:r>
            <w:t>Calculation units for each discipline.</w:t>
          </w:r>
          <w:r>
            <w:tab/>
          </w:r>
          <w:r>
            <w:fldChar w:fldCharType="begin"/>
          </w:r>
          <w:r>
            <w:instrText xml:space="preserve"> PAGEREF _Toc125 \h </w:instrText>
          </w:r>
          <w:r>
            <w:fldChar w:fldCharType="separate"/>
          </w:r>
          <w:r>
            <w:t>28</w:t>
          </w:r>
          <w:r>
            <w:fldChar w:fldCharType="end"/>
          </w:r>
          <w:r>
            <w:fldChar w:fldCharType="end"/>
          </w:r>
        </w:p>
        <w:p w14:paraId="00BAF2D2">
          <w:pPr>
            <w:pStyle w:val="26"/>
            <w:tabs>
              <w:tab w:val="right" w:pos="10469"/>
            </w:tabs>
          </w:pPr>
          <w:r>
            <w:fldChar w:fldCharType="begin"/>
          </w:r>
          <w:r>
            <w:instrText xml:space="preserve"> HYPERLINK \l _Toc966 </w:instrText>
          </w:r>
          <w:r>
            <w:fldChar w:fldCharType="separate"/>
          </w:r>
          <w:r>
            <w:rPr>
              <w:rFonts w:ascii="Century Gothic" w:hAnsi="Century Gothic" w:eastAsia="Century Gothic" w:cs="Century Gothic"/>
              <w:i/>
              <w:szCs w:val="20"/>
            </w:rPr>
            <w:t xml:space="preserve">B.3.1. </w:t>
          </w:r>
          <w:r>
            <w:t>Calculation rules</w:t>
          </w:r>
          <w:r>
            <w:tab/>
          </w:r>
          <w:r>
            <w:fldChar w:fldCharType="begin"/>
          </w:r>
          <w:r>
            <w:instrText xml:space="preserve"> PAGEREF _Toc966 \h </w:instrText>
          </w:r>
          <w:r>
            <w:fldChar w:fldCharType="separate"/>
          </w:r>
          <w:r>
            <w:t>28</w:t>
          </w:r>
          <w:r>
            <w:fldChar w:fldCharType="end"/>
          </w:r>
          <w:r>
            <w:fldChar w:fldCharType="end"/>
          </w:r>
        </w:p>
        <w:p w14:paraId="3F03A0F1">
          <w:pPr>
            <w:pStyle w:val="25"/>
            <w:tabs>
              <w:tab w:val="right" w:pos="10469"/>
            </w:tabs>
          </w:pPr>
          <w:r>
            <w:fldChar w:fldCharType="begin"/>
          </w:r>
          <w:r>
            <w:instrText xml:space="preserve"> HYPERLINK \l _Toc8893 </w:instrText>
          </w:r>
          <w:r>
            <w:fldChar w:fldCharType="separate"/>
          </w:r>
          <w:r>
            <w:rPr>
              <w:rFonts w:ascii="Century Gothic" w:hAnsi="Century Gothic" w:eastAsia="Century Gothic" w:cs="Century Gothic"/>
              <w:szCs w:val="24"/>
            </w:rPr>
            <w:t xml:space="preserve">B.4. </w:t>
          </w:r>
          <w:r>
            <w:t>Level definition.</w:t>
          </w:r>
          <w:r>
            <w:tab/>
          </w:r>
          <w:r>
            <w:fldChar w:fldCharType="begin"/>
          </w:r>
          <w:r>
            <w:instrText xml:space="preserve"> PAGEREF _Toc8893 \h </w:instrText>
          </w:r>
          <w:r>
            <w:fldChar w:fldCharType="separate"/>
          </w:r>
          <w:r>
            <w:t>29</w:t>
          </w:r>
          <w:r>
            <w:fldChar w:fldCharType="end"/>
          </w:r>
          <w:r>
            <w:fldChar w:fldCharType="end"/>
          </w:r>
        </w:p>
        <w:p w14:paraId="609FB338">
          <w:pPr>
            <w:pStyle w:val="26"/>
            <w:tabs>
              <w:tab w:val="right" w:pos="10469"/>
            </w:tabs>
          </w:pPr>
          <w:r>
            <w:fldChar w:fldCharType="begin"/>
          </w:r>
          <w:r>
            <w:instrText xml:space="preserve"> HYPERLINK \l _Toc14994 </w:instrText>
          </w:r>
          <w:r>
            <w:fldChar w:fldCharType="separate"/>
          </w:r>
          <w:r>
            <w:rPr>
              <w:rFonts w:ascii="Century Gothic" w:hAnsi="Century Gothic" w:eastAsia="Century Gothic" w:cs="Century Gothic"/>
              <w:i/>
              <w:szCs w:val="20"/>
            </w:rPr>
            <w:t xml:space="preserve">B.4.1. </w:t>
          </w:r>
          <w:r>
            <w:t>Level definition criterion.</w:t>
          </w:r>
          <w:r>
            <w:tab/>
          </w:r>
          <w:r>
            <w:fldChar w:fldCharType="begin"/>
          </w:r>
          <w:r>
            <w:instrText xml:space="preserve"> PAGEREF _Toc14994 \h </w:instrText>
          </w:r>
          <w:r>
            <w:fldChar w:fldCharType="separate"/>
          </w:r>
          <w:r>
            <w:t>29</w:t>
          </w:r>
          <w:r>
            <w:fldChar w:fldCharType="end"/>
          </w:r>
          <w:r>
            <w:fldChar w:fldCharType="end"/>
          </w:r>
        </w:p>
        <w:p w14:paraId="0AF3FA4D">
          <w:pPr>
            <w:pStyle w:val="26"/>
            <w:tabs>
              <w:tab w:val="right" w:pos="10469"/>
            </w:tabs>
          </w:pPr>
          <w:r>
            <w:fldChar w:fldCharType="begin"/>
          </w:r>
          <w:r>
            <w:instrText xml:space="preserve"> HYPERLINK \l _Toc1876 </w:instrText>
          </w:r>
          <w:r>
            <w:fldChar w:fldCharType="separate"/>
          </w:r>
          <w:r>
            <w:rPr>
              <w:rFonts w:ascii="Century Gothic" w:hAnsi="Century Gothic" w:eastAsia="Century Gothic" w:cs="Century Gothic"/>
              <w:i/>
              <w:szCs w:val="20"/>
            </w:rPr>
            <w:t xml:space="preserve">B.4.2. </w:t>
          </w:r>
          <w:r>
            <w:t>View range and plan region configuration.</w:t>
          </w:r>
          <w:r>
            <w:tab/>
          </w:r>
          <w:r>
            <w:fldChar w:fldCharType="begin"/>
          </w:r>
          <w:r>
            <w:instrText xml:space="preserve"> PAGEREF _Toc1876 \h </w:instrText>
          </w:r>
          <w:r>
            <w:fldChar w:fldCharType="separate"/>
          </w:r>
          <w:r>
            <w:t>30</w:t>
          </w:r>
          <w:r>
            <w:fldChar w:fldCharType="end"/>
          </w:r>
          <w:r>
            <w:fldChar w:fldCharType="end"/>
          </w:r>
        </w:p>
        <w:p w14:paraId="1487D2AF">
          <w:pPr>
            <w:pStyle w:val="25"/>
            <w:tabs>
              <w:tab w:val="right" w:pos="10469"/>
            </w:tabs>
          </w:pPr>
          <w:r>
            <w:fldChar w:fldCharType="begin"/>
          </w:r>
          <w:r>
            <w:instrText xml:space="preserve"> HYPERLINK \l _Toc19703 </w:instrText>
          </w:r>
          <w:r>
            <w:fldChar w:fldCharType="separate"/>
          </w:r>
          <w:r>
            <w:rPr>
              <w:rFonts w:ascii="Century Gothic" w:hAnsi="Century Gothic" w:eastAsia="Century Gothic" w:cs="Century Gothic"/>
              <w:szCs w:val="24"/>
            </w:rPr>
            <w:t xml:space="preserve">B.5. </w:t>
          </w:r>
          <w:r>
            <w:t>Project mapping. Navigation.</w:t>
          </w:r>
          <w:r>
            <w:tab/>
          </w:r>
          <w:r>
            <w:fldChar w:fldCharType="begin"/>
          </w:r>
          <w:r>
            <w:instrText xml:space="preserve"> PAGEREF _Toc19703 \h </w:instrText>
          </w:r>
          <w:r>
            <w:fldChar w:fldCharType="separate"/>
          </w:r>
          <w:r>
            <w:t>31</w:t>
          </w:r>
          <w:r>
            <w:fldChar w:fldCharType="end"/>
          </w:r>
          <w:r>
            <w:fldChar w:fldCharType="end"/>
          </w:r>
        </w:p>
        <w:p w14:paraId="1EBE61DD">
          <w:pPr>
            <w:pStyle w:val="26"/>
            <w:tabs>
              <w:tab w:val="right" w:pos="10469"/>
            </w:tabs>
          </w:pPr>
          <w:r>
            <w:fldChar w:fldCharType="begin"/>
          </w:r>
          <w:r>
            <w:instrText xml:space="preserve"> HYPERLINK \l _Toc32325 </w:instrText>
          </w:r>
          <w:r>
            <w:fldChar w:fldCharType="separate"/>
          </w:r>
          <w:r>
            <w:rPr>
              <w:rFonts w:ascii="Century Gothic" w:hAnsi="Century Gothic" w:eastAsia="Century Gothic" w:cs="Century Gothic"/>
              <w:i/>
              <w:szCs w:val="20"/>
            </w:rPr>
            <w:t xml:space="preserve">B.5.1. </w:t>
          </w:r>
          <w:r>
            <w:t>Views. Naming. Criteria for their creation, orientation and deletion.</w:t>
          </w:r>
          <w:r>
            <w:tab/>
          </w:r>
          <w:r>
            <w:fldChar w:fldCharType="begin"/>
          </w:r>
          <w:r>
            <w:instrText xml:space="preserve"> PAGEREF _Toc32325 \h </w:instrText>
          </w:r>
          <w:r>
            <w:fldChar w:fldCharType="separate"/>
          </w:r>
          <w:r>
            <w:t>31</w:t>
          </w:r>
          <w:r>
            <w:fldChar w:fldCharType="end"/>
          </w:r>
          <w:r>
            <w:fldChar w:fldCharType="end"/>
          </w:r>
        </w:p>
        <w:p w14:paraId="4ED5B6C0">
          <w:pPr>
            <w:pStyle w:val="26"/>
            <w:tabs>
              <w:tab w:val="right" w:pos="10469"/>
            </w:tabs>
          </w:pPr>
          <w:r>
            <w:fldChar w:fldCharType="begin"/>
          </w:r>
          <w:r>
            <w:instrText xml:space="preserve"> HYPERLINK \l _Toc4586 </w:instrText>
          </w:r>
          <w:r>
            <w:fldChar w:fldCharType="separate"/>
          </w:r>
          <w:r>
            <w:rPr>
              <w:rFonts w:ascii="Century Gothic" w:hAnsi="Century Gothic" w:eastAsia="Century Gothic" w:cs="Century Gothic"/>
              <w:i/>
              <w:szCs w:val="20"/>
            </w:rPr>
            <w:t xml:space="preserve">B.5.2. </w:t>
          </w:r>
          <w:r>
            <w:t>View phase criteria.</w:t>
          </w:r>
          <w:r>
            <w:tab/>
          </w:r>
          <w:r>
            <w:fldChar w:fldCharType="begin"/>
          </w:r>
          <w:r>
            <w:instrText xml:space="preserve"> PAGEREF _Toc4586 \h </w:instrText>
          </w:r>
          <w:r>
            <w:fldChar w:fldCharType="separate"/>
          </w:r>
          <w:r>
            <w:t>32</w:t>
          </w:r>
          <w:r>
            <w:fldChar w:fldCharType="end"/>
          </w:r>
          <w:r>
            <w:fldChar w:fldCharType="end"/>
          </w:r>
        </w:p>
        <w:p w14:paraId="05A72B6C">
          <w:pPr>
            <w:pStyle w:val="26"/>
            <w:tabs>
              <w:tab w:val="right" w:pos="10469"/>
            </w:tabs>
          </w:pPr>
          <w:r>
            <w:fldChar w:fldCharType="begin"/>
          </w:r>
          <w:r>
            <w:instrText xml:space="preserve"> HYPERLINK \l _Toc5568 </w:instrText>
          </w:r>
          <w:r>
            <w:fldChar w:fldCharType="separate"/>
          </w:r>
          <w:r>
            <w:rPr>
              <w:rFonts w:ascii="Century Gothic" w:hAnsi="Century Gothic" w:eastAsia="Century Gothic" w:cs="Century Gothic"/>
              <w:i/>
              <w:szCs w:val="20"/>
            </w:rPr>
            <w:t xml:space="preserve">B.5.3. </w:t>
          </w:r>
          <w:r>
            <w:t>Project browser organization.</w:t>
          </w:r>
          <w:r>
            <w:tab/>
          </w:r>
          <w:r>
            <w:fldChar w:fldCharType="begin"/>
          </w:r>
          <w:r>
            <w:instrText xml:space="preserve"> PAGEREF _Toc5568 \h </w:instrText>
          </w:r>
          <w:r>
            <w:fldChar w:fldCharType="separate"/>
          </w:r>
          <w:r>
            <w:t>32</w:t>
          </w:r>
          <w:r>
            <w:fldChar w:fldCharType="end"/>
          </w:r>
          <w:r>
            <w:fldChar w:fldCharType="end"/>
          </w:r>
        </w:p>
        <w:p w14:paraId="499F5386">
          <w:pPr>
            <w:pStyle w:val="26"/>
            <w:tabs>
              <w:tab w:val="right" w:pos="10469"/>
            </w:tabs>
          </w:pPr>
          <w:r>
            <w:fldChar w:fldCharType="begin"/>
          </w:r>
          <w:r>
            <w:instrText xml:space="preserve"> HYPERLINK \l _Toc28065 </w:instrText>
          </w:r>
          <w:r>
            <w:fldChar w:fldCharType="separate"/>
          </w:r>
          <w:r>
            <w:rPr>
              <w:rFonts w:ascii="Century Gothic" w:hAnsi="Century Gothic" w:eastAsia="Century Gothic" w:cs="Century Gothic"/>
              <w:i/>
              <w:szCs w:val="20"/>
            </w:rPr>
            <w:t xml:space="preserve">B.5.4. </w:t>
          </w:r>
          <w:r>
            <w:t>Sheet browser organization. Title block. Parameters.</w:t>
          </w:r>
          <w:r>
            <w:tab/>
          </w:r>
          <w:r>
            <w:fldChar w:fldCharType="begin"/>
          </w:r>
          <w:r>
            <w:instrText xml:space="preserve"> PAGEREF _Toc28065 \h </w:instrText>
          </w:r>
          <w:r>
            <w:fldChar w:fldCharType="separate"/>
          </w:r>
          <w:r>
            <w:t>32</w:t>
          </w:r>
          <w:r>
            <w:fldChar w:fldCharType="end"/>
          </w:r>
          <w:r>
            <w:fldChar w:fldCharType="end"/>
          </w:r>
        </w:p>
        <w:p w14:paraId="0A15D52B">
          <w:pPr>
            <w:pStyle w:val="26"/>
            <w:tabs>
              <w:tab w:val="right" w:pos="10469"/>
            </w:tabs>
          </w:pPr>
          <w:r>
            <w:fldChar w:fldCharType="begin"/>
          </w:r>
          <w:r>
            <w:instrText xml:space="preserve"> HYPERLINK \l _Toc7363 </w:instrText>
          </w:r>
          <w:r>
            <w:fldChar w:fldCharType="separate"/>
          </w:r>
          <w:r>
            <w:rPr>
              <w:rFonts w:ascii="Century Gothic" w:hAnsi="Century Gothic" w:eastAsia="Century Gothic" w:cs="Century Gothic"/>
              <w:i/>
              <w:szCs w:val="20"/>
            </w:rPr>
            <w:t xml:space="preserve">B.5.5. </w:t>
          </w:r>
          <w:r>
            <w:t>Schedule organization</w:t>
          </w:r>
          <w:r>
            <w:tab/>
          </w:r>
          <w:r>
            <w:fldChar w:fldCharType="begin"/>
          </w:r>
          <w:r>
            <w:instrText xml:space="preserve"> PAGEREF _Toc7363 \h </w:instrText>
          </w:r>
          <w:r>
            <w:fldChar w:fldCharType="separate"/>
          </w:r>
          <w:r>
            <w:t>32</w:t>
          </w:r>
          <w:r>
            <w:fldChar w:fldCharType="end"/>
          </w:r>
          <w:r>
            <w:fldChar w:fldCharType="end"/>
          </w:r>
        </w:p>
        <w:p w14:paraId="71895717">
          <w:pPr>
            <w:pStyle w:val="26"/>
            <w:tabs>
              <w:tab w:val="right" w:pos="10469"/>
            </w:tabs>
          </w:pPr>
          <w:r>
            <w:fldChar w:fldCharType="begin"/>
          </w:r>
          <w:r>
            <w:instrText xml:space="preserve"> HYPERLINK \l _Toc2107 </w:instrText>
          </w:r>
          <w:r>
            <w:fldChar w:fldCharType="separate"/>
          </w:r>
          <w:r>
            <w:rPr>
              <w:rFonts w:ascii="Century Gothic" w:hAnsi="Century Gothic" w:eastAsia="Century Gothic" w:cs="Century Gothic"/>
              <w:i/>
              <w:szCs w:val="20"/>
            </w:rPr>
            <w:t xml:space="preserve">B.5.6. </w:t>
          </w:r>
          <w:r>
            <w:t>Procedure for linking/inserting files.</w:t>
          </w:r>
          <w:r>
            <w:tab/>
          </w:r>
          <w:r>
            <w:fldChar w:fldCharType="begin"/>
          </w:r>
          <w:r>
            <w:instrText xml:space="preserve"> PAGEREF _Toc2107 \h </w:instrText>
          </w:r>
          <w:r>
            <w:fldChar w:fldCharType="separate"/>
          </w:r>
          <w:r>
            <w:t>33</w:t>
          </w:r>
          <w:r>
            <w:fldChar w:fldCharType="end"/>
          </w:r>
          <w:r>
            <w:fldChar w:fldCharType="end"/>
          </w:r>
        </w:p>
        <w:p w14:paraId="2979AEBB">
          <w:pPr>
            <w:pStyle w:val="26"/>
            <w:tabs>
              <w:tab w:val="right" w:pos="10469"/>
            </w:tabs>
          </w:pPr>
          <w:r>
            <w:fldChar w:fldCharType="begin"/>
          </w:r>
          <w:r>
            <w:instrText xml:space="preserve"> HYPERLINK \l _Toc17318 </w:instrText>
          </w:r>
          <w:r>
            <w:fldChar w:fldCharType="separate"/>
          </w:r>
          <w:r>
            <w:rPr>
              <w:rFonts w:ascii="Century Gothic" w:hAnsi="Century Gothic" w:eastAsia="Century Gothic" w:cs="Century Gothic"/>
              <w:i/>
              <w:szCs w:val="20"/>
            </w:rPr>
            <w:t xml:space="preserve">B.5.7. </w:t>
          </w:r>
          <w:r>
            <w:t>Procedure for creating details.</w:t>
          </w:r>
          <w:r>
            <w:tab/>
          </w:r>
          <w:r>
            <w:fldChar w:fldCharType="begin"/>
          </w:r>
          <w:r>
            <w:instrText xml:space="preserve"> PAGEREF _Toc17318 \h </w:instrText>
          </w:r>
          <w:r>
            <w:fldChar w:fldCharType="separate"/>
          </w:r>
          <w:r>
            <w:t>33</w:t>
          </w:r>
          <w:r>
            <w:fldChar w:fldCharType="end"/>
          </w:r>
          <w:r>
            <w:fldChar w:fldCharType="end"/>
          </w:r>
        </w:p>
        <w:p w14:paraId="10EE0344">
          <w:pPr>
            <w:pStyle w:val="26"/>
            <w:tabs>
              <w:tab w:val="right" w:pos="10469"/>
            </w:tabs>
          </w:pPr>
          <w:r>
            <w:fldChar w:fldCharType="begin"/>
          </w:r>
          <w:r>
            <w:instrText xml:space="preserve"> HYPERLINK \l _Toc7839 </w:instrText>
          </w:r>
          <w:r>
            <w:fldChar w:fldCharType="separate"/>
          </w:r>
          <w:r>
            <w:rPr>
              <w:rFonts w:ascii="Century Gothic" w:hAnsi="Century Gothic" w:eastAsia="Century Gothic" w:cs="Century Gothic"/>
              <w:i/>
              <w:szCs w:val="20"/>
            </w:rPr>
            <w:t xml:space="preserve">B.5.8. </w:t>
          </w:r>
          <w:r>
            <w:t>Procedure for creating legend views.</w:t>
          </w:r>
          <w:r>
            <w:tab/>
          </w:r>
          <w:r>
            <w:fldChar w:fldCharType="begin"/>
          </w:r>
          <w:r>
            <w:instrText xml:space="preserve"> PAGEREF _Toc7839 \h </w:instrText>
          </w:r>
          <w:r>
            <w:fldChar w:fldCharType="separate"/>
          </w:r>
          <w:r>
            <w:t>33</w:t>
          </w:r>
          <w:r>
            <w:fldChar w:fldCharType="end"/>
          </w:r>
          <w:r>
            <w:fldChar w:fldCharType="end"/>
          </w:r>
        </w:p>
        <w:p w14:paraId="0DD34667">
          <w:pPr>
            <w:pStyle w:val="26"/>
            <w:tabs>
              <w:tab w:val="right" w:pos="10469"/>
            </w:tabs>
          </w:pPr>
          <w:r>
            <w:fldChar w:fldCharType="begin"/>
          </w:r>
          <w:r>
            <w:instrText xml:space="preserve"> HYPERLINK \l _Toc4598 </w:instrText>
          </w:r>
          <w:r>
            <w:fldChar w:fldCharType="separate"/>
          </w:r>
          <w:r>
            <w:rPr>
              <w:rFonts w:ascii="Century Gothic" w:hAnsi="Century Gothic" w:eastAsia="Century Gothic" w:cs="Century Gothic"/>
              <w:i/>
              <w:szCs w:val="20"/>
            </w:rPr>
            <w:t xml:space="preserve">B.5.9. </w:t>
          </w:r>
          <w:r>
            <w:t>View splitting procedure.</w:t>
          </w:r>
          <w:r>
            <w:tab/>
          </w:r>
          <w:r>
            <w:fldChar w:fldCharType="begin"/>
          </w:r>
          <w:r>
            <w:instrText xml:space="preserve"> PAGEREF _Toc4598 \h </w:instrText>
          </w:r>
          <w:r>
            <w:fldChar w:fldCharType="separate"/>
          </w:r>
          <w:r>
            <w:t>33</w:t>
          </w:r>
          <w:r>
            <w:fldChar w:fldCharType="end"/>
          </w:r>
          <w:r>
            <w:fldChar w:fldCharType="end"/>
          </w:r>
        </w:p>
        <w:p w14:paraId="749DEB7E">
          <w:pPr>
            <w:pStyle w:val="25"/>
            <w:tabs>
              <w:tab w:val="right" w:pos="10469"/>
            </w:tabs>
          </w:pPr>
          <w:r>
            <w:fldChar w:fldCharType="begin"/>
          </w:r>
          <w:r>
            <w:instrText xml:space="preserve"> HYPERLINK \l _Toc26460 </w:instrText>
          </w:r>
          <w:r>
            <w:fldChar w:fldCharType="separate"/>
          </w:r>
          <w:r>
            <w:rPr>
              <w:rFonts w:ascii="Century Gothic" w:hAnsi="Century Gothic" w:eastAsia="Century Gothic" w:cs="Century Gothic"/>
              <w:szCs w:val="24"/>
            </w:rPr>
            <w:t xml:space="preserve">B.6. </w:t>
          </w:r>
          <w:r>
            <w:t>Organization of in-situ elements.</w:t>
          </w:r>
          <w:r>
            <w:tab/>
          </w:r>
          <w:r>
            <w:fldChar w:fldCharType="begin"/>
          </w:r>
          <w:r>
            <w:instrText xml:space="preserve"> PAGEREF _Toc26460 \h </w:instrText>
          </w:r>
          <w:r>
            <w:fldChar w:fldCharType="separate"/>
          </w:r>
          <w:r>
            <w:t>36</w:t>
          </w:r>
          <w:r>
            <w:fldChar w:fldCharType="end"/>
          </w:r>
          <w:r>
            <w:fldChar w:fldCharType="end"/>
          </w:r>
        </w:p>
        <w:p w14:paraId="4F96FB6A">
          <w:pPr>
            <w:pStyle w:val="25"/>
            <w:tabs>
              <w:tab w:val="right" w:pos="10469"/>
            </w:tabs>
          </w:pPr>
          <w:r>
            <w:fldChar w:fldCharType="begin"/>
          </w:r>
          <w:r>
            <w:instrText xml:space="preserve"> HYPERLINK \l _Toc25686 </w:instrText>
          </w:r>
          <w:r>
            <w:fldChar w:fldCharType="separate"/>
          </w:r>
          <w:r>
            <w:rPr>
              <w:rFonts w:ascii="Century Gothic" w:hAnsi="Century Gothic" w:eastAsia="Century Gothic" w:cs="Century Gothic"/>
              <w:szCs w:val="24"/>
            </w:rPr>
            <w:t xml:space="preserve">B.7. </w:t>
          </w:r>
          <w:r>
            <w:t>Organization of loadable elements. Libraries.</w:t>
          </w:r>
          <w:r>
            <w:tab/>
          </w:r>
          <w:r>
            <w:fldChar w:fldCharType="begin"/>
          </w:r>
          <w:r>
            <w:instrText xml:space="preserve"> PAGEREF _Toc25686 \h </w:instrText>
          </w:r>
          <w:r>
            <w:fldChar w:fldCharType="separate"/>
          </w:r>
          <w:r>
            <w:t>37</w:t>
          </w:r>
          <w:r>
            <w:fldChar w:fldCharType="end"/>
          </w:r>
          <w:r>
            <w:fldChar w:fldCharType="end"/>
          </w:r>
        </w:p>
        <w:p w14:paraId="60BFFE9E">
          <w:pPr>
            <w:pStyle w:val="26"/>
            <w:tabs>
              <w:tab w:val="right" w:pos="10469"/>
            </w:tabs>
          </w:pPr>
          <w:r>
            <w:fldChar w:fldCharType="begin"/>
          </w:r>
          <w:r>
            <w:instrText xml:space="preserve"> HYPERLINK \l _Toc5015 </w:instrText>
          </w:r>
          <w:r>
            <w:fldChar w:fldCharType="separate"/>
          </w:r>
          <w:r>
            <w:rPr>
              <w:rFonts w:ascii="Century Gothic" w:hAnsi="Century Gothic" w:eastAsia="Century Gothic" w:cs="Century Gothic"/>
              <w:i/>
              <w:szCs w:val="20"/>
            </w:rPr>
            <w:t xml:space="preserve">B.7.1. </w:t>
          </w:r>
          <w:r>
            <w:t>Modeling criteria for component families:</w:t>
          </w:r>
          <w:r>
            <w:tab/>
          </w:r>
          <w:r>
            <w:fldChar w:fldCharType="begin"/>
          </w:r>
          <w:r>
            <w:instrText xml:space="preserve"> PAGEREF _Toc5015 \h </w:instrText>
          </w:r>
          <w:r>
            <w:fldChar w:fldCharType="separate"/>
          </w:r>
          <w:r>
            <w:t>37</w:t>
          </w:r>
          <w:r>
            <w:fldChar w:fldCharType="end"/>
          </w:r>
          <w:r>
            <w:fldChar w:fldCharType="end"/>
          </w:r>
        </w:p>
        <w:p w14:paraId="4A4294C4">
          <w:pPr>
            <w:pStyle w:val="26"/>
            <w:tabs>
              <w:tab w:val="right" w:pos="10469"/>
            </w:tabs>
          </w:pPr>
          <w:r>
            <w:fldChar w:fldCharType="begin"/>
          </w:r>
          <w:r>
            <w:instrText xml:space="preserve"> HYPERLINK \l _Toc31293 </w:instrText>
          </w:r>
          <w:r>
            <w:fldChar w:fldCharType="separate"/>
          </w:r>
          <w:r>
            <w:rPr>
              <w:rFonts w:ascii="Century Gothic" w:hAnsi="Century Gothic" w:eastAsia="Century Gothic" w:cs="Century Gothic"/>
              <w:i/>
              <w:szCs w:val="20"/>
            </w:rPr>
            <w:t xml:space="preserve">B.7.2. </w:t>
          </w:r>
          <w:r>
            <w:t>Criteria for creating, updating and organizing families and libraries.</w:t>
          </w:r>
          <w:r>
            <w:tab/>
          </w:r>
          <w:r>
            <w:fldChar w:fldCharType="begin"/>
          </w:r>
          <w:r>
            <w:instrText xml:space="preserve"> PAGEREF _Toc31293 \h </w:instrText>
          </w:r>
          <w:r>
            <w:fldChar w:fldCharType="separate"/>
          </w:r>
          <w:r>
            <w:t>37</w:t>
          </w:r>
          <w:r>
            <w:fldChar w:fldCharType="end"/>
          </w:r>
          <w:r>
            <w:fldChar w:fldCharType="end"/>
          </w:r>
        </w:p>
        <w:p w14:paraId="2D3D4941">
          <w:pPr>
            <w:pStyle w:val="26"/>
            <w:tabs>
              <w:tab w:val="right" w:pos="10469"/>
            </w:tabs>
          </w:pPr>
          <w:r>
            <w:fldChar w:fldCharType="begin"/>
          </w:r>
          <w:r>
            <w:instrText xml:space="preserve"> HYPERLINK \l _Toc29760 </w:instrText>
          </w:r>
          <w:r>
            <w:fldChar w:fldCharType="separate"/>
          </w:r>
          <w:r>
            <w:rPr>
              <w:rFonts w:ascii="Century Gothic" w:hAnsi="Century Gothic" w:eastAsia="Century Gothic" w:cs="Century Gothic"/>
              <w:i/>
              <w:szCs w:val="20"/>
            </w:rPr>
            <w:t xml:space="preserve">B.7.3. </w:t>
          </w:r>
          <w:r>
            <w:t>Criteria for managing elements/views not used in the project throughout its development.</w:t>
          </w:r>
          <w:r>
            <w:tab/>
          </w:r>
          <w:r>
            <w:fldChar w:fldCharType="begin"/>
          </w:r>
          <w:r>
            <w:instrText xml:space="preserve"> PAGEREF _Toc29760 \h </w:instrText>
          </w:r>
          <w:r>
            <w:fldChar w:fldCharType="separate"/>
          </w:r>
          <w:r>
            <w:t>37</w:t>
          </w:r>
          <w:r>
            <w:fldChar w:fldCharType="end"/>
          </w:r>
          <w:r>
            <w:fldChar w:fldCharType="end"/>
          </w:r>
        </w:p>
        <w:p w14:paraId="716CA4F1">
          <w:pPr>
            <w:pStyle w:val="25"/>
            <w:tabs>
              <w:tab w:val="right" w:pos="10469"/>
            </w:tabs>
          </w:pPr>
          <w:r>
            <w:fldChar w:fldCharType="begin"/>
          </w:r>
          <w:r>
            <w:instrText xml:space="preserve"> HYPERLINK \l _Toc6855 </w:instrText>
          </w:r>
          <w:r>
            <w:fldChar w:fldCharType="separate"/>
          </w:r>
          <w:r>
            <w:rPr>
              <w:rFonts w:ascii="Century Gothic" w:hAnsi="Century Gothic" w:eastAsia="Century Gothic" w:cs="Century Gothic"/>
              <w:szCs w:val="24"/>
            </w:rPr>
            <w:t xml:space="preserve">B.8. </w:t>
          </w:r>
          <w:r>
            <w:t>Texture and material library.</w:t>
          </w:r>
          <w:r>
            <w:tab/>
          </w:r>
          <w:r>
            <w:fldChar w:fldCharType="begin"/>
          </w:r>
          <w:r>
            <w:instrText xml:space="preserve"> PAGEREF _Toc6855 \h </w:instrText>
          </w:r>
          <w:r>
            <w:fldChar w:fldCharType="separate"/>
          </w:r>
          <w:r>
            <w:t>38</w:t>
          </w:r>
          <w:r>
            <w:fldChar w:fldCharType="end"/>
          </w:r>
          <w:r>
            <w:fldChar w:fldCharType="end"/>
          </w:r>
        </w:p>
        <w:p w14:paraId="1E6E0835">
          <w:pPr>
            <w:pStyle w:val="26"/>
            <w:tabs>
              <w:tab w:val="right" w:pos="10469"/>
            </w:tabs>
          </w:pPr>
          <w:r>
            <w:fldChar w:fldCharType="begin"/>
          </w:r>
          <w:r>
            <w:instrText xml:space="preserve"> HYPERLINK \l _Toc20012 </w:instrText>
          </w:r>
          <w:r>
            <w:fldChar w:fldCharType="separate"/>
          </w:r>
          <w:r>
            <w:rPr>
              <w:rFonts w:ascii="Century Gothic" w:hAnsi="Century Gothic" w:eastAsia="Century Gothic" w:cs="Century Gothic"/>
              <w:i/>
              <w:szCs w:val="20"/>
            </w:rPr>
            <w:t xml:space="preserve">B.8.1. </w:t>
          </w:r>
          <w:r>
            <w:t>Texture and material library. Management and organization. Responsible person.</w:t>
          </w:r>
          <w:r>
            <w:tab/>
          </w:r>
          <w:r>
            <w:fldChar w:fldCharType="begin"/>
          </w:r>
          <w:r>
            <w:instrText xml:space="preserve"> PAGEREF _Toc20012 \h </w:instrText>
          </w:r>
          <w:r>
            <w:fldChar w:fldCharType="separate"/>
          </w:r>
          <w:r>
            <w:t>38</w:t>
          </w:r>
          <w:r>
            <w:fldChar w:fldCharType="end"/>
          </w:r>
          <w:r>
            <w:fldChar w:fldCharType="end"/>
          </w:r>
        </w:p>
        <w:p w14:paraId="21F51893">
          <w:pPr>
            <w:pStyle w:val="26"/>
            <w:tabs>
              <w:tab w:val="right" w:pos="10469"/>
            </w:tabs>
          </w:pPr>
          <w:r>
            <w:fldChar w:fldCharType="begin"/>
          </w:r>
          <w:r>
            <w:instrText xml:space="preserve"> HYPERLINK \l _Toc20731 </w:instrText>
          </w:r>
          <w:r>
            <w:fldChar w:fldCharType="separate"/>
          </w:r>
          <w:r>
            <w:rPr>
              <w:rFonts w:ascii="Century Gothic" w:hAnsi="Century Gothic" w:eastAsia="Century Gothic" w:cs="Century Gothic"/>
              <w:i/>
              <w:szCs w:val="20"/>
            </w:rPr>
            <w:t xml:space="preserve">B.8.2. </w:t>
          </w:r>
          <w:r>
            <w:t>Criteria for generating new textures and materials. Responsible person.</w:t>
          </w:r>
          <w:r>
            <w:tab/>
          </w:r>
          <w:r>
            <w:fldChar w:fldCharType="begin"/>
          </w:r>
          <w:r>
            <w:instrText xml:space="preserve"> PAGEREF _Toc20731 \h </w:instrText>
          </w:r>
          <w:r>
            <w:fldChar w:fldCharType="separate"/>
          </w:r>
          <w:r>
            <w:t>38</w:t>
          </w:r>
          <w:r>
            <w:fldChar w:fldCharType="end"/>
          </w:r>
          <w:r>
            <w:fldChar w:fldCharType="end"/>
          </w:r>
        </w:p>
        <w:p w14:paraId="29021998">
          <w:pPr>
            <w:pStyle w:val="25"/>
            <w:tabs>
              <w:tab w:val="right" w:pos="10469"/>
            </w:tabs>
          </w:pPr>
          <w:r>
            <w:fldChar w:fldCharType="begin"/>
          </w:r>
          <w:r>
            <w:instrText xml:space="preserve"> HYPERLINK \l _Toc31688 </w:instrText>
          </w:r>
          <w:r>
            <w:fldChar w:fldCharType="separate"/>
          </w:r>
          <w:r>
            <w:rPr>
              <w:rFonts w:ascii="Century Gothic" w:hAnsi="Century Gothic" w:eastAsia="Century Gothic" w:cs="Century Gothic"/>
              <w:szCs w:val="24"/>
            </w:rPr>
            <w:t xml:space="preserve">B.9. </w:t>
          </w:r>
          <w:r>
            <w:t>Reference price and materials database.</w:t>
          </w:r>
          <w:r>
            <w:tab/>
          </w:r>
          <w:r>
            <w:fldChar w:fldCharType="begin"/>
          </w:r>
          <w:r>
            <w:instrText xml:space="preserve"> PAGEREF _Toc31688 \h </w:instrText>
          </w:r>
          <w:r>
            <w:fldChar w:fldCharType="separate"/>
          </w:r>
          <w:r>
            <w:t>40</w:t>
          </w:r>
          <w:r>
            <w:fldChar w:fldCharType="end"/>
          </w:r>
          <w:r>
            <w:fldChar w:fldCharType="end"/>
          </w:r>
        </w:p>
        <w:p w14:paraId="3D7C59E9">
          <w:pPr>
            <w:pStyle w:val="26"/>
            <w:tabs>
              <w:tab w:val="right" w:pos="10469"/>
            </w:tabs>
          </w:pPr>
          <w:r>
            <w:fldChar w:fldCharType="begin"/>
          </w:r>
          <w:r>
            <w:instrText xml:space="preserve"> HYPERLINK \l _Toc804 </w:instrText>
          </w:r>
          <w:r>
            <w:fldChar w:fldCharType="separate"/>
          </w:r>
          <w:r>
            <w:rPr>
              <w:rFonts w:ascii="Century Gothic" w:hAnsi="Century Gothic" w:eastAsia="Century Gothic" w:cs="Century Gothic"/>
              <w:i/>
              <w:szCs w:val="20"/>
            </w:rPr>
            <w:t xml:space="preserve">B.9.1. </w:t>
          </w:r>
          <w:r>
            <w:t>Price and materials database. Management and organization. Responsible person.</w:t>
          </w:r>
          <w:r>
            <w:tab/>
          </w:r>
          <w:r>
            <w:fldChar w:fldCharType="begin"/>
          </w:r>
          <w:r>
            <w:instrText xml:space="preserve"> PAGEREF _Toc804 \h </w:instrText>
          </w:r>
          <w:r>
            <w:fldChar w:fldCharType="separate"/>
          </w:r>
          <w:r>
            <w:t>40</w:t>
          </w:r>
          <w:r>
            <w:fldChar w:fldCharType="end"/>
          </w:r>
          <w:r>
            <w:fldChar w:fldCharType="end"/>
          </w:r>
        </w:p>
        <w:p w14:paraId="4941FF7E">
          <w:pPr>
            <w:pStyle w:val="26"/>
            <w:tabs>
              <w:tab w:val="right" w:pos="10469"/>
            </w:tabs>
          </w:pPr>
          <w:r>
            <w:fldChar w:fldCharType="begin"/>
          </w:r>
          <w:r>
            <w:instrText xml:space="preserve"> HYPERLINK \l _Toc12661 </w:instrText>
          </w:r>
          <w:r>
            <w:fldChar w:fldCharType="separate"/>
          </w:r>
          <w:r>
            <w:rPr>
              <w:rFonts w:ascii="Century Gothic" w:hAnsi="Century Gothic" w:eastAsia="Century Gothic" w:cs="Century Gothic"/>
              <w:i/>
              <w:szCs w:val="20"/>
            </w:rPr>
            <w:t xml:space="preserve">B.9.2. </w:t>
          </w:r>
          <w:r>
            <w:t>Criteria for generating new materials and prices. Responsible person.</w:t>
          </w:r>
          <w:r>
            <w:tab/>
          </w:r>
          <w:r>
            <w:fldChar w:fldCharType="begin"/>
          </w:r>
          <w:r>
            <w:instrText xml:space="preserve"> PAGEREF _Toc12661 \h </w:instrText>
          </w:r>
          <w:r>
            <w:fldChar w:fldCharType="separate"/>
          </w:r>
          <w:r>
            <w:t>40</w:t>
          </w:r>
          <w:r>
            <w:fldChar w:fldCharType="end"/>
          </w:r>
          <w:r>
            <w:fldChar w:fldCharType="end"/>
          </w:r>
        </w:p>
        <w:p w14:paraId="141CE614">
          <w:pPr>
            <w:pStyle w:val="25"/>
            <w:tabs>
              <w:tab w:val="right" w:pos="10469"/>
            </w:tabs>
          </w:pPr>
          <w:r>
            <w:fldChar w:fldCharType="begin"/>
          </w:r>
          <w:r>
            <w:instrText xml:space="preserve"> HYPERLINK \l _Toc1599 </w:instrText>
          </w:r>
          <w:r>
            <w:fldChar w:fldCharType="separate"/>
          </w:r>
          <w:r>
            <w:rPr>
              <w:rFonts w:ascii="Century Gothic" w:hAnsi="Century Gothic" w:eastAsia="Century Gothic" w:cs="Century Gothic"/>
              <w:szCs w:val="24"/>
            </w:rPr>
            <w:t xml:space="preserve">B.10. </w:t>
          </w:r>
          <w:r>
            <w:t>Model visual configuration.</w:t>
          </w:r>
          <w:r>
            <w:tab/>
          </w:r>
          <w:r>
            <w:fldChar w:fldCharType="begin"/>
          </w:r>
          <w:r>
            <w:instrText xml:space="preserve"> PAGEREF _Toc1599 \h </w:instrText>
          </w:r>
          <w:r>
            <w:fldChar w:fldCharType="separate"/>
          </w:r>
          <w:r>
            <w:t>41</w:t>
          </w:r>
          <w:r>
            <w:fldChar w:fldCharType="end"/>
          </w:r>
          <w:r>
            <w:fldChar w:fldCharType="end"/>
          </w:r>
        </w:p>
        <w:p w14:paraId="3CC53A40">
          <w:pPr>
            <w:pStyle w:val="26"/>
            <w:tabs>
              <w:tab w:val="right" w:pos="10469"/>
            </w:tabs>
          </w:pPr>
          <w:r>
            <w:fldChar w:fldCharType="begin"/>
          </w:r>
          <w:r>
            <w:instrText xml:space="preserve"> HYPERLINK \l _Toc8667 </w:instrText>
          </w:r>
          <w:r>
            <w:fldChar w:fldCharType="separate"/>
          </w:r>
          <w:r>
            <w:rPr>
              <w:rFonts w:ascii="Century Gothic" w:hAnsi="Century Gothic" w:eastAsia="Century Gothic" w:cs="Century Gothic"/>
              <w:i/>
              <w:szCs w:val="20"/>
            </w:rPr>
            <w:t xml:space="preserve">B.10.1. </w:t>
          </w:r>
          <w:r>
            <w:t>Line styles, line patterns, fill patterns. Criteria for managing styles, weights and patterns.</w:t>
          </w:r>
          <w:r>
            <w:tab/>
          </w:r>
          <w:r>
            <w:fldChar w:fldCharType="begin"/>
          </w:r>
          <w:r>
            <w:instrText xml:space="preserve"> PAGEREF _Toc8667 \h </w:instrText>
          </w:r>
          <w:r>
            <w:fldChar w:fldCharType="separate"/>
          </w:r>
          <w:r>
            <w:t>41</w:t>
          </w:r>
          <w:r>
            <w:fldChar w:fldCharType="end"/>
          </w:r>
          <w:r>
            <w:fldChar w:fldCharType="end"/>
          </w:r>
        </w:p>
        <w:p w14:paraId="11EAB120">
          <w:pPr>
            <w:pStyle w:val="26"/>
            <w:tabs>
              <w:tab w:val="right" w:pos="10469"/>
            </w:tabs>
          </w:pPr>
          <w:r>
            <w:fldChar w:fldCharType="begin"/>
          </w:r>
          <w:r>
            <w:instrText xml:space="preserve"> HYPERLINK \l _Toc5512 </w:instrText>
          </w:r>
          <w:r>
            <w:fldChar w:fldCharType="separate"/>
          </w:r>
          <w:r>
            <w:rPr>
              <w:rFonts w:ascii="Century Gothic" w:hAnsi="Century Gothic" w:eastAsia="Century Gothic" w:cs="Century Gothic"/>
              <w:i/>
              <w:szCs w:val="20"/>
            </w:rPr>
            <w:t xml:space="preserve">B.10.2. </w:t>
          </w:r>
          <w:r>
            <w:t>Dimensions, texts, tags, symbols.</w:t>
          </w:r>
          <w:r>
            <w:tab/>
          </w:r>
          <w:r>
            <w:fldChar w:fldCharType="begin"/>
          </w:r>
          <w:r>
            <w:instrText xml:space="preserve"> PAGEREF _Toc5512 \h </w:instrText>
          </w:r>
          <w:r>
            <w:fldChar w:fldCharType="separate"/>
          </w:r>
          <w:r>
            <w:t>42</w:t>
          </w:r>
          <w:r>
            <w:fldChar w:fldCharType="end"/>
          </w:r>
          <w:r>
            <w:fldChar w:fldCharType="end"/>
          </w:r>
        </w:p>
        <w:p w14:paraId="648586D9">
          <w:pPr>
            <w:pStyle w:val="26"/>
            <w:tabs>
              <w:tab w:val="right" w:pos="10469"/>
            </w:tabs>
          </w:pPr>
          <w:r>
            <w:fldChar w:fldCharType="begin"/>
          </w:r>
          <w:r>
            <w:instrText xml:space="preserve"> HYPERLINK \l _Toc27054 </w:instrText>
          </w:r>
          <w:r>
            <w:fldChar w:fldCharType="separate"/>
          </w:r>
          <w:r>
            <w:rPr>
              <w:rFonts w:ascii="Century Gothic" w:hAnsi="Century Gothic" w:eastAsia="Century Gothic" w:cs="Century Gothic"/>
              <w:i/>
              <w:szCs w:val="20"/>
            </w:rPr>
            <w:t xml:space="preserve">B.10.3. </w:t>
          </w:r>
          <w:r>
            <w:t>General project visibility options: Object Styles.</w:t>
          </w:r>
          <w:r>
            <w:tab/>
          </w:r>
          <w:r>
            <w:fldChar w:fldCharType="begin"/>
          </w:r>
          <w:r>
            <w:instrText xml:space="preserve"> PAGEREF _Toc27054 \h </w:instrText>
          </w:r>
          <w:r>
            <w:fldChar w:fldCharType="separate"/>
          </w:r>
          <w:r>
            <w:t>47</w:t>
          </w:r>
          <w:r>
            <w:fldChar w:fldCharType="end"/>
          </w:r>
          <w:r>
            <w:fldChar w:fldCharType="end"/>
          </w:r>
        </w:p>
        <w:p w14:paraId="45E563CD">
          <w:pPr>
            <w:pStyle w:val="26"/>
            <w:tabs>
              <w:tab w:val="right" w:pos="10469"/>
            </w:tabs>
          </w:pPr>
          <w:r>
            <w:fldChar w:fldCharType="begin"/>
          </w:r>
          <w:r>
            <w:instrText xml:space="preserve"> HYPERLINK \l _Toc6053 </w:instrText>
          </w:r>
          <w:r>
            <w:fldChar w:fldCharType="separate"/>
          </w:r>
          <w:r>
            <w:rPr>
              <w:rFonts w:ascii="Century Gothic" w:hAnsi="Century Gothic" w:eastAsia="Century Gothic" w:cs="Century Gothic"/>
              <w:i/>
              <w:szCs w:val="20"/>
            </w:rPr>
            <w:t xml:space="preserve">B.10.4. </w:t>
          </w:r>
          <w:r>
            <w:t>General view visibility options. View template application criteria.</w:t>
          </w:r>
          <w:r>
            <w:tab/>
          </w:r>
          <w:r>
            <w:fldChar w:fldCharType="begin"/>
          </w:r>
          <w:r>
            <w:instrText xml:space="preserve"> PAGEREF _Toc6053 \h </w:instrText>
          </w:r>
          <w:r>
            <w:fldChar w:fldCharType="separate"/>
          </w:r>
          <w:r>
            <w:t>47</w:t>
          </w:r>
          <w:r>
            <w:fldChar w:fldCharType="end"/>
          </w:r>
          <w:r>
            <w:fldChar w:fldCharType="end"/>
          </w:r>
        </w:p>
        <w:p w14:paraId="10B791C0">
          <w:pPr>
            <w:pStyle w:val="26"/>
            <w:tabs>
              <w:tab w:val="right" w:pos="10469"/>
            </w:tabs>
          </w:pPr>
          <w:r>
            <w:fldChar w:fldCharType="begin"/>
          </w:r>
          <w:r>
            <w:instrText xml:space="preserve"> HYPERLINK \l _Toc9913 </w:instrText>
          </w:r>
          <w:r>
            <w:fldChar w:fldCharType="separate"/>
          </w:r>
          <w:r>
            <w:rPr>
              <w:rFonts w:ascii="Century Gothic" w:hAnsi="Century Gothic" w:eastAsia="Century Gothic" w:cs="Century Gothic"/>
              <w:i/>
              <w:szCs w:val="20"/>
            </w:rPr>
            <w:t xml:space="preserve">B.10.5. </w:t>
          </w:r>
          <w:r>
            <w:t>Per-view visibility control. Visibility/graphics overrides</w:t>
          </w:r>
          <w:r>
            <w:tab/>
          </w:r>
          <w:r>
            <w:fldChar w:fldCharType="begin"/>
          </w:r>
          <w:r>
            <w:instrText xml:space="preserve"> PAGEREF _Toc9913 \h </w:instrText>
          </w:r>
          <w:r>
            <w:fldChar w:fldCharType="separate"/>
          </w:r>
          <w:r>
            <w:t>47</w:t>
          </w:r>
          <w:r>
            <w:fldChar w:fldCharType="end"/>
          </w:r>
          <w:r>
            <w:fldChar w:fldCharType="end"/>
          </w:r>
        </w:p>
        <w:p w14:paraId="5AA5A23A">
          <w:pPr>
            <w:pStyle w:val="26"/>
            <w:tabs>
              <w:tab w:val="right" w:pos="10469"/>
            </w:tabs>
          </w:pPr>
          <w:r>
            <w:fldChar w:fldCharType="begin"/>
          </w:r>
          <w:r>
            <w:instrText xml:space="preserve"> HYPERLINK \l _Toc9735 </w:instrText>
          </w:r>
          <w:r>
            <w:fldChar w:fldCharType="separate"/>
          </w:r>
          <w:r>
            <w:rPr>
              <w:rFonts w:ascii="Century Gothic" w:hAnsi="Century Gothic" w:eastAsia="Century Gothic" w:cs="Century Gothic"/>
              <w:i/>
              <w:szCs w:val="20"/>
            </w:rPr>
            <w:t xml:space="preserve">B.10.6. </w:t>
          </w:r>
          <w:r>
            <w:t>Per-element visibility control.</w:t>
          </w:r>
          <w:r>
            <w:tab/>
          </w:r>
          <w:r>
            <w:fldChar w:fldCharType="begin"/>
          </w:r>
          <w:r>
            <w:instrText xml:space="preserve"> PAGEREF _Toc9735 \h </w:instrText>
          </w:r>
          <w:r>
            <w:fldChar w:fldCharType="separate"/>
          </w:r>
          <w:r>
            <w:t>48</w:t>
          </w:r>
          <w:r>
            <w:fldChar w:fldCharType="end"/>
          </w:r>
          <w:r>
            <w:fldChar w:fldCharType="end"/>
          </w:r>
        </w:p>
        <w:p w14:paraId="5D6677A1">
          <w:pPr>
            <w:pStyle w:val="26"/>
            <w:tabs>
              <w:tab w:val="right" w:pos="10469"/>
            </w:tabs>
          </w:pPr>
          <w:r>
            <w:fldChar w:fldCharType="begin"/>
          </w:r>
          <w:r>
            <w:instrText xml:space="preserve"> HYPERLINK \l _Toc31790 </w:instrText>
          </w:r>
          <w:r>
            <w:fldChar w:fldCharType="separate"/>
          </w:r>
          <w:r>
            <w:rPr>
              <w:rFonts w:ascii="Century Gothic" w:hAnsi="Century Gothic" w:eastAsia="Century Gothic" w:cs="Century Gothic"/>
              <w:i/>
              <w:szCs w:val="20"/>
            </w:rPr>
            <w:t xml:space="preserve">B.10.7. </w:t>
          </w:r>
          <w:r>
            <w:t>Criteria for the visual configuration of worksets.</w:t>
          </w:r>
          <w:r>
            <w:tab/>
          </w:r>
          <w:r>
            <w:fldChar w:fldCharType="begin"/>
          </w:r>
          <w:r>
            <w:instrText xml:space="preserve"> PAGEREF _Toc31790 \h </w:instrText>
          </w:r>
          <w:r>
            <w:fldChar w:fldCharType="separate"/>
          </w:r>
          <w:r>
            <w:t>48</w:t>
          </w:r>
          <w:r>
            <w:fldChar w:fldCharType="end"/>
          </w:r>
          <w:r>
            <w:fldChar w:fldCharType="end"/>
          </w:r>
        </w:p>
        <w:p w14:paraId="24DCF9B4">
          <w:pPr>
            <w:pStyle w:val="25"/>
            <w:tabs>
              <w:tab w:val="right" w:pos="10469"/>
            </w:tabs>
          </w:pPr>
          <w:r>
            <w:fldChar w:fldCharType="begin"/>
          </w:r>
          <w:r>
            <w:instrText xml:space="preserve"> HYPERLINK \l _Toc12407 </w:instrText>
          </w:r>
          <w:r>
            <w:fldChar w:fldCharType="separate"/>
          </w:r>
          <w:r>
            <w:rPr>
              <w:rFonts w:ascii="Century Gothic" w:hAnsi="Century Gothic" w:eastAsia="Century Gothic" w:cs="Century Gothic"/>
              <w:szCs w:val="24"/>
            </w:rPr>
            <w:t xml:space="preserve">B.11. </w:t>
          </w:r>
          <w:r>
            <w:t>Visualisation configuration of areas, zones and spaces.</w:t>
          </w:r>
          <w:r>
            <w:tab/>
          </w:r>
          <w:r>
            <w:fldChar w:fldCharType="begin"/>
          </w:r>
          <w:r>
            <w:instrText xml:space="preserve"> PAGEREF _Toc12407 \h </w:instrText>
          </w:r>
          <w:r>
            <w:fldChar w:fldCharType="separate"/>
          </w:r>
          <w:r>
            <w:t>49</w:t>
          </w:r>
          <w:r>
            <w:fldChar w:fldCharType="end"/>
          </w:r>
          <w:r>
            <w:fldChar w:fldCharType="end"/>
          </w:r>
        </w:p>
        <w:p w14:paraId="72192F7D">
          <w:pPr>
            <w:pStyle w:val="26"/>
            <w:tabs>
              <w:tab w:val="right" w:pos="10469"/>
            </w:tabs>
          </w:pPr>
          <w:r>
            <w:fldChar w:fldCharType="begin"/>
          </w:r>
          <w:r>
            <w:instrText xml:space="preserve"> HYPERLINK \l _Toc5772 </w:instrText>
          </w:r>
          <w:r>
            <w:fldChar w:fldCharType="separate"/>
          </w:r>
          <w:r>
            <w:rPr>
              <w:rFonts w:ascii="Century Gothic" w:hAnsi="Century Gothic" w:eastAsia="Century Gothic" w:cs="Century Gothic"/>
              <w:i/>
              <w:szCs w:val="20"/>
            </w:rPr>
            <w:t xml:space="preserve">B.11.1. </w:t>
          </w:r>
          <w:r>
            <w:t>Rooms.</w:t>
          </w:r>
          <w:r>
            <w:tab/>
          </w:r>
          <w:r>
            <w:fldChar w:fldCharType="begin"/>
          </w:r>
          <w:r>
            <w:instrText xml:space="preserve"> PAGEREF _Toc5772 \h </w:instrText>
          </w:r>
          <w:r>
            <w:fldChar w:fldCharType="separate"/>
          </w:r>
          <w:r>
            <w:t>49</w:t>
          </w:r>
          <w:r>
            <w:fldChar w:fldCharType="end"/>
          </w:r>
          <w:r>
            <w:fldChar w:fldCharType="end"/>
          </w:r>
        </w:p>
        <w:p w14:paraId="2B22C86C">
          <w:pPr>
            <w:pStyle w:val="26"/>
            <w:tabs>
              <w:tab w:val="right" w:pos="10469"/>
            </w:tabs>
          </w:pPr>
          <w:r>
            <w:fldChar w:fldCharType="begin"/>
          </w:r>
          <w:r>
            <w:instrText xml:space="preserve"> HYPERLINK \l _Toc9709 </w:instrText>
          </w:r>
          <w:r>
            <w:fldChar w:fldCharType="separate"/>
          </w:r>
          <w:r>
            <w:rPr>
              <w:rFonts w:ascii="Century Gothic" w:hAnsi="Century Gothic" w:eastAsia="Century Gothic" w:cs="Century Gothic"/>
              <w:i/>
              <w:szCs w:val="20"/>
            </w:rPr>
            <w:t xml:space="preserve">B.11.2. </w:t>
          </w:r>
          <w:r>
            <w:t>Color schemes.</w:t>
          </w:r>
          <w:r>
            <w:tab/>
          </w:r>
          <w:r>
            <w:fldChar w:fldCharType="begin"/>
          </w:r>
          <w:r>
            <w:instrText xml:space="preserve"> PAGEREF _Toc9709 \h </w:instrText>
          </w:r>
          <w:r>
            <w:fldChar w:fldCharType="separate"/>
          </w:r>
          <w:r>
            <w:t>50</w:t>
          </w:r>
          <w:r>
            <w:fldChar w:fldCharType="end"/>
          </w:r>
          <w:r>
            <w:fldChar w:fldCharType="end"/>
          </w:r>
        </w:p>
        <w:p w14:paraId="46F24A27">
          <w:pPr>
            <w:pStyle w:val="25"/>
            <w:tabs>
              <w:tab w:val="right" w:pos="10469"/>
            </w:tabs>
          </w:pPr>
          <w:r>
            <w:fldChar w:fldCharType="begin"/>
          </w:r>
          <w:r>
            <w:instrText xml:space="preserve"> HYPERLINK \l _Toc5017 </w:instrText>
          </w:r>
          <w:r>
            <w:fldChar w:fldCharType="separate"/>
          </w:r>
          <w:r>
            <w:rPr>
              <w:rFonts w:ascii="Century Gothic" w:hAnsi="Century Gothic" w:eastAsia="Century Gothic" w:cs="Century Gothic"/>
              <w:szCs w:val="24"/>
            </w:rPr>
            <w:t xml:space="preserve">B.12. </w:t>
          </w:r>
          <w:r>
            <w:t>Schedules.</w:t>
          </w:r>
          <w:r>
            <w:tab/>
          </w:r>
          <w:r>
            <w:fldChar w:fldCharType="begin"/>
          </w:r>
          <w:r>
            <w:instrText xml:space="preserve"> PAGEREF _Toc5017 \h </w:instrText>
          </w:r>
          <w:r>
            <w:fldChar w:fldCharType="separate"/>
          </w:r>
          <w:r>
            <w:t>51</w:t>
          </w:r>
          <w:r>
            <w:fldChar w:fldCharType="end"/>
          </w:r>
          <w:r>
            <w:fldChar w:fldCharType="end"/>
          </w:r>
        </w:p>
        <w:p w14:paraId="3EE21BF9">
          <w:pPr>
            <w:pStyle w:val="26"/>
            <w:tabs>
              <w:tab w:val="right" w:pos="10469"/>
            </w:tabs>
          </w:pPr>
          <w:r>
            <w:fldChar w:fldCharType="begin"/>
          </w:r>
          <w:r>
            <w:instrText xml:space="preserve"> HYPERLINK \l _Toc5400 </w:instrText>
          </w:r>
          <w:r>
            <w:fldChar w:fldCharType="separate"/>
          </w:r>
          <w:r>
            <w:rPr>
              <w:rFonts w:ascii="Century Gothic" w:hAnsi="Century Gothic" w:eastAsia="Century Gothic" w:cs="Century Gothic"/>
              <w:i/>
              <w:szCs w:val="20"/>
            </w:rPr>
            <w:t xml:space="preserve">B.12.1. </w:t>
          </w:r>
          <w:r>
            <w:t>Criteria for managing schedules throughout each development phase.</w:t>
          </w:r>
          <w:r>
            <w:tab/>
          </w:r>
          <w:r>
            <w:fldChar w:fldCharType="begin"/>
          </w:r>
          <w:r>
            <w:instrText xml:space="preserve"> PAGEREF _Toc5400 \h </w:instrText>
          </w:r>
          <w:r>
            <w:fldChar w:fldCharType="separate"/>
          </w:r>
          <w:r>
            <w:t>51</w:t>
          </w:r>
          <w:r>
            <w:fldChar w:fldCharType="end"/>
          </w:r>
          <w:r>
            <w:fldChar w:fldCharType="end"/>
          </w:r>
        </w:p>
        <w:p w14:paraId="2390CF1D">
          <w:pPr>
            <w:pStyle w:val="26"/>
            <w:tabs>
              <w:tab w:val="right" w:pos="10469"/>
            </w:tabs>
          </w:pPr>
          <w:r>
            <w:fldChar w:fldCharType="begin"/>
          </w:r>
          <w:r>
            <w:instrText xml:space="preserve"> HYPERLINK \l _Toc5953 </w:instrText>
          </w:r>
          <w:r>
            <w:fldChar w:fldCharType="separate"/>
          </w:r>
          <w:r>
            <w:rPr>
              <w:rFonts w:ascii="Century Gothic" w:hAnsi="Century Gothic" w:eastAsia="Century Gothic" w:cs="Century Gothic"/>
              <w:i/>
              <w:szCs w:val="20"/>
            </w:rPr>
            <w:t xml:space="preserve">B.12.2. </w:t>
          </w:r>
          <w:r>
            <w:t>Criteria for creating new schedules (working).</w:t>
          </w:r>
          <w:r>
            <w:tab/>
          </w:r>
          <w:r>
            <w:fldChar w:fldCharType="begin"/>
          </w:r>
          <w:r>
            <w:instrText xml:space="preserve"> PAGEREF _Toc5953 \h </w:instrText>
          </w:r>
          <w:r>
            <w:fldChar w:fldCharType="separate"/>
          </w:r>
          <w:r>
            <w:t>51</w:t>
          </w:r>
          <w:r>
            <w:fldChar w:fldCharType="end"/>
          </w:r>
          <w:r>
            <w:fldChar w:fldCharType="end"/>
          </w:r>
        </w:p>
        <w:p w14:paraId="18D9E6E2">
          <w:pPr>
            <w:pStyle w:val="25"/>
            <w:tabs>
              <w:tab w:val="right" w:pos="10469"/>
            </w:tabs>
          </w:pPr>
          <w:r>
            <w:fldChar w:fldCharType="begin"/>
          </w:r>
          <w:r>
            <w:instrText xml:space="preserve"> HYPERLINK \l _Toc2634 </w:instrText>
          </w:r>
          <w:r>
            <w:fldChar w:fldCharType="separate"/>
          </w:r>
          <w:r>
            <w:rPr>
              <w:rFonts w:ascii="Century Gothic" w:hAnsi="Century Gothic" w:eastAsia="Century Gothic" w:cs="Century Gothic"/>
              <w:szCs w:val="24"/>
            </w:rPr>
            <w:t xml:space="preserve">B.13. </w:t>
          </w:r>
          <w:r>
            <w:t>Design options.</w:t>
          </w:r>
          <w:r>
            <w:tab/>
          </w:r>
          <w:r>
            <w:fldChar w:fldCharType="begin"/>
          </w:r>
          <w:r>
            <w:instrText xml:space="preserve"> PAGEREF _Toc2634 \h </w:instrText>
          </w:r>
          <w:r>
            <w:fldChar w:fldCharType="separate"/>
          </w:r>
          <w:r>
            <w:t>53</w:t>
          </w:r>
          <w:r>
            <w:fldChar w:fldCharType="end"/>
          </w:r>
          <w:r>
            <w:fldChar w:fldCharType="end"/>
          </w:r>
        </w:p>
        <w:p w14:paraId="1A551F92">
          <w:pPr>
            <w:pStyle w:val="26"/>
            <w:tabs>
              <w:tab w:val="right" w:pos="10469"/>
            </w:tabs>
          </w:pPr>
          <w:r>
            <w:fldChar w:fldCharType="begin"/>
          </w:r>
          <w:r>
            <w:instrText xml:space="preserve"> HYPERLINK \l _Toc23639 </w:instrText>
          </w:r>
          <w:r>
            <w:fldChar w:fldCharType="separate"/>
          </w:r>
          <w:r>
            <w:rPr>
              <w:rFonts w:ascii="Century Gothic" w:hAnsi="Century Gothic" w:eastAsia="Century Gothic" w:cs="Century Gothic"/>
              <w:i/>
              <w:szCs w:val="20"/>
            </w:rPr>
            <w:t xml:space="preserve">B.13.1. </w:t>
          </w:r>
          <w:r>
            <w:t>Criteria for creating and organizing design options.</w:t>
          </w:r>
          <w:r>
            <w:tab/>
          </w:r>
          <w:r>
            <w:fldChar w:fldCharType="begin"/>
          </w:r>
          <w:r>
            <w:instrText xml:space="preserve"> PAGEREF _Toc23639 \h </w:instrText>
          </w:r>
          <w:r>
            <w:fldChar w:fldCharType="separate"/>
          </w:r>
          <w:r>
            <w:t>53</w:t>
          </w:r>
          <w:r>
            <w:fldChar w:fldCharType="end"/>
          </w:r>
          <w:r>
            <w:fldChar w:fldCharType="end"/>
          </w:r>
        </w:p>
        <w:p w14:paraId="371F5BD9">
          <w:pPr>
            <w:pStyle w:val="24"/>
            <w:tabs>
              <w:tab w:val="right" w:pos="10469"/>
            </w:tabs>
          </w:pPr>
          <w:r>
            <w:fldChar w:fldCharType="begin"/>
          </w:r>
          <w:r>
            <w:instrText xml:space="preserve"> HYPERLINK \l _Toc23971 </w:instrText>
          </w:r>
          <w:r>
            <w:fldChar w:fldCharType="separate"/>
          </w:r>
          <w:r>
            <w:rPr>
              <w:rFonts w:ascii="Century Gothic" w:hAnsi="Century Gothic" w:eastAsia="Century Gothic" w:cs="Century Gothic"/>
              <w:szCs w:val="72"/>
            </w:rPr>
            <w:t xml:space="preserve">C. </w:t>
          </w:r>
          <w:r>
            <w:t>FUNCTIONAL CRITERIA.</w:t>
          </w:r>
          <w:r>
            <w:tab/>
          </w:r>
          <w:r>
            <w:fldChar w:fldCharType="begin"/>
          </w:r>
          <w:r>
            <w:instrText xml:space="preserve"> PAGEREF _Toc23971 \h </w:instrText>
          </w:r>
          <w:r>
            <w:fldChar w:fldCharType="separate"/>
          </w:r>
          <w:r>
            <w:t>54</w:t>
          </w:r>
          <w:r>
            <w:fldChar w:fldCharType="end"/>
          </w:r>
          <w:r>
            <w:fldChar w:fldCharType="end"/>
          </w:r>
        </w:p>
        <w:p w14:paraId="092BEF75">
          <w:pPr>
            <w:pStyle w:val="25"/>
            <w:tabs>
              <w:tab w:val="right" w:pos="10469"/>
            </w:tabs>
          </w:pPr>
          <w:r>
            <w:fldChar w:fldCharType="begin"/>
          </w:r>
          <w:r>
            <w:instrText xml:space="preserve"> HYPERLINK \l _Toc18581 </w:instrText>
          </w:r>
          <w:r>
            <w:fldChar w:fldCharType="separate"/>
          </w:r>
          <w:r>
            <w:rPr>
              <w:rFonts w:ascii="Century Gothic" w:hAnsi="Century Gothic" w:eastAsia="Century Gothic" w:cs="Century Gothic"/>
              <w:szCs w:val="24"/>
            </w:rPr>
            <w:t xml:space="preserve">C.1. </w:t>
          </w:r>
          <w:r>
            <w:t>Model levels of development.</w:t>
          </w:r>
          <w:r>
            <w:tab/>
          </w:r>
          <w:r>
            <w:fldChar w:fldCharType="begin"/>
          </w:r>
          <w:r>
            <w:instrText xml:space="preserve"> PAGEREF _Toc18581 \h </w:instrText>
          </w:r>
          <w:r>
            <w:fldChar w:fldCharType="separate"/>
          </w:r>
          <w:r>
            <w:t>54</w:t>
          </w:r>
          <w:r>
            <w:fldChar w:fldCharType="end"/>
          </w:r>
          <w:r>
            <w:fldChar w:fldCharType="end"/>
          </w:r>
        </w:p>
        <w:p w14:paraId="6B8F6F29">
          <w:pPr>
            <w:pStyle w:val="26"/>
            <w:tabs>
              <w:tab w:val="right" w:pos="10469"/>
            </w:tabs>
          </w:pPr>
          <w:r>
            <w:fldChar w:fldCharType="begin"/>
          </w:r>
          <w:r>
            <w:instrText xml:space="preserve"> HYPERLINK \l _Toc31662 </w:instrText>
          </w:r>
          <w:r>
            <w:fldChar w:fldCharType="separate"/>
          </w:r>
          <w:r>
            <w:rPr>
              <w:rFonts w:ascii="Century Gothic" w:hAnsi="Century Gothic" w:eastAsia="Century Gothic" w:cs="Century Gothic"/>
              <w:i/>
              <w:szCs w:val="20"/>
            </w:rPr>
            <w:t xml:space="preserve">C.1.1. </w:t>
          </w:r>
          <w:r>
            <w:t>Modeling scope. Model definition levels.</w:t>
          </w:r>
          <w:r>
            <w:tab/>
          </w:r>
          <w:r>
            <w:fldChar w:fldCharType="begin"/>
          </w:r>
          <w:r>
            <w:instrText xml:space="preserve"> PAGEREF _Toc31662 \h </w:instrText>
          </w:r>
          <w:r>
            <w:fldChar w:fldCharType="separate"/>
          </w:r>
          <w:r>
            <w:t>54</w:t>
          </w:r>
          <w:r>
            <w:fldChar w:fldCharType="end"/>
          </w:r>
          <w:r>
            <w:fldChar w:fldCharType="end"/>
          </w:r>
        </w:p>
        <w:p w14:paraId="030BAD20">
          <w:pPr>
            <w:pStyle w:val="26"/>
            <w:tabs>
              <w:tab w:val="right" w:pos="10469"/>
            </w:tabs>
          </w:pPr>
          <w:r>
            <w:fldChar w:fldCharType="begin"/>
          </w:r>
          <w:r>
            <w:instrText xml:space="preserve"> HYPERLINK \l _Toc1349 </w:instrText>
          </w:r>
          <w:r>
            <w:fldChar w:fldCharType="separate"/>
          </w:r>
          <w:r>
            <w:rPr>
              <w:rFonts w:ascii="Century Gothic" w:hAnsi="Century Gothic" w:eastAsia="Century Gothic" w:cs="Century Gothic"/>
              <w:i/>
              <w:szCs w:val="20"/>
            </w:rPr>
            <w:t xml:space="preserve">C.1.2. </w:t>
          </w:r>
          <w:r>
            <w:t>LOD definition</w:t>
          </w:r>
          <w:r>
            <w:tab/>
          </w:r>
          <w:r>
            <w:fldChar w:fldCharType="begin"/>
          </w:r>
          <w:r>
            <w:instrText xml:space="preserve"> PAGEREF _Toc1349 \h </w:instrText>
          </w:r>
          <w:r>
            <w:fldChar w:fldCharType="separate"/>
          </w:r>
          <w:r>
            <w:t>55</w:t>
          </w:r>
          <w:r>
            <w:fldChar w:fldCharType="end"/>
          </w:r>
          <w:r>
            <w:fldChar w:fldCharType="end"/>
          </w:r>
        </w:p>
        <w:p w14:paraId="2311822E">
          <w:pPr>
            <w:pStyle w:val="25"/>
            <w:tabs>
              <w:tab w:val="right" w:pos="10469"/>
            </w:tabs>
          </w:pPr>
          <w:r>
            <w:fldChar w:fldCharType="begin"/>
          </w:r>
          <w:r>
            <w:instrText xml:space="preserve"> HYPERLINK \l _Toc17359 </w:instrText>
          </w:r>
          <w:r>
            <w:fldChar w:fldCharType="separate"/>
          </w:r>
          <w:r>
            <w:rPr>
              <w:rFonts w:ascii="Century Gothic" w:hAnsi="Century Gothic" w:eastAsia="Century Gothic" w:cs="Century Gothic"/>
              <w:szCs w:val="24"/>
            </w:rPr>
            <w:t xml:space="preserve">C.2. </w:t>
          </w:r>
          <w:r>
            <w:t>Protocol for defining work items and for extracting quantities and budgets.</w:t>
          </w:r>
          <w:r>
            <w:tab/>
          </w:r>
          <w:r>
            <w:fldChar w:fldCharType="begin"/>
          </w:r>
          <w:r>
            <w:instrText xml:space="preserve"> PAGEREF _Toc17359 \h </w:instrText>
          </w:r>
          <w:r>
            <w:fldChar w:fldCharType="separate"/>
          </w:r>
          <w:r>
            <w:t>57</w:t>
          </w:r>
          <w:r>
            <w:fldChar w:fldCharType="end"/>
          </w:r>
          <w:r>
            <w:fldChar w:fldCharType="end"/>
          </w:r>
        </w:p>
        <w:p w14:paraId="1161D080">
          <w:pPr>
            <w:pStyle w:val="26"/>
            <w:tabs>
              <w:tab w:val="right" w:pos="10469"/>
            </w:tabs>
          </w:pPr>
          <w:r>
            <w:fldChar w:fldCharType="begin"/>
          </w:r>
          <w:r>
            <w:instrText xml:space="preserve"> HYPERLINK \l _Toc27251 </w:instrText>
          </w:r>
          <w:r>
            <w:fldChar w:fldCharType="separate"/>
          </w:r>
          <w:r>
            <w:rPr>
              <w:rFonts w:ascii="Century Gothic" w:hAnsi="Century Gothic" w:eastAsia="Century Gothic" w:cs="Century Gothic"/>
              <w:i/>
              <w:szCs w:val="20"/>
            </w:rPr>
            <w:t xml:space="preserve">C.2.1. </w:t>
          </w:r>
          <w:r>
            <w:t>Criteria for creating/importing new items/prices not existing in the Arquímedes price-generator database.</w:t>
          </w:r>
          <w:r>
            <w:tab/>
          </w:r>
          <w:r>
            <w:fldChar w:fldCharType="begin"/>
          </w:r>
          <w:r>
            <w:instrText xml:space="preserve"> PAGEREF _Toc27251 \h </w:instrText>
          </w:r>
          <w:r>
            <w:fldChar w:fldCharType="separate"/>
          </w:r>
          <w:r>
            <w:t>57</w:t>
          </w:r>
          <w:r>
            <w:fldChar w:fldCharType="end"/>
          </w:r>
          <w:r>
            <w:fldChar w:fldCharType="end"/>
          </w:r>
        </w:p>
        <w:p w14:paraId="28AFF1EE">
          <w:pPr>
            <w:pStyle w:val="26"/>
            <w:tabs>
              <w:tab w:val="right" w:pos="10469"/>
            </w:tabs>
          </w:pPr>
          <w:r>
            <w:fldChar w:fldCharType="begin"/>
          </w:r>
          <w:r>
            <w:instrText xml:space="preserve"> HYPERLINK \l _Toc13105 </w:instrText>
          </w:r>
          <w:r>
            <w:fldChar w:fldCharType="separate"/>
          </w:r>
          <w:r>
            <w:rPr>
              <w:rFonts w:ascii="Century Gothic" w:hAnsi="Century Gothic" w:eastAsia="Century Gothic" w:cs="Century Gothic"/>
              <w:i/>
              <w:szCs w:val="20"/>
            </w:rPr>
            <w:t xml:space="preserve">C.2.2. </w:t>
          </w:r>
          <w:r>
            <w:t>General procedure for extracting quantities in the early project phase</w:t>
          </w:r>
          <w:r>
            <w:tab/>
          </w:r>
          <w:r>
            <w:fldChar w:fldCharType="begin"/>
          </w:r>
          <w:r>
            <w:instrText xml:space="preserve"> PAGEREF _Toc13105 \h </w:instrText>
          </w:r>
          <w:r>
            <w:fldChar w:fldCharType="separate"/>
          </w:r>
          <w:r>
            <w:t>57</w:t>
          </w:r>
          <w:r>
            <w:fldChar w:fldCharType="end"/>
          </w:r>
          <w:r>
            <w:fldChar w:fldCharType="end"/>
          </w:r>
        </w:p>
        <w:p w14:paraId="326481A9">
          <w:pPr>
            <w:pStyle w:val="26"/>
            <w:tabs>
              <w:tab w:val="right" w:pos="10469"/>
            </w:tabs>
          </w:pPr>
          <w:r>
            <w:fldChar w:fldCharType="begin"/>
          </w:r>
          <w:r>
            <w:instrText xml:space="preserve"> HYPERLINK \l _Toc14506 </w:instrText>
          </w:r>
          <w:r>
            <w:fldChar w:fldCharType="separate"/>
          </w:r>
          <w:r>
            <w:rPr>
              <w:rFonts w:ascii="Century Gothic" w:hAnsi="Century Gothic" w:eastAsia="Century Gothic" w:cs="Century Gothic"/>
              <w:i/>
              <w:szCs w:val="20"/>
            </w:rPr>
            <w:t xml:space="preserve">C.2.3. </w:t>
          </w:r>
          <w:r>
            <w:t>General procedure for generating quantities in the advanced project phase</w:t>
          </w:r>
          <w:r>
            <w:tab/>
          </w:r>
          <w:r>
            <w:fldChar w:fldCharType="begin"/>
          </w:r>
          <w:r>
            <w:instrText xml:space="preserve"> PAGEREF _Toc14506 \h </w:instrText>
          </w:r>
          <w:r>
            <w:fldChar w:fldCharType="separate"/>
          </w:r>
          <w:r>
            <w:t>58</w:t>
          </w:r>
          <w:r>
            <w:fldChar w:fldCharType="end"/>
          </w:r>
          <w:r>
            <w:fldChar w:fldCharType="end"/>
          </w:r>
        </w:p>
        <w:p w14:paraId="0DE48CC1">
          <w:pPr>
            <w:pStyle w:val="26"/>
            <w:tabs>
              <w:tab w:val="right" w:pos="10469"/>
            </w:tabs>
          </w:pPr>
          <w:r>
            <w:fldChar w:fldCharType="begin"/>
          </w:r>
          <w:r>
            <w:instrText xml:space="preserve"> HYPERLINK \l _Toc2070 </w:instrText>
          </w:r>
          <w:r>
            <w:fldChar w:fldCharType="separate"/>
          </w:r>
          <w:r>
            <w:rPr>
              <w:rFonts w:ascii="Century Gothic" w:hAnsi="Century Gothic" w:eastAsia="Century Gothic" w:cs="Century Gothic"/>
              <w:i/>
              <w:szCs w:val="20"/>
            </w:rPr>
            <w:t xml:space="preserve">C.2.4. </w:t>
          </w:r>
          <w:r>
            <w:t>Measurement criteria: From Revit categories to Arquímedes items.</w:t>
          </w:r>
          <w:r>
            <w:tab/>
          </w:r>
          <w:r>
            <w:fldChar w:fldCharType="begin"/>
          </w:r>
          <w:r>
            <w:instrText xml:space="preserve"> PAGEREF _Toc2070 \h </w:instrText>
          </w:r>
          <w:r>
            <w:fldChar w:fldCharType="separate"/>
          </w:r>
          <w:r>
            <w:t>58</w:t>
          </w:r>
          <w:r>
            <w:fldChar w:fldCharType="end"/>
          </w:r>
          <w:r>
            <w:fldChar w:fldCharType="end"/>
          </w:r>
        </w:p>
        <w:p w14:paraId="3247ED92">
          <w:pPr>
            <w:pStyle w:val="25"/>
            <w:tabs>
              <w:tab w:val="right" w:pos="10469"/>
            </w:tabs>
          </w:pPr>
          <w:r>
            <w:fldChar w:fldCharType="begin"/>
          </w:r>
          <w:r>
            <w:instrText xml:space="preserve"> HYPERLINK \l _Toc15741 </w:instrText>
          </w:r>
          <w:r>
            <w:fldChar w:fldCharType="separate"/>
          </w:r>
          <w:r>
            <w:rPr>
              <w:rFonts w:ascii="Century Gothic" w:hAnsi="Century Gothic" w:eastAsia="Century Gothic" w:cs="Century Gothic"/>
              <w:szCs w:val="24"/>
            </w:rPr>
            <w:t xml:space="preserve">C.3. </w:t>
          </w:r>
          <w:r>
            <w:t>Modeling criteria for Non-Structural elements and Identifiers.</w:t>
          </w:r>
          <w:r>
            <w:tab/>
          </w:r>
          <w:r>
            <w:fldChar w:fldCharType="begin"/>
          </w:r>
          <w:r>
            <w:instrText xml:space="preserve"> PAGEREF _Toc15741 \h </w:instrText>
          </w:r>
          <w:r>
            <w:fldChar w:fldCharType="separate"/>
          </w:r>
          <w:r>
            <w:t>61</w:t>
          </w:r>
          <w:r>
            <w:fldChar w:fldCharType="end"/>
          </w:r>
          <w:r>
            <w:fldChar w:fldCharType="end"/>
          </w:r>
        </w:p>
        <w:p w14:paraId="71B515E9">
          <w:pPr>
            <w:pStyle w:val="26"/>
            <w:tabs>
              <w:tab w:val="right" w:pos="10469"/>
            </w:tabs>
          </w:pPr>
          <w:r>
            <w:fldChar w:fldCharType="begin"/>
          </w:r>
          <w:r>
            <w:instrText xml:space="preserve"> HYPERLINK \l _Toc10422 </w:instrText>
          </w:r>
          <w:r>
            <w:fldChar w:fldCharType="separate"/>
          </w:r>
          <w:r>
            <w:rPr>
              <w:rFonts w:ascii="Century Gothic" w:hAnsi="Century Gothic" w:eastAsia="Century Gothic" w:cs="Century Gothic"/>
              <w:i/>
              <w:szCs w:val="20"/>
            </w:rPr>
            <w:t xml:space="preserve">C.3.1. </w:t>
          </w:r>
          <w:r>
            <w:t>Modeling criteria.</w:t>
          </w:r>
          <w:r>
            <w:tab/>
          </w:r>
          <w:r>
            <w:fldChar w:fldCharType="begin"/>
          </w:r>
          <w:r>
            <w:instrText xml:space="preserve"> PAGEREF _Toc10422 \h </w:instrText>
          </w:r>
          <w:r>
            <w:fldChar w:fldCharType="separate"/>
          </w:r>
          <w:r>
            <w:t>61</w:t>
          </w:r>
          <w:r>
            <w:fldChar w:fldCharType="end"/>
          </w:r>
          <w:r>
            <w:fldChar w:fldCharType="end"/>
          </w:r>
        </w:p>
        <w:p w14:paraId="7CCC4033">
          <w:pPr>
            <w:pStyle w:val="26"/>
            <w:tabs>
              <w:tab w:val="right" w:pos="10469"/>
            </w:tabs>
          </w:pPr>
          <w:r>
            <w:fldChar w:fldCharType="begin"/>
          </w:r>
          <w:r>
            <w:instrText xml:space="preserve"> HYPERLINK \l _Toc8556 </w:instrText>
          </w:r>
          <w:r>
            <w:fldChar w:fldCharType="separate"/>
          </w:r>
          <w:r>
            <w:rPr>
              <w:rFonts w:ascii="Century Gothic" w:hAnsi="Century Gothic" w:eastAsia="Century Gothic" w:cs="Century Gothic"/>
              <w:i/>
              <w:szCs w:val="20"/>
            </w:rPr>
            <w:t xml:space="preserve">C.3.2. </w:t>
          </w:r>
          <w:r>
            <w:t>Naming consolidation: Type Name and Type Mark.</w:t>
          </w:r>
          <w:r>
            <w:tab/>
          </w:r>
          <w:r>
            <w:fldChar w:fldCharType="begin"/>
          </w:r>
          <w:r>
            <w:instrText xml:space="preserve"> PAGEREF _Toc8556 \h </w:instrText>
          </w:r>
          <w:r>
            <w:fldChar w:fldCharType="separate"/>
          </w:r>
          <w:r>
            <w:t>62</w:t>
          </w:r>
          <w:r>
            <w:fldChar w:fldCharType="end"/>
          </w:r>
          <w:r>
            <w:fldChar w:fldCharType="end"/>
          </w:r>
        </w:p>
        <w:p w14:paraId="5D67D58A">
          <w:pPr>
            <w:pStyle w:val="25"/>
            <w:tabs>
              <w:tab w:val="right" w:pos="10469"/>
            </w:tabs>
          </w:pPr>
          <w:r>
            <w:fldChar w:fldCharType="begin"/>
          </w:r>
          <w:r>
            <w:instrText xml:space="preserve"> HYPERLINK \l _Toc12822 </w:instrText>
          </w:r>
          <w:r>
            <w:fldChar w:fldCharType="separate"/>
          </w:r>
          <w:r>
            <w:rPr>
              <w:rFonts w:ascii="Century Gothic" w:hAnsi="Century Gothic" w:eastAsia="Century Gothic" w:cs="Century Gothic"/>
              <w:szCs w:val="24"/>
            </w:rPr>
            <w:t xml:space="preserve">C.4. </w:t>
          </w:r>
          <w:r>
            <w:t>Modeling criteria for Structural elements and identifiers.</w:t>
          </w:r>
          <w:r>
            <w:tab/>
          </w:r>
          <w:r>
            <w:fldChar w:fldCharType="begin"/>
          </w:r>
          <w:r>
            <w:instrText xml:space="preserve"> PAGEREF _Toc12822 \h </w:instrText>
          </w:r>
          <w:r>
            <w:fldChar w:fldCharType="separate"/>
          </w:r>
          <w:r>
            <w:t>64</w:t>
          </w:r>
          <w:r>
            <w:fldChar w:fldCharType="end"/>
          </w:r>
          <w:r>
            <w:fldChar w:fldCharType="end"/>
          </w:r>
        </w:p>
        <w:p w14:paraId="5EAE2E27">
          <w:pPr>
            <w:pStyle w:val="26"/>
            <w:tabs>
              <w:tab w:val="right" w:pos="10469"/>
            </w:tabs>
          </w:pPr>
          <w:r>
            <w:fldChar w:fldCharType="begin"/>
          </w:r>
          <w:r>
            <w:instrText xml:space="preserve"> HYPERLINK \l _Toc20969 </w:instrText>
          </w:r>
          <w:r>
            <w:fldChar w:fldCharType="separate"/>
          </w:r>
          <w:r>
            <w:rPr>
              <w:rFonts w:ascii="Century Gothic" w:hAnsi="Century Gothic" w:eastAsia="Century Gothic" w:cs="Century Gothic"/>
              <w:i/>
              <w:szCs w:val="20"/>
            </w:rPr>
            <w:t xml:space="preserve">C.4.1. </w:t>
          </w:r>
          <w:r>
            <w:t>Modeling criteria.</w:t>
          </w:r>
          <w:r>
            <w:tab/>
          </w:r>
          <w:r>
            <w:fldChar w:fldCharType="begin"/>
          </w:r>
          <w:r>
            <w:instrText xml:space="preserve"> PAGEREF _Toc20969 \h </w:instrText>
          </w:r>
          <w:r>
            <w:fldChar w:fldCharType="separate"/>
          </w:r>
          <w:r>
            <w:t>64</w:t>
          </w:r>
          <w:r>
            <w:fldChar w:fldCharType="end"/>
          </w:r>
          <w:r>
            <w:fldChar w:fldCharType="end"/>
          </w:r>
        </w:p>
        <w:p w14:paraId="439B83C2">
          <w:pPr>
            <w:pStyle w:val="26"/>
            <w:tabs>
              <w:tab w:val="right" w:pos="10469"/>
            </w:tabs>
          </w:pPr>
          <w:r>
            <w:fldChar w:fldCharType="begin"/>
          </w:r>
          <w:r>
            <w:instrText xml:space="preserve"> HYPERLINK \l _Toc30321 </w:instrText>
          </w:r>
          <w:r>
            <w:fldChar w:fldCharType="separate"/>
          </w:r>
          <w:r>
            <w:rPr>
              <w:rFonts w:ascii="Century Gothic" w:hAnsi="Century Gothic" w:eastAsia="Century Gothic" w:cs="Century Gothic"/>
              <w:i/>
              <w:szCs w:val="20"/>
            </w:rPr>
            <w:t xml:space="preserve">C.4.2. </w:t>
          </w:r>
          <w:r>
            <w:t>Table of structural elements and their ID in each project phase.</w:t>
          </w:r>
          <w:r>
            <w:tab/>
          </w:r>
          <w:r>
            <w:fldChar w:fldCharType="begin"/>
          </w:r>
          <w:r>
            <w:instrText xml:space="preserve"> PAGEREF _Toc30321 \h </w:instrText>
          </w:r>
          <w:r>
            <w:fldChar w:fldCharType="separate"/>
          </w:r>
          <w:r>
            <w:t>64</w:t>
          </w:r>
          <w:r>
            <w:fldChar w:fldCharType="end"/>
          </w:r>
          <w:r>
            <w:fldChar w:fldCharType="end"/>
          </w:r>
        </w:p>
        <w:p w14:paraId="272CEC8B">
          <w:pPr>
            <w:pStyle w:val="25"/>
            <w:tabs>
              <w:tab w:val="right" w:pos="10469"/>
            </w:tabs>
          </w:pPr>
          <w:r>
            <w:fldChar w:fldCharType="begin"/>
          </w:r>
          <w:r>
            <w:instrText xml:space="preserve"> HYPERLINK \l _Toc20612 </w:instrText>
          </w:r>
          <w:r>
            <w:fldChar w:fldCharType="separate"/>
          </w:r>
          <w:r>
            <w:rPr>
              <w:rFonts w:ascii="Century Gothic" w:hAnsi="Century Gothic" w:eastAsia="Century Gothic" w:cs="Century Gothic"/>
              <w:szCs w:val="24"/>
            </w:rPr>
            <w:t xml:space="preserve">C.5. </w:t>
          </w:r>
          <w:r>
            <w:t>Modeling criteria for MEP elements and Identifiers.</w:t>
          </w:r>
          <w:r>
            <w:tab/>
          </w:r>
          <w:r>
            <w:fldChar w:fldCharType="begin"/>
          </w:r>
          <w:r>
            <w:instrText xml:space="preserve"> PAGEREF _Toc20612 \h </w:instrText>
          </w:r>
          <w:r>
            <w:fldChar w:fldCharType="separate"/>
          </w:r>
          <w:r>
            <w:t>65</w:t>
          </w:r>
          <w:r>
            <w:fldChar w:fldCharType="end"/>
          </w:r>
          <w:r>
            <w:fldChar w:fldCharType="end"/>
          </w:r>
        </w:p>
        <w:p w14:paraId="57891DB4">
          <w:pPr>
            <w:pStyle w:val="26"/>
            <w:tabs>
              <w:tab w:val="right" w:pos="10469"/>
            </w:tabs>
          </w:pPr>
          <w:r>
            <w:fldChar w:fldCharType="begin"/>
          </w:r>
          <w:r>
            <w:instrText xml:space="preserve"> HYPERLINK \l _Toc12343 </w:instrText>
          </w:r>
          <w:r>
            <w:fldChar w:fldCharType="separate"/>
          </w:r>
          <w:r>
            <w:rPr>
              <w:rFonts w:ascii="Century Gothic" w:hAnsi="Century Gothic" w:eastAsia="Century Gothic" w:cs="Century Gothic"/>
              <w:i/>
              <w:szCs w:val="20"/>
            </w:rPr>
            <w:t xml:space="preserve">C.5.1. </w:t>
          </w:r>
          <w:r>
            <w:t>Modeling criteria.</w:t>
          </w:r>
          <w:r>
            <w:tab/>
          </w:r>
          <w:r>
            <w:fldChar w:fldCharType="begin"/>
          </w:r>
          <w:r>
            <w:instrText xml:space="preserve"> PAGEREF _Toc12343 \h </w:instrText>
          </w:r>
          <w:r>
            <w:fldChar w:fldCharType="separate"/>
          </w:r>
          <w:r>
            <w:t>65</w:t>
          </w:r>
          <w:r>
            <w:fldChar w:fldCharType="end"/>
          </w:r>
          <w:r>
            <w:fldChar w:fldCharType="end"/>
          </w:r>
        </w:p>
        <w:p w14:paraId="21A76215">
          <w:pPr>
            <w:pStyle w:val="26"/>
            <w:tabs>
              <w:tab w:val="right" w:pos="10469"/>
            </w:tabs>
          </w:pPr>
          <w:r>
            <w:fldChar w:fldCharType="begin"/>
          </w:r>
          <w:r>
            <w:instrText xml:space="preserve"> HYPERLINK \l _Toc14478 </w:instrText>
          </w:r>
          <w:r>
            <w:fldChar w:fldCharType="separate"/>
          </w:r>
          <w:r>
            <w:rPr>
              <w:rFonts w:ascii="Century Gothic" w:hAnsi="Century Gothic" w:eastAsia="Century Gothic" w:cs="Century Gothic"/>
              <w:i/>
              <w:szCs w:val="20"/>
            </w:rPr>
            <w:t xml:space="preserve">C.5.2. </w:t>
          </w:r>
          <w:r>
            <w:t>Table of MEP elements and their ID in each project phase.</w:t>
          </w:r>
          <w:r>
            <w:tab/>
          </w:r>
          <w:r>
            <w:fldChar w:fldCharType="begin"/>
          </w:r>
          <w:r>
            <w:instrText xml:space="preserve"> PAGEREF _Toc14478 \h </w:instrText>
          </w:r>
          <w:r>
            <w:fldChar w:fldCharType="separate"/>
          </w:r>
          <w:r>
            <w:t>65</w:t>
          </w:r>
          <w:r>
            <w:fldChar w:fldCharType="end"/>
          </w:r>
          <w:r>
            <w:fldChar w:fldCharType="end"/>
          </w:r>
        </w:p>
        <w:p w14:paraId="2D44CA64">
          <w:pPr>
            <w:pStyle w:val="25"/>
            <w:tabs>
              <w:tab w:val="right" w:pos="10469"/>
            </w:tabs>
          </w:pPr>
          <w:r>
            <w:fldChar w:fldCharType="begin"/>
          </w:r>
          <w:r>
            <w:instrText xml:space="preserve"> HYPERLINK \l _Toc5543 </w:instrText>
          </w:r>
          <w:r>
            <w:fldChar w:fldCharType="separate"/>
          </w:r>
          <w:r>
            <w:rPr>
              <w:rFonts w:ascii="Century Gothic" w:hAnsi="Century Gothic" w:eastAsia="Century Gothic" w:cs="Century Gothic"/>
              <w:szCs w:val="24"/>
            </w:rPr>
            <w:t xml:space="preserve">C.6. </w:t>
          </w:r>
          <w:r>
            <w:t>Area modeling criteria.</w:t>
          </w:r>
          <w:r>
            <w:tab/>
          </w:r>
          <w:r>
            <w:fldChar w:fldCharType="begin"/>
          </w:r>
          <w:r>
            <w:instrText xml:space="preserve"> PAGEREF _Toc5543 \h </w:instrText>
          </w:r>
          <w:r>
            <w:fldChar w:fldCharType="separate"/>
          </w:r>
          <w:r>
            <w:t>66</w:t>
          </w:r>
          <w:r>
            <w:fldChar w:fldCharType="end"/>
          </w:r>
          <w:r>
            <w:fldChar w:fldCharType="end"/>
          </w:r>
        </w:p>
        <w:p w14:paraId="4932DECB">
          <w:pPr>
            <w:pStyle w:val="26"/>
            <w:tabs>
              <w:tab w:val="right" w:pos="10469"/>
            </w:tabs>
          </w:pPr>
          <w:r>
            <w:fldChar w:fldCharType="begin"/>
          </w:r>
          <w:r>
            <w:instrText xml:space="preserve"> HYPERLINK \l _Toc5807 </w:instrText>
          </w:r>
          <w:r>
            <w:fldChar w:fldCharType="separate"/>
          </w:r>
          <w:r>
            <w:rPr>
              <w:rFonts w:ascii="Century Gothic" w:hAnsi="Century Gothic" w:eastAsia="Century Gothic" w:cs="Century Gothic"/>
              <w:i/>
              <w:szCs w:val="20"/>
            </w:rPr>
            <w:t xml:space="preserve">C.6.1. </w:t>
          </w:r>
          <w:r>
            <w:t>Modeling criteria.</w:t>
          </w:r>
          <w:r>
            <w:tab/>
          </w:r>
          <w:r>
            <w:fldChar w:fldCharType="begin"/>
          </w:r>
          <w:r>
            <w:instrText xml:space="preserve"> PAGEREF _Toc5807 \h </w:instrText>
          </w:r>
          <w:r>
            <w:fldChar w:fldCharType="separate"/>
          </w:r>
          <w:r>
            <w:t>66</w:t>
          </w:r>
          <w:r>
            <w:fldChar w:fldCharType="end"/>
          </w:r>
          <w:r>
            <w:fldChar w:fldCharType="end"/>
          </w:r>
        </w:p>
        <w:p w14:paraId="69DE9C00">
          <w:pPr>
            <w:pStyle w:val="26"/>
            <w:tabs>
              <w:tab w:val="right" w:pos="10469"/>
            </w:tabs>
          </w:pPr>
          <w:r>
            <w:fldChar w:fldCharType="begin"/>
          </w:r>
          <w:r>
            <w:instrText xml:space="preserve"> HYPERLINK \l _Toc6798 </w:instrText>
          </w:r>
          <w:r>
            <w:fldChar w:fldCharType="separate"/>
          </w:r>
          <w:r>
            <w:rPr>
              <w:rFonts w:ascii="Century Gothic" w:hAnsi="Century Gothic" w:eastAsia="Century Gothic" w:cs="Century Gothic"/>
              <w:i/>
              <w:szCs w:val="20"/>
            </w:rPr>
            <w:t xml:space="preserve">C.6.2. </w:t>
          </w:r>
          <w:r>
            <w:t>Table with Functional elements and their ID in each project phase.</w:t>
          </w:r>
          <w:r>
            <w:tab/>
          </w:r>
          <w:r>
            <w:fldChar w:fldCharType="begin"/>
          </w:r>
          <w:r>
            <w:instrText xml:space="preserve"> PAGEREF _Toc6798 \h </w:instrText>
          </w:r>
          <w:r>
            <w:fldChar w:fldCharType="separate"/>
          </w:r>
          <w:r>
            <w:t>66</w:t>
          </w:r>
          <w:r>
            <w:fldChar w:fldCharType="end"/>
          </w:r>
          <w:r>
            <w:fldChar w:fldCharType="end"/>
          </w:r>
        </w:p>
        <w:p w14:paraId="334BE84A">
          <w:pPr>
            <w:pStyle w:val="25"/>
            <w:tabs>
              <w:tab w:val="right" w:pos="10469"/>
            </w:tabs>
          </w:pPr>
          <w:r>
            <w:fldChar w:fldCharType="begin"/>
          </w:r>
          <w:r>
            <w:instrText xml:space="preserve"> HYPERLINK \l _Toc19006 </w:instrText>
          </w:r>
          <w:r>
            <w:fldChar w:fldCharType="separate"/>
          </w:r>
          <w:r>
            <w:rPr>
              <w:rFonts w:ascii="Century Gothic" w:hAnsi="Century Gothic" w:eastAsia="Century Gothic" w:cs="Century Gothic"/>
              <w:szCs w:val="24"/>
            </w:rPr>
            <w:t xml:space="preserve">C.7. </w:t>
          </w:r>
          <w:r>
            <w:t>Room modeling criteria.</w:t>
          </w:r>
          <w:r>
            <w:tab/>
          </w:r>
          <w:r>
            <w:fldChar w:fldCharType="begin"/>
          </w:r>
          <w:r>
            <w:instrText xml:space="preserve"> PAGEREF _Toc19006 \h </w:instrText>
          </w:r>
          <w:r>
            <w:fldChar w:fldCharType="separate"/>
          </w:r>
          <w:r>
            <w:t>67</w:t>
          </w:r>
          <w:r>
            <w:fldChar w:fldCharType="end"/>
          </w:r>
          <w:r>
            <w:fldChar w:fldCharType="end"/>
          </w:r>
        </w:p>
        <w:p w14:paraId="7EB5625B">
          <w:pPr>
            <w:pStyle w:val="26"/>
            <w:tabs>
              <w:tab w:val="right" w:pos="10469"/>
            </w:tabs>
          </w:pPr>
          <w:r>
            <w:fldChar w:fldCharType="begin"/>
          </w:r>
          <w:r>
            <w:instrText xml:space="preserve"> HYPERLINK \l _Toc22709 </w:instrText>
          </w:r>
          <w:r>
            <w:fldChar w:fldCharType="separate"/>
          </w:r>
          <w:r>
            <w:rPr>
              <w:rFonts w:ascii="Century Gothic" w:hAnsi="Century Gothic" w:eastAsia="Century Gothic" w:cs="Century Gothic"/>
              <w:i/>
              <w:szCs w:val="20"/>
            </w:rPr>
            <w:t xml:space="preserve">C.7.1. </w:t>
          </w:r>
          <w:r>
            <w:t>Modeling criteria.</w:t>
          </w:r>
          <w:r>
            <w:tab/>
          </w:r>
          <w:r>
            <w:fldChar w:fldCharType="begin"/>
          </w:r>
          <w:r>
            <w:instrText xml:space="preserve"> PAGEREF _Toc22709 \h </w:instrText>
          </w:r>
          <w:r>
            <w:fldChar w:fldCharType="separate"/>
          </w:r>
          <w:r>
            <w:t>67</w:t>
          </w:r>
          <w:r>
            <w:fldChar w:fldCharType="end"/>
          </w:r>
          <w:r>
            <w:fldChar w:fldCharType="end"/>
          </w:r>
        </w:p>
        <w:p w14:paraId="63C1892D">
          <w:pPr>
            <w:pStyle w:val="26"/>
            <w:tabs>
              <w:tab w:val="right" w:pos="10469"/>
            </w:tabs>
          </w:pPr>
          <w:r>
            <w:fldChar w:fldCharType="begin"/>
          </w:r>
          <w:r>
            <w:instrText xml:space="preserve"> HYPERLINK \l _Toc9830 </w:instrText>
          </w:r>
          <w:r>
            <w:fldChar w:fldCharType="separate"/>
          </w:r>
          <w:r>
            <w:rPr>
              <w:rFonts w:ascii="Century Gothic" w:hAnsi="Century Gothic" w:eastAsia="Century Gothic" w:cs="Century Gothic"/>
              <w:i/>
              <w:szCs w:val="20"/>
            </w:rPr>
            <w:t xml:space="preserve">C.7.2. </w:t>
          </w:r>
          <w:r>
            <w:t>Table with Functional elements and their ID in each project phase.</w:t>
          </w:r>
          <w:r>
            <w:tab/>
          </w:r>
          <w:r>
            <w:fldChar w:fldCharType="begin"/>
          </w:r>
          <w:r>
            <w:instrText xml:space="preserve"> PAGEREF _Toc9830 \h </w:instrText>
          </w:r>
          <w:r>
            <w:fldChar w:fldCharType="separate"/>
          </w:r>
          <w:r>
            <w:t>67</w:t>
          </w:r>
          <w:r>
            <w:fldChar w:fldCharType="end"/>
          </w:r>
          <w:r>
            <w:fldChar w:fldCharType="end"/>
          </w:r>
        </w:p>
        <w:p w14:paraId="353DBDB5">
          <w:pPr>
            <w:pStyle w:val="25"/>
            <w:tabs>
              <w:tab w:val="right" w:pos="10469"/>
            </w:tabs>
          </w:pPr>
          <w:r>
            <w:fldChar w:fldCharType="begin"/>
          </w:r>
          <w:r>
            <w:instrText xml:space="preserve"> HYPERLINK \l _Toc7425 </w:instrText>
          </w:r>
          <w:r>
            <w:fldChar w:fldCharType="separate"/>
          </w:r>
          <w:r>
            <w:rPr>
              <w:rFonts w:ascii="Century Gothic" w:hAnsi="Century Gothic" w:eastAsia="Century Gothic" w:cs="Century Gothic"/>
              <w:szCs w:val="24"/>
            </w:rPr>
            <w:t xml:space="preserve">C.8. </w:t>
          </w:r>
          <w:r>
            <w:t>Identifiers and Format.</w:t>
          </w:r>
          <w:r>
            <w:tab/>
          </w:r>
          <w:r>
            <w:fldChar w:fldCharType="begin"/>
          </w:r>
          <w:r>
            <w:instrText xml:space="preserve"> PAGEREF _Toc7425 \h </w:instrText>
          </w:r>
          <w:r>
            <w:fldChar w:fldCharType="separate"/>
          </w:r>
          <w:r>
            <w:t>68</w:t>
          </w:r>
          <w:r>
            <w:fldChar w:fldCharType="end"/>
          </w:r>
          <w:r>
            <w:fldChar w:fldCharType="end"/>
          </w:r>
        </w:p>
        <w:p w14:paraId="41689D4B">
          <w:pPr>
            <w:pStyle w:val="26"/>
            <w:tabs>
              <w:tab w:val="right" w:pos="10469"/>
            </w:tabs>
          </w:pPr>
          <w:r>
            <w:fldChar w:fldCharType="begin"/>
          </w:r>
          <w:r>
            <w:instrText xml:space="preserve"> HYPERLINK \l _Toc31063 </w:instrText>
          </w:r>
          <w:r>
            <w:fldChar w:fldCharType="separate"/>
          </w:r>
          <w:r>
            <w:rPr>
              <w:rFonts w:ascii="Century Gothic" w:hAnsi="Century Gothic" w:eastAsia="Century Gothic" w:cs="Century Gothic"/>
              <w:i/>
              <w:szCs w:val="20"/>
            </w:rPr>
            <w:t xml:space="preserve">C.8.1. </w:t>
          </w:r>
          <w:r>
            <w:t>Coding criteria: Element identifier evolution.</w:t>
          </w:r>
          <w:r>
            <w:tab/>
          </w:r>
          <w:r>
            <w:fldChar w:fldCharType="begin"/>
          </w:r>
          <w:r>
            <w:instrText xml:space="preserve"> PAGEREF _Toc31063 \h </w:instrText>
          </w:r>
          <w:r>
            <w:fldChar w:fldCharType="separate"/>
          </w:r>
          <w:r>
            <w:t>68</w:t>
          </w:r>
          <w:r>
            <w:fldChar w:fldCharType="end"/>
          </w:r>
          <w:r>
            <w:fldChar w:fldCharType="end"/>
          </w:r>
        </w:p>
        <w:p w14:paraId="5624032E">
          <w:pPr>
            <w:pStyle w:val="26"/>
            <w:tabs>
              <w:tab w:val="right" w:pos="10469"/>
            </w:tabs>
          </w:pPr>
          <w:r>
            <w:fldChar w:fldCharType="begin"/>
          </w:r>
          <w:r>
            <w:instrText xml:space="preserve"> HYPERLINK \l _Toc18004 </w:instrText>
          </w:r>
          <w:r>
            <w:fldChar w:fldCharType="separate"/>
          </w:r>
          <w:r>
            <w:rPr>
              <w:rFonts w:ascii="Century Gothic" w:hAnsi="Century Gothic" w:eastAsia="Century Gothic" w:cs="Century Gothic"/>
              <w:i/>
              <w:szCs w:val="20"/>
            </w:rPr>
            <w:t xml:space="preserve">C.8.2. </w:t>
          </w:r>
          <w:r>
            <w:t>Format criteria: maximum length, case sensitivity, separators….</w:t>
          </w:r>
          <w:r>
            <w:tab/>
          </w:r>
          <w:r>
            <w:fldChar w:fldCharType="begin"/>
          </w:r>
          <w:r>
            <w:instrText xml:space="preserve"> PAGEREF _Toc18004 \h </w:instrText>
          </w:r>
          <w:r>
            <w:fldChar w:fldCharType="separate"/>
          </w:r>
          <w:r>
            <w:t>72</w:t>
          </w:r>
          <w:r>
            <w:fldChar w:fldCharType="end"/>
          </w:r>
          <w:r>
            <w:fldChar w:fldCharType="end"/>
          </w:r>
        </w:p>
        <w:p w14:paraId="4B3C96EA">
          <w:pPr>
            <w:pStyle w:val="24"/>
            <w:tabs>
              <w:tab w:val="right" w:pos="10469"/>
            </w:tabs>
          </w:pPr>
          <w:r>
            <w:fldChar w:fldCharType="begin"/>
          </w:r>
          <w:r>
            <w:instrText xml:space="preserve"> HYPERLINK \l _Toc4625 </w:instrText>
          </w:r>
          <w:r>
            <w:fldChar w:fldCharType="separate"/>
          </w:r>
          <w:r>
            <w:rPr>
              <w:rFonts w:ascii="Century Gothic" w:hAnsi="Century Gothic" w:eastAsia="Century Gothic" w:cs="Century Gothic"/>
              <w:szCs w:val="72"/>
            </w:rPr>
            <w:t xml:space="preserve">D. </w:t>
          </w:r>
          <w:r>
            <w:rPr>
              <w:szCs w:val="44"/>
            </w:rPr>
            <w:t>COMMUNICATION CRITERIA.</w:t>
          </w:r>
          <w:r>
            <w:tab/>
          </w:r>
          <w:r>
            <w:fldChar w:fldCharType="begin"/>
          </w:r>
          <w:r>
            <w:instrText xml:space="preserve"> PAGEREF _Toc4625 \h </w:instrText>
          </w:r>
          <w:r>
            <w:fldChar w:fldCharType="separate"/>
          </w:r>
          <w:r>
            <w:t>73</w:t>
          </w:r>
          <w:r>
            <w:fldChar w:fldCharType="end"/>
          </w:r>
          <w:r>
            <w:fldChar w:fldCharType="end"/>
          </w:r>
        </w:p>
        <w:p w14:paraId="3E6F2B90">
          <w:pPr>
            <w:pStyle w:val="25"/>
            <w:tabs>
              <w:tab w:val="right" w:pos="10469"/>
            </w:tabs>
          </w:pPr>
          <w:r>
            <w:fldChar w:fldCharType="begin"/>
          </w:r>
          <w:r>
            <w:instrText xml:space="preserve"> HYPERLINK \l _Toc19628 </w:instrText>
          </w:r>
          <w:r>
            <w:fldChar w:fldCharType="separate"/>
          </w:r>
          <w:r>
            <w:rPr>
              <w:rFonts w:ascii="Century Gothic" w:hAnsi="Century Gothic" w:eastAsia="Century Gothic" w:cs="Century Gothic"/>
              <w:szCs w:val="24"/>
            </w:rPr>
            <w:t xml:space="preserve">D.1. </w:t>
          </w:r>
          <w:r>
            <w:t>Protocols and tools for communication and coordination between the project agents.</w:t>
          </w:r>
          <w:r>
            <w:tab/>
          </w:r>
          <w:r>
            <w:fldChar w:fldCharType="begin"/>
          </w:r>
          <w:r>
            <w:instrText xml:space="preserve"> PAGEREF _Toc19628 \h </w:instrText>
          </w:r>
          <w:r>
            <w:fldChar w:fldCharType="separate"/>
          </w:r>
          <w:r>
            <w:t>73</w:t>
          </w:r>
          <w:r>
            <w:fldChar w:fldCharType="end"/>
          </w:r>
          <w:r>
            <w:fldChar w:fldCharType="end"/>
          </w:r>
        </w:p>
        <w:p w14:paraId="404EBF7B">
          <w:pPr>
            <w:pStyle w:val="26"/>
            <w:tabs>
              <w:tab w:val="right" w:pos="10469"/>
            </w:tabs>
          </w:pPr>
          <w:r>
            <w:fldChar w:fldCharType="begin"/>
          </w:r>
          <w:r>
            <w:instrText xml:space="preserve"> HYPERLINK \l _Toc24981 </w:instrText>
          </w:r>
          <w:r>
            <w:fldChar w:fldCharType="separate"/>
          </w:r>
          <w:r>
            <w:rPr>
              <w:rFonts w:ascii="Century Gothic" w:hAnsi="Century Gothic" w:eastAsia="Century Gothic" w:cs="Century Gothic"/>
              <w:i/>
              <w:szCs w:val="20"/>
            </w:rPr>
            <w:t xml:space="preserve">D.1.1. </w:t>
          </w:r>
          <w:r>
            <w:t>Communication between members in the general project organization environment.</w:t>
          </w:r>
          <w:r>
            <w:tab/>
          </w:r>
          <w:r>
            <w:fldChar w:fldCharType="begin"/>
          </w:r>
          <w:r>
            <w:instrText xml:space="preserve"> PAGEREF _Toc24981 \h </w:instrText>
          </w:r>
          <w:r>
            <w:fldChar w:fldCharType="separate"/>
          </w:r>
          <w:r>
            <w:t>73</w:t>
          </w:r>
          <w:r>
            <w:fldChar w:fldCharType="end"/>
          </w:r>
          <w:r>
            <w:fldChar w:fldCharType="end"/>
          </w:r>
        </w:p>
        <w:p w14:paraId="0C4BD8DD">
          <w:pPr>
            <w:pStyle w:val="26"/>
            <w:tabs>
              <w:tab w:val="right" w:pos="10469"/>
            </w:tabs>
          </w:pPr>
          <w:r>
            <w:fldChar w:fldCharType="begin"/>
          </w:r>
          <w:r>
            <w:instrText xml:space="preserve"> HYPERLINK \l _Toc14875 </w:instrText>
          </w:r>
          <w:r>
            <w:fldChar w:fldCharType="separate"/>
          </w:r>
          <w:r>
            <w:rPr>
              <w:rFonts w:ascii="Century Gothic" w:hAnsi="Century Gothic" w:eastAsia="Century Gothic" w:cs="Century Gothic"/>
              <w:i/>
              <w:szCs w:val="20"/>
            </w:rPr>
            <w:t xml:space="preserve">D.1.2. </w:t>
          </w:r>
          <w:r>
            <w:t>Communication between organization members during model quality control.</w:t>
          </w:r>
          <w:r>
            <w:tab/>
          </w:r>
          <w:r>
            <w:fldChar w:fldCharType="begin"/>
          </w:r>
          <w:r>
            <w:instrText xml:space="preserve"> PAGEREF _Toc14875 \h </w:instrText>
          </w:r>
          <w:r>
            <w:fldChar w:fldCharType="separate"/>
          </w:r>
          <w:r>
            <w:t>76</w:t>
          </w:r>
          <w:r>
            <w:fldChar w:fldCharType="end"/>
          </w:r>
          <w:r>
            <w:fldChar w:fldCharType="end"/>
          </w:r>
        </w:p>
        <w:p w14:paraId="77CE3968">
          <w:pPr>
            <w:pStyle w:val="25"/>
            <w:tabs>
              <w:tab w:val="right" w:pos="10469"/>
            </w:tabs>
          </w:pPr>
          <w:r>
            <w:fldChar w:fldCharType="begin"/>
          </w:r>
          <w:r>
            <w:instrText xml:space="preserve"> HYPERLINK \l _Toc31352 </w:instrText>
          </w:r>
          <w:r>
            <w:fldChar w:fldCharType="separate"/>
          </w:r>
          <w:r>
            <w:rPr>
              <w:rFonts w:ascii="Century Gothic" w:hAnsi="Century Gothic" w:eastAsia="Century Gothic" w:cs="Century Gothic"/>
              <w:szCs w:val="24"/>
            </w:rPr>
            <w:t xml:space="preserve">D.2. </w:t>
          </w:r>
          <w:r>
            <w:t>Project interoperability and quality control protocol. Review and Co-Design.</w:t>
          </w:r>
          <w:r>
            <w:tab/>
          </w:r>
          <w:r>
            <w:fldChar w:fldCharType="begin"/>
          </w:r>
          <w:r>
            <w:instrText xml:space="preserve"> PAGEREF _Toc31352 \h </w:instrText>
          </w:r>
          <w:r>
            <w:fldChar w:fldCharType="separate"/>
          </w:r>
          <w:r>
            <w:t>77</w:t>
          </w:r>
          <w:r>
            <w:fldChar w:fldCharType="end"/>
          </w:r>
          <w:r>
            <w:fldChar w:fldCharType="end"/>
          </w:r>
        </w:p>
        <w:p w14:paraId="513D78D8">
          <w:pPr>
            <w:pStyle w:val="26"/>
            <w:tabs>
              <w:tab w:val="right" w:pos="10469"/>
            </w:tabs>
          </w:pPr>
          <w:r>
            <w:fldChar w:fldCharType="begin"/>
          </w:r>
          <w:r>
            <w:instrText xml:space="preserve"> HYPERLINK \l _Toc27780 </w:instrText>
          </w:r>
          <w:r>
            <w:fldChar w:fldCharType="separate"/>
          </w:r>
          <w:r>
            <w:rPr>
              <w:rFonts w:ascii="Century Gothic" w:hAnsi="Century Gothic" w:eastAsia="Century Gothic" w:cs="Century Gothic"/>
              <w:i/>
              <w:szCs w:val="20"/>
            </w:rPr>
            <w:t xml:space="preserve">D.2.1. </w:t>
          </w:r>
          <w:r>
            <w:t>Coding for synchronizing the local copy with the central model. Traceability. History.</w:t>
          </w:r>
          <w:r>
            <w:tab/>
          </w:r>
          <w:r>
            <w:fldChar w:fldCharType="begin"/>
          </w:r>
          <w:r>
            <w:instrText xml:space="preserve"> PAGEREF _Toc27780 \h </w:instrText>
          </w:r>
          <w:r>
            <w:fldChar w:fldCharType="separate"/>
          </w:r>
          <w:r>
            <w:t>77</w:t>
          </w:r>
          <w:r>
            <w:fldChar w:fldCharType="end"/>
          </w:r>
          <w:r>
            <w:fldChar w:fldCharType="end"/>
          </w:r>
        </w:p>
        <w:p w14:paraId="789F7371">
          <w:pPr>
            <w:pStyle w:val="26"/>
            <w:tabs>
              <w:tab w:val="right" w:pos="10469"/>
            </w:tabs>
          </w:pPr>
          <w:r>
            <w:fldChar w:fldCharType="begin"/>
          </w:r>
          <w:r>
            <w:instrText xml:space="preserve"> HYPERLINK \l _Toc2602 </w:instrText>
          </w:r>
          <w:r>
            <w:fldChar w:fldCharType="separate"/>
          </w:r>
          <w:r>
            <w:rPr>
              <w:rFonts w:ascii="Century Gothic" w:hAnsi="Century Gothic" w:eastAsia="Century Gothic" w:cs="Century Gothic"/>
              <w:i/>
              <w:szCs w:val="20"/>
            </w:rPr>
            <w:t xml:space="preserve">D.2.2. </w:t>
          </w:r>
          <w:r>
            <w:t>Organization and documentation generated in the model quality control at each project phase. Responsible. Traceability.</w:t>
          </w:r>
          <w:r>
            <w:tab/>
          </w:r>
          <w:r>
            <w:fldChar w:fldCharType="begin"/>
          </w:r>
          <w:r>
            <w:instrText xml:space="preserve"> PAGEREF _Toc2602 \h </w:instrText>
          </w:r>
          <w:r>
            <w:fldChar w:fldCharType="separate"/>
          </w:r>
          <w:r>
            <w:t>78</w:t>
          </w:r>
          <w:r>
            <w:fldChar w:fldCharType="end"/>
          </w:r>
          <w:r>
            <w:fldChar w:fldCharType="end"/>
          </w:r>
        </w:p>
        <w:p w14:paraId="19DE1C69">
          <w:pPr>
            <w:pStyle w:val="26"/>
            <w:tabs>
              <w:tab w:val="right" w:pos="10469"/>
            </w:tabs>
          </w:pPr>
          <w:r>
            <w:fldChar w:fldCharType="begin"/>
          </w:r>
          <w:r>
            <w:instrText xml:space="preserve"> HYPERLINK \l _Toc28230 </w:instrText>
          </w:r>
          <w:r>
            <w:fldChar w:fldCharType="separate"/>
          </w:r>
          <w:r>
            <w:rPr>
              <w:rFonts w:ascii="Century Gothic" w:hAnsi="Century Gothic" w:eastAsia="Century Gothic" w:cs="Century Gothic"/>
              <w:i/>
              <w:szCs w:val="20"/>
            </w:rPr>
            <w:t xml:space="preserve">D.2.3. </w:t>
          </w:r>
          <w:r>
            <w:t>Quality control history in Navisworks.</w:t>
          </w:r>
          <w:r>
            <w:tab/>
          </w:r>
          <w:r>
            <w:fldChar w:fldCharType="begin"/>
          </w:r>
          <w:r>
            <w:instrText xml:space="preserve"> PAGEREF _Toc28230 \h </w:instrText>
          </w:r>
          <w:r>
            <w:fldChar w:fldCharType="separate"/>
          </w:r>
          <w:r>
            <w:t>78</w:t>
          </w:r>
          <w:r>
            <w:fldChar w:fldCharType="end"/>
          </w:r>
          <w:r>
            <w:fldChar w:fldCharType="end"/>
          </w:r>
        </w:p>
        <w:p w14:paraId="42A1DBD7">
          <w:pPr>
            <w:pStyle w:val="24"/>
            <w:tabs>
              <w:tab w:val="right" w:pos="10469"/>
            </w:tabs>
          </w:pPr>
          <w:r>
            <w:fldChar w:fldCharType="begin"/>
          </w:r>
          <w:r>
            <w:instrText xml:space="preserve"> HYPERLINK \l _Toc378 </w:instrText>
          </w:r>
          <w:r>
            <w:fldChar w:fldCharType="separate"/>
          </w:r>
          <w:r>
            <w:rPr>
              <w:rFonts w:ascii="Century Gothic" w:hAnsi="Century Gothic" w:eastAsia="Century Gothic" w:cs="Century Gothic"/>
              <w:szCs w:val="72"/>
            </w:rPr>
            <w:t xml:space="preserve">E. </w:t>
          </w:r>
          <w:r>
            <w:t>PUBLICATION CRITERIA.</w:t>
          </w:r>
          <w:r>
            <w:tab/>
          </w:r>
          <w:r>
            <w:fldChar w:fldCharType="begin"/>
          </w:r>
          <w:r>
            <w:instrText xml:space="preserve"> PAGEREF _Toc378 \h </w:instrText>
          </w:r>
          <w:r>
            <w:fldChar w:fldCharType="separate"/>
          </w:r>
          <w:r>
            <w:t>81</w:t>
          </w:r>
          <w:r>
            <w:fldChar w:fldCharType="end"/>
          </w:r>
          <w:r>
            <w:fldChar w:fldCharType="end"/>
          </w:r>
        </w:p>
        <w:p w14:paraId="7E378159">
          <w:pPr>
            <w:pStyle w:val="25"/>
            <w:tabs>
              <w:tab w:val="right" w:pos="10469"/>
            </w:tabs>
          </w:pPr>
          <w:r>
            <w:fldChar w:fldCharType="begin"/>
          </w:r>
          <w:r>
            <w:instrText xml:space="preserve"> HYPERLINK \l _Toc25914 </w:instrText>
          </w:r>
          <w:r>
            <w:fldChar w:fldCharType="separate"/>
          </w:r>
          <w:r>
            <w:rPr>
              <w:rFonts w:ascii="Century Gothic" w:hAnsi="Century Gothic" w:eastAsia="Century Gothic" w:cs="Century Gothic"/>
              <w:szCs w:val="24"/>
            </w:rPr>
            <w:t xml:space="preserve">E.1. </w:t>
          </w:r>
          <w:r>
            <w:t>Protocols and documentation to publish during each project development stage. Deliverables.</w:t>
          </w:r>
          <w:r>
            <w:tab/>
          </w:r>
          <w:r>
            <w:fldChar w:fldCharType="begin"/>
          </w:r>
          <w:r>
            <w:instrText xml:space="preserve"> PAGEREF _Toc25914 \h </w:instrText>
          </w:r>
          <w:r>
            <w:fldChar w:fldCharType="separate"/>
          </w:r>
          <w:r>
            <w:t>81</w:t>
          </w:r>
          <w:r>
            <w:fldChar w:fldCharType="end"/>
          </w:r>
          <w:r>
            <w:fldChar w:fldCharType="end"/>
          </w:r>
        </w:p>
        <w:p w14:paraId="5CD23150">
          <w:pPr>
            <w:pStyle w:val="26"/>
            <w:tabs>
              <w:tab w:val="right" w:pos="10469"/>
            </w:tabs>
          </w:pPr>
          <w:r>
            <w:fldChar w:fldCharType="begin"/>
          </w:r>
          <w:r>
            <w:instrText xml:space="preserve"> HYPERLINK \l _Toc3601 </w:instrText>
          </w:r>
          <w:r>
            <w:fldChar w:fldCharType="separate"/>
          </w:r>
          <w:r>
            <w:rPr>
              <w:rFonts w:ascii="Century Gothic" w:hAnsi="Century Gothic" w:eastAsia="Century Gothic" w:cs="Century Gothic"/>
              <w:i/>
              <w:szCs w:val="20"/>
            </w:rPr>
            <w:t xml:space="preserve">E.1.1. </w:t>
          </w:r>
          <w:r>
            <w:t>Deliverable models and documentation.</w:t>
          </w:r>
          <w:r>
            <w:tab/>
          </w:r>
          <w:r>
            <w:fldChar w:fldCharType="begin"/>
          </w:r>
          <w:r>
            <w:instrText xml:space="preserve"> PAGEREF _Toc3601 \h </w:instrText>
          </w:r>
          <w:r>
            <w:fldChar w:fldCharType="separate"/>
          </w:r>
          <w:r>
            <w:t>81</w:t>
          </w:r>
          <w:r>
            <w:fldChar w:fldCharType="end"/>
          </w:r>
          <w:r>
            <w:fldChar w:fldCharType="end"/>
          </w:r>
        </w:p>
        <w:p w14:paraId="1D971117">
          <w:pPr>
            <w:pStyle w:val="26"/>
            <w:tabs>
              <w:tab w:val="right" w:pos="10469"/>
            </w:tabs>
          </w:pPr>
          <w:r>
            <w:fldChar w:fldCharType="begin"/>
          </w:r>
          <w:r>
            <w:instrText xml:space="preserve"> HYPERLINK \l _Toc21173 </w:instrText>
          </w:r>
          <w:r>
            <w:fldChar w:fldCharType="separate"/>
          </w:r>
          <w:r>
            <w:rPr>
              <w:rFonts w:ascii="Century Gothic" w:hAnsi="Century Gothic" w:eastAsia="Century Gothic" w:cs="Century Gothic"/>
              <w:i/>
              <w:szCs w:val="20"/>
            </w:rPr>
            <w:t xml:space="preserve">E.1.2. </w:t>
          </w:r>
          <w:r>
            <w:t>Table of project documentation to publish at each stage of its development.</w:t>
          </w:r>
          <w:r>
            <w:tab/>
          </w:r>
          <w:r>
            <w:fldChar w:fldCharType="begin"/>
          </w:r>
          <w:r>
            <w:instrText xml:space="preserve"> PAGEREF _Toc21173 \h </w:instrText>
          </w:r>
          <w:r>
            <w:fldChar w:fldCharType="separate"/>
          </w:r>
          <w:r>
            <w:t>84</w:t>
          </w:r>
          <w:r>
            <w:fldChar w:fldCharType="end"/>
          </w:r>
          <w:r>
            <w:fldChar w:fldCharType="end"/>
          </w:r>
        </w:p>
        <w:p w14:paraId="2B16B9F3">
          <w:pPr>
            <w:pStyle w:val="25"/>
            <w:tabs>
              <w:tab w:val="right" w:pos="10469"/>
            </w:tabs>
          </w:pPr>
          <w:r>
            <w:fldChar w:fldCharType="begin"/>
          </w:r>
          <w:r>
            <w:instrText xml:space="preserve"> HYPERLINK \l _Toc21761 </w:instrText>
          </w:r>
          <w:r>
            <w:fldChar w:fldCharType="separate"/>
          </w:r>
          <w:r>
            <w:rPr>
              <w:rFonts w:ascii="Century Gothic" w:hAnsi="Century Gothic" w:eastAsia="Century Gothic" w:cs="Century Gothic"/>
              <w:szCs w:val="24"/>
            </w:rPr>
            <w:t xml:space="preserve">E.2. </w:t>
          </w:r>
          <w:r>
            <w:t>PDF printing</w:t>
          </w:r>
          <w:r>
            <w:tab/>
          </w:r>
          <w:r>
            <w:fldChar w:fldCharType="begin"/>
          </w:r>
          <w:r>
            <w:instrText xml:space="preserve"> PAGEREF _Toc21761 \h </w:instrText>
          </w:r>
          <w:r>
            <w:fldChar w:fldCharType="separate"/>
          </w:r>
          <w:r>
            <w:t>86</w:t>
          </w:r>
          <w:r>
            <w:fldChar w:fldCharType="end"/>
          </w:r>
          <w:r>
            <w:fldChar w:fldCharType="end"/>
          </w:r>
        </w:p>
        <w:p w14:paraId="2B31D778">
          <w:pPr>
            <w:pStyle w:val="26"/>
            <w:tabs>
              <w:tab w:val="right" w:pos="10469"/>
            </w:tabs>
          </w:pPr>
          <w:r>
            <w:fldChar w:fldCharType="begin"/>
          </w:r>
          <w:r>
            <w:instrText xml:space="preserve"> HYPERLINK \l _Toc29795 </w:instrText>
          </w:r>
          <w:r>
            <w:fldChar w:fldCharType="separate"/>
          </w:r>
          <w:r>
            <w:rPr>
              <w:rFonts w:ascii="Century Gothic" w:hAnsi="Century Gothic" w:eastAsia="Century Gothic" w:cs="Century Gothic"/>
              <w:i/>
              <w:szCs w:val="20"/>
            </w:rPr>
            <w:t xml:space="preserve">E.2.1. </w:t>
          </w:r>
          <w:r>
            <w:t>Types of PDF prints</w:t>
          </w:r>
          <w:r>
            <w:tab/>
          </w:r>
          <w:r>
            <w:fldChar w:fldCharType="begin"/>
          </w:r>
          <w:r>
            <w:instrText xml:space="preserve"> PAGEREF _Toc29795 \h </w:instrText>
          </w:r>
          <w:r>
            <w:fldChar w:fldCharType="separate"/>
          </w:r>
          <w:r>
            <w:t>86</w:t>
          </w:r>
          <w:r>
            <w:fldChar w:fldCharType="end"/>
          </w:r>
          <w:r>
            <w:fldChar w:fldCharType="end"/>
          </w:r>
        </w:p>
        <w:p w14:paraId="46E99F41">
          <w:pPr>
            <w:pStyle w:val="26"/>
            <w:tabs>
              <w:tab w:val="right" w:pos="10469"/>
            </w:tabs>
          </w:pPr>
          <w:r>
            <w:fldChar w:fldCharType="begin"/>
          </w:r>
          <w:r>
            <w:instrText xml:space="preserve"> HYPERLINK \l _Toc21816 </w:instrText>
          </w:r>
          <w:r>
            <w:fldChar w:fldCharType="separate"/>
          </w:r>
          <w:r>
            <w:rPr>
              <w:rFonts w:ascii="Century Gothic" w:hAnsi="Century Gothic" w:eastAsia="Century Gothic" w:cs="Century Gothic"/>
              <w:i/>
              <w:szCs w:val="20"/>
            </w:rPr>
            <w:t xml:space="preserve">E.2.2. </w:t>
          </w:r>
          <w:r>
            <w:t>Sheet and view configuration for printing.</w:t>
          </w:r>
          <w:r>
            <w:tab/>
          </w:r>
          <w:r>
            <w:fldChar w:fldCharType="begin"/>
          </w:r>
          <w:r>
            <w:instrText xml:space="preserve"> PAGEREF _Toc21816 \h </w:instrText>
          </w:r>
          <w:r>
            <w:fldChar w:fldCharType="separate"/>
          </w:r>
          <w:r>
            <w:t>86</w:t>
          </w:r>
          <w:r>
            <w:fldChar w:fldCharType="end"/>
          </w:r>
          <w:r>
            <w:fldChar w:fldCharType="end"/>
          </w:r>
        </w:p>
        <w:p w14:paraId="2BC02462">
          <w:pPr>
            <w:pStyle w:val="26"/>
            <w:tabs>
              <w:tab w:val="right" w:pos="10469"/>
            </w:tabs>
          </w:pPr>
          <w:r>
            <w:fldChar w:fldCharType="begin"/>
          </w:r>
          <w:r>
            <w:instrText xml:space="preserve"> HYPERLINK \l _Toc26165 </w:instrText>
          </w:r>
          <w:r>
            <w:fldChar w:fldCharType="separate"/>
          </w:r>
          <w:r>
            <w:rPr>
              <w:rFonts w:ascii="Century Gothic" w:hAnsi="Century Gothic" w:eastAsia="Century Gothic" w:cs="Century Gothic"/>
              <w:i/>
              <w:szCs w:val="20"/>
            </w:rPr>
            <w:t xml:space="preserve">E.2.3. </w:t>
          </w:r>
          <w:r>
            <w:t>Sheet sets:</w:t>
          </w:r>
          <w:r>
            <w:tab/>
          </w:r>
          <w:r>
            <w:fldChar w:fldCharType="begin"/>
          </w:r>
          <w:r>
            <w:instrText xml:space="preserve"> PAGEREF _Toc26165 \h </w:instrText>
          </w:r>
          <w:r>
            <w:fldChar w:fldCharType="separate"/>
          </w:r>
          <w:r>
            <w:t>86</w:t>
          </w:r>
          <w:r>
            <w:fldChar w:fldCharType="end"/>
          </w:r>
          <w:r>
            <w:fldChar w:fldCharType="end"/>
          </w:r>
        </w:p>
        <w:p w14:paraId="4399ED97">
          <w:pPr>
            <w:pStyle w:val="25"/>
            <w:tabs>
              <w:tab w:val="right" w:pos="10469"/>
            </w:tabs>
          </w:pPr>
          <w:r>
            <w:fldChar w:fldCharType="begin"/>
          </w:r>
          <w:r>
            <w:instrText xml:space="preserve"> HYPERLINK \l _Toc22229 </w:instrText>
          </w:r>
          <w:r>
            <w:fldChar w:fldCharType="separate"/>
          </w:r>
          <w:r>
            <w:rPr>
              <w:rFonts w:ascii="Century Gothic" w:hAnsi="Century Gothic" w:eastAsia="Century Gothic" w:cs="Century Gothic"/>
              <w:szCs w:val="24"/>
            </w:rPr>
            <w:t xml:space="preserve">E.3. </w:t>
          </w:r>
          <w:r>
            <w:t>DWG exports</w:t>
          </w:r>
          <w:r>
            <w:tab/>
          </w:r>
          <w:r>
            <w:fldChar w:fldCharType="begin"/>
          </w:r>
          <w:r>
            <w:instrText xml:space="preserve"> PAGEREF _Toc22229 \h </w:instrText>
          </w:r>
          <w:r>
            <w:fldChar w:fldCharType="separate"/>
          </w:r>
          <w:r>
            <w:t>88</w:t>
          </w:r>
          <w:r>
            <w:fldChar w:fldCharType="end"/>
          </w:r>
          <w:r>
            <w:fldChar w:fldCharType="end"/>
          </w:r>
        </w:p>
        <w:p w14:paraId="233E751F">
          <w:pPr>
            <w:pStyle w:val="26"/>
            <w:tabs>
              <w:tab w:val="right" w:pos="10469"/>
            </w:tabs>
          </w:pPr>
          <w:r>
            <w:fldChar w:fldCharType="begin"/>
          </w:r>
          <w:r>
            <w:instrText xml:space="preserve"> HYPERLINK \l _Toc5211 </w:instrText>
          </w:r>
          <w:r>
            <w:fldChar w:fldCharType="separate"/>
          </w:r>
          <w:r>
            <w:rPr>
              <w:rFonts w:ascii="Century Gothic" w:hAnsi="Century Gothic" w:eastAsia="Century Gothic" w:cs="Century Gothic"/>
              <w:i/>
              <w:szCs w:val="20"/>
            </w:rPr>
            <w:t xml:space="preserve">E.3.1. </w:t>
          </w:r>
          <w:r>
            <w:t>Types of dwg files</w:t>
          </w:r>
          <w:r>
            <w:tab/>
          </w:r>
          <w:r>
            <w:fldChar w:fldCharType="begin"/>
          </w:r>
          <w:r>
            <w:instrText xml:space="preserve"> PAGEREF _Toc5211 \h </w:instrText>
          </w:r>
          <w:r>
            <w:fldChar w:fldCharType="separate"/>
          </w:r>
          <w:r>
            <w:t>88</w:t>
          </w:r>
          <w:r>
            <w:fldChar w:fldCharType="end"/>
          </w:r>
          <w:r>
            <w:fldChar w:fldCharType="end"/>
          </w:r>
        </w:p>
        <w:p w14:paraId="1AA255DA">
          <w:pPr>
            <w:pStyle w:val="25"/>
            <w:tabs>
              <w:tab w:val="right" w:pos="10469"/>
            </w:tabs>
          </w:pPr>
          <w:r>
            <w:fldChar w:fldCharType="begin"/>
          </w:r>
          <w:r>
            <w:instrText xml:space="preserve"> HYPERLINK \l _Toc32521 </w:instrText>
          </w:r>
          <w:r>
            <w:fldChar w:fldCharType="separate"/>
          </w:r>
          <w:r>
            <w:rPr>
              <w:rFonts w:ascii="Century Gothic" w:hAnsi="Century Gothic" w:eastAsia="Century Gothic" w:cs="Century Gothic"/>
              <w:szCs w:val="24"/>
            </w:rPr>
            <w:t xml:space="preserve">E.4. </w:t>
          </w:r>
          <w:r>
            <w:t>IFC exports</w:t>
          </w:r>
          <w:r>
            <w:tab/>
          </w:r>
          <w:r>
            <w:fldChar w:fldCharType="begin"/>
          </w:r>
          <w:r>
            <w:instrText xml:space="preserve"> PAGEREF _Toc32521 \h </w:instrText>
          </w:r>
          <w:r>
            <w:fldChar w:fldCharType="separate"/>
          </w:r>
          <w:r>
            <w:t>89</w:t>
          </w:r>
          <w:r>
            <w:fldChar w:fldCharType="end"/>
          </w:r>
          <w:r>
            <w:fldChar w:fldCharType="end"/>
          </w:r>
        </w:p>
        <w:p w14:paraId="79D718E2">
          <w:pPr>
            <w:pStyle w:val="26"/>
            <w:tabs>
              <w:tab w:val="right" w:pos="10469"/>
            </w:tabs>
          </w:pPr>
          <w:r>
            <w:fldChar w:fldCharType="begin"/>
          </w:r>
          <w:r>
            <w:instrText xml:space="preserve"> HYPERLINK \l _Toc8432 </w:instrText>
          </w:r>
          <w:r>
            <w:fldChar w:fldCharType="separate"/>
          </w:r>
          <w:r>
            <w:rPr>
              <w:rFonts w:ascii="Century Gothic" w:hAnsi="Century Gothic" w:eastAsia="Century Gothic" w:cs="Century Gothic"/>
              <w:i/>
              <w:szCs w:val="20"/>
            </w:rPr>
            <w:t xml:space="preserve">E.4.1. </w:t>
          </w:r>
          <w:r>
            <w:t>Preparing the view to export</w:t>
          </w:r>
          <w:r>
            <w:tab/>
          </w:r>
          <w:r>
            <w:fldChar w:fldCharType="begin"/>
          </w:r>
          <w:r>
            <w:instrText xml:space="preserve"> PAGEREF _Toc8432 \h </w:instrText>
          </w:r>
          <w:r>
            <w:fldChar w:fldCharType="separate"/>
          </w:r>
          <w:r>
            <w:t>89</w:t>
          </w:r>
          <w:r>
            <w:fldChar w:fldCharType="end"/>
          </w:r>
          <w:r>
            <w:fldChar w:fldCharType="end"/>
          </w:r>
        </w:p>
        <w:p w14:paraId="6B17C0AB">
          <w:pPr>
            <w:pStyle w:val="26"/>
            <w:tabs>
              <w:tab w:val="right" w:pos="10469"/>
            </w:tabs>
          </w:pPr>
          <w:r>
            <w:fldChar w:fldCharType="begin"/>
          </w:r>
          <w:r>
            <w:instrText xml:space="preserve"> HYPERLINK \l _Toc29268 </w:instrText>
          </w:r>
          <w:r>
            <w:fldChar w:fldCharType="separate"/>
          </w:r>
          <w:r>
            <w:rPr>
              <w:rFonts w:ascii="Century Gothic" w:hAnsi="Century Gothic" w:eastAsia="Century Gothic" w:cs="Century Gothic"/>
              <w:i/>
              <w:szCs w:val="20"/>
            </w:rPr>
            <w:t xml:space="preserve">E.4.2. </w:t>
          </w:r>
          <w:r>
            <w:t>IFC export configuration of the structural model.</w:t>
          </w:r>
          <w:r>
            <w:tab/>
          </w:r>
          <w:r>
            <w:fldChar w:fldCharType="begin"/>
          </w:r>
          <w:r>
            <w:instrText xml:space="preserve"> PAGEREF _Toc29268 \h </w:instrText>
          </w:r>
          <w:r>
            <w:fldChar w:fldCharType="separate"/>
          </w:r>
          <w:r>
            <w:t>89</w:t>
          </w:r>
          <w:r>
            <w:fldChar w:fldCharType="end"/>
          </w:r>
          <w:r>
            <w:fldChar w:fldCharType="end"/>
          </w:r>
        </w:p>
        <w:p w14:paraId="7FAF486E">
          <w:pPr>
            <w:pStyle w:val="26"/>
            <w:tabs>
              <w:tab w:val="right" w:pos="10469"/>
            </w:tabs>
          </w:pPr>
          <w:r>
            <w:fldChar w:fldCharType="begin"/>
          </w:r>
          <w:r>
            <w:instrText xml:space="preserve"> HYPERLINK \l _Toc527 </w:instrText>
          </w:r>
          <w:r>
            <w:fldChar w:fldCharType="separate"/>
          </w:r>
          <w:r>
            <w:rPr>
              <w:rFonts w:ascii="Century Gothic" w:hAnsi="Century Gothic" w:eastAsia="Century Gothic" w:cs="Century Gothic"/>
              <w:i/>
              <w:szCs w:val="20"/>
            </w:rPr>
            <w:t xml:space="preserve">E.4.3. </w:t>
          </w:r>
          <w:r>
            <w:t>IFC export configuration of the architectural model.</w:t>
          </w:r>
          <w:r>
            <w:tab/>
          </w:r>
          <w:r>
            <w:fldChar w:fldCharType="begin"/>
          </w:r>
          <w:r>
            <w:instrText xml:space="preserve"> PAGEREF _Toc527 \h </w:instrText>
          </w:r>
          <w:r>
            <w:fldChar w:fldCharType="separate"/>
          </w:r>
          <w:r>
            <w:t>92</w:t>
          </w:r>
          <w:r>
            <w:fldChar w:fldCharType="end"/>
          </w:r>
          <w:r>
            <w:fldChar w:fldCharType="end"/>
          </w:r>
        </w:p>
        <w:p w14:paraId="5804065A">
          <w:pPr>
            <w:pStyle w:val="25"/>
            <w:tabs>
              <w:tab w:val="right" w:pos="10469"/>
            </w:tabs>
          </w:pPr>
          <w:r>
            <w:fldChar w:fldCharType="begin"/>
          </w:r>
          <w:r>
            <w:instrText xml:space="preserve"> HYPERLINK \l _Toc2970 </w:instrText>
          </w:r>
          <w:r>
            <w:fldChar w:fldCharType="separate"/>
          </w:r>
          <w:r>
            <w:rPr>
              <w:rFonts w:ascii="Century Gothic" w:hAnsi="Century Gothic" w:eastAsia="Century Gothic" w:cs="Century Gothic"/>
              <w:szCs w:val="24"/>
            </w:rPr>
            <w:t xml:space="preserve">E.5. </w:t>
          </w:r>
          <w:r>
            <w:t>DWF publication</w:t>
          </w:r>
          <w:r>
            <w:tab/>
          </w:r>
          <w:r>
            <w:fldChar w:fldCharType="begin"/>
          </w:r>
          <w:r>
            <w:instrText xml:space="preserve"> PAGEREF _Toc2970 \h </w:instrText>
          </w:r>
          <w:r>
            <w:fldChar w:fldCharType="separate"/>
          </w:r>
          <w:r>
            <w:t>93</w:t>
          </w:r>
          <w:r>
            <w:fldChar w:fldCharType="end"/>
          </w:r>
          <w:r>
            <w:fldChar w:fldCharType="end"/>
          </w:r>
        </w:p>
        <w:p w14:paraId="34E0A4CD">
          <w:pPr>
            <w:pStyle w:val="26"/>
            <w:tabs>
              <w:tab w:val="right" w:pos="10469"/>
            </w:tabs>
          </w:pPr>
          <w:r>
            <w:fldChar w:fldCharType="begin"/>
          </w:r>
          <w:r>
            <w:instrText xml:space="preserve"> HYPERLINK \l _Toc14194 </w:instrText>
          </w:r>
          <w:r>
            <w:fldChar w:fldCharType="separate"/>
          </w:r>
          <w:r>
            <w:rPr>
              <w:rFonts w:ascii="Century Gothic" w:hAnsi="Century Gothic" w:eastAsia="Century Gothic" w:cs="Century Gothic"/>
              <w:i/>
              <w:szCs w:val="20"/>
            </w:rPr>
            <w:t xml:space="preserve">E.5.1. </w:t>
          </w:r>
          <w:r>
            <w:t>Types of DWF</w:t>
          </w:r>
          <w:r>
            <w:tab/>
          </w:r>
          <w:r>
            <w:fldChar w:fldCharType="begin"/>
          </w:r>
          <w:r>
            <w:instrText xml:space="preserve"> PAGEREF _Toc14194 \h </w:instrText>
          </w:r>
          <w:r>
            <w:fldChar w:fldCharType="separate"/>
          </w:r>
          <w:r>
            <w:t>93</w:t>
          </w:r>
          <w:r>
            <w:fldChar w:fldCharType="end"/>
          </w:r>
          <w:r>
            <w:fldChar w:fldCharType="end"/>
          </w:r>
        </w:p>
        <w:p w14:paraId="49CC35CC">
          <w:pPr>
            <w:pStyle w:val="26"/>
            <w:tabs>
              <w:tab w:val="right" w:pos="10469"/>
            </w:tabs>
          </w:pPr>
          <w:r>
            <w:fldChar w:fldCharType="begin"/>
          </w:r>
          <w:r>
            <w:instrText xml:space="preserve"> HYPERLINK \l _Toc17006 </w:instrText>
          </w:r>
          <w:r>
            <w:fldChar w:fldCharType="separate"/>
          </w:r>
          <w:r>
            <w:rPr>
              <w:rFonts w:ascii="Century Gothic" w:hAnsi="Century Gothic" w:eastAsia="Century Gothic" w:cs="Century Gothic"/>
              <w:i/>
              <w:szCs w:val="20"/>
            </w:rPr>
            <w:t xml:space="preserve">E.5.2. </w:t>
          </w:r>
          <w:r>
            <w:t>Export view configuration</w:t>
          </w:r>
          <w:r>
            <w:tab/>
          </w:r>
          <w:r>
            <w:fldChar w:fldCharType="begin"/>
          </w:r>
          <w:r>
            <w:instrText xml:space="preserve"> PAGEREF _Toc17006 \h </w:instrText>
          </w:r>
          <w:r>
            <w:fldChar w:fldCharType="separate"/>
          </w:r>
          <w:r>
            <w:t>93</w:t>
          </w:r>
          <w:r>
            <w:fldChar w:fldCharType="end"/>
          </w:r>
          <w:r>
            <w:fldChar w:fldCharType="end"/>
          </w:r>
        </w:p>
        <w:p w14:paraId="4DD7D853">
          <w:pPr>
            <w:pStyle w:val="26"/>
            <w:tabs>
              <w:tab w:val="right" w:pos="10469"/>
            </w:tabs>
          </w:pPr>
          <w:r>
            <w:fldChar w:fldCharType="begin"/>
          </w:r>
          <w:r>
            <w:instrText xml:space="preserve"> HYPERLINK \l _Toc32287 </w:instrText>
          </w:r>
          <w:r>
            <w:fldChar w:fldCharType="separate"/>
          </w:r>
          <w:r>
            <w:rPr>
              <w:rFonts w:ascii="Century Gothic" w:hAnsi="Century Gothic" w:eastAsia="Century Gothic" w:cs="Century Gothic"/>
              <w:i/>
              <w:szCs w:val="20"/>
            </w:rPr>
            <w:t xml:space="preserve">E.5.3. </w:t>
          </w:r>
          <w:r>
            <w:t>Export procedure</w:t>
          </w:r>
          <w:r>
            <w:tab/>
          </w:r>
          <w:r>
            <w:fldChar w:fldCharType="begin"/>
          </w:r>
          <w:r>
            <w:instrText xml:space="preserve"> PAGEREF _Toc32287 \h </w:instrText>
          </w:r>
          <w:r>
            <w:fldChar w:fldCharType="separate"/>
          </w:r>
          <w:r>
            <w:t>93</w:t>
          </w:r>
          <w:r>
            <w:fldChar w:fldCharType="end"/>
          </w:r>
          <w:r>
            <w:fldChar w:fldCharType="end"/>
          </w:r>
        </w:p>
        <w:p w14:paraId="25B3CC89">
          <w:pPr>
            <w:pBdr>
              <w:top w:val="none" w:color="auto" w:sz="0" w:space="0"/>
              <w:left w:val="none" w:color="auto" w:sz="0" w:space="0"/>
              <w:bottom w:val="none" w:color="auto" w:sz="0" w:space="0"/>
              <w:right w:val="none" w:color="auto" w:sz="0" w:space="0"/>
              <w:between w:val="none" w:color="auto" w:sz="0" w:space="0"/>
            </w:pBdr>
            <w:tabs>
              <w:tab w:val="left" w:pos="1078"/>
              <w:tab w:val="right" w:pos="10459"/>
            </w:tabs>
            <w:spacing w:before="240" w:after="240" w:line="259" w:lineRule="auto"/>
            <w:ind w:left="1078" w:hanging="624"/>
            <w:jc w:val="left"/>
            <w:rPr>
              <w:rFonts w:ascii="Cambria" w:hAnsi="Cambria" w:eastAsia="Cambria" w:cs="Cambria"/>
              <w:color w:val="000000"/>
              <w:sz w:val="22"/>
              <w:szCs w:val="22"/>
            </w:rPr>
          </w:pPr>
          <w:r>
            <w:fldChar w:fldCharType="end"/>
          </w:r>
        </w:p>
      </w:sdtContent>
    </w:sdt>
    <w:p w14:paraId="7DBA6328">
      <w:r>
        <w:br w:type="page"/>
      </w:r>
    </w:p>
    <w:p w14:paraId="727AE8FE"/>
    <w:p w14:paraId="70495507"/>
    <w:p w14:paraId="484FD804"/>
    <w:p w14:paraId="3A1EEFA4">
      <w:pPr>
        <w:pStyle w:val="3"/>
      </w:pPr>
      <w:bookmarkStart w:id="1" w:name="_Toc2114"/>
      <w:r>
        <w:t>INTRODUCTION.</w:t>
      </w:r>
      <w:bookmarkEnd w:id="1"/>
    </w:p>
    <w:p w14:paraId="4FDC266B">
      <w:pPr>
        <w:rPr>
          <w:i/>
          <w:color w:val="404040"/>
        </w:rPr>
      </w:pPr>
      <w:r>
        <w:t>What is the information production standard?</w:t>
      </w:r>
    </w:p>
    <w:p w14:paraId="4BBAA76B">
      <w:pPr>
        <w:rPr>
          <w:i/>
          <w:color w:val="404040"/>
        </w:rPr>
      </w:pPr>
      <w:r>
        <w:rPr>
          <w:i/>
          <w:color w:val="404040"/>
        </w:rPr>
        <w:t>During the development of a project, new agents may join and raise questions such as: what line type should I use? Do I create a new one or use one that already exists? What font do I use? How do I share this file? Where is the geotechnical survey data? Who do I ask? etc.</w:t>
      </w:r>
    </w:p>
    <w:p w14:paraId="52B597D3">
      <w:pPr>
        <w:rPr>
          <w:i/>
          <w:color w:val="404040"/>
        </w:rPr>
      </w:pPr>
      <w:r>
        <w:rPr>
          <w:i/>
          <w:color w:val="404040"/>
        </w:rPr>
        <w:t xml:space="preserve">The BEP does not usually capture these matters, so a document must exist where these criteria are set out, so that every agent involved in the project knows “how things are done” and how to proceed. </w:t>
      </w:r>
    </w:p>
    <w:p w14:paraId="1B8E5F55">
      <w:pPr>
        <w:rPr>
          <w:b/>
          <w:i/>
          <w:color w:val="404040"/>
        </w:rPr>
      </w:pPr>
      <w:r>
        <w:t>The information production standard defines and controls the representation, documentation management and communication and publication protocol between the project agents, in order to meet the requirements set by the client and the applicable regulations.</w:t>
      </w:r>
    </w:p>
    <w:p w14:paraId="3FEC0603">
      <w:pPr>
        <w:rPr>
          <w:i/>
          <w:color w:val="404040"/>
        </w:rPr>
      </w:pPr>
      <w:r>
        <w:rPr>
          <w:i/>
          <w:color w:val="404040"/>
        </w:rPr>
        <w:t>In keeping with the content of the BEP, this is a living document kept under constant review. Any changes proposed by the members of the office shall be made through the project BIM Coordinator, and must be approved by the person responsible for its maintenance: the office BIM Manager.</w:t>
      </w:r>
    </w:p>
    <w:p w14:paraId="5CAF7B87">
      <w:pPr>
        <w:rPr>
          <w:i/>
          <w:color w:val="404040"/>
        </w:rPr>
      </w:pPr>
    </w:p>
    <w:p w14:paraId="5322CD19">
      <w:pPr>
        <w:rPr>
          <w:i/>
          <w:color w:val="404040"/>
        </w:rPr>
      </w:pPr>
    </w:p>
    <w:p w14:paraId="792316DD">
      <w:pPr>
        <w:rPr>
          <w:i/>
          <w:color w:val="404040"/>
        </w:rPr>
      </w:pPr>
    </w:p>
    <w:p w14:paraId="523113DF">
      <w:pPr>
        <w:rPr>
          <w:i/>
          <w:color w:val="404040"/>
        </w:rPr>
      </w:pPr>
    </w:p>
    <w:p w14:paraId="3FD427F4">
      <w:pPr>
        <w:rPr>
          <w:i/>
          <w:color w:val="404040"/>
        </w:rPr>
      </w:pPr>
    </w:p>
    <w:p w14:paraId="490DA298"/>
    <w:p w14:paraId="2B236ABA">
      <w:pPr>
        <w:rPr>
          <w:i/>
          <w:color w:val="404040"/>
        </w:rPr>
      </w:pPr>
    </w:p>
    <w:p w14:paraId="08C21C51">
      <w:pPr>
        <w:rPr>
          <w:i/>
          <w:color w:val="404040"/>
        </w:rPr>
      </w:pPr>
    </w:p>
    <w:p w14:paraId="19C5127D">
      <w:pPr>
        <w:rPr>
          <w:i/>
          <w:color w:val="404040"/>
        </w:rPr>
      </w:pPr>
    </w:p>
    <w:p w14:paraId="38630EB1">
      <w:pPr>
        <w:rPr>
          <w:i/>
          <w:color w:val="404040"/>
        </w:rPr>
      </w:pPr>
    </w:p>
    <w:p w14:paraId="4B376881">
      <w:pPr>
        <w:rPr>
          <w:i/>
          <w:color w:val="404040"/>
        </w:rPr>
      </w:pPr>
    </w:p>
    <w:p w14:paraId="6F0A0242">
      <w:pPr>
        <w:rPr>
          <w:i/>
          <w:color w:val="404040"/>
        </w:rPr>
      </w:pPr>
    </w:p>
    <w:p w14:paraId="27B0EC4A">
      <w:pPr>
        <w:rPr>
          <w:i/>
          <w:color w:val="404040"/>
        </w:rPr>
      </w:pPr>
    </w:p>
    <w:p w14:paraId="49659B0A">
      <w:pPr>
        <w:rPr>
          <w:i/>
          <w:color w:val="404040"/>
        </w:rPr>
      </w:pPr>
    </w:p>
    <w:p w14:paraId="59F9A566">
      <w:pPr>
        <w:keepNext w:val="0"/>
        <w:keepLines w:val="0"/>
        <w:jc w:val="left"/>
        <w:rPr>
          <w:b/>
          <w:color w:val="E36C09"/>
          <w:sz w:val="24"/>
          <w:szCs w:val="24"/>
        </w:rPr>
      </w:pPr>
      <w:bookmarkStart w:id="2" w:name="_1fob9te" w:colFirst="0" w:colLast="0"/>
      <w:bookmarkEnd w:id="2"/>
      <w:r>
        <w:br w:type="page"/>
      </w:r>
    </w:p>
    <w:p w14:paraId="594B20EE">
      <w:pPr>
        <w:pStyle w:val="4"/>
        <w:bidi w:val="0"/>
      </w:pPr>
      <w:bookmarkStart w:id="3" w:name="_Toc1192"/>
      <w:r>
        <w:t>ORGANIZATION CRITERIA.</w:t>
      </w:r>
      <w:bookmarkEnd w:id="3"/>
    </w:p>
    <w:p w14:paraId="323B335D">
      <w:r>
        <w:t>Criteria concerning the organization of the team, responsibilities and roles, organization of the project and its files, the client's prior requirements and the shared Common Data Environment (CDE) for the project agents.</w:t>
      </w:r>
    </w:p>
    <w:p w14:paraId="31D0EF3F"/>
    <w:p w14:paraId="5F9C6114">
      <w:r>
        <w:t>When a new project is started.</w:t>
      </w:r>
    </w:p>
    <w:p w14:paraId="2ECF9716">
      <w:r>
        <w:t xml:space="preserve">A folder will be open on the company server, inside the folder </w:t>
      </w:r>
      <w:r>
        <w:rPr>
          <w:i/>
        </w:rPr>
        <w:t>CLIENTS 20XX</w:t>
      </w:r>
      <w:r>
        <w:t xml:space="preserve"> (the current year), named after the project's client. Inside it, filed in the folder </w:t>
      </w:r>
      <w:r>
        <w:rPr>
          <w:i/>
        </w:rPr>
        <w:t xml:space="preserve">QUOTES </w:t>
      </w:r>
      <w:r>
        <w:t xml:space="preserve">will be the accepted project quote and the signed professional-services contract. Likewise, in the folder </w:t>
      </w:r>
      <w:r>
        <w:rPr>
          <w:i/>
        </w:rPr>
        <w:t>DOCUMENTATION</w:t>
      </w:r>
      <w:r>
        <w:t xml:space="preserve"> the client's initial brief of requirements will be filed, and in the folder </w:t>
      </w:r>
      <w:r>
        <w:rPr>
          <w:i/>
        </w:rPr>
        <w:t>DRAWINGS/CLIENT DRAWINGS</w:t>
      </w:r>
      <w:r>
        <w:t xml:space="preserve"> we will find any drawings the client may have provided: for a refurbishment, the as-existing drawings if any; for new-build work, the plot-purchase drawings or similar if any.</w:t>
      </w:r>
    </w:p>
    <w:p w14:paraId="241311DD">
      <w:pPr>
        <w:pStyle w:val="6"/>
        <w:bidi w:val="0"/>
      </w:pPr>
      <w:bookmarkStart w:id="4" w:name="_Toc16727"/>
      <w:r>
        <w:t>Commission details.</w:t>
      </w:r>
      <w:bookmarkEnd w:id="4"/>
    </w:p>
    <w:p w14:paraId="1E27AA7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The complete details of the project commission are defined clearly and concisely. These details are recorded in the </w:t>
      </w:r>
      <w:r>
        <w:rPr>
          <w:i/>
          <w:color w:val="000000"/>
        </w:rPr>
        <w:t>PROFESSIONAL SERVICES CONTRACT</w:t>
      </w:r>
      <w:r>
        <w:rPr>
          <w:color w:val="000000"/>
        </w:rPr>
        <w:t>, a file named with the signing date, a separator, the file description, a separator and the word “signed”,</w:t>
      </w:r>
    </w:p>
    <w:p w14:paraId="0AA105BC">
      <w:pPr>
        <w:pBdr>
          <w:top w:val="none" w:color="auto" w:sz="0" w:space="0"/>
          <w:left w:val="none" w:color="auto" w:sz="0" w:space="0"/>
          <w:bottom w:val="none" w:color="auto" w:sz="0" w:space="0"/>
          <w:right w:val="none" w:color="auto" w:sz="0" w:space="0"/>
          <w:between w:val="none" w:color="auto" w:sz="0" w:space="0"/>
        </w:pBdr>
        <w:ind w:firstLine="567"/>
        <w:rPr>
          <w:color w:val="000000"/>
        </w:rPr>
      </w:pPr>
      <w:r>
        <w:rPr>
          <w:color w:val="000000"/>
        </w:rPr>
        <w:t>e.g.:</w:t>
      </w:r>
      <w:r>
        <w:rPr>
          <w:color w:val="000000"/>
        </w:rPr>
        <w:tab/>
      </w:r>
      <w:r>
        <w:rPr>
          <w:i/>
          <w:color w:val="000000"/>
        </w:rPr>
        <w:t>YY-MM-DD_New-build contract {{CLIENT}}_signed</w:t>
      </w:r>
      <w:r>
        <w:rPr>
          <w:color w:val="000000"/>
        </w:rPr>
        <w:t>.</w:t>
      </w:r>
    </w:p>
    <w:p w14:paraId="5E65A47C">
      <w:pPr>
        <w:pBdr>
          <w:top w:val="none" w:color="auto" w:sz="0" w:space="0"/>
          <w:left w:val="none" w:color="auto" w:sz="0" w:space="0"/>
          <w:bottom w:val="none" w:color="auto" w:sz="0" w:space="0"/>
          <w:right w:val="none" w:color="auto" w:sz="0" w:space="0"/>
          <w:between w:val="none" w:color="auto" w:sz="0" w:space="0"/>
        </w:pBdr>
        <w:rPr>
          <w:color w:val="434343"/>
        </w:rPr>
      </w:pPr>
    </w:p>
    <w:p w14:paraId="7C6402CF">
      <w:pPr>
        <w:pStyle w:val="7"/>
        <w:bidi w:val="0"/>
      </w:pPr>
      <w:bookmarkStart w:id="5" w:name="_Toc32151"/>
      <w:r>
        <w:t>Client / developer details</w:t>
      </w:r>
      <w:bookmarkEnd w:id="5"/>
    </w:p>
    <w:p w14:paraId="23CCB045">
      <w:pPr>
        <w:pBdr>
          <w:top w:val="none" w:color="auto" w:sz="0" w:space="0"/>
          <w:left w:val="none" w:color="auto" w:sz="0" w:space="0"/>
          <w:bottom w:val="none" w:color="auto" w:sz="0" w:space="0"/>
          <w:right w:val="none" w:color="auto" w:sz="0" w:space="0"/>
          <w:between w:val="none" w:color="auto" w:sz="0" w:space="0"/>
        </w:pBdr>
        <w:ind w:left="720"/>
      </w:pPr>
      <w:r>
        <w:t>{{GUIDE}}(details of a hypothetical project client/developer)</w:t>
      </w:r>
    </w:p>
    <w:p w14:paraId="7E92FE49">
      <w:pPr>
        <w:pBdr>
          <w:top w:val="none" w:color="auto" w:sz="0" w:space="0"/>
          <w:left w:val="none" w:color="auto" w:sz="0" w:space="0"/>
          <w:bottom w:val="none" w:color="auto" w:sz="0" w:space="0"/>
          <w:right w:val="none" w:color="auto" w:sz="0" w:space="0"/>
          <w:between w:val="none" w:color="auto" w:sz="0" w:space="0"/>
        </w:pBdr>
        <w:ind w:left="851"/>
      </w:pPr>
    </w:p>
    <w:p w14:paraId="683231B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Name:</w:t>
      </w:r>
      <w:r>
        <w:rPr>
          <w:color w:val="000000"/>
        </w:rPr>
        <w:tab/>
      </w:r>
      <w:r>
        <w:rPr>
          <w:color w:val="000000"/>
        </w:rPr>
        <w:tab/>
      </w:r>
      <w:r>
        <w:rPr>
          <w:color w:val="000000"/>
        </w:rPr>
        <w:t>{{CLIENT_LEGAL}}</w:t>
      </w:r>
    </w:p>
    <w:p w14:paraId="650EF0C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Tax ID:</w:t>
      </w:r>
      <w:r>
        <w:rPr>
          <w:color w:val="000000"/>
        </w:rPr>
        <w:tab/>
      </w:r>
      <w:r>
        <w:rPr>
          <w:color w:val="000000"/>
        </w:rPr>
        <w:tab/>
      </w:r>
      <w:r>
        <w:rPr>
          <w:color w:val="000000"/>
        </w:rPr>
        <w:t>{{CLIENT_REG}}</w:t>
      </w:r>
    </w:p>
    <w:p w14:paraId="2A0263C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Address:</w:t>
      </w:r>
      <w:r>
        <w:rPr>
          <w:color w:val="000000"/>
        </w:rPr>
        <w:tab/>
      </w:r>
      <w:r>
        <w:rPr>
          <w:color w:val="000000"/>
        </w:rPr>
        <w:tab/>
      </w:r>
      <w:r>
        <w:rPr>
          <w:color w:val="000000"/>
        </w:rPr>
        <w:t>{{CLIENT_ADDRESS}}</w:t>
      </w:r>
    </w:p>
    <w:p w14:paraId="4EE9848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Contact:</w:t>
      </w:r>
      <w:r>
        <w:rPr>
          <w:color w:val="000000"/>
        </w:rPr>
        <w:tab/>
      </w:r>
      <w:r>
        <w:rPr>
          <w:color w:val="000000"/>
        </w:rPr>
        <w:tab/>
      </w:r>
      <w:r>
        <w:rPr>
          <w:color w:val="000000"/>
        </w:rPr>
        <w:t>{{CLIENT_REP}}</w:t>
      </w:r>
    </w:p>
    <w:p w14:paraId="6F8F1DF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Phone:</w:t>
      </w:r>
      <w:r>
        <w:rPr>
          <w:color w:val="000000"/>
        </w:rPr>
        <w:tab/>
      </w:r>
      <w:r>
        <w:rPr>
          <w:color w:val="000000"/>
        </w:rPr>
        <w:tab/>
      </w:r>
      <w:r>
        <w:rPr>
          <w:color w:val="000000"/>
        </w:rPr>
        <w:t>{{CLIENT_PHONE}}</w:t>
      </w:r>
    </w:p>
    <w:p w14:paraId="574209D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C02F78A">
      <w:pPr>
        <w:pStyle w:val="7"/>
        <w:bidi w:val="0"/>
      </w:pPr>
      <w:bookmarkStart w:id="6" w:name="_Toc6689"/>
      <w:r>
        <w:t>Client requirements.</w:t>
      </w:r>
      <w:bookmarkEnd w:id="6"/>
    </w:p>
    <w:p w14:paraId="48DF65F7">
      <w:pPr>
        <w:pBdr>
          <w:top w:val="none" w:color="auto" w:sz="0" w:space="0"/>
          <w:left w:val="none" w:color="auto" w:sz="0" w:space="0"/>
          <w:bottom w:val="none" w:color="auto" w:sz="0" w:space="0"/>
          <w:right w:val="none" w:color="auto" w:sz="0" w:space="0"/>
          <w:between w:val="none" w:color="auto" w:sz="0" w:space="0"/>
        </w:pBdr>
        <w:ind w:left="720"/>
      </w:pPr>
      <w:r>
        <w:t>Summary brief of requirements.</w:t>
      </w:r>
    </w:p>
    <w:p w14:paraId="3D577FE2">
      <w:pPr>
        <w:pBdr>
          <w:top w:val="none" w:color="auto" w:sz="0" w:space="0"/>
          <w:left w:val="none" w:color="auto" w:sz="0" w:space="0"/>
          <w:bottom w:val="none" w:color="auto" w:sz="0" w:space="0"/>
          <w:right w:val="none" w:color="auto" w:sz="0" w:space="0"/>
          <w:between w:val="none" w:color="auto" w:sz="0" w:space="0"/>
        </w:pBdr>
        <w:ind w:left="851"/>
      </w:pPr>
    </w:p>
    <w:p w14:paraId="3BAE8A8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{{GUIDE}}Construction of a building with 36 dwellings, commercial units and garages in {{CITY}}:</w:t>
      </w:r>
    </w:p>
    <w:p w14:paraId="25E45196">
      <w:pPr>
        <w:pStyle w:val="60"/>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{{GUIDE}}36 dwellings of 4 different types.</w:t>
      </w:r>
    </w:p>
    <w:p w14:paraId="3976CCCE">
      <w:pPr>
        <w:pStyle w:val="60"/>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{{GUIDE}}9 residential floors.</w:t>
      </w:r>
    </w:p>
    <w:p w14:paraId="7E23C38D">
      <w:pPr>
        <w:pStyle w:val="60"/>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{{GUIDE}}Roof floor with 20 storage rooms.</w:t>
      </w:r>
    </w:p>
    <w:p w14:paraId="6E3AAFDA">
      <w:pPr>
        <w:pStyle w:val="60"/>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{{GUIDE}}2 basement floors with 50 parking spaces.</w:t>
      </w:r>
    </w:p>
    <w:p w14:paraId="332D91B4">
      <w:pPr>
        <w:pStyle w:val="60"/>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{{GUIDE}}Ground floor with 4 commercial units.</w:t>
      </w:r>
    </w:p>
    <w:p w14:paraId="249BCC3A">
      <w:pPr>
        <w:pStyle w:val="60"/>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{{GUIDE}}Lift and stairs in the central area.</w:t>
      </w:r>
    </w:p>
    <w:p>
      <w:pPr>
        <w:ind w:left="720"/>
        <w:rPr>
          <w:color w:val="000000"/>
        </w:rPr>
      </w:pPr>
      <w:r>
        <w:rPr>
          <w:b/>
          <w:color w:val="000000"/>
        </w:rPr>
        <w:t xml:space="preserve">OIR – Organizational Information Requirements: </w:t>
      </w:r>
      <w:r>
        <w:rPr>
          <w:color w:val="000000"/>
        </w:rPr>
        <w:t xml:space="preserve">{{OIR}}</w:t>
      </w:r>
    </w:p>
    <w:p>
      <w:pPr>
        <w:ind w:left="720"/>
        <w:rPr>
          <w:color w:val="000000"/>
        </w:rPr>
      </w:pPr>
      <w:r>
        <w:rPr>
          <w:b/>
          <w:color w:val="000000"/>
        </w:rPr>
        <w:t xml:space="preserve">PIR – Project Information Requirements: </w:t>
      </w:r>
      <w:r>
        <w:rPr>
          <w:color w:val="000000"/>
        </w:rPr>
        <w:t xml:space="preserve">{{PIR}}</w:t>
      </w:r>
    </w:p>
    <w:p>
      <w:pPr>
        <w:ind w:left="720"/>
        <w:rPr>
          <w:color w:val="000000"/>
        </w:rPr>
      </w:pPr>
      <w:r>
        <w:rPr>
          <w:b/>
          <w:color w:val="000000"/>
        </w:rPr>
        <w:t xml:space="preserve">AIR – Asset Information Requirements: </w:t>
      </w:r>
      <w:r>
        <w:rPr>
          <w:color w:val="000000"/>
        </w:rPr>
        <w:t xml:space="preserve">{{AIR}}</w:t>
      </w:r>
    </w:p>
    <w:p w14:paraId="518D31F4">
      <w:pPr>
        <w:pBdr>
          <w:top w:val="none" w:color="auto" w:sz="0" w:space="0"/>
          <w:left w:val="none" w:color="auto" w:sz="0" w:space="0"/>
          <w:bottom w:val="none" w:color="auto" w:sz="0" w:space="0"/>
          <w:right w:val="none" w:color="auto" w:sz="0" w:space="0"/>
          <w:between w:val="none" w:color="auto" w:sz="0" w:space="0"/>
        </w:pBdr>
        <w:rPr>
          <w:color w:val="000000"/>
        </w:rPr>
      </w:pPr>
    </w:p>
    <w:p w14:paraId="06F58882">
      <w:pPr>
        <w:rPr>
          <w:color w:val="000000"/>
        </w:rPr>
      </w:pPr>
      <w:r>
        <w:rPr>
          <w:color w:val="000000"/>
        </w:rPr>
        <w:br w:type="page"/>
      </w:r>
    </w:p>
    <w:p w14:paraId="72B97397">
      <w:pPr>
        <w:pBdr>
          <w:top w:val="none" w:color="auto" w:sz="0" w:space="0"/>
          <w:left w:val="none" w:color="auto" w:sz="0" w:space="0"/>
          <w:bottom w:val="none" w:color="auto" w:sz="0" w:space="0"/>
          <w:right w:val="none" w:color="auto" w:sz="0" w:space="0"/>
          <w:between w:val="none" w:color="auto" w:sz="0" w:space="0"/>
        </w:pBdr>
        <w:rPr>
          <w:color w:val="000000"/>
        </w:rPr>
      </w:pPr>
    </w:p>
    <w:p w14:paraId="6EDA34EF">
      <w:pPr>
        <w:pStyle w:val="7"/>
        <w:bidi w:val="0"/>
      </w:pPr>
      <w:bookmarkStart w:id="7" w:name="_Toc6161"/>
      <w:r>
        <w:t>Project location</w:t>
      </w:r>
      <w:bookmarkEnd w:id="7"/>
    </w:p>
    <w:p w14:paraId="27478D92">
      <w:pPr>
        <w:pBdr>
          <w:top w:val="none" w:color="auto" w:sz="0" w:space="0"/>
          <w:left w:val="none" w:color="auto" w:sz="0" w:space="0"/>
          <w:bottom w:val="none" w:color="auto" w:sz="0" w:space="0"/>
          <w:right w:val="none" w:color="auto" w:sz="0" w:space="0"/>
          <w:between w:val="none" w:color="auto" w:sz="0" w:space="0"/>
        </w:pBdr>
        <w:ind w:left="851"/>
        <w:rPr>
          <w:b/>
        </w:rPr>
      </w:pPr>
    </w:p>
    <w:p w14:paraId="7F0EF08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Address:</w:t>
      </w:r>
      <w:r>
        <w:rPr>
          <w:color w:val="000000"/>
        </w:rPr>
        <w:tab/>
      </w:r>
      <w:r>
        <w:rPr>
          <w:color w:val="000000"/>
        </w:rPr>
        <w:tab/>
      </w:r>
      <w:r>
        <w:rPr>
          <w:color w:val="000000"/>
        </w:rPr>
        <w:t>{{ADDRESS}}</w:t>
      </w:r>
    </w:p>
    <w:p w14:paraId="7B2D763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City:</w:t>
      </w:r>
      <w:r>
        <w:rPr>
          <w:color w:val="000000"/>
        </w:rPr>
        <w:tab/>
      </w:r>
      <w:r>
        <w:rPr>
          <w:color w:val="000000"/>
        </w:rPr>
        <w:tab/>
      </w:r>
      <w:r>
        <w:rPr>
          <w:rFonts w:hint="default"/>
          <w:color w:val="000000"/>
          <w:lang w:val="en-US"/>
        </w:rPr>
        <w:tab/>
      </w:r>
      <w:r>
        <w:rPr>
          <w:color w:val="000000"/>
        </w:rPr>
        <w:t>{{CITY}}</w:t>
      </w:r>
    </w:p>
    <w:p w14:paraId="1A1D888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Postal code:</w:t>
      </w:r>
      <w:r>
        <w:rPr>
          <w:color w:val="000000"/>
        </w:rPr>
        <w:tab/>
      </w:r>
      <w:r>
        <w:rPr>
          <w:rFonts w:hint="default"/>
          <w:color w:val="000000"/>
          <w:lang w:val="en-US"/>
        </w:rPr>
        <w:tab/>
      </w:r>
      <w:r>
        <w:rPr>
          <w:color w:val="000000"/>
        </w:rPr>
        <w:t>{{POSTAL}}</w:t>
      </w:r>
    </w:p>
    <w:p w14:paraId="7A0B8DD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Country:</w:t>
      </w:r>
      <w:r>
        <w:rPr>
          <w:color w:val="000000"/>
        </w:rPr>
        <w:tab/>
      </w:r>
      <w:r>
        <w:rPr>
          <w:color w:val="000000"/>
        </w:rPr>
        <w:tab/>
      </w:r>
      <w:r>
        <w:rPr>
          <w:color w:val="000000"/>
        </w:rPr>
        <w:t>{{COUNTRY}}</w:t>
      </w:r>
    </w:p>
    <w:p w14:paraId="4F4FD7D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Map link:</w:t>
      </w:r>
      <w:r>
        <w:rPr>
          <w:color w:val="000000"/>
        </w:rPr>
        <w:tab/>
      </w:r>
    </w:p>
    <w:p w14:paraId="284C5E8C">
      <w:pPr>
        <w:pBdr>
          <w:top w:val="none" w:color="auto" w:sz="0" w:space="0"/>
          <w:left w:val="none" w:color="auto" w:sz="0" w:space="0"/>
          <w:bottom w:val="none" w:color="auto" w:sz="0" w:space="0"/>
          <w:right w:val="none" w:color="auto" w:sz="0" w:space="0"/>
          <w:between w:val="none" w:color="auto" w:sz="0" w:space="0"/>
        </w:pBdr>
        <w:ind w:left="851"/>
        <w:rPr>
          <w:color w:val="000000"/>
        </w:rPr>
      </w:pPr>
      <w:r>
        <w:fldChar w:fldCharType="begin"/>
      </w:r>
      <w:r>
        <w:instrText xml:space="preserve"> HYPERLINK "" \h </w:instrText>
      </w:r>
      <w:r>
        <w:fldChar w:fldCharType="separate"/>
      </w:r>
      <w:r>
        <w:rPr>
          <w:color w:val="000000"/>
        </w:rPr>
        <w:t>—</w:t>
      </w:r>
      <w:r>
        <w:rPr>
          <w:color w:val="000000"/>
        </w:rPr>
        <w:fldChar w:fldCharType="end"/>
      </w:r>
    </w:p>
    <w:p w14:paraId="14D3EF9D">
      <w:pPr>
        <w:pBdr>
          <w:top w:val="none" w:color="auto" w:sz="0" w:space="0"/>
          <w:left w:val="none" w:color="auto" w:sz="0" w:space="0"/>
          <w:bottom w:val="none" w:color="auto" w:sz="0" w:space="0"/>
          <w:right w:val="none" w:color="auto" w:sz="0" w:space="0"/>
          <w:between w:val="none" w:color="auto" w:sz="0" w:space="0"/>
        </w:pBdr>
        <w:ind w:left="851"/>
        <w:rPr>
          <w:color w:val="000000"/>
          <w:sz w:val="18"/>
          <w:szCs w:val="18"/>
        </w:rPr>
      </w:pPr>
    </w:p>
    <w:p w14:paraId="7F5F9ADD">
      <w:pPr>
        <w:pBdr>
          <w:top w:val="none" w:color="auto" w:sz="0" w:space="0"/>
          <w:left w:val="none" w:color="auto" w:sz="0" w:space="0"/>
          <w:bottom w:val="none" w:color="auto" w:sz="0" w:space="0"/>
          <w:right w:val="none" w:color="auto" w:sz="0" w:space="0"/>
          <w:between w:val="none" w:color="auto" w:sz="0" w:space="0"/>
        </w:pBdr>
        <w:ind w:left="851"/>
        <w:rPr>
          <w:color w:val="000000"/>
          <w:sz w:val="18"/>
          <w:szCs w:val="18"/>
        </w:rPr>
      </w:pPr>
      <w:r>
        <w:rPr>
          <w:color w:val="000000"/>
          <w:sz w:val="18"/>
          <w:szCs w:val="18"/>
        </w:rPr>
        <w:t>Cadastral ref.:</w:t>
      </w:r>
      <w:r>
        <w:rPr>
          <w:color w:val="000000"/>
          <w:sz w:val="18"/>
          <w:szCs w:val="18"/>
        </w:rPr>
        <w:tab/>
      </w:r>
      <w:r>
        <w:rPr>
          <w:color w:val="000000"/>
          <w:sz w:val="18"/>
          <w:szCs w:val="18"/>
        </w:rPr>
        <w:tab/>
      </w:r>
      <w:r>
        <w:rPr>
          <w:color w:val="000000"/>
          <w:sz w:val="18"/>
          <w:szCs w:val="18"/>
        </w:rPr>
        <w:t>—</w:t>
      </w:r>
    </w:p>
    <w:p w14:paraId="11C500E8">
      <w:pPr>
        <w:pBdr>
          <w:top w:val="none" w:color="auto" w:sz="0" w:space="0"/>
          <w:left w:val="none" w:color="auto" w:sz="0" w:space="0"/>
          <w:bottom w:val="none" w:color="auto" w:sz="0" w:space="0"/>
          <w:right w:val="none" w:color="auto" w:sz="0" w:space="0"/>
          <w:between w:val="none" w:color="auto" w:sz="0" w:space="0"/>
        </w:pBdr>
        <w:ind w:left="851"/>
        <w:rPr>
          <w:color w:val="000000"/>
          <w:sz w:val="18"/>
          <w:szCs w:val="18"/>
        </w:rPr>
      </w:pPr>
    </w:p>
    <w:p w14:paraId="219C09D7">
      <w:pPr>
        <w:pStyle w:val="7"/>
        <w:bidi w:val="0"/>
      </w:pPr>
      <w:bookmarkStart w:id="8" w:name="_Toc3398"/>
      <w:r>
        <w:t>Project definition.</w:t>
      </w:r>
      <w:bookmarkEnd w:id="8"/>
    </w:p>
    <w:p w14:paraId="0E257D3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{{PROJECT_DESC}}</w:t>
      </w:r>
    </w:p>
    <w:p w14:paraId="4F41D2A4">
      <w:pPr>
        <w:pStyle w:val="7"/>
        <w:bidi w:val="0"/>
      </w:pPr>
      <w:bookmarkStart w:id="9" w:name="_Toc25483"/>
      <w:r>
        <w:t>Contract type and contracted phases.</w:t>
      </w:r>
      <w:bookmarkEnd w:id="9"/>
    </w:p>
    <w:p w14:paraId="572301E3">
      <w:pPr>
        <w:pBdr>
          <w:top w:val="none" w:color="auto" w:sz="0" w:space="0"/>
          <w:left w:val="none" w:color="auto" w:sz="0" w:space="0"/>
          <w:bottom w:val="none" w:color="auto" w:sz="0" w:space="0"/>
          <w:right w:val="none" w:color="auto" w:sz="0" w:space="0"/>
          <w:between w:val="none" w:color="auto" w:sz="0" w:space="0"/>
        </w:pBdr>
        <w:ind w:left="851"/>
      </w:pPr>
      <w:r>
        <w:t>{{CONTRACT_TYPE}}:</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Layout w:type="autofit"/>
        <w:tblCellMar>
          <w:top w:w="0" w:type="dxa"/>
          <w:left w:w="108" w:type="dxa"/>
          <w:bottom w:w="0" w:type="dxa"/>
          <w:right w:w="108" w:type="dxa"/>
        </w:tblCellMar>
      </w:tblPr>
      <w:tblGrid>
        <w:gridCol w:w="700"/>
        <w:gridCol w:w="1900"/>
        <w:gridCol w:w="1700"/>
        <w:gridCol w:w="1600"/>
        <w:gridCol w:w="1600"/>
      </w:tblGrid>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700" w:type="dxa"/>
            <w:shd w:val="clear" w:color="auto" w:fill="215D9E"/>
            <w:vAlign w:val="center"/>
          </w:tcPr>
          <w:p>
            <w:r>
              <w:rPr>
                <w:b/>
                <w:color w:val="FFFFFF"/>
              </w:rPr>
              <w:t xml:space="preserve">Nº</w:t>
            </w:r>
          </w:p>
        </w:tc>
        <w:tc>
          <w:tcPr>
            <w:tcW w:w="1900" w:type="dxa"/>
            <w:shd w:val="clear" w:color="auto" w:fill="215D9E"/>
            <w:vAlign w:val="center"/>
          </w:tcPr>
          <w:p>
            <w:r>
              <w:rPr>
                <w:b/>
                <w:color w:val="FFFFFF"/>
              </w:rPr>
              <w:t xml:space="preserve">Professional service</w:t>
            </w:r>
          </w:p>
        </w:tc>
        <w:tc>
          <w:tcPr>
            <w:tcW w:w="1700" w:type="dxa"/>
            <w:shd w:val="clear" w:color="auto" w:fill="215D9E"/>
            <w:vAlign w:val="center"/>
          </w:tcPr>
          <w:p>
            <w:r>
              <w:rPr>
                <w:b/>
                <w:color w:val="FFFFFF"/>
              </w:rPr>
              <w:t xml:space="preserve">Appointed party</w:t>
            </w:r>
          </w:p>
        </w:tc>
        <w:tc>
          <w:tcPr>
            <w:tcW w:w="1600" w:type="dxa"/>
            <w:shd w:val="clear" w:color="auto" w:fill="215D9E"/>
            <w:vAlign w:val="center"/>
          </w:tcPr>
          <w:p>
            <w:r>
              <w:rPr>
                <w:b/>
                <w:color w:val="FFFFFF"/>
              </w:rPr>
              <w:t xml:space="preserve">Contract type</w:t>
            </w:r>
          </w:p>
        </w:tc>
        <w:tc>
          <w:tcPr>
            <w:tcW w:w="1600" w:type="dxa"/>
            <w:shd w:val="clear" w:color="auto" w:fill="215D9E"/>
            <w:vAlign w:val="center"/>
          </w:tcPr>
          <w:p>
            <w:r>
              <w:rPr>
                <w:b/>
                <w:color w:val="FFFFFF"/>
              </w:rPr>
              <w:t xml:space="preserve">Contracted phases</w:t>
            </w:r>
          </w:p>
        </w:tc>
      </w:tr>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700" w:type="dxa"/>
            <w:vAlign w:val="center"/>
          </w:tcPr>
          <w:p>
            <w:r>
              <w:t xml:space="preserve">{{APP_N}}</w:t>
            </w:r>
          </w:p>
        </w:tc>
        <w:tc>
          <w:tcPr>
            <w:tcW w:w="1900" w:type="dxa"/>
            <w:vAlign w:val="center"/>
          </w:tcPr>
          <w:p>
            <w:r>
              <w:t xml:space="preserve">{{APP_SERVICE}}</w:t>
            </w:r>
          </w:p>
        </w:tc>
        <w:tc>
          <w:tcPr>
            <w:tcW w:w="1700" w:type="dxa"/>
            <w:vAlign w:val="center"/>
          </w:tcPr>
          <w:p>
            <w:r>
              <w:t xml:space="preserve">{{APP_PARTY}}</w:t>
            </w:r>
          </w:p>
        </w:tc>
        <w:tc>
          <w:tcPr>
            <w:tcW w:w="1600" w:type="dxa"/>
            <w:vAlign w:val="center"/>
          </w:tcPr>
          <w:p>
            <w:r>
              <w:t xml:space="preserve">{{APP_CONTRACT}}</w:t>
            </w:r>
          </w:p>
        </w:tc>
        <w:tc>
          <w:tcPr>
            <w:tcW w:w="1600" w:type="dxa"/>
            <w:vAlign w:val="center"/>
          </w:tcPr>
          <w:p>
            <w:r>
              <w:t xml:space="preserve">{{APP_PHASES}}</w:t>
            </w:r>
          </w:p>
        </w:tc>
      </w:tr>
    </w:tbl>
    <w:p w14:paraId="5CB16507"/>
    <w:p w14:paraId="28F9A717">
      <w:pPr>
        <w:pStyle w:val="7"/>
        <w:bidi w:val="0"/>
      </w:pPr>
      <w:bookmarkStart w:id="10" w:name="_Toc30273"/>
      <w:r>
        <w:t>Project stages (MILESTONES: Preliminary, Schematic, Detailed, etc.)</w:t>
      </w:r>
      <w:bookmarkEnd w:id="10"/>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Layout w:type="autofit"/>
        <w:tblCellMar>
          <w:top w:w="0" w:type="dxa"/>
          <w:left w:w="108" w:type="dxa"/>
          <w:bottom w:w="0" w:type="dxa"/>
          <w:right w:w="108" w:type="dxa"/>
        </w:tblCellMar>
      </w:tblPr>
      <w:tblGrid>
        <w:gridCol w:w="800"/>
        <w:gridCol w:w="3700"/>
        <w:gridCol w:w="1500"/>
        <w:gridCol w:w="1500"/>
      </w:tblGrid>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800" w:type="dxa"/>
            <w:shd w:val="clear" w:color="auto" w:fill="215D9E"/>
            <w:vAlign w:val="center"/>
          </w:tcPr>
          <w:p>
            <w:r>
              <w:rPr>
                <w:b/>
                <w:color w:val="FFFFFF"/>
              </w:rPr>
              <w:t xml:space="preserve">Code</w:t>
            </w:r>
          </w:p>
        </w:tc>
        <w:tc>
          <w:tcPr>
            <w:tcW w:w="3700" w:type="dxa"/>
            <w:shd w:val="clear" w:color="auto" w:fill="215D9E"/>
            <w:vAlign w:val="center"/>
          </w:tcPr>
          <w:p>
            <w:r>
              <w:rPr>
                <w:b/>
                <w:color w:val="FFFFFF"/>
              </w:rPr>
              <w:t xml:space="preserve">Name / purpose</w:t>
            </w:r>
          </w:p>
        </w:tc>
        <w:tc>
          <w:tcPr>
            <w:tcW w:w="1500" w:type="dxa"/>
            <w:shd w:val="clear" w:color="auto" w:fill="215D9E"/>
            <w:vAlign w:val="center"/>
          </w:tcPr>
          <w:p>
            <w:r>
              <w:rPr>
                <w:b/>
                <w:color w:val="FFFFFF"/>
              </w:rPr>
              <w:t xml:space="preserve">Planned date</w:t>
            </w:r>
          </w:p>
        </w:tc>
        <w:tc>
          <w:tcPr>
            <w:tcW w:w="1500" w:type="dxa"/>
            <w:shd w:val="clear" w:color="auto" w:fill="215D9E"/>
            <w:vAlign w:val="center"/>
          </w:tcPr>
          <w:p>
            <w:r>
              <w:t>Information need / legacy LOD</w:t>
            </w:r>
          </w:p>
        </w:tc>
      </w:tr>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800" w:type="dxa"/>
            <w:vAlign w:val="center"/>
          </w:tcPr>
          <w:p>
            <w:r>
              <w:t xml:space="preserve">{{MS_CODE}}</w:t>
            </w:r>
          </w:p>
        </w:tc>
        <w:tc>
          <w:tcPr>
            <w:tcW w:w="3700" w:type="dxa"/>
            <w:vAlign w:val="center"/>
          </w:tcPr>
          <w:p>
            <w:r>
              <w:t xml:space="preserve">{{MS_NAME}}</w:t>
            </w:r>
          </w:p>
        </w:tc>
        <w:tc>
          <w:tcPr>
            <w:tcW w:w="1500" w:type="dxa"/>
            <w:vAlign w:val="center"/>
          </w:tcPr>
          <w:p>
            <w:r>
              <w:t xml:space="preserve">{{MS_DATE}}</w:t>
            </w:r>
          </w:p>
        </w:tc>
        <w:tc>
          <w:tcPr>
            <w:tcW w:w="1500" w:type="dxa"/>
            <w:vAlign w:val="center"/>
          </w:tcPr>
          <w:p>
            <w:r>
              <w:t>{{MS_INFO_NEED}}</w:t>
              <w:br/>
              <w:t>Legacy LOD: {{MS_LOD}}</w:t>
            </w:r>
          </w:p>
        </w:tc>
      </w:tr>
    </w:tbl>
    <w:p w14:paraId="4AEE2CA9">
      <w:pPr>
        <w:pStyle w:val="7"/>
        <w:bidi w:val="0"/>
      </w:pPr>
      <w:bookmarkStart w:id="11" w:name="_Toc6146"/>
      <w:r>
        <w:t>Prior information required</w:t>
      </w:r>
      <w:bookmarkEnd w:id="11"/>
    </w:p>
    <w:p>
      <w:pPr>
        <w:ind w:left="720"/>
        <w:rPr>
          <w:color w:val="000000"/>
        </w:rPr>
      </w:pPr>
      <w:r>
        <w:rPr>
          <w:color w:val="000000"/>
        </w:rPr>
        <w:t xml:space="preserve">The prior information required from the client and external parties is tracked in the project’s incoming register (Client file register) and listed below:</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Layout w:type="autofit"/>
        <w:tblCellMar>
          <w:top w:w="0" w:type="dxa"/>
          <w:left w:w="108" w:type="dxa"/>
          <w:bottom w:w="0" w:type="dxa"/>
          <w:right w:w="108" w:type="dxa"/>
        </w:tblCellMar>
      </w:tblPr>
      <w:tblGrid>
        <w:gridCol w:w="3200"/>
        <w:gridCol w:w="2100"/>
        <w:gridCol w:w="1100"/>
        <w:gridCol w:w="1100"/>
      </w:tblGrid>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3200" w:type="dxa"/>
            <w:shd w:val="clear" w:color="auto" w:fill="215D9E"/>
            <w:vAlign w:val="center"/>
          </w:tcPr>
          <w:p>
            <w:r>
              <w:rPr>
                <w:b/>
                <w:color w:val="FFFFFF"/>
              </w:rPr>
              <w:t xml:space="preserve">Required information</w:t>
            </w:r>
          </w:p>
        </w:tc>
        <w:tc>
          <w:tcPr>
            <w:tcW w:w="2100" w:type="dxa"/>
            <w:shd w:val="clear" w:color="auto" w:fill="215D9E"/>
            <w:vAlign w:val="center"/>
          </w:tcPr>
          <w:p>
            <w:r>
              <w:rPr>
                <w:b/>
                <w:color w:val="FFFFFF"/>
              </w:rPr>
              <w:t xml:space="preserve">Provided by</w:t>
            </w:r>
          </w:p>
        </w:tc>
        <w:tc>
          <w:tcPr>
            <w:tcW w:w="1100" w:type="dxa"/>
            <w:shd w:val="clear" w:color="auto" w:fill="215D9E"/>
            <w:vAlign w:val="center"/>
          </w:tcPr>
          <w:p>
            <w:r>
              <w:rPr>
                <w:b/>
                <w:color w:val="FFFFFF"/>
              </w:rPr>
              <w:t xml:space="preserve">Promised</w:t>
            </w:r>
          </w:p>
        </w:tc>
        <w:tc>
          <w:tcPr>
            <w:tcW w:w="1100" w:type="dxa"/>
            <w:shd w:val="clear" w:color="auto" w:fill="215D9E"/>
            <w:vAlign w:val="center"/>
          </w:tcPr>
          <w:p>
            <w:r>
              <w:rPr>
                <w:b/>
                <w:color w:val="FFFFFF"/>
              </w:rPr>
              <w:t xml:space="preserve">Status</w:t>
            </w:r>
          </w:p>
        </w:tc>
      </w:tr>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3200" w:type="dxa"/>
            <w:vAlign w:val="center"/>
          </w:tcPr>
          <w:p>
            <w:r>
              <w:t xml:space="preserve">{{IN_ITEM}}</w:t>
            </w:r>
          </w:p>
        </w:tc>
        <w:tc>
          <w:tcPr>
            <w:tcW w:w="2100" w:type="dxa"/>
            <w:vAlign w:val="center"/>
          </w:tcPr>
          <w:p>
            <w:r>
              <w:t xml:space="preserve">{{IN_FROM}}</w:t>
            </w:r>
          </w:p>
        </w:tc>
        <w:tc>
          <w:tcPr>
            <w:tcW w:w="1100" w:type="dxa"/>
            <w:vAlign w:val="center"/>
          </w:tcPr>
          <w:p>
            <w:r>
              <w:t xml:space="preserve">{{IN_PROMISED}}</w:t>
            </w:r>
          </w:p>
        </w:tc>
        <w:tc>
          <w:tcPr>
            <w:tcW w:w="1100" w:type="dxa"/>
            <w:vAlign w:val="center"/>
          </w:tcPr>
          <w:p>
            <w:r>
              <w:t xml:space="preserve">{{IN_STATUS}}</w:t>
            </w:r>
          </w:p>
        </w:tc>
      </w:tr>
    </w:tbl>
    <w:p w14:paraId="5D8021A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{{GUIDE}}To carry out the </w:t>
      </w:r>
      <w:r>
        <w:rPr>
          <w:color w:val="000000"/>
          <w:u w:val="single"/>
        </w:rPr>
        <w:t>preliminary design</w:t>
      </w:r>
      <w:r>
        <w:rPr>
          <w:color w:val="000000"/>
        </w:rPr>
        <w:t xml:space="preserve"> the client must provide the following information:</w:t>
      </w:r>
    </w:p>
    <w:p w14:paraId="1798C629">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{{GUIDE}}Deed or simple land-registry note of the plot,</w:t>
      </w:r>
    </w:p>
    <w:p w14:paraId="5AF6E457">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{{GUIDE}}Latest urban property-tax (IBI) receipt,</w:t>
      </w:r>
    </w:p>
    <w:p w14:paraId="1FFC0B21">
      <w:pPr>
        <w:pBdr>
          <w:top w:val="none" w:color="auto" w:sz="0" w:space="0"/>
          <w:left w:val="none" w:color="auto" w:sz="0" w:space="0"/>
          <w:bottom w:val="none" w:color="auto" w:sz="0" w:space="0"/>
          <w:right w:val="none" w:color="auto" w:sz="0" w:space="0"/>
          <w:between w:val="none" w:color="auto" w:sz="0" w:space="0"/>
        </w:pBdr>
        <w:ind w:left="851" w:firstLine="360"/>
        <w:rPr>
          <w:color w:val="000000"/>
        </w:rPr>
      </w:pPr>
      <w:r>
        <w:rPr>
          <w:color w:val="000000"/>
        </w:rPr>
        <w:t>{{GUIDE}}the following information will also be required:</w:t>
      </w:r>
    </w:p>
    <w:p w14:paraId="001FA912">
      <w:pPr>
        <w:numPr>
          <w:ilvl w:val="0"/>
          <w:numId w:val="4"/>
        </w:numPr>
        <w:pBdr>
          <w:top w:val="none" w:color="auto" w:sz="0" w:space="0"/>
          <w:left w:val="none" w:color="auto" w:sz="0" w:space="0"/>
          <w:bottom w:val="none" w:color="auto" w:sz="0" w:space="0"/>
          <w:right w:val="none" w:color="auto" w:sz="0" w:space="0"/>
          <w:between w:val="none" w:color="auto" w:sz="0" w:space="0"/>
        </w:pBdr>
      </w:pPr>
      <w:r>
        <w:t>{{GUIDE}}Cadastral descriptive and graphic record,</w:t>
      </w:r>
    </w:p>
    <w:p w14:paraId="4CA2C874">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{{GUIDE}}List of applicable regulations,</w:t>
      </w:r>
    </w:p>
    <w:p w14:paraId="06023D7E">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{{GUIDE}}Planning regulations (zone record and planning drawings),</w:t>
      </w:r>
    </w:p>
    <w:p w14:paraId="1BF0E4BB">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{{GUIDE}}Photos of the plot,</w:t>
      </w:r>
    </w:p>
    <w:p w14:paraId="4905384D">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{{GUIDE}}Topographic survey.</w:t>
      </w:r>
    </w:p>
    <w:p w14:paraId="38DA3A50">
      <w:pPr>
        <w:pBdr>
          <w:top w:val="none" w:color="auto" w:sz="0" w:space="0"/>
          <w:left w:val="none" w:color="auto" w:sz="0" w:space="0"/>
          <w:bottom w:val="none" w:color="auto" w:sz="0" w:space="0"/>
          <w:right w:val="none" w:color="auto" w:sz="0" w:space="0"/>
          <w:between w:val="none" w:color="auto" w:sz="0" w:space="0"/>
        </w:pBdr>
        <w:rPr>
          <w:color w:val="000000"/>
        </w:rPr>
      </w:pPr>
      <w:r>
        <w:t xml:space="preserve">{{GUIDE}}</w:t>
      </w:r>
    </w:p>
    <w:p w14:paraId="26FBD77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{{GUIDE}}To carry out the </w:t>
      </w:r>
      <w:r>
        <w:rPr>
          <w:color w:val="000000"/>
          <w:u w:val="single"/>
        </w:rPr>
        <w:t>schematic design</w:t>
      </w:r>
      <w:r>
        <w:rPr>
          <w:color w:val="000000"/>
        </w:rPr>
        <w:t xml:space="preserve"> and </w:t>
      </w:r>
      <w:r>
        <w:rPr>
          <w:color w:val="000000"/>
          <w:u w:val="single"/>
        </w:rPr>
        <w:t>building-permit application</w:t>
      </w:r>
      <w:r>
        <w:rPr>
          <w:color w:val="000000"/>
        </w:rPr>
        <w:t>, the following will be required:</w:t>
      </w:r>
    </w:p>
    <w:p w14:paraId="032DAD0F">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{{GUIDE}}Grant of representation at the town hall, signed by the client.</w:t>
      </w:r>
    </w:p>
    <w:p w14:paraId="53F3B52A">
      <w:pPr>
        <w:pBdr>
          <w:top w:val="none" w:color="auto" w:sz="0" w:space="0"/>
          <w:left w:val="none" w:color="auto" w:sz="0" w:space="0"/>
          <w:bottom w:val="none" w:color="auto" w:sz="0" w:space="0"/>
          <w:right w:val="none" w:color="auto" w:sz="0" w:space="0"/>
          <w:between w:val="none" w:color="auto" w:sz="0" w:space="0"/>
        </w:pBdr>
        <w:rPr>
          <w:color w:val="000000"/>
        </w:rPr>
      </w:pPr>
      <w:r>
        <w:t xml:space="preserve">{{GUIDE}}</w:t>
      </w:r>
    </w:p>
    <w:p w14:paraId="114C52D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{{GUIDE}}To carry out the </w:t>
      </w:r>
      <w:r>
        <w:rPr>
          <w:color w:val="000000"/>
          <w:u w:val="single"/>
        </w:rPr>
        <w:t>detailed design</w:t>
      </w:r>
      <w:r>
        <w:rPr>
          <w:color w:val="000000"/>
        </w:rPr>
        <w:t>, the following will be required:</w:t>
      </w:r>
    </w:p>
    <w:p w14:paraId="128D67E2">
      <w:pPr>
        <w:numPr>
          <w:ilvl w:val="0"/>
          <w:numId w:val="4"/>
        </w:numPr>
        <w:pBdr>
          <w:top w:val="none" w:color="auto" w:sz="0" w:space="0"/>
          <w:left w:val="none" w:color="auto" w:sz="0" w:space="0"/>
          <w:bottom w:val="none" w:color="auto" w:sz="0" w:space="0"/>
          <w:right w:val="none" w:color="auto" w:sz="0" w:space="0"/>
          <w:between w:val="none" w:color="auto" w:sz="0" w:space="0"/>
        </w:pBdr>
      </w:pPr>
      <w:r>
        <w:t>{{GUIDE}}Schematic design,</w:t>
      </w:r>
    </w:p>
    <w:p w14:paraId="4E96CCEA">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{{GUIDE}}Collaboration contract with the structural engineer,</w:t>
      </w:r>
    </w:p>
    <w:p w14:paraId="4C22F841">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{{GUIDE}}Collaboration contract with the MEP services engineer,</w:t>
      </w:r>
    </w:p>
    <w:p w14:paraId="6C04DC2B">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{{GUIDE}}Collaboration contract with the Technical Control Body (OCT),</w:t>
      </w:r>
    </w:p>
    <w:p w14:paraId="3812A852">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{{GUIDE}}Collaboration contract with the technical architect for health and safety.</w:t>
      </w:r>
    </w:p>
    <w:p w14:paraId="46D76712">
      <w:pPr>
        <w:pBdr>
          <w:top w:val="none" w:color="auto" w:sz="0" w:space="0"/>
          <w:left w:val="none" w:color="auto" w:sz="0" w:space="0"/>
          <w:bottom w:val="none" w:color="auto" w:sz="0" w:space="0"/>
          <w:right w:val="none" w:color="auto" w:sz="0" w:space="0"/>
          <w:between w:val="none" w:color="auto" w:sz="0" w:space="0"/>
        </w:pBdr>
        <w:rPr>
          <w:color w:val="000000"/>
        </w:rPr>
      </w:pPr>
      <w:r>
        <w:t xml:space="preserve">{{GUIDE}}</w:t>
      </w:r>
    </w:p>
    <w:p w14:paraId="3E0A520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{{GUIDE}}To carry out the </w:t>
      </w:r>
      <w:r>
        <w:rPr>
          <w:color w:val="000000"/>
          <w:u w:val="single"/>
        </w:rPr>
        <w:t>construction supervision</w:t>
      </w:r>
      <w:r>
        <w:rPr>
          <w:color w:val="000000"/>
        </w:rPr>
        <w:t>, the following will be required:</w:t>
      </w:r>
    </w:p>
    <w:p w14:paraId="239643A5">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{{GUIDE}}Favorable building-permit approval,</w:t>
      </w:r>
    </w:p>
    <w:p w14:paraId="7417A559">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{{GUIDE}}Detailed design,</w:t>
      </w:r>
    </w:p>
    <w:p w14:paraId="3497B40F">
      <w:pPr>
        <w:numPr>
          <w:ilvl w:val="0"/>
          <w:numId w:val="4"/>
        </w:numPr>
        <w:pBdr>
          <w:top w:val="none" w:color="auto" w:sz="0" w:space="0"/>
          <w:left w:val="none" w:color="auto" w:sz="0" w:space="0"/>
          <w:bottom w:val="none" w:color="auto" w:sz="0" w:space="0"/>
          <w:right w:val="none" w:color="auto" w:sz="0" w:space="0"/>
          <w:between w:val="none" w:color="auto" w:sz="0" w:space="0"/>
        </w:pBdr>
      </w:pPr>
      <w:r>
        <w:t>{{GUIDE}}Quantities for the works tender,</w:t>
      </w:r>
    </w:p>
    <w:p w14:paraId="43B4D848">
      <w:pPr>
        <w:numPr>
          <w:ilvl w:val="0"/>
          <w:numId w:val="4"/>
        </w:numPr>
        <w:pBdr>
          <w:top w:val="none" w:color="auto" w:sz="0" w:space="0"/>
          <w:left w:val="none" w:color="auto" w:sz="0" w:space="0"/>
          <w:bottom w:val="none" w:color="auto" w:sz="0" w:space="0"/>
          <w:right w:val="none" w:color="auto" w:sz="0" w:space="0"/>
          <w:between w:val="none" w:color="auto" w:sz="0" w:space="0"/>
        </w:pBdr>
      </w:pPr>
      <w:r>
        <w:t>{{GUIDE}}Construction budget signed by the contractor,</w:t>
      </w:r>
    </w:p>
    <w:p w14:paraId="5567AC1C">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{{GUIDE}}Construction contract signed with the contractor,</w:t>
      </w:r>
    </w:p>
    <w:p w14:paraId="38C9E951">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{{GUIDE}}Works schedule signed by the contractor,</w:t>
      </w:r>
    </w:p>
    <w:p w14:paraId="6A5825B4">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{{GUIDE}}Notice of opening of the workplace by the technical architect coordinating H&amp;S on site,</w:t>
      </w:r>
    </w:p>
    <w:p w14:paraId="2CF9CDC1">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{{GUIDE}}Works-commencement record signed by all parties (client, site management, contractor, etc.).</w:t>
      </w:r>
    </w:p>
    <w:p w14:paraId="6C4CFEDA"/>
    <w:p w14:paraId="60D9E987">
      <w:pPr>
        <w:pStyle w:val="7"/>
        <w:bidi w:val="0"/>
      </w:pPr>
      <w:bookmarkStart w:id="12" w:name="_Toc5570"/>
      <w:r>
        <w:t>Model uses and definition.</w:t>
      </w:r>
      <w:bookmarkEnd w:id="12"/>
    </w:p>
    <w:p w14:paraId="2669B52F">
      <w:pPr>
        <w:ind w:left="851"/>
      </w:pPr>
    </w:p>
    <w:p>
      <w:pPr>
        <w:ind w:left="720"/>
        <w:rPr>
          <w:color w:val="000000"/>
        </w:rPr>
      </w:pPr>
      <w:r>
        <w:rPr>
          <w:color w:val="000000"/>
        </w:rPr>
        <w:t xml:space="preserve">The model uses and their definition for this project are listed below:</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Layout w:type="autofit"/>
        <w:tblCellMar>
          <w:top w:w="0" w:type="dxa"/>
          <w:left w:w="108" w:type="dxa"/>
          <w:bottom w:w="0" w:type="dxa"/>
          <w:right w:w="108" w:type="dxa"/>
        </w:tblCellMar>
      </w:tblPr>
      <w:tblGrid>
        <w:gridCol w:w="3000"/>
        <w:gridCol w:w="4500"/>
      </w:tblGrid>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3000" w:type="dxa"/>
            <w:shd w:val="clear" w:color="auto" w:fill="215D9E"/>
            <w:vAlign w:val="center"/>
          </w:tcPr>
          <w:p>
            <w:r>
              <w:rPr>
                <w:b/>
                <w:color w:val="FFFFFF"/>
              </w:rPr>
              <w:t xml:space="preserve">BIM use</w:t>
            </w:r>
          </w:p>
        </w:tc>
        <w:tc>
          <w:tcPr>
            <w:tcW w:w="4500" w:type="dxa"/>
            <w:shd w:val="clear" w:color="auto" w:fill="215D9E"/>
            <w:vAlign w:val="center"/>
          </w:tcPr>
          <w:p>
            <w:r>
              <w:rPr>
                <w:b/>
                <w:color w:val="FFFFFF"/>
              </w:rPr>
              <w:t xml:space="preserve">Purpose / definition</w:t>
            </w:r>
          </w:p>
        </w:tc>
      </w:tr>
      <w:tr>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3000" w:type="dxa"/>
            <w:vAlign w:val="center"/>
          </w:tcPr>
          <w:p>
            <w:r>
              <w:t xml:space="preserve">{{USE_NAME}}</w:t>
            </w:r>
          </w:p>
        </w:tc>
        <w:tc>
          <w:tcPr>
            <w:tcW w:w="4500" w:type="dxa"/>
            <w:vAlign w:val="center"/>
          </w:tcPr>
          <w:p>
            <w:r>
              <w:t xml:space="preserve">{{USE_PURPOSE}}</w:t>
            </w:r>
          </w:p>
        </w:tc>
      </w:tr>
    </w:tbl>
    <w:p w14:paraId="4058911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{{GUIDE}}The model will be used for the following purposes:</w:t>
      </w:r>
    </w:p>
    <w:p w14:paraId="0FD1CC5C">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{{GUIDE}}Sales marketing (visualisation: video and images),</w:t>
      </w:r>
    </w:p>
    <w:p w14:paraId="305FDBD7">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{{GUIDE}}Cost estimation,</w:t>
      </w:r>
    </w:p>
    <w:p w14:paraId="20C2B7A2">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{{GUIDE}}Permit application,</w:t>
      </w:r>
    </w:p>
    <w:p w14:paraId="690B95FE">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{{GUIDE}}Works tendering,</w:t>
      </w:r>
    </w:p>
    <w:p w14:paraId="681A6FC9">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{{GUIDE}}Construction.</w:t>
      </w:r>
    </w:p>
    <w:p w14:paraId="0D87D840">
      <w:pPr>
        <w:pBdr>
          <w:top w:val="none" w:color="auto" w:sz="0" w:space="0"/>
          <w:left w:val="none" w:color="auto" w:sz="0" w:space="0"/>
          <w:bottom w:val="none" w:color="auto" w:sz="0" w:space="0"/>
          <w:right w:val="none" w:color="auto" w:sz="0" w:space="0"/>
          <w:between w:val="none" w:color="auto" w:sz="0" w:space="0"/>
        </w:pBdr>
        <w:rPr>
          <w:color w:val="000000"/>
        </w:rPr>
      </w:pPr>
    </w:p>
    <w:p w14:paraId="5210BA3E">
      <w:pPr>
        <w:rPr>
          <w:color w:val="000000"/>
        </w:rPr>
      </w:pPr>
      <w:r>
        <w:rPr>
          <w:color w:val="000000"/>
        </w:rPr>
        <w:br w:type="page"/>
      </w:r>
    </w:p>
    <w:p w14:paraId="56A9A0DE">
      <w:pPr>
        <w:pStyle w:val="6"/>
        <w:bidi w:val="0"/>
      </w:pPr>
      <w:bookmarkStart w:id="13" w:name="_Toc24939"/>
      <w:r>
        <w:t>Asset coding: Buildings. Floors. Uses, asset ID.</w:t>
      </w:r>
      <w:bookmarkEnd w:id="13"/>
    </w:p>
    <w:p>
      <w:pPr/>
      <w:r>
        <w:rPr>
          <w:b/>
        </w:rPr>
        <w:t>Project rule generated from MC Proyectos</w:t>
      </w:r>
    </w:p>
    <w:p>
      <w:pPr/>
      <w:r>
        <w:rPr>
          <w:b w:val="0"/>
        </w:rPr>
        <w:t>Building / asset code: {{STD_BUILDING_CODE}}</w:t>
      </w:r>
    </w:p>
    <w:p>
      <w:pPr/>
      <w:r>
        <w:rPr>
          <w:b w:val="0"/>
        </w:rPr>
        <w:t>Floor / level naming rule: {{STD_LEVEL_RULE}}</w:t>
      </w:r>
    </w:p>
    <w:p>
      <w:pPr/>
      <w:r>
        <w:rPr>
          <w:b w:val="0"/>
        </w:rPr>
        <w:t>Asset identifier rule: {{STD_ASSET_RULE}}</w:t>
      </w:r>
    </w:p>
    <w:p>
      <w:pPr/>
      <w:r>
        <w:rPr>
          <w:b w:val="0"/>
        </w:rPr>
        <w:t>Project record / folder code: {{STD_RECORD_CODE}}</w:t>
      </w:r>
    </w:p>
    <w:p w14:paraId="25B9B39A">
      <w:pPr>
        <w:pBdr>
          <w:top w:val="none" w:color="auto" w:sz="0" w:space="0"/>
          <w:left w:val="none" w:color="auto" w:sz="0" w:space="0"/>
          <w:bottom w:val="none" w:color="auto" w:sz="0" w:space="0"/>
          <w:right w:val="none" w:color="auto" w:sz="0" w:space="0"/>
          <w:between w:val="none" w:color="auto" w:sz="0" w:space="0"/>
        </w:pBdr>
        <w:rPr>
          <w:color w:val="000000"/>
        </w:rPr>
      </w:pPr>
    </w:p>
    <w:p w14:paraId="448D511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Naming criteria for the project's parts: building, block, floor, dwelling, commercial unit… </w:t>
      </w:r>
    </w:p>
    <w:p w14:paraId="7C6BF301">
      <w:pPr>
        <w:pBdr>
          <w:top w:val="none" w:color="auto" w:sz="0" w:space="0"/>
          <w:left w:val="none" w:color="auto" w:sz="0" w:space="0"/>
          <w:bottom w:val="none" w:color="auto" w:sz="0" w:space="0"/>
          <w:right w:val="none" w:color="auto" w:sz="0" w:space="0"/>
          <w:between w:val="none" w:color="auto" w:sz="0" w:space="0"/>
        </w:pBdr>
      </w:pPr>
    </w:p>
    <w:p w14:paraId="72BB28F5">
      <w:pPr>
        <w:pStyle w:val="7"/>
        <w:bidi w:val="0"/>
      </w:pPr>
      <w:bookmarkStart w:id="14" w:name="_Toc9704"/>
      <w:r>
        <w:t>Building coding</w:t>
      </w:r>
      <w:bookmarkEnd w:id="14"/>
    </w:p>
    <w:p w14:paraId="602BDCCE">
      <w:pPr>
        <w:pBdr>
          <w:top w:val="none" w:color="auto" w:sz="0" w:space="0"/>
          <w:left w:val="none" w:color="auto" w:sz="0" w:space="0"/>
          <w:bottom w:val="none" w:color="auto" w:sz="0" w:space="0"/>
          <w:right w:val="none" w:color="auto" w:sz="0" w:space="0"/>
          <w:between w:val="none" w:color="auto" w:sz="0" w:space="0"/>
        </w:pBdr>
        <w:rPr>
          <w:color w:val="000000"/>
        </w:rPr>
      </w:pPr>
    </w:p>
    <w:p w14:paraId="767269E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coding is based on the building's characteriztic use, its construction typology, and two identifying initials of the building.</w:t>
      </w:r>
    </w:p>
    <w:p w14:paraId="1E54C5A4">
      <w:pPr>
        <w:pBdr>
          <w:top w:val="none" w:color="auto" w:sz="0" w:space="0"/>
          <w:left w:val="none" w:color="auto" w:sz="0" w:space="0"/>
          <w:bottom w:val="none" w:color="auto" w:sz="0" w:space="0"/>
          <w:right w:val="none" w:color="auto" w:sz="0" w:space="0"/>
          <w:between w:val="none" w:color="auto" w:sz="0" w:space="0"/>
        </w:pBdr>
        <w:shd w:val="clear" w:color="auto" w:fill="F8F8F8"/>
        <w:ind w:left="851"/>
        <w:rPr>
          <w:color w:val="000000"/>
        </w:rPr>
      </w:pPr>
      <w:r>
        <w:rPr>
          <w:color w:val="000000"/>
        </w:rPr>
        <w:t>Codes by use</w:t>
      </w:r>
      <w:r>
        <w:rPr>
          <w:color w:val="000000"/>
        </w:rPr>
        <w:tab/>
      </w:r>
      <w:r>
        <w:rPr>
          <w:color w:val="000000"/>
        </w:rPr>
        <w:t>and/or construction typologies.</w:t>
      </w:r>
    </w:p>
    <w:p w14:paraId="352EE37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w:t>
      </w:r>
      <w:r>
        <w:rPr>
          <w:color w:val="000000"/>
        </w:rPr>
        <w:tab/>
      </w:r>
      <w:r>
        <w:rPr>
          <w:color w:val="000000"/>
        </w:rPr>
        <w:t>Dwelling(s)</w:t>
      </w:r>
    </w:p>
    <w:p w14:paraId="62D84F1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U:</w:t>
      </w:r>
      <w:r>
        <w:rPr>
          <w:color w:val="000000"/>
        </w:rPr>
        <w:tab/>
      </w:r>
      <w:r>
        <w:rPr>
          <w:color w:val="000000"/>
        </w:rPr>
        <w:t>Single-family</w:t>
      </w:r>
      <w:r>
        <w:rPr>
          <w:color w:val="000000"/>
        </w:rPr>
        <w:tab/>
      </w:r>
      <w:r>
        <w:rPr>
          <w:color w:val="000000"/>
        </w:rPr>
        <w:tab/>
      </w:r>
      <w:r>
        <w:rPr>
          <w:color w:val="000000"/>
        </w:rPr>
        <w:t>P:</w:t>
      </w:r>
      <w:r>
        <w:rPr>
          <w:color w:val="000000"/>
        </w:rPr>
        <w:tab/>
      </w:r>
      <w:r>
        <w:rPr>
          <w:color w:val="000000"/>
        </w:rPr>
        <w:t>Multi-family</w:t>
      </w:r>
    </w:p>
    <w:p w14:paraId="1F5F654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w:t>
      </w:r>
      <w:r>
        <w:rPr>
          <w:color w:val="000000"/>
        </w:rPr>
        <w:tab/>
      </w:r>
      <w:r>
        <w:rPr>
          <w:color w:val="000000"/>
        </w:rPr>
        <w:t>Commercial unit(s)</w:t>
      </w:r>
    </w:p>
    <w:p w14:paraId="084DDC4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G:</w:t>
      </w:r>
      <w:r>
        <w:rPr>
          <w:color w:val="000000"/>
        </w:rPr>
        <w:tab/>
      </w:r>
      <w:r>
        <w:rPr>
          <w:color w:val="000000"/>
        </w:rPr>
        <w:t>Garages</w:t>
      </w:r>
    </w:p>
    <w:p w14:paraId="673AE5F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5EEC60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In this case:</w:t>
      </w:r>
      <w:r>
        <w:rPr>
          <w:color w:val="000000"/>
        </w:rPr>
        <w:tab/>
      </w:r>
      <w:r>
        <w:rPr>
          <w:color w:val="000000"/>
        </w:rPr>
        <w:tab/>
      </w:r>
      <w:r>
        <w:rPr>
          <w:color w:val="000000"/>
        </w:rPr>
        <w:t>Building VP·· (a Multi-family Dwellings building, example project).</w:t>
      </w:r>
    </w:p>
    <w:p w14:paraId="4A37B38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DC2BE1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CD2E680">
      <w:pPr>
        <w:pStyle w:val="7"/>
        <w:bidi w:val="0"/>
      </w:pPr>
      <w:bookmarkStart w:id="15" w:name="_Toc16245"/>
      <w:r>
        <w:t>Coding of floors, uses and assets</w:t>
      </w:r>
      <w:bookmarkEnd w:id="15"/>
    </w:p>
    <w:p w14:paraId="3084F7E6">
      <w:pPr>
        <w:ind w:left="1440"/>
      </w:pPr>
    </w:p>
    <w:tbl>
      <w:tblPr>
        <w:tblStyle w:val="29"/>
        <w:tblW w:w="9639"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983"/>
        <w:gridCol w:w="1700"/>
        <w:gridCol w:w="2977"/>
        <w:gridCol w:w="2979"/>
      </w:tblGrid>
      <w:tr w14:paraId="59DCF6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bottom w:val="single" w:color="7F7F7F" w:sz="4" w:space="0"/>
              <w:right w:val="nil"/>
              <w:insideH w:val="single" w:sz="4" w:space="0"/>
            </w:tcBorders>
            <w:shd w:val="clear" w:color="auto" w:fill="FFFFFF"/>
          </w:tcPr>
          <w:p w14:paraId="7826F324">
            <w:pPr>
              <w:spacing w:line="240" w:lineRule="auto"/>
              <w:jc w:val="right"/>
              <w:rPr>
                <w:rFonts w:ascii="Calibri" w:hAnsi="Calibri" w:eastAsia="Calibri" w:cs="Calibri"/>
                <w:i/>
                <w:color w:val="000000"/>
                <w:sz w:val="18"/>
                <w:szCs w:val="18"/>
              </w:rPr>
            </w:pPr>
            <w:r>
              <w:rPr>
                <w:rFonts w:ascii="Calibri" w:hAnsi="Calibri" w:eastAsia="Calibri" w:cs="Calibri"/>
                <w:i/>
                <w:color w:val="000000"/>
                <w:sz w:val="18"/>
                <w:szCs w:val="18"/>
              </w:rPr>
              <w:t xml:space="preserve">FLOORS </w:t>
            </w:r>
          </w:p>
        </w:tc>
        <w:tc>
          <w:tcPr>
            <w:tcW w:w="1700" w:type="dxa"/>
            <w:tcBorders>
              <w:bottom w:val="single" w:color="7F7F7F" w:sz="4" w:space="0"/>
              <w:insideH w:val="single" w:sz="4" w:space="0"/>
            </w:tcBorders>
            <w:shd w:val="clear" w:color="auto" w:fill="FFFFFF"/>
          </w:tcPr>
          <w:p w14:paraId="094A9BF3">
            <w:pPr>
              <w:spacing w:line="240" w:lineRule="auto"/>
              <w:rPr>
                <w:rFonts w:ascii="Calibri" w:hAnsi="Calibri" w:eastAsia="Calibri" w:cs="Calibri"/>
                <w:i/>
                <w:color w:val="000000"/>
                <w:sz w:val="18"/>
                <w:szCs w:val="18"/>
              </w:rPr>
            </w:pPr>
            <w:r>
              <w:rPr>
                <w:rFonts w:ascii="Calibri" w:hAnsi="Calibri" w:eastAsia="Calibri" w:cs="Calibri"/>
                <w:i/>
                <w:color w:val="000000"/>
                <w:sz w:val="18"/>
                <w:szCs w:val="18"/>
              </w:rPr>
              <w:t>NAME</w:t>
            </w:r>
          </w:p>
        </w:tc>
        <w:tc>
          <w:tcPr>
            <w:tcW w:w="2977" w:type="dxa"/>
            <w:tcBorders>
              <w:bottom w:val="single" w:color="7F7F7F" w:sz="4" w:space="0"/>
              <w:insideH w:val="single" w:sz="4" w:space="0"/>
            </w:tcBorders>
            <w:shd w:val="clear" w:color="auto" w:fill="FFFFFF"/>
          </w:tcPr>
          <w:p w14:paraId="0E4D7419">
            <w:pPr>
              <w:spacing w:line="240" w:lineRule="auto"/>
              <w:rPr>
                <w:rFonts w:ascii="Calibri" w:hAnsi="Calibri" w:eastAsia="Calibri" w:cs="Calibri"/>
                <w:i/>
                <w:color w:val="000000"/>
                <w:sz w:val="18"/>
                <w:szCs w:val="18"/>
              </w:rPr>
            </w:pPr>
            <w:r>
              <w:rPr>
                <w:rFonts w:ascii="Calibri" w:hAnsi="Calibri" w:eastAsia="Calibri" w:cs="Calibri"/>
                <w:i/>
                <w:color w:val="000000"/>
                <w:sz w:val="18"/>
                <w:szCs w:val="18"/>
              </w:rPr>
              <w:t>USE</w:t>
            </w:r>
          </w:p>
        </w:tc>
        <w:tc>
          <w:tcPr>
            <w:tcW w:w="2979" w:type="dxa"/>
            <w:tcBorders>
              <w:bottom w:val="single" w:color="7F7F7F" w:sz="4" w:space="0"/>
              <w:insideH w:val="single" w:sz="4" w:space="0"/>
            </w:tcBorders>
            <w:shd w:val="clear" w:color="auto" w:fill="FFFFFF"/>
          </w:tcPr>
          <w:p w14:paraId="4C6BAD1C">
            <w:pPr>
              <w:spacing w:line="240" w:lineRule="auto"/>
              <w:rPr>
                <w:rFonts w:ascii="Calibri" w:hAnsi="Calibri" w:eastAsia="Calibri" w:cs="Calibri"/>
                <w:i/>
                <w:color w:val="000000"/>
                <w:sz w:val="18"/>
                <w:szCs w:val="18"/>
              </w:rPr>
            </w:pPr>
            <w:r>
              <w:rPr>
                <w:rFonts w:ascii="Calibri" w:hAnsi="Calibri" w:eastAsia="Calibri" w:cs="Calibri"/>
                <w:i/>
                <w:color w:val="000000"/>
                <w:sz w:val="18"/>
                <w:szCs w:val="18"/>
              </w:rPr>
              <w:t>ASSETS</w:t>
            </w:r>
          </w:p>
        </w:tc>
      </w:tr>
      <w:tr w14:paraId="7059DA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0CF0D73F">
            <w:pPr>
              <w:spacing w:line="240" w:lineRule="auto"/>
              <w:jc w:val="right"/>
              <w:rPr>
                <w:rFonts w:ascii="Calibri" w:hAnsi="Calibri" w:eastAsia="Calibri" w:cs="Calibri"/>
                <w:i/>
                <w:color w:val="000000"/>
                <w:sz w:val="18"/>
                <w:szCs w:val="18"/>
              </w:rPr>
            </w:pPr>
            <w:r>
              <w:rPr>
                <w:rFonts w:ascii="Calibri" w:hAnsi="Calibri" w:eastAsia="Calibri" w:cs="Calibri"/>
                <w:i/>
                <w:color w:val="000000"/>
                <w:sz w:val="18"/>
                <w:szCs w:val="18"/>
              </w:rPr>
              <w:t>BELOW GRADE</w:t>
            </w:r>
          </w:p>
        </w:tc>
        <w:tc>
          <w:tcPr>
            <w:tcW w:w="1700" w:type="dxa"/>
            <w:shd w:val="clear" w:color="auto" w:fill="F2F2F2"/>
          </w:tcPr>
          <w:p w14:paraId="0E7E316E">
            <w:pPr>
              <w:spacing w:line="240" w:lineRule="auto"/>
              <w:rPr>
                <w:color w:val="000000"/>
                <w:sz w:val="18"/>
                <w:szCs w:val="18"/>
              </w:rPr>
            </w:pPr>
          </w:p>
        </w:tc>
        <w:tc>
          <w:tcPr>
            <w:tcW w:w="2977" w:type="dxa"/>
            <w:shd w:val="clear" w:color="auto" w:fill="F2F2F2"/>
          </w:tcPr>
          <w:p w14:paraId="1A3AFC84">
            <w:pPr>
              <w:spacing w:line="240" w:lineRule="auto"/>
              <w:rPr>
                <w:color w:val="000000"/>
                <w:sz w:val="18"/>
                <w:szCs w:val="18"/>
              </w:rPr>
            </w:pPr>
          </w:p>
        </w:tc>
        <w:tc>
          <w:tcPr>
            <w:tcW w:w="2979" w:type="dxa"/>
            <w:shd w:val="clear" w:color="auto" w:fill="F2F2F2"/>
          </w:tcPr>
          <w:p w14:paraId="63F6063A">
            <w:pPr>
              <w:spacing w:line="240" w:lineRule="auto"/>
              <w:rPr>
                <w:color w:val="000000"/>
                <w:sz w:val="18"/>
                <w:szCs w:val="18"/>
              </w:rPr>
            </w:pPr>
          </w:p>
        </w:tc>
      </w:tr>
      <w:tr w14:paraId="2B096F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4227F9FE">
            <w:pPr>
              <w:spacing w:line="240" w:lineRule="auto"/>
              <w:jc w:val="right"/>
              <w:rPr>
                <w:rFonts w:ascii="Calibri" w:hAnsi="Calibri" w:eastAsia="Calibri" w:cs="Calibri"/>
                <w:i/>
                <w:color w:val="000000"/>
                <w:sz w:val="18"/>
                <w:szCs w:val="18"/>
              </w:rPr>
            </w:pPr>
          </w:p>
        </w:tc>
        <w:tc>
          <w:tcPr>
            <w:tcW w:w="1700" w:type="dxa"/>
          </w:tcPr>
          <w:p w14:paraId="12AE4D95">
            <w:pPr>
              <w:spacing w:line="240" w:lineRule="auto"/>
              <w:rPr>
                <w:color w:val="000000"/>
                <w:sz w:val="18"/>
                <w:szCs w:val="18"/>
              </w:rPr>
            </w:pPr>
            <w:r>
              <w:rPr>
                <w:color w:val="000000"/>
                <w:sz w:val="18"/>
                <w:szCs w:val="18"/>
              </w:rPr>
              <w:t>S2</w:t>
            </w:r>
          </w:p>
        </w:tc>
        <w:tc>
          <w:tcPr>
            <w:tcW w:w="2977" w:type="dxa"/>
          </w:tcPr>
          <w:p w14:paraId="43E30B78">
            <w:pPr>
              <w:spacing w:line="240" w:lineRule="auto"/>
              <w:rPr>
                <w:color w:val="000000"/>
                <w:sz w:val="18"/>
                <w:szCs w:val="18"/>
              </w:rPr>
            </w:pPr>
            <w:r>
              <w:rPr>
                <w:color w:val="000000"/>
                <w:sz w:val="18"/>
                <w:szCs w:val="18"/>
              </w:rPr>
              <w:t>Parking</w:t>
            </w:r>
          </w:p>
        </w:tc>
        <w:tc>
          <w:tcPr>
            <w:tcW w:w="2979" w:type="dxa"/>
          </w:tcPr>
          <w:p w14:paraId="783BD93A">
            <w:pPr>
              <w:spacing w:line="240" w:lineRule="auto"/>
              <w:rPr>
                <w:color w:val="000000"/>
                <w:sz w:val="18"/>
                <w:szCs w:val="18"/>
              </w:rPr>
            </w:pPr>
            <w:r>
              <w:rPr>
                <w:color w:val="000000"/>
                <w:sz w:val="18"/>
                <w:szCs w:val="18"/>
              </w:rPr>
              <w:t>30 spaces</w:t>
            </w:r>
          </w:p>
        </w:tc>
      </w:tr>
      <w:tr w14:paraId="2A61AF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240FC42E">
            <w:pPr>
              <w:spacing w:line="240" w:lineRule="auto"/>
              <w:jc w:val="right"/>
              <w:rPr>
                <w:rFonts w:ascii="Calibri" w:hAnsi="Calibri" w:eastAsia="Calibri" w:cs="Calibri"/>
                <w:i/>
                <w:color w:val="000000"/>
                <w:sz w:val="18"/>
                <w:szCs w:val="18"/>
              </w:rPr>
            </w:pPr>
          </w:p>
        </w:tc>
        <w:tc>
          <w:tcPr>
            <w:tcW w:w="1700" w:type="dxa"/>
            <w:shd w:val="clear" w:color="auto" w:fill="F2F2F2"/>
          </w:tcPr>
          <w:p w14:paraId="0BE5E67D">
            <w:pPr>
              <w:spacing w:line="240" w:lineRule="auto"/>
              <w:rPr>
                <w:color w:val="000000"/>
                <w:sz w:val="18"/>
                <w:szCs w:val="18"/>
              </w:rPr>
            </w:pPr>
            <w:r>
              <w:rPr>
                <w:color w:val="000000"/>
                <w:sz w:val="18"/>
                <w:szCs w:val="18"/>
              </w:rPr>
              <w:t>S1</w:t>
            </w:r>
          </w:p>
        </w:tc>
        <w:tc>
          <w:tcPr>
            <w:tcW w:w="2977" w:type="dxa"/>
            <w:shd w:val="clear" w:color="auto" w:fill="F2F2F2"/>
          </w:tcPr>
          <w:p w14:paraId="0DC811B8">
            <w:pPr>
              <w:spacing w:line="240" w:lineRule="auto"/>
              <w:rPr>
                <w:color w:val="000000"/>
                <w:sz w:val="18"/>
                <w:szCs w:val="18"/>
              </w:rPr>
            </w:pPr>
            <w:r>
              <w:rPr>
                <w:color w:val="000000"/>
                <w:sz w:val="18"/>
                <w:szCs w:val="18"/>
              </w:rPr>
              <w:t>Parking + services</w:t>
            </w:r>
          </w:p>
        </w:tc>
        <w:tc>
          <w:tcPr>
            <w:tcW w:w="2979" w:type="dxa"/>
            <w:shd w:val="clear" w:color="auto" w:fill="F2F2F2"/>
          </w:tcPr>
          <w:p w14:paraId="4F5C7E2F">
            <w:pPr>
              <w:spacing w:line="240" w:lineRule="auto"/>
              <w:rPr>
                <w:color w:val="000000"/>
                <w:sz w:val="18"/>
                <w:szCs w:val="18"/>
              </w:rPr>
            </w:pPr>
            <w:r>
              <w:rPr>
                <w:color w:val="000000"/>
                <w:sz w:val="18"/>
                <w:szCs w:val="18"/>
              </w:rPr>
              <w:t>20 spaces + services</w:t>
            </w:r>
          </w:p>
        </w:tc>
      </w:tr>
      <w:tr w14:paraId="039F8D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009E9C68">
            <w:pPr>
              <w:spacing w:line="240" w:lineRule="auto"/>
              <w:jc w:val="right"/>
              <w:rPr>
                <w:rFonts w:ascii="Calibri" w:hAnsi="Calibri" w:eastAsia="Calibri" w:cs="Calibri"/>
                <w:i/>
                <w:color w:val="000000"/>
                <w:sz w:val="18"/>
                <w:szCs w:val="18"/>
              </w:rPr>
            </w:pPr>
          </w:p>
        </w:tc>
        <w:tc>
          <w:tcPr>
            <w:tcW w:w="1700" w:type="dxa"/>
          </w:tcPr>
          <w:p w14:paraId="5FE2F99A">
            <w:pPr>
              <w:spacing w:line="240" w:lineRule="auto"/>
              <w:rPr>
                <w:color w:val="000000"/>
                <w:sz w:val="18"/>
                <w:szCs w:val="18"/>
              </w:rPr>
            </w:pPr>
          </w:p>
        </w:tc>
        <w:tc>
          <w:tcPr>
            <w:tcW w:w="2977" w:type="dxa"/>
          </w:tcPr>
          <w:p w14:paraId="218E6F27">
            <w:pPr>
              <w:spacing w:line="240" w:lineRule="auto"/>
              <w:rPr>
                <w:color w:val="000000"/>
                <w:sz w:val="18"/>
                <w:szCs w:val="18"/>
              </w:rPr>
            </w:pPr>
          </w:p>
        </w:tc>
        <w:tc>
          <w:tcPr>
            <w:tcW w:w="2979" w:type="dxa"/>
          </w:tcPr>
          <w:p w14:paraId="704AE0D0">
            <w:pPr>
              <w:spacing w:line="240" w:lineRule="auto"/>
              <w:rPr>
                <w:color w:val="000000"/>
                <w:sz w:val="18"/>
                <w:szCs w:val="18"/>
              </w:rPr>
            </w:pPr>
          </w:p>
        </w:tc>
      </w:tr>
      <w:tr w14:paraId="17BC72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1B122C55">
            <w:pPr>
              <w:spacing w:line="240" w:lineRule="auto"/>
              <w:jc w:val="right"/>
              <w:rPr>
                <w:rFonts w:ascii="Calibri" w:hAnsi="Calibri" w:eastAsia="Calibri" w:cs="Calibri"/>
                <w:i/>
                <w:color w:val="000000"/>
                <w:sz w:val="18"/>
                <w:szCs w:val="18"/>
              </w:rPr>
            </w:pPr>
            <w:r>
              <w:rPr>
                <w:rFonts w:ascii="Calibri" w:hAnsi="Calibri" w:eastAsia="Calibri" w:cs="Calibri"/>
                <w:i/>
                <w:color w:val="000000"/>
                <w:sz w:val="18"/>
                <w:szCs w:val="18"/>
              </w:rPr>
              <w:t>ABOVE GRADE</w:t>
            </w:r>
          </w:p>
        </w:tc>
        <w:tc>
          <w:tcPr>
            <w:tcW w:w="1700" w:type="dxa"/>
            <w:shd w:val="clear" w:color="auto" w:fill="F2F2F2"/>
          </w:tcPr>
          <w:p w14:paraId="233B7293">
            <w:pPr>
              <w:spacing w:line="240" w:lineRule="auto"/>
              <w:rPr>
                <w:color w:val="000000"/>
                <w:sz w:val="18"/>
                <w:szCs w:val="18"/>
              </w:rPr>
            </w:pPr>
          </w:p>
        </w:tc>
        <w:tc>
          <w:tcPr>
            <w:tcW w:w="2977" w:type="dxa"/>
            <w:shd w:val="clear" w:color="auto" w:fill="F2F2F2"/>
          </w:tcPr>
          <w:p w14:paraId="3AA745FF">
            <w:pPr>
              <w:spacing w:line="240" w:lineRule="auto"/>
              <w:rPr>
                <w:color w:val="000000"/>
                <w:sz w:val="18"/>
                <w:szCs w:val="18"/>
              </w:rPr>
            </w:pPr>
          </w:p>
        </w:tc>
        <w:tc>
          <w:tcPr>
            <w:tcW w:w="2979" w:type="dxa"/>
            <w:shd w:val="clear" w:color="auto" w:fill="F2F2F2"/>
          </w:tcPr>
          <w:p w14:paraId="3E352440">
            <w:pPr>
              <w:spacing w:line="240" w:lineRule="auto"/>
              <w:rPr>
                <w:color w:val="000000"/>
                <w:sz w:val="18"/>
                <w:szCs w:val="18"/>
              </w:rPr>
            </w:pPr>
          </w:p>
        </w:tc>
      </w:tr>
      <w:tr w14:paraId="509832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3376359E">
            <w:pPr>
              <w:spacing w:line="240" w:lineRule="auto"/>
              <w:jc w:val="right"/>
              <w:rPr>
                <w:rFonts w:ascii="Calibri" w:hAnsi="Calibri" w:eastAsia="Calibri" w:cs="Calibri"/>
                <w:i/>
                <w:color w:val="000000"/>
                <w:sz w:val="18"/>
                <w:szCs w:val="18"/>
              </w:rPr>
            </w:pPr>
          </w:p>
        </w:tc>
        <w:tc>
          <w:tcPr>
            <w:tcW w:w="1700" w:type="dxa"/>
          </w:tcPr>
          <w:p w14:paraId="58F3CA7C">
            <w:pPr>
              <w:spacing w:line="240" w:lineRule="auto"/>
              <w:rPr>
                <w:color w:val="000000"/>
                <w:sz w:val="18"/>
                <w:szCs w:val="18"/>
              </w:rPr>
            </w:pPr>
            <w:r>
              <w:rPr>
                <w:color w:val="000000"/>
                <w:sz w:val="18"/>
                <w:szCs w:val="18"/>
              </w:rPr>
              <w:t>PB</w:t>
            </w:r>
          </w:p>
        </w:tc>
        <w:tc>
          <w:tcPr>
            <w:tcW w:w="2977" w:type="dxa"/>
          </w:tcPr>
          <w:p w14:paraId="1BABD9F4">
            <w:pPr>
              <w:spacing w:line="240" w:lineRule="auto"/>
              <w:rPr>
                <w:color w:val="000000"/>
                <w:sz w:val="18"/>
                <w:szCs w:val="18"/>
              </w:rPr>
            </w:pPr>
            <w:r>
              <w:rPr>
                <w:color w:val="000000"/>
                <w:sz w:val="18"/>
                <w:szCs w:val="18"/>
              </w:rPr>
              <w:t>Commercial</w:t>
            </w:r>
          </w:p>
        </w:tc>
        <w:tc>
          <w:tcPr>
            <w:tcW w:w="2979" w:type="dxa"/>
          </w:tcPr>
          <w:p w14:paraId="2AD5367D">
            <w:pPr>
              <w:spacing w:line="240" w:lineRule="auto"/>
              <w:rPr>
                <w:color w:val="000000"/>
                <w:sz w:val="18"/>
                <w:szCs w:val="18"/>
              </w:rPr>
            </w:pPr>
            <w:r>
              <w:rPr>
                <w:color w:val="000000"/>
                <w:sz w:val="18"/>
                <w:szCs w:val="18"/>
              </w:rPr>
              <w:t>4 commercial units</w:t>
            </w:r>
          </w:p>
        </w:tc>
      </w:tr>
      <w:tr w14:paraId="6B6718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79E49091">
            <w:pPr>
              <w:spacing w:line="240" w:lineRule="auto"/>
              <w:jc w:val="right"/>
              <w:rPr>
                <w:rFonts w:ascii="Calibri" w:hAnsi="Calibri" w:eastAsia="Calibri" w:cs="Calibri"/>
                <w:i/>
                <w:color w:val="000000"/>
                <w:sz w:val="18"/>
                <w:szCs w:val="18"/>
              </w:rPr>
            </w:pPr>
          </w:p>
        </w:tc>
        <w:tc>
          <w:tcPr>
            <w:tcW w:w="1700" w:type="dxa"/>
            <w:shd w:val="clear" w:color="auto" w:fill="F2F2F2"/>
          </w:tcPr>
          <w:p w14:paraId="508AF8AB">
            <w:pPr>
              <w:spacing w:line="240" w:lineRule="auto"/>
              <w:rPr>
                <w:color w:val="000000"/>
                <w:sz w:val="18"/>
                <w:szCs w:val="18"/>
              </w:rPr>
            </w:pPr>
            <w:r>
              <w:rPr>
                <w:color w:val="000000"/>
                <w:sz w:val="18"/>
                <w:szCs w:val="18"/>
              </w:rPr>
              <w:t>P1 to P9</w:t>
            </w:r>
          </w:p>
        </w:tc>
        <w:tc>
          <w:tcPr>
            <w:tcW w:w="2977" w:type="dxa"/>
            <w:shd w:val="clear" w:color="auto" w:fill="F2F2F2"/>
          </w:tcPr>
          <w:p w14:paraId="7E72AAD5">
            <w:pPr>
              <w:spacing w:line="240" w:lineRule="auto"/>
              <w:rPr>
                <w:color w:val="000000"/>
                <w:sz w:val="18"/>
                <w:szCs w:val="18"/>
              </w:rPr>
            </w:pPr>
            <w:r>
              <w:rPr>
                <w:color w:val="000000"/>
                <w:sz w:val="18"/>
                <w:szCs w:val="18"/>
              </w:rPr>
              <w:t>Residential</w:t>
            </w:r>
          </w:p>
        </w:tc>
        <w:tc>
          <w:tcPr>
            <w:tcW w:w="2979" w:type="dxa"/>
            <w:shd w:val="clear" w:color="auto" w:fill="F2F2F2"/>
          </w:tcPr>
          <w:p w14:paraId="1010B11B">
            <w:pPr>
              <w:spacing w:line="240" w:lineRule="auto"/>
              <w:rPr>
                <w:color w:val="000000"/>
                <w:sz w:val="18"/>
                <w:szCs w:val="18"/>
              </w:rPr>
            </w:pPr>
            <w:r>
              <w:rPr>
                <w:color w:val="000000"/>
                <w:sz w:val="18"/>
                <w:szCs w:val="18"/>
              </w:rPr>
              <w:t>36 Dwellings</w:t>
            </w:r>
          </w:p>
        </w:tc>
      </w:tr>
      <w:tr w14:paraId="5360E3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jc w:val="center"/>
        </w:trPr>
        <w:tc>
          <w:tcPr>
            <w:tcW w:w="1983" w:type="dxa"/>
            <w:tcBorders>
              <w:right w:val="single" w:color="7F7F7F" w:sz="4" w:space="0"/>
              <w:insideV w:val="single" w:sz="4" w:space="0"/>
            </w:tcBorders>
            <w:shd w:val="clear" w:color="auto" w:fill="FFFFFF"/>
          </w:tcPr>
          <w:p w14:paraId="6D320876">
            <w:pPr>
              <w:spacing w:line="240" w:lineRule="auto"/>
              <w:jc w:val="right"/>
              <w:rPr>
                <w:rFonts w:ascii="Calibri" w:hAnsi="Calibri" w:eastAsia="Calibri" w:cs="Calibri"/>
                <w:i/>
                <w:color w:val="000000"/>
                <w:sz w:val="18"/>
                <w:szCs w:val="18"/>
              </w:rPr>
            </w:pPr>
          </w:p>
        </w:tc>
        <w:tc>
          <w:tcPr>
            <w:tcW w:w="1700" w:type="dxa"/>
          </w:tcPr>
          <w:p w14:paraId="337B94F9">
            <w:pPr>
              <w:spacing w:line="240" w:lineRule="auto"/>
              <w:rPr>
                <w:color w:val="000000"/>
                <w:sz w:val="18"/>
                <w:szCs w:val="18"/>
              </w:rPr>
            </w:pPr>
            <w:r>
              <w:rPr>
                <w:color w:val="000000"/>
                <w:sz w:val="18"/>
                <w:szCs w:val="18"/>
              </w:rPr>
              <w:t>PC</w:t>
            </w:r>
          </w:p>
        </w:tc>
        <w:tc>
          <w:tcPr>
            <w:tcW w:w="2977" w:type="dxa"/>
          </w:tcPr>
          <w:p w14:paraId="270EE2E9">
            <w:pPr>
              <w:spacing w:line="240" w:lineRule="auto"/>
              <w:rPr>
                <w:color w:val="000000"/>
                <w:sz w:val="18"/>
                <w:szCs w:val="18"/>
              </w:rPr>
            </w:pPr>
            <w:r>
              <w:rPr>
                <w:color w:val="000000"/>
                <w:sz w:val="18"/>
                <w:szCs w:val="18"/>
              </w:rPr>
              <w:t>Residential</w:t>
            </w:r>
          </w:p>
        </w:tc>
        <w:tc>
          <w:tcPr>
            <w:tcW w:w="2979" w:type="dxa"/>
          </w:tcPr>
          <w:p w14:paraId="0123BEF1">
            <w:pPr>
              <w:spacing w:line="240" w:lineRule="auto"/>
              <w:rPr>
                <w:color w:val="000000"/>
                <w:sz w:val="18"/>
                <w:szCs w:val="18"/>
              </w:rPr>
            </w:pPr>
            <w:r>
              <w:rPr>
                <w:color w:val="000000"/>
                <w:sz w:val="18"/>
                <w:szCs w:val="18"/>
              </w:rPr>
              <w:t>20 Storage rooms</w:t>
            </w:r>
          </w:p>
        </w:tc>
      </w:tr>
    </w:tbl>
    <w:p w14:paraId="46F7A444">
      <w:pPr>
        <w:ind w:left="1440"/>
      </w:pPr>
    </w:p>
    <w:p w14:paraId="25659A20">
      <w:r>
        <w:br w:type="page"/>
      </w:r>
    </w:p>
    <w:p w14:paraId="45D673CC">
      <w:pPr>
        <w:pStyle w:val="7"/>
        <w:bidi w:val="0"/>
      </w:pPr>
      <w:bookmarkStart w:id="16" w:name="_Toc25965"/>
      <w:r>
        <w:t>Asset identification criteria.</w:t>
      </w:r>
      <w:bookmarkEnd w:id="16"/>
    </w:p>
    <w:p w14:paraId="27FF2AB5">
      <w:pPr>
        <w:pBdr>
          <w:top w:val="none" w:color="auto" w:sz="0" w:space="0"/>
          <w:left w:val="none" w:color="auto" w:sz="0" w:space="0"/>
          <w:bottom w:val="none" w:color="auto" w:sz="0" w:space="0"/>
          <w:right w:val="none" w:color="auto" w:sz="0" w:space="0"/>
          <w:between w:val="none" w:color="auto" w:sz="0" w:space="0"/>
        </w:pBdr>
        <w:ind w:left="851"/>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00" w:type="dxa"/>
          <w:left w:w="108" w:type="dxa"/>
          <w:bottom w:w="100" w:type="dxa"/>
          <w:right w:w="108" w:type="dxa"/>
        </w:tblCellMar>
      </w:tblPr>
      <w:tblGrid>
        <w:gridCol w:w="1812"/>
        <w:gridCol w:w="1882"/>
      </w:tblGrid>
      <w:tr w14:paraId="0AFCF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single" w:color="7F7F7F" w:sz="8" w:space="0"/>
              <w:right w:val="nil"/>
            </w:tcBorders>
            <w:shd w:val="clear" w:color="auto" w:fill="FFFFFF"/>
            <w:tcMar>
              <w:top w:w="100" w:type="dxa"/>
              <w:left w:w="100" w:type="dxa"/>
              <w:bottom w:w="100" w:type="dxa"/>
              <w:right w:w="100" w:type="dxa"/>
            </w:tcMar>
          </w:tcPr>
          <w:p w14:paraId="03163980">
            <w:pPr>
              <w:spacing w:before="60" w:after="60" w:line="240" w:lineRule="auto"/>
              <w:rPr>
                <w:i/>
                <w:color w:val="000000"/>
              </w:rPr>
            </w:pPr>
            <w:r>
              <w:rPr>
                <w:i/>
                <w:color w:val="000000"/>
              </w:rPr>
              <w:t>Unit</w:t>
            </w:r>
          </w:p>
        </w:tc>
        <w:tc>
          <w:tcPr>
            <w:tcW w:w="1882" w:type="dxa"/>
            <w:tcBorders>
              <w:top w:val="nil"/>
              <w:left w:val="nil"/>
              <w:bottom w:val="single" w:color="7F7F7F" w:sz="8" w:space="0"/>
              <w:right w:val="nil"/>
            </w:tcBorders>
            <w:shd w:val="clear" w:color="auto" w:fill="FFFFFF"/>
            <w:tcMar>
              <w:top w:w="100" w:type="dxa"/>
              <w:left w:w="100" w:type="dxa"/>
              <w:bottom w:w="100" w:type="dxa"/>
              <w:right w:w="100" w:type="dxa"/>
            </w:tcMar>
          </w:tcPr>
          <w:p w14:paraId="06A88B84">
            <w:pPr>
              <w:spacing w:before="60" w:after="60" w:line="240" w:lineRule="auto"/>
              <w:rPr>
                <w:i/>
                <w:color w:val="000000"/>
              </w:rPr>
            </w:pPr>
            <w:r>
              <w:rPr>
                <w:i/>
                <w:color w:val="000000"/>
              </w:rPr>
              <w:t xml:space="preserve">ID </w:t>
            </w:r>
          </w:p>
        </w:tc>
      </w:tr>
      <w:tr w14:paraId="6B7D9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261A76E3">
            <w:pPr>
              <w:spacing w:before="60" w:after="60" w:line="240" w:lineRule="auto"/>
              <w:rPr>
                <w:i/>
                <w:color w:val="000000"/>
              </w:rPr>
            </w:pPr>
            <w:r>
              <w:rPr>
                <w:i/>
                <w:color w:val="000000"/>
              </w:rPr>
              <w:t>Building</w:t>
            </w:r>
          </w:p>
        </w:tc>
        <w:tc>
          <w:tcPr>
            <w:tcW w:w="1882" w:type="dxa"/>
            <w:tcBorders>
              <w:top w:val="nil"/>
              <w:left w:val="nil"/>
              <w:bottom w:val="nil"/>
              <w:right w:val="nil"/>
            </w:tcBorders>
            <w:shd w:val="clear" w:color="auto" w:fill="F2F2F2"/>
            <w:tcMar>
              <w:top w:w="100" w:type="dxa"/>
              <w:left w:w="100" w:type="dxa"/>
              <w:bottom w:w="100" w:type="dxa"/>
              <w:right w:w="100" w:type="dxa"/>
            </w:tcMar>
          </w:tcPr>
          <w:p w14:paraId="604FABC5">
            <w:pPr>
              <w:spacing w:before="60" w:after="60" w:line="240" w:lineRule="auto"/>
              <w:rPr>
                <w:color w:val="auto"/>
              </w:rPr>
            </w:pPr>
            <w:r>
              <w:rPr>
                <w:color w:val="auto"/>
              </w:rPr>
              <w:t>VP··</w:t>
            </w:r>
          </w:p>
        </w:tc>
      </w:tr>
      <w:tr w14:paraId="10FF3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4D3855F9">
            <w:pPr>
              <w:spacing w:before="60" w:after="60" w:line="240" w:lineRule="auto"/>
              <w:rPr>
                <w:i/>
                <w:color w:val="000000"/>
              </w:rPr>
            </w:pPr>
            <w:r>
              <w:rPr>
                <w:i/>
                <w:color w:val="000000"/>
              </w:rPr>
              <w:t>Entrance</w:t>
            </w:r>
          </w:p>
        </w:tc>
        <w:tc>
          <w:tcPr>
            <w:tcW w:w="1882" w:type="dxa"/>
            <w:tcBorders>
              <w:top w:val="nil"/>
              <w:left w:val="nil"/>
              <w:bottom w:val="nil"/>
              <w:right w:val="nil"/>
            </w:tcBorders>
            <w:tcMar>
              <w:top w:w="100" w:type="dxa"/>
              <w:left w:w="100" w:type="dxa"/>
              <w:bottom w:w="100" w:type="dxa"/>
              <w:right w:w="100" w:type="dxa"/>
            </w:tcMar>
          </w:tcPr>
          <w:p w14:paraId="054707B4">
            <w:pPr>
              <w:spacing w:before="60" w:after="60" w:line="240" w:lineRule="auto"/>
              <w:rPr>
                <w:color w:val="auto"/>
              </w:rPr>
            </w:pPr>
            <w:r>
              <w:rPr>
                <w:color w:val="auto"/>
              </w:rPr>
              <w:t xml:space="preserve"> PT</w:t>
            </w:r>
          </w:p>
        </w:tc>
      </w:tr>
      <w:tr w14:paraId="7637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2A73ACCC">
            <w:pPr>
              <w:spacing w:before="60" w:after="60" w:line="240" w:lineRule="auto"/>
              <w:rPr>
                <w:i/>
                <w:color w:val="000000"/>
              </w:rPr>
            </w:pPr>
            <w:r>
              <w:rPr>
                <w:i/>
                <w:color w:val="000000"/>
              </w:rPr>
              <w:t>Staircase</w:t>
            </w:r>
          </w:p>
        </w:tc>
        <w:tc>
          <w:tcPr>
            <w:tcW w:w="1882" w:type="dxa"/>
            <w:tcBorders>
              <w:top w:val="nil"/>
              <w:left w:val="nil"/>
              <w:bottom w:val="nil"/>
              <w:right w:val="nil"/>
            </w:tcBorders>
            <w:shd w:val="clear" w:color="auto" w:fill="F2F2F2"/>
            <w:tcMar>
              <w:top w:w="100" w:type="dxa"/>
              <w:left w:w="100" w:type="dxa"/>
              <w:bottom w:w="100" w:type="dxa"/>
              <w:right w:w="100" w:type="dxa"/>
            </w:tcMar>
          </w:tcPr>
          <w:p w14:paraId="32B8CA5A">
            <w:pPr>
              <w:spacing w:before="60" w:after="60" w:line="240" w:lineRule="auto"/>
              <w:rPr>
                <w:color w:val="auto"/>
              </w:rPr>
            </w:pPr>
            <w:r>
              <w:rPr>
                <w:color w:val="auto"/>
              </w:rPr>
              <w:t xml:space="preserve"> ESC</w:t>
            </w:r>
          </w:p>
        </w:tc>
      </w:tr>
      <w:tr w14:paraId="7455E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52E8AEDB">
            <w:pPr>
              <w:spacing w:before="60" w:after="60" w:line="240" w:lineRule="auto"/>
              <w:rPr>
                <w:i/>
                <w:color w:val="000000"/>
              </w:rPr>
            </w:pPr>
            <w:r>
              <w:rPr>
                <w:i/>
                <w:color w:val="000000"/>
              </w:rPr>
              <w:t>Floor</w:t>
            </w:r>
          </w:p>
        </w:tc>
        <w:tc>
          <w:tcPr>
            <w:tcW w:w="1882" w:type="dxa"/>
            <w:tcBorders>
              <w:top w:val="nil"/>
              <w:left w:val="nil"/>
              <w:bottom w:val="nil"/>
              <w:right w:val="nil"/>
            </w:tcBorders>
            <w:tcMar>
              <w:top w:w="100" w:type="dxa"/>
              <w:left w:w="100" w:type="dxa"/>
              <w:bottom w:w="100" w:type="dxa"/>
              <w:right w:w="100" w:type="dxa"/>
            </w:tcMar>
          </w:tcPr>
          <w:p w14:paraId="4388DB67">
            <w:pPr>
              <w:spacing w:before="60" w:after="60" w:line="240" w:lineRule="auto"/>
              <w:rPr>
                <w:color w:val="auto"/>
              </w:rPr>
            </w:pPr>
            <w:r>
              <w:rPr>
                <w:color w:val="auto"/>
              </w:rPr>
              <w:t>P</w:t>
            </w:r>
          </w:p>
        </w:tc>
      </w:tr>
      <w:tr w14:paraId="3343E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1DCEBCB6">
            <w:pPr>
              <w:spacing w:before="60" w:after="60" w:line="240" w:lineRule="auto"/>
              <w:rPr>
                <w:i/>
                <w:color w:val="000000"/>
              </w:rPr>
            </w:pPr>
            <w:r>
              <w:rPr>
                <w:i/>
                <w:color w:val="000000"/>
              </w:rPr>
              <w:t>Dwelling</w:t>
            </w:r>
          </w:p>
        </w:tc>
        <w:tc>
          <w:tcPr>
            <w:tcW w:w="1882" w:type="dxa"/>
            <w:tcBorders>
              <w:top w:val="nil"/>
              <w:left w:val="nil"/>
              <w:bottom w:val="nil"/>
              <w:right w:val="nil"/>
            </w:tcBorders>
            <w:shd w:val="clear" w:color="auto" w:fill="F2F2F2"/>
            <w:tcMar>
              <w:top w:w="100" w:type="dxa"/>
              <w:left w:w="100" w:type="dxa"/>
              <w:bottom w:w="100" w:type="dxa"/>
              <w:right w:w="100" w:type="dxa"/>
            </w:tcMar>
          </w:tcPr>
          <w:p w14:paraId="1F2A4273">
            <w:pPr>
              <w:spacing w:before="60" w:after="60" w:line="240" w:lineRule="auto"/>
              <w:rPr>
                <w:color w:val="auto"/>
              </w:rPr>
            </w:pPr>
            <w:r>
              <w:rPr>
                <w:color w:val="auto"/>
              </w:rPr>
              <w:t>VIV</w:t>
            </w:r>
          </w:p>
        </w:tc>
      </w:tr>
      <w:tr w14:paraId="3C73F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504109CF">
            <w:pPr>
              <w:spacing w:before="60" w:after="60" w:line="240" w:lineRule="auto"/>
              <w:rPr>
                <w:i/>
                <w:color w:val="000000"/>
              </w:rPr>
            </w:pPr>
            <w:r>
              <w:rPr>
                <w:i/>
                <w:color w:val="000000"/>
              </w:rPr>
              <w:t>Storage room</w:t>
            </w:r>
          </w:p>
        </w:tc>
        <w:tc>
          <w:tcPr>
            <w:tcW w:w="1882" w:type="dxa"/>
            <w:tcBorders>
              <w:top w:val="nil"/>
              <w:left w:val="nil"/>
              <w:bottom w:val="nil"/>
              <w:right w:val="nil"/>
            </w:tcBorders>
            <w:tcMar>
              <w:top w:w="100" w:type="dxa"/>
              <w:left w:w="100" w:type="dxa"/>
              <w:bottom w:w="100" w:type="dxa"/>
              <w:right w:w="100" w:type="dxa"/>
            </w:tcMar>
          </w:tcPr>
          <w:p w14:paraId="6A222F0D">
            <w:pPr>
              <w:spacing w:before="60" w:after="60" w:line="240" w:lineRule="auto"/>
              <w:rPr>
                <w:color w:val="auto"/>
              </w:rPr>
            </w:pPr>
            <w:r>
              <w:rPr>
                <w:color w:val="auto"/>
              </w:rPr>
              <w:t>TR</w:t>
            </w:r>
          </w:p>
        </w:tc>
      </w:tr>
      <w:tr w14:paraId="474F6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472308A7">
            <w:pPr>
              <w:spacing w:before="60" w:after="60" w:line="240" w:lineRule="auto"/>
              <w:rPr>
                <w:i/>
                <w:color w:val="000000"/>
              </w:rPr>
            </w:pPr>
            <w:r>
              <w:rPr>
                <w:i/>
                <w:color w:val="000000"/>
              </w:rPr>
              <w:t>Parking</w:t>
            </w:r>
          </w:p>
        </w:tc>
        <w:tc>
          <w:tcPr>
            <w:tcW w:w="1882" w:type="dxa"/>
            <w:tcBorders>
              <w:top w:val="nil"/>
              <w:left w:val="nil"/>
              <w:bottom w:val="nil"/>
              <w:right w:val="nil"/>
            </w:tcBorders>
            <w:shd w:val="clear" w:color="auto" w:fill="F2F2F2"/>
            <w:tcMar>
              <w:top w:w="100" w:type="dxa"/>
              <w:left w:w="100" w:type="dxa"/>
              <w:bottom w:w="100" w:type="dxa"/>
              <w:right w:w="100" w:type="dxa"/>
            </w:tcMar>
          </w:tcPr>
          <w:p w14:paraId="260FCD9B">
            <w:pPr>
              <w:spacing w:before="60" w:after="60" w:line="240" w:lineRule="auto"/>
              <w:rPr>
                <w:color w:val="auto"/>
              </w:rPr>
            </w:pPr>
            <w:r>
              <w:rPr>
                <w:color w:val="auto"/>
              </w:rPr>
              <w:t>PK</w:t>
            </w:r>
          </w:p>
        </w:tc>
      </w:tr>
      <w:tr w14:paraId="50DC8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8" w:type="dxa"/>
            <w:bottom w:w="100" w:type="dxa"/>
            <w:right w:w="108" w:type="dxa"/>
          </w:tblCellMar>
        </w:tblPrEx>
        <w:trPr>
          <w:trHeight w:val="284" w:hRule="atLeast"/>
          <w:jc w:val="center"/>
        </w:trPr>
        <w:tc>
          <w:tcPr>
            <w:tcW w:w="0" w:type="auto"/>
            <w:tcBorders>
              <w:top w:val="nil"/>
              <w:left w:val="nil"/>
              <w:bottom w:val="nil"/>
              <w:right w:val="single" w:color="7F7F7F" w:sz="8" w:space="0"/>
            </w:tcBorders>
            <w:shd w:val="clear" w:color="auto" w:fill="FFFFFF"/>
            <w:tcMar>
              <w:top w:w="100" w:type="dxa"/>
              <w:left w:w="100" w:type="dxa"/>
              <w:bottom w:w="100" w:type="dxa"/>
              <w:right w:w="100" w:type="dxa"/>
            </w:tcMar>
          </w:tcPr>
          <w:p w14:paraId="4CF31582">
            <w:pPr>
              <w:spacing w:before="60" w:after="60" w:line="240" w:lineRule="auto"/>
              <w:rPr>
                <w:i/>
                <w:color w:val="000000"/>
              </w:rPr>
            </w:pPr>
            <w:r>
              <w:rPr>
                <w:i/>
                <w:color w:val="000000"/>
              </w:rPr>
              <w:t>Commercial unit</w:t>
            </w:r>
          </w:p>
        </w:tc>
        <w:tc>
          <w:tcPr>
            <w:tcW w:w="1882" w:type="dxa"/>
            <w:tcBorders>
              <w:top w:val="nil"/>
              <w:left w:val="nil"/>
              <w:bottom w:val="nil"/>
              <w:right w:val="nil"/>
            </w:tcBorders>
            <w:tcMar>
              <w:top w:w="100" w:type="dxa"/>
              <w:left w:w="100" w:type="dxa"/>
              <w:bottom w:w="100" w:type="dxa"/>
              <w:right w:w="100" w:type="dxa"/>
            </w:tcMar>
          </w:tcPr>
          <w:p w14:paraId="248D03EE">
            <w:pPr>
              <w:spacing w:before="60" w:after="60" w:line="240" w:lineRule="auto"/>
              <w:rPr>
                <w:color w:val="auto"/>
              </w:rPr>
            </w:pPr>
            <w:r>
              <w:rPr>
                <w:color w:val="auto"/>
              </w:rPr>
              <w:t>LC</w:t>
            </w:r>
          </w:p>
        </w:tc>
      </w:tr>
    </w:tbl>
    <w:p w14:paraId="36BDD2FF">
      <w:pPr>
        <w:pBdr>
          <w:top w:val="none" w:color="auto" w:sz="0" w:space="0"/>
          <w:left w:val="none" w:color="auto" w:sz="0" w:space="0"/>
          <w:bottom w:val="none" w:color="auto" w:sz="0" w:space="0"/>
          <w:right w:val="none" w:color="auto" w:sz="0" w:space="0"/>
          <w:between w:val="none" w:color="auto" w:sz="0" w:space="0"/>
        </w:pBdr>
        <w:ind w:left="851"/>
      </w:pPr>
    </w:p>
    <w:p w14:paraId="2B54477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B45ACD7">
      <w:pPr>
        <w:pStyle w:val="7"/>
        <w:bidi w:val="0"/>
      </w:pPr>
      <w:bookmarkStart w:id="17" w:name="_Toc25758"/>
      <w:r>
        <w:t>File (project record) coding</w:t>
      </w:r>
      <w:bookmarkEnd w:id="17"/>
    </w:p>
    <w:p w14:paraId="1B04987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file number is assigned by the BIM Coordinator, corresponding to the project year + file entry number.</w:t>
      </w:r>
    </w:p>
    <w:p w14:paraId="1A58BC7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3A8DB7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file code in this example is 2001, being project number 01 of the current year 2020.</w:t>
      </w:r>
    </w:p>
    <w:p w14:paraId="105AEDB8">
      <w:pPr>
        <w:pBdr>
          <w:top w:val="none" w:color="auto" w:sz="0" w:space="0"/>
          <w:left w:val="none" w:color="auto" w:sz="0" w:space="0"/>
          <w:bottom w:val="none" w:color="auto" w:sz="0" w:space="0"/>
          <w:right w:val="none" w:color="auto" w:sz="0" w:space="0"/>
          <w:between w:val="none" w:color="auto" w:sz="0" w:space="0"/>
        </w:pBdr>
        <w:ind w:left="851"/>
      </w:pPr>
    </w:p>
    <w:p w14:paraId="4DF7F33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general file folder is identified by the file number, always followed by the client name and a short project location.</w:t>
      </w:r>
    </w:p>
    <w:p w14:paraId="6977EC7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Likewise, for a legal entity (company) the client name is its trade name if it has one, otherwise its registered legal name; for an individual, the name is written surname first, a comma ( , ), then the given name.</w:t>
      </w:r>
    </w:p>
    <w:p w14:paraId="53D714A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All letters are always written in uppercase, and in every case the folder is created by the project BIM Coordinator or the office BIM Manager, who define the folder name.</w:t>
      </w:r>
    </w:p>
    <w:p w14:paraId="2380788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E398C8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e.g.:</w:t>
      </w:r>
      <w:r>
        <w:rPr>
          <w:color w:val="000000"/>
        </w:rPr>
        <w:tab/>
      </w:r>
      <w:r>
        <w:rPr>
          <w:color w:val="000000"/>
        </w:rPr>
        <w:tab/>
      </w:r>
      <w:r>
        <w:rPr>
          <w:color w:val="000000"/>
        </w:rPr>
        <w:t>SURNAME, NAME-CITY</w:t>
      </w:r>
    </w:p>
    <w:p w14:paraId="46FCEB7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36345D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CLIENT COMPANY LTD-CITY</w:t>
      </w:r>
    </w:p>
    <w:p w14:paraId="2FA56DD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6A02C8A">
      <w:pPr>
        <w:pBdr>
          <w:top w:val="none" w:color="auto" w:sz="0" w:space="0"/>
          <w:left w:val="none" w:color="auto" w:sz="0" w:space="0"/>
          <w:bottom w:val="none" w:color="auto" w:sz="0" w:space="0"/>
          <w:right w:val="none" w:color="auto" w:sz="0" w:space="0"/>
          <w:between w:val="none" w:color="auto" w:sz="0" w:space="0"/>
        </w:pBdr>
        <w:ind w:left="851"/>
        <w:rPr>
          <w:color w:val="000000"/>
          <w:lang w:val="en-GB"/>
        </w:rPr>
      </w:pPr>
      <w:r>
        <w:rPr>
          <w:color w:val="000000"/>
        </w:rPr>
        <w:tab/>
      </w:r>
      <w:r>
        <w:rPr>
          <w:color w:val="000000"/>
        </w:rPr>
        <w:tab/>
      </w:r>
      <w:r>
        <w:rPr>
          <w:color w:val="000000"/>
          <w:lang w:val="en-GB"/>
        </w:rPr>
        <w:t>CLIENT COMPANY-CITY</w:t>
      </w:r>
      <w:r>
        <w:rPr>
          <w:color w:val="000000"/>
          <w:lang w:val="en-GB"/>
        </w:rPr>
        <w:tab/>
      </w:r>
      <w:r>
        <w:rPr>
          <w:color w:val="000000"/>
          <w:lang w:val="en-GB"/>
        </w:rPr>
        <w:tab/>
      </w:r>
      <w:r>
        <w:rPr>
          <w:color w:val="000000"/>
          <w:lang w:val="en-GB"/>
        </w:rPr>
        <w:t>(legal name: Client Company Ltd)</w:t>
      </w:r>
    </w:p>
    <w:p w14:paraId="0FB310F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en-GB"/>
        </w:rPr>
        <w:tab/>
      </w:r>
      <w:r>
        <w:rPr>
          <w:color w:val="000000"/>
          <w:lang w:val="en-GB"/>
        </w:rPr>
        <w:tab/>
      </w:r>
      <w:r>
        <w:rPr>
          <w:color w:val="000000"/>
        </w:rPr>
        <w:t>CLIENT COMPANY-CITY</w:t>
      </w:r>
    </w:p>
    <w:p w14:paraId="0855380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CLIENT COMPANY-CITY</w:t>
      </w:r>
    </w:p>
    <w:p w14:paraId="7396465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716136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In this example the general folder, always created by the BIM Coordinator, is named as follows:</w:t>
      </w:r>
    </w:p>
    <w:p w14:paraId="2028659B">
      <w:pPr>
        <w:pBdr>
          <w:top w:val="none" w:color="auto" w:sz="0" w:space="0"/>
          <w:left w:val="none" w:color="auto" w:sz="0" w:space="0"/>
          <w:bottom w:val="none" w:color="auto" w:sz="0" w:space="0"/>
          <w:right w:val="none" w:color="auto" w:sz="0" w:space="0"/>
          <w:between w:val="none" w:color="auto" w:sz="0" w:space="0"/>
        </w:pBdr>
        <w:ind w:left="851"/>
        <w:rPr>
          <w:b/>
          <w:color w:val="000000"/>
        </w:rPr>
      </w:pPr>
      <w:r>
        <w:rPr>
          <w:color w:val="000000"/>
        </w:rPr>
        <w:tab/>
      </w:r>
      <w:r>
        <w:rPr>
          <w:color w:val="000000"/>
        </w:rPr>
        <w:tab/>
      </w:r>
      <w:r>
        <w:rPr>
          <w:b/>
          <w:color w:val="000000"/>
        </w:rPr>
        <w:t>2001-CLIENT COMPANY LTD-CITY</w:t>
      </w:r>
    </w:p>
    <w:p w14:paraId="68AC9A80">
      <w:pPr>
        <w:rPr>
          <w:color w:val="000000"/>
        </w:rPr>
      </w:pPr>
      <w:r>
        <w:rPr>
          <w:color w:val="000000"/>
        </w:rPr>
        <w:br w:type="page"/>
      </w:r>
    </w:p>
    <w:p w14:paraId="179BA408">
      <w:pPr>
        <w:pBdr>
          <w:top w:val="none" w:color="auto" w:sz="0" w:space="0"/>
          <w:left w:val="none" w:color="auto" w:sz="0" w:space="0"/>
          <w:bottom w:val="none" w:color="auto" w:sz="0" w:space="0"/>
          <w:right w:val="none" w:color="auto" w:sz="0" w:space="0"/>
          <w:between w:val="none" w:color="auto" w:sz="0" w:space="0"/>
        </w:pBdr>
        <w:rPr>
          <w:color w:val="000000"/>
        </w:rPr>
      </w:pPr>
    </w:p>
    <w:p w14:paraId="40B0117E">
      <w:pPr>
        <w:pStyle w:val="7"/>
        <w:bidi w:val="0"/>
      </w:pPr>
      <w:bookmarkStart w:id="18" w:name="_Toc30963"/>
      <w:r>
        <w:t>File control documents. Project agents. Planning. Corporate identity.</w:t>
      </w:r>
      <w:bookmarkEnd w:id="18"/>
    </w:p>
    <w:p w14:paraId="3D9BE55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 file contains a control folder holding all the file's initial documents. The manager responsible for this folder is the BIM Coordinator. In addition, there is a Trello board of file data, section D, containing all the important information about it. </w:t>
      </w:r>
    </w:p>
    <w:p w14:paraId="20B92666">
      <w:pPr>
        <w:pBdr>
          <w:top w:val="none" w:color="auto" w:sz="0" w:space="0"/>
          <w:left w:val="none" w:color="auto" w:sz="0" w:space="0"/>
          <w:bottom w:val="none" w:color="auto" w:sz="0" w:space="0"/>
          <w:right w:val="none" w:color="auto" w:sz="0" w:space="0"/>
          <w:between w:val="none" w:color="auto" w:sz="0" w:space="0"/>
        </w:pBdr>
        <w:ind w:left="851"/>
      </w:pPr>
    </w:p>
    <w:p w14:paraId="7A02E5F3">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PROJECT INFORMATION</w:t>
      </w:r>
    </w:p>
    <w:p w14:paraId="1DAF5DA4">
      <w:pPr>
        <w:pBdr>
          <w:top w:val="none" w:color="auto" w:sz="0" w:space="0"/>
          <w:left w:val="none" w:color="auto" w:sz="0" w:space="0"/>
          <w:bottom w:val="none" w:color="auto" w:sz="0" w:space="0"/>
          <w:right w:val="none" w:color="auto" w:sz="0" w:space="0"/>
          <w:between w:val="none" w:color="auto" w:sz="0" w:space="0"/>
        </w:pBdr>
        <w:ind w:left="851"/>
      </w:pPr>
    </w:p>
    <w:p w14:paraId="029F5E5C">
      <w:pPr>
        <w:pBdr>
          <w:top w:val="none" w:color="auto" w:sz="0" w:space="0"/>
          <w:left w:val="none" w:color="auto" w:sz="0" w:space="0"/>
          <w:bottom w:val="none" w:color="auto" w:sz="0" w:space="0"/>
          <w:right w:val="none" w:color="auto" w:sz="0" w:space="0"/>
          <w:between w:val="none" w:color="auto" w:sz="0" w:space="0"/>
        </w:pBdr>
        <w:ind w:left="851"/>
      </w:pPr>
      <w:r>
        <w:t>In the project folder created on the server there is a folder named DOCUMENTATION in which the project data, the project agents, the project planning and the brief of requirements must be collected, as indicated at the start of section A. The project BEP is also collected, in this information production standard, and in the corresponding Trello board.</w:t>
      </w:r>
    </w:p>
    <w:p w14:paraId="5A271B7D">
      <w:pPr>
        <w:pBdr>
          <w:top w:val="none" w:color="auto" w:sz="0" w:space="0"/>
          <w:left w:val="none" w:color="auto" w:sz="0" w:space="0"/>
          <w:bottom w:val="none" w:color="auto" w:sz="0" w:space="0"/>
          <w:right w:val="none" w:color="auto" w:sz="0" w:space="0"/>
          <w:between w:val="none" w:color="auto" w:sz="0" w:space="0"/>
        </w:pBdr>
        <w:ind w:left="851"/>
      </w:pPr>
      <w:r>
        <w:t>The project data (included in this information production standard), brief of requirements, BEP and information production standard are controlled files created from a text-editing file (MS-Word). These files are created by the BIM Coordinator and validated by the office BIM Manager.</w:t>
      </w:r>
    </w:p>
    <w:p w14:paraId="57D3697E">
      <w:pPr>
        <w:pBdr>
          <w:top w:val="none" w:color="auto" w:sz="0" w:space="0"/>
          <w:left w:val="none" w:color="auto" w:sz="0" w:space="0"/>
          <w:bottom w:val="none" w:color="auto" w:sz="0" w:space="0"/>
          <w:right w:val="none" w:color="auto" w:sz="0" w:space="0"/>
          <w:between w:val="none" w:color="auto" w:sz="0" w:space="0"/>
        </w:pBdr>
        <w:ind w:left="851"/>
      </w:pPr>
      <w:r>
        <w:t>The project data must be entered into the project development software, i.e. REVIT and CYPE (for the latter, simply check that the data transfer from REVIT was carried out correctly).</w:t>
      </w:r>
    </w:p>
    <w:p w14:paraId="36F39017">
      <w:pPr>
        <w:pBdr>
          <w:top w:val="none" w:color="auto" w:sz="0" w:space="0"/>
          <w:left w:val="none" w:color="auto" w:sz="0" w:space="0"/>
          <w:bottom w:val="none" w:color="auto" w:sz="0" w:space="0"/>
          <w:right w:val="none" w:color="auto" w:sz="0" w:space="0"/>
          <w:between w:val="none" w:color="auto" w:sz="0" w:space="0"/>
        </w:pBdr>
        <w:ind w:left="851"/>
      </w:pPr>
    </w:p>
    <w:p w14:paraId="2B0C48C8">
      <w:pPr>
        <w:pBdr>
          <w:top w:val="none" w:color="auto" w:sz="0" w:space="0"/>
          <w:left w:val="none" w:color="auto" w:sz="0" w:space="0"/>
          <w:bottom w:val="none" w:color="auto" w:sz="0" w:space="0"/>
          <w:right w:val="none" w:color="auto" w:sz="0" w:space="0"/>
          <w:between w:val="none" w:color="auto" w:sz="0" w:space="0"/>
        </w:pBdr>
        <w:ind w:left="851"/>
      </w:pPr>
    </w:p>
    <w:p w14:paraId="1150FCBF">
      <w:pPr>
        <w:pBdr>
          <w:top w:val="none" w:color="auto" w:sz="0" w:space="0"/>
          <w:left w:val="none" w:color="auto" w:sz="0" w:space="0"/>
          <w:bottom w:val="none" w:color="auto" w:sz="0" w:space="0"/>
          <w:right w:val="none" w:color="auto" w:sz="0" w:space="0"/>
          <w:between w:val="none" w:color="auto" w:sz="0" w:space="0"/>
        </w:pBdr>
        <w:shd w:val="clear" w:color="auto" w:fill="F2F2F2"/>
        <w:ind w:left="851"/>
      </w:pPr>
      <w:r>
        <w:t>PROJECT AGENTS</w:t>
      </w:r>
    </w:p>
    <w:p w14:paraId="44B3CD8A">
      <w:pPr>
        <w:pBdr>
          <w:top w:val="none" w:color="auto" w:sz="0" w:space="0"/>
          <w:left w:val="none" w:color="auto" w:sz="0" w:space="0"/>
          <w:bottom w:val="none" w:color="auto" w:sz="0" w:space="0"/>
          <w:right w:val="none" w:color="auto" w:sz="0" w:space="0"/>
          <w:between w:val="none" w:color="auto" w:sz="0" w:space="0"/>
        </w:pBdr>
        <w:ind w:left="851"/>
      </w:pPr>
    </w:p>
    <w:p w14:paraId="40E0EF70">
      <w:pPr>
        <w:pBdr>
          <w:top w:val="none" w:color="auto" w:sz="0" w:space="0"/>
          <w:left w:val="none" w:color="auto" w:sz="0" w:space="0"/>
          <w:bottom w:val="none" w:color="auto" w:sz="0" w:space="0"/>
          <w:right w:val="none" w:color="auto" w:sz="0" w:space="0"/>
          <w:between w:val="none" w:color="auto" w:sz="0" w:space="0"/>
        </w:pBdr>
        <w:ind w:left="851"/>
      </w:pPr>
      <w:r>
        <w:t xml:space="preserve">The BIM Coordinator prepares a table of project agents containing each one's contact details, </w:t>
      </w:r>
      <w:bookmarkStart w:id="176" w:name="_GoBack"/>
      <w:r>
        <w:t>organization</w:t>
      </w:r>
      <w:bookmarkEnd w:id="176"/>
      <w:r>
        <w:t>, role, function, discipline, etc.; following the data template previously validated by the office BIM Manager.</w:t>
      </w:r>
    </w:p>
    <w:p w14:paraId="06966E16">
      <w:pPr>
        <w:pBdr>
          <w:top w:val="none" w:color="auto" w:sz="0" w:space="0"/>
          <w:left w:val="none" w:color="auto" w:sz="0" w:space="0"/>
          <w:bottom w:val="none" w:color="auto" w:sz="0" w:space="0"/>
          <w:right w:val="none" w:color="auto" w:sz="0" w:space="0"/>
          <w:between w:val="none" w:color="auto" w:sz="0" w:space="0"/>
        </w:pBdr>
        <w:ind w:left="851"/>
      </w:pPr>
    </w:p>
    <w:p w14:paraId="6FF8837B">
      <w:pPr>
        <w:pBdr>
          <w:top w:val="none" w:color="auto" w:sz="0" w:space="0"/>
          <w:left w:val="none" w:color="auto" w:sz="0" w:space="0"/>
          <w:bottom w:val="none" w:color="auto" w:sz="0" w:space="0"/>
          <w:right w:val="none" w:color="auto" w:sz="0" w:space="0"/>
          <w:between w:val="none" w:color="auto" w:sz="0" w:space="0"/>
        </w:pBdr>
        <w:ind w:left="851"/>
      </w:pPr>
      <w:r>
        <w:t>An example Agents Table is shown below; at minimum, these agents' data must be collected.</w:t>
      </w:r>
    </w:p>
    <w:p w14:paraId="4DC4FE53">
      <w:pPr>
        <w:pBdr>
          <w:top w:val="none" w:color="auto" w:sz="0" w:space="0"/>
          <w:left w:val="none" w:color="auto" w:sz="0" w:space="0"/>
          <w:bottom w:val="none" w:color="auto" w:sz="0" w:space="0"/>
          <w:right w:val="none" w:color="auto" w:sz="0" w:space="0"/>
          <w:between w:val="none" w:color="auto" w:sz="0" w:space="0"/>
        </w:pBdr>
        <w:ind w:left="851"/>
        <w:sectPr>
          <w:footerReference r:id="rId7" w:type="first"/>
          <w:headerReference r:id="rId5" w:type="default"/>
          <w:footerReference r:id="rId6" w:type="default"/>
          <w:pgSz w:w="11909" w:h="16834"/>
          <w:pgMar w:top="720" w:right="720" w:bottom="720" w:left="720" w:header="720" w:footer="720" w:gutter="0"/>
          <w:pgNumType w:fmt="decimal" w:start="0"/>
          <w:cols w:space="708" w:num="1"/>
          <w:titlePg/>
        </w:sectPr>
      </w:pPr>
    </w:p>
    <w:p w14:paraId="7C8F98D7">
      <w:pPr>
        <w:pBdr>
          <w:top w:val="none" w:color="auto" w:sz="0" w:space="0"/>
          <w:left w:val="none" w:color="auto" w:sz="0" w:space="0"/>
          <w:bottom w:val="none" w:color="auto" w:sz="0" w:space="0"/>
          <w:right w:val="none" w:color="auto" w:sz="0" w:space="0"/>
          <w:between w:val="none" w:color="auto" w:sz="0" w:space="0"/>
        </w:pBdr>
        <w:ind w:left="851"/>
        <w:rPr>
          <w:b/>
          <w:u w:val="single"/>
        </w:rPr>
      </w:pPr>
      <w:r>
        <w:rPr>
          <w:b/>
          <w:u w:val="single"/>
        </w:rPr>
        <w:t>PROJECT AGENTS TABLE.</w:t>
      </w:r>
    </w:p>
    <w:p w14:paraId="727CDC3D">
      <w:pPr>
        <w:pBdr>
          <w:top w:val="none" w:color="auto" w:sz="0" w:space="0"/>
          <w:left w:val="none" w:color="auto" w:sz="0" w:space="0"/>
          <w:bottom w:val="none" w:color="auto" w:sz="0" w:space="0"/>
          <w:right w:val="none" w:color="auto" w:sz="0" w:space="0"/>
          <w:between w:val="none" w:color="auto" w:sz="0" w:space="0"/>
        </w:pBdr>
        <w:ind w:left="851"/>
      </w:pPr>
    </w:p>
    <w:tbl>
      <w:tblPr>
        <w:tblStyle w:val="2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1526"/>
        <w:gridCol w:w="1537"/>
        <w:gridCol w:w="1243"/>
        <w:gridCol w:w="1747"/>
        <w:gridCol w:w="1747"/>
        <w:gridCol w:w="1372"/>
        <w:gridCol w:w="1667"/>
        <w:gridCol w:w="1458"/>
        <w:gridCol w:w="1370"/>
      </w:tblGrid>
      <w:tr w14:paraId="27C8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right w:val="nil"/>
            </w:tcBorders>
            <w:vAlign w:val="bottom"/>
          </w:tcPr>
          <w:p w14:paraId="6DD84E8E">
            <w:pPr>
              <w:spacing w:line="240" w:lineRule="auto"/>
              <w:rPr>
                <w:b/>
                <w:sz w:val="16"/>
                <w:szCs w:val="16"/>
              </w:rPr>
            </w:pPr>
            <w:r>
              <w:rPr>
                <w:b/>
                <w:sz w:val="16"/>
                <w:szCs w:val="16"/>
              </w:rPr>
              <w:t>Role</w:t>
            </w:r>
          </w:p>
        </w:tc>
        <w:tc>
          <w:tcPr>
            <w:tcW w:w="0" w:type="auto"/>
            <w:tcBorders>
              <w:top w:val="nil"/>
              <w:left w:val="nil"/>
              <w:right w:val="nil"/>
            </w:tcBorders>
            <w:vAlign w:val="bottom"/>
          </w:tcPr>
          <w:p w14:paraId="1E4A7FBF">
            <w:pPr>
              <w:spacing w:line="240" w:lineRule="auto"/>
              <w:rPr>
                <w:b/>
                <w:sz w:val="16"/>
                <w:szCs w:val="16"/>
              </w:rPr>
            </w:pPr>
            <w:r>
              <w:rPr>
                <w:b/>
                <w:sz w:val="16"/>
                <w:szCs w:val="16"/>
              </w:rPr>
              <w:t>Surname, Name</w:t>
            </w:r>
          </w:p>
        </w:tc>
        <w:tc>
          <w:tcPr>
            <w:tcW w:w="1537" w:type="dxa"/>
            <w:tcBorders>
              <w:top w:val="nil"/>
              <w:left w:val="nil"/>
              <w:right w:val="nil"/>
            </w:tcBorders>
            <w:vAlign w:val="bottom"/>
          </w:tcPr>
          <w:p w14:paraId="2B138AFE">
            <w:pPr>
              <w:spacing w:line="240" w:lineRule="auto"/>
              <w:rPr>
                <w:b/>
                <w:sz w:val="16"/>
                <w:szCs w:val="16"/>
              </w:rPr>
            </w:pPr>
            <w:r>
              <w:rPr>
                <w:b/>
                <w:sz w:val="16"/>
                <w:szCs w:val="16"/>
              </w:rPr>
              <w:t>Organization</w:t>
            </w:r>
          </w:p>
        </w:tc>
        <w:tc>
          <w:tcPr>
            <w:tcW w:w="1134" w:type="dxa"/>
            <w:tcBorders>
              <w:top w:val="nil"/>
              <w:left w:val="nil"/>
              <w:right w:val="nil"/>
            </w:tcBorders>
            <w:vAlign w:val="bottom"/>
          </w:tcPr>
          <w:p w14:paraId="01447659">
            <w:pPr>
              <w:spacing w:line="240" w:lineRule="auto"/>
              <w:rPr>
                <w:b/>
                <w:sz w:val="16"/>
                <w:szCs w:val="16"/>
              </w:rPr>
            </w:pPr>
            <w:r>
              <w:rPr>
                <w:b/>
                <w:sz w:val="16"/>
                <w:szCs w:val="16"/>
              </w:rPr>
              <w:t>Qualification</w:t>
            </w:r>
          </w:p>
        </w:tc>
        <w:tc>
          <w:tcPr>
            <w:tcW w:w="1689" w:type="dxa"/>
            <w:tcBorders>
              <w:top w:val="nil"/>
              <w:left w:val="nil"/>
              <w:right w:val="nil"/>
            </w:tcBorders>
            <w:vAlign w:val="bottom"/>
          </w:tcPr>
          <w:p w14:paraId="0968156F">
            <w:pPr>
              <w:spacing w:line="240" w:lineRule="auto"/>
              <w:rPr>
                <w:b/>
                <w:sz w:val="16"/>
                <w:szCs w:val="16"/>
              </w:rPr>
            </w:pPr>
            <w:r>
              <w:rPr>
                <w:b/>
                <w:sz w:val="16"/>
                <w:szCs w:val="16"/>
              </w:rPr>
              <w:t>Function</w:t>
            </w:r>
          </w:p>
        </w:tc>
        <w:tc>
          <w:tcPr>
            <w:tcW w:w="1474" w:type="dxa"/>
            <w:tcBorders>
              <w:top w:val="nil"/>
              <w:left w:val="nil"/>
              <w:right w:val="nil"/>
            </w:tcBorders>
            <w:vAlign w:val="bottom"/>
          </w:tcPr>
          <w:p w14:paraId="46B27B8E">
            <w:pPr>
              <w:spacing w:line="240" w:lineRule="auto"/>
              <w:rPr>
                <w:b/>
                <w:sz w:val="16"/>
                <w:szCs w:val="16"/>
              </w:rPr>
            </w:pPr>
            <w:r>
              <w:rPr>
                <w:b/>
                <w:sz w:val="16"/>
                <w:szCs w:val="16"/>
              </w:rPr>
              <w:t>Responsible for</w:t>
            </w:r>
          </w:p>
        </w:tc>
        <w:tc>
          <w:tcPr>
            <w:tcW w:w="0" w:type="auto"/>
            <w:tcBorders>
              <w:top w:val="nil"/>
              <w:left w:val="nil"/>
              <w:right w:val="nil"/>
            </w:tcBorders>
            <w:vAlign w:val="bottom"/>
          </w:tcPr>
          <w:p w14:paraId="0E2875E3">
            <w:pPr>
              <w:spacing w:line="240" w:lineRule="auto"/>
              <w:rPr>
                <w:b/>
                <w:sz w:val="16"/>
                <w:szCs w:val="16"/>
              </w:rPr>
            </w:pPr>
            <w:r>
              <w:rPr>
                <w:b/>
                <w:sz w:val="16"/>
                <w:szCs w:val="16"/>
              </w:rPr>
              <w:t>Email</w:t>
            </w:r>
          </w:p>
        </w:tc>
        <w:tc>
          <w:tcPr>
            <w:tcW w:w="0" w:type="auto"/>
            <w:tcBorders>
              <w:top w:val="nil"/>
              <w:left w:val="nil"/>
              <w:right w:val="nil"/>
            </w:tcBorders>
            <w:vAlign w:val="bottom"/>
          </w:tcPr>
          <w:p w14:paraId="1E6C2127">
            <w:pPr>
              <w:spacing w:line="240" w:lineRule="auto"/>
              <w:rPr>
                <w:b/>
                <w:sz w:val="16"/>
                <w:szCs w:val="16"/>
              </w:rPr>
            </w:pPr>
            <w:r>
              <w:rPr>
                <w:b/>
                <w:sz w:val="16"/>
                <w:szCs w:val="16"/>
              </w:rPr>
              <w:t>Messaging</w:t>
            </w:r>
          </w:p>
        </w:tc>
        <w:tc>
          <w:tcPr>
            <w:tcW w:w="0" w:type="auto"/>
            <w:tcBorders>
              <w:top w:val="nil"/>
              <w:left w:val="nil"/>
              <w:right w:val="nil"/>
            </w:tcBorders>
            <w:vAlign w:val="bottom"/>
          </w:tcPr>
          <w:p w14:paraId="4D89A437">
            <w:pPr>
              <w:spacing w:line="240" w:lineRule="auto"/>
              <w:rPr>
                <w:b/>
                <w:sz w:val="16"/>
                <w:szCs w:val="16"/>
              </w:rPr>
            </w:pPr>
            <w:r>
              <w:rPr>
                <w:b/>
                <w:sz w:val="16"/>
                <w:szCs w:val="16"/>
              </w:rPr>
              <w:t>Phone</w:t>
            </w:r>
          </w:p>
        </w:tc>
        <w:tc>
          <w:tcPr>
            <w:tcW w:w="0" w:type="auto"/>
            <w:tcBorders>
              <w:top w:val="nil"/>
              <w:left w:val="nil"/>
              <w:right w:val="nil"/>
            </w:tcBorders>
            <w:vAlign w:val="bottom"/>
          </w:tcPr>
          <w:p w14:paraId="5076F7BF">
            <w:pPr>
              <w:spacing w:line="240" w:lineRule="auto"/>
              <w:rPr>
                <w:b/>
                <w:sz w:val="16"/>
                <w:szCs w:val="16"/>
              </w:rPr>
            </w:pPr>
            <w:r>
              <w:rPr>
                <w:b/>
                <w:sz w:val="16"/>
                <w:szCs w:val="16"/>
              </w:rPr>
              <w:t>Availability</w:t>
            </w:r>
          </w:p>
        </w:tc>
      </w:tr>
      <w:tr w14:paraId="02CA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0" w:type="auto"/>
            <w:shd w:val="clear" w:color="auto" w:fill="F1F1F1" w:themeFill="background1" w:themeFillShade="F2"/>
          </w:tcPr>
          <w:p w14:paraId="4093E590">
            <w:pPr>
              <w:spacing w:line="240" w:lineRule="auto"/>
              <w:rPr>
                <w:sz w:val="16"/>
                <w:szCs w:val="16"/>
              </w:rPr>
            </w:pPr>
            <w:r>
              <w:rPr>
                <w:sz w:val="16"/>
                <w:szCs w:val="16"/>
              </w:rPr>
              <w:t>{{ROW_ROLE}}</w:t>
            </w:r>
          </w:p>
        </w:tc>
        <w:tc>
          <w:tcPr>
            <w:tcW w:w="0" w:type="auto"/>
            <w:shd w:val="clear" w:color="auto" w:fill="F1F1F1" w:themeFill="background1" w:themeFillShade="F2"/>
          </w:tcPr>
          <w:p w14:paraId="04DA8A1A">
            <w:pPr>
              <w:spacing w:line="240" w:lineRule="auto"/>
              <w:rPr>
                <w:sz w:val="16"/>
                <w:szCs w:val="16"/>
              </w:rPr>
            </w:pPr>
            <w:r>
              <w:rPr>
                <w:sz w:val="16"/>
                <w:szCs w:val="16"/>
              </w:rPr>
              <w:t>{{ROW_PERSON}}</w:t>
            </w:r>
          </w:p>
        </w:tc>
        <w:tc>
          <w:tcPr>
            <w:tcW w:w="1537" w:type="dxa"/>
            <w:shd w:val="clear" w:color="auto" w:fill="F1F1F1" w:themeFill="background1" w:themeFillShade="F2"/>
          </w:tcPr>
          <w:p w14:paraId="4EF0B12E">
            <w:pPr>
              <w:spacing w:line="240" w:lineRule="auto"/>
              <w:rPr>
                <w:sz w:val="16"/>
                <w:szCs w:val="16"/>
              </w:rPr>
            </w:pPr>
            <w:r>
              <w:rPr>
                <w:sz w:val="16"/>
                <w:szCs w:val="16"/>
              </w:rPr>
              <w:t>{{ROW_ORG}}</w:t>
            </w:r>
          </w:p>
        </w:tc>
        <w:tc>
          <w:tcPr>
            <w:tcW w:w="1134" w:type="dxa"/>
            <w:shd w:val="clear" w:color="auto" w:fill="F1F1F1" w:themeFill="background1" w:themeFillShade="F2"/>
          </w:tcPr>
          <w:p w14:paraId="66A48D0C">
            <w:pPr>
              <w:spacing w:line="240" w:lineRule="auto"/>
              <w:rPr>
                <w:sz w:val="16"/>
                <w:szCs w:val="16"/>
              </w:rPr>
            </w:pPr>
            <w:r>
              <w:rPr>
                <w:sz w:val="16"/>
                <w:szCs w:val="16"/>
              </w:rPr>
              <w:t>{{ROW_TITLE}}</w:t>
            </w:r>
          </w:p>
        </w:tc>
        <w:tc>
          <w:tcPr>
            <w:tcW w:w="1689" w:type="dxa"/>
            <w:shd w:val="clear" w:color="auto" w:fill="F1F1F1" w:themeFill="background1" w:themeFillShade="F2"/>
          </w:tcPr>
          <w:p w14:paraId="34042FA5">
            <w:pPr>
              <w:spacing w:line="240" w:lineRule="auto"/>
              <w:rPr>
                <w:sz w:val="16"/>
                <w:szCs w:val="16"/>
              </w:rPr>
            </w:pPr>
            <w:r>
              <w:rPr>
                <w:sz w:val="16"/>
                <w:szCs w:val="16"/>
              </w:rPr>
              <w:t>{{ROW_AUTHORITY}}</w:t>
            </w:r>
          </w:p>
        </w:tc>
        <w:tc>
          <w:tcPr>
            <w:tcW w:w="1474" w:type="dxa"/>
            <w:shd w:val="clear" w:color="auto" w:fill="F1F1F1" w:themeFill="background1" w:themeFillShade="F2"/>
          </w:tcPr>
          <w:p w14:paraId="14C2071B">
            <w:pPr>
              <w:spacing w:line="240" w:lineRule="auto"/>
              <w:rPr>
                <w:sz w:val="16"/>
                <w:szCs w:val="16"/>
              </w:rPr>
            </w:pPr>
            <w:r>
              <w:rPr>
                <w:sz w:val="16"/>
                <w:szCs w:val="16"/>
              </w:rPr>
              <w:t>{{ROW_AUTHORITY}}</w:t>
            </w:r>
          </w:p>
        </w:tc>
        <w:tc>
          <w:tcPr>
            <w:tcW w:w="0" w:type="auto"/>
            <w:shd w:val="clear" w:color="auto" w:fill="F1F1F1" w:themeFill="background1" w:themeFillShade="F2"/>
          </w:tcPr>
          <w:p w14:paraId="326C9C3B">
            <w:pPr>
              <w:spacing w:line="240" w:lineRule="auto"/>
              <w:rPr>
                <w:sz w:val="16"/>
                <w:szCs w:val="16"/>
              </w:rPr>
            </w:pPr>
            <w:r>
              <w:fldChar w:fldCharType="begin"/>
            </w:r>
            <w:r>
              <w:instrText xml:space="preserve"> HYPERLINK "mailto:mr@promsur.com" </w:instrText>
            </w:r>
            <w:r>
              <w:fldChar w:fldCharType="separate"/>
            </w:r>
            <w:r>
              <w:rPr>
                <w:rStyle w:val="17"/>
                <w:sz w:val="16"/>
                <w:szCs w:val="16"/>
              </w:rPr>
              <w:t>{{ROW_EMAIL}}</w:t>
            </w:r>
            <w:r>
              <w:rPr>
                <w:rStyle w:val="17"/>
                <w:sz w:val="16"/>
                <w:szCs w:val="16"/>
              </w:rPr>
              <w:fldChar w:fldCharType="end"/>
            </w:r>
          </w:p>
        </w:tc>
        <w:tc>
          <w:tcPr>
            <w:tcW w:w="0" w:type="auto"/>
            <w:shd w:val="clear" w:color="auto" w:fill="F1F1F1" w:themeFill="background1" w:themeFillShade="F2"/>
          </w:tcPr>
          <w:p w14:paraId="0AD7B050">
            <w:pPr>
              <w:spacing w:line="240" w:lineRule="auto"/>
              <w:rPr>
                <w:sz w:val="16"/>
                <w:szCs w:val="16"/>
              </w:rPr>
            </w:pPr>
            <w:r>
              <w:rPr>
                <w:sz w:val="16"/>
                <w:szCs w:val="16"/>
              </w:rPr>
              <w:t>{{ROW_CHATFULL}}</w:t>
            </w:r>
          </w:p>
        </w:tc>
        <w:tc>
          <w:tcPr>
            <w:tcW w:w="0" w:type="auto"/>
            <w:shd w:val="clear" w:color="auto" w:fill="F1F1F1" w:themeFill="background1" w:themeFillShade="F2"/>
          </w:tcPr>
          <w:p w14:paraId="6DD5AF6D">
            <w:pPr>
              <w:spacing w:line="240" w:lineRule="auto"/>
              <w:rPr>
                <w:sz w:val="16"/>
                <w:szCs w:val="16"/>
              </w:rPr>
            </w:pPr>
            <w:r>
              <w:rPr>
                <w:sz w:val="16"/>
                <w:szCs w:val="16"/>
              </w:rPr>
              <w:t>{{ROW_PHONE}}</w:t>
            </w:r>
          </w:p>
        </w:tc>
        <w:tc>
          <w:tcPr>
            <w:tcW w:w="0" w:type="auto"/>
            <w:shd w:val="clear" w:color="auto" w:fill="F1F1F1" w:themeFill="background1" w:themeFillShade="F2"/>
          </w:tcPr>
          <w:p w14:paraId="7DC84973">
            <w:pPr>
              <w:spacing w:line="240" w:lineRule="auto"/>
              <w:rPr>
                <w:sz w:val="16"/>
                <w:szCs w:val="16"/>
              </w:rPr>
            </w:pPr>
            <w:r>
              <w:rPr>
                <w:sz w:val="16"/>
                <w:szCs w:val="16"/>
              </w:rPr>
              <w:t>{{ROW_AVAIL}}</w:t>
            </w:r>
          </w:p>
          <w:p w14:paraId="6F6BBDDF">
            <w:pPr>
              <w:spacing w:line="240" w:lineRule="auto"/>
              <w:rPr>
                <w:sz w:val="16"/>
                <w:szCs w:val="16"/>
              </w:rPr>
            </w:pPr>
          </w:p>
        </w:tc>
      </w:tr>
    </w:tbl>
    <w:p w14:paraId="2BE76B4A">
      <w:pPr>
        <w:pBdr>
          <w:top w:val="none" w:color="auto" w:sz="0" w:space="0"/>
          <w:left w:val="none" w:color="auto" w:sz="0" w:space="0"/>
          <w:bottom w:val="none" w:color="auto" w:sz="0" w:space="0"/>
          <w:right w:val="none" w:color="auto" w:sz="0" w:space="0"/>
          <w:between w:val="none" w:color="auto" w:sz="0" w:space="0"/>
        </w:pBdr>
        <w:ind w:left="851"/>
      </w:pPr>
    </w:p>
    <w:p w14:paraId="2DD0D4C7">
      <w:pPr>
        <w:pBdr>
          <w:top w:val="none" w:color="auto" w:sz="0" w:space="0"/>
          <w:left w:val="none" w:color="auto" w:sz="0" w:space="0"/>
          <w:bottom w:val="none" w:color="auto" w:sz="0" w:space="0"/>
          <w:right w:val="none" w:color="auto" w:sz="0" w:space="0"/>
          <w:between w:val="none" w:color="auto" w:sz="0" w:space="0"/>
        </w:pBdr>
        <w:ind w:left="851"/>
      </w:pPr>
      <w:r>
        <w:t>In addition to these, as many project agents as deemed necessary may be included, always by the BIM Coordinator. If a particular agent is recurrently added, the BIM Manager adds it to the template so that it appears as minimum data in all the office's projects.</w:t>
      </w:r>
    </w:p>
    <w:p w14:paraId="2DDA8BAE">
      <w:pPr>
        <w:pBdr>
          <w:top w:val="none" w:color="auto" w:sz="0" w:space="0"/>
          <w:left w:val="none" w:color="auto" w:sz="0" w:space="0"/>
          <w:bottom w:val="none" w:color="auto" w:sz="0" w:space="0"/>
          <w:right w:val="none" w:color="auto" w:sz="0" w:space="0"/>
          <w:between w:val="none" w:color="auto" w:sz="0" w:space="0"/>
        </w:pBdr>
        <w:ind w:left="851"/>
      </w:pPr>
    </w:p>
    <w:p w14:paraId="797F9095">
      <w:pPr>
        <w:spacing w:before="240" w:after="240"/>
        <w:sectPr>
          <w:footerReference r:id="rId9" w:type="first"/>
          <w:footerReference r:id="rId8" w:type="default"/>
          <w:pgSz w:w="16834" w:h="11909" w:orient="landscape"/>
          <w:pgMar w:top="720" w:right="720" w:bottom="720" w:left="720" w:header="720" w:footer="720" w:gutter="0"/>
          <w:pgNumType w:fmt="decimal"/>
          <w:cols w:space="708" w:num="1"/>
          <w:titlePg/>
        </w:sectPr>
      </w:pPr>
    </w:p>
    <w:p w14:paraId="3FC3A736">
      <w:pPr>
        <w:spacing w:before="240" w:after="240"/>
      </w:pPr>
    </w:p>
    <w:p w14:paraId="4FF2A2F9">
      <w:pPr>
        <w:pBdr>
          <w:top w:val="none" w:color="auto" w:sz="0" w:space="0"/>
          <w:left w:val="none" w:color="auto" w:sz="0" w:space="0"/>
          <w:bottom w:val="none" w:color="auto" w:sz="0" w:space="0"/>
          <w:right w:val="none" w:color="auto" w:sz="0" w:space="0"/>
          <w:between w:val="none" w:color="auto" w:sz="0" w:space="0"/>
        </w:pBdr>
        <w:shd w:val="clear" w:color="auto" w:fill="F2F2F2"/>
        <w:ind w:left="851"/>
      </w:pPr>
      <w:r>
        <w:t>PROJECT PLANNING</w:t>
      </w:r>
    </w:p>
    <w:p w14:paraId="64034DF7">
      <w:pPr>
        <w:pBdr>
          <w:top w:val="none" w:color="auto" w:sz="0" w:space="0"/>
          <w:left w:val="none" w:color="auto" w:sz="0" w:space="0"/>
          <w:bottom w:val="none" w:color="auto" w:sz="0" w:space="0"/>
          <w:right w:val="none" w:color="auto" w:sz="0" w:space="0"/>
          <w:between w:val="none" w:color="auto" w:sz="0" w:space="0"/>
        </w:pBdr>
        <w:ind w:left="851"/>
      </w:pPr>
    </w:p>
    <w:p w14:paraId="4A1AC30C">
      <w:pPr>
        <w:pBdr>
          <w:top w:val="none" w:color="auto" w:sz="0" w:space="0"/>
          <w:left w:val="none" w:color="auto" w:sz="0" w:space="0"/>
          <w:bottom w:val="none" w:color="auto" w:sz="0" w:space="0"/>
          <w:right w:val="none" w:color="auto" w:sz="0" w:space="0"/>
          <w:between w:val="none" w:color="auto" w:sz="0" w:space="0"/>
        </w:pBdr>
        <w:ind w:left="851"/>
      </w:pPr>
      <w:r>
        <w:t>The project BIM Coordinator sets out the project development planning agreed in the contract in the Google Calendar application, which is shared with all the project agents.</w:t>
      </w:r>
    </w:p>
    <w:p w14:paraId="4AD94ABC">
      <w:pPr>
        <w:pBdr>
          <w:top w:val="none" w:color="auto" w:sz="0" w:space="0"/>
          <w:left w:val="none" w:color="auto" w:sz="0" w:space="0"/>
          <w:bottom w:val="none" w:color="auto" w:sz="0" w:space="0"/>
          <w:right w:val="none" w:color="auto" w:sz="0" w:space="0"/>
          <w:between w:val="none" w:color="auto" w:sz="0" w:space="0"/>
        </w:pBdr>
        <w:ind w:left="851"/>
      </w:pPr>
    </w:p>
    <w:p w14:paraId="0D14D987">
      <w:pPr>
        <w:pBdr>
          <w:top w:val="none" w:color="auto" w:sz="0" w:space="0"/>
          <w:left w:val="none" w:color="auto" w:sz="0" w:space="0"/>
          <w:bottom w:val="none" w:color="auto" w:sz="0" w:space="0"/>
          <w:right w:val="none" w:color="auto" w:sz="0" w:space="0"/>
          <w:between w:val="none" w:color="auto" w:sz="0" w:space="0"/>
        </w:pBdr>
        <w:ind w:left="851"/>
      </w:pPr>
      <w:r>
        <w:t>Every project agent has the duty to comply with the planning. If they disagree with it (because it is unrealistic, cannot be met, etc.), they must inform the BIM Coordinator within 2 days of the calendar being shared, so the necessary adjustments can be made.</w:t>
      </w:r>
    </w:p>
    <w:p w14:paraId="29483A7C">
      <w:pPr>
        <w:pBdr>
          <w:top w:val="none" w:color="auto" w:sz="0" w:space="0"/>
          <w:left w:val="none" w:color="auto" w:sz="0" w:space="0"/>
          <w:bottom w:val="none" w:color="auto" w:sz="0" w:space="0"/>
          <w:right w:val="none" w:color="auto" w:sz="0" w:space="0"/>
          <w:between w:val="none" w:color="auto" w:sz="0" w:space="0"/>
        </w:pBdr>
        <w:ind w:left="851"/>
      </w:pPr>
    </w:p>
    <w:p w14:paraId="52F862EA">
      <w:pPr>
        <w:pBdr>
          <w:top w:val="none" w:color="auto" w:sz="0" w:space="0"/>
          <w:left w:val="none" w:color="auto" w:sz="0" w:space="0"/>
          <w:bottom w:val="none" w:color="auto" w:sz="0" w:space="0"/>
          <w:right w:val="none" w:color="auto" w:sz="0" w:space="0"/>
          <w:between w:val="none" w:color="auto" w:sz="0" w:space="0"/>
        </w:pBdr>
        <w:ind w:left="851"/>
      </w:pPr>
      <w:r>
        <w:t>This is a high-level project planning; the detailed planning is left to each agent's internal organization.</w:t>
      </w:r>
    </w:p>
    <w:p w14:paraId="2E0F644D">
      <w:pPr>
        <w:pBdr>
          <w:top w:val="none" w:color="auto" w:sz="0" w:space="0"/>
          <w:left w:val="none" w:color="auto" w:sz="0" w:space="0"/>
          <w:bottom w:val="none" w:color="auto" w:sz="0" w:space="0"/>
          <w:right w:val="none" w:color="auto" w:sz="0" w:space="0"/>
          <w:between w:val="none" w:color="auto" w:sz="0" w:space="0"/>
        </w:pBdr>
        <w:ind w:left="851"/>
      </w:pPr>
    </w:p>
    <w:p w14:paraId="1F87B737">
      <w:pPr>
        <w:pBdr>
          <w:top w:val="none" w:color="auto" w:sz="0" w:space="0"/>
          <w:left w:val="none" w:color="auto" w:sz="0" w:space="0"/>
          <w:bottom w:val="none" w:color="auto" w:sz="0" w:space="0"/>
          <w:right w:val="none" w:color="auto" w:sz="0" w:space="0"/>
          <w:between w:val="none" w:color="auto" w:sz="0" w:space="0"/>
        </w:pBdr>
        <w:ind w:left="851"/>
        <w:jc w:val="center"/>
      </w:pPr>
      <w:r>
        <w:rPr>
          <w:lang w:val="zh-CN"/>
        </w:rPr>
        <w:drawing>
          <wp:inline distT="0" distB="0" distL="0" distR="0">
            <wp:extent cx="4274820" cy="22961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4"/>
                    <a:stretch>
                      <a:fillRect/>
                    </a:stretch>
                  </pic:blipFill>
                  <pic:spPr>
                    <a:xfrm>
                      <a:off x="0" y="0"/>
                      <a:ext cx="4297630" cy="2308709"/>
                    </a:xfrm>
                    <a:prstGeom prst="rect">
                      <a:avLst/>
                    </a:prstGeom>
                  </pic:spPr>
                </pic:pic>
              </a:graphicData>
            </a:graphic>
          </wp:inline>
        </w:drawing>
      </w:r>
    </w:p>
    <w:p w14:paraId="40C32DF7">
      <w:r>
        <w:br w:type="page"/>
      </w:r>
    </w:p>
    <w:p w14:paraId="727F6CD9">
      <w:pPr>
        <w:pStyle w:val="6"/>
        <w:bidi w:val="0"/>
      </w:pPr>
      <w:bookmarkStart w:id="19" w:name="_3j2qqm3" w:colFirst="0" w:colLast="0"/>
      <w:bookmarkEnd w:id="19"/>
      <w:bookmarkStart w:id="20" w:name="_Toc5799"/>
      <w:r>
        <w:t>BIM system and interoperability software.</w:t>
      </w:r>
      <w:bookmarkEnd w:id="20"/>
    </w:p>
    <w:p w14:paraId="47799AE6">
      <w:pPr>
        <w:pBdr>
          <w:top w:val="none" w:color="auto" w:sz="0" w:space="0"/>
          <w:left w:val="none" w:color="auto" w:sz="0" w:space="0"/>
          <w:bottom w:val="none" w:color="auto" w:sz="0" w:space="0"/>
          <w:right w:val="none" w:color="auto" w:sz="0" w:space="0"/>
          <w:between w:val="none" w:color="auto" w:sz="0" w:space="0"/>
        </w:pBdr>
        <w:ind w:left="851"/>
      </w:pPr>
      <w:bookmarkStart w:id="21" w:name="_4i7ojhp" w:colFirst="0" w:colLast="0"/>
      <w:bookmarkEnd w:id="21"/>
      <w:r>
        <w:t>For correct interoperability between the different project agents, the following software and versions to be used are established.</w:t>
      </w:r>
    </w:p>
    <w:p w14:paraId="3EE97FB6">
      <w:pPr>
        <w:pBdr>
          <w:top w:val="none" w:color="auto" w:sz="0" w:space="0"/>
          <w:left w:val="none" w:color="auto" w:sz="0" w:space="0"/>
          <w:bottom w:val="none" w:color="auto" w:sz="0" w:space="0"/>
          <w:right w:val="none" w:color="auto" w:sz="0" w:space="0"/>
          <w:between w:val="none" w:color="auto" w:sz="0" w:space="0"/>
        </w:pBdr>
        <w:ind w:left="851"/>
      </w:pPr>
    </w:p>
    <w:p w14:paraId="1F383DC7">
      <w:pPr>
        <w:pBdr>
          <w:top w:val="none" w:color="auto" w:sz="0" w:space="0"/>
          <w:left w:val="none" w:color="auto" w:sz="0" w:space="0"/>
          <w:bottom w:val="none" w:color="auto" w:sz="0" w:space="0"/>
          <w:right w:val="none" w:color="auto" w:sz="0" w:space="0"/>
          <w:between w:val="none" w:color="auto" w:sz="0" w:space="0"/>
        </w:pBdr>
        <w:ind w:left="851"/>
        <w:rPr>
          <w:b/>
          <w:color w:val="000000"/>
        </w:rPr>
      </w:pPr>
      <w:bookmarkStart w:id="22" w:name="_stni94huecyb" w:colFirst="0" w:colLast="0"/>
      <w:bookmarkEnd w:id="22"/>
      <w:r>
        <w:rPr>
          <w:b/>
          <w:color w:val="000000"/>
        </w:rPr>
        <w:t>BIM SYSTEM:</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Layout w:type="autofit"/>
        <w:tblCellMar>
          <w:top w:w="0" w:type="dxa"/>
          <w:left w:w="108" w:type="dxa"/>
          <w:bottom w:w="0" w:type="dxa"/>
          <w:right w:w="108" w:type="dxa"/>
        </w:tblCellMar>
      </w:tblPr>
      <w:tblGrid>
        <w:gridCol w:w="1500"/>
        <w:gridCol w:w="2900"/>
        <w:gridCol w:w="3000"/>
        <w:gridCol w:w="1725"/>
      </w:tblGrid>
      <w:tr w14:paraId="5671CE16">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1500" w:type="dxa"/>
            <w:shd w:val="clear" w:color="auto" w:fill="215D9E"/>
            <w:vAlign w:val="center"/>
          </w:tcPr>
          <w:p w14:paraId="63EDFA0D">
            <w:r>
              <w:rPr>
                <w:b/>
                <w:color w:val="FFFFFF"/>
              </w:rPr>
              <w:t>Discipline</w:t>
            </w:r>
          </w:p>
        </w:tc>
        <w:tc>
          <w:tcPr>
            <w:tcW w:w="2900" w:type="dxa"/>
            <w:shd w:val="clear" w:color="auto" w:fill="215D9E"/>
            <w:vAlign w:val="center"/>
          </w:tcPr>
          <w:p w14:paraId="79623681">
            <w:r>
              <w:rPr>
                <w:b/>
                <w:color w:val="FFFFFF"/>
              </w:rPr>
              <w:t>Use / function</w:t>
            </w:r>
          </w:p>
        </w:tc>
        <w:tc>
          <w:tcPr>
            <w:tcW w:w="3000" w:type="dxa"/>
            <w:shd w:val="clear" w:color="auto" w:fill="215D9E"/>
            <w:vAlign w:val="center"/>
          </w:tcPr>
          <w:p w14:paraId="1B5D1221">
            <w:r>
              <w:rPr>
                <w:b/>
                <w:color w:val="FFFFFF"/>
              </w:rPr>
              <w:t>Software / tool</w:t>
            </w:r>
          </w:p>
        </w:tc>
        <w:tc>
          <w:tcPr>
            <w:tcW w:w="1100" w:type="dxa"/>
            <w:shd w:val="clear" w:color="auto" w:fill="215D9E"/>
            <w:vAlign w:val="center"/>
          </w:tcPr>
          <w:p w14:paraId="06F56D4E">
            <w:r>
              <w:rPr>
                <w:b/>
                <w:color w:val="FFFFFF"/>
              </w:rPr>
              <w:t>Version</w:t>
            </w:r>
          </w:p>
        </w:tc>
      </w:tr>
      <w:tr w14:paraId="2A9D6989">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rPr>
          <w:jc w:val="center"/>
        </w:trPr>
        <w:tc>
          <w:tcPr>
            <w:tcW w:w="1500" w:type="dxa"/>
            <w:vAlign w:val="center"/>
          </w:tcPr>
          <w:p w14:paraId="28694B89">
            <w:r>
              <w:t>{{SW_DISC}}</w:t>
            </w:r>
          </w:p>
        </w:tc>
        <w:tc>
          <w:tcPr>
            <w:tcW w:w="2900" w:type="dxa"/>
            <w:vAlign w:val="center"/>
          </w:tcPr>
          <w:p w14:paraId="57F79D89">
            <w:r>
              <w:t>{{SW_USE}}</w:t>
            </w:r>
          </w:p>
        </w:tc>
        <w:tc>
          <w:tcPr>
            <w:tcW w:w="3000" w:type="dxa"/>
            <w:vAlign w:val="center"/>
          </w:tcPr>
          <w:p w14:paraId="50755997">
            <w:r>
              <w:t>{{SW_TOOL}}</w:t>
            </w:r>
          </w:p>
        </w:tc>
        <w:tc>
          <w:tcPr>
            <w:tcW w:w="1100" w:type="dxa"/>
            <w:vAlign w:val="center"/>
          </w:tcPr>
          <w:p w14:paraId="2285C4F2">
            <w:r>
              <w:t>{{SW_VERSION}}</w:t>
            </w:r>
          </w:p>
        </w:tc>
      </w:tr>
    </w:tbl>
    <w:p w14:paraId="252A1E23"/>
    <w:p w14:paraId="74573B1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183D2E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If any agent cannot use the specified software and version, they must inform the BIM Coordinator, who decides how to resolve it, always with the approval of the office BIM Manager.</w:t>
      </w:r>
    </w:p>
    <w:p w14:paraId="717F3DC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971E0F9">
      <w:pPr>
        <w:rPr>
          <w:color w:val="000000"/>
        </w:rPr>
      </w:pPr>
      <w:r>
        <w:rPr>
          <w:color w:val="000000"/>
        </w:rPr>
        <w:br w:type="page"/>
      </w:r>
    </w:p>
    <w:p w14:paraId="37D0F55E">
      <w:pPr>
        <w:pStyle w:val="6"/>
        <w:bidi w:val="0"/>
      </w:pPr>
      <w:bookmarkStart w:id="23" w:name="_Toc15392"/>
      <w:r>
        <w:t>Coding of project and control files.</w:t>
      </w:r>
      <w:bookmarkEnd w:id="23"/>
    </w:p>
    <w:p>
      <w:pPr/>
      <w:r>
        <w:rPr>
          <w:b/>
        </w:rPr>
        <w:t>Project rule generated from MC Proyectos</w:t>
      </w:r>
    </w:p>
    <w:p>
      <w:pPr/>
      <w:r>
        <w:rPr>
          <w:b w:val="0"/>
        </w:rPr>
        <w:t>Native container pattern: {{STD_NATIVE_PATTERN}}</w:t>
      </w:r>
    </w:p>
    <w:p>
      <w:pPr/>
      <w:r>
        <w:rPr>
          <w:b w:val="0"/>
        </w:rPr>
        <w:t>Export container pattern: {{STD_EXPORT_PATTERN}}</w:t>
      </w:r>
    </w:p>
    <w:p>
      <w:pPr/>
      <w:r>
        <w:rPr>
          <w:b w:val="0"/>
        </w:rPr>
        <w:t>Control-file pattern: {{STD_CONTROL_PATTERN}}</w:t>
      </w:r>
    </w:p>
    <w:p>
      <w:pPr/>
      <w:r>
        <w:rPr>
          <w:b w:val="0"/>
        </w:rPr>
        <w:t>Separator / case rule: {{STD_SEPARATOR_RULE}}</w:t>
      </w:r>
    </w:p>
    <w:p w14:paraId="6661DE7A">
      <w:pPr>
        <w:pBdr>
          <w:top w:val="none" w:color="auto" w:sz="0" w:space="0"/>
          <w:left w:val="none" w:color="auto" w:sz="0" w:space="0"/>
          <w:bottom w:val="none" w:color="auto" w:sz="0" w:space="0"/>
          <w:right w:val="none" w:color="auto" w:sz="0" w:space="0"/>
          <w:between w:val="none" w:color="auto" w:sz="0" w:space="0"/>
        </w:pBdr>
      </w:pPr>
      <w:r>
        <w:t>A clear and unambiguous file-naming criterion is established for the files generated throughout the project.</w:t>
      </w:r>
    </w:p>
    <w:p w14:paraId="53A0EB86">
      <w:pPr>
        <w:pBdr>
          <w:top w:val="none" w:color="auto" w:sz="0" w:space="0"/>
          <w:left w:val="none" w:color="auto" w:sz="0" w:space="0"/>
          <w:bottom w:val="none" w:color="auto" w:sz="0" w:space="0"/>
          <w:right w:val="none" w:color="auto" w:sz="0" w:space="0"/>
          <w:between w:val="none" w:color="auto" w:sz="0" w:space="0"/>
        </w:pBdr>
      </w:pPr>
    </w:p>
    <w:p w14:paraId="5F78618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All the project's folders and files are sufficiently identified to be locatable on every drive declared for that project, local or in the cloud. The naming is always consistent and follows the criterion below:</w:t>
      </w:r>
    </w:p>
    <w:p w14:paraId="28423676">
      <w:pPr>
        <w:pBdr>
          <w:top w:val="none" w:color="auto" w:sz="0" w:space="0"/>
          <w:left w:val="none" w:color="auto" w:sz="0" w:space="0"/>
          <w:bottom w:val="none" w:color="auto" w:sz="0" w:space="0"/>
          <w:right w:val="none" w:color="auto" w:sz="0" w:space="0"/>
          <w:between w:val="none" w:color="auto" w:sz="0" w:space="0"/>
        </w:pBdr>
        <w:rPr>
          <w:color w:val="434343"/>
        </w:rPr>
      </w:pPr>
    </w:p>
    <w:p w14:paraId="01A4ACBC">
      <w:pPr>
        <w:pBdr>
          <w:top w:val="none" w:color="auto" w:sz="0" w:space="0"/>
          <w:left w:val="none" w:color="auto" w:sz="0" w:space="0"/>
          <w:bottom w:val="none" w:color="auto" w:sz="0" w:space="0"/>
          <w:right w:val="none" w:color="auto" w:sz="0" w:space="0"/>
          <w:between w:val="none" w:color="auto" w:sz="0" w:space="0"/>
        </w:pBdr>
        <w:ind w:left="851"/>
        <w:rPr>
          <w:b/>
          <w:color w:val="000000"/>
        </w:rPr>
      </w:pPr>
      <w:bookmarkStart w:id="24" w:name="_1ci93xb" w:colFirst="0" w:colLast="0"/>
      <w:bookmarkEnd w:id="24"/>
      <w:r>
        <w:rPr>
          <w:b/>
          <w:color w:val="000000"/>
        </w:rPr>
        <w:t>FILE NUMBER</w:t>
      </w:r>
    </w:p>
    <w:p w14:paraId="2583593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COMMON FILE CODE: 4 DIGITS</w:t>
      </w:r>
    </w:p>
    <w:p w14:paraId="3B02D10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FILE CODING:  (as seen in this document, we have adopted {{CODE}})</w:t>
      </w:r>
    </w:p>
    <w:p w14:paraId="7618C48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F394BC3">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PHASE/PROJECT</w:t>
      </w:r>
    </w:p>
    <w:p w14:paraId="26CDA1C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Preliminary design</w:t>
      </w:r>
      <w:r>
        <w:rPr>
          <w:color w:val="000000"/>
        </w:rPr>
        <w:tab/>
      </w:r>
      <w:r>
        <w:rPr>
          <w:color w:val="000000"/>
        </w:rPr>
        <w:tab/>
      </w:r>
      <w:r>
        <w:rPr>
          <w:color w:val="000000"/>
        </w:rPr>
        <w:t>AP</w:t>
      </w:r>
    </w:p>
    <w:p w14:paraId="39C42FB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Schematic design</w:t>
      </w:r>
      <w:r>
        <w:rPr>
          <w:color w:val="000000"/>
        </w:rPr>
        <w:tab/>
      </w:r>
      <w:r>
        <w:rPr>
          <w:color w:val="000000"/>
        </w:rPr>
        <w:tab/>
      </w:r>
      <w:r>
        <w:rPr>
          <w:color w:val="000000"/>
        </w:rPr>
        <w:t>PB</w:t>
      </w:r>
    </w:p>
    <w:p w14:paraId="3667C3A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Detailed design</w:t>
      </w:r>
      <w:r>
        <w:rPr>
          <w:color w:val="000000"/>
        </w:rPr>
        <w:tab/>
      </w:r>
      <w:r>
        <w:rPr>
          <w:rFonts w:hint="default"/>
          <w:color w:val="000000"/>
          <w:lang w:val="en-US"/>
        </w:rPr>
        <w:tab/>
      </w:r>
      <w:r>
        <w:rPr>
          <w:color w:val="000000"/>
        </w:rPr>
        <w:t>PE</w:t>
      </w:r>
    </w:p>
    <w:p w14:paraId="45C958F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Construction supervision</w:t>
      </w:r>
      <w:r>
        <w:rPr>
          <w:color w:val="000000"/>
        </w:rPr>
        <w:tab/>
      </w:r>
      <w:r>
        <w:rPr>
          <w:color w:val="000000"/>
        </w:rPr>
        <w:t>DO</w:t>
      </w:r>
    </w:p>
    <w:p w14:paraId="7EFC0EB8">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CAAF6C9">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DISCIPLINE</w:t>
      </w:r>
    </w:p>
    <w:p w14:paraId="05CA572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ARQ</w:t>
      </w:r>
      <w:r>
        <w:rPr>
          <w:color w:val="000000"/>
        </w:rPr>
        <w:tab/>
      </w:r>
      <w:r>
        <w:rPr>
          <w:color w:val="000000"/>
        </w:rPr>
        <w:tab/>
      </w:r>
      <w:r>
        <w:rPr>
          <w:color w:val="000000"/>
        </w:rPr>
        <w:t>ARCHITECTURE</w:t>
      </w:r>
    </w:p>
    <w:p w14:paraId="3E7E871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EE</w:t>
      </w:r>
      <w:r>
        <w:rPr>
          <w:color w:val="000000"/>
        </w:rPr>
        <w:tab/>
      </w:r>
      <w:r>
        <w:rPr>
          <w:color w:val="000000"/>
        </w:rPr>
        <w:tab/>
      </w:r>
      <w:r>
        <w:rPr>
          <w:color w:val="000000"/>
        </w:rPr>
        <w:t>ARCHITECTURAL ENERGY EFFICIENCY</w:t>
      </w:r>
    </w:p>
    <w:p w14:paraId="56DD384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3D</w:t>
      </w:r>
      <w:r>
        <w:rPr>
          <w:color w:val="000000"/>
        </w:rPr>
        <w:tab/>
      </w:r>
      <w:r>
        <w:rPr>
          <w:color w:val="000000"/>
        </w:rPr>
        <w:tab/>
      </w:r>
      <w:r>
        <w:rPr>
          <w:color w:val="000000"/>
        </w:rPr>
        <w:t>RENDERS AND VISUALISATION</w:t>
      </w:r>
    </w:p>
    <w:p w14:paraId="1710D32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STR</w:t>
      </w:r>
      <w:r>
        <w:rPr>
          <w:color w:val="000000"/>
        </w:rPr>
        <w:tab/>
      </w:r>
      <w:r>
        <w:rPr>
          <w:color w:val="000000"/>
        </w:rPr>
        <w:tab/>
      </w:r>
      <w:r>
        <w:rPr>
          <w:color w:val="000000"/>
        </w:rPr>
        <w:t>STRUCTURE</w:t>
      </w:r>
    </w:p>
    <w:p w14:paraId="7B820EB4">
      <w:pPr>
        <w:pBdr>
          <w:top w:val="none" w:color="auto" w:sz="0" w:space="0"/>
          <w:left w:val="none" w:color="auto" w:sz="0" w:space="0"/>
          <w:bottom w:val="none" w:color="auto" w:sz="0" w:space="0"/>
          <w:right w:val="none" w:color="auto" w:sz="0" w:space="0"/>
          <w:between w:val="none" w:color="auto" w:sz="0" w:space="0"/>
        </w:pBdr>
        <w:ind w:left="851"/>
        <w:rPr>
          <w:color w:val="808080"/>
        </w:rPr>
      </w:pPr>
      <w:r>
        <w:rPr>
          <w:color w:val="000000"/>
        </w:rPr>
        <w:t>INS</w:t>
      </w:r>
      <w:r>
        <w:rPr>
          <w:color w:val="000000"/>
        </w:rPr>
        <w:tab/>
      </w:r>
      <w:r>
        <w:rPr>
          <w:color w:val="000000"/>
        </w:rPr>
        <w:tab/>
      </w:r>
      <w:r>
        <w:rPr>
          <w:color w:val="000000"/>
        </w:rPr>
        <w:t xml:space="preserve">MEP SERVICES </w:t>
      </w:r>
      <w:r>
        <w:rPr>
          <w:color w:val="808080"/>
        </w:rPr>
        <w:t>(per CYPE price-generator criterion)</w:t>
      </w:r>
    </w:p>
    <w:p w14:paraId="477B19C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Sub-disciplines</w:t>
      </w:r>
      <w:r>
        <w:rPr>
          <w:color w:val="000000"/>
        </w:rPr>
        <w:tab/>
      </w:r>
      <w:r>
        <w:rPr>
          <w:color w:val="000000"/>
        </w:rPr>
        <w:t xml:space="preserve">IA </w:t>
      </w:r>
      <w:r>
        <w:rPr>
          <w:color w:val="000000"/>
        </w:rPr>
        <w:tab/>
      </w:r>
      <w:r>
        <w:rPr>
          <w:color w:val="000000"/>
        </w:rPr>
        <w:t>AUDIOVISUAL</w:t>
      </w:r>
    </w:p>
    <w:p w14:paraId="5898FA6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IB</w:t>
      </w:r>
      <w:r>
        <w:rPr>
          <w:color w:val="000000"/>
        </w:rPr>
        <w:tab/>
      </w:r>
      <w:r>
        <w:rPr>
          <w:color w:val="000000"/>
        </w:rPr>
        <w:t>HVAC SYSTEMS</w:t>
      </w:r>
    </w:p>
    <w:p w14:paraId="7FCA243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IC</w:t>
      </w:r>
      <w:r>
        <w:rPr>
          <w:color w:val="000000"/>
        </w:rPr>
        <w:tab/>
      </w:r>
      <w:r>
        <w:rPr>
          <w:color w:val="000000"/>
        </w:rPr>
        <w:t>HEATING, HVAC AND DHW</w:t>
      </w:r>
    </w:p>
    <w:p w14:paraId="08DC4F0A">
      <w:pPr>
        <w:pBdr>
          <w:top w:val="none" w:color="auto" w:sz="0" w:space="0"/>
          <w:left w:val="none" w:color="auto" w:sz="0" w:space="0"/>
          <w:bottom w:val="none" w:color="auto" w:sz="0" w:space="0"/>
          <w:right w:val="none" w:color="auto" w:sz="0" w:space="0"/>
          <w:between w:val="none" w:color="auto" w:sz="0" w:space="0"/>
        </w:pBdr>
        <w:ind w:left="2291" w:firstLine="589"/>
        <w:rPr>
          <w:color w:val="000000"/>
        </w:rPr>
      </w:pPr>
      <w:r>
        <w:rPr>
          <w:color w:val="000000"/>
        </w:rPr>
        <w:t>IE</w:t>
      </w:r>
      <w:r>
        <w:rPr>
          <w:color w:val="000000"/>
        </w:rPr>
        <w:tab/>
      </w:r>
      <w:r>
        <w:rPr>
          <w:color w:val="000000"/>
        </w:rPr>
        <w:t>ELECTRICAL</w:t>
      </w:r>
    </w:p>
    <w:p w14:paraId="06D0EC4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IF</w:t>
      </w:r>
      <w:r>
        <w:rPr>
          <w:color w:val="000000"/>
        </w:rPr>
        <w:tab/>
      </w:r>
      <w:r>
        <w:rPr>
          <w:color w:val="000000"/>
        </w:rPr>
        <w:t>PLUMBING</w:t>
      </w:r>
    </w:p>
    <w:p w14:paraId="1804473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IG</w:t>
      </w:r>
      <w:r>
        <w:rPr>
          <w:color w:val="000000"/>
        </w:rPr>
        <w:tab/>
      </w:r>
      <w:r>
        <w:rPr>
          <w:color w:val="000000"/>
        </w:rPr>
        <w:t>GAS</w:t>
      </w:r>
    </w:p>
    <w:p w14:paraId="772DCFE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II</w:t>
      </w:r>
      <w:r>
        <w:rPr>
          <w:color w:val="000000"/>
        </w:rPr>
        <w:tab/>
      </w:r>
      <w:r>
        <w:rPr>
          <w:color w:val="000000"/>
        </w:rPr>
        <w:t>LIGHTING</w:t>
      </w:r>
    </w:p>
    <w:p w14:paraId="338D4AC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IL</w:t>
      </w:r>
      <w:r>
        <w:rPr>
          <w:color w:val="000000"/>
        </w:rPr>
        <w:tab/>
      </w:r>
      <w:r>
        <w:rPr>
          <w:color w:val="000000"/>
        </w:rPr>
        <w:t>TELECOMMUNICATIONS</w:t>
      </w:r>
    </w:p>
    <w:p w14:paraId="4E7A6BF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IO</w:t>
      </w:r>
      <w:r>
        <w:rPr>
          <w:color w:val="000000"/>
        </w:rPr>
        <w:tab/>
      </w:r>
      <w:r>
        <w:rPr>
          <w:color w:val="000000"/>
        </w:rPr>
        <w:t>FIRE PROTECTION</w:t>
      </w:r>
    </w:p>
    <w:p w14:paraId="498CBAF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IP</w:t>
      </w:r>
      <w:r>
        <w:rPr>
          <w:color w:val="000000"/>
        </w:rPr>
        <w:tab/>
      </w:r>
      <w:r>
        <w:rPr>
          <w:color w:val="000000"/>
        </w:rPr>
        <w:t>LIGHTNING PROTECTION</w:t>
      </w:r>
    </w:p>
    <w:p w14:paraId="36EEA16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IS</w:t>
      </w:r>
      <w:r>
        <w:rPr>
          <w:color w:val="000000"/>
        </w:rPr>
        <w:tab/>
      </w:r>
      <w:r>
        <w:rPr>
          <w:color w:val="000000"/>
        </w:rPr>
        <w:t>DRAINAGE</w:t>
      </w:r>
    </w:p>
    <w:p w14:paraId="7BB3B5C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IT</w:t>
      </w:r>
      <w:r>
        <w:rPr>
          <w:color w:val="000000"/>
        </w:rPr>
        <w:tab/>
      </w:r>
      <w:r>
        <w:rPr>
          <w:color w:val="000000"/>
        </w:rPr>
        <w:t>TRANSPORT (LIFTS)</w:t>
      </w:r>
    </w:p>
    <w:p w14:paraId="3852663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IV</w:t>
      </w:r>
      <w:r>
        <w:rPr>
          <w:color w:val="000000"/>
        </w:rPr>
        <w:tab/>
      </w:r>
      <w:r>
        <w:rPr>
          <w:color w:val="000000"/>
        </w:rPr>
        <w:t>VENTILATION</w:t>
      </w:r>
    </w:p>
    <w:p w14:paraId="4C27553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COO</w:t>
      </w:r>
      <w:r>
        <w:rPr>
          <w:color w:val="000000"/>
        </w:rPr>
        <w:tab/>
      </w:r>
      <w:r>
        <w:rPr>
          <w:color w:val="000000"/>
        </w:rPr>
        <w:tab/>
      </w:r>
      <w:r>
        <w:rPr>
          <w:color w:val="000000"/>
        </w:rPr>
        <w:t>CLASH COORDINATION</w:t>
      </w:r>
    </w:p>
    <w:p w14:paraId="1BFD230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MM</w:t>
      </w:r>
      <w:r>
        <w:rPr>
          <w:color w:val="000000"/>
        </w:rPr>
        <w:tab/>
      </w:r>
      <w:r>
        <w:rPr>
          <w:color w:val="000000"/>
        </w:rPr>
        <w:tab/>
      </w:r>
      <w:r>
        <w:rPr>
          <w:color w:val="000000"/>
        </w:rPr>
        <w:t>MULTIMEDIA</w:t>
      </w:r>
    </w:p>
    <w:p w14:paraId="5934B92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MP</w:t>
      </w:r>
      <w:r>
        <w:rPr>
          <w:color w:val="000000"/>
        </w:rPr>
        <w:tab/>
      </w:r>
      <w:r>
        <w:rPr>
          <w:color w:val="000000"/>
        </w:rPr>
        <w:tab/>
      </w:r>
      <w:r>
        <w:rPr>
          <w:color w:val="000000"/>
        </w:rPr>
        <w:t>QUANTITIES AND BUDGET</w:t>
      </w:r>
    </w:p>
    <w:p w14:paraId="56AFD43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SS</w:t>
      </w:r>
      <w:r>
        <w:rPr>
          <w:color w:val="000000"/>
        </w:rPr>
        <w:tab/>
      </w:r>
      <w:r>
        <w:rPr>
          <w:color w:val="000000"/>
        </w:rPr>
        <w:tab/>
      </w:r>
      <w:r>
        <w:rPr>
          <w:color w:val="000000"/>
        </w:rPr>
        <w:t>HEALTH AND SAFETY</w:t>
      </w:r>
    </w:p>
    <w:p w14:paraId="64CB897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OCT</w:t>
      </w:r>
      <w:r>
        <w:rPr>
          <w:color w:val="000000"/>
        </w:rPr>
        <w:tab/>
      </w:r>
      <w:r>
        <w:rPr>
          <w:color w:val="000000"/>
        </w:rPr>
        <w:tab/>
      </w:r>
      <w:r>
        <w:rPr>
          <w:color w:val="000000"/>
        </w:rPr>
        <w:t>TECHNICAL CONTROL BODY (external)</w:t>
      </w:r>
    </w:p>
    <w:p w14:paraId="52F0FEE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JO</w:t>
      </w:r>
      <w:r>
        <w:rPr>
          <w:color w:val="000000"/>
        </w:rPr>
        <w:tab/>
      </w:r>
      <w:r>
        <w:rPr>
          <w:color w:val="000000"/>
        </w:rPr>
        <w:tab/>
      </w:r>
      <w:r>
        <w:rPr>
          <w:color w:val="000000"/>
        </w:rPr>
        <w:t>SITE MANAGER</w:t>
      </w:r>
    </w:p>
    <w:p w14:paraId="6F03D4F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EO</w:t>
      </w:r>
      <w:r>
        <w:rPr>
          <w:color w:val="000000"/>
        </w:rPr>
        <w:tab/>
      </w:r>
      <w:r>
        <w:rPr>
          <w:color w:val="000000"/>
        </w:rPr>
        <w:tab/>
      </w:r>
      <w:r>
        <w:rPr>
          <w:color w:val="000000"/>
        </w:rPr>
        <w:t>SITE FOREMAN</w:t>
      </w:r>
    </w:p>
    <w:p w14:paraId="51B6171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JI</w:t>
      </w:r>
      <w:r>
        <w:rPr>
          <w:color w:val="000000"/>
        </w:rPr>
        <w:tab/>
      </w:r>
      <w:r>
        <w:rPr>
          <w:color w:val="000000"/>
        </w:rPr>
        <w:tab/>
      </w:r>
      <w:r>
        <w:rPr>
          <w:color w:val="000000"/>
        </w:rPr>
        <w:t>MEP MANAGER</w:t>
      </w:r>
    </w:p>
    <w:p w14:paraId="326C89D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FM</w:t>
      </w:r>
      <w:r>
        <w:rPr>
          <w:color w:val="000000"/>
        </w:rPr>
        <w:tab/>
      </w:r>
      <w:r>
        <w:rPr>
          <w:color w:val="000000"/>
        </w:rPr>
        <w:tab/>
      </w:r>
      <w:r>
        <w:rPr>
          <w:color w:val="000000"/>
        </w:rPr>
        <w:t>FACILITY MANAGEMENT</w:t>
      </w:r>
    </w:p>
    <w:p w14:paraId="285CDE1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8F194E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00C55C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6E9ABBF">
      <w:pPr>
        <w:pBdr>
          <w:top w:val="none" w:color="auto" w:sz="0" w:space="0"/>
          <w:left w:val="none" w:color="auto" w:sz="0" w:space="0"/>
          <w:bottom w:val="none" w:color="auto" w:sz="0" w:space="0"/>
          <w:right w:val="none" w:color="auto" w:sz="0" w:space="0"/>
          <w:between w:val="none" w:color="auto" w:sz="0" w:space="0"/>
        </w:pBdr>
      </w:pPr>
      <w:r>
        <w:t>For example:</w:t>
      </w:r>
    </w:p>
    <w:p w14:paraId="3D6E8BB7">
      <w:pPr>
        <w:pBdr>
          <w:top w:val="none" w:color="auto" w:sz="0" w:space="0"/>
          <w:left w:val="none" w:color="auto" w:sz="0" w:space="0"/>
          <w:bottom w:val="none" w:color="auto" w:sz="0" w:space="0"/>
          <w:right w:val="none" w:color="auto" w:sz="0" w:space="0"/>
          <w:between w:val="none" w:color="auto" w:sz="0" w:space="0"/>
        </w:pBdr>
      </w:pPr>
    </w:p>
    <w:p w14:paraId="54F2B057">
      <w:pPr>
        <w:pBdr>
          <w:top w:val="none" w:color="auto" w:sz="0" w:space="0"/>
          <w:left w:val="none" w:color="auto" w:sz="0" w:space="0"/>
          <w:bottom w:val="none" w:color="auto" w:sz="0" w:space="0"/>
          <w:right w:val="none" w:color="auto" w:sz="0" w:space="0"/>
          <w:between w:val="none" w:color="auto" w:sz="0" w:space="0"/>
        </w:pBdr>
      </w:pPr>
      <w:r>
        <w:t>PHASE/PROJECT FILE</w:t>
      </w:r>
    </w:p>
    <w:p w14:paraId="638CDA55">
      <w:pPr>
        <w:pBdr>
          <w:top w:val="none" w:color="auto" w:sz="0" w:space="0"/>
          <w:left w:val="none" w:color="auto" w:sz="0" w:space="0"/>
          <w:bottom w:val="none" w:color="auto" w:sz="0" w:space="0"/>
          <w:right w:val="none" w:color="auto" w:sz="0" w:space="0"/>
          <w:between w:val="none" w:color="auto" w:sz="0" w:space="0"/>
        </w:pBdr>
      </w:pPr>
      <w:r>
        <w:t>FileCode-Phase-Name-Discipline.type</w:t>
      </w:r>
    </w:p>
    <w:p w14:paraId="794932DE">
      <w:pPr>
        <w:pBdr>
          <w:top w:val="none" w:color="auto" w:sz="0" w:space="0"/>
          <w:left w:val="none" w:color="auto" w:sz="0" w:space="0"/>
          <w:bottom w:val="none" w:color="auto" w:sz="0" w:space="0"/>
          <w:right w:val="none" w:color="auto" w:sz="0" w:space="0"/>
          <w:between w:val="none" w:color="auto" w:sz="0" w:space="0"/>
        </w:pBdr>
        <w:ind w:firstLine="720"/>
      </w:pPr>
      <w:r>
        <w:t>{{CODE}}-PB-MODEL-ARQ.rvt</w:t>
      </w:r>
    </w:p>
    <w:p w14:paraId="08316D81">
      <w:pPr>
        <w:pBdr>
          <w:top w:val="none" w:color="auto" w:sz="0" w:space="0"/>
          <w:left w:val="none" w:color="auto" w:sz="0" w:space="0"/>
          <w:bottom w:val="none" w:color="auto" w:sz="0" w:space="0"/>
          <w:right w:val="none" w:color="auto" w:sz="0" w:space="0"/>
          <w:between w:val="none" w:color="auto" w:sz="0" w:space="0"/>
        </w:pBdr>
        <w:ind w:left="720"/>
      </w:pPr>
      <w:r>
        <w:t>REVIT model of the ARCHITECTURE for the SCHEMATIC DESIGN of project {{PROJECT_NAME}}.</w:t>
      </w:r>
    </w:p>
    <w:p w14:paraId="6B42B545">
      <w:pPr>
        <w:pBdr>
          <w:top w:val="none" w:color="auto" w:sz="0" w:space="0"/>
          <w:left w:val="none" w:color="auto" w:sz="0" w:space="0"/>
          <w:bottom w:val="none" w:color="auto" w:sz="0" w:space="0"/>
          <w:right w:val="none" w:color="auto" w:sz="0" w:space="0"/>
          <w:between w:val="none" w:color="auto" w:sz="0" w:space="0"/>
        </w:pBdr>
      </w:pPr>
    </w:p>
    <w:p w14:paraId="7930F5E0">
      <w:pPr>
        <w:pBdr>
          <w:top w:val="none" w:color="auto" w:sz="0" w:space="0"/>
          <w:left w:val="none" w:color="auto" w:sz="0" w:space="0"/>
          <w:bottom w:val="none" w:color="auto" w:sz="0" w:space="0"/>
          <w:right w:val="none" w:color="auto" w:sz="0" w:space="0"/>
          <w:between w:val="none" w:color="auto" w:sz="0" w:space="0"/>
        </w:pBdr>
      </w:pPr>
      <w:r>
        <w:t>CONTROL FILE</w:t>
      </w:r>
    </w:p>
    <w:p w14:paraId="66557C19">
      <w:pPr>
        <w:pBdr>
          <w:top w:val="none" w:color="auto" w:sz="0" w:space="0"/>
          <w:left w:val="none" w:color="auto" w:sz="0" w:space="0"/>
          <w:bottom w:val="none" w:color="auto" w:sz="0" w:space="0"/>
          <w:right w:val="none" w:color="auto" w:sz="0" w:space="0"/>
          <w:between w:val="none" w:color="auto" w:sz="0" w:space="0"/>
        </w:pBdr>
      </w:pPr>
      <w:r>
        <w:t>FileCode-Name.type</w:t>
      </w:r>
    </w:p>
    <w:p w14:paraId="7886B04F">
      <w:pPr>
        <w:pBdr>
          <w:top w:val="none" w:color="auto" w:sz="0" w:space="0"/>
          <w:left w:val="none" w:color="auto" w:sz="0" w:space="0"/>
          <w:bottom w:val="none" w:color="auto" w:sz="0" w:space="0"/>
          <w:right w:val="none" w:color="auto" w:sz="0" w:space="0"/>
          <w:between w:val="none" w:color="auto" w:sz="0" w:space="0"/>
        </w:pBdr>
        <w:ind w:left="720"/>
      </w:pPr>
      <w:r>
        <w:t>{{CODE}}-CONTROL.xlsx</w:t>
      </w:r>
    </w:p>
    <w:p w14:paraId="6226AFBF">
      <w:pPr>
        <w:pBdr>
          <w:top w:val="none" w:color="auto" w:sz="0" w:space="0"/>
          <w:left w:val="none" w:color="auto" w:sz="0" w:space="0"/>
          <w:bottom w:val="none" w:color="auto" w:sz="0" w:space="0"/>
          <w:right w:val="none" w:color="auto" w:sz="0" w:space="0"/>
          <w:between w:val="none" w:color="auto" w:sz="0" w:space="0"/>
        </w:pBdr>
        <w:ind w:left="720"/>
      </w:pPr>
      <w:r>
        <w:t>Data CONTROL document for project {{PROJECT_NAME}}.</w:t>
      </w:r>
    </w:p>
    <w:p w14:paraId="013125B5">
      <w:pPr>
        <w:pBdr>
          <w:top w:val="none" w:color="auto" w:sz="0" w:space="0"/>
          <w:left w:val="none" w:color="auto" w:sz="0" w:space="0"/>
          <w:bottom w:val="none" w:color="auto" w:sz="0" w:space="0"/>
          <w:right w:val="none" w:color="auto" w:sz="0" w:space="0"/>
          <w:between w:val="none" w:color="auto" w:sz="0" w:space="0"/>
        </w:pBdr>
      </w:pPr>
    </w:p>
    <w:p w14:paraId="558032C5">
      <w:pPr>
        <w:pBdr>
          <w:top w:val="none" w:color="auto" w:sz="0" w:space="0"/>
          <w:left w:val="none" w:color="auto" w:sz="0" w:space="0"/>
          <w:bottom w:val="none" w:color="auto" w:sz="0" w:space="0"/>
          <w:right w:val="none" w:color="auto" w:sz="0" w:space="0"/>
          <w:between w:val="none" w:color="auto" w:sz="0" w:space="0"/>
        </w:pBdr>
        <w:tabs>
          <w:tab w:val="left" w:pos="3147"/>
        </w:tabs>
      </w:pPr>
      <w:r>
        <w:t>EXPORT FILE</w:t>
      </w:r>
    </w:p>
    <w:p w14:paraId="32289B3E">
      <w:pPr>
        <w:pBdr>
          <w:top w:val="none" w:color="auto" w:sz="0" w:space="0"/>
          <w:left w:val="none" w:color="auto" w:sz="0" w:space="0"/>
          <w:bottom w:val="none" w:color="auto" w:sz="0" w:space="0"/>
          <w:right w:val="none" w:color="auto" w:sz="0" w:space="0"/>
          <w:between w:val="none" w:color="auto" w:sz="0" w:space="0"/>
        </w:pBdr>
      </w:pPr>
      <w:r>
        <w:t>Date_FileCode-Phase-Name-Discipline-Phase.type</w:t>
      </w:r>
    </w:p>
    <w:p w14:paraId="5AD85923">
      <w:pPr>
        <w:pBdr>
          <w:top w:val="none" w:color="auto" w:sz="0" w:space="0"/>
          <w:left w:val="none" w:color="auto" w:sz="0" w:space="0"/>
          <w:bottom w:val="none" w:color="auto" w:sz="0" w:space="0"/>
          <w:right w:val="none" w:color="auto" w:sz="0" w:space="0"/>
          <w:between w:val="none" w:color="auto" w:sz="0" w:space="0"/>
        </w:pBdr>
        <w:ind w:left="720"/>
      </w:pPr>
      <w:r>
        <w:t>20-12-03_{{CODE}}-PE-EXPORT-STR.ifc</w:t>
      </w:r>
    </w:p>
    <w:p w14:paraId="38E075B9">
      <w:pPr>
        <w:pBdr>
          <w:top w:val="none" w:color="auto" w:sz="0" w:space="0"/>
          <w:left w:val="none" w:color="auto" w:sz="0" w:space="0"/>
          <w:bottom w:val="none" w:color="auto" w:sz="0" w:space="0"/>
          <w:right w:val="none" w:color="auto" w:sz="0" w:space="0"/>
          <w:between w:val="none" w:color="auto" w:sz="0" w:space="0"/>
        </w:pBdr>
        <w:ind w:left="720"/>
      </w:pPr>
      <w:r>
        <w:t>EXPORT file of the STRUCTURE in the DETAILED DESIGN phase of project {{PROJECT_NAME}}, dated 3 December 2020.</w:t>
      </w:r>
    </w:p>
    <w:p w14:paraId="1611042A">
      <w:pPr>
        <w:pBdr>
          <w:top w:val="none" w:color="auto" w:sz="0" w:space="0"/>
          <w:left w:val="none" w:color="auto" w:sz="0" w:space="0"/>
          <w:bottom w:val="none" w:color="auto" w:sz="0" w:space="0"/>
          <w:right w:val="none" w:color="auto" w:sz="0" w:space="0"/>
          <w:between w:val="none" w:color="auto" w:sz="0" w:space="0"/>
        </w:pBdr>
      </w:pPr>
    </w:p>
    <w:p w14:paraId="7B83CCA8">
      <w:pPr>
        <w:pBdr>
          <w:top w:val="none" w:color="auto" w:sz="0" w:space="0"/>
          <w:left w:val="none" w:color="auto" w:sz="0" w:space="0"/>
          <w:bottom w:val="none" w:color="auto" w:sz="0" w:space="0"/>
          <w:right w:val="none" w:color="auto" w:sz="0" w:space="0"/>
          <w:between w:val="none" w:color="auto" w:sz="0" w:space="0"/>
        </w:pBdr>
        <w:tabs>
          <w:tab w:val="left" w:pos="3147"/>
        </w:tabs>
      </w:pPr>
      <w:r>
        <w:t>IMPORT FILE</w:t>
      </w:r>
    </w:p>
    <w:p w14:paraId="0A4F37EE">
      <w:pPr>
        <w:pBdr>
          <w:top w:val="none" w:color="auto" w:sz="0" w:space="0"/>
          <w:left w:val="none" w:color="auto" w:sz="0" w:space="0"/>
          <w:bottom w:val="none" w:color="auto" w:sz="0" w:space="0"/>
          <w:right w:val="none" w:color="auto" w:sz="0" w:space="0"/>
          <w:between w:val="none" w:color="auto" w:sz="0" w:space="0"/>
        </w:pBdr>
      </w:pPr>
      <w:r>
        <w:t>FileCode-Phase-Name-Discipline.type</w:t>
      </w:r>
    </w:p>
    <w:p w14:paraId="1C215258">
      <w:pPr>
        <w:pBdr>
          <w:top w:val="none" w:color="auto" w:sz="0" w:space="0"/>
          <w:left w:val="none" w:color="auto" w:sz="0" w:space="0"/>
          <w:bottom w:val="none" w:color="auto" w:sz="0" w:space="0"/>
          <w:right w:val="none" w:color="auto" w:sz="0" w:space="0"/>
          <w:between w:val="none" w:color="auto" w:sz="0" w:space="0"/>
        </w:pBdr>
        <w:ind w:left="720"/>
      </w:pPr>
      <w:r>
        <w:t>{{CODE}}-PE-IMPORTED-STR.ifc</w:t>
      </w:r>
    </w:p>
    <w:p w14:paraId="4560CC3D">
      <w:pPr>
        <w:pBdr>
          <w:top w:val="none" w:color="auto" w:sz="0" w:space="0"/>
          <w:left w:val="none" w:color="auto" w:sz="0" w:space="0"/>
          <w:bottom w:val="none" w:color="auto" w:sz="0" w:space="0"/>
          <w:right w:val="none" w:color="auto" w:sz="0" w:space="0"/>
          <w:between w:val="none" w:color="auto" w:sz="0" w:space="0"/>
        </w:pBdr>
        <w:ind w:left="720"/>
      </w:pPr>
      <w:r>
        <w:t>File for linking the STRUCTURE in the DETAILED DESIGN phase of project {{PROJECT_NAME}}. These files are created from the export files (copy + paste) and renamed; note that they must NEVER contain the date in their name, to avoid losing links; they are overwritten in place within their folders. The versions of these files are the export files.</w:t>
      </w:r>
    </w:p>
    <w:p w14:paraId="2A743CEC">
      <w:pPr>
        <w:pBdr>
          <w:top w:val="none" w:color="auto" w:sz="0" w:space="0"/>
          <w:left w:val="none" w:color="auto" w:sz="0" w:space="0"/>
          <w:bottom w:val="none" w:color="auto" w:sz="0" w:space="0"/>
          <w:right w:val="none" w:color="auto" w:sz="0" w:space="0"/>
          <w:between w:val="none" w:color="auto" w:sz="0" w:space="0"/>
        </w:pBdr>
      </w:pPr>
    </w:p>
    <w:p w14:paraId="25D97D73">
      <w:pPr>
        <w:pBdr>
          <w:top w:val="none" w:color="auto" w:sz="0" w:space="0"/>
          <w:left w:val="none" w:color="auto" w:sz="0" w:space="0"/>
          <w:bottom w:val="none" w:color="auto" w:sz="0" w:space="0"/>
          <w:right w:val="none" w:color="auto" w:sz="0" w:space="0"/>
          <w:between w:val="none" w:color="auto" w:sz="0" w:space="0"/>
        </w:pBdr>
      </w:pPr>
      <w:r>
        <w:t>FILE IN THE 'PREVIOUS' FOLDER</w:t>
      </w:r>
    </w:p>
    <w:p w14:paraId="23AE757A">
      <w:pPr>
        <w:pBdr>
          <w:top w:val="none" w:color="auto" w:sz="0" w:space="0"/>
          <w:left w:val="none" w:color="auto" w:sz="0" w:space="0"/>
          <w:bottom w:val="none" w:color="auto" w:sz="0" w:space="0"/>
          <w:right w:val="none" w:color="auto" w:sz="0" w:space="0"/>
          <w:between w:val="none" w:color="auto" w:sz="0" w:space="0"/>
        </w:pBdr>
      </w:pPr>
      <w:r>
        <w:t>Working files that must be archived because they have been shared with a project agent are saved in the PREVIOUS folder, adding the date in YY/MM/DD format.</w:t>
      </w:r>
    </w:p>
    <w:p w14:paraId="005DF1F4">
      <w:pPr>
        <w:pBdr>
          <w:top w:val="none" w:color="auto" w:sz="0" w:space="0"/>
          <w:left w:val="none" w:color="auto" w:sz="0" w:space="0"/>
          <w:bottom w:val="none" w:color="auto" w:sz="0" w:space="0"/>
          <w:right w:val="none" w:color="auto" w:sz="0" w:space="0"/>
          <w:between w:val="none" w:color="auto" w:sz="0" w:space="0"/>
        </w:pBdr>
      </w:pPr>
      <w:r>
        <w:t>Date_FileCode-Phase-Name-Discipline.type</w:t>
      </w:r>
    </w:p>
    <w:p w14:paraId="62F1F159">
      <w:pPr>
        <w:pBdr>
          <w:top w:val="none" w:color="auto" w:sz="0" w:space="0"/>
          <w:left w:val="none" w:color="auto" w:sz="0" w:space="0"/>
          <w:bottom w:val="none" w:color="auto" w:sz="0" w:space="0"/>
          <w:right w:val="none" w:color="auto" w:sz="0" w:space="0"/>
          <w:between w:val="none" w:color="auto" w:sz="0" w:space="0"/>
        </w:pBdr>
        <w:ind w:left="720"/>
      </w:pPr>
      <w:r>
        <w:t>20-12-09_{{CODE}}-PE-MODEL-STR.ifc</w:t>
      </w:r>
    </w:p>
    <w:p w14:paraId="044CD09A">
      <w:pPr>
        <w:pBdr>
          <w:top w:val="none" w:color="auto" w:sz="0" w:space="0"/>
          <w:left w:val="none" w:color="auto" w:sz="0" w:space="0"/>
          <w:bottom w:val="none" w:color="auto" w:sz="0" w:space="0"/>
          <w:right w:val="none" w:color="auto" w:sz="0" w:space="0"/>
          <w:between w:val="none" w:color="auto" w:sz="0" w:space="0"/>
        </w:pBdr>
        <w:ind w:left="720"/>
      </w:pPr>
      <w:r>
        <w:t>File for IFC interoperability of the STRUCTURE model in the DETAILED DESIGN phase of project {{PROJECT_NAME}}, dated 9 December 2020.</w:t>
      </w:r>
    </w:p>
    <w:p w14:paraId="0D5CEC07">
      <w:pPr>
        <w:pBdr>
          <w:top w:val="none" w:color="auto" w:sz="0" w:space="0"/>
          <w:left w:val="none" w:color="auto" w:sz="0" w:space="0"/>
          <w:bottom w:val="none" w:color="auto" w:sz="0" w:space="0"/>
          <w:right w:val="none" w:color="auto" w:sz="0" w:space="0"/>
          <w:between w:val="none" w:color="auto" w:sz="0" w:space="0"/>
        </w:pBdr>
      </w:pPr>
    </w:p>
    <w:p w14:paraId="40D77C8B">
      <w:pPr>
        <w:pBdr>
          <w:top w:val="none" w:color="auto" w:sz="0" w:space="0"/>
          <w:left w:val="none" w:color="auto" w:sz="0" w:space="0"/>
          <w:bottom w:val="none" w:color="auto" w:sz="0" w:space="0"/>
          <w:right w:val="none" w:color="auto" w:sz="0" w:space="0"/>
          <w:between w:val="none" w:color="auto" w:sz="0" w:space="0"/>
        </w:pBdr>
      </w:pPr>
      <w:r>
        <w:t>FILE IN THE 'DELIVERED' FOLDER</w:t>
      </w:r>
    </w:p>
    <w:p w14:paraId="25D1BC96">
      <w:pPr>
        <w:pBdr>
          <w:top w:val="none" w:color="auto" w:sz="0" w:space="0"/>
          <w:left w:val="none" w:color="auto" w:sz="0" w:space="0"/>
          <w:bottom w:val="none" w:color="auto" w:sz="0" w:space="0"/>
          <w:right w:val="none" w:color="auto" w:sz="0" w:space="0"/>
          <w:between w:val="none" w:color="auto" w:sz="0" w:space="0"/>
        </w:pBdr>
      </w:pPr>
      <w:r>
        <w:t>Published files (published means a file that has already been completed — for example when we produce a schematic design, it is stamped and delivered to the town hall, this being the final publication source of the schematic design) are saved in the DELIVERED folder, because they have been delivered as a milestone. The date in the name corresponds to the last edit and/or delivery date.</w:t>
      </w:r>
    </w:p>
    <w:p w14:paraId="2A78EB91">
      <w:pPr>
        <w:pBdr>
          <w:top w:val="none" w:color="auto" w:sz="0" w:space="0"/>
          <w:left w:val="none" w:color="auto" w:sz="0" w:space="0"/>
          <w:bottom w:val="none" w:color="auto" w:sz="0" w:space="0"/>
          <w:right w:val="none" w:color="auto" w:sz="0" w:space="0"/>
          <w:between w:val="none" w:color="auto" w:sz="0" w:space="0"/>
        </w:pBdr>
      </w:pPr>
      <w:r>
        <w:t>Date_FileCode-Phase-Name-Discipline.type</w:t>
      </w:r>
    </w:p>
    <w:p w14:paraId="75293864">
      <w:pPr>
        <w:pBdr>
          <w:top w:val="none" w:color="auto" w:sz="0" w:space="0"/>
          <w:left w:val="none" w:color="auto" w:sz="0" w:space="0"/>
          <w:bottom w:val="none" w:color="auto" w:sz="0" w:space="0"/>
          <w:right w:val="none" w:color="auto" w:sz="0" w:space="0"/>
          <w:between w:val="none" w:color="auto" w:sz="0" w:space="0"/>
        </w:pBdr>
        <w:ind w:left="720"/>
      </w:pPr>
      <w:r>
        <w:t>20-10-31_{{CODE}}-PB-MODEL-ARQ.ifc</w:t>
      </w:r>
    </w:p>
    <w:p w14:paraId="5FCDFE1D">
      <w:pPr>
        <w:pBdr>
          <w:top w:val="none" w:color="auto" w:sz="0" w:space="0"/>
          <w:left w:val="none" w:color="auto" w:sz="0" w:space="0"/>
          <w:bottom w:val="none" w:color="auto" w:sz="0" w:space="0"/>
          <w:right w:val="none" w:color="auto" w:sz="0" w:space="0"/>
          <w:between w:val="none" w:color="auto" w:sz="0" w:space="0"/>
        </w:pBdr>
        <w:ind w:left="720"/>
      </w:pPr>
      <w:r>
        <w:t>IFC delivery file for the building-permit application of the SCHEMATIC DESIGN of project {{PROJECT_NAME}}, dated 31 October 2020.</w:t>
      </w:r>
    </w:p>
    <w:p w14:paraId="0B854739">
      <w:pPr>
        <w:pBdr>
          <w:top w:val="none" w:color="auto" w:sz="0" w:space="0"/>
          <w:left w:val="none" w:color="auto" w:sz="0" w:space="0"/>
          <w:bottom w:val="none" w:color="auto" w:sz="0" w:space="0"/>
          <w:right w:val="none" w:color="auto" w:sz="0" w:space="0"/>
          <w:between w:val="none" w:color="auto" w:sz="0" w:space="0"/>
        </w:pBdr>
      </w:pPr>
    </w:p>
    <w:p w14:paraId="48327FC1">
      <w:pPr>
        <w:pBdr>
          <w:top w:val="none" w:color="auto" w:sz="0" w:space="0"/>
          <w:left w:val="none" w:color="auto" w:sz="0" w:space="0"/>
          <w:bottom w:val="none" w:color="auto" w:sz="0" w:space="0"/>
          <w:right w:val="none" w:color="auto" w:sz="0" w:space="0"/>
          <w:between w:val="none" w:color="auto" w:sz="0" w:space="0"/>
        </w:pBdr>
      </w:pPr>
      <w:r>
        <w:t>The DELIVERED folder also contains PDF files of deliverable documents (reports, specifications, H&amp;S study, calculations, etc.). These documents never generate a single PDF for an entire phase, to avoid overly heavy files. Their names are:</w:t>
      </w:r>
    </w:p>
    <w:p w14:paraId="555C0196">
      <w:pPr>
        <w:pBdr>
          <w:top w:val="none" w:color="auto" w:sz="0" w:space="0"/>
          <w:left w:val="none" w:color="auto" w:sz="0" w:space="0"/>
          <w:bottom w:val="none" w:color="auto" w:sz="0" w:space="0"/>
          <w:right w:val="none" w:color="auto" w:sz="0" w:space="0"/>
          <w:between w:val="none" w:color="auto" w:sz="0" w:space="0"/>
        </w:pBdr>
      </w:pPr>
      <w:r>
        <w:t>Date_FileCode-Phase-Name-Discipline.type</w:t>
      </w:r>
    </w:p>
    <w:p w14:paraId="6248BB03">
      <w:pPr>
        <w:pBdr>
          <w:top w:val="none" w:color="auto" w:sz="0" w:space="0"/>
          <w:left w:val="none" w:color="auto" w:sz="0" w:space="0"/>
          <w:bottom w:val="none" w:color="auto" w:sz="0" w:space="0"/>
          <w:right w:val="none" w:color="auto" w:sz="0" w:space="0"/>
          <w:between w:val="none" w:color="auto" w:sz="0" w:space="0"/>
        </w:pBdr>
        <w:ind w:left="720"/>
      </w:pPr>
      <w:r>
        <w:t>20-10-31_{{CODE}}-PB-REPORT-ARQ.pdf</w:t>
      </w:r>
    </w:p>
    <w:p w14:paraId="29D87EC2">
      <w:pPr>
        <w:pBdr>
          <w:top w:val="none" w:color="auto" w:sz="0" w:space="0"/>
          <w:left w:val="none" w:color="auto" w:sz="0" w:space="0"/>
          <w:bottom w:val="none" w:color="auto" w:sz="0" w:space="0"/>
          <w:right w:val="none" w:color="auto" w:sz="0" w:space="0"/>
          <w:between w:val="none" w:color="auto" w:sz="0" w:space="0"/>
        </w:pBdr>
        <w:ind w:left="720"/>
      </w:pPr>
      <w:r>
        <w:t>20-10-31_{{CODE}}-PB-DRAWINGS-ARQ.pdf</w:t>
      </w:r>
    </w:p>
    <w:p w14:paraId="31A55BBA">
      <w:pPr>
        <w:pBdr>
          <w:top w:val="none" w:color="auto" w:sz="0" w:space="0"/>
          <w:left w:val="none" w:color="auto" w:sz="0" w:space="0"/>
          <w:bottom w:val="none" w:color="auto" w:sz="0" w:space="0"/>
          <w:right w:val="none" w:color="auto" w:sz="0" w:space="0"/>
          <w:between w:val="none" w:color="auto" w:sz="0" w:space="0"/>
        </w:pBdr>
        <w:ind w:left="720"/>
      </w:pPr>
      <w:r>
        <w:t>20-10-31_{{CODE}}-PB-SPEC-ARQ.pdf</w:t>
      </w:r>
    </w:p>
    <w:p w14:paraId="28475CC6">
      <w:pPr>
        <w:pBdr>
          <w:top w:val="none" w:color="auto" w:sz="0" w:space="0"/>
          <w:left w:val="none" w:color="auto" w:sz="0" w:space="0"/>
          <w:bottom w:val="none" w:color="auto" w:sz="0" w:space="0"/>
          <w:right w:val="none" w:color="auto" w:sz="0" w:space="0"/>
          <w:between w:val="none" w:color="auto" w:sz="0" w:space="0"/>
        </w:pBdr>
        <w:ind w:left="720"/>
      </w:pPr>
      <w:r>
        <w:t>20-10-31_{{CODE}}-PB-PEM-SUMMARY-ARQ.pdf</w:t>
      </w:r>
    </w:p>
    <w:p w14:paraId="7FC95181">
      <w:pPr>
        <w:pBdr>
          <w:top w:val="none" w:color="auto" w:sz="0" w:space="0"/>
          <w:left w:val="none" w:color="auto" w:sz="0" w:space="0"/>
          <w:bottom w:val="none" w:color="auto" w:sz="0" w:space="0"/>
          <w:right w:val="none" w:color="auto" w:sz="0" w:space="0"/>
          <w:between w:val="none" w:color="auto" w:sz="0" w:space="0"/>
        </w:pBdr>
        <w:ind w:left="720"/>
      </w:pPr>
    </w:p>
    <w:p w14:paraId="6948B2A1">
      <w:pPr>
        <w:pBdr>
          <w:top w:val="none" w:color="auto" w:sz="0" w:space="0"/>
          <w:left w:val="none" w:color="auto" w:sz="0" w:space="0"/>
          <w:bottom w:val="none" w:color="auto" w:sz="0" w:space="0"/>
          <w:right w:val="none" w:color="auto" w:sz="0" w:space="0"/>
          <w:between w:val="none" w:color="auto" w:sz="0" w:space="0"/>
        </w:pBdr>
        <w:ind w:left="720"/>
      </w:pPr>
      <w:r>
        <w:t>21-03-05_{{CODE}}-PE-REPORT-ARQ.pdf</w:t>
      </w:r>
    </w:p>
    <w:p w14:paraId="6B4E97C4">
      <w:pPr>
        <w:pBdr>
          <w:top w:val="none" w:color="auto" w:sz="0" w:space="0"/>
          <w:left w:val="none" w:color="auto" w:sz="0" w:space="0"/>
          <w:bottom w:val="none" w:color="auto" w:sz="0" w:space="0"/>
          <w:right w:val="none" w:color="auto" w:sz="0" w:space="0"/>
          <w:between w:val="none" w:color="auto" w:sz="0" w:space="0"/>
        </w:pBdr>
        <w:ind w:left="720"/>
      </w:pPr>
      <w:r>
        <w:t>21-03-05_{{CODE}}-PE-REPORT-STR.pdf</w:t>
      </w:r>
    </w:p>
    <w:p w14:paraId="3724DB0B">
      <w:pPr>
        <w:pBdr>
          <w:top w:val="none" w:color="auto" w:sz="0" w:space="0"/>
          <w:left w:val="none" w:color="auto" w:sz="0" w:space="0"/>
          <w:bottom w:val="none" w:color="auto" w:sz="0" w:space="0"/>
          <w:right w:val="none" w:color="auto" w:sz="0" w:space="0"/>
          <w:between w:val="none" w:color="auto" w:sz="0" w:space="0"/>
        </w:pBdr>
        <w:ind w:left="720"/>
      </w:pPr>
      <w:r>
        <w:t>21-03-05_{{CODE}}-PE-REPORT-INS.pdf</w:t>
      </w:r>
    </w:p>
    <w:p w14:paraId="4968B24E">
      <w:pPr>
        <w:pBdr>
          <w:top w:val="none" w:color="auto" w:sz="0" w:space="0"/>
          <w:left w:val="none" w:color="auto" w:sz="0" w:space="0"/>
          <w:bottom w:val="none" w:color="auto" w:sz="0" w:space="0"/>
          <w:right w:val="none" w:color="auto" w:sz="0" w:space="0"/>
          <w:between w:val="none" w:color="auto" w:sz="0" w:space="0"/>
        </w:pBdr>
        <w:ind w:left="720"/>
      </w:pPr>
      <w:r>
        <w:t>21-03-05_{{CODE}}-PE-DRAWINGS-ARQ.pdf</w:t>
      </w:r>
    </w:p>
    <w:p w14:paraId="0FA2ADC9">
      <w:pPr>
        <w:pBdr>
          <w:top w:val="none" w:color="auto" w:sz="0" w:space="0"/>
          <w:left w:val="none" w:color="auto" w:sz="0" w:space="0"/>
          <w:bottom w:val="none" w:color="auto" w:sz="0" w:space="0"/>
          <w:right w:val="none" w:color="auto" w:sz="0" w:space="0"/>
          <w:between w:val="none" w:color="auto" w:sz="0" w:space="0"/>
        </w:pBdr>
        <w:ind w:left="720"/>
      </w:pPr>
      <w:r>
        <w:t>21-03-05_{{CODE}}-PE-DRAWINGS-STR.pdf</w:t>
      </w:r>
    </w:p>
    <w:p w14:paraId="227A2FC2">
      <w:pPr>
        <w:pBdr>
          <w:top w:val="none" w:color="auto" w:sz="0" w:space="0"/>
          <w:left w:val="none" w:color="auto" w:sz="0" w:space="0"/>
          <w:bottom w:val="none" w:color="auto" w:sz="0" w:space="0"/>
          <w:right w:val="none" w:color="auto" w:sz="0" w:space="0"/>
          <w:between w:val="none" w:color="auto" w:sz="0" w:space="0"/>
        </w:pBdr>
        <w:ind w:left="720"/>
      </w:pPr>
      <w:r>
        <w:t>Etc.</w:t>
      </w:r>
    </w:p>
    <w:p w14:paraId="6CAC756F">
      <w:pPr>
        <w:pBdr>
          <w:top w:val="none" w:color="auto" w:sz="0" w:space="0"/>
          <w:left w:val="none" w:color="auto" w:sz="0" w:space="0"/>
          <w:bottom w:val="none" w:color="auto" w:sz="0" w:space="0"/>
          <w:right w:val="none" w:color="auto" w:sz="0" w:space="0"/>
          <w:between w:val="none" w:color="auto" w:sz="0" w:space="0"/>
        </w:pBdr>
      </w:pPr>
    </w:p>
    <w:p w14:paraId="2F2225ED">
      <w:pPr>
        <w:pBdr>
          <w:top w:val="none" w:color="auto" w:sz="0" w:space="0"/>
          <w:left w:val="none" w:color="auto" w:sz="0" w:space="0"/>
          <w:bottom w:val="none" w:color="auto" w:sz="0" w:space="0"/>
          <w:right w:val="none" w:color="auto" w:sz="0" w:space="0"/>
          <w:between w:val="none" w:color="auto" w:sz="0" w:space="0"/>
        </w:pBdr>
      </w:pPr>
    </w:p>
    <w:p w14:paraId="4C15BFA7">
      <w:pPr>
        <w:pBdr>
          <w:top w:val="none" w:color="auto" w:sz="0" w:space="0"/>
          <w:left w:val="none" w:color="auto" w:sz="0" w:space="0"/>
          <w:bottom w:val="none" w:color="auto" w:sz="0" w:space="0"/>
          <w:right w:val="none" w:color="auto" w:sz="0" w:space="0"/>
          <w:between w:val="none" w:color="auto" w:sz="0" w:space="0"/>
        </w:pBdr>
      </w:pPr>
      <w:r>
        <w:t>GENERAL RULES:</w:t>
      </w:r>
    </w:p>
    <w:p w14:paraId="7966393D">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File and folder names must not contain special characters (“$%&amp;/* or similar).</w:t>
      </w:r>
    </w:p>
    <w:p w14:paraId="61AED59D">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Names are as short as possible while still clearly identifying their content.</w:t>
      </w:r>
    </w:p>
    <w:p w14:paraId="4230DBD0">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Every file that is generated and must be controlled is filed, suitably dated, in the PREVIOUS folder.</w:t>
      </w:r>
    </w:p>
    <w:p w14:paraId="4C50EAA1">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As a general rule, all files contain the date, and versions are kept in the PREVIOUS folder inside their location folder, the live working file being the only one kept 'closest to hand'.</w:t>
      </w:r>
    </w:p>
    <w:p w14:paraId="52C9D0B7">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Folders are created at the moment they are needed, never in advance, so they do not remain empty.</w:t>
      </w:r>
    </w:p>
    <w:p w14:paraId="51D3DA23">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Whenever a date is added to a folder or file, it uses the format: 'YY-MM-DD'.</w:t>
      </w:r>
    </w:p>
    <w:p w14:paraId="0FE31405">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Exported files that are linked must not be moved or renamed, to avoid losing the link. If necessary, consult the project BIM Coordinator.</w:t>
      </w:r>
    </w:p>
    <w:p w14:paraId="0E2B8D84">
      <w:pPr>
        <w:pStyle w:val="60"/>
        <w:numPr>
          <w:ilvl w:val="0"/>
          <w:numId w:val="5"/>
        </w:numPr>
        <w:pBdr>
          <w:top w:val="none" w:color="auto" w:sz="0" w:space="0"/>
          <w:left w:val="none" w:color="auto" w:sz="0" w:space="0"/>
          <w:bottom w:val="none" w:color="auto" w:sz="0" w:space="0"/>
          <w:right w:val="none" w:color="auto" w:sz="0" w:space="0"/>
          <w:between w:val="none" w:color="auto" w:sz="0" w:space="0"/>
        </w:pBdr>
      </w:pPr>
      <w:r>
        <w:t>The .xlsx control documents for documentation/information/versions must contain the update date and the person who updated the file (inside the file, not in its name).</w:t>
      </w:r>
    </w:p>
    <w:p w14:paraId="37E0AF09">
      <w:pPr>
        <w:pBdr>
          <w:top w:val="none" w:color="auto" w:sz="0" w:space="0"/>
          <w:left w:val="none" w:color="auto" w:sz="0" w:space="0"/>
          <w:bottom w:val="none" w:color="auto" w:sz="0" w:space="0"/>
          <w:right w:val="none" w:color="auto" w:sz="0" w:space="0"/>
          <w:between w:val="none" w:color="auto" w:sz="0" w:space="0"/>
        </w:pBdr>
        <w:ind w:left="851"/>
        <w:rPr>
          <w:b/>
          <w:color w:val="000000"/>
        </w:rPr>
      </w:pPr>
    </w:p>
    <w:p w14:paraId="1E4EDF32">
      <w:pPr>
        <w:rPr>
          <w:b/>
          <w:color w:val="000000"/>
        </w:rPr>
      </w:pPr>
      <w:r>
        <w:rPr>
          <w:b/>
          <w:color w:val="000000"/>
        </w:rPr>
        <w:br w:type="page"/>
      </w:r>
    </w:p>
    <w:p w14:paraId="41A7BAF2">
      <w:pPr>
        <w:pStyle w:val="6"/>
        <w:bidi w:val="0"/>
      </w:pPr>
      <w:bookmarkStart w:id="25" w:name="_Toc25576"/>
      <w:r>
        <w:t>Folder structure for support files: templates and libraries.</w:t>
      </w:r>
      <w:bookmarkEnd w:id="25"/>
    </w:p>
    <w:p>
      <w:r>
        <w:t>Approved project support resources. Only the version authorised for this project may be used. The office library remains the source; this register identifies the project-approved selection.</w:t>
      </w:r>
    </w:p>
    <w:tbl>
      <w:tblPr>
        <w:tblStyle w:val="20"/>
        <w:tblW w:type="auto" w:w="0"/>
        <w:tblLook w:firstColumn="1" w:firstRow="1" w:lastColumn="0" w:lastRow="0" w:noHBand="0" w:noVBand="1" w:val="04A0"/>
      </w:tblPr>
      <w:tblGrid>
        <w:gridCol w:w="1309"/>
        <w:gridCol w:w="1309"/>
        <w:gridCol w:w="1309"/>
        <w:gridCol w:w="1309"/>
        <w:gridCol w:w="1309"/>
        <w:gridCol w:w="1309"/>
        <w:gridCol w:w="1309"/>
        <w:gridCol w:w="1309"/>
      </w:tblGrid>
      <w:tr>
        <w:tc>
          <w:tcPr>
            <w:tcW w:type="dxa" w:w="1309"/>
          </w:tcPr>
          <w:p>
            <w:r>
              <w:t>N</w:t>
            </w:r>
          </w:p>
        </w:tc>
        <w:tc>
          <w:tcPr>
            <w:tcW w:type="dxa" w:w="1309"/>
          </w:tcPr>
          <w:p>
            <w:r>
              <w:t>Resource type</w:t>
            </w:r>
          </w:p>
        </w:tc>
        <w:tc>
          <w:tcPr>
            <w:tcW w:type="dxa" w:w="1309"/>
          </w:tcPr>
          <w:p>
            <w:r>
              <w:t>Resource / file</w:t>
            </w:r>
          </w:p>
        </w:tc>
        <w:tc>
          <w:tcPr>
            <w:tcW w:type="dxa" w:w="1309"/>
          </w:tcPr>
          <w:p>
            <w:r>
              <w:t>Version</w:t>
            </w:r>
          </w:p>
        </w:tc>
        <w:tc>
          <w:tcPr>
            <w:tcW w:type="dxa" w:w="1309"/>
          </w:tcPr>
          <w:p>
            <w:r>
              <w:t>Approved location</w:t>
            </w:r>
          </w:p>
        </w:tc>
        <w:tc>
          <w:tcPr>
            <w:tcW w:type="dxa" w:w="1309"/>
          </w:tcPr>
          <w:p>
            <w:r>
              <w:t>Disciplines</w:t>
            </w:r>
          </w:p>
        </w:tc>
        <w:tc>
          <w:tcPr>
            <w:tcW w:type="dxa" w:w="1309"/>
          </w:tcPr>
          <w:p>
            <w:r>
              <w:t>Owner</w:t>
            </w:r>
          </w:p>
        </w:tc>
        <w:tc>
          <w:tcPr>
            <w:tcW w:type="dxa" w:w="1309"/>
          </w:tcPr>
          <w:p>
            <w:r>
              <w:t>Status</w:t>
            </w:r>
          </w:p>
        </w:tc>
      </w:tr>
      <w:tr>
        <w:tc>
          <w:tcPr>
            <w:tcW w:type="dxa" w:w="1309"/>
          </w:tcPr>
          <w:p>
            <w:r>
              <w:t>{{RES_N}}</w:t>
            </w:r>
          </w:p>
        </w:tc>
        <w:tc>
          <w:tcPr>
            <w:tcW w:type="dxa" w:w="1309"/>
          </w:tcPr>
          <w:p>
            <w:r>
              <w:t>{{RES_TYPE}}</w:t>
            </w:r>
          </w:p>
        </w:tc>
        <w:tc>
          <w:tcPr>
            <w:tcW w:type="dxa" w:w="1309"/>
          </w:tcPr>
          <w:p>
            <w:r>
              <w:t>{{RES_NAME}}</w:t>
            </w:r>
          </w:p>
        </w:tc>
        <w:tc>
          <w:tcPr>
            <w:tcW w:type="dxa" w:w="1309"/>
          </w:tcPr>
          <w:p>
            <w:r>
              <w:t>{{RES_VERSION}}</w:t>
            </w:r>
          </w:p>
        </w:tc>
        <w:tc>
          <w:tcPr>
            <w:tcW w:type="dxa" w:w="1309"/>
          </w:tcPr>
          <w:p>
            <w:r>
              <w:t>{{RES_LOCATION}}</w:t>
            </w:r>
          </w:p>
        </w:tc>
        <w:tc>
          <w:tcPr>
            <w:tcW w:type="dxa" w:w="1309"/>
          </w:tcPr>
          <w:p>
            <w:r>
              <w:t>{{RES_DISCIPLINES}}</w:t>
            </w:r>
          </w:p>
        </w:tc>
        <w:tc>
          <w:tcPr>
            <w:tcW w:type="dxa" w:w="1309"/>
          </w:tcPr>
          <w:p>
            <w:r>
              <w:t>{{RES_OWNER}}</w:t>
            </w:r>
          </w:p>
        </w:tc>
        <w:tc>
          <w:tcPr>
            <w:tcW w:type="dxa" w:w="1309"/>
          </w:tcPr>
          <w:p>
            <w:r>
              <w:t>{{RES_STATUS}}</w:t>
            </w:r>
          </w:p>
        </w:tc>
      </w:tr>
    </w:tbl>
    <w:p w14:paraId="61460428">
      <w:r>
        <w:t>For the whole office there is a folder called BIM RESOURCES, located on the server matrix, used for developing projects. Its organization is:</w:t>
      </w:r>
    </w:p>
    <w:p w14:paraId="50E4F5A7">
      <w:pPr>
        <w:ind w:left="720"/>
      </w:pPr>
    </w:p>
    <w:p w14:paraId="7AB0DBBC">
      <w:pPr>
        <w:keepNext w:val="0"/>
        <w:keepLines w:val="0"/>
        <w:numPr>
          <w:ilvl w:val="0"/>
          <w:numId w:val="6"/>
        </w:numPr>
        <w:spacing w:after="120" w:line="240" w:lineRule="auto"/>
        <w:ind w:left="720" w:hanging="360"/>
        <w:rPr>
          <w:b/>
          <w:sz w:val="16"/>
          <w:szCs w:val="16"/>
        </w:rPr>
      </w:pPr>
      <w:r>
        <w:rPr>
          <w:b/>
          <w:sz w:val="16"/>
          <w:szCs w:val="16"/>
        </w:rPr>
        <w:t>00-BIM Standards</w:t>
      </w:r>
    </w:p>
    <w:p w14:paraId="6DEAB3DB">
      <w:pPr>
        <w:keepNext w:val="0"/>
        <w:keepLines w:val="0"/>
        <w:numPr>
          <w:ilvl w:val="0"/>
          <w:numId w:val="7"/>
        </w:numPr>
        <w:spacing w:line="240" w:lineRule="auto"/>
        <w:ind w:left="720" w:hanging="360"/>
        <w:rPr>
          <w:b/>
          <w:sz w:val="16"/>
          <w:szCs w:val="16"/>
        </w:rPr>
      </w:pPr>
      <w:r>
        <w:rPr>
          <w:b/>
          <w:sz w:val="16"/>
          <w:szCs w:val="16"/>
        </w:rPr>
        <w:t>01-COMMON</w:t>
      </w:r>
    </w:p>
    <w:p w14:paraId="6002BC70">
      <w:pPr>
        <w:keepNext w:val="0"/>
        <w:keepLines w:val="0"/>
        <w:numPr>
          <w:ilvl w:val="0"/>
          <w:numId w:val="8"/>
        </w:numPr>
        <w:spacing w:line="240" w:lineRule="auto"/>
        <w:ind w:left="1418" w:hanging="425"/>
        <w:rPr>
          <w:sz w:val="16"/>
          <w:szCs w:val="16"/>
        </w:rPr>
      </w:pPr>
      <w:r>
        <w:rPr>
          <w:sz w:val="16"/>
          <w:szCs w:val="16"/>
        </w:rPr>
        <w:t>Manuals and tutorials</w:t>
      </w:r>
    </w:p>
    <w:p w14:paraId="6403F378">
      <w:pPr>
        <w:keepNext w:val="0"/>
        <w:keepLines w:val="0"/>
        <w:numPr>
          <w:ilvl w:val="0"/>
          <w:numId w:val="8"/>
        </w:numPr>
        <w:spacing w:line="240" w:lineRule="auto"/>
        <w:ind w:left="1418" w:hanging="425"/>
        <w:rPr>
          <w:sz w:val="16"/>
          <w:szCs w:val="16"/>
        </w:rPr>
      </w:pPr>
      <w:r>
        <w:rPr>
          <w:sz w:val="16"/>
          <w:szCs w:val="16"/>
        </w:rPr>
        <w:t>IES lamp photometry</w:t>
      </w:r>
    </w:p>
    <w:p w14:paraId="06A03A2F">
      <w:pPr>
        <w:keepNext w:val="0"/>
        <w:keepLines w:val="0"/>
        <w:numPr>
          <w:ilvl w:val="0"/>
          <w:numId w:val="8"/>
        </w:numPr>
        <w:spacing w:line="240" w:lineRule="auto"/>
        <w:ind w:left="1418" w:hanging="425"/>
        <w:rPr>
          <w:sz w:val="16"/>
          <w:szCs w:val="16"/>
        </w:rPr>
      </w:pPr>
      <w:r>
        <w:rPr>
          <w:sz w:val="16"/>
          <w:szCs w:val="16"/>
        </w:rPr>
        <w:t>RFT Family templates</w:t>
      </w:r>
    </w:p>
    <w:p w14:paraId="4BE4CCA7">
      <w:pPr>
        <w:keepNext w:val="0"/>
        <w:keepLines w:val="0"/>
        <w:numPr>
          <w:ilvl w:val="0"/>
          <w:numId w:val="8"/>
        </w:numPr>
        <w:spacing w:line="240" w:lineRule="auto"/>
        <w:ind w:left="1418" w:hanging="425"/>
        <w:rPr>
          <w:sz w:val="16"/>
          <w:szCs w:val="16"/>
        </w:rPr>
      </w:pPr>
      <w:r>
        <w:rPr>
          <w:sz w:val="16"/>
          <w:szCs w:val="16"/>
        </w:rPr>
        <w:t>Annotations</w:t>
      </w:r>
    </w:p>
    <w:p w14:paraId="238C099F">
      <w:pPr>
        <w:keepNext w:val="0"/>
        <w:keepLines w:val="0"/>
        <w:numPr>
          <w:ilvl w:val="0"/>
          <w:numId w:val="8"/>
        </w:numPr>
        <w:spacing w:line="240" w:lineRule="auto"/>
        <w:ind w:left="1418" w:hanging="425"/>
        <w:rPr>
          <w:sz w:val="16"/>
          <w:szCs w:val="16"/>
        </w:rPr>
      </w:pPr>
      <w:r>
        <w:rPr>
          <w:sz w:val="16"/>
          <w:szCs w:val="16"/>
        </w:rPr>
        <w:t>Modeled elements</w:t>
      </w:r>
    </w:p>
    <w:p w14:paraId="4E59E244">
      <w:pPr>
        <w:keepNext w:val="0"/>
        <w:keepLines w:val="0"/>
        <w:numPr>
          <w:ilvl w:val="0"/>
          <w:numId w:val="8"/>
        </w:numPr>
        <w:spacing w:line="240" w:lineRule="auto"/>
        <w:ind w:left="1418" w:hanging="425"/>
        <w:rPr>
          <w:sz w:val="16"/>
          <w:szCs w:val="16"/>
        </w:rPr>
      </w:pPr>
      <w:r>
        <w:rPr>
          <w:sz w:val="16"/>
          <w:szCs w:val="16"/>
        </w:rPr>
        <w:t>Conceptual masses</w:t>
      </w:r>
    </w:p>
    <w:p w14:paraId="694A2BCF">
      <w:pPr>
        <w:keepNext w:val="0"/>
        <w:keepLines w:val="0"/>
        <w:numPr>
          <w:ilvl w:val="0"/>
          <w:numId w:val="8"/>
        </w:numPr>
        <w:spacing w:line="240" w:lineRule="auto"/>
        <w:ind w:left="1418" w:hanging="425"/>
        <w:rPr>
          <w:sz w:val="16"/>
          <w:szCs w:val="16"/>
        </w:rPr>
      </w:pPr>
      <w:r>
        <w:rPr>
          <w:sz w:val="16"/>
          <w:szCs w:val="16"/>
        </w:rPr>
        <w:t>RTE Project templates</w:t>
      </w:r>
    </w:p>
    <w:p w14:paraId="5D7F8D9F">
      <w:pPr>
        <w:keepNext w:val="0"/>
        <w:keepLines w:val="0"/>
        <w:numPr>
          <w:ilvl w:val="0"/>
          <w:numId w:val="8"/>
        </w:numPr>
        <w:spacing w:line="240" w:lineRule="auto"/>
        <w:ind w:left="1418" w:hanging="425"/>
        <w:rPr>
          <w:sz w:val="16"/>
          <w:szCs w:val="16"/>
        </w:rPr>
      </w:pPr>
      <w:r>
        <w:rPr>
          <w:sz w:val="16"/>
          <w:szCs w:val="16"/>
        </w:rPr>
        <w:t>TXT Shared parameters</w:t>
      </w:r>
    </w:p>
    <w:p w14:paraId="0168FC69">
      <w:pPr>
        <w:keepNext w:val="0"/>
        <w:keepLines w:val="0"/>
        <w:numPr>
          <w:ilvl w:val="0"/>
          <w:numId w:val="8"/>
        </w:numPr>
        <w:spacing w:line="240" w:lineRule="auto"/>
        <w:ind w:left="1418" w:hanging="425"/>
        <w:rPr>
          <w:sz w:val="16"/>
          <w:szCs w:val="16"/>
        </w:rPr>
      </w:pPr>
      <w:r>
        <w:rPr>
          <w:sz w:val="16"/>
          <w:szCs w:val="16"/>
        </w:rPr>
        <w:t>XML Navisworks search criteria</w:t>
      </w:r>
    </w:p>
    <w:p w14:paraId="33A7EDFC">
      <w:pPr>
        <w:keepNext w:val="0"/>
        <w:keepLines w:val="0"/>
        <w:numPr>
          <w:ilvl w:val="0"/>
          <w:numId w:val="8"/>
        </w:numPr>
        <w:spacing w:line="240" w:lineRule="auto"/>
        <w:ind w:left="1418" w:hanging="425"/>
        <w:rPr>
          <w:sz w:val="16"/>
          <w:szCs w:val="16"/>
        </w:rPr>
      </w:pPr>
      <w:r>
        <w:rPr>
          <w:sz w:val="16"/>
          <w:szCs w:val="16"/>
        </w:rPr>
        <w:t>BEP</w:t>
      </w:r>
    </w:p>
    <w:p w14:paraId="4C61ABF9">
      <w:pPr>
        <w:keepNext w:val="0"/>
        <w:keepLines w:val="0"/>
        <w:numPr>
          <w:ilvl w:val="0"/>
          <w:numId w:val="8"/>
        </w:numPr>
        <w:spacing w:line="240" w:lineRule="auto"/>
        <w:ind w:left="1418" w:hanging="425"/>
        <w:rPr>
          <w:sz w:val="16"/>
          <w:szCs w:val="16"/>
        </w:rPr>
      </w:pPr>
      <w:r>
        <w:t>information production standard</w:t>
      </w:r>
    </w:p>
    <w:p w14:paraId="5A0F431D">
      <w:pPr>
        <w:keepNext w:val="0"/>
        <w:keepLines w:val="0"/>
        <w:numPr>
          <w:ilvl w:val="0"/>
          <w:numId w:val="8"/>
        </w:numPr>
        <w:spacing w:line="240" w:lineRule="auto"/>
        <w:ind w:left="1418" w:hanging="425"/>
        <w:rPr>
          <w:sz w:val="16"/>
          <w:szCs w:val="16"/>
        </w:rPr>
      </w:pPr>
      <w:r>
        <w:rPr>
          <w:sz w:val="16"/>
          <w:szCs w:val="16"/>
        </w:rPr>
        <w:t>Process maps</w:t>
      </w:r>
    </w:p>
    <w:p w14:paraId="168E94FE">
      <w:pPr>
        <w:spacing w:line="240" w:lineRule="auto"/>
        <w:ind w:left="2517"/>
        <w:rPr>
          <w:sz w:val="16"/>
          <w:szCs w:val="16"/>
        </w:rPr>
      </w:pPr>
    </w:p>
    <w:p w14:paraId="76F68580">
      <w:pPr>
        <w:keepNext w:val="0"/>
        <w:keepLines w:val="0"/>
        <w:numPr>
          <w:ilvl w:val="0"/>
          <w:numId w:val="7"/>
        </w:numPr>
        <w:spacing w:line="240" w:lineRule="auto"/>
        <w:ind w:left="720" w:hanging="360"/>
        <w:rPr>
          <w:b/>
          <w:sz w:val="16"/>
          <w:szCs w:val="16"/>
        </w:rPr>
      </w:pPr>
      <w:r>
        <w:rPr>
          <w:b/>
          <w:sz w:val="16"/>
          <w:szCs w:val="16"/>
        </w:rPr>
        <w:t>02-ARCHITECTURE (ARQ)</w:t>
      </w:r>
    </w:p>
    <w:p w14:paraId="6A6C664D">
      <w:pPr>
        <w:keepNext w:val="0"/>
        <w:keepLines w:val="0"/>
        <w:numPr>
          <w:ilvl w:val="0"/>
          <w:numId w:val="8"/>
        </w:numPr>
        <w:spacing w:line="240" w:lineRule="auto"/>
        <w:ind w:left="1418" w:hanging="425"/>
        <w:rPr>
          <w:sz w:val="16"/>
          <w:szCs w:val="16"/>
        </w:rPr>
      </w:pPr>
      <w:r>
        <w:rPr>
          <w:sz w:val="16"/>
          <w:szCs w:val="16"/>
        </w:rPr>
        <w:t>RTE ARQ project templates</w:t>
      </w:r>
    </w:p>
    <w:p w14:paraId="5B9D79E7">
      <w:pPr>
        <w:keepNext w:val="0"/>
        <w:keepLines w:val="0"/>
        <w:numPr>
          <w:ilvl w:val="0"/>
          <w:numId w:val="8"/>
        </w:numPr>
        <w:spacing w:line="240" w:lineRule="auto"/>
        <w:ind w:left="1418" w:hanging="425"/>
        <w:rPr>
          <w:sz w:val="16"/>
          <w:szCs w:val="16"/>
        </w:rPr>
      </w:pPr>
      <w:r>
        <w:rPr>
          <w:sz w:val="16"/>
          <w:szCs w:val="16"/>
        </w:rPr>
        <w:t>TXT ARQ shared parameters</w:t>
      </w:r>
    </w:p>
    <w:p w14:paraId="435A7C44">
      <w:pPr>
        <w:spacing w:line="240" w:lineRule="auto"/>
        <w:ind w:left="2517"/>
        <w:rPr>
          <w:b/>
          <w:sz w:val="16"/>
          <w:szCs w:val="16"/>
        </w:rPr>
      </w:pPr>
    </w:p>
    <w:p w14:paraId="015E2562">
      <w:pPr>
        <w:keepNext w:val="0"/>
        <w:keepLines w:val="0"/>
        <w:numPr>
          <w:ilvl w:val="0"/>
          <w:numId w:val="7"/>
        </w:numPr>
        <w:spacing w:line="240" w:lineRule="auto"/>
        <w:ind w:left="720" w:hanging="360"/>
        <w:rPr>
          <w:b/>
          <w:sz w:val="16"/>
          <w:szCs w:val="16"/>
        </w:rPr>
      </w:pPr>
      <w:r>
        <w:rPr>
          <w:b/>
          <w:sz w:val="16"/>
          <w:szCs w:val="16"/>
        </w:rPr>
        <w:t>03-BUDGETS, PLANNING AND QUANTIFICATION (MP)</w:t>
      </w:r>
    </w:p>
    <w:p w14:paraId="13CCCA90">
      <w:pPr>
        <w:keepNext w:val="0"/>
        <w:keepLines w:val="0"/>
        <w:numPr>
          <w:ilvl w:val="0"/>
          <w:numId w:val="8"/>
        </w:numPr>
        <w:spacing w:line="240" w:lineRule="auto"/>
        <w:ind w:left="1418" w:hanging="425"/>
        <w:rPr>
          <w:sz w:val="16"/>
          <w:szCs w:val="16"/>
        </w:rPr>
      </w:pPr>
      <w:r>
        <w:rPr>
          <w:sz w:val="16"/>
          <w:szCs w:val="16"/>
        </w:rPr>
        <w:t>RTE Quantities project templates</w:t>
      </w:r>
    </w:p>
    <w:p w14:paraId="3283C55D">
      <w:pPr>
        <w:keepNext w:val="0"/>
        <w:keepLines w:val="0"/>
        <w:numPr>
          <w:ilvl w:val="0"/>
          <w:numId w:val="8"/>
        </w:numPr>
        <w:spacing w:line="240" w:lineRule="auto"/>
        <w:ind w:left="1418" w:hanging="425"/>
        <w:rPr>
          <w:sz w:val="16"/>
          <w:szCs w:val="16"/>
        </w:rPr>
      </w:pPr>
      <w:r>
        <w:rPr>
          <w:sz w:val="16"/>
          <w:szCs w:val="16"/>
        </w:rPr>
        <w:t>RTE Health &amp; safety project templates</w:t>
      </w:r>
    </w:p>
    <w:p w14:paraId="043757F8">
      <w:pPr>
        <w:keepNext w:val="0"/>
        <w:keepLines w:val="0"/>
        <w:numPr>
          <w:ilvl w:val="0"/>
          <w:numId w:val="8"/>
        </w:numPr>
        <w:spacing w:line="240" w:lineRule="auto"/>
        <w:ind w:left="1418" w:hanging="425"/>
        <w:rPr>
          <w:sz w:val="16"/>
          <w:szCs w:val="16"/>
        </w:rPr>
      </w:pPr>
      <w:r>
        <w:rPr>
          <w:sz w:val="16"/>
          <w:szCs w:val="16"/>
        </w:rPr>
        <w:t>TXT Key notes</w:t>
      </w:r>
    </w:p>
    <w:p w14:paraId="5A367263">
      <w:pPr>
        <w:keepNext w:val="0"/>
        <w:keepLines w:val="0"/>
        <w:numPr>
          <w:ilvl w:val="0"/>
          <w:numId w:val="8"/>
        </w:numPr>
        <w:spacing w:line="240" w:lineRule="auto"/>
        <w:ind w:left="1418" w:hanging="425"/>
        <w:rPr>
          <w:sz w:val="16"/>
          <w:szCs w:val="16"/>
        </w:rPr>
      </w:pPr>
      <w:r>
        <w:rPr>
          <w:sz w:val="16"/>
          <w:szCs w:val="16"/>
        </w:rPr>
        <w:t>XLS Quantities and valuation templates</w:t>
      </w:r>
    </w:p>
    <w:p w14:paraId="75CF2561">
      <w:pPr>
        <w:keepNext w:val="0"/>
        <w:keepLines w:val="0"/>
        <w:numPr>
          <w:ilvl w:val="0"/>
          <w:numId w:val="8"/>
        </w:numPr>
        <w:spacing w:line="240" w:lineRule="auto"/>
        <w:ind w:left="1418" w:hanging="425"/>
        <w:rPr>
          <w:sz w:val="16"/>
          <w:szCs w:val="16"/>
        </w:rPr>
      </w:pPr>
      <w:r>
        <w:rPr>
          <w:sz w:val="16"/>
          <w:szCs w:val="16"/>
        </w:rPr>
        <w:t>BC3 Templates with empty WBS for quantity take-off</w:t>
      </w:r>
    </w:p>
    <w:p w14:paraId="26D9E17E">
      <w:pPr>
        <w:spacing w:line="240" w:lineRule="auto"/>
        <w:ind w:left="720"/>
        <w:rPr>
          <w:b/>
          <w:sz w:val="16"/>
          <w:szCs w:val="16"/>
        </w:rPr>
      </w:pPr>
    </w:p>
    <w:p w14:paraId="0FAC5DF1">
      <w:pPr>
        <w:keepNext w:val="0"/>
        <w:keepLines w:val="0"/>
        <w:numPr>
          <w:ilvl w:val="0"/>
          <w:numId w:val="7"/>
        </w:numPr>
        <w:spacing w:line="240" w:lineRule="auto"/>
        <w:ind w:left="720" w:hanging="360"/>
        <w:rPr>
          <w:b/>
          <w:sz w:val="16"/>
          <w:szCs w:val="16"/>
        </w:rPr>
      </w:pPr>
      <w:r>
        <w:rPr>
          <w:b/>
          <w:sz w:val="16"/>
          <w:szCs w:val="16"/>
        </w:rPr>
        <w:t>04-ENERGY DESIGN (EE)</w:t>
      </w:r>
    </w:p>
    <w:p w14:paraId="629C9EBF">
      <w:pPr>
        <w:keepNext w:val="0"/>
        <w:keepLines w:val="0"/>
        <w:numPr>
          <w:ilvl w:val="0"/>
          <w:numId w:val="8"/>
        </w:numPr>
        <w:spacing w:line="240" w:lineRule="auto"/>
        <w:ind w:left="1418" w:hanging="425"/>
        <w:rPr>
          <w:sz w:val="16"/>
          <w:szCs w:val="16"/>
        </w:rPr>
      </w:pPr>
      <w:r>
        <w:rPr>
          <w:sz w:val="16"/>
          <w:szCs w:val="16"/>
        </w:rPr>
        <w:t>LEED and BREEAM guides</w:t>
      </w:r>
    </w:p>
    <w:p w14:paraId="2D82E812">
      <w:pPr>
        <w:keepNext w:val="0"/>
        <w:keepLines w:val="0"/>
        <w:numPr>
          <w:ilvl w:val="0"/>
          <w:numId w:val="8"/>
        </w:numPr>
        <w:spacing w:line="240" w:lineRule="auto"/>
        <w:ind w:left="1418" w:hanging="425"/>
        <w:rPr>
          <w:sz w:val="16"/>
          <w:szCs w:val="16"/>
        </w:rPr>
      </w:pPr>
      <w:r>
        <w:rPr>
          <w:sz w:val="16"/>
          <w:szCs w:val="16"/>
        </w:rPr>
        <w:t>WEA Weather files</w:t>
      </w:r>
    </w:p>
    <w:p w14:paraId="120DB67C">
      <w:pPr>
        <w:keepNext w:val="0"/>
        <w:keepLines w:val="0"/>
        <w:numPr>
          <w:ilvl w:val="0"/>
          <w:numId w:val="8"/>
        </w:numPr>
        <w:spacing w:line="240" w:lineRule="auto"/>
        <w:ind w:left="1418" w:hanging="425"/>
        <w:rPr>
          <w:sz w:val="16"/>
          <w:szCs w:val="16"/>
        </w:rPr>
      </w:pPr>
      <w:r>
        <w:rPr>
          <w:sz w:val="16"/>
          <w:szCs w:val="16"/>
        </w:rPr>
        <w:t>Documents</w:t>
      </w:r>
    </w:p>
    <w:p w14:paraId="331E7283">
      <w:pPr>
        <w:keepNext w:val="0"/>
        <w:keepLines w:val="0"/>
        <w:numPr>
          <w:ilvl w:val="0"/>
          <w:numId w:val="8"/>
        </w:numPr>
        <w:spacing w:line="240" w:lineRule="auto"/>
        <w:ind w:left="1418" w:hanging="425"/>
        <w:rPr>
          <w:sz w:val="16"/>
          <w:szCs w:val="16"/>
        </w:rPr>
      </w:pPr>
      <w:r>
        <w:rPr>
          <w:sz w:val="16"/>
          <w:szCs w:val="16"/>
        </w:rPr>
        <w:t xml:space="preserve">RTE Project templates </w:t>
      </w:r>
    </w:p>
    <w:p w14:paraId="321BDFA9">
      <w:pPr>
        <w:keepNext w:val="0"/>
        <w:keepLines w:val="0"/>
        <w:numPr>
          <w:ilvl w:val="0"/>
          <w:numId w:val="8"/>
        </w:numPr>
        <w:spacing w:line="240" w:lineRule="auto"/>
        <w:ind w:left="1418" w:hanging="425"/>
        <w:rPr>
          <w:sz w:val="16"/>
          <w:szCs w:val="16"/>
        </w:rPr>
      </w:pPr>
      <w:r>
        <w:rPr>
          <w:sz w:val="16"/>
          <w:szCs w:val="16"/>
        </w:rPr>
        <w:t xml:space="preserve">TXT Shared parameters </w:t>
      </w:r>
    </w:p>
    <w:p w14:paraId="72602897">
      <w:pPr>
        <w:spacing w:line="240" w:lineRule="auto"/>
        <w:ind w:left="2517"/>
        <w:rPr>
          <w:b/>
          <w:sz w:val="16"/>
          <w:szCs w:val="16"/>
        </w:rPr>
      </w:pPr>
    </w:p>
    <w:p w14:paraId="6E020CA8">
      <w:pPr>
        <w:keepNext w:val="0"/>
        <w:keepLines w:val="0"/>
        <w:numPr>
          <w:ilvl w:val="0"/>
          <w:numId w:val="7"/>
        </w:numPr>
        <w:spacing w:line="240" w:lineRule="auto"/>
        <w:ind w:left="720" w:hanging="360"/>
        <w:rPr>
          <w:b/>
          <w:sz w:val="16"/>
          <w:szCs w:val="16"/>
        </w:rPr>
      </w:pPr>
      <w:r>
        <w:rPr>
          <w:b/>
          <w:sz w:val="16"/>
          <w:szCs w:val="16"/>
        </w:rPr>
        <w:t>05-STRUCTURE (STR)</w:t>
      </w:r>
    </w:p>
    <w:p w14:paraId="5FAC8722">
      <w:pPr>
        <w:keepNext w:val="0"/>
        <w:keepLines w:val="0"/>
        <w:numPr>
          <w:ilvl w:val="0"/>
          <w:numId w:val="8"/>
        </w:numPr>
        <w:spacing w:line="240" w:lineRule="auto"/>
        <w:ind w:left="1418" w:hanging="425"/>
        <w:rPr>
          <w:sz w:val="16"/>
          <w:szCs w:val="16"/>
        </w:rPr>
      </w:pPr>
      <w:r>
        <w:rPr>
          <w:sz w:val="16"/>
          <w:szCs w:val="16"/>
        </w:rPr>
        <w:t>RTE Structure project template</w:t>
      </w:r>
    </w:p>
    <w:p w14:paraId="78C91829">
      <w:pPr>
        <w:keepNext w:val="0"/>
        <w:keepLines w:val="0"/>
        <w:numPr>
          <w:ilvl w:val="0"/>
          <w:numId w:val="8"/>
        </w:numPr>
        <w:spacing w:line="240" w:lineRule="auto"/>
        <w:ind w:left="1418" w:hanging="425"/>
        <w:rPr>
          <w:sz w:val="16"/>
          <w:szCs w:val="16"/>
        </w:rPr>
      </w:pPr>
      <w:r>
        <w:rPr>
          <w:sz w:val="16"/>
          <w:szCs w:val="16"/>
        </w:rPr>
        <w:t>XLS Schedule templates</w:t>
      </w:r>
    </w:p>
    <w:p w14:paraId="55B0E3EA">
      <w:pPr>
        <w:keepNext w:val="0"/>
        <w:keepLines w:val="0"/>
        <w:numPr>
          <w:ilvl w:val="0"/>
          <w:numId w:val="8"/>
        </w:numPr>
        <w:spacing w:line="240" w:lineRule="auto"/>
        <w:ind w:left="1418" w:hanging="425"/>
        <w:rPr>
          <w:sz w:val="16"/>
          <w:szCs w:val="16"/>
        </w:rPr>
      </w:pPr>
      <w:r>
        <w:rPr>
          <w:sz w:val="16"/>
          <w:szCs w:val="16"/>
        </w:rPr>
        <w:t>DOC Document templates</w:t>
      </w:r>
    </w:p>
    <w:p w14:paraId="7E246E22">
      <w:pPr>
        <w:keepNext w:val="0"/>
        <w:keepLines w:val="0"/>
        <w:numPr>
          <w:ilvl w:val="0"/>
          <w:numId w:val="8"/>
        </w:numPr>
        <w:spacing w:line="240" w:lineRule="auto"/>
        <w:ind w:left="1418" w:hanging="425"/>
        <w:rPr>
          <w:sz w:val="16"/>
          <w:szCs w:val="16"/>
        </w:rPr>
      </w:pPr>
      <w:r>
        <w:rPr>
          <w:sz w:val="16"/>
          <w:szCs w:val="16"/>
        </w:rPr>
        <w:t>TXT Shared parameters</w:t>
      </w:r>
    </w:p>
    <w:p w14:paraId="56A1FE4B">
      <w:pPr>
        <w:keepNext w:val="0"/>
        <w:keepLines w:val="0"/>
        <w:numPr>
          <w:ilvl w:val="0"/>
          <w:numId w:val="8"/>
        </w:numPr>
        <w:spacing w:line="240" w:lineRule="auto"/>
        <w:ind w:left="1418" w:hanging="425"/>
        <w:rPr>
          <w:sz w:val="16"/>
          <w:szCs w:val="16"/>
        </w:rPr>
      </w:pPr>
      <w:r>
        <w:rPr>
          <w:sz w:val="16"/>
          <w:szCs w:val="16"/>
        </w:rPr>
        <w:t>XML Navisworks search criteria</w:t>
      </w:r>
    </w:p>
    <w:p w14:paraId="1FA56B79">
      <w:pPr>
        <w:keepNext w:val="0"/>
        <w:keepLines w:val="0"/>
        <w:numPr>
          <w:ilvl w:val="0"/>
          <w:numId w:val="8"/>
        </w:numPr>
        <w:spacing w:line="240" w:lineRule="auto"/>
        <w:ind w:left="1418" w:hanging="425"/>
        <w:rPr>
          <w:sz w:val="16"/>
          <w:szCs w:val="16"/>
        </w:rPr>
      </w:pPr>
      <w:r>
        <w:rPr>
          <w:sz w:val="16"/>
          <w:szCs w:val="16"/>
        </w:rPr>
        <w:t>TXT Key notes</w:t>
      </w:r>
    </w:p>
    <w:p w14:paraId="2818CDD6">
      <w:pPr>
        <w:spacing w:line="240" w:lineRule="auto"/>
        <w:ind w:left="1800"/>
        <w:rPr>
          <w:b/>
          <w:sz w:val="16"/>
          <w:szCs w:val="16"/>
        </w:rPr>
      </w:pPr>
    </w:p>
    <w:p w14:paraId="5A9D4C27">
      <w:pPr>
        <w:keepNext w:val="0"/>
        <w:keepLines w:val="0"/>
        <w:numPr>
          <w:ilvl w:val="0"/>
          <w:numId w:val="7"/>
        </w:numPr>
        <w:spacing w:line="240" w:lineRule="auto"/>
        <w:ind w:left="720" w:hanging="360"/>
        <w:rPr>
          <w:b/>
          <w:sz w:val="16"/>
          <w:szCs w:val="16"/>
        </w:rPr>
      </w:pPr>
      <w:r>
        <w:rPr>
          <w:b/>
          <w:sz w:val="16"/>
          <w:szCs w:val="16"/>
        </w:rPr>
        <w:t>06-MEP SERVICES (INS)</w:t>
      </w:r>
    </w:p>
    <w:p w14:paraId="5F7F63F6">
      <w:pPr>
        <w:keepNext w:val="0"/>
        <w:keepLines w:val="0"/>
        <w:numPr>
          <w:ilvl w:val="0"/>
          <w:numId w:val="8"/>
        </w:numPr>
        <w:spacing w:line="240" w:lineRule="auto"/>
        <w:ind w:left="1418" w:hanging="425"/>
        <w:rPr>
          <w:sz w:val="16"/>
          <w:szCs w:val="16"/>
        </w:rPr>
      </w:pPr>
      <w:r>
        <w:rPr>
          <w:sz w:val="16"/>
          <w:szCs w:val="16"/>
        </w:rPr>
        <w:t>RTE MEP project template</w:t>
      </w:r>
    </w:p>
    <w:p w14:paraId="352AAE82">
      <w:pPr>
        <w:keepNext w:val="0"/>
        <w:keepLines w:val="0"/>
        <w:numPr>
          <w:ilvl w:val="0"/>
          <w:numId w:val="8"/>
        </w:numPr>
        <w:spacing w:line="240" w:lineRule="auto"/>
        <w:ind w:left="1418" w:hanging="425"/>
        <w:rPr>
          <w:sz w:val="16"/>
          <w:szCs w:val="16"/>
        </w:rPr>
      </w:pPr>
      <w:r>
        <w:rPr>
          <w:sz w:val="16"/>
          <w:szCs w:val="16"/>
        </w:rPr>
        <w:t>XLS Schedule templates</w:t>
      </w:r>
    </w:p>
    <w:p w14:paraId="41757869">
      <w:pPr>
        <w:keepNext w:val="0"/>
        <w:keepLines w:val="0"/>
        <w:numPr>
          <w:ilvl w:val="0"/>
          <w:numId w:val="8"/>
        </w:numPr>
        <w:spacing w:line="240" w:lineRule="auto"/>
        <w:ind w:left="1418" w:hanging="425"/>
        <w:rPr>
          <w:sz w:val="16"/>
          <w:szCs w:val="16"/>
        </w:rPr>
      </w:pPr>
      <w:r>
        <w:rPr>
          <w:sz w:val="16"/>
          <w:szCs w:val="16"/>
        </w:rPr>
        <w:t>DOC Document templates</w:t>
      </w:r>
    </w:p>
    <w:p w14:paraId="52991D0D">
      <w:pPr>
        <w:keepNext w:val="0"/>
        <w:keepLines w:val="0"/>
        <w:numPr>
          <w:ilvl w:val="0"/>
          <w:numId w:val="8"/>
        </w:numPr>
        <w:spacing w:line="240" w:lineRule="auto"/>
        <w:ind w:left="1418" w:hanging="425"/>
        <w:rPr>
          <w:sz w:val="16"/>
          <w:szCs w:val="16"/>
        </w:rPr>
      </w:pPr>
      <w:r>
        <w:rPr>
          <w:sz w:val="16"/>
          <w:szCs w:val="16"/>
        </w:rPr>
        <w:t>TXT Shared parameters</w:t>
      </w:r>
    </w:p>
    <w:p w14:paraId="56FC4B72">
      <w:pPr>
        <w:keepNext w:val="0"/>
        <w:keepLines w:val="0"/>
        <w:numPr>
          <w:ilvl w:val="0"/>
          <w:numId w:val="8"/>
        </w:numPr>
        <w:spacing w:line="240" w:lineRule="auto"/>
        <w:ind w:left="1418" w:hanging="425"/>
        <w:rPr>
          <w:sz w:val="16"/>
          <w:szCs w:val="16"/>
        </w:rPr>
      </w:pPr>
      <w:r>
        <w:rPr>
          <w:sz w:val="16"/>
          <w:szCs w:val="16"/>
        </w:rPr>
        <w:t>XML Navisworks search criteria</w:t>
      </w:r>
    </w:p>
    <w:p w14:paraId="27E73872">
      <w:pPr>
        <w:keepNext w:val="0"/>
        <w:keepLines w:val="0"/>
        <w:numPr>
          <w:ilvl w:val="0"/>
          <w:numId w:val="8"/>
        </w:numPr>
        <w:spacing w:line="240" w:lineRule="auto"/>
        <w:ind w:left="1418" w:hanging="425"/>
        <w:rPr>
          <w:sz w:val="16"/>
          <w:szCs w:val="16"/>
        </w:rPr>
      </w:pPr>
      <w:r>
        <w:rPr>
          <w:sz w:val="16"/>
          <w:szCs w:val="16"/>
        </w:rPr>
        <w:t>TXT Key notes</w:t>
      </w:r>
    </w:p>
    <w:p w14:paraId="6C6D33B2">
      <w:pPr>
        <w:spacing w:line="240" w:lineRule="auto"/>
        <w:ind w:left="720"/>
        <w:rPr>
          <w:b/>
          <w:sz w:val="16"/>
          <w:szCs w:val="16"/>
        </w:rPr>
      </w:pPr>
    </w:p>
    <w:p w14:paraId="34651C0A">
      <w:pPr>
        <w:keepNext w:val="0"/>
        <w:keepLines w:val="0"/>
        <w:numPr>
          <w:ilvl w:val="0"/>
          <w:numId w:val="7"/>
        </w:numPr>
        <w:spacing w:line="240" w:lineRule="auto"/>
        <w:ind w:left="720" w:hanging="360"/>
        <w:rPr>
          <w:b/>
          <w:sz w:val="16"/>
          <w:szCs w:val="16"/>
        </w:rPr>
      </w:pPr>
      <w:r>
        <w:rPr>
          <w:b/>
          <w:sz w:val="16"/>
          <w:szCs w:val="16"/>
        </w:rPr>
        <w:t>07-IMAGES</w:t>
      </w:r>
    </w:p>
    <w:p w14:paraId="25F18686">
      <w:pPr>
        <w:keepNext w:val="0"/>
        <w:keepLines w:val="0"/>
        <w:numPr>
          <w:ilvl w:val="0"/>
          <w:numId w:val="8"/>
        </w:numPr>
        <w:spacing w:line="240" w:lineRule="auto"/>
        <w:ind w:left="1418" w:hanging="425"/>
        <w:rPr>
          <w:sz w:val="16"/>
          <w:szCs w:val="16"/>
        </w:rPr>
      </w:pPr>
      <w:r>
        <w:rPr>
          <w:sz w:val="16"/>
          <w:szCs w:val="16"/>
        </w:rPr>
        <w:t>Environment photos</w:t>
      </w:r>
    </w:p>
    <w:p w14:paraId="3DC282D2">
      <w:pPr>
        <w:keepNext w:val="0"/>
        <w:keepLines w:val="0"/>
        <w:numPr>
          <w:ilvl w:val="0"/>
          <w:numId w:val="8"/>
        </w:numPr>
        <w:spacing w:line="240" w:lineRule="auto"/>
        <w:ind w:left="1418" w:hanging="425"/>
        <w:rPr>
          <w:sz w:val="16"/>
          <w:szCs w:val="16"/>
        </w:rPr>
      </w:pPr>
      <w:r>
        <w:rPr>
          <w:sz w:val="16"/>
          <w:szCs w:val="16"/>
        </w:rPr>
        <w:t>People photos</w:t>
      </w:r>
    </w:p>
    <w:p w14:paraId="6A217858">
      <w:pPr>
        <w:keepNext w:val="0"/>
        <w:keepLines w:val="0"/>
        <w:numPr>
          <w:ilvl w:val="0"/>
          <w:numId w:val="8"/>
        </w:numPr>
        <w:spacing w:line="240" w:lineRule="auto"/>
        <w:ind w:left="1418" w:hanging="425"/>
        <w:rPr>
          <w:sz w:val="16"/>
          <w:szCs w:val="16"/>
        </w:rPr>
      </w:pPr>
      <w:r>
        <w:rPr>
          <w:sz w:val="16"/>
          <w:szCs w:val="16"/>
        </w:rPr>
        <w:t>Texture photos</w:t>
      </w:r>
    </w:p>
    <w:p w14:paraId="2112C1CE">
      <w:pPr>
        <w:keepNext w:val="0"/>
        <w:keepLines w:val="0"/>
        <w:numPr>
          <w:ilvl w:val="0"/>
          <w:numId w:val="8"/>
        </w:numPr>
        <w:spacing w:line="240" w:lineRule="auto"/>
        <w:ind w:left="1418" w:hanging="425"/>
        <w:rPr>
          <w:sz w:val="16"/>
          <w:szCs w:val="16"/>
        </w:rPr>
      </w:pPr>
      <w:r>
        <w:rPr>
          <w:sz w:val="16"/>
          <w:szCs w:val="16"/>
        </w:rPr>
        <w:t>Vegetation photos</w:t>
      </w:r>
    </w:p>
    <w:p w14:paraId="67A1BCA6">
      <w:pPr>
        <w:spacing w:line="240" w:lineRule="auto"/>
        <w:ind w:left="2517"/>
        <w:rPr>
          <w:rFonts w:ascii="Verdana" w:hAnsi="Verdana" w:eastAsia="Verdana" w:cs="Verdana"/>
          <w:sz w:val="16"/>
          <w:szCs w:val="16"/>
        </w:rPr>
      </w:pPr>
    </w:p>
    <w:p w14:paraId="42CF0AB7">
      <w:pPr>
        <w:keepNext w:val="0"/>
        <w:keepLines w:val="0"/>
        <w:numPr>
          <w:ilvl w:val="0"/>
          <w:numId w:val="7"/>
        </w:numPr>
        <w:spacing w:line="240" w:lineRule="auto"/>
        <w:ind w:left="720" w:hanging="360"/>
        <w:rPr>
          <w:b/>
          <w:sz w:val="16"/>
          <w:szCs w:val="16"/>
        </w:rPr>
      </w:pPr>
      <w:r>
        <w:rPr>
          <w:b/>
          <w:sz w:val="16"/>
          <w:szCs w:val="16"/>
        </w:rPr>
        <w:t>08-RFA LIBRARY</w:t>
      </w:r>
    </w:p>
    <w:p w14:paraId="350D3579">
      <w:pPr>
        <w:keepNext w:val="0"/>
        <w:keepLines w:val="0"/>
        <w:numPr>
          <w:ilvl w:val="0"/>
          <w:numId w:val="8"/>
        </w:numPr>
        <w:spacing w:line="240" w:lineRule="auto"/>
        <w:ind w:left="1418" w:hanging="425"/>
        <w:rPr>
          <w:sz w:val="16"/>
          <w:szCs w:val="16"/>
        </w:rPr>
      </w:pPr>
      <w:r>
        <w:rPr>
          <w:sz w:val="16"/>
          <w:szCs w:val="16"/>
        </w:rPr>
        <w:t>Annotations</w:t>
      </w:r>
    </w:p>
    <w:p w14:paraId="56C933F4">
      <w:pPr>
        <w:keepNext w:val="0"/>
        <w:keepLines w:val="0"/>
        <w:numPr>
          <w:ilvl w:val="0"/>
          <w:numId w:val="8"/>
        </w:numPr>
        <w:spacing w:line="240" w:lineRule="auto"/>
        <w:ind w:left="1418" w:hanging="425"/>
        <w:rPr>
          <w:sz w:val="16"/>
          <w:szCs w:val="16"/>
        </w:rPr>
      </w:pPr>
      <w:r>
        <w:rPr>
          <w:sz w:val="16"/>
          <w:szCs w:val="16"/>
        </w:rPr>
        <w:t>Title blocks</w:t>
      </w:r>
    </w:p>
    <w:p w14:paraId="7FDAFF0A">
      <w:pPr>
        <w:keepNext w:val="0"/>
        <w:keepLines w:val="0"/>
        <w:numPr>
          <w:ilvl w:val="0"/>
          <w:numId w:val="8"/>
        </w:numPr>
        <w:spacing w:line="240" w:lineRule="auto"/>
        <w:ind w:left="1418" w:hanging="425"/>
        <w:rPr>
          <w:sz w:val="16"/>
          <w:szCs w:val="16"/>
        </w:rPr>
      </w:pPr>
      <w:r>
        <w:rPr>
          <w:sz w:val="16"/>
          <w:szCs w:val="16"/>
        </w:rPr>
        <w:t>ARQ components</w:t>
      </w:r>
    </w:p>
    <w:p w14:paraId="0F7715F3">
      <w:pPr>
        <w:keepNext w:val="0"/>
        <w:keepLines w:val="0"/>
        <w:numPr>
          <w:ilvl w:val="0"/>
          <w:numId w:val="8"/>
        </w:numPr>
        <w:spacing w:line="240" w:lineRule="auto"/>
        <w:ind w:left="1418" w:hanging="425"/>
        <w:rPr>
          <w:sz w:val="16"/>
          <w:szCs w:val="16"/>
        </w:rPr>
      </w:pPr>
      <w:r>
        <w:rPr>
          <w:sz w:val="16"/>
          <w:szCs w:val="16"/>
        </w:rPr>
        <w:t>STR components</w:t>
      </w:r>
    </w:p>
    <w:p w14:paraId="4C2B5AAE">
      <w:pPr>
        <w:keepNext w:val="0"/>
        <w:keepLines w:val="0"/>
        <w:numPr>
          <w:ilvl w:val="0"/>
          <w:numId w:val="8"/>
        </w:numPr>
        <w:spacing w:line="240" w:lineRule="auto"/>
        <w:ind w:left="1418" w:hanging="425"/>
        <w:rPr>
          <w:sz w:val="16"/>
          <w:szCs w:val="16"/>
        </w:rPr>
      </w:pPr>
      <w:r>
        <w:rPr>
          <w:sz w:val="16"/>
          <w:szCs w:val="16"/>
        </w:rPr>
        <w:t>INS components</w:t>
      </w:r>
    </w:p>
    <w:p w14:paraId="6691D3BB">
      <w:pPr>
        <w:keepNext w:val="0"/>
        <w:keepLines w:val="0"/>
        <w:numPr>
          <w:ilvl w:val="0"/>
          <w:numId w:val="8"/>
        </w:numPr>
        <w:spacing w:line="240" w:lineRule="auto"/>
        <w:ind w:left="1418" w:hanging="425"/>
        <w:rPr>
          <w:sz w:val="16"/>
          <w:szCs w:val="16"/>
        </w:rPr>
      </w:pPr>
      <w:r>
        <w:rPr>
          <w:sz w:val="16"/>
          <w:szCs w:val="16"/>
        </w:rPr>
        <w:t>REV components (being created and reviewed by the BIM Manager)</w:t>
      </w:r>
    </w:p>
    <w:p w14:paraId="00D26CE8">
      <w:pPr>
        <w:keepNext w:val="0"/>
        <w:keepLines w:val="0"/>
        <w:spacing w:line="240" w:lineRule="auto"/>
        <w:rPr>
          <w:sz w:val="16"/>
          <w:szCs w:val="16"/>
        </w:rPr>
      </w:pPr>
    </w:p>
    <w:p w14:paraId="1082D018">
      <w:pPr>
        <w:keepNext w:val="0"/>
        <w:keepLines w:val="0"/>
        <w:numPr>
          <w:ilvl w:val="0"/>
          <w:numId w:val="7"/>
        </w:numPr>
        <w:spacing w:line="240" w:lineRule="auto"/>
        <w:ind w:left="720" w:hanging="360"/>
        <w:rPr>
          <w:b/>
          <w:sz w:val="16"/>
          <w:szCs w:val="16"/>
        </w:rPr>
      </w:pPr>
      <w:r>
        <w:rPr>
          <w:b/>
          <w:sz w:val="16"/>
          <w:szCs w:val="16"/>
        </w:rPr>
        <w:t>09-MATERIALS LIBRARY</w:t>
      </w:r>
    </w:p>
    <w:p w14:paraId="5B7788B2">
      <w:pPr>
        <w:keepNext w:val="0"/>
        <w:keepLines w:val="0"/>
        <w:numPr>
          <w:ilvl w:val="0"/>
          <w:numId w:val="8"/>
        </w:numPr>
        <w:spacing w:line="240" w:lineRule="auto"/>
        <w:ind w:left="1418" w:hanging="425"/>
        <w:rPr>
          <w:sz w:val="16"/>
          <w:szCs w:val="16"/>
        </w:rPr>
      </w:pPr>
      <w:r>
        <w:rPr>
          <w:sz w:val="16"/>
          <w:szCs w:val="16"/>
        </w:rPr>
        <w:t>Appearances</w:t>
      </w:r>
      <w:r>
        <w:rPr>
          <w:sz w:val="16"/>
          <w:szCs w:val="16"/>
        </w:rPr>
        <w:br w:type="page"/>
      </w:r>
    </w:p>
    <w:p w14:paraId="374BEC42">
      <w:pPr>
        <w:pStyle w:val="6"/>
        <w:bidi w:val="0"/>
      </w:pPr>
      <w:bookmarkStart w:id="26" w:name="_Toc10277"/>
      <w:r>
        <w:t>File (project record) folder structure</w:t>
      </w:r>
      <w:bookmarkEnd w:id="26"/>
    </w:p>
    <w:p w14:paraId="6FA60F47">
      <w:r>
        <w:t>For project development we use a Common Data Environment (CDE), which is our cloud server. To access it, configurations must be set on the PC or Mac to establish an access VPN via a username/password provided by the office. These access keys grant permission to access the directories useful for each agent.</w:t>
      </w:r>
    </w:p>
    <w:p w14:paraId="1E401CBD">
      <w:r>
        <w:t>External agents only have access to specific directories of the projects they are working on. If an agent needs access to other directories, they must request it from the BIM Coordinator for authorisation.</w:t>
      </w:r>
    </w:p>
    <w:p w14:paraId="76A5CEA7">
      <w:r>
        <w:t>Office staff have access to all the server information regarding projects.</w:t>
      </w:r>
    </w:p>
    <w:p w14:paraId="120BC28E"/>
    <w:p w14:paraId="57C50826">
      <w:r>
        <w:t>Folder structure of a project:</w:t>
      </w:r>
    </w:p>
    <w:p>
      <w:pPr>
        <w:spacing w:before="120" w:after="80"/>
      </w:pPr>
      <w:r>
        <w:rPr>
          <w:i/>
        </w:rPr>
        <w:t xml:space="preserve">Generated automatically for this project on “Create folders + documents” — it reflects the folders that actually exist (created by the app plus any added by hand), to 3 levels:</w:t>
      </w:r>
    </w:p>
    <w:p>
      <w:r>
        <w:t xml:space="preserve">{{FOLDER_TREE}}</w:t>
      </w:r>
    </w:p>
    <w:p w14:paraId="7D7EB1CB">
      <w:pPr>
        <w:pStyle w:val="6"/>
        <w:bidi w:val="0"/>
      </w:pPr>
      <w:bookmarkStart w:id="27" w:name="_Toc23580"/>
      <w:r>
        <w:t>Model organization. Worksets</w:t>
      </w:r>
      <w:bookmarkEnd w:id="27"/>
    </w:p>
    <w:p>
      <w:pPr/>
      <w:r>
        <w:rPr>
          <w:b/>
        </w:rPr>
        <w:t>Project rule generated from MC Proyectos</w:t>
      </w:r>
    </w:p>
    <w:p>
      <w:pPr/>
      <w:r>
        <w:rPr>
          <w:b w:val="0"/>
        </w:rPr>
        <w:t>Central model location: {{STD_CENTRAL_LOCATION}}</w:t>
      </w:r>
    </w:p>
    <w:p>
      <w:pPr/>
      <w:r>
        <w:rPr>
          <w:b w:val="0"/>
        </w:rPr>
        <w:t>Workset / model-split rule: {{STD_WORKSET_RULE}}</w:t>
      </w:r>
    </w:p>
    <w:p>
      <w:pPr/>
      <w:r>
        <w:rPr>
          <w:b w:val="0"/>
        </w:rPr>
        <w:t>Backup / recovery rule: {{STD_BACKUP_RULE}}</w:t>
      </w:r>
    </w:p>
    <w:p w14:paraId="0077BEB9">
      <w:pPr>
        <w:pStyle w:val="7"/>
        <w:bidi w:val="0"/>
      </w:pPr>
      <w:bookmarkStart w:id="28" w:name="_Toc25568"/>
      <w:r>
        <w:t>Collaborative working</w:t>
      </w:r>
      <w:bookmarkEnd w:id="28"/>
    </w:p>
    <w:p w14:paraId="7A68D74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In principle it will not be necessary to work with worksets, since there will be one modeler per discipline and a file will be created in each case that only that modeler will use.</w:t>
      </w:r>
    </w:p>
    <w:p w14:paraId="0D49D22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If the project is large enough and it becomes necessary to divide parts of the modeling among several office colleagues working on the same discipline and model, a central file is created to carry out the work collaboratively in this respect.</w:t>
      </w:r>
    </w:p>
    <w:p w14:paraId="333EDB7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It is the project BIM Coordinator who decides on the need to “share” the workload. To do so, the BIM Coordinator is responsible for creating a SINGLE CENTRAL model file for collaborative work by several team members. The BIM Coordinator also creates the worksets and coordinates the work.</w:t>
      </w:r>
    </w:p>
    <w:p w14:paraId="0D7615C3">
      <w:pPr>
        <w:pBdr>
          <w:top w:val="none" w:color="auto" w:sz="0" w:space="0"/>
          <w:left w:val="none" w:color="auto" w:sz="0" w:space="0"/>
          <w:bottom w:val="none" w:color="auto" w:sz="0" w:space="0"/>
          <w:right w:val="none" w:color="auto" w:sz="0" w:space="0"/>
          <w:between w:val="none" w:color="auto" w:sz="0" w:space="0"/>
        </w:pBdr>
        <w:rPr>
          <w:color w:val="000000"/>
        </w:rPr>
      </w:pPr>
    </w:p>
    <w:p w14:paraId="062D8FCB">
      <w:pPr>
        <w:pStyle w:val="7"/>
        <w:bidi w:val="0"/>
      </w:pPr>
      <w:bookmarkStart w:id="29" w:name="_Toc12431"/>
      <w:r>
        <w:t>Configuration and location of the central file</w:t>
      </w:r>
      <w:bookmarkEnd w:id="29"/>
    </w:p>
    <w:p w14:paraId="3E119CE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central model is located in the corresponding folder within the CDE folder structure (detailed in section A.6).</w:t>
      </w:r>
    </w:p>
    <w:p w14:paraId="38CE0EAA"/>
    <w:p w14:paraId="54155B6F">
      <w:pPr>
        <w:pStyle w:val="7"/>
        <w:bidi w:val="0"/>
      </w:pPr>
      <w:bookmarkStart w:id="30" w:name="_Toc29119"/>
      <w:r>
        <w:t>Relocating the central file and backup.</w:t>
      </w:r>
      <w:bookmarkEnd w:id="30"/>
    </w:p>
    <w:p w14:paraId="7ADB9D4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BIM Coordinator is responsible for making archived copies of the Central Working Model, as needed and as they see fit. This is done so that the file does not lose its Central Working Model property, so modelers can continue working without noticing any change; they must be notified in advance to ensure everything is synchronized.</w:t>
      </w:r>
    </w:p>
    <w:p w14:paraId="1627019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Options:</w:t>
      </w:r>
      <w:r>
        <w:rPr>
          <w:color w:val="000000"/>
        </w:rPr>
        <w:tab/>
      </w:r>
      <w:r>
        <w:rPr>
          <w:color w:val="000000"/>
        </w:rPr>
        <w:t>copy + paste the file into the PREVIOUS folder and rename it to indicate the date</w:t>
      </w:r>
    </w:p>
    <w:p w14:paraId="34E6268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open the file and Save As into the PREVIOUS folder with the date in the name</w:t>
      </w:r>
    </w:p>
    <w:p w14:paraId="3E13BC2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62D12DE">
      <w:pPr>
        <w:pStyle w:val="7"/>
        <w:bidi w:val="0"/>
      </w:pPr>
      <w:bookmarkStart w:id="31" w:name="_Toc32483"/>
      <w:r>
        <w:t>Worksets</w:t>
      </w:r>
      <w:bookmarkEnd w:id="31"/>
    </w:p>
    <w:p w14:paraId="2A484F80">
      <w:pPr>
        <w:pBdr>
          <w:top w:val="none" w:color="auto" w:sz="0" w:space="0"/>
          <w:left w:val="none" w:color="auto" w:sz="0" w:space="0"/>
          <w:bottom w:val="none" w:color="auto" w:sz="0" w:space="0"/>
          <w:right w:val="none" w:color="auto" w:sz="0" w:space="0"/>
          <w:between w:val="none" w:color="auto" w:sz="0" w:space="0"/>
        </w:pBdr>
        <w:ind w:left="720"/>
        <w:rPr>
          <w:color w:val="000000"/>
        </w:rPr>
      </w:pPr>
      <w:r>
        <w:rPr>
          <w:color w:val="000000"/>
        </w:rPr>
        <w:t>The partitioning of the project into worksets is done according to the division of tasks to be carried out by each modeler. E.g.: Walls, Floors, Joinery, etc.</w:t>
      </w:r>
    </w:p>
    <w:p w14:paraId="631AD896">
      <w:pPr>
        <w:pBdr>
          <w:top w:val="none" w:color="auto" w:sz="0" w:space="0"/>
          <w:left w:val="none" w:color="auto" w:sz="0" w:space="0"/>
          <w:bottom w:val="none" w:color="auto" w:sz="0" w:space="0"/>
          <w:right w:val="none" w:color="auto" w:sz="0" w:space="0"/>
          <w:between w:val="none" w:color="auto" w:sz="0" w:space="0"/>
        </w:pBdr>
        <w:ind w:left="720"/>
        <w:rPr>
          <w:color w:val="000000"/>
        </w:rPr>
      </w:pPr>
      <w:r>
        <w:rPr>
          <w:color w:val="000000"/>
        </w:rPr>
        <w:t>This is left to the BIM Coordinator's decision.</w:t>
      </w:r>
    </w:p>
    <w:p w14:paraId="54947544">
      <w:pPr>
        <w:pBdr>
          <w:top w:val="none" w:color="auto" w:sz="0" w:space="0"/>
          <w:left w:val="none" w:color="auto" w:sz="0" w:space="0"/>
          <w:bottom w:val="none" w:color="auto" w:sz="0" w:space="0"/>
          <w:right w:val="none" w:color="auto" w:sz="0" w:space="0"/>
          <w:between w:val="none" w:color="auto" w:sz="0" w:space="0"/>
        </w:pBdr>
        <w:ind w:left="720"/>
        <w:rPr>
          <w:color w:val="000000"/>
        </w:rPr>
      </w:pPr>
    </w:p>
    <w:p w14:paraId="5E63A53E">
      <w:pPr>
        <w:pBdr>
          <w:top w:val="none" w:color="auto" w:sz="0" w:space="0"/>
          <w:left w:val="none" w:color="auto" w:sz="0" w:space="0"/>
          <w:bottom w:val="none" w:color="auto" w:sz="0" w:space="0"/>
          <w:right w:val="none" w:color="auto" w:sz="0" w:space="0"/>
          <w:between w:val="none" w:color="auto" w:sz="0" w:space="0"/>
        </w:pBdr>
        <w:rPr>
          <w:color w:val="000000"/>
        </w:rPr>
      </w:pPr>
    </w:p>
    <w:p w14:paraId="5D1EB7BE">
      <w:pPr>
        <w:keepNext w:val="0"/>
        <w:keepLines w:val="0"/>
        <w:jc w:val="left"/>
        <w:rPr>
          <w:sz w:val="22"/>
          <w:szCs w:val="22"/>
        </w:rPr>
      </w:pPr>
    </w:p>
    <w:p w14:paraId="7E7BDD98">
      <w:pPr>
        <w:pStyle w:val="6"/>
        <w:bidi w:val="0"/>
      </w:pPr>
      <w:bookmarkStart w:id="32" w:name="_Toc21005"/>
      <w:r>
        <w:t>Parameter management and organization</w:t>
      </w:r>
      <w:bookmarkEnd w:id="32"/>
    </w:p>
    <w:p>
      <w:pPr/>
      <w:r>
        <w:rPr>
          <w:b/>
        </w:rPr>
        <w:t>Project rule generated from MC Proyectos</w:t>
      </w:r>
    </w:p>
    <w:p>
      <w:pPr/>
      <w:r>
        <w:rPr>
          <w:b w:val="0"/>
        </w:rPr>
        <w:t>Shared-parameter file: {{STD_SHARED_PARAMETER_FILE}}</w:t>
      </w:r>
    </w:p>
    <w:p>
      <w:pPr/>
      <w:r>
        <w:rPr>
          <w:b w:val="0"/>
        </w:rPr>
        <w:t>Parameter naming prefix: {{STD_PARAMETER_PREFIX}}</w:t>
      </w:r>
    </w:p>
    <w:p w14:paraId="70F10DCC">
      <w:pPr>
        <w:pBdr>
          <w:top w:val="none" w:color="auto" w:sz="0" w:space="0"/>
          <w:left w:val="none" w:color="auto" w:sz="0" w:space="0"/>
          <w:bottom w:val="none" w:color="auto" w:sz="0" w:space="0"/>
          <w:right w:val="none" w:color="auto" w:sz="0" w:space="0"/>
          <w:between w:val="none" w:color="auto" w:sz="0" w:space="0"/>
        </w:pBdr>
        <w:rPr>
          <w:color w:val="434343"/>
        </w:rPr>
      </w:pPr>
      <w:r>
        <w:rPr>
          <w:color w:val="434343"/>
        </w:rPr>
        <w:t>Criteria for managing and organizing parameters in the organization's and the project's environment.</w:t>
      </w:r>
    </w:p>
    <w:p w14:paraId="6AAB356E">
      <w:pPr>
        <w:pBdr>
          <w:top w:val="none" w:color="auto" w:sz="0" w:space="0"/>
          <w:left w:val="none" w:color="auto" w:sz="0" w:space="0"/>
          <w:bottom w:val="none" w:color="auto" w:sz="0" w:space="0"/>
          <w:right w:val="none" w:color="auto" w:sz="0" w:space="0"/>
          <w:between w:val="none" w:color="auto" w:sz="0" w:space="0"/>
        </w:pBdr>
        <w:rPr>
          <w:color w:val="434343"/>
        </w:rPr>
      </w:pPr>
    </w:p>
    <w:p w14:paraId="452DB393">
      <w:pPr>
        <w:pStyle w:val="7"/>
        <w:bidi w:val="0"/>
      </w:pPr>
      <w:bookmarkStart w:id="33" w:name="_Toc25277"/>
      <w:r>
        <w:t>Shared parameters</w:t>
      </w:r>
      <w:bookmarkEnd w:id="33"/>
    </w:p>
    <w:p w14:paraId="4B0069B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Management of these parameters is the responsibility of the office BIM Manager. As a general rule, the parameters to be used come loaded in the RTE working template.</w:t>
      </w:r>
    </w:p>
    <w:p w14:paraId="69E3E65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707C003">
      <w:pPr>
        <w:pStyle w:val="7"/>
        <w:bidi w:val="0"/>
      </w:pPr>
      <w:bookmarkStart w:id="34" w:name="_Toc25681"/>
      <w:r>
        <w:t>Project parameters</w:t>
      </w:r>
      <w:bookmarkEnd w:id="34"/>
    </w:p>
    <w:p w14:paraId="13501D4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If a team member needs to use a new parameter specific to the project, they request it from the BIM Coordinator, who reviews the existing parameters (of all disciplines). If the parameter already exists in another discipline with the same name and an identical or similar function, the same parameter is used for both disciplines.</w:t>
      </w:r>
    </w:p>
    <w:p w14:paraId="6B55A0F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If it is created and found useful for other future projects, its incorporation into the shared parameters file is requested from the office BIM Manager.</w:t>
      </w:r>
    </w:p>
    <w:p w14:paraId="4F0DD117">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F224A98">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74617EFC">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00DEA19F">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318C32D8">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39F2DC37">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68F53B8F">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3503FA9D">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CCAA89C">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544918DB">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76279B63">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62E592C1">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16C4FF8E">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EA63C13">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7E04F0D3">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39D45291">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03DDC0D7">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375D557">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0A740957">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2A047BC9">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1DD152C6">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FCDCE80">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CB196ED">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4F601A4A">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7533B95D">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0A1114D6">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098A74AE">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3D6B7BDA">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5FA76E14">
      <w:pPr>
        <w:pBdr>
          <w:top w:val="none" w:color="auto" w:sz="0" w:space="0"/>
          <w:left w:val="none" w:color="auto" w:sz="0" w:space="0"/>
          <w:bottom w:val="none" w:color="auto" w:sz="0" w:space="0"/>
          <w:right w:val="none" w:color="auto" w:sz="0" w:space="0"/>
          <w:between w:val="none" w:color="auto" w:sz="0" w:space="0"/>
        </w:pBdr>
        <w:ind w:left="851"/>
        <w:rPr>
          <w:i/>
          <w:color w:val="404040"/>
        </w:rPr>
      </w:pPr>
    </w:p>
    <w:p w14:paraId="601B4EC6">
      <w:pPr>
        <w:pBdr>
          <w:top w:val="none" w:color="auto" w:sz="0" w:space="0"/>
          <w:left w:val="none" w:color="auto" w:sz="0" w:space="0"/>
          <w:bottom w:val="none" w:color="auto" w:sz="0" w:space="0"/>
          <w:right w:val="none" w:color="auto" w:sz="0" w:space="0"/>
          <w:between w:val="none" w:color="auto" w:sz="0" w:space="0"/>
        </w:pBdr>
        <w:rPr>
          <w:i/>
          <w:color w:val="404040"/>
        </w:rPr>
      </w:pPr>
    </w:p>
    <w:p w14:paraId="12A9DF98">
      <w:pPr>
        <w:pStyle w:val="4"/>
        <w:keepNext/>
        <w:keepLines/>
        <w:pageBreakBefore w:val="0"/>
        <w:widowControl/>
        <w:shd w:val="clear" w:color="auto" w:fill="E36C09"/>
        <w:kinsoku/>
        <w:wordWrap/>
        <w:overflowPunct/>
        <w:topLinePunct w:val="0"/>
        <w:autoSpaceDE/>
        <w:autoSpaceDN/>
        <w:bidi w:val="0"/>
        <w:adjustRightInd/>
        <w:snapToGrid/>
        <w:textAlignment w:val="auto"/>
      </w:pPr>
      <w:bookmarkStart w:id="35" w:name="_Toc3611"/>
      <w:r>
        <w:t>ENVIRONMENT CRITERIA</w:t>
      </w:r>
      <w:bookmarkEnd w:id="35"/>
    </w:p>
    <w:p w14:paraId="19F37FA5">
      <w:r>
        <w:t>Criteria concerning the organization within the modeling-platform environment and the BIM system. Initial configurations, project mapping, organization, element identification and modeling flow. Common information-management environment and flow: texture and material libraries, databases, schedules. Model visual configuration.</w:t>
      </w:r>
    </w:p>
    <w:p w14:paraId="12881ACE"/>
    <w:p w14:paraId="2DD47ABC"/>
    <w:p w14:paraId="2D74A3FA">
      <w:pPr>
        <w:pStyle w:val="6"/>
        <w:bidi w:val="0"/>
      </w:pPr>
      <w:bookmarkStart w:id="36" w:name="_Toc26845"/>
      <w:r>
        <w:t>User interface.</w:t>
      </w:r>
      <w:bookmarkEnd w:id="36"/>
    </w:p>
    <w:p w14:paraId="6EC368C9">
      <w:pPr>
        <w:pBdr>
          <w:top w:val="none" w:color="auto" w:sz="0" w:space="0"/>
          <w:left w:val="none" w:color="auto" w:sz="0" w:space="0"/>
          <w:bottom w:val="none" w:color="auto" w:sz="0" w:space="0"/>
          <w:right w:val="none" w:color="auto" w:sz="0" w:space="0"/>
          <w:between w:val="none" w:color="auto" w:sz="0" w:space="0"/>
        </w:pBdr>
        <w:rPr>
          <w:color w:val="434343"/>
        </w:rPr>
      </w:pPr>
      <w:r>
        <w:rPr>
          <w:color w:val="434343"/>
        </w:rPr>
        <w:t>This section defines how the Revit interface must be configured so that all computers work with the same interface, so any colleague can use any computer without noticing interface changes. It also streamlines the onboarding of new members and the resolution of possible software problems/faults.</w:t>
      </w:r>
    </w:p>
    <w:p w14:paraId="2F7A961B">
      <w:pPr>
        <w:pBdr>
          <w:top w:val="none" w:color="auto" w:sz="0" w:space="0"/>
          <w:left w:val="none" w:color="auto" w:sz="0" w:space="0"/>
          <w:bottom w:val="none" w:color="auto" w:sz="0" w:space="0"/>
          <w:right w:val="none" w:color="auto" w:sz="0" w:space="0"/>
          <w:between w:val="none" w:color="auto" w:sz="0" w:space="0"/>
        </w:pBdr>
        <w:rPr>
          <w:color w:val="434343"/>
        </w:rPr>
      </w:pPr>
    </w:p>
    <w:p w14:paraId="0CDD466E">
      <w:pPr>
        <w:pStyle w:val="7"/>
        <w:bidi w:val="0"/>
      </w:pPr>
      <w:bookmarkStart w:id="37" w:name="_Toc25894"/>
      <w:r>
        <w:t>Initial Revit configuration.</w:t>
      </w:r>
      <w:bookmarkEnd w:id="37"/>
    </w:p>
    <w:p w14:paraId="1FE39B6A">
      <w:pPr>
        <w:pBdr>
          <w:top w:val="none" w:color="auto" w:sz="0" w:space="0"/>
          <w:left w:val="none" w:color="auto" w:sz="0" w:space="0"/>
          <w:bottom w:val="none" w:color="auto" w:sz="0" w:space="0"/>
          <w:right w:val="none" w:color="auto" w:sz="0" w:space="0"/>
          <w:between w:val="none" w:color="auto" w:sz="0" w:space="0"/>
        </w:pBdr>
        <w:ind w:left="851"/>
      </w:pPr>
      <w:r>
        <w:t>The criteria to unify the working-environment interface are:</w:t>
      </w:r>
    </w:p>
    <w:p w14:paraId="79CE06D9">
      <w:pPr>
        <w:numPr>
          <w:ilvl w:val="0"/>
          <w:numId w:val="12"/>
        </w:numPr>
        <w:pBdr>
          <w:top w:val="none" w:color="auto" w:sz="0" w:space="0"/>
          <w:left w:val="none" w:color="auto" w:sz="0" w:space="0"/>
          <w:bottom w:val="none" w:color="auto" w:sz="0" w:space="0"/>
          <w:right w:val="none" w:color="auto" w:sz="0" w:space="0"/>
          <w:between w:val="none" w:color="auto" w:sz="0" w:space="0"/>
        </w:pBdr>
      </w:pPr>
      <w:r>
        <w:t>Project browser on the left.</w:t>
      </w:r>
    </w:p>
    <w:p w14:paraId="6FE9AEC3">
      <w:pPr>
        <w:numPr>
          <w:ilvl w:val="0"/>
          <w:numId w:val="12"/>
        </w:numPr>
        <w:pBdr>
          <w:top w:val="none" w:color="auto" w:sz="0" w:space="0"/>
          <w:left w:val="none" w:color="auto" w:sz="0" w:space="0"/>
          <w:bottom w:val="none" w:color="auto" w:sz="0" w:space="0"/>
          <w:right w:val="none" w:color="auto" w:sz="0" w:space="0"/>
          <w:between w:val="none" w:color="auto" w:sz="0" w:space="0"/>
        </w:pBdr>
      </w:pPr>
      <w:r>
        <w:t>Ribbon display mode as shown in the image.</w:t>
      </w:r>
    </w:p>
    <w:p w14:paraId="72E25976">
      <w:pPr>
        <w:numPr>
          <w:ilvl w:val="0"/>
          <w:numId w:val="12"/>
        </w:numPr>
        <w:pBdr>
          <w:top w:val="none" w:color="auto" w:sz="0" w:space="0"/>
          <w:left w:val="none" w:color="auto" w:sz="0" w:space="0"/>
          <w:bottom w:val="none" w:color="auto" w:sz="0" w:space="0"/>
          <w:right w:val="none" w:color="auto" w:sz="0" w:space="0"/>
          <w:between w:val="none" w:color="auto" w:sz="0" w:space="0"/>
        </w:pBdr>
      </w:pPr>
      <w:r>
        <w:t>Properties palette on the right.</w:t>
      </w:r>
    </w:p>
    <w:p w14:paraId="708EEFFC">
      <w:pPr>
        <w:numPr>
          <w:ilvl w:val="0"/>
          <w:numId w:val="12"/>
        </w:numPr>
        <w:pBdr>
          <w:top w:val="none" w:color="auto" w:sz="0" w:space="0"/>
          <w:left w:val="none" w:color="auto" w:sz="0" w:space="0"/>
          <w:bottom w:val="none" w:color="auto" w:sz="0" w:space="0"/>
          <w:right w:val="none" w:color="auto" w:sz="0" w:space="0"/>
          <w:between w:val="none" w:color="auto" w:sz="0" w:space="0"/>
        </w:pBdr>
      </w:pPr>
      <w:r>
        <w:t>Quick access toolbar as shown in the image.</w:t>
      </w:r>
    </w:p>
    <w:p w14:paraId="36999AF2">
      <w:pPr>
        <w:numPr>
          <w:ilvl w:val="0"/>
          <w:numId w:val="12"/>
        </w:numPr>
        <w:pBdr>
          <w:top w:val="none" w:color="auto" w:sz="0" w:space="0"/>
          <w:left w:val="none" w:color="auto" w:sz="0" w:space="0"/>
          <w:bottom w:val="none" w:color="auto" w:sz="0" w:space="0"/>
          <w:right w:val="none" w:color="auto" w:sz="0" w:space="0"/>
          <w:between w:val="none" w:color="auto" w:sz="0" w:space="0"/>
        </w:pBdr>
      </w:pPr>
      <w:r>
        <w:t>View control bar.</w:t>
      </w:r>
    </w:p>
    <w:p w14:paraId="3DDA0E41">
      <w:pPr>
        <w:numPr>
          <w:ilvl w:val="0"/>
          <w:numId w:val="12"/>
        </w:numPr>
        <w:pBdr>
          <w:top w:val="none" w:color="auto" w:sz="0" w:space="0"/>
          <w:left w:val="none" w:color="auto" w:sz="0" w:space="0"/>
          <w:bottom w:val="none" w:color="auto" w:sz="0" w:space="0"/>
          <w:right w:val="none" w:color="auto" w:sz="0" w:space="0"/>
          <w:between w:val="none" w:color="auto" w:sz="0" w:space="0"/>
        </w:pBdr>
      </w:pPr>
      <w:r>
        <w:t>Navigation bar.</w:t>
      </w:r>
    </w:p>
    <w:p w14:paraId="7161B35E">
      <w:pPr>
        <w:numPr>
          <w:ilvl w:val="0"/>
          <w:numId w:val="12"/>
        </w:numPr>
        <w:pBdr>
          <w:top w:val="none" w:color="auto" w:sz="0" w:space="0"/>
          <w:left w:val="none" w:color="auto" w:sz="0" w:space="0"/>
          <w:bottom w:val="none" w:color="auto" w:sz="0" w:space="0"/>
          <w:right w:val="none" w:color="auto" w:sz="0" w:space="0"/>
          <w:between w:val="none" w:color="auto" w:sz="0" w:space="0"/>
        </w:pBdr>
      </w:pPr>
      <w:r>
        <w:t>Drawing area.</w:t>
      </w:r>
    </w:p>
    <w:p w14:paraId="4C2B2298">
      <w:pPr>
        <w:numPr>
          <w:ilvl w:val="0"/>
          <w:numId w:val="12"/>
        </w:numPr>
        <w:pBdr>
          <w:top w:val="none" w:color="auto" w:sz="0" w:space="0"/>
          <w:left w:val="none" w:color="auto" w:sz="0" w:space="0"/>
          <w:bottom w:val="none" w:color="auto" w:sz="0" w:space="0"/>
          <w:right w:val="none" w:color="auto" w:sz="0" w:space="0"/>
          <w:between w:val="none" w:color="auto" w:sz="0" w:space="0"/>
        </w:pBdr>
      </w:pPr>
      <w:r>
        <w:t>Drawing area colors. By default they are black on a white background.</w:t>
      </w:r>
    </w:p>
    <w:p w14:paraId="2DDB0E64">
      <w:pPr>
        <w:pBdr>
          <w:top w:val="none" w:color="auto" w:sz="0" w:space="0"/>
          <w:left w:val="none" w:color="auto" w:sz="0" w:space="0"/>
          <w:bottom w:val="none" w:color="auto" w:sz="0" w:space="0"/>
          <w:right w:val="none" w:color="auto" w:sz="0" w:space="0"/>
          <w:between w:val="none" w:color="auto" w:sz="0" w:space="0"/>
        </w:pBdr>
        <w:ind w:left="851"/>
      </w:pPr>
    </w:p>
    <w:p w14:paraId="47C3DEC1">
      <w:pPr>
        <w:pBdr>
          <w:top w:val="none" w:color="auto" w:sz="0" w:space="0"/>
          <w:left w:val="none" w:color="auto" w:sz="0" w:space="0"/>
          <w:bottom w:val="none" w:color="auto" w:sz="0" w:space="0"/>
          <w:right w:val="none" w:color="auto" w:sz="0" w:space="0"/>
          <w:between w:val="none" w:color="auto" w:sz="0" w:space="0"/>
        </w:pBdr>
        <w:rPr>
          <w:color w:val="000000"/>
        </w:rPr>
      </w:pPr>
      <w:r>
        <w:rPr>
          <w:color w:val="000000"/>
          <w:lang w:val="zh-CN"/>
        </w:rPr>
        <w:drawing>
          <wp:inline distT="0" distB="0" distL="0" distR="0">
            <wp:extent cx="6932295" cy="376809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6"/>
                    <a:srcRect/>
                    <a:stretch>
                      <a:fillRect/>
                    </a:stretch>
                  </pic:blipFill>
                  <pic:spPr>
                    <a:xfrm>
                      <a:off x="0" y="0"/>
                      <a:ext cx="6932911" cy="3768101"/>
                    </a:xfrm>
                    <a:prstGeom prst="rect">
                      <a:avLst/>
                    </a:prstGeom>
                  </pic:spPr>
                </pic:pic>
              </a:graphicData>
            </a:graphic>
          </wp:inline>
        </w:drawing>
      </w:r>
    </w:p>
    <w:p w14:paraId="4045767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3DDAF35">
      <w:pPr>
        <w:pStyle w:val="7"/>
        <w:bidi w:val="0"/>
      </w:pPr>
      <w:bookmarkStart w:id="38" w:name="_Toc19407"/>
      <w:r>
        <w:t>First steps</w:t>
      </w:r>
      <w:bookmarkEnd w:id="38"/>
    </w:p>
    <w:p w14:paraId="2A975C25">
      <w:pPr>
        <w:pBdr>
          <w:top w:val="none" w:color="auto" w:sz="0" w:space="0"/>
          <w:left w:val="none" w:color="auto" w:sz="0" w:space="0"/>
          <w:bottom w:val="none" w:color="auto" w:sz="0" w:space="0"/>
          <w:right w:val="none" w:color="auto" w:sz="0" w:space="0"/>
          <w:between w:val="none" w:color="auto" w:sz="0" w:space="0"/>
        </w:pBdr>
        <w:ind w:left="851"/>
      </w:pPr>
      <w:r>
        <w:t>At the start of a project, the BIM Coordinator is responsible for creating the Revit file from the company's RTE template. The new RVT file is saved per section A.6 (the central file is created following the collaborative-working protocol, if the BIM Coordinator deems it necessary).</w:t>
      </w:r>
    </w:p>
    <w:p w14:paraId="0BB6D3C2">
      <w:pPr>
        <w:pBdr>
          <w:top w:val="none" w:color="auto" w:sz="0" w:space="0"/>
          <w:left w:val="none" w:color="auto" w:sz="0" w:space="0"/>
          <w:bottom w:val="none" w:color="auto" w:sz="0" w:space="0"/>
          <w:right w:val="none" w:color="auto" w:sz="0" w:space="0"/>
          <w:between w:val="none" w:color="auto" w:sz="0" w:space="0"/>
        </w:pBdr>
        <w:ind w:left="851"/>
      </w:pPr>
      <w:r>
        <w:t>The template is in the location defined in section A.5.</w:t>
      </w:r>
    </w:p>
    <w:p w14:paraId="3DB1DF31">
      <w:pPr>
        <w:pBdr>
          <w:top w:val="none" w:color="auto" w:sz="0" w:space="0"/>
          <w:left w:val="none" w:color="auto" w:sz="0" w:space="0"/>
          <w:bottom w:val="none" w:color="auto" w:sz="0" w:space="0"/>
          <w:right w:val="none" w:color="auto" w:sz="0" w:space="0"/>
          <w:between w:val="none" w:color="auto" w:sz="0" w:space="0"/>
        </w:pBdr>
        <w:ind w:left="851"/>
      </w:pPr>
    </w:p>
    <w:p w14:paraId="6BCC39A8">
      <w:r>
        <w:br w:type="page"/>
      </w:r>
    </w:p>
    <w:p w14:paraId="12D0AC64">
      <w:pPr>
        <w:pBdr>
          <w:top w:val="none" w:color="auto" w:sz="0" w:space="0"/>
          <w:left w:val="none" w:color="auto" w:sz="0" w:space="0"/>
          <w:bottom w:val="none" w:color="auto" w:sz="0" w:space="0"/>
          <w:right w:val="none" w:color="auto" w:sz="0" w:space="0"/>
          <w:between w:val="none" w:color="auto" w:sz="0" w:space="0"/>
        </w:pBdr>
        <w:ind w:left="851"/>
      </w:pPr>
    </w:p>
    <w:p w14:paraId="7FE6648F">
      <w:pPr>
        <w:pStyle w:val="6"/>
        <w:bidi w:val="0"/>
      </w:pPr>
      <w:bookmarkStart w:id="39" w:name="_Toc16822"/>
      <w:r>
        <w:t>Preferences and initial configuration.</w:t>
      </w:r>
      <w:bookmarkEnd w:id="39"/>
    </w:p>
    <w:p w14:paraId="44ACACCC">
      <w:bookmarkStart w:id="40" w:name="_4f1mdlm" w:colFirst="0" w:colLast="0"/>
      <w:bookmarkEnd w:id="40"/>
      <w:r>
        <w:t>This section defines Revit's preferences and initial configuration, so as to ensure they are common to all team members.</w:t>
      </w:r>
    </w:p>
    <w:p w14:paraId="2F6DE8D9">
      <w:bookmarkStart w:id="41" w:name="_9d6xt1oqsyae" w:colFirst="0" w:colLast="0"/>
      <w:bookmarkEnd w:id="41"/>
    </w:p>
    <w:p w14:paraId="71042D99">
      <w:pPr>
        <w:pStyle w:val="7"/>
        <w:bidi w:val="0"/>
      </w:pPr>
      <w:bookmarkStart w:id="42" w:name="_n17qm4jrzqdk" w:colFirst="0" w:colLast="0"/>
      <w:bookmarkEnd w:id="42"/>
      <w:bookmarkStart w:id="43" w:name="_5r3sk8ocekw0" w:colFirst="0" w:colLast="0"/>
      <w:bookmarkEnd w:id="43"/>
      <w:bookmarkStart w:id="44" w:name="_Toc27913"/>
      <w:r>
        <w:t>Units in Revit.</w:t>
      </w:r>
      <w:bookmarkEnd w:id="44"/>
    </w:p>
    <w:p w14:paraId="48564D4E">
      <w:pPr>
        <w:pBdr>
          <w:top w:val="none" w:color="auto" w:sz="0" w:space="0"/>
          <w:left w:val="none" w:color="auto" w:sz="0" w:space="0"/>
          <w:bottom w:val="none" w:color="auto" w:sz="0" w:space="0"/>
          <w:right w:val="none" w:color="auto" w:sz="0" w:space="0"/>
          <w:between w:val="none" w:color="auto" w:sz="0" w:space="0"/>
        </w:pBdr>
        <w:ind w:left="851"/>
      </w:pPr>
      <w:r>
        <w:t>Project units:</w:t>
      </w:r>
    </w:p>
    <w:p w14:paraId="31E07397">
      <w:pPr>
        <w:pBdr>
          <w:top w:val="none" w:color="auto" w:sz="0" w:space="0"/>
          <w:left w:val="none" w:color="auto" w:sz="0" w:space="0"/>
          <w:bottom w:val="none" w:color="auto" w:sz="0" w:space="0"/>
          <w:right w:val="none" w:color="auto" w:sz="0" w:space="0"/>
          <w:between w:val="none" w:color="auto" w:sz="0" w:space="0"/>
        </w:pBdr>
        <w:ind w:left="851"/>
      </w:pPr>
    </w:p>
    <w:p w14:paraId="0ABF41EC">
      <w:pPr>
        <w:pBdr>
          <w:top w:val="none" w:color="auto" w:sz="0" w:space="0"/>
          <w:left w:val="none" w:color="auto" w:sz="0" w:space="0"/>
          <w:bottom w:val="none" w:color="auto" w:sz="0" w:space="0"/>
          <w:right w:val="none" w:color="auto" w:sz="0" w:space="0"/>
          <w:between w:val="none" w:color="auto" w:sz="0" w:space="0"/>
        </w:pBdr>
        <w:ind w:left="720" w:firstLine="720"/>
      </w:pPr>
      <w:r>
        <w:t>The project units are set to METERS, as shown in the following image:</w:t>
      </w:r>
    </w:p>
    <w:p w14:paraId="6650BAF2">
      <w:pPr>
        <w:pBdr>
          <w:top w:val="none" w:color="auto" w:sz="0" w:space="0"/>
          <w:left w:val="none" w:color="auto" w:sz="0" w:space="0"/>
          <w:bottom w:val="none" w:color="auto" w:sz="0" w:space="0"/>
          <w:right w:val="none" w:color="auto" w:sz="0" w:space="0"/>
          <w:between w:val="none" w:color="auto" w:sz="0" w:space="0"/>
        </w:pBdr>
        <w:ind w:left="720" w:firstLine="720"/>
      </w:pPr>
      <w:r>
        <w:rPr>
          <w:lang w:val="zh-CN"/>
        </w:rPr>
        <w:drawing>
          <wp:inline distT="0" distB="0" distL="0" distR="0">
            <wp:extent cx="3019425" cy="1495425"/>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17"/>
                    <a:srcRect/>
                    <a:stretch>
                      <a:fillRect/>
                    </a:stretch>
                  </pic:blipFill>
                  <pic:spPr>
                    <a:xfrm>
                      <a:off x="0" y="0"/>
                      <a:ext cx="3019425" cy="1495425"/>
                    </a:xfrm>
                    <a:prstGeom prst="rect">
                      <a:avLst/>
                    </a:prstGeom>
                  </pic:spPr>
                </pic:pic>
              </a:graphicData>
            </a:graphic>
          </wp:inline>
        </w:drawing>
      </w:r>
      <w:r>
        <w:t xml:space="preserve"> </w:t>
      </w:r>
    </w:p>
    <w:p w14:paraId="4220C94E">
      <w:pPr>
        <w:pBdr>
          <w:top w:val="none" w:color="auto" w:sz="0" w:space="0"/>
          <w:left w:val="none" w:color="auto" w:sz="0" w:space="0"/>
          <w:bottom w:val="none" w:color="auto" w:sz="0" w:space="0"/>
          <w:right w:val="none" w:color="auto" w:sz="0" w:space="0"/>
          <w:between w:val="none" w:color="auto" w:sz="0" w:space="0"/>
        </w:pBdr>
        <w:ind w:left="720" w:firstLine="720"/>
      </w:pPr>
    </w:p>
    <w:p w14:paraId="7ED784AE">
      <w:pPr>
        <w:pBdr>
          <w:top w:val="none" w:color="auto" w:sz="0" w:space="0"/>
          <w:left w:val="none" w:color="auto" w:sz="0" w:space="0"/>
          <w:bottom w:val="none" w:color="auto" w:sz="0" w:space="0"/>
          <w:right w:val="none" w:color="auto" w:sz="0" w:space="0"/>
          <w:between w:val="none" w:color="auto" w:sz="0" w:space="0"/>
        </w:pBdr>
        <w:ind w:left="720" w:firstLine="720"/>
      </w:pPr>
      <w:r>
        <w:t>For annotation, drawing and other units, the same units in METERS are generally used, always with 3 decimals.</w:t>
      </w:r>
    </w:p>
    <w:p w14:paraId="2D0A1520">
      <w:pPr>
        <w:pBdr>
          <w:top w:val="none" w:color="auto" w:sz="0" w:space="0"/>
          <w:left w:val="none" w:color="auto" w:sz="0" w:space="0"/>
          <w:bottom w:val="none" w:color="auto" w:sz="0" w:space="0"/>
          <w:right w:val="none" w:color="auto" w:sz="0" w:space="0"/>
          <w:between w:val="none" w:color="auto" w:sz="0" w:space="0"/>
        </w:pBdr>
        <w:ind w:left="720" w:firstLine="720"/>
      </w:pPr>
      <w:r>
        <w:t>For dimensioning on detail drawings (joinery, furniture, MEP services, etc.), dimension units in MILLIMETERS are used with 0 decimals.</w:t>
      </w:r>
    </w:p>
    <w:p w14:paraId="76D947A9">
      <w:pPr>
        <w:pBdr>
          <w:top w:val="none" w:color="auto" w:sz="0" w:space="0"/>
          <w:left w:val="none" w:color="auto" w:sz="0" w:space="0"/>
          <w:bottom w:val="none" w:color="auto" w:sz="0" w:space="0"/>
          <w:right w:val="none" w:color="auto" w:sz="0" w:space="0"/>
          <w:between w:val="none" w:color="auto" w:sz="0" w:space="0"/>
        </w:pBdr>
        <w:ind w:left="851"/>
      </w:pPr>
    </w:p>
    <w:p w14:paraId="089F12D6">
      <w:pPr>
        <w:pStyle w:val="7"/>
        <w:bidi w:val="0"/>
      </w:pPr>
      <w:bookmarkStart w:id="45" w:name="_Toc25578"/>
      <w:r>
        <w:t>Project orientation, base point and survey point configuration:</w:t>
      </w:r>
      <w:bookmarkEnd w:id="45"/>
    </w:p>
    <w:p w14:paraId="59A259B5">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Project base point. Coordinates and location.</w:t>
      </w:r>
    </w:p>
    <w:p w14:paraId="445856E9">
      <w:pPr>
        <w:pBdr>
          <w:top w:val="none" w:color="auto" w:sz="0" w:space="0"/>
          <w:left w:val="none" w:color="auto" w:sz="0" w:space="0"/>
          <w:bottom w:val="none" w:color="auto" w:sz="0" w:space="0"/>
          <w:right w:val="none" w:color="auto" w:sz="0" w:space="0"/>
          <w:between w:val="none" w:color="auto" w:sz="0" w:space="0"/>
        </w:pBdr>
        <w:ind w:left="851"/>
      </w:pPr>
    </w:p>
    <w:p w14:paraId="0C0B008A">
      <w:pPr>
        <w:pBdr>
          <w:top w:val="none" w:color="auto" w:sz="0" w:space="0"/>
          <w:left w:val="none" w:color="auto" w:sz="0" w:space="0"/>
          <w:bottom w:val="none" w:color="auto" w:sz="0" w:space="0"/>
          <w:right w:val="none" w:color="auto" w:sz="0" w:space="0"/>
          <w:between w:val="none" w:color="auto" w:sz="0" w:space="0"/>
        </w:pBdr>
        <w:ind w:left="851"/>
      </w:pPr>
      <w:r>
        <w:rPr>
          <w:color w:val="000000"/>
        </w:rPr>
        <w:t xml:space="preserve">The project base point </w:t>
      </w:r>
      <w:r>
        <w:t xml:space="preserve">is set at a fixed point of the project, specifically at </w:t>
      </w:r>
      <w:r>
        <w:rPr>
          <w:color w:val="000000"/>
        </w:rPr>
        <w:t xml:space="preserve">the lower-left vertex of the building. In </w:t>
      </w:r>
      <w:r>
        <w:t>such a way that the typical floor plan of the building grows in the positive direction of the X and Y axes.</w:t>
      </w:r>
    </w:p>
    <w:p w14:paraId="1D206415">
      <w:pPr>
        <w:pBdr>
          <w:top w:val="none" w:color="auto" w:sz="0" w:space="0"/>
          <w:left w:val="none" w:color="auto" w:sz="0" w:space="0"/>
          <w:bottom w:val="none" w:color="auto" w:sz="0" w:space="0"/>
          <w:right w:val="none" w:color="auto" w:sz="0" w:space="0"/>
          <w:between w:val="none" w:color="auto" w:sz="0" w:space="0"/>
        </w:pBdr>
        <w:ind w:left="851"/>
      </w:pPr>
      <w:r>
        <w:t>Likewise, the project base point must be easily identifiable on all the project's floors, the recommended point being the lower-left corner of the last column located at the lower-left part of the floor plan.</w:t>
      </w:r>
    </w:p>
    <w:p w14:paraId="7EAC4B13">
      <w:pPr>
        <w:pBdr>
          <w:top w:val="none" w:color="auto" w:sz="0" w:space="0"/>
          <w:left w:val="none" w:color="auto" w:sz="0" w:space="0"/>
          <w:bottom w:val="none" w:color="auto" w:sz="0" w:space="0"/>
          <w:right w:val="none" w:color="auto" w:sz="0" w:space="0"/>
          <w:between w:val="none" w:color="auto" w:sz="0" w:space="0"/>
        </w:pBdr>
        <w:ind w:left="851"/>
      </w:pPr>
    </w:p>
    <w:p w14:paraId="32C902C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Coordinates: </w:t>
      </w:r>
      <w:r>
        <w:rPr>
          <w:color w:val="000000"/>
        </w:rPr>
        <w:tab/>
      </w:r>
      <w:r>
        <w:rPr>
          <w:color w:val="000000"/>
        </w:rPr>
        <w:t>N/S 0.00000</w:t>
      </w:r>
    </w:p>
    <w:p w14:paraId="647B5A7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E/W 0.00000</w:t>
      </w:r>
    </w:p>
    <w:p w14:paraId="6B4B45F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Elev. 0.0000</w:t>
      </w:r>
    </w:p>
    <w:p w14:paraId="41C8561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Angle to true north 0.00º (as far as possible)</w:t>
      </w:r>
    </w:p>
    <w:p w14:paraId="3D9CB60F">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0012C46">
      <w:pPr>
        <w:pBdr>
          <w:top w:val="none" w:color="auto" w:sz="0" w:space="0"/>
          <w:left w:val="none" w:color="auto" w:sz="0" w:space="0"/>
          <w:bottom w:val="none" w:color="auto" w:sz="0" w:space="0"/>
          <w:right w:val="none" w:color="auto" w:sz="0" w:space="0"/>
          <w:between w:val="none" w:color="auto" w:sz="0" w:space="0"/>
        </w:pBdr>
        <w:ind w:left="851"/>
        <w:jc w:val="center"/>
        <w:rPr>
          <w:color w:val="000000"/>
        </w:rPr>
      </w:pPr>
      <w:r>
        <w:rPr>
          <w:color w:val="000000"/>
          <w:lang w:val="zh-CN"/>
        </w:rPr>
        <w:drawing>
          <wp:inline distT="0" distB="0" distL="0" distR="0">
            <wp:extent cx="3430905" cy="2289175"/>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17" name="image5.png"/>
                    <pic:cNvPicPr preferRelativeResize="0"/>
                  </pic:nvPicPr>
                  <pic:blipFill>
                    <a:blip r:embed="rId18"/>
                    <a:srcRect/>
                    <a:stretch>
                      <a:fillRect/>
                    </a:stretch>
                  </pic:blipFill>
                  <pic:spPr>
                    <a:xfrm>
                      <a:off x="0" y="0"/>
                      <a:ext cx="3431406" cy="2289280"/>
                    </a:xfrm>
                    <a:prstGeom prst="rect">
                      <a:avLst/>
                    </a:prstGeom>
                  </pic:spPr>
                </pic:pic>
              </a:graphicData>
            </a:graphic>
          </wp:inline>
        </w:drawing>
      </w:r>
    </w:p>
    <w:p w14:paraId="080C569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C61CA0C">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Project survey point. Coordinates and location.</w:t>
      </w:r>
    </w:p>
    <w:p w14:paraId="2E91123D">
      <w:pPr>
        <w:pBdr>
          <w:top w:val="none" w:color="auto" w:sz="0" w:space="0"/>
          <w:left w:val="none" w:color="auto" w:sz="0" w:space="0"/>
          <w:bottom w:val="none" w:color="auto" w:sz="0" w:space="0"/>
          <w:right w:val="none" w:color="auto" w:sz="0" w:space="0"/>
          <w:between w:val="none" w:color="auto" w:sz="0" w:space="0"/>
        </w:pBdr>
        <w:ind w:left="851"/>
      </w:pPr>
    </w:p>
    <w:p w14:paraId="0E758CD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 project </w:t>
      </w:r>
      <w:r>
        <w:t xml:space="preserve">survey </w:t>
      </w:r>
      <w:r>
        <w:rPr>
          <w:color w:val="000000"/>
        </w:rPr>
        <w:t>point coincides with the project base point.</w:t>
      </w:r>
    </w:p>
    <w:p w14:paraId="4EAA1144">
      <w:pPr>
        <w:pBdr>
          <w:top w:val="none" w:color="auto" w:sz="0" w:space="0"/>
          <w:left w:val="none" w:color="auto" w:sz="0" w:space="0"/>
          <w:bottom w:val="none" w:color="auto" w:sz="0" w:space="0"/>
          <w:right w:val="none" w:color="auto" w:sz="0" w:space="0"/>
          <w:between w:val="none" w:color="auto" w:sz="0" w:space="0"/>
        </w:pBdr>
        <w:ind w:left="851"/>
      </w:pPr>
    </w:p>
    <w:p w14:paraId="6D6537C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Coordinates: </w:t>
      </w:r>
      <w:r>
        <w:rPr>
          <w:color w:val="000000"/>
        </w:rPr>
        <w:tab/>
      </w:r>
      <w:r>
        <w:rPr>
          <w:color w:val="000000"/>
        </w:rPr>
        <w:t>N/S 0.00000</w:t>
      </w:r>
    </w:p>
    <w:p w14:paraId="5F1940C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E/W 0.00000</w:t>
      </w:r>
    </w:p>
    <w:p w14:paraId="66D705C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Elev. 0.0000</w:t>
      </w:r>
    </w:p>
    <w:p w14:paraId="6204B9C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p>
    <w:p w14:paraId="6A58842C">
      <w:pPr>
        <w:pBdr>
          <w:top w:val="none" w:color="auto" w:sz="0" w:space="0"/>
          <w:left w:val="none" w:color="auto" w:sz="0" w:space="0"/>
          <w:bottom w:val="none" w:color="auto" w:sz="0" w:space="0"/>
          <w:right w:val="none" w:color="auto" w:sz="0" w:space="0"/>
          <w:between w:val="none" w:color="auto" w:sz="0" w:space="0"/>
        </w:pBdr>
        <w:ind w:left="851"/>
        <w:jc w:val="center"/>
        <w:rPr>
          <w:color w:val="000000"/>
        </w:rPr>
      </w:pPr>
      <w:r>
        <w:rPr>
          <w:color w:val="000000"/>
          <w:lang w:val="zh-CN"/>
        </w:rPr>
        <w:drawing>
          <wp:inline distT="0" distB="0" distL="0" distR="0">
            <wp:extent cx="3277870" cy="174942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9"/>
                    <a:srcRect b="17473"/>
                    <a:stretch>
                      <a:fillRect/>
                    </a:stretch>
                  </pic:blipFill>
                  <pic:spPr>
                    <a:xfrm>
                      <a:off x="0" y="0"/>
                      <a:ext cx="3278030" cy="1749677"/>
                    </a:xfrm>
                    <a:prstGeom prst="rect">
                      <a:avLst/>
                    </a:prstGeom>
                  </pic:spPr>
                </pic:pic>
              </a:graphicData>
            </a:graphic>
          </wp:inline>
        </w:drawing>
      </w:r>
    </w:p>
    <w:p w14:paraId="60D38D9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EEC7CA7">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Orientation (Project North and True North).</w:t>
      </w:r>
    </w:p>
    <w:p w14:paraId="4176EA7C">
      <w:pPr>
        <w:pBdr>
          <w:top w:val="none" w:color="auto" w:sz="0" w:space="0"/>
          <w:left w:val="none" w:color="auto" w:sz="0" w:space="0"/>
          <w:bottom w:val="none" w:color="auto" w:sz="0" w:space="0"/>
          <w:right w:val="none" w:color="auto" w:sz="0" w:space="0"/>
          <w:between w:val="none" w:color="auto" w:sz="0" w:space="0"/>
        </w:pBdr>
        <w:ind w:left="851"/>
      </w:pPr>
    </w:p>
    <w:p w14:paraId="0A0E6C6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PROJECT NORTH is based on the predominant axis of the building's geometry.</w:t>
      </w:r>
    </w:p>
    <w:p w14:paraId="66610DE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TRUE NORTH is given by the building's actual location on the plot.</w:t>
      </w:r>
    </w:p>
    <w:p w14:paraId="345EF4AA">
      <w:pPr>
        <w:pBdr>
          <w:top w:val="none" w:color="auto" w:sz="0" w:space="0"/>
          <w:left w:val="none" w:color="auto" w:sz="0" w:space="0"/>
          <w:bottom w:val="none" w:color="auto" w:sz="0" w:space="0"/>
          <w:right w:val="none" w:color="auto" w:sz="0" w:space="0"/>
          <w:between w:val="none" w:color="auto" w:sz="0" w:space="0"/>
        </w:pBdr>
        <w:ind w:left="851"/>
      </w:pPr>
      <w:r>
        <w:t>If project north and true north do not coincide and there is an angular offset, work is always aligned with project north.</w:t>
      </w:r>
    </w:p>
    <w:p w14:paraId="39DCFBD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DB752E1">
      <w:pPr>
        <w:pStyle w:val="7"/>
        <w:bidi w:val="0"/>
      </w:pPr>
      <w:bookmarkStart w:id="46" w:name="_Toc29927"/>
      <w:r>
        <w:t>Coordinate protocol for interoperability.</w:t>
      </w:r>
      <w:bookmarkEnd w:id="46"/>
    </w:p>
    <w:p w14:paraId="2CF37CC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For correct interoperability with the other BIM solutions, we always make the project base point coordinates and the Revit origin coincide. So that both the </w:t>
      </w:r>
      <w:r>
        <w:rPr>
          <w:i/>
          <w:color w:val="000000"/>
        </w:rPr>
        <w:t xml:space="preserve">Project Survey Point </w:t>
      </w:r>
      <w:r>
        <w:rPr>
          <w:color w:val="000000"/>
        </w:rPr>
        <w:t xml:space="preserve">and the </w:t>
      </w:r>
      <w:r>
        <w:rPr>
          <w:i/>
          <w:color w:val="000000"/>
        </w:rPr>
        <w:t xml:space="preserve">Project base point </w:t>
      </w:r>
      <w:r>
        <w:rPr>
          <w:color w:val="000000"/>
        </w:rPr>
        <w:t xml:space="preserve">are assigned the coordinates 0,0,0, which </w:t>
      </w:r>
      <w:r>
        <w:t xml:space="preserve">also coincides </w:t>
      </w:r>
      <w:r>
        <w:rPr>
          <w:color w:val="000000"/>
        </w:rPr>
        <w:t>with the outermost lower-left vertex of the building.</w:t>
      </w:r>
    </w:p>
    <w:p w14:paraId="1406754D">
      <w:pPr>
        <w:rPr>
          <w:color w:val="000000"/>
        </w:rPr>
      </w:pPr>
      <w:r>
        <w:rPr>
          <w:color w:val="000000"/>
        </w:rPr>
        <w:br w:type="page"/>
      </w:r>
    </w:p>
    <w:p w14:paraId="3C180C3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6CEB562">
      <w:pPr>
        <w:pStyle w:val="6"/>
        <w:bidi w:val="0"/>
      </w:pPr>
      <w:bookmarkStart w:id="47" w:name="_Toc125"/>
      <w:r>
        <w:t>Calculation units for each discipline.</w:t>
      </w:r>
      <w:bookmarkEnd w:id="47"/>
    </w:p>
    <w:p w14:paraId="5311431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In this section </w:t>
      </w:r>
      <w:r>
        <w:t xml:space="preserve">the </w:t>
      </w:r>
      <w:r>
        <w:rPr>
          <w:color w:val="000000"/>
        </w:rPr>
        <w:t>calculation units to be used are defined, so that they are common to all team members.</w:t>
      </w:r>
    </w:p>
    <w:p w14:paraId="5847EF65">
      <w:pPr>
        <w:pBdr>
          <w:top w:val="none" w:color="auto" w:sz="0" w:space="0"/>
          <w:left w:val="none" w:color="auto" w:sz="0" w:space="0"/>
          <w:bottom w:val="none" w:color="auto" w:sz="0" w:space="0"/>
          <w:right w:val="none" w:color="auto" w:sz="0" w:space="0"/>
          <w:between w:val="none" w:color="auto" w:sz="0" w:space="0"/>
        </w:pBdr>
        <w:rPr>
          <w:color w:val="000000"/>
        </w:rPr>
      </w:pPr>
    </w:p>
    <w:p w14:paraId="5AB7E34F">
      <w:pPr>
        <w:pStyle w:val="7"/>
        <w:bidi w:val="0"/>
      </w:pPr>
      <w:bookmarkStart w:id="48" w:name="_Toc966"/>
      <w:r>
        <w:t>Calculation rules</w:t>
      </w:r>
      <w:bookmarkEnd w:id="48"/>
    </w:p>
    <w:p w14:paraId="131A351B">
      <w:pPr>
        <w:pStyle w:val="60"/>
        <w:numPr>
          <w:ilvl w:val="0"/>
          <w:numId w:val="12"/>
        </w:numPr>
        <w:pBdr>
          <w:top w:val="none" w:color="auto" w:sz="0" w:space="0"/>
          <w:left w:val="none" w:color="auto" w:sz="0" w:space="0"/>
          <w:bottom w:val="none" w:color="auto" w:sz="0" w:space="0"/>
          <w:right w:val="none" w:color="auto" w:sz="0" w:space="0"/>
          <w:between w:val="none" w:color="auto" w:sz="0" w:space="0"/>
        </w:pBdr>
      </w:pPr>
      <w:r>
        <w:t>Area and volume calculation configuration:</w:t>
      </w:r>
    </w:p>
    <w:p w14:paraId="7B7319C9">
      <w:pPr>
        <w:pBdr>
          <w:top w:val="none" w:color="auto" w:sz="0" w:space="0"/>
          <w:left w:val="none" w:color="auto" w:sz="0" w:space="0"/>
          <w:bottom w:val="none" w:color="auto" w:sz="0" w:space="0"/>
          <w:right w:val="none" w:color="auto" w:sz="0" w:space="0"/>
          <w:between w:val="none" w:color="auto" w:sz="0" w:space="0"/>
        </w:pBdr>
        <w:ind w:left="851"/>
      </w:pPr>
      <w:r>
        <w:t>Room areas are given by the area value between wall finishes.</w:t>
      </w:r>
    </w:p>
    <w:p w14:paraId="09B13ECA">
      <w:pPr>
        <w:pBdr>
          <w:top w:val="none" w:color="auto" w:sz="0" w:space="0"/>
          <w:left w:val="none" w:color="auto" w:sz="0" w:space="0"/>
          <w:bottom w:val="none" w:color="auto" w:sz="0" w:space="0"/>
          <w:right w:val="none" w:color="auto" w:sz="0" w:space="0"/>
          <w:between w:val="none" w:color="auto" w:sz="0" w:space="0"/>
        </w:pBdr>
        <w:ind w:left="851"/>
      </w:pPr>
      <w:r>
        <w:t>Room volumes are given by the volume value between wall finishes.</w:t>
      </w:r>
    </w:p>
    <w:p w14:paraId="6FC28E24">
      <w:pPr>
        <w:pBdr>
          <w:top w:val="none" w:color="auto" w:sz="0" w:space="0"/>
          <w:left w:val="none" w:color="auto" w:sz="0" w:space="0"/>
          <w:bottom w:val="none" w:color="auto" w:sz="0" w:space="0"/>
          <w:right w:val="none" w:color="auto" w:sz="0" w:space="0"/>
          <w:between w:val="none" w:color="auto" w:sz="0" w:space="0"/>
        </w:pBdr>
        <w:ind w:left="851"/>
      </w:pPr>
      <w:r>
        <w:t>Built (gross) areas. To obtain the built areas, a schedule that calculates them is created.</w:t>
      </w:r>
    </w:p>
    <w:p w14:paraId="15D3F537">
      <w:pPr>
        <w:pBdr>
          <w:top w:val="none" w:color="auto" w:sz="0" w:space="0"/>
          <w:left w:val="none" w:color="auto" w:sz="0" w:space="0"/>
          <w:bottom w:val="none" w:color="auto" w:sz="0" w:space="0"/>
          <w:right w:val="none" w:color="auto" w:sz="0" w:space="0"/>
          <w:between w:val="none" w:color="auto" w:sz="0" w:space="0"/>
        </w:pBdr>
        <w:ind w:left="851"/>
      </w:pPr>
      <w:r>
        <w:t>Built areas are delimited by the exterior area value.</w:t>
      </w:r>
    </w:p>
    <w:p w14:paraId="0198F3C5">
      <w:pPr>
        <w:pBdr>
          <w:top w:val="none" w:color="auto" w:sz="0" w:space="0"/>
          <w:left w:val="none" w:color="auto" w:sz="0" w:space="0"/>
          <w:bottom w:val="none" w:color="auto" w:sz="0" w:space="0"/>
          <w:right w:val="none" w:color="auto" w:sz="0" w:space="0"/>
          <w:between w:val="none" w:color="auto" w:sz="0" w:space="0"/>
        </w:pBdr>
        <w:ind w:left="851"/>
      </w:pPr>
    </w:p>
    <w:p w14:paraId="63CC8DFA">
      <w:r>
        <w:br w:type="page"/>
      </w:r>
    </w:p>
    <w:p w14:paraId="0A4B2FA4">
      <w:pPr>
        <w:pBdr>
          <w:top w:val="none" w:color="auto" w:sz="0" w:space="0"/>
          <w:left w:val="none" w:color="auto" w:sz="0" w:space="0"/>
          <w:bottom w:val="none" w:color="auto" w:sz="0" w:space="0"/>
          <w:right w:val="none" w:color="auto" w:sz="0" w:space="0"/>
          <w:between w:val="none" w:color="auto" w:sz="0" w:space="0"/>
        </w:pBdr>
        <w:ind w:left="851"/>
      </w:pPr>
    </w:p>
    <w:p w14:paraId="7F72F573">
      <w:pPr>
        <w:pStyle w:val="6"/>
        <w:bidi w:val="0"/>
      </w:pPr>
      <w:bookmarkStart w:id="49" w:name="_Toc8893"/>
      <w:r>
        <w:t>Level definition.</w:t>
      </w:r>
      <w:bookmarkEnd w:id="49"/>
    </w:p>
    <w:p w14:paraId="783F3F00">
      <w:pPr>
        <w:pBdr>
          <w:top w:val="none" w:color="auto" w:sz="0" w:space="0"/>
          <w:left w:val="none" w:color="auto" w:sz="0" w:space="0"/>
          <w:bottom w:val="none" w:color="auto" w:sz="0" w:space="0"/>
          <w:right w:val="none" w:color="auto" w:sz="0" w:space="0"/>
          <w:between w:val="none" w:color="auto" w:sz="0" w:space="0"/>
        </w:pBdr>
        <w:rPr>
          <w:color w:val="434343"/>
        </w:rPr>
      </w:pPr>
      <w:r>
        <w:rPr>
          <w:color w:val="434343"/>
        </w:rPr>
        <w:t>This section sets out the common criteria to follow for creating levels in the model.</w:t>
      </w:r>
    </w:p>
    <w:p w14:paraId="2D60D784">
      <w:pPr>
        <w:pBdr>
          <w:top w:val="none" w:color="auto" w:sz="0" w:space="0"/>
          <w:left w:val="none" w:color="auto" w:sz="0" w:space="0"/>
          <w:bottom w:val="none" w:color="auto" w:sz="0" w:space="0"/>
          <w:right w:val="none" w:color="auto" w:sz="0" w:space="0"/>
          <w:between w:val="none" w:color="auto" w:sz="0" w:space="0"/>
        </w:pBdr>
        <w:rPr>
          <w:color w:val="434343"/>
        </w:rPr>
      </w:pPr>
      <w:r>
        <w:rPr>
          <w:color w:val="434343"/>
        </w:rPr>
        <w:t>Once the project has started and after the initial configuration, the levels must be defined, following these criteria:</w:t>
      </w:r>
    </w:p>
    <w:p w14:paraId="7738A7CF">
      <w:pPr>
        <w:pBdr>
          <w:top w:val="none" w:color="auto" w:sz="0" w:space="0"/>
          <w:left w:val="none" w:color="auto" w:sz="0" w:space="0"/>
          <w:bottom w:val="none" w:color="auto" w:sz="0" w:space="0"/>
          <w:right w:val="none" w:color="auto" w:sz="0" w:space="0"/>
          <w:between w:val="none" w:color="auto" w:sz="0" w:space="0"/>
        </w:pBdr>
        <w:rPr>
          <w:color w:val="434343"/>
        </w:rPr>
      </w:pPr>
    </w:p>
    <w:p w14:paraId="538AADA1">
      <w:pPr>
        <w:pStyle w:val="7"/>
        <w:bidi w:val="0"/>
      </w:pPr>
      <w:bookmarkStart w:id="50" w:name="_Toc14994"/>
      <w:r>
        <w:t>Level definition criterion.</w:t>
      </w:r>
      <w:bookmarkEnd w:id="50"/>
    </w:p>
    <w:p w14:paraId="016F65BF">
      <w:pPr>
        <w:pBdr>
          <w:top w:val="none" w:color="auto" w:sz="0" w:space="0"/>
          <w:left w:val="none" w:color="auto" w:sz="0" w:space="0"/>
          <w:bottom w:val="none" w:color="auto" w:sz="0" w:space="0"/>
          <w:right w:val="none" w:color="auto" w:sz="0" w:space="0"/>
          <w:between w:val="none" w:color="auto" w:sz="0" w:space="0"/>
        </w:pBdr>
      </w:pPr>
      <w:r>
        <w:tab/>
      </w:r>
    </w:p>
    <w:p w14:paraId="0A33D607">
      <w:pPr>
        <w:pBdr>
          <w:top w:val="none" w:color="auto" w:sz="0" w:space="0"/>
          <w:left w:val="none" w:color="auto" w:sz="0" w:space="0"/>
          <w:bottom w:val="none" w:color="auto" w:sz="0" w:space="0"/>
          <w:right w:val="none" w:color="auto" w:sz="0" w:space="0"/>
          <w:between w:val="none" w:color="auto" w:sz="0" w:space="0"/>
        </w:pBdr>
        <w:ind w:firstLine="720"/>
      </w:pPr>
      <w:r>
        <w:t>Architectural model:</w:t>
      </w:r>
    </w:p>
    <w:p w14:paraId="01A68A89">
      <w:pPr>
        <w:numPr>
          <w:ilvl w:val="0"/>
          <w:numId w:val="13"/>
        </w:numPr>
        <w:pBdr>
          <w:top w:val="none" w:color="auto" w:sz="0" w:space="0"/>
          <w:left w:val="none" w:color="auto" w:sz="0" w:space="0"/>
          <w:bottom w:val="none" w:color="auto" w:sz="0" w:space="0"/>
          <w:right w:val="none" w:color="auto" w:sz="0" w:space="0"/>
          <w:between w:val="none" w:color="auto" w:sz="0" w:space="0"/>
        </w:pBdr>
      </w:pPr>
      <w:r>
        <w:rPr>
          <w:color w:val="000000"/>
        </w:rPr>
        <w:t xml:space="preserve">As many levels are defined as floors </w:t>
      </w:r>
      <w:r>
        <w:t>the project has.</w:t>
      </w:r>
    </w:p>
    <w:p w14:paraId="6D1D61E3">
      <w:pPr>
        <w:numPr>
          <w:ilvl w:val="0"/>
          <w:numId w:val="13"/>
        </w:numPr>
        <w:pBdr>
          <w:top w:val="none" w:color="auto" w:sz="0" w:space="0"/>
          <w:left w:val="none" w:color="auto" w:sz="0" w:space="0"/>
          <w:bottom w:val="none" w:color="auto" w:sz="0" w:space="0"/>
          <w:right w:val="none" w:color="auto" w:sz="0" w:space="0"/>
          <w:between w:val="none" w:color="auto" w:sz="0" w:space="0"/>
        </w:pBdr>
      </w:pPr>
      <w:r>
        <w:t>Levels are placed at the finished-floor level of each storey.</w:t>
      </w:r>
    </w:p>
    <w:p w14:paraId="1B41438B">
      <w:pPr>
        <w:numPr>
          <w:ilvl w:val="0"/>
          <w:numId w:val="13"/>
        </w:numPr>
        <w:pBdr>
          <w:top w:val="none" w:color="auto" w:sz="0" w:space="0"/>
          <w:left w:val="none" w:color="auto" w:sz="0" w:space="0"/>
          <w:bottom w:val="none" w:color="auto" w:sz="0" w:space="0"/>
          <w:right w:val="none" w:color="auto" w:sz="0" w:space="0"/>
          <w:between w:val="none" w:color="auto" w:sz="0" w:space="0"/>
        </w:pBdr>
      </w:pPr>
      <w:r>
        <w:t>A final level may be created for the roof parapet height.</w:t>
      </w:r>
    </w:p>
    <w:p w14:paraId="31C8F71A">
      <w:pPr>
        <w:numPr>
          <w:ilvl w:val="0"/>
          <w:numId w:val="13"/>
        </w:numPr>
        <w:pBdr>
          <w:top w:val="none" w:color="auto" w:sz="0" w:space="0"/>
          <w:left w:val="none" w:color="auto" w:sz="0" w:space="0"/>
          <w:bottom w:val="none" w:color="auto" w:sz="0" w:space="0"/>
          <w:right w:val="none" w:color="auto" w:sz="0" w:space="0"/>
          <w:between w:val="none" w:color="auto" w:sz="0" w:space="0"/>
        </w:pBdr>
      </w:pPr>
      <w:r>
        <w:t>Each level contains its corresponding slab (below) and all the elements above it. Likewise, all model elements are referenced to their corresponding level, with or without a base offset, so that if the level's elevation changes, all elements linked to it also change by the same value.</w:t>
      </w:r>
    </w:p>
    <w:p w14:paraId="05BC5E7D">
      <w:pPr>
        <w:numPr>
          <w:ilvl w:val="0"/>
          <w:numId w:val="13"/>
        </w:numPr>
        <w:pBdr>
          <w:top w:val="none" w:color="auto" w:sz="0" w:space="0"/>
          <w:left w:val="none" w:color="auto" w:sz="0" w:space="0"/>
          <w:bottom w:val="none" w:color="auto" w:sz="0" w:space="0"/>
          <w:right w:val="none" w:color="auto" w:sz="0" w:space="0"/>
          <w:between w:val="none" w:color="auto" w:sz="0" w:space="0"/>
        </w:pBdr>
      </w:pPr>
      <w:r>
        <w:t>The level naming is: NN (a two-digit number indicating the floor order; for basements it has a negative sign in front and goes descending) [space] Basement or Floor (level name per section A.2.2), for example:</w:t>
      </w:r>
    </w:p>
    <w:p w14:paraId="2681A42C">
      <w:pPr>
        <w:pBdr>
          <w:top w:val="none" w:color="auto" w:sz="0" w:space="0"/>
          <w:left w:val="none" w:color="auto" w:sz="0" w:space="0"/>
          <w:bottom w:val="none" w:color="auto" w:sz="0" w:space="0"/>
          <w:right w:val="none" w:color="auto" w:sz="0" w:space="0"/>
          <w:between w:val="none" w:color="auto" w:sz="0" w:space="0"/>
        </w:pBdr>
        <w:ind w:left="1571" w:firstLine="589"/>
        <w:rPr>
          <w:i/>
        </w:rPr>
      </w:pPr>
      <w:r>
        <w:rPr>
          <w:i/>
        </w:rPr>
        <w:t>- 01 S1.</w:t>
      </w:r>
    </w:p>
    <w:p w14:paraId="5683FFC1">
      <w:pPr>
        <w:pBdr>
          <w:top w:val="none" w:color="auto" w:sz="0" w:space="0"/>
          <w:left w:val="none" w:color="auto" w:sz="0" w:space="0"/>
          <w:bottom w:val="none" w:color="auto" w:sz="0" w:space="0"/>
          <w:right w:val="none" w:color="auto" w:sz="0" w:space="0"/>
          <w:between w:val="none" w:color="auto" w:sz="0" w:space="0"/>
        </w:pBdr>
        <w:ind w:left="1571" w:firstLine="589"/>
        <w:rPr>
          <w:i/>
        </w:rPr>
      </w:pPr>
      <w:r>
        <w:rPr>
          <w:i/>
        </w:rPr>
        <w:t>00 PB.</w:t>
      </w:r>
    </w:p>
    <w:p w14:paraId="20F76BCD">
      <w:pPr>
        <w:pBdr>
          <w:top w:val="none" w:color="auto" w:sz="0" w:space="0"/>
          <w:left w:val="none" w:color="auto" w:sz="0" w:space="0"/>
          <w:bottom w:val="none" w:color="auto" w:sz="0" w:space="0"/>
          <w:right w:val="none" w:color="auto" w:sz="0" w:space="0"/>
          <w:between w:val="none" w:color="auto" w:sz="0" w:space="0"/>
        </w:pBdr>
        <w:ind w:left="1571" w:firstLine="589"/>
        <w:rPr>
          <w:i/>
        </w:rPr>
      </w:pPr>
      <w:r>
        <w:rPr>
          <w:i/>
        </w:rPr>
        <w:t>01 P1.</w:t>
      </w:r>
    </w:p>
    <w:p w14:paraId="4EEF6566">
      <w:pPr>
        <w:pBdr>
          <w:top w:val="none" w:color="auto" w:sz="0" w:space="0"/>
          <w:left w:val="none" w:color="auto" w:sz="0" w:space="0"/>
          <w:bottom w:val="none" w:color="auto" w:sz="0" w:space="0"/>
          <w:right w:val="none" w:color="auto" w:sz="0" w:space="0"/>
          <w:between w:val="none" w:color="auto" w:sz="0" w:space="0"/>
        </w:pBdr>
        <w:ind w:left="1571" w:firstLine="589"/>
        <w:rPr>
          <w:i/>
        </w:rPr>
      </w:pPr>
      <w:r>
        <w:rPr>
          <w:i/>
        </w:rPr>
        <w:t>02 PC.</w:t>
      </w:r>
    </w:p>
    <w:p w14:paraId="55191ECF">
      <w:pPr>
        <w:pBdr>
          <w:top w:val="none" w:color="auto" w:sz="0" w:space="0"/>
          <w:left w:val="none" w:color="auto" w:sz="0" w:space="0"/>
          <w:bottom w:val="none" w:color="auto" w:sz="0" w:space="0"/>
          <w:right w:val="none" w:color="auto" w:sz="0" w:space="0"/>
          <w:between w:val="none" w:color="auto" w:sz="0" w:space="0"/>
        </w:pBdr>
        <w:ind w:left="1571" w:firstLine="589"/>
        <w:rPr>
          <w:i/>
        </w:rPr>
      </w:pPr>
    </w:p>
    <w:p w14:paraId="3FBFD902">
      <w:pPr>
        <w:pBdr>
          <w:top w:val="none" w:color="auto" w:sz="0" w:space="0"/>
          <w:left w:val="none" w:color="auto" w:sz="0" w:space="0"/>
          <w:bottom w:val="none" w:color="auto" w:sz="0" w:space="0"/>
          <w:right w:val="none" w:color="auto" w:sz="0" w:space="0"/>
          <w:between w:val="none" w:color="auto" w:sz="0" w:space="0"/>
        </w:pBdr>
        <w:ind w:left="1571" w:firstLine="589"/>
        <w:rPr>
          <w:color w:val="000000"/>
        </w:rPr>
      </w:pPr>
    </w:p>
    <w:p w14:paraId="5111D04C">
      <w:pPr>
        <w:pBdr>
          <w:top w:val="none" w:color="auto" w:sz="0" w:space="0"/>
          <w:left w:val="none" w:color="auto" w:sz="0" w:space="0"/>
          <w:bottom w:val="none" w:color="auto" w:sz="0" w:space="0"/>
          <w:right w:val="none" w:color="auto" w:sz="0" w:space="0"/>
          <w:between w:val="none" w:color="auto" w:sz="0" w:space="0"/>
        </w:pBdr>
      </w:pPr>
      <w:r>
        <w:tab/>
      </w:r>
      <w:r>
        <w:t>Structural model:</w:t>
      </w:r>
    </w:p>
    <w:p w14:paraId="3370D012">
      <w:pPr>
        <w:numPr>
          <w:ilvl w:val="0"/>
          <w:numId w:val="13"/>
        </w:numPr>
        <w:pBdr>
          <w:top w:val="none" w:color="auto" w:sz="0" w:space="0"/>
          <w:left w:val="none" w:color="auto" w:sz="0" w:space="0"/>
          <w:bottom w:val="none" w:color="auto" w:sz="0" w:space="0"/>
          <w:right w:val="none" w:color="auto" w:sz="0" w:space="0"/>
          <w:between w:val="none" w:color="auto" w:sz="0" w:space="0"/>
        </w:pBdr>
      </w:pPr>
      <w:r>
        <w:t>As many levels are defined as the architectural model has.</w:t>
      </w:r>
    </w:p>
    <w:p w14:paraId="09EB21ED">
      <w:pPr>
        <w:numPr>
          <w:ilvl w:val="0"/>
          <w:numId w:val="13"/>
        </w:numPr>
        <w:pBdr>
          <w:top w:val="none" w:color="auto" w:sz="0" w:space="0"/>
          <w:left w:val="none" w:color="auto" w:sz="0" w:space="0"/>
          <w:bottom w:val="none" w:color="auto" w:sz="0" w:space="0"/>
          <w:right w:val="none" w:color="auto" w:sz="0" w:space="0"/>
          <w:between w:val="none" w:color="auto" w:sz="0" w:space="0"/>
        </w:pBdr>
      </w:pPr>
      <w:r>
        <w:t>In this case the levels are referenced to the architectural model levels, with the negative offset corresponding to the layers above the slab (self-leveling, underfloor heating, and finish layers).</w:t>
      </w:r>
    </w:p>
    <w:p w14:paraId="1C813D58">
      <w:pPr>
        <w:numPr>
          <w:ilvl w:val="0"/>
          <w:numId w:val="13"/>
        </w:numPr>
        <w:pBdr>
          <w:top w:val="none" w:color="auto" w:sz="0" w:space="0"/>
          <w:left w:val="none" w:color="auto" w:sz="0" w:space="0"/>
          <w:bottom w:val="none" w:color="auto" w:sz="0" w:space="0"/>
          <w:right w:val="none" w:color="auto" w:sz="0" w:space="0"/>
          <w:between w:val="none" w:color="auto" w:sz="0" w:space="0"/>
        </w:pBdr>
      </w:pPr>
      <w:r>
        <w:t>The level naming is the same as the architectural model, adding at the end: [space] STR, to differentiate them.</w:t>
      </w:r>
    </w:p>
    <w:p w14:paraId="3DF4EFCD">
      <w:pPr>
        <w:pBdr>
          <w:top w:val="none" w:color="auto" w:sz="0" w:space="0"/>
          <w:left w:val="none" w:color="auto" w:sz="0" w:space="0"/>
          <w:bottom w:val="none" w:color="auto" w:sz="0" w:space="0"/>
          <w:right w:val="none" w:color="auto" w:sz="0" w:space="0"/>
          <w:between w:val="none" w:color="auto" w:sz="0" w:space="0"/>
        </w:pBdr>
      </w:pPr>
    </w:p>
    <w:p w14:paraId="78A06FA6">
      <w:r>
        <w:br w:type="page"/>
      </w:r>
    </w:p>
    <w:p w14:paraId="0F353D9A">
      <w:pPr>
        <w:pBdr>
          <w:top w:val="none" w:color="auto" w:sz="0" w:space="0"/>
          <w:left w:val="none" w:color="auto" w:sz="0" w:space="0"/>
          <w:bottom w:val="none" w:color="auto" w:sz="0" w:space="0"/>
          <w:right w:val="none" w:color="auto" w:sz="0" w:space="0"/>
          <w:between w:val="none" w:color="auto" w:sz="0" w:space="0"/>
        </w:pBdr>
      </w:pPr>
    </w:p>
    <w:p w14:paraId="251B0DF2">
      <w:pPr>
        <w:pStyle w:val="7"/>
        <w:bidi w:val="0"/>
      </w:pPr>
      <w:bookmarkStart w:id="51" w:name="_Toc1876"/>
      <w:r>
        <w:t>View range and plan region configuration.</w:t>
      </w:r>
      <w:bookmarkEnd w:id="51"/>
    </w:p>
    <w:p w14:paraId="19F2C08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following View Ranges are defined for all views:</w:t>
      </w:r>
    </w:p>
    <w:p w14:paraId="10CFC233">
      <w:pPr>
        <w:ind w:left="426"/>
      </w:pPr>
    </w:p>
    <w:p w14:paraId="0D59CDE3">
      <w:pPr>
        <w:ind w:left="142"/>
      </w:pPr>
      <w:r>
        <w:rPr>
          <w:lang w:val="zh-CN"/>
        </w:rPr>
        <w:drawing>
          <wp:inline distT="0" distB="0" distL="0" distR="0">
            <wp:extent cx="6647815" cy="199263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22" name="image24.png"/>
                    <pic:cNvPicPr preferRelativeResize="0"/>
                  </pic:nvPicPr>
                  <pic:blipFill>
                    <a:blip r:embed="rId20"/>
                    <a:srcRect/>
                    <a:stretch>
                      <a:fillRect/>
                    </a:stretch>
                  </pic:blipFill>
                  <pic:spPr>
                    <a:xfrm>
                      <a:off x="0" y="0"/>
                      <a:ext cx="6647815" cy="1992630"/>
                    </a:xfrm>
                    <a:prstGeom prst="rect">
                      <a:avLst/>
                    </a:prstGeom>
                  </pic:spPr>
                </pic:pic>
              </a:graphicData>
            </a:graphic>
          </wp:inline>
        </w:drawing>
      </w:r>
    </w:p>
    <w:p w14:paraId="493C2926"/>
    <w:p w14:paraId="24036CAD">
      <w:pPr>
        <w:pBdr>
          <w:top w:val="none" w:color="auto" w:sz="0" w:space="0"/>
          <w:left w:val="none" w:color="auto" w:sz="0" w:space="0"/>
          <w:bottom w:val="none" w:color="auto" w:sz="0" w:space="0"/>
          <w:right w:val="none" w:color="auto" w:sz="0" w:space="0"/>
          <w:between w:val="none" w:color="auto" w:sz="0" w:space="0"/>
        </w:pBdr>
      </w:pPr>
      <w:r>
        <w:t>If a different view range is needed in a specific area of the drawing, a plan region is created following these criteria:</w:t>
      </w:r>
    </w:p>
    <w:p w14:paraId="326CE278">
      <w:pPr>
        <w:numPr>
          <w:ilvl w:val="0"/>
          <w:numId w:val="14"/>
        </w:numPr>
        <w:pBdr>
          <w:top w:val="none" w:color="auto" w:sz="0" w:space="0"/>
          <w:left w:val="none" w:color="auto" w:sz="0" w:space="0"/>
          <w:bottom w:val="none" w:color="auto" w:sz="0" w:space="0"/>
          <w:right w:val="none" w:color="auto" w:sz="0" w:space="0"/>
          <w:between w:val="none" w:color="auto" w:sz="0" w:space="0"/>
        </w:pBdr>
      </w:pPr>
      <w:r>
        <w:t>It is always a delimited area not exceeding 20% of the floor plan. Otherwise, a new view is created.</w:t>
      </w:r>
    </w:p>
    <w:p w14:paraId="1638E339">
      <w:pPr>
        <w:numPr>
          <w:ilvl w:val="0"/>
          <w:numId w:val="14"/>
        </w:numPr>
        <w:pBdr>
          <w:top w:val="none" w:color="auto" w:sz="0" w:space="0"/>
          <w:left w:val="none" w:color="auto" w:sz="0" w:space="0"/>
          <w:bottom w:val="none" w:color="auto" w:sz="0" w:space="0"/>
          <w:right w:val="none" w:color="auto" w:sz="0" w:space="0"/>
          <w:between w:val="none" w:color="auto" w:sz="0" w:space="0"/>
        </w:pBdr>
      </w:pPr>
      <w:r>
        <w:t>It is adjusted to the area of interest, avoiding interfering with the rest of the view.</w:t>
      </w:r>
    </w:p>
    <w:p w14:paraId="1147CF48"/>
    <w:p w14:paraId="0888F226">
      <w:r>
        <w:br w:type="page"/>
      </w:r>
    </w:p>
    <w:p w14:paraId="07C09129"/>
    <w:p w14:paraId="694911D9">
      <w:pPr>
        <w:pStyle w:val="6"/>
        <w:bidi w:val="0"/>
      </w:pPr>
      <w:bookmarkStart w:id="52" w:name="_Toc19703"/>
      <w:r>
        <w:t>Project mapping. Navigation.</w:t>
      </w:r>
      <w:bookmarkEnd w:id="52"/>
    </w:p>
    <w:p w14:paraId="333E8FB8">
      <w:pPr>
        <w:pBdr>
          <w:top w:val="none" w:color="auto" w:sz="0" w:space="0"/>
          <w:left w:val="none" w:color="auto" w:sz="0" w:space="0"/>
          <w:bottom w:val="none" w:color="auto" w:sz="0" w:space="0"/>
          <w:right w:val="none" w:color="auto" w:sz="0" w:space="0"/>
          <w:between w:val="none" w:color="auto" w:sz="0" w:space="0"/>
        </w:pBdr>
      </w:pPr>
      <w:r>
        <w:t>We begin modeling and we need the views. All the criteria for creating them, organizing them and working with them must be established. In addition, we will need to insert or link files that serve as a reference for modeling, and we must define how to work with this kind of information external to the project.</w:t>
      </w:r>
    </w:p>
    <w:p w14:paraId="48081A0B">
      <w:pPr>
        <w:pBdr>
          <w:top w:val="none" w:color="auto" w:sz="0" w:space="0"/>
          <w:left w:val="none" w:color="auto" w:sz="0" w:space="0"/>
          <w:bottom w:val="none" w:color="auto" w:sz="0" w:space="0"/>
          <w:right w:val="none" w:color="auto" w:sz="0" w:space="0"/>
          <w:between w:val="none" w:color="auto" w:sz="0" w:space="0"/>
        </w:pBdr>
        <w:ind w:left="851"/>
        <w:rPr>
          <w:b/>
        </w:rPr>
      </w:pPr>
    </w:p>
    <w:p w14:paraId="79DC04DD">
      <w:pPr>
        <w:pStyle w:val="7"/>
        <w:bidi w:val="0"/>
      </w:pPr>
      <w:bookmarkStart w:id="53" w:name="_Toc32325"/>
      <w:r>
        <w:t>Views. Naming. Criteria for their creation, orientation and deletion.</w:t>
      </w:r>
      <w:bookmarkEnd w:id="53"/>
    </w:p>
    <w:p w14:paraId="08B38F9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B977C20">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PLAN views</w:t>
      </w:r>
      <w:r>
        <w:rPr>
          <w:color w:val="000000"/>
        </w:rPr>
        <w:t xml:space="preserve"> are named following the criterion below:</w:t>
      </w:r>
    </w:p>
    <w:p w14:paraId="2D81B849">
      <w:pPr>
        <w:pBdr>
          <w:top w:val="none" w:color="auto" w:sz="0" w:space="0"/>
          <w:left w:val="none" w:color="auto" w:sz="0" w:space="0"/>
          <w:bottom w:val="none" w:color="auto" w:sz="0" w:space="0"/>
          <w:right w:val="none" w:color="auto" w:sz="0" w:space="0"/>
          <w:between w:val="none" w:color="auto" w:sz="0" w:space="0"/>
        </w:pBdr>
        <w:ind w:left="851"/>
        <w:jc w:val="center"/>
        <w:rPr>
          <w:color w:val="000000"/>
        </w:rPr>
      </w:pPr>
      <w:r>
        <w:rPr>
          <w:color w:val="000000"/>
        </w:rPr>
        <w:t xml:space="preserve">Discipline </w:t>
      </w:r>
      <w:r>
        <w:t xml:space="preserve">[_] </w:t>
      </w:r>
      <w:r>
        <w:rPr>
          <w:color w:val="000000"/>
        </w:rPr>
        <w:t xml:space="preserve">Level </w:t>
      </w:r>
      <w:r>
        <w:t xml:space="preserve">[_] </w:t>
      </w:r>
      <w:r>
        <w:rPr>
          <w:color w:val="000000"/>
        </w:rPr>
        <w:t>Description</w:t>
      </w:r>
    </w:p>
    <w:p w14:paraId="64878848">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31"/>
        <w:tblW w:w="8605" w:type="dxa"/>
        <w:tblInd w:w="1440" w:type="dxa"/>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Layout w:type="fixed"/>
        <w:tblCellMar>
          <w:top w:w="100" w:type="dxa"/>
          <w:left w:w="108" w:type="dxa"/>
          <w:bottom w:w="100" w:type="dxa"/>
          <w:right w:w="108" w:type="dxa"/>
        </w:tblCellMar>
      </w:tblPr>
      <w:tblGrid>
        <w:gridCol w:w="967"/>
        <w:gridCol w:w="2777"/>
        <w:gridCol w:w="376"/>
        <w:gridCol w:w="681"/>
        <w:gridCol w:w="428"/>
        <w:gridCol w:w="3376"/>
      </w:tblGrid>
      <w:tr w14:paraId="54DBD1B6">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rPr>
          <w:trHeight w:val="420" w:hRule="atLeast"/>
        </w:trPr>
        <w:tc>
          <w:tcPr>
            <w:tcW w:w="3744" w:type="dxa"/>
            <w:gridSpan w:val="2"/>
            <w:tcBorders>
              <w:bottom w:val="single" w:color="7F7F7F" w:sz="4" w:space="0"/>
              <w:insideH w:val="single" w:sz="4" w:space="0"/>
            </w:tcBorders>
          </w:tcPr>
          <w:p w14:paraId="3E842219">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rPr>
            </w:pPr>
            <w:r>
              <w:rPr>
                <w:b w:val="0"/>
                <w:color w:val="000000"/>
                <w:sz w:val="18"/>
                <w:szCs w:val="18"/>
              </w:rPr>
              <w:t>Discipline</w:t>
            </w:r>
          </w:p>
        </w:tc>
        <w:tc>
          <w:tcPr>
            <w:tcW w:w="376" w:type="dxa"/>
            <w:tcBorders>
              <w:bottom w:val="single" w:color="7F7F7F" w:sz="4" w:space="0"/>
              <w:insideH w:val="single" w:sz="4" w:space="0"/>
            </w:tcBorders>
          </w:tcPr>
          <w:p w14:paraId="6E1D0128">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rPr>
            </w:pPr>
            <w:r>
              <w:rPr>
                <w:b w:val="0"/>
                <w:color w:val="000000"/>
                <w:sz w:val="18"/>
                <w:szCs w:val="18"/>
              </w:rPr>
              <w:t>_</w:t>
            </w:r>
          </w:p>
        </w:tc>
        <w:tc>
          <w:tcPr>
            <w:tcW w:w="681" w:type="dxa"/>
            <w:tcBorders>
              <w:bottom w:val="single" w:color="7F7F7F" w:sz="4" w:space="0"/>
              <w:insideH w:val="single" w:sz="4" w:space="0"/>
            </w:tcBorders>
          </w:tcPr>
          <w:p w14:paraId="55ADE0BC">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rPr>
            </w:pPr>
            <w:r>
              <w:rPr>
                <w:b w:val="0"/>
                <w:color w:val="000000"/>
                <w:sz w:val="18"/>
                <w:szCs w:val="18"/>
              </w:rPr>
              <w:t>Level</w:t>
            </w:r>
          </w:p>
        </w:tc>
        <w:tc>
          <w:tcPr>
            <w:tcW w:w="428" w:type="dxa"/>
            <w:tcBorders>
              <w:bottom w:val="single" w:color="7F7F7F" w:sz="4" w:space="0"/>
              <w:insideH w:val="single" w:sz="4" w:space="0"/>
            </w:tcBorders>
          </w:tcPr>
          <w:p w14:paraId="26D5A632">
            <w:pPr>
              <w:pBdr>
                <w:top w:val="none" w:color="auto" w:sz="0" w:space="0"/>
                <w:left w:val="none" w:color="auto" w:sz="0" w:space="0"/>
                <w:bottom w:val="none" w:color="auto" w:sz="0" w:space="0"/>
                <w:right w:val="none" w:color="auto" w:sz="0" w:space="0"/>
                <w:between w:val="none" w:color="auto" w:sz="0" w:space="0"/>
              </w:pBdr>
              <w:spacing w:line="240" w:lineRule="auto"/>
              <w:rPr>
                <w:b w:val="0"/>
                <w:color w:val="000000"/>
                <w:sz w:val="18"/>
                <w:szCs w:val="18"/>
              </w:rPr>
            </w:pPr>
            <w:r>
              <w:rPr>
                <w:b w:val="0"/>
                <w:color w:val="000000"/>
                <w:sz w:val="18"/>
                <w:szCs w:val="18"/>
              </w:rPr>
              <w:t>_</w:t>
            </w:r>
          </w:p>
        </w:tc>
        <w:tc>
          <w:tcPr>
            <w:tcW w:w="3376" w:type="dxa"/>
            <w:tcBorders>
              <w:bottom w:val="single" w:color="7F7F7F" w:sz="4" w:space="0"/>
              <w:insideH w:val="single" w:sz="4" w:space="0"/>
            </w:tcBorders>
          </w:tcPr>
          <w:p w14:paraId="0A936D7C">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rPr>
            </w:pPr>
            <w:r>
              <w:rPr>
                <w:b w:val="0"/>
                <w:color w:val="000000"/>
                <w:sz w:val="18"/>
                <w:szCs w:val="18"/>
              </w:rPr>
              <w:t xml:space="preserve">Description </w:t>
            </w:r>
          </w:p>
        </w:tc>
      </w:tr>
      <w:tr w14:paraId="530EDACE">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rPr>
          <w:trHeight w:val="388" w:hRule="atLeast"/>
        </w:trPr>
        <w:tc>
          <w:tcPr>
            <w:tcW w:w="967" w:type="dxa"/>
            <w:tcBorders>
              <w:top w:val="single" w:color="7F7F7F" w:sz="4" w:space="0"/>
              <w:bottom w:val="single" w:color="7F7F7F" w:sz="4" w:space="0"/>
              <w:insideH w:val="single" w:sz="4" w:space="0"/>
            </w:tcBorders>
          </w:tcPr>
          <w:p w14:paraId="10091EA4">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ARQ</w:t>
            </w:r>
          </w:p>
          <w:p w14:paraId="48E94628">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EE</w:t>
            </w:r>
          </w:p>
          <w:p w14:paraId="3835386F">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EST</w:t>
            </w:r>
          </w:p>
          <w:p w14:paraId="6CC2D43C">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INS</w:t>
            </w:r>
          </w:p>
          <w:p w14:paraId="095500CE">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IA</w:t>
            </w:r>
          </w:p>
          <w:p w14:paraId="1D0C8DD2">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IB</w:t>
            </w:r>
          </w:p>
          <w:p w14:paraId="05A9607F">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IC</w:t>
            </w:r>
          </w:p>
          <w:p w14:paraId="4DE7AC3F">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p>
          <w:p w14:paraId="4BC7CAFF">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IE</w:t>
            </w:r>
          </w:p>
          <w:p w14:paraId="4AC377DF">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IF</w:t>
            </w:r>
          </w:p>
          <w:p w14:paraId="47DA7AAE">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IG</w:t>
            </w:r>
          </w:p>
          <w:p w14:paraId="23A148CB">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II</w:t>
            </w:r>
          </w:p>
          <w:p w14:paraId="7D725694">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IL</w:t>
            </w:r>
          </w:p>
          <w:p w14:paraId="26706CDE">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IO</w:t>
            </w:r>
          </w:p>
          <w:p w14:paraId="420D594A">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IP</w:t>
            </w:r>
          </w:p>
          <w:p w14:paraId="15274127">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IS</w:t>
            </w:r>
          </w:p>
          <w:p w14:paraId="1DFB43C5">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IT</w:t>
            </w:r>
          </w:p>
          <w:p w14:paraId="4B63A4CC">
            <w:pPr>
              <w:pBdr>
                <w:top w:val="none" w:color="auto" w:sz="0" w:space="0"/>
                <w:left w:val="none" w:color="auto" w:sz="0" w:space="0"/>
                <w:bottom w:val="none" w:color="auto" w:sz="0" w:space="0"/>
                <w:right w:val="none" w:color="auto" w:sz="0" w:space="0"/>
                <w:between w:val="none" w:color="auto" w:sz="0" w:space="0"/>
              </w:pBdr>
              <w:spacing w:line="276" w:lineRule="auto"/>
              <w:ind w:left="295"/>
              <w:rPr>
                <w:b/>
                <w:color w:val="000000"/>
                <w:sz w:val="18"/>
                <w:szCs w:val="18"/>
                <w:lang w:val="en-GB"/>
              </w:rPr>
            </w:pPr>
            <w:r>
              <w:rPr>
                <w:b w:val="0"/>
                <w:color w:val="000000"/>
                <w:sz w:val="18"/>
                <w:szCs w:val="18"/>
                <w:lang w:val="en-GB"/>
              </w:rPr>
              <w:t>IV</w:t>
            </w:r>
          </w:p>
          <w:p w14:paraId="48B603D8">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COO</w:t>
            </w:r>
          </w:p>
          <w:p w14:paraId="09BE583A">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MM</w:t>
            </w:r>
          </w:p>
          <w:p w14:paraId="664B6BFB">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PRE</w:t>
            </w:r>
          </w:p>
          <w:p w14:paraId="767A5DE3">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SS</w:t>
            </w:r>
          </w:p>
          <w:p w14:paraId="4F70C846">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r>
              <w:rPr>
                <w:b w:val="0"/>
                <w:color w:val="000000"/>
                <w:sz w:val="18"/>
                <w:szCs w:val="18"/>
                <w:lang w:val="en-GB"/>
              </w:rPr>
              <w:t>FM</w:t>
            </w:r>
          </w:p>
          <w:p w14:paraId="34BFF42E">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18"/>
                <w:szCs w:val="18"/>
                <w:lang w:val="en-GB"/>
              </w:rPr>
            </w:pPr>
          </w:p>
        </w:tc>
        <w:tc>
          <w:tcPr>
            <w:tcW w:w="2777" w:type="dxa"/>
            <w:tcBorders>
              <w:top w:val="single" w:color="7F7F7F" w:sz="4" w:space="0"/>
              <w:bottom w:val="single" w:color="7F7F7F" w:sz="4" w:space="0"/>
              <w:insideH w:val="single" w:sz="4" w:space="0"/>
            </w:tcBorders>
          </w:tcPr>
          <w:p w14:paraId="43075EE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Architecture</w:t>
            </w:r>
          </w:p>
          <w:p w14:paraId="0CCFB33C">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Energy Efficiency</w:t>
            </w:r>
          </w:p>
          <w:p w14:paraId="171BC1F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Structure</w:t>
            </w:r>
          </w:p>
          <w:p w14:paraId="1EEBF66C">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MEP Services</w:t>
            </w:r>
          </w:p>
          <w:p w14:paraId="5D5945BB">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Audiovisual</w:t>
            </w:r>
          </w:p>
          <w:p w14:paraId="44D4EF20">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HVAC System</w:t>
            </w:r>
          </w:p>
          <w:p w14:paraId="37E67073">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Heating, HVAC and DHW</w:t>
            </w:r>
          </w:p>
          <w:p w14:paraId="1E74ACBE">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Electrical</w:t>
            </w:r>
          </w:p>
          <w:p w14:paraId="7D13BB01">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Plumbing</w:t>
            </w:r>
          </w:p>
          <w:p w14:paraId="78FA083A">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Gas</w:t>
            </w:r>
          </w:p>
          <w:p w14:paraId="2B1A8472">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Lighting</w:t>
            </w:r>
          </w:p>
          <w:p w14:paraId="3357C821">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Telecommunications</w:t>
            </w:r>
          </w:p>
          <w:p w14:paraId="49A5751A">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Fire Protection</w:t>
            </w:r>
          </w:p>
          <w:p w14:paraId="6B8A3B7D">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Lightning Protection</w:t>
            </w:r>
          </w:p>
          <w:p w14:paraId="31190A78">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Drainage</w:t>
            </w:r>
          </w:p>
          <w:p w14:paraId="28B37257">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Transport (Lifts)</w:t>
            </w:r>
          </w:p>
          <w:p w14:paraId="073637CB">
            <w:pPr>
              <w:pBdr>
                <w:top w:val="none" w:color="auto" w:sz="0" w:space="0"/>
                <w:left w:val="none" w:color="auto" w:sz="0" w:space="0"/>
                <w:bottom w:val="none" w:color="auto" w:sz="0" w:space="0"/>
                <w:right w:val="none" w:color="auto" w:sz="0" w:space="0"/>
                <w:between w:val="none" w:color="auto" w:sz="0" w:space="0"/>
              </w:pBdr>
              <w:spacing w:line="276" w:lineRule="auto"/>
              <w:ind w:left="257"/>
              <w:rPr>
                <w:color w:val="000000"/>
                <w:sz w:val="18"/>
                <w:szCs w:val="18"/>
              </w:rPr>
            </w:pPr>
            <w:r>
              <w:rPr>
                <w:color w:val="000000"/>
                <w:sz w:val="18"/>
                <w:szCs w:val="18"/>
              </w:rPr>
              <w:t>Ventilation</w:t>
            </w:r>
          </w:p>
          <w:p w14:paraId="4607257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Coordination</w:t>
            </w:r>
          </w:p>
          <w:p w14:paraId="1B34FAFC">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Multimedia</w:t>
            </w:r>
          </w:p>
          <w:p w14:paraId="5A8D443A">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Budget-Quantities</w:t>
            </w:r>
          </w:p>
          <w:p w14:paraId="787F4520">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Health and Safety</w:t>
            </w:r>
          </w:p>
          <w:p w14:paraId="458BD79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Facility Management</w:t>
            </w:r>
          </w:p>
        </w:tc>
        <w:tc>
          <w:tcPr>
            <w:tcW w:w="376" w:type="dxa"/>
            <w:tcBorders>
              <w:top w:val="single" w:color="7F7F7F" w:sz="4" w:space="0"/>
              <w:bottom w:val="single" w:color="7F7F7F" w:sz="4" w:space="0"/>
              <w:insideH w:val="single" w:sz="4" w:space="0"/>
            </w:tcBorders>
          </w:tcPr>
          <w:p w14:paraId="20DA4BD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_</w:t>
            </w:r>
          </w:p>
        </w:tc>
        <w:tc>
          <w:tcPr>
            <w:tcW w:w="681" w:type="dxa"/>
            <w:tcBorders>
              <w:top w:val="single" w:color="7F7F7F" w:sz="4" w:space="0"/>
              <w:bottom w:val="single" w:color="7F7F7F" w:sz="4" w:space="0"/>
              <w:insideH w:val="single" w:sz="4" w:space="0"/>
            </w:tcBorders>
          </w:tcPr>
          <w:p w14:paraId="77FAAD29">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S2</w:t>
            </w:r>
          </w:p>
          <w:p w14:paraId="66D1EDFC">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S1</w:t>
            </w:r>
          </w:p>
          <w:p w14:paraId="0DD19503">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PB</w:t>
            </w:r>
          </w:p>
          <w:p w14:paraId="047A5D4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P1</w:t>
            </w:r>
          </w:p>
          <w:p w14:paraId="6558C77A">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P2</w:t>
            </w:r>
          </w:p>
          <w:p w14:paraId="2E2CAB9D">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w:t>
            </w:r>
          </w:p>
          <w:p w14:paraId="2EAE7DC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w:t>
            </w:r>
          </w:p>
          <w:p w14:paraId="008ADEF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w:t>
            </w:r>
          </w:p>
          <w:p w14:paraId="452E5039">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PC</w:t>
            </w:r>
          </w:p>
        </w:tc>
        <w:tc>
          <w:tcPr>
            <w:tcW w:w="428" w:type="dxa"/>
            <w:tcBorders>
              <w:top w:val="single" w:color="7F7F7F" w:sz="4" w:space="0"/>
              <w:bottom w:val="single" w:color="7F7F7F" w:sz="4" w:space="0"/>
              <w:insideH w:val="single" w:sz="4" w:space="0"/>
            </w:tcBorders>
          </w:tcPr>
          <w:p w14:paraId="05227BD7">
            <w:pPr>
              <w:pBdr>
                <w:top w:val="none" w:color="auto" w:sz="0" w:space="0"/>
                <w:left w:val="none" w:color="auto" w:sz="0" w:space="0"/>
                <w:bottom w:val="none" w:color="auto" w:sz="0" w:space="0"/>
                <w:right w:val="none" w:color="auto" w:sz="0" w:space="0"/>
                <w:between w:val="none" w:color="auto" w:sz="0" w:space="0"/>
              </w:pBdr>
              <w:spacing w:line="240" w:lineRule="auto"/>
              <w:rPr>
                <w:color w:val="000000"/>
                <w:sz w:val="18"/>
                <w:szCs w:val="18"/>
              </w:rPr>
            </w:pPr>
            <w:r>
              <w:rPr>
                <w:color w:val="000000"/>
                <w:sz w:val="18"/>
                <w:szCs w:val="18"/>
              </w:rPr>
              <w:t>_</w:t>
            </w:r>
          </w:p>
        </w:tc>
        <w:tc>
          <w:tcPr>
            <w:tcW w:w="3376" w:type="dxa"/>
            <w:tcBorders>
              <w:top w:val="single" w:color="7F7F7F" w:sz="4" w:space="0"/>
              <w:bottom w:val="single" w:color="7F7F7F" w:sz="4" w:space="0"/>
              <w:insideH w:val="single" w:sz="4" w:space="0"/>
            </w:tcBorders>
          </w:tcPr>
          <w:p w14:paraId="1CC88123">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r>
              <w:rPr>
                <w:color w:val="000000"/>
                <w:sz w:val="18"/>
                <w:szCs w:val="18"/>
              </w:rPr>
              <w:t>Dimensioned plan</w:t>
            </w:r>
          </w:p>
        </w:tc>
      </w:tr>
    </w:tbl>
    <w:p w14:paraId="7BECE86C">
      <w:pPr>
        <w:pBdr>
          <w:top w:val="none" w:color="auto" w:sz="0" w:space="0"/>
          <w:left w:val="none" w:color="auto" w:sz="0" w:space="0"/>
          <w:bottom w:val="none" w:color="auto" w:sz="0" w:space="0"/>
          <w:right w:val="none" w:color="auto" w:sz="0" w:space="0"/>
          <w:between w:val="none" w:color="auto" w:sz="0" w:space="0"/>
        </w:pBdr>
        <w:ind w:left="851"/>
        <w:rPr>
          <w:b/>
          <w:i/>
          <w:color w:val="000000"/>
        </w:rPr>
      </w:pPr>
    </w:p>
    <w:p w14:paraId="4A9D8466">
      <w:pPr>
        <w:pBdr>
          <w:top w:val="none" w:color="auto" w:sz="0" w:space="0"/>
          <w:left w:val="none" w:color="auto" w:sz="0" w:space="0"/>
          <w:bottom w:val="none" w:color="auto" w:sz="0" w:space="0"/>
          <w:right w:val="none" w:color="auto" w:sz="0" w:space="0"/>
          <w:between w:val="none" w:color="auto" w:sz="0" w:space="0"/>
        </w:pBdr>
        <w:ind w:left="851"/>
        <w:rPr>
          <w:b/>
          <w:i/>
          <w:color w:val="943734"/>
        </w:rPr>
      </w:pPr>
      <w:r>
        <w:rPr>
          <w:b/>
          <w:i/>
          <w:color w:val="943734"/>
        </w:rPr>
        <w:t>E.g.: ARQ_01_Dimensioned plan</w:t>
      </w:r>
    </w:p>
    <w:p w14:paraId="17ED1EF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ECA92E4">
      <w:pPr>
        <w:ind w:left="851"/>
      </w:pPr>
      <w:r>
        <w:rPr>
          <w:b/>
        </w:rPr>
        <w:t xml:space="preserve">ELEVATION views </w:t>
      </w:r>
      <w:r>
        <w:t>are named following the criterion below:</w:t>
      </w:r>
    </w:p>
    <w:p w14:paraId="3C7243DE">
      <w:pPr>
        <w:ind w:left="851"/>
        <w:jc w:val="left"/>
      </w:pPr>
      <w:r>
        <w:t>By default, the following are defined in the template:</w:t>
      </w:r>
    </w:p>
    <w:p w14:paraId="06A26C0D">
      <w:pPr>
        <w:ind w:left="851"/>
        <w:jc w:val="center"/>
      </w:pPr>
      <w:r>
        <w:t>ELEV_NORTH</w:t>
      </w:r>
    </w:p>
    <w:p w14:paraId="2017DE61">
      <w:pPr>
        <w:ind w:left="851"/>
        <w:jc w:val="center"/>
      </w:pPr>
      <w:r>
        <w:t>ELEV_SOUTH</w:t>
      </w:r>
    </w:p>
    <w:p w14:paraId="4EBAF6CB">
      <w:pPr>
        <w:ind w:left="851"/>
        <w:jc w:val="center"/>
      </w:pPr>
      <w:r>
        <w:t>ELEV_EAST</w:t>
      </w:r>
    </w:p>
    <w:p w14:paraId="759AB57D">
      <w:pPr>
        <w:ind w:left="851"/>
        <w:jc w:val="center"/>
      </w:pPr>
      <w:r>
        <w:t>ELEV_WEST</w:t>
      </w:r>
    </w:p>
    <w:p w14:paraId="4B318441">
      <w:pPr>
        <w:ind w:left="851"/>
        <w:jc w:val="left"/>
      </w:pPr>
      <w:r>
        <w:t>For elevations created for a specific use:</w:t>
      </w:r>
    </w:p>
    <w:p w14:paraId="45AB9797">
      <w:pPr>
        <w:ind w:left="851"/>
        <w:jc w:val="center"/>
      </w:pPr>
      <w:r>
        <w:t>ELEV [_] [orientation] [_] [Description]</w:t>
      </w:r>
    </w:p>
    <w:p w14:paraId="62E35DDC">
      <w:pPr>
        <w:ind w:left="851"/>
      </w:pPr>
    </w:p>
    <w:p w14:paraId="4794B13D">
      <w:pPr>
        <w:ind w:left="851"/>
        <w:rPr>
          <w:b/>
          <w:i/>
          <w:color w:val="943734"/>
        </w:rPr>
      </w:pPr>
      <w:r>
        <w:rPr>
          <w:b/>
          <w:i/>
          <w:color w:val="943734"/>
        </w:rPr>
        <w:t>E.g.: ELEV_NORTH_Heights</w:t>
      </w:r>
    </w:p>
    <w:p w14:paraId="2E6055B7">
      <w:pPr>
        <w:ind w:left="851"/>
      </w:pPr>
    </w:p>
    <w:p w14:paraId="40C51E2E">
      <w:pPr>
        <w:ind w:left="851"/>
      </w:pPr>
      <w:r>
        <w:rPr>
          <w:b/>
        </w:rPr>
        <w:t xml:space="preserve">SECTION views </w:t>
      </w:r>
      <w:r>
        <w:t>are named following the criterion below:</w:t>
      </w:r>
    </w:p>
    <w:p w14:paraId="6523963D">
      <w:pPr>
        <w:ind w:left="851"/>
        <w:jc w:val="center"/>
      </w:pPr>
      <w:r>
        <w:t>SECT [_] [2-digit creation order number] [_] [Description]</w:t>
      </w:r>
    </w:p>
    <w:p w14:paraId="21477F99">
      <w:pPr>
        <w:ind w:left="851"/>
      </w:pPr>
    </w:p>
    <w:p w14:paraId="4EF6D777">
      <w:pPr>
        <w:ind w:left="851"/>
        <w:rPr>
          <w:b/>
          <w:i/>
          <w:color w:val="943734"/>
        </w:rPr>
      </w:pPr>
      <w:r>
        <w:rPr>
          <w:b/>
          <w:i/>
          <w:color w:val="943734"/>
        </w:rPr>
        <w:t>E.g.: SECT_02_Longitudinal</w:t>
      </w:r>
    </w:p>
    <w:p w14:paraId="6EB4C3A0">
      <w:pPr>
        <w:ind w:left="851"/>
      </w:pPr>
    </w:p>
    <w:p w14:paraId="27C1B156">
      <w:pPr>
        <w:ind w:left="851"/>
      </w:pPr>
      <w:r>
        <w:rPr>
          <w:b/>
        </w:rPr>
        <w:t xml:space="preserve">CEILING views </w:t>
      </w:r>
      <w:r>
        <w:t>are named following the criterion below:</w:t>
      </w:r>
    </w:p>
    <w:p w14:paraId="4CBCEC69">
      <w:pPr>
        <w:ind w:left="851"/>
        <w:jc w:val="center"/>
      </w:pPr>
      <w:r>
        <w:t>CEIL [_] [Discipline] [_] [Level] [_] [Description]</w:t>
      </w:r>
    </w:p>
    <w:p w14:paraId="06C64C85">
      <w:pPr>
        <w:ind w:left="851"/>
      </w:pPr>
    </w:p>
    <w:p w14:paraId="00722BAA">
      <w:pPr>
        <w:ind w:left="851"/>
        <w:rPr>
          <w:b/>
          <w:i/>
          <w:color w:val="943734"/>
        </w:rPr>
      </w:pPr>
      <w:r>
        <w:rPr>
          <w:b/>
          <w:i/>
          <w:color w:val="943734"/>
        </w:rPr>
        <w:t>E.g.: CEIL_INS-IE_P1_Lighting detail</w:t>
      </w:r>
    </w:p>
    <w:p w14:paraId="3701C5B7">
      <w:pPr>
        <w:ind w:left="851"/>
      </w:pPr>
    </w:p>
    <w:p w14:paraId="5A0AD6B8">
      <w:pPr>
        <w:ind w:left="851"/>
      </w:pPr>
      <w:r>
        <w:rPr>
          <w:b/>
        </w:rPr>
        <w:t xml:space="preserve">3D views </w:t>
      </w:r>
      <w:r>
        <w:t>are named following the criterion below:</w:t>
      </w:r>
    </w:p>
    <w:p w14:paraId="6CDC42F5">
      <w:pPr>
        <w:ind w:left="851"/>
        <w:jc w:val="center"/>
      </w:pPr>
      <w:r>
        <w:t>3D [_] [2-digit creation order number] [_] [Description]</w:t>
      </w:r>
    </w:p>
    <w:p w14:paraId="5901A358">
      <w:pPr>
        <w:ind w:left="851"/>
      </w:pPr>
    </w:p>
    <w:p w14:paraId="2EE44801">
      <w:pPr>
        <w:ind w:left="851"/>
        <w:rPr>
          <w:b/>
          <w:i/>
          <w:color w:val="943734"/>
        </w:rPr>
      </w:pPr>
      <w:r>
        <w:rPr>
          <w:b/>
          <w:i/>
          <w:color w:val="943734"/>
        </w:rPr>
        <w:t>E.g.: 3D_02_Stair core</w:t>
      </w:r>
    </w:p>
    <w:p w14:paraId="06AB0A76">
      <w:pPr>
        <w:ind w:left="851"/>
      </w:pPr>
    </w:p>
    <w:p w14:paraId="6ABCF7E7">
      <w:pPr>
        <w:pBdr>
          <w:top w:val="none" w:color="auto" w:sz="0" w:space="0"/>
          <w:left w:val="none" w:color="auto" w:sz="0" w:space="0"/>
          <w:bottom w:val="none" w:color="auto" w:sz="0" w:space="0"/>
          <w:right w:val="none" w:color="auto" w:sz="0" w:space="0"/>
          <w:between w:val="none" w:color="auto" w:sz="0" w:space="0"/>
        </w:pBdr>
        <w:ind w:left="851"/>
        <w:rPr>
          <w:b/>
        </w:rPr>
      </w:pPr>
    </w:p>
    <w:p w14:paraId="6E7F4B1B">
      <w:pPr>
        <w:pStyle w:val="7"/>
        <w:bidi w:val="0"/>
      </w:pPr>
      <w:bookmarkStart w:id="54" w:name="_Toc4586"/>
      <w:r>
        <w:t>View phase criteria.</w:t>
      </w:r>
      <w:bookmarkEnd w:id="54"/>
    </w:p>
    <w:p w14:paraId="2471441F">
      <w:pPr>
        <w:pBdr>
          <w:top w:val="none" w:color="auto" w:sz="0" w:space="0"/>
          <w:left w:val="none" w:color="auto" w:sz="0" w:space="0"/>
          <w:bottom w:val="none" w:color="auto" w:sz="0" w:space="0"/>
          <w:right w:val="none" w:color="auto" w:sz="0" w:space="0"/>
          <w:between w:val="none" w:color="auto" w:sz="0" w:space="0"/>
        </w:pBdr>
        <w:ind w:left="851"/>
        <w:rPr>
          <w:color w:val="000000"/>
        </w:rPr>
      </w:pPr>
      <w:r>
        <w:t xml:space="preserve">As this is a new-build project, </w:t>
      </w:r>
      <w:r>
        <w:rPr>
          <w:color w:val="000000"/>
        </w:rPr>
        <w:t>all the project views are created in the “New Construction” phase and with the “Show All” filter.</w:t>
      </w:r>
    </w:p>
    <w:p w14:paraId="26EC64B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a refurbishment project, the BIM Coordinator must create the corresponding phases: “Existing”, “Demolition” and “New Construction”, with the corresponding filters.</w:t>
      </w:r>
    </w:p>
    <w:p w14:paraId="284F0FB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C1B7B28">
      <w:pPr>
        <w:pStyle w:val="7"/>
        <w:bidi w:val="0"/>
      </w:pPr>
      <w:bookmarkStart w:id="55" w:name="_Toc5568"/>
      <w:r>
        <w:t>Project browser organization.</w:t>
      </w:r>
      <w:bookmarkEnd w:id="55"/>
    </w:p>
    <w:p w14:paraId="4550A1E5">
      <w:pPr>
        <w:pBdr>
          <w:top w:val="none" w:color="auto" w:sz="0" w:space="0"/>
          <w:left w:val="none" w:color="auto" w:sz="0" w:space="0"/>
          <w:bottom w:val="none" w:color="auto" w:sz="0" w:space="0"/>
          <w:right w:val="none" w:color="auto" w:sz="0" w:space="0"/>
          <w:between w:val="none" w:color="auto" w:sz="0" w:space="0"/>
        </w:pBdr>
        <w:ind w:left="720"/>
        <w:rPr>
          <w:color w:val="434343"/>
        </w:rPr>
      </w:pPr>
      <w:r>
        <w:rPr>
          <w:color w:val="434343"/>
        </w:rPr>
        <w:t>A correctly structured and coded view browser is essential for comfortable and efficient work by the team members. The shared parameter BROWSER-VIEW USE comes loaded in the template.</w:t>
      </w:r>
    </w:p>
    <w:p w14:paraId="7057B12A">
      <w:pPr>
        <w:pBdr>
          <w:top w:val="none" w:color="auto" w:sz="0" w:space="0"/>
          <w:left w:val="none" w:color="auto" w:sz="0" w:space="0"/>
          <w:bottom w:val="none" w:color="auto" w:sz="0" w:space="0"/>
          <w:right w:val="none" w:color="auto" w:sz="0" w:space="0"/>
          <w:between w:val="none" w:color="auto" w:sz="0" w:space="0"/>
        </w:pBdr>
        <w:ind w:left="720"/>
        <w:rPr>
          <w:color w:val="434343"/>
        </w:rPr>
      </w:pPr>
      <w:r>
        <w:rPr>
          <w:color w:val="434343"/>
        </w:rPr>
        <w:t>The project BIM Coordinator is responsible for managing this parameter.</w:t>
      </w:r>
    </w:p>
    <w:p w14:paraId="415FAB7A">
      <w:pPr>
        <w:pBdr>
          <w:top w:val="none" w:color="auto" w:sz="0" w:space="0"/>
          <w:left w:val="none" w:color="auto" w:sz="0" w:space="0"/>
          <w:bottom w:val="none" w:color="auto" w:sz="0" w:space="0"/>
          <w:right w:val="none" w:color="auto" w:sz="0" w:space="0"/>
          <w:between w:val="none" w:color="auto" w:sz="0" w:space="0"/>
        </w:pBdr>
        <w:ind w:left="720"/>
        <w:rPr>
          <w:color w:val="434343"/>
        </w:rPr>
      </w:pPr>
    </w:p>
    <w:p w14:paraId="0E4246A2">
      <w:pPr>
        <w:pStyle w:val="7"/>
        <w:bidi w:val="0"/>
      </w:pPr>
      <w:bookmarkStart w:id="56" w:name="_Toc28065"/>
      <w:r>
        <w:t>Sheet browser organization. Title block. Parameters.</w:t>
      </w:r>
      <w:bookmarkEnd w:id="56"/>
    </w:p>
    <w:p w14:paraId="1F9C6A21">
      <w:pPr>
        <w:pBdr>
          <w:top w:val="none" w:color="auto" w:sz="0" w:space="0"/>
          <w:left w:val="none" w:color="auto" w:sz="0" w:space="0"/>
          <w:bottom w:val="none" w:color="auto" w:sz="0" w:space="0"/>
          <w:right w:val="none" w:color="auto" w:sz="0" w:space="0"/>
          <w:between w:val="none" w:color="auto" w:sz="0" w:space="0"/>
        </w:pBdr>
        <w:ind w:left="720"/>
      </w:pPr>
      <w:r>
        <w:t>The Sheet Browser organization is by “Phase and Discipline”. There is a parameter to organize sheets by their type, which comes loaded in the template.</w:t>
      </w:r>
    </w:p>
    <w:p w14:paraId="3DFEA0EF">
      <w:pPr>
        <w:pBdr>
          <w:top w:val="none" w:color="auto" w:sz="0" w:space="0"/>
          <w:left w:val="none" w:color="auto" w:sz="0" w:space="0"/>
          <w:bottom w:val="none" w:color="auto" w:sz="0" w:space="0"/>
          <w:right w:val="none" w:color="auto" w:sz="0" w:space="0"/>
          <w:between w:val="none" w:color="auto" w:sz="0" w:space="0"/>
        </w:pBdr>
        <w:ind w:left="720"/>
      </w:pPr>
      <w:r>
        <w:t>The BIM Coordinator is responsible for managing this parameter.</w:t>
      </w:r>
    </w:p>
    <w:p w14:paraId="4EA02D1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1EE6833">
      <w:pPr>
        <w:pStyle w:val="7"/>
        <w:bidi w:val="0"/>
      </w:pPr>
      <w:bookmarkStart w:id="57" w:name="_Toc7363"/>
      <w:r>
        <w:t>Schedule organization</w:t>
      </w:r>
      <w:bookmarkEnd w:id="57"/>
    </w:p>
    <w:p w14:paraId="62206A1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Schedules have the following uses:</w:t>
      </w:r>
    </w:p>
    <w:p w14:paraId="10937823">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Control</w:t>
      </w:r>
    </w:p>
    <w:p w14:paraId="7C7980CE">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Publication</w:t>
      </w:r>
    </w:p>
    <w:p w14:paraId="3351EDD9">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Quantity take-off</w:t>
      </w:r>
    </w:p>
    <w:p w14:paraId="62F9B238">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Export</w:t>
      </w:r>
    </w:p>
    <w:p w14:paraId="42EA88E4">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Working</w:t>
      </w:r>
    </w:p>
    <w:p w14:paraId="426491C0">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Etc.</w:t>
      </w:r>
    </w:p>
    <w:p w14:paraId="04748087">
      <w:pPr>
        <w:pBdr>
          <w:top w:val="none" w:color="auto" w:sz="0" w:space="0"/>
          <w:left w:val="none" w:color="auto" w:sz="0" w:space="0"/>
          <w:bottom w:val="none" w:color="auto" w:sz="0" w:space="0"/>
          <w:right w:val="none" w:color="auto" w:sz="0" w:space="0"/>
          <w:between w:val="none" w:color="auto" w:sz="0" w:space="0"/>
        </w:pBdr>
        <w:ind w:left="720"/>
      </w:pPr>
      <w:r>
        <w:t>The schedules come loaded in the template and are configured according to their use. The BIM Coordinator is responsible for managing, creating and organizing them.</w:t>
      </w:r>
    </w:p>
    <w:p w14:paraId="0158CC68"/>
    <w:p w14:paraId="46A6511A">
      <w:pPr>
        <w:pStyle w:val="7"/>
        <w:bidi w:val="0"/>
      </w:pPr>
      <w:bookmarkStart w:id="58" w:name="_Toc2107"/>
      <w:r>
        <w:t>Procedure for linking/inserting files.</w:t>
      </w:r>
      <w:bookmarkEnd w:id="58"/>
    </w:p>
    <w:p w14:paraId="7582296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modeling, it will be necessary to use other files within the working file; the following are defined:</w:t>
      </w:r>
    </w:p>
    <w:p w14:paraId="1A3AB233">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CAD files. Primitive project information, needed to start modeling.</w:t>
      </w:r>
    </w:p>
    <w:p w14:paraId="479B1219">
      <w:p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They are INSERTED into the working file.</w:t>
      </w:r>
    </w:p>
    <w:p w14:paraId="0FA8DE70">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Coordination/interoperability models. Files from disciplines other than the file in use.</w:t>
      </w:r>
    </w:p>
    <w:p w14:paraId="75C5064F">
      <w:pPr>
        <w:pBdr>
          <w:top w:val="none" w:color="auto" w:sz="0" w:space="0"/>
          <w:left w:val="none" w:color="auto" w:sz="0" w:space="0"/>
          <w:bottom w:val="none" w:color="auto" w:sz="0" w:space="0"/>
          <w:right w:val="none" w:color="auto" w:sz="0" w:space="0"/>
          <w:between w:val="none" w:color="auto" w:sz="0" w:space="0"/>
        </w:pBdr>
        <w:ind w:left="1560"/>
        <w:rPr>
          <w:color w:val="000000"/>
        </w:rPr>
      </w:pPr>
      <w:r>
        <w:rPr>
          <w:color w:val="000000"/>
        </w:rPr>
        <w:t>They are LINKED into the working file.</w:t>
      </w:r>
    </w:p>
    <w:p w14:paraId="1E1BF99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241C5DB">
      <w:pPr>
        <w:pStyle w:val="7"/>
        <w:bidi w:val="0"/>
      </w:pPr>
      <w:bookmarkStart w:id="59" w:name="_Toc17318"/>
      <w:r>
        <w:t>Procedure for creating details.</w:t>
      </w:r>
      <w:bookmarkEnd w:id="59"/>
    </w:p>
    <w:p w14:paraId="3A643EBA">
      <w:pPr>
        <w:pBdr>
          <w:top w:val="none" w:color="auto" w:sz="0" w:space="0"/>
          <w:left w:val="none" w:color="auto" w:sz="0" w:space="0"/>
          <w:bottom w:val="none" w:color="auto" w:sz="0" w:space="0"/>
          <w:right w:val="none" w:color="auto" w:sz="0" w:space="0"/>
          <w:between w:val="none" w:color="auto" w:sz="0" w:space="0"/>
        </w:pBdr>
        <w:ind w:left="851"/>
      </w:pPr>
      <w:r>
        <w:t>Since design views for generating details in Revit are not associated with the model, Revit is not used to create details.</w:t>
      </w:r>
    </w:p>
    <w:p w14:paraId="2276C2E2">
      <w:pPr>
        <w:pBdr>
          <w:top w:val="none" w:color="auto" w:sz="0" w:space="0"/>
          <w:left w:val="none" w:color="auto" w:sz="0" w:space="0"/>
          <w:bottom w:val="none" w:color="auto" w:sz="0" w:space="0"/>
          <w:right w:val="none" w:color="auto" w:sz="0" w:space="0"/>
          <w:between w:val="none" w:color="auto" w:sz="0" w:space="0"/>
        </w:pBdr>
        <w:ind w:left="851"/>
      </w:pPr>
      <w:r>
        <w:t>The office has standard details in the common library, in the resources folder; the details are defined and simply have to be adapted to the current project. These details are CAD files.</w:t>
      </w:r>
    </w:p>
    <w:p w14:paraId="2297BD14">
      <w:pPr>
        <w:pBdr>
          <w:top w:val="none" w:color="auto" w:sz="0" w:space="0"/>
          <w:left w:val="none" w:color="auto" w:sz="0" w:space="0"/>
          <w:bottom w:val="none" w:color="auto" w:sz="0" w:space="0"/>
          <w:right w:val="none" w:color="auto" w:sz="0" w:space="0"/>
          <w:between w:val="none" w:color="auto" w:sz="0" w:space="0"/>
        </w:pBdr>
        <w:ind w:left="851"/>
      </w:pPr>
      <w:r>
        <w:t>New construction details are also created in CAD from CYPE price-generator details, always with the BIM Coordinator's approval.</w:t>
      </w:r>
    </w:p>
    <w:p w14:paraId="29593C32">
      <w:pPr>
        <w:pBdr>
          <w:top w:val="none" w:color="auto" w:sz="0" w:space="0"/>
          <w:left w:val="none" w:color="auto" w:sz="0" w:space="0"/>
          <w:bottom w:val="none" w:color="auto" w:sz="0" w:space="0"/>
          <w:right w:val="none" w:color="auto" w:sz="0" w:space="0"/>
          <w:between w:val="none" w:color="auto" w:sz="0" w:space="0"/>
        </w:pBdr>
        <w:ind w:left="851"/>
      </w:pPr>
      <w:r>
        <w:t>The incorporation of newly generated details into the common library is requested from the office BIM Manager.</w:t>
      </w:r>
    </w:p>
    <w:p w14:paraId="4131A214">
      <w:pPr>
        <w:pBdr>
          <w:top w:val="none" w:color="auto" w:sz="0" w:space="0"/>
          <w:left w:val="none" w:color="auto" w:sz="0" w:space="0"/>
          <w:bottom w:val="none" w:color="auto" w:sz="0" w:space="0"/>
          <w:right w:val="none" w:color="auto" w:sz="0" w:space="0"/>
          <w:between w:val="none" w:color="auto" w:sz="0" w:space="0"/>
        </w:pBdr>
        <w:ind w:left="851"/>
      </w:pPr>
    </w:p>
    <w:p w14:paraId="7E7DB3B0">
      <w:pPr>
        <w:pStyle w:val="7"/>
        <w:bidi w:val="0"/>
      </w:pPr>
      <w:bookmarkStart w:id="60" w:name="_Toc7839"/>
      <w:r>
        <w:t>Procedure for creating legend views.</w:t>
      </w:r>
      <w:bookmarkEnd w:id="60"/>
    </w:p>
    <w:p w14:paraId="3DEDECC4">
      <w:pPr>
        <w:pBdr>
          <w:top w:val="none" w:color="auto" w:sz="0" w:space="0"/>
          <w:left w:val="none" w:color="auto" w:sz="0" w:space="0"/>
          <w:bottom w:val="none" w:color="auto" w:sz="0" w:space="0"/>
          <w:right w:val="none" w:color="auto" w:sz="0" w:space="0"/>
          <w:between w:val="none" w:color="auto" w:sz="0" w:space="0"/>
        </w:pBdr>
        <w:ind w:left="851"/>
      </w:pPr>
      <w:r>
        <w:t>The default legend views come loaded in the template.</w:t>
      </w:r>
    </w:p>
    <w:p w14:paraId="3485DE76">
      <w:pPr>
        <w:pBdr>
          <w:top w:val="none" w:color="auto" w:sz="0" w:space="0"/>
          <w:left w:val="none" w:color="auto" w:sz="0" w:space="0"/>
          <w:bottom w:val="none" w:color="auto" w:sz="0" w:space="0"/>
          <w:right w:val="none" w:color="auto" w:sz="0" w:space="0"/>
          <w:between w:val="none" w:color="auto" w:sz="0" w:space="0"/>
        </w:pBdr>
        <w:ind w:left="851"/>
      </w:pPr>
      <w:r>
        <w:t>If a new legend view needs to be created, it must follow the criteria of the loaded legend views; the scale and other parameters are appropriate to the intended use of that legend view; in any case it must be consulted with the BIM Coordinator.</w:t>
      </w:r>
    </w:p>
    <w:p w14:paraId="03A4A56F">
      <w:pPr>
        <w:pBdr>
          <w:top w:val="none" w:color="auto" w:sz="0" w:space="0"/>
          <w:left w:val="none" w:color="auto" w:sz="0" w:space="0"/>
          <w:bottom w:val="none" w:color="auto" w:sz="0" w:space="0"/>
          <w:right w:val="none" w:color="auto" w:sz="0" w:space="0"/>
          <w:between w:val="none" w:color="auto" w:sz="0" w:space="0"/>
        </w:pBdr>
        <w:ind w:left="851"/>
      </w:pPr>
    </w:p>
    <w:p w14:paraId="6BA0E993">
      <w:pPr>
        <w:pStyle w:val="7"/>
        <w:bidi w:val="0"/>
      </w:pPr>
      <w:bookmarkStart w:id="61" w:name="_Toc4598"/>
      <w:r>
        <w:t>View splitting procedure.</w:t>
      </w:r>
      <w:bookmarkEnd w:id="61"/>
    </w:p>
    <w:p w14:paraId="172DAC75">
      <w:pPr>
        <w:pBdr>
          <w:top w:val="none" w:color="auto" w:sz="0" w:space="0"/>
          <w:left w:val="none" w:color="auto" w:sz="0" w:space="0"/>
          <w:bottom w:val="none" w:color="auto" w:sz="0" w:space="0"/>
          <w:right w:val="none" w:color="auto" w:sz="0" w:space="0"/>
          <w:between w:val="none" w:color="auto" w:sz="0" w:space="0"/>
        </w:pBdr>
        <w:ind w:left="851"/>
      </w:pPr>
      <w:r>
        <w:t>For Section views where the typical floor repeats, the view may be split so that only the typical floor and those floors different from it remain visible.</w:t>
      </w:r>
    </w:p>
    <w:p w14:paraId="4E3DC85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33A8DAA">
      <w:pPr>
        <w:pBdr>
          <w:top w:val="none" w:color="auto" w:sz="0" w:space="0"/>
          <w:left w:val="none" w:color="auto" w:sz="0" w:space="0"/>
          <w:bottom w:val="none" w:color="auto" w:sz="0" w:space="0"/>
          <w:right w:val="none" w:color="auto" w:sz="0" w:space="0"/>
          <w:between w:val="none" w:color="auto" w:sz="0" w:space="0"/>
        </w:pBdr>
        <w:ind w:left="851"/>
        <w:jc w:val="left"/>
        <w:rPr>
          <w:color w:val="000000"/>
        </w:rPr>
      </w:pPr>
      <w:r>
        <w:rPr>
          <w:color w:val="000000"/>
          <w:lang w:val="zh-CN"/>
        </w:rPr>
        <w:drawing>
          <wp:inline distT="0" distB="0" distL="0" distR="0">
            <wp:extent cx="3093720" cy="6587490"/>
            <wp:effectExtent l="0" t="0" r="5080" b="381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1"/>
                    <a:srcRect/>
                    <a:stretch>
                      <a:fillRect/>
                    </a:stretch>
                  </pic:blipFill>
                  <pic:spPr>
                    <a:xfrm>
                      <a:off x="0" y="0"/>
                      <a:ext cx="3093720" cy="6587490"/>
                    </a:xfrm>
                    <a:prstGeom prst="rect">
                      <a:avLst/>
                    </a:prstGeom>
                  </pic:spPr>
                </pic:pic>
              </a:graphicData>
            </a:graphic>
          </wp:inline>
        </w:drawing>
      </w:r>
      <w:r>
        <w:rPr>
          <w:color w:val="000000"/>
          <w:lang w:val="zh-CN"/>
        </w:rPr>
        <w:drawing>
          <wp:inline distT="0" distB="0" distL="0" distR="0">
            <wp:extent cx="2983865" cy="4224655"/>
            <wp:effectExtent l="0" t="0" r="635" b="4445"/>
            <wp:docPr id="14" name="image12.png"/>
            <wp:cNvGraphicFramePr/>
            <a:graphic xmlns:a="http://schemas.openxmlformats.org/drawingml/2006/main">
              <a:graphicData uri="http://schemas.openxmlformats.org/drawingml/2006/picture">
                <pic:pic xmlns:pic="http://schemas.openxmlformats.org/drawingml/2006/picture">
                  <pic:nvPicPr>
                    <pic:cNvPr id="14" name="image12.png"/>
                    <pic:cNvPicPr preferRelativeResize="0"/>
                  </pic:nvPicPr>
                  <pic:blipFill>
                    <a:blip r:embed="rId22"/>
                    <a:srcRect l="4398" r="3828"/>
                    <a:stretch>
                      <a:fillRect/>
                    </a:stretch>
                  </pic:blipFill>
                  <pic:spPr>
                    <a:xfrm>
                      <a:off x="0" y="0"/>
                      <a:ext cx="2983865" cy="4224655"/>
                    </a:xfrm>
                    <a:prstGeom prst="rect">
                      <a:avLst/>
                    </a:prstGeom>
                  </pic:spPr>
                </pic:pic>
              </a:graphicData>
            </a:graphic>
          </wp:inline>
        </w:drawing>
      </w:r>
      <w:r>
        <w:rPr>
          <w:color w:val="000000"/>
          <w:lang w:val="zh-CN"/>
        </w:rPr>
        <w:drawing>
          <wp:inline distT="0" distB="0" distL="0" distR="0">
            <wp:extent cx="2983865" cy="4224655"/>
            <wp:effectExtent l="0" t="0" r="635" b="4445"/>
            <wp:docPr id="21" name="image12.png"/>
            <wp:cNvGraphicFramePr/>
            <a:graphic xmlns:a="http://schemas.openxmlformats.org/drawingml/2006/main">
              <a:graphicData uri="http://schemas.openxmlformats.org/drawingml/2006/picture">
                <pic:pic xmlns:pic="http://schemas.openxmlformats.org/drawingml/2006/picture">
                  <pic:nvPicPr>
                    <pic:cNvPr id="21" name="image12.png"/>
                    <pic:cNvPicPr preferRelativeResize="0"/>
                  </pic:nvPicPr>
                  <pic:blipFill>
                    <a:blip r:embed="rId22"/>
                    <a:srcRect l="4398" r="3828"/>
                    <a:stretch>
                      <a:fillRect/>
                    </a:stretch>
                  </pic:blipFill>
                  <pic:spPr>
                    <a:xfrm>
                      <a:off x="0" y="0"/>
                      <a:ext cx="2983865" cy="4224655"/>
                    </a:xfrm>
                    <a:prstGeom prst="rect">
                      <a:avLst/>
                    </a:prstGeom>
                  </pic:spPr>
                </pic:pic>
              </a:graphicData>
            </a:graphic>
          </wp:inline>
        </w:drawing>
      </w:r>
    </w:p>
    <w:p w14:paraId="16A78C71">
      <w:pPr>
        <w:rPr>
          <w:color w:val="000000"/>
        </w:rPr>
      </w:pPr>
      <w:r>
        <w:rPr>
          <w:color w:val="000000"/>
        </w:rPr>
        <w:br w:type="page"/>
      </w:r>
    </w:p>
    <w:p w14:paraId="0355C25D">
      <w:pPr>
        <w:pBdr>
          <w:top w:val="none" w:color="auto" w:sz="0" w:space="0"/>
          <w:left w:val="none" w:color="auto" w:sz="0" w:space="0"/>
          <w:bottom w:val="none" w:color="auto" w:sz="0" w:space="0"/>
          <w:right w:val="none" w:color="auto" w:sz="0" w:space="0"/>
          <w:between w:val="none" w:color="auto" w:sz="0" w:space="0"/>
        </w:pBdr>
        <w:ind w:left="851"/>
        <w:jc w:val="left"/>
        <w:rPr>
          <w:color w:val="000000"/>
        </w:rPr>
      </w:pPr>
    </w:p>
    <w:p w14:paraId="03868001">
      <w:pPr>
        <w:pStyle w:val="6"/>
        <w:bidi w:val="0"/>
      </w:pPr>
      <w:bookmarkStart w:id="62" w:name="_43ky6rz" w:colFirst="0" w:colLast="0"/>
      <w:bookmarkEnd w:id="62"/>
      <w:bookmarkStart w:id="63" w:name="_Toc26460"/>
      <w:r>
        <w:t>Organization of in-situ elements.</w:t>
      </w:r>
      <w:bookmarkEnd w:id="63"/>
    </w:p>
    <w:p w14:paraId="7C870293">
      <w:pPr>
        <w:pBdr>
          <w:top w:val="none" w:color="auto" w:sz="0" w:space="0"/>
          <w:left w:val="none" w:color="auto" w:sz="0" w:space="0"/>
          <w:bottom w:val="none" w:color="auto" w:sz="0" w:space="0"/>
          <w:right w:val="none" w:color="auto" w:sz="0" w:space="0"/>
          <w:between w:val="none" w:color="auto" w:sz="0" w:space="0"/>
        </w:pBdr>
        <w:ind w:left="851"/>
      </w:pPr>
      <w:r>
        <w:t>As a general rule, this information production standard does not use in-situ (in-place) elements. Modeling geometry directly in place is considered poor BIM practice: such elements cannot be reused across projects, are unreliable to quantify and schedule, increase model size and hinder coordination and clash detection, and fall outside the family-library workflow. All model components must therefore be created as loadable families (see the following section). In-place modeling is admissible only, exceptionally, for singular geometry that cannot be resolved with a loadable family — always with the prior approval of the BIM Coordinator, and never for elements that must appear in quantity take-offs.</w:t>
      </w:r>
    </w:p>
    <w:p w14:paraId="29A224A0">
      <w:pPr>
        <w:pBdr>
          <w:top w:val="none" w:color="auto" w:sz="0" w:space="0"/>
          <w:left w:val="none" w:color="auto" w:sz="0" w:space="0"/>
          <w:bottom w:val="none" w:color="auto" w:sz="0" w:space="0"/>
          <w:right w:val="none" w:color="auto" w:sz="0" w:space="0"/>
          <w:between w:val="none" w:color="auto" w:sz="0" w:space="0"/>
        </w:pBdr>
        <w:ind w:left="851"/>
      </w:pPr>
    </w:p>
    <w:p w14:paraId="1117F37D">
      <w:r>
        <w:br w:type="page"/>
      </w:r>
    </w:p>
    <w:p w14:paraId="484969B4">
      <w:pPr>
        <w:pStyle w:val="6"/>
        <w:bidi w:val="0"/>
      </w:pPr>
      <w:bookmarkStart w:id="64" w:name="_Toc25686"/>
      <w:r>
        <w:t>Organization of loadable elements. Libraries.</w:t>
      </w:r>
      <w:bookmarkEnd w:id="64"/>
    </w:p>
    <w:p w14:paraId="30017ED6">
      <w:bookmarkStart w:id="65" w:name="_2iq8gzs" w:colFirst="0" w:colLast="0"/>
      <w:bookmarkEnd w:id="65"/>
    </w:p>
    <w:p w14:paraId="446B9F39">
      <w:pPr>
        <w:pStyle w:val="7"/>
        <w:bidi w:val="0"/>
      </w:pPr>
      <w:bookmarkStart w:id="66" w:name="_xvir7l" w:colFirst="0" w:colLast="0"/>
      <w:bookmarkEnd w:id="66"/>
      <w:bookmarkStart w:id="67" w:name="_Toc5015"/>
      <w:r>
        <w:t>Modeling criteria for component families:</w:t>
      </w:r>
      <w:bookmarkEnd w:id="67"/>
    </w:p>
    <w:p w14:paraId="6E45A4A6">
      <w:pPr>
        <w:pBdr>
          <w:top w:val="none" w:color="auto" w:sz="0" w:space="0"/>
          <w:left w:val="none" w:color="auto" w:sz="0" w:space="0"/>
          <w:bottom w:val="none" w:color="auto" w:sz="0" w:space="0"/>
          <w:right w:val="none" w:color="auto" w:sz="0" w:space="0"/>
          <w:between w:val="none" w:color="auto" w:sz="0" w:space="0"/>
        </w:pBdr>
        <w:ind w:left="851"/>
      </w:pPr>
      <w:bookmarkStart w:id="68" w:name="_balvcqm55ycd" w:colFirst="0" w:colLast="0"/>
      <w:bookmarkEnd w:id="68"/>
      <w:r>
        <w:t xml:space="preserve">The component families come loaded in the template. If other families are needed — obtained from the internet, created, or similar — the family's integrity must be checked before loading it into the project. To do so, check: </w:t>
      </w:r>
    </w:p>
    <w:p w14:paraId="00CA59D6">
      <w:pPr>
        <w:numPr>
          <w:ilvl w:val="1"/>
          <w:numId w:val="15"/>
        </w:numPr>
        <w:pBdr>
          <w:top w:val="none" w:color="auto" w:sz="0" w:space="0"/>
          <w:left w:val="none" w:color="auto" w:sz="0" w:space="0"/>
          <w:bottom w:val="none" w:color="auto" w:sz="0" w:space="0"/>
          <w:right w:val="none" w:color="auto" w:sz="0" w:space="0"/>
          <w:between w:val="none" w:color="auto" w:sz="0" w:space="0"/>
        </w:pBdr>
        <w:ind w:left="1560"/>
      </w:pPr>
      <w:r>
        <w:rPr>
          <w:color w:val="000000"/>
        </w:rPr>
        <w:t>That they contain the minimum parameters necessary for the correct development of the project.</w:t>
      </w:r>
    </w:p>
    <w:p w14:paraId="6DE51F03">
      <w:pPr>
        <w:numPr>
          <w:ilvl w:val="1"/>
          <w:numId w:val="15"/>
        </w:numPr>
        <w:pBdr>
          <w:top w:val="none" w:color="auto" w:sz="0" w:space="0"/>
          <w:left w:val="none" w:color="auto" w:sz="0" w:space="0"/>
          <w:bottom w:val="none" w:color="auto" w:sz="0" w:space="0"/>
          <w:right w:val="none" w:color="auto" w:sz="0" w:space="0"/>
          <w:between w:val="none" w:color="auto" w:sz="0" w:space="0"/>
        </w:pBdr>
        <w:ind w:left="1560"/>
      </w:pPr>
      <w:r>
        <w:rPr>
          <w:color w:val="000000"/>
        </w:rPr>
        <w:t>That the visibility and representation are adequate.</w:t>
      </w:r>
    </w:p>
    <w:p w14:paraId="7C73FF61">
      <w:pPr>
        <w:numPr>
          <w:ilvl w:val="1"/>
          <w:numId w:val="15"/>
        </w:numPr>
        <w:pBdr>
          <w:top w:val="none" w:color="auto" w:sz="0" w:space="0"/>
          <w:left w:val="none" w:color="auto" w:sz="0" w:space="0"/>
          <w:bottom w:val="none" w:color="auto" w:sz="0" w:space="0"/>
          <w:right w:val="none" w:color="auto" w:sz="0" w:space="0"/>
          <w:between w:val="none" w:color="auto" w:sz="0" w:space="0"/>
        </w:pBdr>
        <w:ind w:left="1560"/>
      </w:pPr>
      <w:r>
        <w:rPr>
          <w:color w:val="000000"/>
        </w:rPr>
        <w:t>That the file weight is not exceeded.</w:t>
      </w:r>
    </w:p>
    <w:p w14:paraId="6CA49340">
      <w:pPr>
        <w:numPr>
          <w:ilvl w:val="1"/>
          <w:numId w:val="15"/>
        </w:numPr>
        <w:pBdr>
          <w:top w:val="none" w:color="auto" w:sz="0" w:space="0"/>
          <w:left w:val="none" w:color="auto" w:sz="0" w:space="0"/>
          <w:bottom w:val="none" w:color="auto" w:sz="0" w:space="0"/>
          <w:right w:val="none" w:color="auto" w:sz="0" w:space="0"/>
          <w:between w:val="none" w:color="auto" w:sz="0" w:space="0"/>
        </w:pBdr>
        <w:ind w:left="1560"/>
      </w:pPr>
      <w:r>
        <w:t>The BIM Coordinator must approve the use of that family.</w:t>
      </w:r>
    </w:p>
    <w:p w14:paraId="0646CCA8">
      <w:pPr>
        <w:numPr>
          <w:ilvl w:val="1"/>
          <w:numId w:val="15"/>
        </w:numPr>
        <w:pBdr>
          <w:top w:val="none" w:color="auto" w:sz="0" w:space="0"/>
          <w:left w:val="none" w:color="auto" w:sz="0" w:space="0"/>
          <w:bottom w:val="none" w:color="auto" w:sz="0" w:space="0"/>
          <w:right w:val="none" w:color="auto" w:sz="0" w:space="0"/>
          <w:between w:val="none" w:color="auto" w:sz="0" w:space="0"/>
        </w:pBdr>
        <w:ind w:left="1560"/>
      </w:pPr>
      <w:r>
        <w:t>The BIM Manager must approve the incorporation of that family into the common library.</w:t>
      </w:r>
    </w:p>
    <w:p w14:paraId="091937C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77CC959">
      <w:pPr>
        <w:pStyle w:val="7"/>
        <w:bidi w:val="0"/>
      </w:pPr>
      <w:bookmarkStart w:id="69" w:name="_3hv69ve" w:colFirst="0" w:colLast="0"/>
      <w:bookmarkEnd w:id="69"/>
      <w:bookmarkStart w:id="70" w:name="_Toc31293"/>
      <w:r>
        <w:t>Criteria for creating, updating and organizing families and libraries.</w:t>
      </w:r>
      <w:bookmarkEnd w:id="70"/>
    </w:p>
    <w:p w14:paraId="7CDAB726">
      <w:pPr>
        <w:pBdr>
          <w:top w:val="none" w:color="auto" w:sz="0" w:space="0"/>
          <w:left w:val="none" w:color="auto" w:sz="0" w:space="0"/>
          <w:bottom w:val="none" w:color="auto" w:sz="0" w:space="0"/>
          <w:right w:val="none" w:color="auto" w:sz="0" w:space="0"/>
          <w:between w:val="none" w:color="auto" w:sz="0" w:space="0"/>
        </w:pBdr>
        <w:ind w:left="851"/>
      </w:pPr>
      <w:r>
        <w:t>For project development, the creation of new families must always be avoided; all necessary ones come loaded in the template.</w:t>
      </w:r>
    </w:p>
    <w:p w14:paraId="25A325B6">
      <w:pPr>
        <w:pBdr>
          <w:top w:val="none" w:color="auto" w:sz="0" w:space="0"/>
          <w:left w:val="none" w:color="auto" w:sz="0" w:space="0"/>
          <w:bottom w:val="none" w:color="auto" w:sz="0" w:space="0"/>
          <w:right w:val="none" w:color="auto" w:sz="0" w:space="0"/>
          <w:between w:val="none" w:color="auto" w:sz="0" w:space="0"/>
        </w:pBdr>
        <w:ind w:left="851"/>
      </w:pPr>
      <w:r>
        <w:t>If families for elements not in the template are needed, consult the previous section.</w:t>
      </w:r>
    </w:p>
    <w:p w14:paraId="6DB11B19">
      <w:pPr>
        <w:pBdr>
          <w:top w:val="none" w:color="auto" w:sz="0" w:space="0"/>
          <w:left w:val="none" w:color="auto" w:sz="0" w:space="0"/>
          <w:bottom w:val="none" w:color="auto" w:sz="0" w:space="0"/>
          <w:right w:val="none" w:color="auto" w:sz="0" w:space="0"/>
          <w:between w:val="none" w:color="auto" w:sz="0" w:space="0"/>
        </w:pBdr>
        <w:ind w:left="851"/>
      </w:pPr>
    </w:p>
    <w:p w14:paraId="3E69764F">
      <w:pPr>
        <w:pStyle w:val="7"/>
        <w:bidi w:val="0"/>
      </w:pPr>
      <w:bookmarkStart w:id="71" w:name="_1x0gk37" w:colFirst="0" w:colLast="0"/>
      <w:bookmarkEnd w:id="71"/>
      <w:bookmarkStart w:id="72" w:name="_Toc29760"/>
      <w:r>
        <w:t>Criteria for managing elements/views not used in the project throughout its development.</w:t>
      </w:r>
      <w:bookmarkEnd w:id="72"/>
    </w:p>
    <w:p w14:paraId="0673342F">
      <w:pPr>
        <w:pBdr>
          <w:top w:val="none" w:color="auto" w:sz="0" w:space="0"/>
          <w:left w:val="none" w:color="auto" w:sz="0" w:space="0"/>
          <w:bottom w:val="none" w:color="auto" w:sz="0" w:space="0"/>
          <w:right w:val="none" w:color="auto" w:sz="0" w:space="0"/>
          <w:between w:val="none" w:color="auto" w:sz="0" w:space="0"/>
        </w:pBdr>
        <w:ind w:left="851"/>
      </w:pPr>
      <w:r>
        <w:t>At the end of each phase, the BIM Coordinator reviews the project and deletes the unused elements they consider appropriate.</w:t>
      </w:r>
    </w:p>
    <w:p w14:paraId="0CA5B12B">
      <w:r>
        <w:br w:type="page"/>
      </w:r>
    </w:p>
    <w:p w14:paraId="4B8A6AAB">
      <w:pPr>
        <w:pStyle w:val="6"/>
        <w:bidi w:val="0"/>
      </w:pPr>
      <w:bookmarkStart w:id="73" w:name="_Toc6855"/>
      <w:r>
        <w:t>Texture and material library.</w:t>
      </w:r>
      <w:bookmarkEnd w:id="73"/>
    </w:p>
    <w:p w14:paraId="182B0B93">
      <w:pPr>
        <w:rPr>
          <w:color w:val="434343"/>
        </w:rPr>
      </w:pPr>
      <w:r>
        <w:rPr>
          <w:color w:val="434343"/>
        </w:rPr>
        <w:t>When starting the modeling of a new project, it is likely that, to meet the client's requirements, new materials will need to be created. Therefore, the criteria for how to create and organize them are set out below, as well as how they must appear in the project environment, and which team member will be responsible for it.</w:t>
      </w:r>
    </w:p>
    <w:p w14:paraId="4667D71A">
      <w:pPr>
        <w:pBdr>
          <w:top w:val="none" w:color="auto" w:sz="0" w:space="0"/>
          <w:left w:val="none" w:color="auto" w:sz="0" w:space="0"/>
          <w:bottom w:val="none" w:color="auto" w:sz="0" w:space="0"/>
          <w:right w:val="none" w:color="auto" w:sz="0" w:space="0"/>
          <w:between w:val="none" w:color="auto" w:sz="0" w:space="0"/>
        </w:pBdr>
        <w:rPr>
          <w:color w:val="434343"/>
        </w:rPr>
      </w:pPr>
    </w:p>
    <w:p w14:paraId="18B3CBFA">
      <w:pPr>
        <w:pStyle w:val="7"/>
        <w:bidi w:val="0"/>
      </w:pPr>
      <w:bookmarkStart w:id="74" w:name="_lp3h0rd93ufp" w:colFirst="0" w:colLast="0"/>
      <w:bookmarkEnd w:id="74"/>
      <w:bookmarkStart w:id="75" w:name="_Toc20012"/>
      <w:r>
        <w:t>Texture and material library. Management and organization. Responsible person.</w:t>
      </w:r>
      <w:bookmarkEnd w:id="75"/>
    </w:p>
    <w:p w14:paraId="44A4ECE5">
      <w:pPr>
        <w:ind w:left="851"/>
      </w:pPr>
      <w:r>
        <w:t>The materials library comes loaded in the RTE template used for modeling the project. This library is created from the Autodesk template and is populated as the project requires.</w:t>
      </w:r>
    </w:p>
    <w:p w14:paraId="0620D414">
      <w:pPr>
        <w:ind w:left="851"/>
      </w:pPr>
    </w:p>
    <w:p w14:paraId="3474B04C">
      <w:pPr>
        <w:ind w:left="851"/>
      </w:pPr>
      <w:r>
        <w:t>The person in charge of materials and textures in the project is the visualisation lead, always under the BIM Coordinator's supervision. To complete structural, thermal and other characteriztic parameters, the visualisation lead may delegate that task to the Structure or MEP leads, as appropriate.</w:t>
      </w:r>
    </w:p>
    <w:p w14:paraId="7B9C33D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27CBB75">
      <w:pPr>
        <w:pStyle w:val="7"/>
        <w:bidi w:val="0"/>
      </w:pPr>
      <w:bookmarkStart w:id="76" w:name="_njy17gga4jr2" w:colFirst="0" w:colLast="0"/>
      <w:bookmarkEnd w:id="76"/>
      <w:bookmarkStart w:id="77" w:name="_Toc20731"/>
      <w:r>
        <w:t>Criteria for generating new textures and materials. Responsible person.</w:t>
      </w:r>
      <w:bookmarkEnd w:id="77"/>
    </w:p>
    <w:p w14:paraId="76304BF2">
      <w:pPr>
        <w:ind w:left="851"/>
      </w:pPr>
      <w:r>
        <w:t>The person in charge of creating new materials and textures for a specific project is the visualisation lead. If the new textures are to be incorporated into the office library and updated in the template, this must be requested from the BIM Coordinator, who does so with the office BIM Manager's approval.</w:t>
      </w:r>
    </w:p>
    <w:p w14:paraId="35DE77F4">
      <w:pPr>
        <w:ind w:left="851"/>
      </w:pPr>
      <w:r>
        <w:t>The naming of the BIM model's textures and materials is established according to the eCOB standard, which defines the following:</w:t>
      </w:r>
    </w:p>
    <w:p w14:paraId="0F79B29E">
      <w:pPr>
        <w:ind w:left="851"/>
      </w:pPr>
    </w:p>
    <w:p w14:paraId="4AC61D75">
      <w:pPr>
        <w:spacing w:before="240" w:after="240"/>
        <w:ind w:left="850"/>
      </w:pPr>
      <w:r>
        <w:t>A BIM material name must be unique and is expressed in the form:</w:t>
      </w:r>
    </w:p>
    <w:tbl>
      <w:tblPr>
        <w:tblStyle w:val="32"/>
        <w:tblW w:w="104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65"/>
        <w:gridCol w:w="2700"/>
        <w:gridCol w:w="3180"/>
        <w:gridCol w:w="2325"/>
      </w:tblGrid>
      <w:tr w14:paraId="12B10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90" w:hRule="atLeast"/>
        </w:trPr>
        <w:tc>
          <w:tcPr>
            <w:tcW w:w="10470" w:type="dxa"/>
            <w:gridSpan w:val="4"/>
            <w:tcBorders>
              <w:top w:val="single" w:color="000000" w:sz="8" w:space="0"/>
              <w:left w:val="single" w:color="000000" w:sz="8" w:space="0"/>
              <w:bottom w:val="single" w:color="000000" w:sz="8" w:space="0"/>
              <w:right w:val="single" w:color="000000" w:sz="8" w:space="0"/>
            </w:tcBorders>
            <w:shd w:val="clear" w:color="auto" w:fill="3B3838"/>
            <w:tcMar>
              <w:top w:w="100" w:type="dxa"/>
              <w:left w:w="100" w:type="dxa"/>
              <w:bottom w:w="100" w:type="dxa"/>
              <w:right w:w="100" w:type="dxa"/>
            </w:tcMar>
          </w:tcPr>
          <w:p w14:paraId="2D64E4FA">
            <w:pPr>
              <w:spacing w:before="240" w:after="240"/>
              <w:jc w:val="center"/>
              <w:rPr>
                <w:color w:val="FFFFFF"/>
              </w:rPr>
            </w:pPr>
            <w:r>
              <w:rPr>
                <w:color w:val="FFFFFF"/>
              </w:rPr>
              <w:t>EXAMPLE (the hyphen [ - ] is used as the separator)</w:t>
            </w:r>
          </w:p>
        </w:tc>
      </w:tr>
      <w:tr w14:paraId="20B9B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20" w:hRule="atLeast"/>
        </w:trPr>
        <w:tc>
          <w:tcPr>
            <w:tcW w:w="2265" w:type="dxa"/>
            <w:tcBorders>
              <w:top w:val="nil"/>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2D182443">
            <w:pPr>
              <w:spacing w:before="240" w:after="240"/>
              <w:jc w:val="center"/>
            </w:pPr>
            <w:r>
              <w:t>OrderCode</w:t>
            </w:r>
          </w:p>
        </w:tc>
        <w:tc>
          <w:tcPr>
            <w:tcW w:w="2700"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1233F316">
            <w:pPr>
              <w:spacing w:before="240" w:after="240"/>
              <w:jc w:val="center"/>
            </w:pPr>
            <w:r>
              <w:t>BIMMaterialName</w:t>
            </w:r>
          </w:p>
        </w:tc>
        <w:tc>
          <w:tcPr>
            <w:tcW w:w="3180"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6E01572D">
            <w:pPr>
              <w:spacing w:before="240" w:after="240"/>
              <w:jc w:val="center"/>
            </w:pPr>
            <w:r>
              <w:t>MaterialForm</w:t>
            </w:r>
          </w:p>
        </w:tc>
        <w:tc>
          <w:tcPr>
            <w:tcW w:w="2325"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447A3E6D">
            <w:pPr>
              <w:spacing w:before="240" w:after="240"/>
              <w:jc w:val="center"/>
            </w:pPr>
            <w:r>
              <w:t>*(MaterialProduct)</w:t>
            </w:r>
          </w:p>
        </w:tc>
      </w:tr>
    </w:tbl>
    <w:p w14:paraId="0FA61909">
      <w:pPr>
        <w:spacing w:before="240" w:after="240"/>
        <w:ind w:firstLine="850"/>
      </w:pPr>
      <w:r>
        <w:t xml:space="preserve"> with the meaning and content set out in the following table:</w:t>
      </w:r>
    </w:p>
    <w:tbl>
      <w:tblPr>
        <w:tblStyle w:val="33"/>
        <w:tblW w:w="104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90"/>
        <w:gridCol w:w="2805"/>
        <w:gridCol w:w="3735"/>
        <w:gridCol w:w="1695"/>
      </w:tblGrid>
      <w:tr w14:paraId="48931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50" w:hRule="atLeast"/>
        </w:trPr>
        <w:tc>
          <w:tcPr>
            <w:tcW w:w="2190" w:type="dxa"/>
            <w:tcBorders>
              <w:top w:val="single" w:color="000000" w:sz="8" w:space="0"/>
              <w:left w:val="single" w:color="000000" w:sz="8" w:space="0"/>
              <w:bottom w:val="single" w:color="000000" w:sz="8" w:space="0"/>
              <w:right w:val="single" w:color="000000" w:sz="8" w:space="0"/>
            </w:tcBorders>
            <w:shd w:val="clear" w:color="auto" w:fill="3B3838"/>
            <w:tcMar>
              <w:top w:w="120" w:type="dxa"/>
              <w:left w:w="120" w:type="dxa"/>
              <w:bottom w:w="120" w:type="dxa"/>
              <w:right w:w="120" w:type="dxa"/>
            </w:tcMar>
          </w:tcPr>
          <w:p w14:paraId="721B23D7">
            <w:pPr>
              <w:jc w:val="center"/>
              <w:rPr>
                <w:color w:val="FFFFFF"/>
              </w:rPr>
            </w:pPr>
            <w:r>
              <w:rPr>
                <w:color w:val="FFFFFF"/>
              </w:rPr>
              <w:t>FIELD</w:t>
            </w:r>
          </w:p>
        </w:tc>
        <w:tc>
          <w:tcPr>
            <w:tcW w:w="2805" w:type="dxa"/>
            <w:tcBorders>
              <w:top w:val="single" w:color="000000" w:sz="8" w:space="0"/>
              <w:left w:val="nil"/>
              <w:bottom w:val="single" w:color="000000" w:sz="8" w:space="0"/>
              <w:right w:val="single" w:color="000000" w:sz="8" w:space="0"/>
            </w:tcBorders>
            <w:shd w:val="clear" w:color="auto" w:fill="3B3838"/>
            <w:tcMar>
              <w:top w:w="120" w:type="dxa"/>
              <w:left w:w="120" w:type="dxa"/>
              <w:bottom w:w="120" w:type="dxa"/>
              <w:right w:w="120" w:type="dxa"/>
            </w:tcMar>
          </w:tcPr>
          <w:p w14:paraId="163AEA71">
            <w:pPr>
              <w:jc w:val="center"/>
              <w:rPr>
                <w:color w:val="FFFFFF"/>
              </w:rPr>
            </w:pPr>
            <w:r>
              <w:rPr>
                <w:color w:val="FFFFFF"/>
              </w:rPr>
              <w:t>CONTENT</w:t>
            </w:r>
          </w:p>
        </w:tc>
        <w:tc>
          <w:tcPr>
            <w:tcW w:w="3735" w:type="dxa"/>
            <w:tcBorders>
              <w:top w:val="single" w:color="000000" w:sz="8" w:space="0"/>
              <w:left w:val="nil"/>
              <w:bottom w:val="single" w:color="000000" w:sz="8" w:space="0"/>
              <w:right w:val="single" w:color="000000" w:sz="8" w:space="0"/>
            </w:tcBorders>
            <w:shd w:val="clear" w:color="auto" w:fill="3B3838"/>
            <w:tcMar>
              <w:top w:w="120" w:type="dxa"/>
              <w:left w:w="120" w:type="dxa"/>
              <w:bottom w:w="120" w:type="dxa"/>
              <w:right w:w="120" w:type="dxa"/>
            </w:tcMar>
          </w:tcPr>
          <w:p w14:paraId="6D40A3ED">
            <w:pPr>
              <w:jc w:val="center"/>
              <w:rPr>
                <w:color w:val="FFFFFF"/>
              </w:rPr>
            </w:pPr>
            <w:r>
              <w:rPr>
                <w:color w:val="FFFFFF"/>
              </w:rPr>
              <w:t>NOTE</w:t>
            </w:r>
          </w:p>
        </w:tc>
        <w:tc>
          <w:tcPr>
            <w:tcW w:w="1695" w:type="dxa"/>
            <w:tcBorders>
              <w:top w:val="single" w:color="000000" w:sz="8" w:space="0"/>
              <w:left w:val="nil"/>
              <w:bottom w:val="single" w:color="000000" w:sz="8" w:space="0"/>
              <w:right w:val="single" w:color="000000" w:sz="8" w:space="0"/>
            </w:tcBorders>
            <w:shd w:val="clear" w:color="auto" w:fill="3B3838"/>
            <w:tcMar>
              <w:top w:w="120" w:type="dxa"/>
              <w:left w:w="120" w:type="dxa"/>
              <w:bottom w:w="120" w:type="dxa"/>
              <w:right w:w="120" w:type="dxa"/>
            </w:tcMar>
          </w:tcPr>
          <w:p w14:paraId="63DDA1BF">
            <w:pPr>
              <w:jc w:val="center"/>
              <w:rPr>
                <w:color w:val="FFFFFF"/>
              </w:rPr>
            </w:pPr>
            <w:r>
              <w:rPr>
                <w:color w:val="FFFFFF"/>
              </w:rPr>
              <w:t>EXAMPLE</w:t>
            </w:r>
          </w:p>
        </w:tc>
      </w:tr>
      <w:tr w14:paraId="5DD27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275" w:hRule="atLeast"/>
        </w:trPr>
        <w:tc>
          <w:tcPr>
            <w:tcW w:w="2190" w:type="dxa"/>
            <w:tcBorders>
              <w:top w:val="nil"/>
              <w:left w:val="single" w:color="000000" w:sz="8" w:space="0"/>
              <w:bottom w:val="single" w:color="000000" w:sz="8" w:space="0"/>
              <w:right w:val="single" w:color="000000" w:sz="8" w:space="0"/>
            </w:tcBorders>
            <w:shd w:val="clear" w:color="auto" w:fill="AEAAAA"/>
            <w:tcMar>
              <w:top w:w="120" w:type="dxa"/>
              <w:left w:w="120" w:type="dxa"/>
              <w:bottom w:w="120" w:type="dxa"/>
              <w:right w:w="120" w:type="dxa"/>
            </w:tcMar>
          </w:tcPr>
          <w:p w14:paraId="4DE2285B">
            <w:pPr>
              <w:jc w:val="left"/>
            </w:pPr>
            <w:r>
              <w:t>OrderCode</w:t>
            </w:r>
          </w:p>
        </w:tc>
        <w:tc>
          <w:tcPr>
            <w:tcW w:w="280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78330ABD">
            <w:pPr>
              <w:jc w:val="left"/>
            </w:pPr>
            <w:r>
              <w:t>Code to order the materials within a library of the modeling platform</w:t>
            </w:r>
          </w:p>
        </w:tc>
        <w:tc>
          <w:tcPr>
            <w:tcW w:w="373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592FF323">
            <w:pPr>
              <w:jc w:val="left"/>
            </w:pPr>
            <w:r>
              <w:t>In many cases it is useful to equate BIM materials to construction work items, including their code fully or partially</w:t>
            </w:r>
          </w:p>
        </w:tc>
        <w:tc>
          <w:tcPr>
            <w:tcW w:w="169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1F8F76EF">
            <w:pPr>
              <w:jc w:val="left"/>
            </w:pPr>
            <w:r>
              <w:t>E652</w:t>
            </w:r>
          </w:p>
        </w:tc>
      </w:tr>
      <w:tr w14:paraId="0C86E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85" w:hRule="atLeast"/>
        </w:trPr>
        <w:tc>
          <w:tcPr>
            <w:tcW w:w="2190" w:type="dxa"/>
            <w:tcBorders>
              <w:top w:val="nil"/>
              <w:left w:val="single" w:color="000000" w:sz="8" w:space="0"/>
              <w:bottom w:val="single" w:color="000000" w:sz="8" w:space="0"/>
              <w:right w:val="single" w:color="000000" w:sz="8" w:space="0"/>
            </w:tcBorders>
            <w:shd w:val="clear" w:color="auto" w:fill="AEAAAA"/>
            <w:tcMar>
              <w:top w:w="120" w:type="dxa"/>
              <w:left w:w="120" w:type="dxa"/>
              <w:bottom w:w="120" w:type="dxa"/>
              <w:right w:w="120" w:type="dxa"/>
            </w:tcMar>
          </w:tcPr>
          <w:p w14:paraId="6DB57740">
            <w:pPr>
              <w:spacing w:before="240" w:after="240"/>
              <w:jc w:val="left"/>
            </w:pPr>
            <w:r>
              <w:t>BIMMaterialName</w:t>
            </w:r>
          </w:p>
        </w:tc>
        <w:tc>
          <w:tcPr>
            <w:tcW w:w="280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65ACC8A2">
            <w:pPr>
              <w:spacing w:before="240" w:after="240"/>
              <w:jc w:val="left"/>
            </w:pPr>
            <w:r>
              <w:t>Name of the BIM material.</w:t>
            </w:r>
          </w:p>
        </w:tc>
        <w:tc>
          <w:tcPr>
            <w:tcW w:w="373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3099EEC1">
            <w:pPr>
              <w:spacing w:before="240" w:after="240"/>
              <w:jc w:val="left"/>
            </w:pPr>
            <w:r>
              <w:t>It is advisable to abstract the real construction materials that the BIM material must represent. For example: ceramic masonry instead of ceramic pieces and mortar, reinforced concrete instead of concrete and rebar, etc.</w:t>
            </w:r>
          </w:p>
        </w:tc>
        <w:tc>
          <w:tcPr>
            <w:tcW w:w="169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1C693E47">
            <w:pPr>
              <w:spacing w:before="240" w:after="240"/>
              <w:jc w:val="left"/>
            </w:pPr>
            <w:r>
              <w:t>PlasterboardSheet</w:t>
            </w:r>
          </w:p>
        </w:tc>
      </w:tr>
      <w:tr w14:paraId="6DE32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05" w:hRule="atLeast"/>
        </w:trPr>
        <w:tc>
          <w:tcPr>
            <w:tcW w:w="2190" w:type="dxa"/>
            <w:tcBorders>
              <w:top w:val="nil"/>
              <w:left w:val="single" w:color="000000" w:sz="8" w:space="0"/>
              <w:bottom w:val="single" w:color="000000" w:sz="8" w:space="0"/>
              <w:right w:val="single" w:color="000000" w:sz="8" w:space="0"/>
            </w:tcBorders>
            <w:shd w:val="clear" w:color="auto" w:fill="AEAAAA"/>
            <w:tcMar>
              <w:top w:w="120" w:type="dxa"/>
              <w:left w:w="120" w:type="dxa"/>
              <w:bottom w:w="120" w:type="dxa"/>
              <w:right w:w="120" w:type="dxa"/>
            </w:tcMar>
          </w:tcPr>
          <w:p w14:paraId="2F4A9610">
            <w:pPr>
              <w:spacing w:before="240" w:after="240"/>
              <w:jc w:val="left"/>
            </w:pPr>
            <w:r>
              <w:t>MaterialForm</w:t>
            </w:r>
          </w:p>
        </w:tc>
        <w:tc>
          <w:tcPr>
            <w:tcW w:w="280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5B6BBDA6">
            <w:pPr>
              <w:spacing w:before="240" w:after="240"/>
              <w:jc w:val="left"/>
            </w:pPr>
            <w:r>
              <w:t>Physical format the BIM material takes when installed on site.</w:t>
            </w:r>
          </w:p>
        </w:tc>
        <w:tc>
          <w:tcPr>
            <w:tcW w:w="373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4F578157">
            <w:pPr>
              <w:spacing w:before="240" w:after="240"/>
              <w:jc w:val="left"/>
            </w:pPr>
            <w:r>
              <w:t>Due to modeling-tool limitations, the geometry of the BIM material may not match the physical limits of the construction products. For example: a tiling layer with a defined thickness but without joints; a thermal insulation layer is represented the same whether supplied as a board or a roll. It is therefore advisable to include the form in the BIM material name.</w:t>
            </w:r>
          </w:p>
        </w:tc>
        <w:tc>
          <w:tcPr>
            <w:tcW w:w="169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6B09BFFE">
            <w:pPr>
              <w:spacing w:before="240" w:after="240"/>
              <w:jc w:val="left"/>
            </w:pPr>
            <w:r>
              <w:t>Sheet</w:t>
            </w:r>
          </w:p>
          <w:p w14:paraId="701767DC">
            <w:pPr>
              <w:spacing w:before="240" w:after="240"/>
              <w:jc w:val="left"/>
            </w:pPr>
            <w:r>
              <w:t>Board</w:t>
            </w:r>
          </w:p>
          <w:p w14:paraId="4CF8550A">
            <w:pPr>
              <w:spacing w:before="240" w:after="240"/>
              <w:jc w:val="left"/>
            </w:pPr>
            <w:r>
              <w:t>Roll</w:t>
            </w:r>
          </w:p>
        </w:tc>
      </w:tr>
      <w:tr w14:paraId="69BAA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05" w:hRule="atLeast"/>
        </w:trPr>
        <w:tc>
          <w:tcPr>
            <w:tcW w:w="2190" w:type="dxa"/>
            <w:tcBorders>
              <w:top w:val="nil"/>
              <w:left w:val="single" w:color="000000" w:sz="8" w:space="0"/>
              <w:bottom w:val="single" w:color="000000" w:sz="8" w:space="0"/>
              <w:right w:val="single" w:color="000000" w:sz="8" w:space="0"/>
            </w:tcBorders>
            <w:shd w:val="clear" w:color="auto" w:fill="AEAAAA"/>
            <w:tcMar>
              <w:top w:w="120" w:type="dxa"/>
              <w:left w:w="120" w:type="dxa"/>
              <w:bottom w:w="120" w:type="dxa"/>
              <w:right w:w="120" w:type="dxa"/>
            </w:tcMar>
          </w:tcPr>
          <w:p w14:paraId="3F361D6D">
            <w:pPr>
              <w:spacing w:before="240" w:after="240"/>
              <w:jc w:val="left"/>
            </w:pPr>
            <w:r>
              <w:t>*MaterialProduct</w:t>
            </w:r>
          </w:p>
        </w:tc>
        <w:tc>
          <w:tcPr>
            <w:tcW w:w="280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1A13AF26">
            <w:pPr>
              <w:spacing w:before="240" w:after="240"/>
              <w:jc w:val="left"/>
            </w:pPr>
            <w:r>
              <w:t>* Optional field.</w:t>
            </w:r>
          </w:p>
          <w:p w14:paraId="00330266">
            <w:pPr>
              <w:spacing w:before="240" w:after="240"/>
              <w:jc w:val="left"/>
            </w:pPr>
            <w:r>
              <w:t>Name of the commercial product that generates the BIM material.</w:t>
            </w:r>
          </w:p>
        </w:tc>
        <w:tc>
          <w:tcPr>
            <w:tcW w:w="373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3FEFC25F">
            <w:pPr>
              <w:spacing w:before="240" w:after="240"/>
              <w:jc w:val="left"/>
            </w:pPr>
            <w:r>
              <w:t>Applies to commercial products. Not used in generic BIM materials.</w:t>
            </w:r>
          </w:p>
        </w:tc>
        <w:tc>
          <w:tcPr>
            <w:tcW w:w="1695" w:type="dxa"/>
            <w:tcBorders>
              <w:top w:val="nil"/>
              <w:left w:val="nil"/>
              <w:bottom w:val="single" w:color="000000" w:sz="8" w:space="0"/>
              <w:right w:val="single" w:color="000000" w:sz="8" w:space="0"/>
            </w:tcBorders>
            <w:shd w:val="clear" w:color="auto" w:fill="auto"/>
            <w:tcMar>
              <w:top w:w="120" w:type="dxa"/>
              <w:left w:w="120" w:type="dxa"/>
              <w:bottom w:w="120" w:type="dxa"/>
              <w:right w:w="120" w:type="dxa"/>
            </w:tcMar>
          </w:tcPr>
          <w:p w14:paraId="6C007CA5">
            <w:pPr>
              <w:spacing w:before="240" w:after="240"/>
              <w:jc w:val="left"/>
            </w:pPr>
            <w:r>
              <w:t>Name</w:t>
            </w:r>
          </w:p>
        </w:tc>
      </w:tr>
    </w:tbl>
    <w:p w14:paraId="39CF738A">
      <w:pPr>
        <w:spacing w:before="240" w:after="240"/>
      </w:pPr>
      <w:r>
        <w:t xml:space="preserve"> Below, several examples of applying this naming:</w:t>
      </w:r>
    </w:p>
    <w:tbl>
      <w:tblPr>
        <w:tblStyle w:val="34"/>
        <w:tblW w:w="104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90"/>
        <w:gridCol w:w="2310"/>
        <w:gridCol w:w="3735"/>
        <w:gridCol w:w="2190"/>
      </w:tblGrid>
      <w:tr w14:paraId="4763A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3" w:hRule="atLeast"/>
        </w:trPr>
        <w:tc>
          <w:tcPr>
            <w:tcW w:w="10425" w:type="dxa"/>
            <w:gridSpan w:val="4"/>
            <w:tcBorders>
              <w:top w:val="single" w:color="000000" w:sz="8" w:space="0"/>
              <w:left w:val="single" w:color="000000" w:sz="8" w:space="0"/>
              <w:bottom w:val="single" w:color="000000" w:sz="8" w:space="0"/>
              <w:right w:val="single" w:color="000000" w:sz="8" w:space="0"/>
            </w:tcBorders>
            <w:shd w:val="clear" w:color="auto" w:fill="3B3838"/>
            <w:tcMar>
              <w:top w:w="100" w:type="dxa"/>
              <w:left w:w="100" w:type="dxa"/>
              <w:bottom w:w="100" w:type="dxa"/>
              <w:right w:w="100" w:type="dxa"/>
            </w:tcMar>
          </w:tcPr>
          <w:p w14:paraId="669042E8">
            <w:pPr>
              <w:spacing w:before="240" w:after="240"/>
              <w:jc w:val="center"/>
              <w:rPr>
                <w:color w:val="FFFFFF"/>
              </w:rPr>
            </w:pPr>
            <w:r>
              <w:rPr>
                <w:color w:val="FFFFFF"/>
              </w:rPr>
              <w:t xml:space="preserve">EXAMPLE OF A GENERIC </w:t>
            </w:r>
            <w:r>
              <w:rPr>
                <w:b/>
                <w:color w:val="FFFFFF"/>
              </w:rPr>
              <w:t xml:space="preserve">BIM </w:t>
            </w:r>
            <w:r>
              <w:rPr>
                <w:color w:val="FFFFFF"/>
              </w:rPr>
              <w:t xml:space="preserve"> </w:t>
            </w:r>
            <w:r>
              <w:rPr>
                <w:b/>
                <w:color w:val="FFFFFF"/>
              </w:rPr>
              <w:t>MATERIAL</w:t>
            </w:r>
            <w:r>
              <w:rPr>
                <w:color w:val="FFFFFF"/>
              </w:rPr>
              <w:t xml:space="preserve"> (the hyphen [ - ] is used as the separator)</w:t>
            </w:r>
          </w:p>
        </w:tc>
      </w:tr>
      <w:tr w14:paraId="7B653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93" w:hRule="atLeast"/>
        </w:trPr>
        <w:tc>
          <w:tcPr>
            <w:tcW w:w="2190" w:type="dxa"/>
            <w:tcBorders>
              <w:top w:val="nil"/>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55EECAFB">
            <w:pPr>
              <w:spacing w:before="240" w:after="240"/>
              <w:jc w:val="center"/>
            </w:pPr>
            <w:r>
              <w:t>E652</w:t>
            </w:r>
          </w:p>
        </w:tc>
        <w:tc>
          <w:tcPr>
            <w:tcW w:w="2310"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44EDDDD1">
            <w:pPr>
              <w:spacing w:before="240" w:after="240"/>
              <w:jc w:val="center"/>
            </w:pPr>
            <w:r>
              <w:t>PlasterboardSheet</w:t>
            </w:r>
          </w:p>
        </w:tc>
        <w:tc>
          <w:tcPr>
            <w:tcW w:w="3735"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74638492">
            <w:pPr>
              <w:spacing w:before="240" w:after="240"/>
              <w:jc w:val="center"/>
            </w:pPr>
            <w:r>
              <w:t xml:space="preserve">Board </w:t>
            </w:r>
          </w:p>
        </w:tc>
        <w:tc>
          <w:tcPr>
            <w:tcW w:w="2190"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28E1D997">
            <w:pPr>
              <w:spacing w:before="240" w:after="240"/>
              <w:ind w:left="700"/>
              <w:jc w:val="center"/>
            </w:pPr>
            <w:r>
              <w:t xml:space="preserve"> </w:t>
            </w:r>
          </w:p>
        </w:tc>
      </w:tr>
    </w:tbl>
    <w:p w14:paraId="74CC9E14">
      <w:pPr>
        <w:spacing w:before="240" w:after="240"/>
      </w:pPr>
      <w:r>
        <w:t xml:space="preserve"> </w:t>
      </w:r>
    </w:p>
    <w:tbl>
      <w:tblPr>
        <w:tblStyle w:val="35"/>
        <w:tblW w:w="104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10"/>
        <w:gridCol w:w="2130"/>
        <w:gridCol w:w="3765"/>
        <w:gridCol w:w="2220"/>
      </w:tblGrid>
      <w:tr w14:paraId="77FC7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90" w:hRule="atLeast"/>
        </w:trPr>
        <w:tc>
          <w:tcPr>
            <w:tcW w:w="10425" w:type="dxa"/>
            <w:gridSpan w:val="4"/>
            <w:tcBorders>
              <w:top w:val="single" w:color="000000" w:sz="8" w:space="0"/>
              <w:left w:val="single" w:color="000000" w:sz="8" w:space="0"/>
              <w:bottom w:val="single" w:color="000000" w:sz="8" w:space="0"/>
              <w:right w:val="single" w:color="000000" w:sz="8" w:space="0"/>
            </w:tcBorders>
            <w:shd w:val="clear" w:color="auto" w:fill="3B3838"/>
            <w:tcMar>
              <w:top w:w="100" w:type="dxa"/>
              <w:left w:w="100" w:type="dxa"/>
              <w:bottom w:w="100" w:type="dxa"/>
              <w:right w:w="100" w:type="dxa"/>
            </w:tcMar>
          </w:tcPr>
          <w:p w14:paraId="68D96B76">
            <w:pPr>
              <w:spacing w:before="240" w:after="240"/>
              <w:jc w:val="center"/>
              <w:rPr>
                <w:color w:val="FFFFFF"/>
              </w:rPr>
            </w:pPr>
            <w:r>
              <w:rPr>
                <w:color w:val="FFFFFF"/>
              </w:rPr>
              <w:t xml:space="preserve">EXAMPLE OF A COMMERCIAL </w:t>
            </w:r>
            <w:r>
              <w:rPr>
                <w:b/>
                <w:color w:val="FFFFFF"/>
              </w:rPr>
              <w:t>BIM MATERIAL</w:t>
            </w:r>
            <w:r>
              <w:rPr>
                <w:color w:val="FFFFFF"/>
              </w:rPr>
              <w:t xml:space="preserve">  (the hyphen [ - ] is used as the separator)</w:t>
            </w:r>
          </w:p>
        </w:tc>
      </w:tr>
      <w:tr w14:paraId="28582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90" w:hRule="atLeast"/>
        </w:trPr>
        <w:tc>
          <w:tcPr>
            <w:tcW w:w="2310" w:type="dxa"/>
            <w:tcBorders>
              <w:top w:val="nil"/>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2AFAC738">
            <w:pPr>
              <w:spacing w:before="240" w:after="240"/>
              <w:jc w:val="center"/>
            </w:pPr>
            <w:r>
              <w:t>E652</w:t>
            </w:r>
          </w:p>
        </w:tc>
        <w:tc>
          <w:tcPr>
            <w:tcW w:w="2130"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71B97134">
            <w:pPr>
              <w:spacing w:before="240" w:after="240"/>
              <w:jc w:val="center"/>
            </w:pPr>
            <w:r>
              <w:t>PlasterboardSheet</w:t>
            </w:r>
          </w:p>
        </w:tc>
        <w:tc>
          <w:tcPr>
            <w:tcW w:w="3765"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7238CB21">
            <w:pPr>
              <w:spacing w:before="240" w:after="240"/>
              <w:jc w:val="center"/>
            </w:pPr>
            <w:r>
              <w:t>Board</w:t>
            </w:r>
          </w:p>
        </w:tc>
        <w:tc>
          <w:tcPr>
            <w:tcW w:w="2220" w:type="dxa"/>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14:paraId="07D598EB">
            <w:pPr>
              <w:spacing w:before="240" w:after="240"/>
              <w:jc w:val="center"/>
            </w:pPr>
            <w:r>
              <w:t>ProductName</w:t>
            </w:r>
          </w:p>
        </w:tc>
      </w:tr>
    </w:tbl>
    <w:p w14:paraId="76706B59">
      <w:pPr>
        <w:pStyle w:val="6"/>
        <w:bidi w:val="0"/>
      </w:pPr>
      <w:bookmarkStart w:id="78" w:name="_Toc31688"/>
      <w:r>
        <w:t>Reference price and materials database.</w:t>
      </w:r>
      <w:bookmarkEnd w:id="78"/>
      <w:bookmarkStart w:id="79" w:name="_ff8umz1239hw" w:colFirst="0" w:colLast="0"/>
      <w:bookmarkEnd w:id="79"/>
    </w:p>
    <w:p w14:paraId="51D3250D">
      <w:pPr>
        <w:keepNext w:val="0"/>
        <w:keepLines w:val="0"/>
        <w:spacing w:line="240" w:lineRule="auto"/>
      </w:pPr>
      <w:r>
        <w:t>Once the BIM requirements are known, all project agents have access to a common price and materials database.</w:t>
      </w:r>
    </w:p>
    <w:p w14:paraId="07005D93">
      <w:pPr>
        <w:pBdr>
          <w:top w:val="none" w:color="auto" w:sz="0" w:space="0"/>
          <w:left w:val="none" w:color="auto" w:sz="0" w:space="0"/>
          <w:bottom w:val="none" w:color="auto" w:sz="0" w:space="0"/>
          <w:right w:val="none" w:color="auto" w:sz="0" w:space="0"/>
          <w:between w:val="none" w:color="auto" w:sz="0" w:space="0"/>
        </w:pBdr>
        <w:rPr>
          <w:color w:val="434343"/>
        </w:rPr>
      </w:pPr>
    </w:p>
    <w:p w14:paraId="341278CA">
      <w:pPr>
        <w:pStyle w:val="7"/>
        <w:bidi w:val="0"/>
      </w:pPr>
      <w:bookmarkStart w:id="80" w:name="_8ng84794yn8n" w:colFirst="0" w:colLast="0"/>
      <w:bookmarkEnd w:id="80"/>
      <w:bookmarkStart w:id="81" w:name="_Toc804"/>
      <w:r>
        <w:t>Price and materials database. Management and organization. Responsible person.</w:t>
      </w:r>
      <w:bookmarkEnd w:id="81"/>
    </w:p>
    <w:p w14:paraId="43B0B38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price and materials database to be used is the Arquímedes price generator. The person in charge is the budget lead, always under the BIM Coordinator's supervision.</w:t>
      </w:r>
    </w:p>
    <w:p w14:paraId="6CE4FDB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624FDC7">
      <w:pPr>
        <w:pStyle w:val="7"/>
        <w:bidi w:val="0"/>
      </w:pPr>
      <w:bookmarkStart w:id="82" w:name="_igk35wmcn905" w:colFirst="0" w:colLast="0"/>
      <w:bookmarkEnd w:id="82"/>
      <w:bookmarkStart w:id="83" w:name="_Toc12661"/>
      <w:r>
        <w:t>Criteria for generating new materials and prices. Responsible person.</w:t>
      </w:r>
      <w:bookmarkEnd w:id="83"/>
    </w:p>
    <w:p w14:paraId="14289A2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To create new materials, the following naming is used:</w:t>
      </w:r>
    </w:p>
    <w:p w14:paraId="7537119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4AEA25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three letters of the price generator, followed by an underscore, and including the following information: size, model, etc.</w:t>
      </w:r>
    </w:p>
    <w:p w14:paraId="6A97753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F79B2D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its inclusion in the materials library folder and incorporation into the template, this must be requested from the BIM Coordinator, who carries out this task with the office BIM Manager's approval.</w:t>
      </w:r>
    </w:p>
    <w:p w14:paraId="52EE721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09AD197">
      <w:pPr>
        <w:rPr>
          <w:color w:val="000000"/>
        </w:rPr>
      </w:pPr>
      <w:r>
        <w:rPr>
          <w:color w:val="000000"/>
        </w:rPr>
        <w:br w:type="page"/>
      </w:r>
    </w:p>
    <w:p w14:paraId="0ACF1B2F">
      <w:pPr>
        <w:pStyle w:val="6"/>
        <w:bidi w:val="0"/>
      </w:pPr>
      <w:bookmarkStart w:id="84" w:name="_Toc1599"/>
      <w:r>
        <w:t>Model visual configuration.</w:t>
      </w:r>
      <w:bookmarkEnd w:id="84"/>
    </w:p>
    <w:p w14:paraId="46528036">
      <w:pPr>
        <w:keepNext w:val="0"/>
        <w:keepLines w:val="0"/>
        <w:spacing w:line="240" w:lineRule="auto"/>
      </w:pPr>
      <w:r>
        <w:t>When starting and during modeling, we will need to configure it visually. A modeler may need to create — for example, to make a sketch — a new line type not in the template, or a new view template or selection filter to help in their work. These elements must be created and named following a common criterion.</w:t>
      </w:r>
    </w:p>
    <w:p w14:paraId="660D82EA">
      <w:pPr>
        <w:keepNext w:val="0"/>
        <w:keepLines w:val="0"/>
        <w:spacing w:line="240" w:lineRule="auto"/>
        <w:rPr>
          <w:lang w:val="zh-CN"/>
        </w:rPr>
      </w:pPr>
      <w:r>
        <w:t>This section defines aspects such as Object Styles (by default those defined in the template), the project's View Templates and which views they apply to, as well as the criteria for creating new view templates, new line styles, new line patterns and new fill patterns (work environment), the criteria for the visual configuration of new selection filters, of worksets, etc.</w:t>
      </w:r>
    </w:p>
    <w:p w14:paraId="2F64290B">
      <w:pPr>
        <w:pBdr>
          <w:top w:val="none" w:color="auto" w:sz="0" w:space="0"/>
          <w:left w:val="none" w:color="auto" w:sz="0" w:space="0"/>
          <w:bottom w:val="none" w:color="auto" w:sz="0" w:space="0"/>
          <w:right w:val="none" w:color="auto" w:sz="0" w:space="0"/>
          <w:between w:val="none" w:color="auto" w:sz="0" w:space="0"/>
        </w:pBdr>
        <w:rPr>
          <w:color w:val="434343"/>
        </w:rPr>
      </w:pPr>
    </w:p>
    <w:p w14:paraId="30876343">
      <w:pPr>
        <w:pStyle w:val="7"/>
        <w:bidi w:val="0"/>
      </w:pPr>
      <w:bookmarkStart w:id="85" w:name="_dk34unr7buvk" w:colFirst="0" w:colLast="0"/>
      <w:bookmarkEnd w:id="85"/>
      <w:bookmarkStart w:id="86" w:name="_Toc8667"/>
      <w:r>
        <w:t>Line styles, line patterns, fill patterns. Criteria for managing styles, weights and patterns.</w:t>
      </w:r>
      <w:bookmarkEnd w:id="86"/>
    </w:p>
    <w:p w14:paraId="54F7DA2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line styles, line patterns, fill patterns and line weights are defined in the line-styles template.</w:t>
      </w:r>
    </w:p>
    <w:p w14:paraId="4378073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EB8CF8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person in charge of creating new line styles, line patterns or fill patterns for a specific project is the visualisation lead. Before incorporating it into the existing styles, it is supervised by the BIM Coordinator.</w:t>
      </w:r>
    </w:p>
    <w:p w14:paraId="42FE10A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26D215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Line styles. The following categories are used for each line:</w:t>
      </w:r>
    </w:p>
    <w:p w14:paraId="2FA585AA">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10"/>
        <w:tblW w:w="0" w:type="auto"/>
        <w:jc w:val="center"/>
        <w:tblLayout w:type="autofit"/>
        <w:tblCellMar>
          <w:top w:w="15" w:type="dxa"/>
          <w:left w:w="15" w:type="dxa"/>
          <w:bottom w:w="15" w:type="dxa"/>
          <w:right w:w="15" w:type="dxa"/>
        </w:tblCellMar>
      </w:tblPr>
      <w:tblGrid>
        <w:gridCol w:w="1508"/>
        <w:gridCol w:w="2350"/>
      </w:tblGrid>
      <w:tr w14:paraId="5575F54C">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right w:val="single" w:color="BFBFBF" w:sz="4" w:space="0"/>
            </w:tcBorders>
            <w:tcMar>
              <w:top w:w="100" w:type="dxa"/>
              <w:left w:w="108" w:type="dxa"/>
              <w:bottom w:w="100" w:type="dxa"/>
              <w:right w:w="108" w:type="dxa"/>
            </w:tcMar>
          </w:tcPr>
          <w:p w14:paraId="7C0589EC">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Lines</w:t>
            </w:r>
          </w:p>
        </w:tc>
        <w:tc>
          <w:tcPr>
            <w:tcW w:w="0" w:type="auto"/>
            <w:tcBorders>
              <w:top w:val="single" w:color="BFBFBF" w:sz="4" w:space="0"/>
              <w:left w:val="single" w:color="BFBFBF" w:sz="4" w:space="0"/>
              <w:bottom w:val="single" w:color="7F7F7F" w:sz="4" w:space="0"/>
              <w:right w:val="single" w:color="BFBFBF" w:sz="4" w:space="0"/>
            </w:tcBorders>
            <w:tcMar>
              <w:top w:w="100" w:type="dxa"/>
              <w:left w:w="108" w:type="dxa"/>
              <w:bottom w:w="100" w:type="dxa"/>
              <w:right w:w="108" w:type="dxa"/>
            </w:tcMar>
          </w:tcPr>
          <w:p w14:paraId="7B89184B">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 xml:space="preserve">Projection line </w:t>
            </w:r>
          </w:p>
        </w:tc>
      </w:tr>
      <w:tr w14:paraId="42B3A855">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7F7F7F" w:sz="4" w:space="0"/>
              <w:right w:val="single" w:color="BFBFBF" w:sz="4" w:space="0"/>
            </w:tcBorders>
            <w:tcMar>
              <w:top w:w="100" w:type="dxa"/>
              <w:left w:w="108" w:type="dxa"/>
              <w:bottom w:w="100" w:type="dxa"/>
              <w:right w:w="108" w:type="dxa"/>
            </w:tcMar>
          </w:tcPr>
          <w:p w14:paraId="29504EC9">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Wide lines</w:t>
            </w:r>
          </w:p>
        </w:tc>
        <w:tc>
          <w:tcPr>
            <w:tcW w:w="0" w:type="auto"/>
            <w:tcBorders>
              <w:top w:val="single" w:color="7F7F7F" w:sz="4" w:space="0"/>
              <w:left w:val="single" w:color="BFBFBF" w:sz="4" w:space="0"/>
              <w:bottom w:val="single" w:color="7F7F7F" w:sz="4" w:space="0"/>
              <w:right w:val="single" w:color="BFBFBF" w:sz="4" w:space="0"/>
            </w:tcBorders>
            <w:tcMar>
              <w:top w:w="100" w:type="dxa"/>
              <w:left w:w="108" w:type="dxa"/>
              <w:bottom w:w="100" w:type="dxa"/>
              <w:right w:w="108" w:type="dxa"/>
            </w:tcMar>
          </w:tcPr>
          <w:p w14:paraId="08EB3743">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Section-phase line</w:t>
            </w:r>
          </w:p>
        </w:tc>
      </w:tr>
      <w:tr w14:paraId="56C13313">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7F7F7F" w:sz="4" w:space="0"/>
              <w:right w:val="single" w:color="BFBFBF" w:sz="4" w:space="0"/>
            </w:tcBorders>
            <w:tcMar>
              <w:top w:w="100" w:type="dxa"/>
              <w:left w:w="108" w:type="dxa"/>
              <w:bottom w:w="100" w:type="dxa"/>
              <w:right w:w="108" w:type="dxa"/>
            </w:tcMar>
          </w:tcPr>
          <w:p w14:paraId="014D980E">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Insulation line</w:t>
            </w:r>
          </w:p>
        </w:tc>
        <w:tc>
          <w:tcPr>
            <w:tcW w:w="0" w:type="auto"/>
            <w:tcBorders>
              <w:top w:val="single" w:color="7F7F7F" w:sz="4" w:space="0"/>
              <w:left w:val="single" w:color="BFBFBF" w:sz="4" w:space="0"/>
              <w:bottom w:val="single" w:color="7F7F7F" w:sz="4" w:space="0"/>
              <w:right w:val="single" w:color="BFBFBF" w:sz="4" w:space="0"/>
            </w:tcBorders>
            <w:tcMar>
              <w:top w:w="100" w:type="dxa"/>
              <w:left w:w="108" w:type="dxa"/>
              <w:bottom w:w="100" w:type="dxa"/>
              <w:right w:w="108" w:type="dxa"/>
            </w:tcMar>
          </w:tcPr>
          <w:p w14:paraId="18CEF607">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Insulation line</w:t>
            </w:r>
          </w:p>
        </w:tc>
      </w:tr>
      <w:tr w14:paraId="1F83B0D4">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7F7F7F" w:sz="4" w:space="0"/>
              <w:right w:val="single" w:color="BFBFBF" w:sz="4" w:space="0"/>
            </w:tcBorders>
            <w:tcMar>
              <w:top w:w="100" w:type="dxa"/>
              <w:left w:w="108" w:type="dxa"/>
              <w:bottom w:w="100" w:type="dxa"/>
              <w:right w:w="108" w:type="dxa"/>
            </w:tcMar>
          </w:tcPr>
          <w:p w14:paraId="4CD13EA6">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Hidden lines</w:t>
            </w:r>
          </w:p>
        </w:tc>
        <w:tc>
          <w:tcPr>
            <w:tcW w:w="0" w:type="auto"/>
            <w:tcBorders>
              <w:top w:val="single" w:color="7F7F7F" w:sz="4" w:space="0"/>
              <w:left w:val="single" w:color="BFBFBF" w:sz="4" w:space="0"/>
              <w:bottom w:val="single" w:color="7F7F7F" w:sz="4" w:space="0"/>
              <w:right w:val="single" w:color="BFBFBF" w:sz="4" w:space="0"/>
            </w:tcBorders>
            <w:tcMar>
              <w:top w:w="100" w:type="dxa"/>
              <w:left w:w="108" w:type="dxa"/>
              <w:bottom w:w="100" w:type="dxa"/>
              <w:right w:w="108" w:type="dxa"/>
            </w:tcMar>
          </w:tcPr>
          <w:p w14:paraId="125D4744">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i/>
                <w:iCs/>
                <w:color w:val="000000"/>
                <w:lang w:val="zh-CN"/>
              </w:rPr>
              <w:t xml:space="preserve">Hidden projection line </w:t>
            </w:r>
          </w:p>
        </w:tc>
      </w:tr>
    </w:tbl>
    <w:p w14:paraId="5662E4D9">
      <w:pPr>
        <w:keepNext w:val="0"/>
        <w:keepLines w:val="0"/>
        <w:spacing w:line="240" w:lineRule="auto"/>
        <w:rPr>
          <w:rFonts w:eastAsia="Times New Roman" w:cs="Times New Roman"/>
          <w:color w:val="000000"/>
          <w:lang w:val="zh-CN"/>
        </w:rPr>
      </w:pPr>
    </w:p>
    <w:p w14:paraId="1A23868A">
      <w:pPr>
        <w:keepNext w:val="0"/>
        <w:keepLines w:val="0"/>
        <w:spacing w:line="240" w:lineRule="auto"/>
        <w:jc w:val="center"/>
        <w:rPr>
          <w:rFonts w:ascii="Times New Roman" w:hAnsi="Times New Roman" w:eastAsia="Times New Roman" w:cs="Times New Roman"/>
          <w:sz w:val="24"/>
          <w:szCs w:val="24"/>
          <w:lang w:val="zh-CN"/>
        </w:rPr>
      </w:pPr>
      <w:r>
        <w:rPr>
          <w:rFonts w:eastAsia="Times New Roman" w:cs="Times New Roman"/>
          <w:color w:val="000000"/>
          <w:lang w:val="zh-CN"/>
        </w:rPr>
        <w:drawing>
          <wp:inline distT="0" distB="0" distL="0" distR="0">
            <wp:extent cx="4343400" cy="3121025"/>
            <wp:effectExtent l="0" t="0" r="0" b="3175"/>
            <wp:docPr id="32" name="Imagen 32" descr="https://lh4.googleusercontent.com/V4CiXBDdxgDP0WSX7ATIdCK07Tv9PFeWl9wwDlWBAroJvi8CRtWTTJCDqgITxmtnsW5G8-3PpMYT1GtCLK5o_HrK1qJHYHcsJyjlBR_N9KEZmv6oqO576FxY8vS2_wjRLzS7kU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https://lh4.googleusercontent.com/V4CiXBDdxgDP0WSX7ATIdCK07Tv9PFeWl9wwDlWBAroJvi8CRtWTTJCDqgITxmtnsW5G8-3PpMYT1GtCLK5o_HrK1qJHYHcsJyjlBR_N9KEZmv6oqO576FxY8vS2_wjRLzS7kUR3"/>
                    <pic:cNvPicPr>
                      <a:picLocks noChangeAspect="1" noChangeArrowheads="1"/>
                    </pic:cNvPicPr>
                  </pic:nvPicPr>
                  <pic:blipFill>
                    <a:blip r:embed="rId23">
                      <a:extLst>
                        <a:ext uri="{28A0092B-C50C-407E-A947-70E740481C1C}">
                          <a14:useLocalDpi xmlns:a14="http://schemas.microsoft.com/office/drawing/2010/main" val="0"/>
                        </a:ext>
                      </a:extLst>
                    </a:blip>
                    <a:srcRect l="28696" t="23117" r="28557" b="22164"/>
                    <a:stretch>
                      <a:fillRect/>
                    </a:stretch>
                  </pic:blipFill>
                  <pic:spPr>
                    <a:xfrm>
                      <a:off x="0" y="0"/>
                      <a:ext cx="4393078" cy="3157143"/>
                    </a:xfrm>
                    <a:prstGeom prst="rect">
                      <a:avLst/>
                    </a:prstGeom>
                    <a:noFill/>
                    <a:ln>
                      <a:noFill/>
                    </a:ln>
                  </pic:spPr>
                </pic:pic>
              </a:graphicData>
            </a:graphic>
          </wp:inline>
        </w:drawing>
      </w:r>
    </w:p>
    <w:p w14:paraId="5FED2795">
      <w:pPr>
        <w:keepNext w:val="0"/>
        <w:keepLines w:val="0"/>
        <w:spacing w:line="240" w:lineRule="auto"/>
        <w:jc w:val="left"/>
        <w:rPr>
          <w:rFonts w:ascii="Times New Roman" w:hAnsi="Times New Roman" w:eastAsia="Times New Roman" w:cs="Times New Roman"/>
          <w:sz w:val="24"/>
          <w:szCs w:val="24"/>
          <w:lang w:val="zh-CN"/>
        </w:rPr>
      </w:pPr>
    </w:p>
    <w:p w14:paraId="36F8AA8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Line weights. Line weights are defined in the corresponding table.</w:t>
      </w:r>
    </w:p>
    <w:p w14:paraId="6A63702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CB30722">
      <w:pPr>
        <w:keepNext w:val="0"/>
        <w:keepLines w:val="0"/>
        <w:spacing w:line="240" w:lineRule="auto"/>
        <w:ind w:left="851"/>
        <w:jc w:val="center"/>
        <w:rPr>
          <w:rFonts w:ascii="Times New Roman" w:hAnsi="Times New Roman" w:eastAsia="Times New Roman" w:cs="Times New Roman"/>
          <w:sz w:val="24"/>
          <w:szCs w:val="24"/>
          <w:lang w:val="zh-CN"/>
        </w:rPr>
      </w:pPr>
      <w:r>
        <w:rPr>
          <w:rFonts w:eastAsia="Times New Roman" w:cs="Times New Roman"/>
          <w:color w:val="000000"/>
          <w:lang w:val="zh-CN"/>
        </w:rPr>
        <w:drawing>
          <wp:inline distT="0" distB="0" distL="0" distR="0">
            <wp:extent cx="4823460" cy="2971165"/>
            <wp:effectExtent l="0" t="0" r="0" b="635"/>
            <wp:docPr id="31" name="Imagen 31" descr="https://lh6.googleusercontent.com/JMVvYHYo1GzPuPD5hn0_4QV4JS_BjB9uBvepdhx2D-MtYbkwIeYdtBnuRCm_-K20zLWdzBncqBoZxxns63O3wJRp78C45X3vTOhZMoqLILV5Y2CCf20OY-c22o7-AM-rr_8lTn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https://lh6.googleusercontent.com/JMVvYHYo1GzPuPD5hn0_4QV4JS_BjB9uBvepdhx2D-MtYbkwIeYdtBnuRCm_-K20zLWdzBncqBoZxxns63O3wJRp78C45X3vTOhZMoqLILV5Y2CCf20OY-c22o7-AM-rr_8lTniL"/>
                    <pic:cNvPicPr>
                      <a:picLocks noChangeAspect="1" noChangeArrowheads="1"/>
                    </pic:cNvPicPr>
                  </pic:nvPicPr>
                  <pic:blipFill>
                    <a:blip r:embed="rId24">
                      <a:extLst>
                        <a:ext uri="{28A0092B-C50C-407E-A947-70E740481C1C}">
                          <a14:useLocalDpi xmlns:a14="http://schemas.microsoft.com/office/drawing/2010/main" val="0"/>
                        </a:ext>
                      </a:extLst>
                    </a:blip>
                    <a:srcRect l="20796" t="21830" r="20432" b="13987"/>
                    <a:stretch>
                      <a:fillRect/>
                    </a:stretch>
                  </pic:blipFill>
                  <pic:spPr>
                    <a:xfrm>
                      <a:off x="0" y="0"/>
                      <a:ext cx="4853295" cy="2990147"/>
                    </a:xfrm>
                    <a:prstGeom prst="rect">
                      <a:avLst/>
                    </a:prstGeom>
                    <a:noFill/>
                    <a:ln>
                      <a:noFill/>
                    </a:ln>
                  </pic:spPr>
                </pic:pic>
              </a:graphicData>
            </a:graphic>
          </wp:inline>
        </w:drawing>
      </w:r>
    </w:p>
    <w:p w14:paraId="7B259A7C">
      <w:pPr>
        <w:keepNext w:val="0"/>
        <w:keepLines w:val="0"/>
        <w:spacing w:after="240" w:line="240" w:lineRule="auto"/>
        <w:jc w:val="left"/>
        <w:rPr>
          <w:rFonts w:ascii="Times New Roman" w:hAnsi="Times New Roman" w:eastAsia="Times New Roman" w:cs="Times New Roman"/>
          <w:sz w:val="24"/>
          <w:szCs w:val="24"/>
          <w:lang w:val="zh-CN"/>
        </w:rPr>
      </w:pPr>
    </w:p>
    <w:p w14:paraId="6938289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Line patterns. The following criteria are used for creating new line patterns:</w:t>
      </w:r>
    </w:p>
    <w:p w14:paraId="1C292FD1">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the naming is: number 0 + underscore + type initial (Dash, Dot or Space) followed by the numeric value in mm.</w:t>
      </w:r>
    </w:p>
    <w:p w14:paraId="0256507E">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E.g.: 0_T6_E4.5_P_E4.5. (6mm Dash + 4.5mm Space + Dot + 4.5mm Space)</w:t>
      </w:r>
    </w:p>
    <w:p w14:paraId="445AA5B3">
      <w:pPr>
        <w:keepNext w:val="0"/>
        <w:keepLines w:val="0"/>
        <w:spacing w:after="240" w:line="240" w:lineRule="auto"/>
        <w:jc w:val="left"/>
        <w:rPr>
          <w:rFonts w:ascii="Times New Roman" w:hAnsi="Times New Roman" w:eastAsia="Times New Roman" w:cs="Times New Roman"/>
          <w:sz w:val="24"/>
          <w:szCs w:val="24"/>
          <w:lang w:val="zh-CN"/>
        </w:rPr>
      </w:pPr>
    </w:p>
    <w:p w14:paraId="4808CF5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Fill patterns. The following criteria are used for creating new fill patterns:</w:t>
      </w:r>
    </w:p>
    <w:p w14:paraId="15080099">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The orientation in host layers is “orient to view”.</w:t>
      </w:r>
    </w:p>
    <w:p w14:paraId="6F0BB0F1">
      <w:pPr>
        <w:pStyle w:val="60"/>
        <w:numPr>
          <w:ilvl w:val="0"/>
          <w:numId w:val="14"/>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the naming is: number 0 + underscore + what it represents (E.g.: 0_Terrazzo)</w:t>
      </w:r>
    </w:p>
    <w:p w14:paraId="2E8FF2B5">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0F317108">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635EC59F">
      <w:pPr>
        <w:pStyle w:val="7"/>
        <w:bidi w:val="0"/>
      </w:pPr>
      <w:bookmarkStart w:id="87" w:name="_Toc5512"/>
      <w:r>
        <w:t>Dimensions, texts, tags, symbols.</w:t>
      </w:r>
      <w:bookmarkEnd w:id="87"/>
    </w:p>
    <w:p w14:paraId="120DC23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Dimension types. To create a new dimension type, an existing one is duplicated.</w:t>
      </w:r>
    </w:p>
    <w:p w14:paraId="34DFBE3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type name follows this criterion:</w:t>
      </w:r>
    </w:p>
    <w:p w14:paraId="0691642E">
      <w:pPr>
        <w:keepNext w:val="0"/>
        <w:keepLines w:val="0"/>
        <w:spacing w:line="240" w:lineRule="auto"/>
        <w:jc w:val="left"/>
        <w:rPr>
          <w:rFonts w:ascii="Times New Roman" w:hAnsi="Times New Roman" w:eastAsia="Times New Roman" w:cs="Times New Roman"/>
          <w:sz w:val="24"/>
          <w:szCs w:val="24"/>
          <w:lang w:val="zh-CN"/>
        </w:rPr>
      </w:pPr>
    </w:p>
    <w:p w14:paraId="12BCF987">
      <w:pPr>
        <w:keepNext w:val="0"/>
        <w:keepLines w:val="0"/>
        <w:spacing w:line="240" w:lineRule="auto"/>
        <w:ind w:left="851"/>
        <w:jc w:val="center"/>
        <w:rPr>
          <w:rFonts w:ascii="Times New Roman" w:hAnsi="Times New Roman" w:eastAsia="Times New Roman" w:cs="Times New Roman"/>
          <w:sz w:val="24"/>
          <w:szCs w:val="24"/>
          <w:lang w:val="zh-CN"/>
        </w:rPr>
      </w:pPr>
      <w:r>
        <w:rPr>
          <w:rFonts w:eastAsia="Times New Roman" w:cs="Times New Roman"/>
          <w:iCs/>
          <w:color w:val="000000"/>
          <w:lang w:val="zh-CN"/>
        </w:rPr>
        <w:t>[Name of the base style] [_] [Purpose/use]</w:t>
      </w:r>
    </w:p>
    <w:p w14:paraId="76BD6816">
      <w:pPr>
        <w:keepNext w:val="0"/>
        <w:keepLines w:val="0"/>
        <w:spacing w:line="240" w:lineRule="auto"/>
        <w:ind w:left="851"/>
        <w:jc w:val="center"/>
        <w:rPr>
          <w:rFonts w:ascii="Times New Roman" w:hAnsi="Times New Roman" w:eastAsia="Times New Roman" w:cs="Times New Roman"/>
          <w:sz w:val="24"/>
          <w:szCs w:val="24"/>
          <w:lang w:val="zh-CN"/>
        </w:rPr>
      </w:pPr>
      <w:r>
        <w:rPr>
          <w:rFonts w:eastAsia="Times New Roman" w:cs="Times New Roman"/>
          <w:iCs/>
          <w:color w:val="000000"/>
          <w:lang w:val="zh-CN"/>
        </w:rPr>
        <w:t>Example: Linear dimension_site works</w:t>
      </w:r>
    </w:p>
    <w:p w14:paraId="5B4F0F19">
      <w:pPr>
        <w:keepNext w:val="0"/>
        <w:keepLines w:val="0"/>
        <w:spacing w:line="240" w:lineRule="auto"/>
        <w:jc w:val="left"/>
        <w:rPr>
          <w:rFonts w:ascii="Times New Roman" w:hAnsi="Times New Roman" w:eastAsia="Times New Roman" w:cs="Times New Roman"/>
          <w:sz w:val="24"/>
          <w:szCs w:val="24"/>
          <w:lang w:val="zh-CN"/>
        </w:rPr>
      </w:pPr>
    </w:p>
    <w:p w14:paraId="03031CB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Its creation is carried out by the visualisation lead with the authorisation of the project BIM Coordinator.</w:t>
      </w:r>
    </w:p>
    <w:p w14:paraId="2971117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following dimension types are defined in the template used for the project:</w:t>
      </w:r>
    </w:p>
    <w:p w14:paraId="71B6CCA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47EC731">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10"/>
        <w:tblW w:w="0" w:type="auto"/>
        <w:jc w:val="center"/>
        <w:tblLayout w:type="autofit"/>
        <w:tblCellMar>
          <w:top w:w="15" w:type="dxa"/>
          <w:left w:w="15" w:type="dxa"/>
          <w:bottom w:w="15" w:type="dxa"/>
          <w:right w:w="15" w:type="dxa"/>
        </w:tblCellMar>
      </w:tblPr>
      <w:tblGrid>
        <w:gridCol w:w="3384"/>
        <w:gridCol w:w="1696"/>
      </w:tblGrid>
      <w:tr w14:paraId="0245B5D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0CD71BA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Linear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334BE966">
            <w:pPr>
              <w:keepNext w:val="0"/>
              <w:keepLines w:val="0"/>
              <w:spacing w:line="240" w:lineRule="auto"/>
              <w:jc w:val="left"/>
              <w:rPr>
                <w:rFonts w:ascii="Times New Roman" w:hAnsi="Times New Roman" w:eastAsia="Times New Roman" w:cs="Times New Roman"/>
                <w:sz w:val="24"/>
                <w:szCs w:val="24"/>
                <w:lang w:val="zh-CN"/>
              </w:rPr>
            </w:pPr>
          </w:p>
        </w:tc>
      </w:tr>
      <w:tr w14:paraId="489CA135">
        <w:tblPrEx>
          <w:tblCellMar>
            <w:top w:w="15" w:type="dxa"/>
            <w:left w:w="15" w:type="dxa"/>
            <w:bottom w:w="15" w:type="dxa"/>
            <w:right w:w="15" w:type="dxa"/>
          </w:tblCellMar>
        </w:tblPrEx>
        <w:trPr>
          <w:trHeight w:val="418" w:hRule="atLeast"/>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75DAD0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Chain type</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FC3E10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Continuous</w:t>
            </w:r>
          </w:p>
        </w:tc>
      </w:tr>
      <w:tr w14:paraId="5F8EBA6A">
        <w:tblPrEx>
          <w:tblCellMar>
            <w:top w:w="15" w:type="dxa"/>
            <w:left w:w="15" w:type="dxa"/>
            <w:bottom w:w="15" w:type="dxa"/>
            <w:right w:w="15" w:type="dxa"/>
          </w:tblCellMar>
        </w:tblPrEx>
        <w:trPr>
          <w:trHeight w:val="298" w:hRule="atLeast"/>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BE15C2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type</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4F99EFBB">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Arc</w:t>
            </w:r>
          </w:p>
        </w:tc>
      </w:tr>
      <w:tr w14:paraId="213B5E2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1925A6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6A3492E">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Diagonal</w:t>
            </w:r>
          </w:p>
        </w:tc>
      </w:tr>
      <w:tr w14:paraId="0D3B36B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D97C77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42CB52FB">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7BF0F4B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3ADA6B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 line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27E0F3A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w:t>
            </w:r>
          </w:p>
        </w:tc>
      </w:tr>
      <w:tr w14:paraId="52628C63">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5E9B5A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Dimension line extension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51EB7E8B">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0.00 mm</w:t>
            </w:r>
          </w:p>
        </w:tc>
      </w:tr>
      <w:tr w14:paraId="6A8F425E">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9B08F6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Gap between witness line and element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757A294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71EFA01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4F1F06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Witness line extension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0A1957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027D99E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0DE66F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Axis pattern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F217B2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Knocked down</w:t>
            </w:r>
          </w:p>
        </w:tc>
      </w:tr>
      <w:tr w14:paraId="70085CE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786D30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A5A29F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75BBA8F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BE07C5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E0F8DB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531053F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B4D5076">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014A52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2.10 mm</w:t>
            </w:r>
          </w:p>
        </w:tc>
      </w:tr>
      <w:tr w14:paraId="500174B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471BDD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A8CA0C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0.10 mm</w:t>
            </w:r>
          </w:p>
        </w:tc>
      </w:tr>
      <w:tr w14:paraId="5A6AB07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2E7A30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6B669B8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685A46E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A0188D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7EBB3B7">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r w14:paraId="634BDCC3">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A5DDF9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Unit format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E5739A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meters</w:t>
            </w:r>
          </w:p>
        </w:tc>
      </w:tr>
    </w:tbl>
    <w:p w14:paraId="706112E8">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3384"/>
        <w:gridCol w:w="1106"/>
      </w:tblGrid>
      <w:tr w14:paraId="5AF0BBB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571F47F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Angular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6618A7F8">
            <w:pPr>
              <w:keepNext w:val="0"/>
              <w:keepLines w:val="0"/>
              <w:spacing w:line="240" w:lineRule="auto"/>
              <w:jc w:val="left"/>
              <w:rPr>
                <w:rFonts w:ascii="Times New Roman" w:hAnsi="Times New Roman" w:eastAsia="Times New Roman" w:cs="Times New Roman"/>
                <w:sz w:val="24"/>
                <w:szCs w:val="24"/>
                <w:lang w:val="zh-CN"/>
              </w:rPr>
            </w:pPr>
          </w:p>
        </w:tc>
      </w:tr>
      <w:tr w14:paraId="3C81F0F1">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05F626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type</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464E14D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Arc</w:t>
            </w:r>
          </w:p>
        </w:tc>
      </w:tr>
      <w:tr w14:paraId="287DA80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00524E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40661D4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Diagonal</w:t>
            </w:r>
          </w:p>
        </w:tc>
      </w:tr>
      <w:tr w14:paraId="5FD83CD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7A2C9D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Line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B26F02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5AE7EB6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5A21BA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 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70BCDEE">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5</w:t>
            </w:r>
          </w:p>
        </w:tc>
      </w:tr>
      <w:tr w14:paraId="28D175A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E3E438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Dimension line extension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5B26B77">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0.00 mm</w:t>
            </w:r>
          </w:p>
        </w:tc>
      </w:tr>
      <w:tr w14:paraId="16EAEFDA">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69B0460">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Gap between witness line and element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04038AA8">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56A5D5A6">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E00471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Witness line extension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7BB4802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77716A5E">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3022E0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Axis pattern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5AC8B8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Solid</w:t>
            </w:r>
          </w:p>
        </w:tc>
      </w:tr>
      <w:tr w14:paraId="2D57687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50A9E7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136F3BD7">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7E9B5E0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D4E9FE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1C5832A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505BCD5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972D89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5EC96A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1A8BCB6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CE28D66">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4A5784BB">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7B29F7C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006331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8E2AD9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55FB6FA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412B1A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C37065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r w14:paraId="146171B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9F65186">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Unit format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9A259F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meters</w:t>
            </w:r>
          </w:p>
        </w:tc>
      </w:tr>
    </w:tbl>
    <w:p w14:paraId="7953E998">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2889"/>
        <w:gridCol w:w="1914"/>
      </w:tblGrid>
      <w:tr w14:paraId="6CE5BDF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233558F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Radial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50A1DE9B">
            <w:pPr>
              <w:keepNext w:val="0"/>
              <w:keepLines w:val="0"/>
              <w:spacing w:line="240" w:lineRule="auto"/>
              <w:jc w:val="left"/>
              <w:rPr>
                <w:rFonts w:ascii="Times New Roman" w:hAnsi="Times New Roman" w:eastAsia="Times New Roman" w:cs="Times New Roman"/>
                <w:sz w:val="24"/>
                <w:szCs w:val="24"/>
                <w:lang w:val="zh-CN"/>
              </w:rPr>
            </w:pPr>
          </w:p>
        </w:tc>
      </w:tr>
      <w:tr w14:paraId="4DA0688E">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4B5AEE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type</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902DB3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Arc</w:t>
            </w:r>
          </w:p>
        </w:tc>
      </w:tr>
      <w:tr w14:paraId="7F023533">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DD7E36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E3CD69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30 degrees Arrow</w:t>
            </w:r>
          </w:p>
        </w:tc>
      </w:tr>
      <w:tr w14:paraId="31157C29">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2BFE296">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Line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6644E1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6BACD46C">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04911A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 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E36141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5</w:t>
            </w:r>
          </w:p>
        </w:tc>
      </w:tr>
      <w:tr w14:paraId="7165007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05E23E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Dimension line extension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16951C2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0.00 mm</w:t>
            </w:r>
          </w:p>
        </w:tc>
      </w:tr>
      <w:tr w14:paraId="1DCA99E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ACEE2D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Flipped dimension line extension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DE037D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0.00 mm</w:t>
            </w:r>
          </w:p>
        </w:tc>
      </w:tr>
      <w:tr w14:paraId="4A22A51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080181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4D2972B7">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078F081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E23EA5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2E147D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320845C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534FD5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2CE6EC6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1980A47A">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269774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3128B8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19666D4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732974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AE2C9D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1E3E11C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97A7EA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B5A9CC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r w14:paraId="02F0DAB9">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E3DE18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Unit format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702D6A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meters</w:t>
            </w:r>
          </w:p>
        </w:tc>
      </w:tr>
      <w:tr w14:paraId="3BF2596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D03A4D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Center tick mark size</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FD726A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3.20 mm</w:t>
            </w:r>
          </w:p>
        </w:tc>
      </w:tr>
    </w:tbl>
    <w:p w14:paraId="5B5C15D0">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2889"/>
        <w:gridCol w:w="1914"/>
      </w:tblGrid>
      <w:tr w14:paraId="0D2F61A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76BDA726">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Diametric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64C24DCB">
            <w:pPr>
              <w:keepNext w:val="0"/>
              <w:keepLines w:val="0"/>
              <w:spacing w:line="240" w:lineRule="auto"/>
              <w:jc w:val="left"/>
              <w:rPr>
                <w:rFonts w:ascii="Times New Roman" w:hAnsi="Times New Roman" w:eastAsia="Times New Roman" w:cs="Times New Roman"/>
                <w:sz w:val="24"/>
                <w:szCs w:val="24"/>
                <w:lang w:val="zh-CN"/>
              </w:rPr>
            </w:pPr>
          </w:p>
        </w:tc>
      </w:tr>
      <w:tr w14:paraId="26234380">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DC215A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type</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49C5037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Arc</w:t>
            </w:r>
          </w:p>
        </w:tc>
      </w:tr>
      <w:tr w14:paraId="69739D6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1E159B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D3BC7F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 degrees Arrow</w:t>
            </w:r>
          </w:p>
        </w:tc>
      </w:tr>
      <w:tr w14:paraId="3B31829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369911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Line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53F00D0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0040CF6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56ABC2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Tick mark 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1AC12F50">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1C0C6BB9">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160825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Dimension line extension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7E7650F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2.50 mm</w:t>
            </w:r>
          </w:p>
        </w:tc>
      </w:tr>
      <w:tr w14:paraId="2C4FD3D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38D4BF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Flipped dimension line extension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EA8C9B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2.50 mm</w:t>
            </w:r>
          </w:p>
        </w:tc>
      </w:tr>
      <w:tr w14:paraId="7A90FF8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D7EAEE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5008BEE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2C799F53">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7A7ED2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041EEF8">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1A197E3C">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0E1F71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7D1E3B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2.50 mm</w:t>
            </w:r>
          </w:p>
        </w:tc>
      </w:tr>
      <w:tr w14:paraId="7E2C337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F0C715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B65745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6012D6DA">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0BF801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4DA2228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25B293E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DC957A4">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4033FE6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r w14:paraId="4CE17F9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EDFBA8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Unit format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7804028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meters</w:t>
            </w:r>
          </w:p>
        </w:tc>
      </w:tr>
      <w:tr w14:paraId="295FC96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1E94EA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Center tick mark size</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6E7C15DE">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3.20 mm</w:t>
            </w:r>
          </w:p>
        </w:tc>
      </w:tr>
    </w:tbl>
    <w:p w14:paraId="5ABD7603">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2304"/>
        <w:gridCol w:w="3775"/>
      </w:tblGrid>
      <w:tr w14:paraId="331E29B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316540E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Elevation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1476F83E">
            <w:pPr>
              <w:keepNext w:val="0"/>
              <w:keepLines w:val="0"/>
              <w:spacing w:line="240" w:lineRule="auto"/>
              <w:jc w:val="left"/>
              <w:rPr>
                <w:rFonts w:ascii="Times New Roman" w:hAnsi="Times New Roman" w:eastAsia="Times New Roman" w:cs="Times New Roman"/>
                <w:sz w:val="24"/>
                <w:szCs w:val="24"/>
                <w:lang w:val="zh-CN"/>
              </w:rPr>
            </w:pPr>
          </w:p>
        </w:tc>
      </w:tr>
      <w:tr w14:paraId="5C5A0EED">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732CDA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Arrowhead leader</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3089C1E">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20-degree filled arrow</w:t>
            </w:r>
          </w:p>
        </w:tc>
      </w:tr>
      <w:tr w14:paraId="7BF496D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5FB86B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1D6D0F67">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49B103A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14CA22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arrowhead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23F6AF5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2673A53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6E60B3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624905E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5F704CC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D95067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Symbol</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1925EFE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M_Elevation dimension – Filled target</w:t>
            </w:r>
          </w:p>
        </w:tc>
      </w:tr>
      <w:tr w14:paraId="3F233216">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23D3C8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2493FD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1FEEB9C9">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445500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21D0FA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292011E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45A235F">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10BB4B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2E2162C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E5C248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FF17BA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2421901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1D72D1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46EA4338">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r w14:paraId="10D98FBC">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6A1868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Unit format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DB3413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meters</w:t>
            </w:r>
          </w:p>
        </w:tc>
      </w:tr>
      <w:tr w14:paraId="4038BF5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56BCDF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 from symbol</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13C9CFE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6.35 mm</w:t>
            </w:r>
          </w:p>
        </w:tc>
      </w:tr>
      <w:tr w14:paraId="7FFAC44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C10FC7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orientation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12B334B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Horizontal</w:t>
            </w:r>
          </w:p>
        </w:tc>
      </w:tr>
      <w:tr w14:paraId="7A50CFC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24973B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location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66E856A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Above leader</w:t>
            </w:r>
          </w:p>
        </w:tc>
      </w:tr>
      <w:tr w14:paraId="4C73FEE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93F1AD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Elevation indicator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54F4BFEE">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EL</w:t>
            </w:r>
          </w:p>
        </w:tc>
      </w:tr>
      <w:tr w14:paraId="308297FA">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906BDE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Elevation origin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2B04CE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Project base point</w:t>
            </w:r>
          </w:p>
        </w:tc>
      </w:tr>
    </w:tbl>
    <w:p w14:paraId="1D0D20CC">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2894"/>
        <w:gridCol w:w="3775"/>
      </w:tblGrid>
      <w:tr w14:paraId="3B9CB08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1BAFF6D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Point coordinate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489C9F6B">
            <w:pPr>
              <w:keepNext w:val="0"/>
              <w:keepLines w:val="0"/>
              <w:spacing w:line="240" w:lineRule="auto"/>
              <w:jc w:val="left"/>
              <w:rPr>
                <w:rFonts w:ascii="Times New Roman" w:hAnsi="Times New Roman" w:eastAsia="Times New Roman" w:cs="Times New Roman"/>
                <w:sz w:val="24"/>
                <w:szCs w:val="24"/>
                <w:lang w:val="zh-CN"/>
              </w:rPr>
            </w:pPr>
          </w:p>
        </w:tc>
      </w:tr>
      <w:tr w14:paraId="59A1C55A">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52BF62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Arrowhead leader</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28F9708">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20-degree filled arrow</w:t>
            </w:r>
          </w:p>
        </w:tc>
      </w:tr>
      <w:tr w14:paraId="236FA58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E1CF76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84CC007">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57D6994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D2F30B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arrowhead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666BFD0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17EFA61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EC351A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062015C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7DB0F94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FC4A34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Symbol</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15B9384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M_Elevation dimension – Filled target</w:t>
            </w:r>
          </w:p>
        </w:tc>
      </w:tr>
      <w:tr w14:paraId="3FF8D806">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958BBF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C2FC72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1CAC7D5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8842D6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11CDBBDB">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489460E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050BEE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54B8976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29ABC06E">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F56FACC">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46E065B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7C6B006C">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D01FB5A">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101478C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r w14:paraId="69A34DA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FFC3907">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Unit format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7A249CE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meters</w:t>
            </w:r>
          </w:p>
        </w:tc>
      </w:tr>
      <w:tr w14:paraId="41193EDE">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8E82CC8">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 from symbol</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3E0AD850">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6.35 mm</w:t>
            </w:r>
          </w:p>
        </w:tc>
      </w:tr>
      <w:tr w14:paraId="7BEA32B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08DA14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orientation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547086A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Horizontal</w:t>
            </w:r>
          </w:p>
        </w:tc>
      </w:tr>
      <w:tr w14:paraId="2E2CD4C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2A8ACC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location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BF9833E">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Above leader</w:t>
            </w:r>
          </w:p>
        </w:tc>
      </w:tr>
      <w:tr w14:paraId="33AF94F0">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8EB24C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Elevation indicator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3FEE4A9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EL</w:t>
            </w:r>
          </w:p>
        </w:tc>
      </w:tr>
      <w:tr w14:paraId="0704DE9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71F1831E">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Coordinate origin</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593FFE1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Survey point</w:t>
            </w:r>
          </w:p>
        </w:tc>
      </w:tr>
    </w:tbl>
    <w:p w14:paraId="60DB9C25">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2304"/>
        <w:gridCol w:w="2341"/>
      </w:tblGrid>
      <w:tr w14:paraId="3464B86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7F7F7F" w:sz="4" w:space="0"/>
            </w:tcBorders>
            <w:shd w:val="clear" w:color="auto" w:fill="FFF2CC"/>
            <w:tcMar>
              <w:top w:w="100" w:type="dxa"/>
              <w:left w:w="108" w:type="dxa"/>
              <w:bottom w:w="100" w:type="dxa"/>
              <w:right w:w="108" w:type="dxa"/>
            </w:tcMar>
          </w:tcPr>
          <w:p w14:paraId="6402231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Slope dimension style</w:t>
            </w:r>
          </w:p>
        </w:tc>
        <w:tc>
          <w:tcPr>
            <w:tcW w:w="0" w:type="auto"/>
            <w:tcBorders>
              <w:top w:val="single" w:color="BFBFBF" w:sz="4" w:space="0"/>
              <w:bottom w:val="single" w:color="7F7F7F" w:sz="4" w:space="0"/>
              <w:right w:val="single" w:color="BFBFBF" w:sz="4" w:space="0"/>
            </w:tcBorders>
            <w:shd w:val="clear" w:color="auto" w:fill="FFF2CC"/>
            <w:tcMar>
              <w:top w:w="100" w:type="dxa"/>
              <w:left w:w="108" w:type="dxa"/>
              <w:bottom w:w="100" w:type="dxa"/>
              <w:right w:w="108" w:type="dxa"/>
            </w:tcMar>
          </w:tcPr>
          <w:p w14:paraId="4109EA0C">
            <w:pPr>
              <w:keepNext w:val="0"/>
              <w:keepLines w:val="0"/>
              <w:spacing w:line="240" w:lineRule="auto"/>
              <w:jc w:val="left"/>
              <w:rPr>
                <w:rFonts w:ascii="Times New Roman" w:hAnsi="Times New Roman" w:eastAsia="Times New Roman" w:cs="Times New Roman"/>
                <w:sz w:val="24"/>
                <w:szCs w:val="24"/>
                <w:lang w:val="zh-CN"/>
              </w:rPr>
            </w:pPr>
          </w:p>
        </w:tc>
      </w:tr>
      <w:tr w14:paraId="4DF90865">
        <w:tblPrEx>
          <w:tblCellMar>
            <w:top w:w="15" w:type="dxa"/>
            <w:left w:w="15" w:type="dxa"/>
            <w:bottom w:w="15" w:type="dxa"/>
            <w:right w:w="15" w:type="dxa"/>
          </w:tblCellMar>
        </w:tblPrEx>
        <w:trPr>
          <w:jc w:val="center"/>
        </w:trPr>
        <w:tc>
          <w:tcPr>
            <w:tcW w:w="0" w:type="auto"/>
            <w:tcBorders>
              <w:top w:val="single" w:color="7F7F7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702624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Arrowhead leader</w:t>
            </w:r>
          </w:p>
        </w:tc>
        <w:tc>
          <w:tcPr>
            <w:tcW w:w="0" w:type="auto"/>
            <w:tcBorders>
              <w:top w:val="single" w:color="7F7F7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51809C4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30-degree filled arrow</w:t>
            </w:r>
          </w:p>
        </w:tc>
      </w:tr>
      <w:tr w14:paraId="72520696">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65C3DD09">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line weight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2603940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0408444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FD39DF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arrowhead weight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46078D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w:t>
            </w:r>
          </w:p>
        </w:tc>
      </w:tr>
      <w:tr w14:paraId="1E0E7A2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4C2FCA15">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Color</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60685840">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Black</w:t>
            </w:r>
          </w:p>
        </w:tc>
      </w:tr>
      <w:tr w14:paraId="507BAF4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2C71CB8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Slope direction</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249A5A0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Down</w:t>
            </w:r>
          </w:p>
        </w:tc>
      </w:tr>
      <w:tr w14:paraId="5C0C1EB5">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34002B9B">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Leader line length</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0595B9F8">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25.00 mm</w:t>
            </w:r>
          </w:p>
        </w:tc>
      </w:tr>
      <w:tr w14:paraId="4D8C694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802E7C2">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Width factor</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281EDC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1.00</w:t>
            </w:r>
          </w:p>
        </w:tc>
      </w:tr>
      <w:tr w14:paraId="5C8589D2">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EB07FAD">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size</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41ECC0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2.40 mm</w:t>
            </w:r>
          </w:p>
        </w:tc>
      </w:tr>
      <w:tr w14:paraId="0756950C">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0A052B83">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offset</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0362FB7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1.50 mm</w:t>
            </w:r>
          </w:p>
        </w:tc>
      </w:tr>
      <w:tr w14:paraId="6723B11B">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1FA0AE66">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Font</w:t>
            </w:r>
          </w:p>
        </w:tc>
        <w:tc>
          <w:tcPr>
            <w:tcW w:w="0" w:type="auto"/>
            <w:tcBorders>
              <w:top w:val="single" w:color="BFBFBF" w:sz="4" w:space="0"/>
              <w:left w:val="single" w:color="7F7F7F" w:sz="4" w:space="0"/>
              <w:bottom w:val="single" w:color="BFBFBF" w:sz="4" w:space="0"/>
              <w:right w:val="single" w:color="BFBFBF" w:sz="4" w:space="0"/>
            </w:tcBorders>
            <w:tcMar>
              <w:top w:w="100" w:type="dxa"/>
              <w:left w:w="108" w:type="dxa"/>
              <w:bottom w:w="100" w:type="dxa"/>
              <w:right w:w="108" w:type="dxa"/>
            </w:tcMar>
          </w:tcPr>
          <w:p w14:paraId="724F4C0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Arial</w:t>
            </w:r>
          </w:p>
        </w:tc>
      </w:tr>
      <w:tr w14:paraId="4F7C24F8">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7F7F7F" w:sz="4" w:space="0"/>
            </w:tcBorders>
            <w:shd w:val="clear" w:color="auto" w:fill="FFFFFF"/>
            <w:tcMar>
              <w:top w:w="100" w:type="dxa"/>
              <w:left w:w="108" w:type="dxa"/>
              <w:bottom w:w="100" w:type="dxa"/>
              <w:right w:w="108" w:type="dxa"/>
            </w:tcMar>
          </w:tcPr>
          <w:p w14:paraId="5F4E44A1">
            <w:pPr>
              <w:keepNext w:val="0"/>
              <w:keepLines w:val="0"/>
              <w:spacing w:line="240" w:lineRule="auto"/>
              <w:jc w:val="left"/>
              <w:rPr>
                <w:rFonts w:ascii="Times New Roman" w:hAnsi="Times New Roman" w:eastAsia="Times New Roman" w:cs="Times New Roman"/>
                <w:sz w:val="24"/>
                <w:szCs w:val="24"/>
                <w:lang w:val="zh-CN"/>
              </w:rPr>
            </w:pPr>
            <w:r>
              <w:rPr>
                <w:rFonts w:ascii="Calibri" w:hAnsi="Calibri" w:eastAsia="Times New Roman" w:cs="Calibri"/>
                <w:color w:val="000000"/>
                <w:lang w:val="zh-CN"/>
              </w:rPr>
              <w:t>Text background</w:t>
            </w:r>
          </w:p>
        </w:tc>
        <w:tc>
          <w:tcPr>
            <w:tcW w:w="0" w:type="auto"/>
            <w:tcBorders>
              <w:top w:val="single" w:color="BFBFBF" w:sz="4" w:space="0"/>
              <w:left w:val="single" w:color="7F7F7F" w:sz="4" w:space="0"/>
              <w:bottom w:val="single" w:color="BFBFBF" w:sz="4" w:space="0"/>
              <w:right w:val="single" w:color="BFBFBF" w:sz="4" w:space="0"/>
            </w:tcBorders>
            <w:shd w:val="clear" w:color="auto" w:fill="F2F2F2"/>
            <w:tcMar>
              <w:top w:w="100" w:type="dxa"/>
              <w:left w:w="108" w:type="dxa"/>
              <w:bottom w:w="100" w:type="dxa"/>
              <w:right w:w="108" w:type="dxa"/>
            </w:tcMar>
          </w:tcPr>
          <w:p w14:paraId="58ABBCF0">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Opaque</w:t>
            </w:r>
          </w:p>
        </w:tc>
      </w:tr>
    </w:tbl>
    <w:p w14:paraId="68A31981">
      <w:pPr>
        <w:keepNext w:val="0"/>
        <w:keepLines w:val="0"/>
        <w:spacing w:line="240" w:lineRule="auto"/>
        <w:jc w:val="left"/>
        <w:rPr>
          <w:rFonts w:ascii="Times New Roman" w:hAnsi="Times New Roman" w:eastAsia="Times New Roman" w:cs="Times New Roman"/>
          <w:sz w:val="24"/>
          <w:szCs w:val="24"/>
          <w:lang w:val="zh-CN"/>
        </w:rPr>
      </w:pPr>
    </w:p>
    <w:p w14:paraId="7F4EFF8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Text types. Their creation is carried out by the visualisation lead under the BIM Coordinator's supervision.</w:t>
      </w:r>
    </w:p>
    <w:p w14:paraId="14ADACA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5C4FE3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creating new texts, the criteria in the following table are taken into account:</w:t>
      </w:r>
    </w:p>
    <w:p w14:paraId="515A9B97">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10"/>
        <w:tblW w:w="0" w:type="auto"/>
        <w:jc w:val="center"/>
        <w:tblLayout w:type="autofit"/>
        <w:tblCellMar>
          <w:top w:w="15" w:type="dxa"/>
          <w:left w:w="15" w:type="dxa"/>
          <w:bottom w:w="15" w:type="dxa"/>
          <w:right w:w="15" w:type="dxa"/>
        </w:tblCellMar>
      </w:tblPr>
      <w:tblGrid>
        <w:gridCol w:w="1845"/>
        <w:gridCol w:w="1317"/>
        <w:gridCol w:w="4792"/>
      </w:tblGrid>
      <w:tr w14:paraId="20D9490E">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1C0FCE7E">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Text height (mm)</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25717B10">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Line weight</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0D8ACCA3">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Use</w:t>
            </w:r>
          </w:p>
        </w:tc>
      </w:tr>
      <w:tr w14:paraId="2564E217">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4AD46EA2">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1.8</w:t>
            </w:r>
          </w:p>
        </w:tc>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52A520CE">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2</w:t>
            </w:r>
          </w:p>
        </w:tc>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23E86484">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General texts, dimensions, notes. A3-A4 formats</w:t>
            </w:r>
          </w:p>
        </w:tc>
      </w:tr>
      <w:tr w14:paraId="1E486463">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2A42406F">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2.5</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4AAE9F04">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3</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28173B3D">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General texts, dimensions, notes</w:t>
            </w:r>
          </w:p>
        </w:tc>
      </w:tr>
      <w:tr w14:paraId="230F8C44">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5A3FD98B">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3.5</w:t>
            </w:r>
          </w:p>
        </w:tc>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5E899072">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4</w:t>
            </w:r>
          </w:p>
        </w:tc>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5E775548">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Headers</w:t>
            </w:r>
          </w:p>
        </w:tc>
      </w:tr>
      <w:tr w14:paraId="08D416AD">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2684CFC4">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3.5</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50235B7B">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5</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7779703F">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General texts, dimensions, notes. A1-A2 formats</w:t>
            </w:r>
          </w:p>
        </w:tc>
      </w:tr>
      <w:tr w14:paraId="6BDEA32F">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4B76B301">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5.0</w:t>
            </w:r>
          </w:p>
        </w:tc>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23BE0422">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7</w:t>
            </w:r>
          </w:p>
        </w:tc>
        <w:tc>
          <w:tcPr>
            <w:tcW w:w="0" w:type="auto"/>
            <w:tcBorders>
              <w:top w:val="single" w:color="BFBFBF" w:sz="4" w:space="0"/>
              <w:left w:val="single" w:color="BFBFBF" w:sz="4" w:space="0"/>
              <w:bottom w:val="single" w:color="BFBFBF" w:sz="4" w:space="0"/>
              <w:right w:val="single" w:color="BFBFBF" w:sz="4" w:space="0"/>
            </w:tcBorders>
            <w:shd w:val="clear" w:color="auto" w:fill="F2F2F2"/>
            <w:tcMar>
              <w:top w:w="100" w:type="dxa"/>
              <w:left w:w="108" w:type="dxa"/>
              <w:bottom w:w="100" w:type="dxa"/>
              <w:right w:w="108" w:type="dxa"/>
            </w:tcMar>
          </w:tcPr>
          <w:p w14:paraId="4BB14CDD">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Secondary titles</w:t>
            </w:r>
          </w:p>
        </w:tc>
      </w:tr>
      <w:tr w14:paraId="75339FE1">
        <w:tblPrEx>
          <w:tblCellMar>
            <w:top w:w="15" w:type="dxa"/>
            <w:left w:w="15" w:type="dxa"/>
            <w:bottom w:w="15" w:type="dxa"/>
            <w:right w:w="15" w:type="dxa"/>
          </w:tblCellMar>
        </w:tblPrEx>
        <w:trPr>
          <w:jc w:val="center"/>
        </w:trPr>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5727274D">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7.0</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141B9E1A">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8</w:t>
            </w:r>
          </w:p>
        </w:tc>
        <w:tc>
          <w:tcPr>
            <w:tcW w:w="0" w:type="auto"/>
            <w:tcBorders>
              <w:top w:val="single" w:color="BFBFBF" w:sz="4" w:space="0"/>
              <w:left w:val="single" w:color="BFBFBF" w:sz="4" w:space="0"/>
              <w:bottom w:val="single" w:color="BFBFBF" w:sz="4" w:space="0"/>
              <w:right w:val="single" w:color="BFBFBF" w:sz="4" w:space="0"/>
            </w:tcBorders>
            <w:tcMar>
              <w:top w:w="100" w:type="dxa"/>
              <w:left w:w="108" w:type="dxa"/>
              <w:bottom w:w="100" w:type="dxa"/>
              <w:right w:w="108" w:type="dxa"/>
            </w:tcMar>
          </w:tcPr>
          <w:p w14:paraId="028CF8DB">
            <w:pPr>
              <w:keepNext w:val="0"/>
              <w:keepLines w:val="0"/>
              <w:spacing w:line="240" w:lineRule="auto"/>
              <w:rPr>
                <w:rFonts w:ascii="Times New Roman" w:hAnsi="Times New Roman" w:eastAsia="Times New Roman" w:cs="Times New Roman"/>
                <w:sz w:val="24"/>
                <w:szCs w:val="24"/>
                <w:lang w:val="zh-CN"/>
              </w:rPr>
            </w:pPr>
            <w:r>
              <w:rPr>
                <w:rFonts w:eastAsia="Times New Roman" w:cs="Times New Roman"/>
                <w:color w:val="000000"/>
                <w:lang w:val="zh-CN"/>
              </w:rPr>
              <w:t>Main titles</w:t>
            </w:r>
          </w:p>
        </w:tc>
      </w:tr>
    </w:tbl>
    <w:p w14:paraId="58896F07">
      <w:pPr>
        <w:keepNext w:val="0"/>
        <w:keepLines w:val="0"/>
        <w:spacing w:line="240" w:lineRule="auto"/>
        <w:jc w:val="left"/>
        <w:rPr>
          <w:rFonts w:ascii="Times New Roman" w:hAnsi="Times New Roman" w:eastAsia="Times New Roman" w:cs="Times New Roman"/>
          <w:sz w:val="24"/>
          <w:szCs w:val="24"/>
          <w:lang w:val="zh-CN"/>
        </w:rPr>
      </w:pPr>
    </w:p>
    <w:p w14:paraId="39DD806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Tags. New tags are created from multi-category tags.</w:t>
      </w:r>
    </w:p>
    <w:p w14:paraId="01935F3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DB951A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parameters of the new tags are:</w:t>
      </w:r>
    </w:p>
    <w:p w14:paraId="197E006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family name / type name / type mark / comments</w:t>
      </w:r>
    </w:p>
    <w:p w14:paraId="11E2767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Its creation is carried out by the visualisation lead with the BIM Coordinator's authorisation.</w:t>
      </w:r>
    </w:p>
    <w:p w14:paraId="5EF8D2B4">
      <w:pPr>
        <w:spacing w:before="120" w:after="120"/>
      </w:pPr>
    </w:p>
    <w:p w14:paraId="0AB82E2B">
      <w:pPr>
        <w:pStyle w:val="7"/>
        <w:bidi w:val="0"/>
      </w:pPr>
      <w:bookmarkStart w:id="88" w:name="_Toc27054"/>
      <w:r>
        <w:t>General project visibility options: Object Styles.</w:t>
      </w:r>
      <w:bookmarkEnd w:id="88"/>
    </w:p>
    <w:p w14:paraId="56CFD4E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Object Styles configuration can only be modified by the Project Coordinator.</w:t>
      </w:r>
    </w:p>
    <w:p w14:paraId="7E268A7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79BB394">
      <w:pPr>
        <w:pStyle w:val="7"/>
        <w:bidi w:val="0"/>
      </w:pPr>
      <w:bookmarkStart w:id="89" w:name="_Toc6053"/>
      <w:r>
        <w:t>General view visibility options. View template application criteria.</w:t>
      </w:r>
      <w:bookmarkEnd w:id="89"/>
    </w:p>
    <w:p w14:paraId="1B450A6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2AD2939">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i/>
          <w:iCs/>
          <w:color w:val="000000"/>
          <w:lang w:val="zh-CN"/>
        </w:rPr>
        <w:t>To control view visibility, view templates are preferably used.</w:t>
      </w:r>
    </w:p>
    <w:p w14:paraId="081349B3">
      <w:pPr>
        <w:keepNext w:val="0"/>
        <w:keepLines w:val="0"/>
        <w:spacing w:line="240" w:lineRule="auto"/>
        <w:jc w:val="left"/>
        <w:rPr>
          <w:rFonts w:ascii="Times New Roman" w:hAnsi="Times New Roman" w:eastAsia="Times New Roman" w:cs="Times New Roman"/>
          <w:sz w:val="24"/>
          <w:szCs w:val="24"/>
          <w:lang w:val="zh-CN"/>
        </w:rPr>
      </w:pPr>
    </w:p>
    <w:p w14:paraId="66FF1145">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Depending on the use, the following view templates are used:</w:t>
      </w:r>
    </w:p>
    <w:p w14:paraId="62467B93">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1608"/>
        <w:gridCol w:w="4569"/>
      </w:tblGrid>
      <w:tr w14:paraId="1B2E616E">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FFABB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b/>
                <w:bCs/>
                <w:color w:val="000000"/>
                <w:lang w:val="zh-CN"/>
              </w:rPr>
              <w:t>View template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F6C5CB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b/>
                <w:bCs/>
                <w:color w:val="000000"/>
                <w:lang w:val="zh-CN"/>
              </w:rPr>
              <w:t>View type</w:t>
            </w:r>
          </w:p>
        </w:tc>
      </w:tr>
      <w:tr w14:paraId="7E9FF11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5C773A">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0 Modeling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56C3B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Modeling views</w:t>
            </w:r>
          </w:p>
        </w:tc>
      </w:tr>
      <w:tr w14:paraId="09343B39">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EFF6F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1 Publication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E30B4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Views placed on sheets for publication</w:t>
            </w:r>
          </w:p>
        </w:tc>
      </w:tr>
      <w:tr w14:paraId="17DAB9C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D0B56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2 Export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CCE785">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Views prepared for export to other disciplines</w:t>
            </w:r>
          </w:p>
        </w:tc>
      </w:tr>
    </w:tbl>
    <w:p w14:paraId="3D14CBD3">
      <w:pPr>
        <w:keepNext w:val="0"/>
        <w:keepLines w:val="0"/>
        <w:spacing w:line="240" w:lineRule="auto"/>
        <w:jc w:val="left"/>
        <w:rPr>
          <w:rFonts w:ascii="Times New Roman" w:hAnsi="Times New Roman" w:eastAsia="Times New Roman" w:cs="Times New Roman"/>
          <w:sz w:val="24"/>
          <w:szCs w:val="24"/>
          <w:lang w:val="zh-CN"/>
        </w:rPr>
      </w:pPr>
    </w:p>
    <w:p w14:paraId="61DC25A8">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 xml:space="preserve">If the view use is that of </w:t>
      </w:r>
      <w:r>
        <w:rPr>
          <w:rFonts w:eastAsia="Times New Roman" w:cs="Times New Roman"/>
          <w:color w:val="000000"/>
          <w:u w:val="single"/>
          <w:lang w:val="zh-CN"/>
        </w:rPr>
        <w:t>working by any team member</w:t>
      </w:r>
      <w:r>
        <w:rPr>
          <w:rFonts w:eastAsia="Times New Roman" w:cs="Times New Roman"/>
          <w:color w:val="000000"/>
          <w:lang w:val="zh-CN"/>
        </w:rPr>
        <w:t>, the following view templates are used, depending on the type of representation it contains:</w:t>
      </w:r>
    </w:p>
    <w:p w14:paraId="559D8D39">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2584"/>
        <w:gridCol w:w="2870"/>
      </w:tblGrid>
      <w:tr w14:paraId="74A914BE">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3FB2D4">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b/>
                <w:bCs/>
                <w:color w:val="000000"/>
                <w:lang w:val="zh-CN"/>
              </w:rPr>
              <w:t>View template (working)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BC30C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b/>
                <w:bCs/>
                <w:color w:val="000000"/>
                <w:lang w:val="zh-CN"/>
              </w:rPr>
              <w:t>View type</w:t>
            </w:r>
          </w:p>
        </w:tc>
      </w:tr>
      <w:tr w14:paraId="7A8DD90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8DA8EC">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P Plans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962EC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Plan views</w:t>
            </w:r>
          </w:p>
        </w:tc>
      </w:tr>
      <w:tr w14:paraId="78459BB4">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CC56E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A Elevations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2FE3D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Elevation and section views</w:t>
            </w:r>
          </w:p>
        </w:tc>
      </w:tr>
      <w:tr w14:paraId="0CA78387">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734380">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F149C2">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color w:val="000000"/>
                <w:lang w:val="zh-CN"/>
              </w:rPr>
              <w:t>3D views</w:t>
            </w:r>
          </w:p>
        </w:tc>
      </w:tr>
    </w:tbl>
    <w:p w14:paraId="116D82AD">
      <w:pPr>
        <w:keepNext w:val="0"/>
        <w:keepLines w:val="0"/>
        <w:spacing w:line="240" w:lineRule="auto"/>
        <w:jc w:val="left"/>
        <w:rPr>
          <w:rFonts w:ascii="Times New Roman" w:hAnsi="Times New Roman" w:eastAsia="Times New Roman" w:cs="Times New Roman"/>
          <w:sz w:val="24"/>
          <w:szCs w:val="24"/>
          <w:lang w:val="zh-CN"/>
        </w:rPr>
      </w:pPr>
    </w:p>
    <w:p w14:paraId="313AD5E7">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Modifications to the configuration of view templates for view uses 0, 1 and 2 can only be made by the Project Coordinator.</w:t>
      </w:r>
    </w:p>
    <w:p w14:paraId="392CDB75">
      <w:pPr>
        <w:keepNext w:val="0"/>
        <w:keepLines w:val="0"/>
        <w:spacing w:line="240" w:lineRule="auto"/>
        <w:jc w:val="left"/>
        <w:rPr>
          <w:rFonts w:ascii="Times New Roman" w:hAnsi="Times New Roman" w:eastAsia="Times New Roman" w:cs="Times New Roman"/>
          <w:sz w:val="24"/>
          <w:szCs w:val="24"/>
          <w:lang w:val="zh-CN"/>
        </w:rPr>
      </w:pPr>
    </w:p>
    <w:p w14:paraId="08EBD77F">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The naming of the view templates for uses 0, 1 and 2 of the previous table follows this criterion:</w:t>
      </w:r>
    </w:p>
    <w:p w14:paraId="5AB6DB42">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shd w:val="clear" w:color="auto" w:fill="FFF2CC"/>
          <w:lang w:val="zh-CN"/>
        </w:rPr>
        <w:t>[Discipline Code]_[View Family]_[View-use numeric code]_[View content] [space] [Scale]</w:t>
      </w:r>
    </w:p>
    <w:p w14:paraId="34064EB1">
      <w:pPr>
        <w:keepNext w:val="0"/>
        <w:keepLines w:val="0"/>
        <w:spacing w:line="240" w:lineRule="auto"/>
        <w:ind w:left="851"/>
        <w:rPr>
          <w:rFonts w:eastAsia="Times New Roman" w:cs="Times New Roman"/>
          <w:color w:val="000000"/>
          <w:lang w:val="zh-CN"/>
        </w:rPr>
      </w:pPr>
      <w:r>
        <w:rPr>
          <w:rFonts w:eastAsia="Times New Roman" w:cs="Times New Roman"/>
          <w:color w:val="000000"/>
          <w:lang w:val="zh-CN"/>
        </w:rPr>
        <w:t>Example: ARQ_PL1_Uses 1:100 (Architecture view template assigned to a publication view (1) containing the layout by uses, at scale 1:100)</w:t>
      </w:r>
    </w:p>
    <w:p w14:paraId="71059C5D">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7F4C813C">
      <w:pPr>
        <w:pBdr>
          <w:top w:val="none" w:color="auto" w:sz="0" w:space="0"/>
          <w:left w:val="none" w:color="auto" w:sz="0" w:space="0"/>
          <w:bottom w:val="none" w:color="auto" w:sz="0" w:space="0"/>
          <w:right w:val="none" w:color="auto" w:sz="0" w:space="0"/>
          <w:between w:val="none" w:color="auto" w:sz="0" w:space="0"/>
        </w:pBdr>
        <w:ind w:left="851"/>
        <w:rPr>
          <w:color w:val="000000"/>
          <w:highlight w:val="green"/>
        </w:rPr>
      </w:pPr>
    </w:p>
    <w:p w14:paraId="3506D8E7">
      <w:pPr>
        <w:pStyle w:val="7"/>
        <w:bidi w:val="0"/>
      </w:pPr>
      <w:bookmarkStart w:id="90" w:name="_Toc9913"/>
      <w:r>
        <w:t>Per-view visibility control. Visibility/graphics overrides</w:t>
      </w:r>
      <w:bookmarkEnd w:id="90"/>
    </w:p>
    <w:p w14:paraId="62BBE45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D34CACE">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iCs/>
          <w:color w:val="000000"/>
          <w:lang w:val="zh-CN"/>
        </w:rPr>
        <w:t xml:space="preserve">Per-view visibility control is defined in the </w:t>
      </w:r>
      <w:r>
        <w:rPr>
          <w:rFonts w:eastAsia="Times New Roman" w:cs="Times New Roman"/>
          <w:iCs/>
          <w:color w:val="000000"/>
          <w:u w:val="single"/>
          <w:lang w:val="zh-CN"/>
        </w:rPr>
        <w:t>view templates</w:t>
      </w:r>
      <w:r>
        <w:rPr>
          <w:rFonts w:eastAsia="Times New Roman" w:cs="Times New Roman"/>
          <w:iCs/>
          <w:color w:val="000000"/>
          <w:lang w:val="zh-CN"/>
        </w:rPr>
        <w:t>. The person in charge of modifying this configuration is the visualisation lead. Before incorporating it, it is supervised by the BIM Coordinator.</w:t>
      </w:r>
    </w:p>
    <w:p w14:paraId="4D5526D0">
      <w:pPr>
        <w:keepNext w:val="0"/>
        <w:keepLines w:val="0"/>
        <w:spacing w:line="240" w:lineRule="auto"/>
        <w:jc w:val="left"/>
        <w:rPr>
          <w:rFonts w:ascii="Times New Roman" w:hAnsi="Times New Roman" w:eastAsia="Times New Roman" w:cs="Times New Roman"/>
          <w:sz w:val="24"/>
          <w:szCs w:val="24"/>
          <w:lang w:val="zh-CN"/>
        </w:rPr>
      </w:pPr>
    </w:p>
    <w:p w14:paraId="56BEDB91">
      <w:pPr>
        <w:keepNext w:val="0"/>
        <w:keepLines w:val="0"/>
        <w:spacing w:line="240" w:lineRule="auto"/>
        <w:ind w:left="851"/>
        <w:jc w:val="center"/>
        <w:rPr>
          <w:rFonts w:ascii="Times New Roman" w:hAnsi="Times New Roman" w:eastAsia="Times New Roman" w:cs="Times New Roman"/>
          <w:sz w:val="24"/>
          <w:szCs w:val="24"/>
          <w:lang w:val="zh-CN"/>
        </w:rPr>
      </w:pPr>
      <w:r>
        <w:rPr>
          <w:rFonts w:eastAsia="Times New Roman" w:cs="Times New Roman"/>
          <w:color w:val="000000"/>
          <w:lang w:val="zh-CN"/>
        </w:rPr>
        <w:drawing>
          <wp:inline distT="0" distB="0" distL="0" distR="0">
            <wp:extent cx="5638800" cy="3431540"/>
            <wp:effectExtent l="0" t="0" r="0" b="0"/>
            <wp:docPr id="34" name="Imagen 34" descr="https://lh4.googleusercontent.com/ps9c0Ztc7YpnvcOVBalMTQiSzduikTn002o5bqjCh5kiMR7MT6skPqUvr4rTNKtldqpJGIBtDUVyhC3E2UngLdr6-5UoHiQbAUnDTjg_UGHq-fs2teWaB_sVycg0mtulyGa_c7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https://lh4.googleusercontent.com/ps9c0Ztc7YpnvcOVBalMTQiSzduikTn002o5bqjCh5kiMR7MT6skPqUvr4rTNKtldqpJGIBtDUVyhC3E2UngLdr6-5UoHiQbAUnDTjg_UGHq-fs2teWaB_sVycg0mtulyGa_c7jE"/>
                    <pic:cNvPicPr>
                      <a:picLocks noChangeAspect="1" noChangeArrowheads="1"/>
                    </pic:cNvPicPr>
                  </pic:nvPicPr>
                  <pic:blipFill>
                    <a:blip r:embed="rId25">
                      <a:extLst>
                        <a:ext uri="{28A0092B-C50C-407E-A947-70E740481C1C}">
                          <a14:useLocalDpi xmlns:a14="http://schemas.microsoft.com/office/drawing/2010/main" val="0"/>
                        </a:ext>
                      </a:extLst>
                    </a:blip>
                    <a:srcRect l="19608" t="21107" r="25883" b="19751"/>
                    <a:stretch>
                      <a:fillRect/>
                    </a:stretch>
                  </pic:blipFill>
                  <pic:spPr>
                    <a:xfrm>
                      <a:off x="0" y="0"/>
                      <a:ext cx="5675194" cy="3453907"/>
                    </a:xfrm>
                    <a:prstGeom prst="rect">
                      <a:avLst/>
                    </a:prstGeom>
                    <a:noFill/>
                    <a:ln>
                      <a:noFill/>
                    </a:ln>
                  </pic:spPr>
                </pic:pic>
              </a:graphicData>
            </a:graphic>
          </wp:inline>
        </w:drawing>
      </w:r>
    </w:p>
    <w:p w14:paraId="72FA39FE">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048FA9D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672FADE">
      <w:pPr>
        <w:pStyle w:val="7"/>
        <w:bidi w:val="0"/>
      </w:pPr>
      <w:bookmarkStart w:id="91" w:name="_Toc9735"/>
      <w:r>
        <w:t>Per-element visibility control.</w:t>
      </w:r>
      <w:bookmarkEnd w:id="91"/>
    </w:p>
    <w:p w14:paraId="540EC9C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65E9FF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Graphic overrides of an element per view are avoided, since it later becomes very difficult to track changes to those elements.</w:t>
      </w:r>
    </w:p>
    <w:p w14:paraId="072ACE8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0429D37">
      <w:pPr>
        <w:pStyle w:val="7"/>
        <w:bidi w:val="0"/>
      </w:pPr>
      <w:bookmarkStart w:id="92" w:name="_Toc31790"/>
      <w:r>
        <w:t>Criteria for the visual configuration of worksets.</w:t>
      </w:r>
      <w:bookmarkEnd w:id="92"/>
    </w:p>
    <w:p w14:paraId="6695FDF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0B7049A">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iCs/>
          <w:color w:val="000000"/>
          <w:lang w:val="zh-CN"/>
        </w:rPr>
        <w:t>The</w:t>
      </w:r>
      <w:r>
        <w:rPr>
          <w:rFonts w:eastAsia="Times New Roman" w:cs="Times New Roman"/>
          <w:iCs/>
          <w:color w:val="000000"/>
          <w:sz w:val="21"/>
          <w:szCs w:val="21"/>
          <w:lang w:val="zh-CN"/>
        </w:rPr>
        <w:t xml:space="preserve"> visual configuration of the worksets is established as follows:</w:t>
      </w:r>
    </w:p>
    <w:p w14:paraId="0838416B">
      <w:pPr>
        <w:keepNext w:val="0"/>
        <w:keepLines w:val="0"/>
        <w:spacing w:line="240" w:lineRule="auto"/>
        <w:jc w:val="left"/>
        <w:rPr>
          <w:rFonts w:ascii="Times New Roman" w:hAnsi="Times New Roman" w:eastAsia="Times New Roman" w:cs="Times New Roman"/>
          <w:sz w:val="24"/>
          <w:szCs w:val="24"/>
          <w:lang w:val="zh-CN"/>
        </w:rPr>
      </w:pPr>
    </w:p>
    <w:tbl>
      <w:tblPr>
        <w:tblStyle w:val="10"/>
        <w:tblW w:w="0" w:type="auto"/>
        <w:jc w:val="center"/>
        <w:tblLayout w:type="autofit"/>
        <w:tblCellMar>
          <w:top w:w="15" w:type="dxa"/>
          <w:left w:w="15" w:type="dxa"/>
          <w:bottom w:w="15" w:type="dxa"/>
          <w:right w:w="15" w:type="dxa"/>
        </w:tblCellMar>
      </w:tblPr>
      <w:tblGrid>
        <w:gridCol w:w="4101"/>
        <w:gridCol w:w="3827"/>
      </w:tblGrid>
      <w:tr w14:paraId="01491132">
        <w:tblPrEx>
          <w:tblCellMar>
            <w:top w:w="15" w:type="dxa"/>
            <w:left w:w="15" w:type="dxa"/>
            <w:bottom w:w="15" w:type="dxa"/>
            <w:right w:w="15" w:type="dxa"/>
          </w:tblCellMar>
        </w:tblPrEx>
        <w:trPr>
          <w:trHeight w:val="450" w:hRule="atLeast"/>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32658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Levels and grids</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6F136D">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Visible in all views</w:t>
            </w:r>
          </w:p>
        </w:tc>
      </w:tr>
      <w:tr w14:paraId="4D944935">
        <w:tblPrEx>
          <w:tblCellMar>
            <w:top w:w="15" w:type="dxa"/>
            <w:left w:w="15" w:type="dxa"/>
            <w:bottom w:w="15" w:type="dxa"/>
            <w:right w:w="15" w:type="dxa"/>
          </w:tblCellMar>
        </w:tblPrEx>
        <w:trPr>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256169">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Separate buildings</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16E678">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Visible in all views</w:t>
            </w:r>
          </w:p>
        </w:tc>
      </w:tr>
      <w:tr w14:paraId="6DE93DCC">
        <w:tblPrEx>
          <w:tblCellMar>
            <w:top w:w="15" w:type="dxa"/>
            <w:left w:w="15" w:type="dxa"/>
            <w:bottom w:w="15" w:type="dxa"/>
            <w:right w:w="15" w:type="dxa"/>
          </w:tblCellMar>
        </w:tblPrEx>
        <w:trPr>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C95842">
            <w:pPr>
              <w:keepNext w:val="0"/>
              <w:keepLines w:val="0"/>
              <w:shd w:val="clear" w:color="auto" w:fill="FFFFFF"/>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Circulation core / Building skin</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4BCC4B">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Visible in all views</w:t>
            </w:r>
          </w:p>
        </w:tc>
      </w:tr>
      <w:tr w14:paraId="266A17E6">
        <w:tblPrEx>
          <w:tblCellMar>
            <w:top w:w="15" w:type="dxa"/>
            <w:left w:w="15" w:type="dxa"/>
            <w:bottom w:w="15" w:type="dxa"/>
            <w:right w:w="15" w:type="dxa"/>
          </w:tblCellMar>
        </w:tblPrEx>
        <w:trPr>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F4B22C">
            <w:pPr>
              <w:keepNext w:val="0"/>
              <w:keepLines w:val="0"/>
              <w:shd w:val="clear" w:color="auto" w:fill="FFFFFF"/>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Architecture / Structure</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640D96">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Visible in all views</w:t>
            </w:r>
          </w:p>
        </w:tc>
      </w:tr>
      <w:tr w14:paraId="3AC112DA">
        <w:tblPrEx>
          <w:tblCellMar>
            <w:top w:w="15" w:type="dxa"/>
            <w:left w:w="15" w:type="dxa"/>
            <w:bottom w:w="15" w:type="dxa"/>
            <w:right w:w="15" w:type="dxa"/>
          </w:tblCellMar>
        </w:tblPrEx>
        <w:trPr>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239551">
            <w:pPr>
              <w:keepNext w:val="0"/>
              <w:keepLines w:val="0"/>
              <w:shd w:val="clear" w:color="auto" w:fill="FFFFFF"/>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MEP (Separate worksets for each discipline)</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241833">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for a specific view, its visibility is enabled from the VG dialog</w:t>
            </w:r>
          </w:p>
        </w:tc>
      </w:tr>
      <w:tr w14:paraId="0A9A3B54">
        <w:tblPrEx>
          <w:tblCellMar>
            <w:top w:w="15" w:type="dxa"/>
            <w:left w:w="15" w:type="dxa"/>
            <w:bottom w:w="15" w:type="dxa"/>
            <w:right w:w="15" w:type="dxa"/>
          </w:tblCellMar>
        </w:tblPrEx>
        <w:trPr>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FD0320">
            <w:pPr>
              <w:keepNext w:val="0"/>
              <w:keepLines w:val="0"/>
              <w:shd w:val="clear" w:color="auto" w:fill="FFFFFF"/>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One workset per linked RVT file</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6D9281">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for a specific view, its visibility is enabled from the VG dialog</w:t>
            </w:r>
          </w:p>
        </w:tc>
      </w:tr>
      <w:tr w14:paraId="2747EE37">
        <w:tblPrEx>
          <w:tblCellMar>
            <w:top w:w="15" w:type="dxa"/>
            <w:left w:w="15" w:type="dxa"/>
            <w:bottom w:w="15" w:type="dxa"/>
            <w:right w:w="15" w:type="dxa"/>
          </w:tblCellMar>
        </w:tblPrEx>
        <w:trPr>
          <w:jc w:val="center"/>
        </w:trPr>
        <w:tc>
          <w:tcPr>
            <w:tcW w:w="41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E2BE89">
            <w:pPr>
              <w:keepNext w:val="0"/>
              <w:keepLines w:val="0"/>
              <w:shd w:val="clear" w:color="auto" w:fill="FFFFFF"/>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One workset for external CAD links.</w:t>
            </w:r>
          </w:p>
        </w:tc>
        <w:tc>
          <w:tcPr>
            <w:tcW w:w="38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B4705F">
            <w:pPr>
              <w:keepNext w:val="0"/>
              <w:keepLines w:val="0"/>
              <w:spacing w:line="240" w:lineRule="auto"/>
              <w:jc w:val="left"/>
              <w:rPr>
                <w:rFonts w:ascii="Times New Roman" w:hAnsi="Times New Roman" w:eastAsia="Times New Roman" w:cs="Times New Roman"/>
                <w:sz w:val="24"/>
                <w:szCs w:val="24"/>
                <w:lang w:val="zh-CN"/>
              </w:rPr>
            </w:pPr>
            <w:r>
              <w:rPr>
                <w:rFonts w:eastAsia="Times New Roman" w:cs="Times New Roman"/>
                <w:iCs/>
                <w:color w:val="000000"/>
                <w:sz w:val="18"/>
                <w:szCs w:val="18"/>
                <w:lang w:val="zh-CN"/>
              </w:rPr>
              <w:t>Visible in all views</w:t>
            </w:r>
          </w:p>
        </w:tc>
      </w:tr>
    </w:tbl>
    <w:p w14:paraId="0D8A7792">
      <w:pPr>
        <w:keepNext w:val="0"/>
        <w:keepLines w:val="0"/>
        <w:shd w:val="clear" w:color="auto" w:fill="FFFFFF"/>
        <w:spacing w:line="240" w:lineRule="auto"/>
        <w:jc w:val="left"/>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w:t>
      </w:r>
    </w:p>
    <w:p w14:paraId="1419C960">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iCs/>
          <w:color w:val="000000"/>
          <w:lang w:val="zh-CN"/>
        </w:rPr>
        <w:t>Modification of these criteria is the responsibility of the visualisation lead, under the BIM Coordinator's supervision.</w:t>
      </w:r>
    </w:p>
    <w:p w14:paraId="3C4F173B">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413B047B">
      <w:pPr>
        <w:rPr>
          <w:color w:val="000000"/>
        </w:rPr>
      </w:pPr>
      <w:r>
        <w:rPr>
          <w:color w:val="000000"/>
        </w:rPr>
        <w:br w:type="page"/>
      </w:r>
    </w:p>
    <w:p w14:paraId="070ECB0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027B88E">
      <w:pPr>
        <w:pStyle w:val="6"/>
        <w:bidi w:val="0"/>
      </w:pPr>
      <w:bookmarkStart w:id="93" w:name="_Toc12407"/>
      <w:r>
        <w:t>Visualisation configuration of areas, zones and spaces.</w:t>
      </w:r>
      <w:bookmarkEnd w:id="93"/>
    </w:p>
    <w:p w14:paraId="5EDFD934">
      <w:pPr>
        <w:pBdr>
          <w:top w:val="none" w:color="auto" w:sz="0" w:space="0"/>
          <w:left w:val="none" w:color="auto" w:sz="0" w:space="0"/>
          <w:bottom w:val="none" w:color="auto" w:sz="0" w:space="0"/>
          <w:right w:val="none" w:color="auto" w:sz="0" w:space="0"/>
          <w:between w:val="none" w:color="auto" w:sz="0" w:space="0"/>
        </w:pBdr>
      </w:pPr>
      <w:r>
        <w:t>To perform area calculations — both usable areas per room and by use, fire sectors and others — it is established that this is done by creating Rooms. From the created Rooms, color schemes are generated from which the information is extracted, following the criteria defined below:</w:t>
      </w:r>
    </w:p>
    <w:p w14:paraId="4C9C93E1">
      <w:pPr>
        <w:pBdr>
          <w:top w:val="none" w:color="auto" w:sz="0" w:space="0"/>
          <w:left w:val="none" w:color="auto" w:sz="0" w:space="0"/>
          <w:bottom w:val="none" w:color="auto" w:sz="0" w:space="0"/>
          <w:right w:val="none" w:color="auto" w:sz="0" w:space="0"/>
          <w:between w:val="none" w:color="auto" w:sz="0" w:space="0"/>
        </w:pBdr>
        <w:rPr>
          <w:color w:val="434343"/>
        </w:rPr>
      </w:pPr>
    </w:p>
    <w:p w14:paraId="2DE1FF79">
      <w:pPr>
        <w:pStyle w:val="7"/>
        <w:bidi w:val="0"/>
      </w:pPr>
      <w:bookmarkStart w:id="94" w:name="_Toc5772"/>
      <w:r>
        <w:t>Rooms.</w:t>
      </w:r>
      <w:bookmarkEnd w:id="94"/>
    </w:p>
    <w:p w14:paraId="52128B8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C800B05">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They are a tool that provides very valuable information for quantities, area calculation, compliance with fire-safety and habitability regulations, and other types of analysis.</w:t>
      </w:r>
    </w:p>
    <w:p w14:paraId="47338925">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 xml:space="preserve">Rooms are created in a view created from the working plan view, which must be renamed with the same name as the main view, adding </w:t>
      </w:r>
      <w:r>
        <w:rPr>
          <w:rFonts w:eastAsia="Times New Roman" w:cs="Times New Roman"/>
          <w:b/>
          <w:bCs/>
          <w:color w:val="000000"/>
          <w:lang w:val="zh-CN"/>
        </w:rPr>
        <w:t>_ROOM.</w:t>
      </w:r>
    </w:p>
    <w:p w14:paraId="1F21317A">
      <w:pPr>
        <w:keepNext w:val="0"/>
        <w:keepLines w:val="0"/>
        <w:spacing w:line="240" w:lineRule="auto"/>
        <w:jc w:val="left"/>
        <w:rPr>
          <w:rFonts w:ascii="Times New Roman" w:hAnsi="Times New Roman" w:eastAsia="Times New Roman" w:cs="Times New Roman"/>
          <w:sz w:val="24"/>
          <w:szCs w:val="24"/>
          <w:lang w:val="zh-CN"/>
        </w:rPr>
      </w:pPr>
    </w:p>
    <w:p w14:paraId="5773D169">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Room criteria:</w:t>
      </w:r>
    </w:p>
    <w:p w14:paraId="11359CE9">
      <w:pPr>
        <w:keepNext w:val="0"/>
        <w:keepLines w:val="0"/>
        <w:numPr>
          <w:ilvl w:val="0"/>
          <w:numId w:val="16"/>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Level constraints: rooms are always defined by their construction boundaries, except where virtual boundaries are added. To do so, always subtract the room's upper slab plus the false-ceiling space, so that the room volume is usable. This way, usable-area schedules (schematic design) and usable-volume schedules (technical building code) can be generated.</w:t>
      </w:r>
    </w:p>
    <w:p w14:paraId="50D16279">
      <w:pPr>
        <w:keepNext w:val="0"/>
        <w:keepLines w:val="0"/>
        <w:spacing w:line="240" w:lineRule="auto"/>
        <w:jc w:val="left"/>
        <w:rPr>
          <w:rFonts w:ascii="Times New Roman" w:hAnsi="Times New Roman" w:eastAsia="Times New Roman" w:cs="Times New Roman"/>
          <w:sz w:val="24"/>
          <w:szCs w:val="24"/>
          <w:lang w:val="zh-CN"/>
        </w:rPr>
      </w:pPr>
    </w:p>
    <w:p w14:paraId="0BBB8EE8">
      <w:pPr>
        <w:keepNext w:val="0"/>
        <w:keepLines w:val="0"/>
        <w:numPr>
          <w:ilvl w:val="0"/>
          <w:numId w:val="16"/>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Room number: room numbering follows the criterion defined by the developer. If there is none, the criterion is to number the rooms in ascending order as you enter the dwelling, e.g.:</w:t>
      </w:r>
    </w:p>
    <w:p w14:paraId="356610AE">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1. Entrance hall,</w:t>
      </w:r>
    </w:p>
    <w:p w14:paraId="279AB81B">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2. Kitchen,</w:t>
      </w:r>
    </w:p>
    <w:p w14:paraId="7595B5ED">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3. Living room,</w:t>
      </w:r>
    </w:p>
    <w:p w14:paraId="0B71484D">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4. Guest toilet,</w:t>
      </w:r>
    </w:p>
    <w:p w14:paraId="13EF678D">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5. Dining room,</w:t>
      </w:r>
    </w:p>
    <w:p w14:paraId="62643AD4">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6. Bedroom 3,</w:t>
      </w:r>
    </w:p>
    <w:p w14:paraId="3A31B01B">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7. Bedroom 2,</w:t>
      </w:r>
    </w:p>
    <w:p w14:paraId="1F3DD487">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8. Bathroom 2,</w:t>
      </w:r>
    </w:p>
    <w:p w14:paraId="220EF4EB">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9. Main bedroom,</w:t>
      </w:r>
    </w:p>
    <w:p w14:paraId="32D6A5DA">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10. Dressing room,</w:t>
      </w:r>
    </w:p>
    <w:p w14:paraId="6FA564CC">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11. Main bathroom</w:t>
      </w:r>
      <w:r>
        <w:rPr>
          <w:rFonts w:eastAsia="Times New Roman" w:cs="Times New Roman"/>
          <w:color w:val="000000"/>
          <w:lang w:val="zh-CN"/>
        </w:rPr>
        <w:t>.</w:t>
      </w:r>
    </w:p>
    <w:p w14:paraId="3718E6B0">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12. Terrace 1.</w:t>
      </w:r>
    </w:p>
    <w:p w14:paraId="5156BC16">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13. Terrace 2.</w:t>
      </w:r>
    </w:p>
    <w:p w14:paraId="077A8325">
      <w:pPr>
        <w:keepNext w:val="0"/>
        <w:keepLines w:val="0"/>
        <w:spacing w:line="240" w:lineRule="auto"/>
        <w:ind w:left="1417" w:firstLine="585"/>
        <w:rPr>
          <w:rFonts w:ascii="Times New Roman" w:hAnsi="Times New Roman" w:eastAsia="Times New Roman" w:cs="Times New Roman"/>
          <w:sz w:val="24"/>
          <w:szCs w:val="24"/>
          <w:lang w:val="zh-CN"/>
        </w:rPr>
      </w:pPr>
      <w:r>
        <w:rPr>
          <w:rFonts w:eastAsia="Times New Roman" w:cs="Times New Roman"/>
          <w:i/>
          <w:iCs/>
          <w:color w:val="000000"/>
          <w:lang w:val="zh-CN"/>
        </w:rPr>
        <w:t>14. Service shaft.</w:t>
      </w:r>
    </w:p>
    <w:p w14:paraId="0205CC2E">
      <w:pPr>
        <w:keepNext w:val="0"/>
        <w:keepLines w:val="0"/>
        <w:spacing w:line="240" w:lineRule="auto"/>
        <w:jc w:val="left"/>
        <w:rPr>
          <w:rFonts w:ascii="Times New Roman" w:hAnsi="Times New Roman" w:eastAsia="Times New Roman" w:cs="Times New Roman"/>
          <w:sz w:val="24"/>
          <w:szCs w:val="24"/>
          <w:lang w:val="zh-CN"/>
        </w:rPr>
      </w:pPr>
    </w:p>
    <w:p w14:paraId="3376BADB">
      <w:pPr>
        <w:keepNext w:val="0"/>
        <w:keepLines w:val="0"/>
        <w:numPr>
          <w:ilvl w:val="0"/>
          <w:numId w:val="16"/>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Room name: names are assigned defining the space in question (as per the previous examples). Note: for bedrooms, the MAIN characteriztic is assigned to the bedroom considered largest and, for the dwelling's layout, the most important; it is always considered bedroom 1; the remaining bedrooms have ascending numbering as they move away from the main one (as per the previous examples); the same criterion applies to bathrooms.</w:t>
      </w:r>
    </w:p>
    <w:p w14:paraId="6CEB3B99">
      <w:pPr>
        <w:keepNext w:val="0"/>
        <w:keepLines w:val="0"/>
        <w:spacing w:line="240" w:lineRule="auto"/>
        <w:ind w:left="1080"/>
        <w:textAlignment w:val="baseline"/>
        <w:rPr>
          <w:rFonts w:eastAsia="Times New Roman" w:cs="Times New Roman"/>
          <w:color w:val="000000"/>
          <w:lang w:val="zh-CN"/>
        </w:rPr>
      </w:pPr>
    </w:p>
    <w:p w14:paraId="175A5DD6">
      <w:pPr>
        <w:keepNext w:val="0"/>
        <w:keepLines w:val="0"/>
        <w:numPr>
          <w:ilvl w:val="0"/>
          <w:numId w:val="16"/>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Associate image: images are never associated with the room, to avoid overloading the file.</w:t>
      </w:r>
    </w:p>
    <w:p w14:paraId="00CE9AF6">
      <w:pPr>
        <w:keepNext w:val="0"/>
        <w:keepLines w:val="0"/>
        <w:spacing w:line="240" w:lineRule="auto"/>
        <w:ind w:left="1080"/>
        <w:textAlignment w:val="baseline"/>
        <w:rPr>
          <w:rFonts w:eastAsia="Times New Roman" w:cs="Times New Roman"/>
          <w:color w:val="000000"/>
          <w:lang w:val="zh-CN"/>
        </w:rPr>
      </w:pPr>
    </w:p>
    <w:p w14:paraId="111B7609">
      <w:pPr>
        <w:keepNext w:val="0"/>
        <w:keepLines w:val="0"/>
        <w:numPr>
          <w:ilvl w:val="0"/>
          <w:numId w:val="16"/>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Occupancy: the space USE is indicated, per technical code DB-SI (Residential, Storage, Commercial, etc.). The office's most recurrent occupancy names come loaded in the RTE template.</w:t>
      </w:r>
    </w:p>
    <w:p w14:paraId="658BE041">
      <w:pPr>
        <w:keepNext w:val="0"/>
        <w:keepLines w:val="0"/>
        <w:spacing w:line="240" w:lineRule="auto"/>
        <w:ind w:left="1080"/>
        <w:textAlignment w:val="baseline"/>
        <w:rPr>
          <w:rFonts w:eastAsia="Times New Roman" w:cs="Times New Roman"/>
          <w:color w:val="000000"/>
          <w:lang w:val="zh-CN"/>
        </w:rPr>
      </w:pPr>
    </w:p>
    <w:p w14:paraId="422710AA">
      <w:pPr>
        <w:keepNext w:val="0"/>
        <w:keepLines w:val="0"/>
        <w:numPr>
          <w:ilvl w:val="0"/>
          <w:numId w:val="16"/>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Department: for a multi-family building project, the dwelling type is indicated per the building's general layout (dwelling A, dwelling B, etc.); for a detached single-family dwelling, Dwelling is assigned whenever the use is Residential; if the occupancy indication changes, for example Administrative, another is assigned, for example Offices. The office's most recurrent department names come loaded in the template.</w:t>
      </w:r>
    </w:p>
    <w:p w14:paraId="6FB73341">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62363B3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58AE83A">
      <w:pPr>
        <w:pStyle w:val="7"/>
        <w:bidi w:val="0"/>
      </w:pPr>
      <w:bookmarkStart w:id="95" w:name="_Toc9709"/>
      <w:r>
        <w:t>Color schemes.</w:t>
      </w:r>
      <w:bookmarkEnd w:id="95"/>
    </w:p>
    <w:p w14:paraId="4CFBCFD6">
      <w:pPr>
        <w:pBdr>
          <w:top w:val="none" w:color="auto" w:sz="0" w:space="0"/>
          <w:left w:val="none" w:color="auto" w:sz="0" w:space="0"/>
          <w:bottom w:val="none" w:color="auto" w:sz="0" w:space="0"/>
          <w:right w:val="none" w:color="auto" w:sz="0" w:space="0"/>
          <w:between w:val="none" w:color="auto" w:sz="0" w:space="0"/>
        </w:pBdr>
        <w:rPr>
          <w:color w:val="000000"/>
        </w:rPr>
      </w:pPr>
    </w:p>
    <w:p w14:paraId="73612B9E">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The RTE template used for modeling the project has defined color schemes loaded, based on the created rooms.</w:t>
      </w:r>
    </w:p>
    <w:p w14:paraId="71D3354C">
      <w:pPr>
        <w:keepNext w:val="0"/>
        <w:keepLines w:val="0"/>
        <w:numPr>
          <w:ilvl w:val="0"/>
          <w:numId w:val="17"/>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Color scheme by room name.</w:t>
      </w:r>
    </w:p>
    <w:p w14:paraId="4EB089D6">
      <w:pPr>
        <w:keepNext w:val="0"/>
        <w:keepLines w:val="0"/>
        <w:numPr>
          <w:ilvl w:val="0"/>
          <w:numId w:val="17"/>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Color scheme by use zones (day zone, night zone, etc.).</w:t>
      </w:r>
    </w:p>
    <w:p w14:paraId="65A4BFDD">
      <w:pPr>
        <w:keepNext w:val="0"/>
        <w:keepLines w:val="0"/>
        <w:numPr>
          <w:ilvl w:val="0"/>
          <w:numId w:val="17"/>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Color scheme by property (for multi-family buildings).</w:t>
      </w:r>
    </w:p>
    <w:p w14:paraId="7C617B6A">
      <w:pPr>
        <w:keepNext w:val="0"/>
        <w:keepLines w:val="0"/>
        <w:numPr>
          <w:ilvl w:val="0"/>
          <w:numId w:val="17"/>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Color scheme by areas (useful for seeing at a glance whether we meet the minimum areas required by habitability and design regulations).</w:t>
      </w:r>
    </w:p>
    <w:p w14:paraId="42C8948F">
      <w:pPr>
        <w:keepNext w:val="0"/>
        <w:keepLines w:val="0"/>
        <w:spacing w:line="240" w:lineRule="auto"/>
        <w:jc w:val="left"/>
        <w:rPr>
          <w:rFonts w:ascii="Times New Roman" w:hAnsi="Times New Roman" w:eastAsia="Times New Roman" w:cs="Times New Roman"/>
          <w:sz w:val="24"/>
          <w:szCs w:val="24"/>
          <w:lang w:val="zh-CN"/>
        </w:rPr>
      </w:pPr>
    </w:p>
    <w:p w14:paraId="23F7FFF4">
      <w:pPr>
        <w:keepNext w:val="0"/>
        <w:keepLines w:val="0"/>
        <w:spacing w:line="240" w:lineRule="auto"/>
        <w:ind w:left="851"/>
        <w:rPr>
          <w:rFonts w:ascii="Times New Roman" w:hAnsi="Times New Roman" w:eastAsia="Times New Roman" w:cs="Times New Roman"/>
          <w:sz w:val="24"/>
          <w:szCs w:val="24"/>
          <w:lang w:val="zh-CN"/>
        </w:rPr>
      </w:pPr>
      <w:r>
        <w:rPr>
          <w:rFonts w:eastAsia="Times New Roman" w:cs="Times New Roman"/>
          <w:color w:val="000000"/>
          <w:lang w:val="zh-CN"/>
        </w:rPr>
        <w:t>If it is essential to create new color schemes, the project BIM Coordinator is always consulted. Likewise, the following minimums are taken into account for the new color scheme:</w:t>
      </w:r>
    </w:p>
    <w:p w14:paraId="7C22EA7C">
      <w:pPr>
        <w:keepNext w:val="0"/>
        <w:keepLines w:val="0"/>
        <w:numPr>
          <w:ilvl w:val="0"/>
          <w:numId w:val="18"/>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Place it in a different plan view (duplicated and renamed).</w:t>
      </w:r>
    </w:p>
    <w:p w14:paraId="628A95C0">
      <w:pPr>
        <w:keepNext w:val="0"/>
        <w:keepLines w:val="0"/>
        <w:numPr>
          <w:ilvl w:val="0"/>
          <w:numId w:val="18"/>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Apply the view properties template for color schemes that comes loaded in the RTE modeling template.</w:t>
      </w:r>
    </w:p>
    <w:p w14:paraId="799FC695">
      <w:pPr>
        <w:keepNext w:val="0"/>
        <w:keepLines w:val="0"/>
        <w:numPr>
          <w:ilvl w:val="0"/>
          <w:numId w:val="18"/>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The scheme name responds to the color classification made.</w:t>
      </w:r>
    </w:p>
    <w:p w14:paraId="0192282F">
      <w:pPr>
        <w:keepNext w:val="0"/>
        <w:keepLines w:val="0"/>
        <w:numPr>
          <w:ilvl w:val="0"/>
          <w:numId w:val="18"/>
        </w:numPr>
        <w:spacing w:line="240" w:lineRule="auto"/>
        <w:ind w:left="1440"/>
        <w:textAlignment w:val="baseline"/>
        <w:rPr>
          <w:rFonts w:eastAsia="Times New Roman" w:cs="Times New Roman"/>
          <w:color w:val="000000"/>
          <w:lang w:val="zh-CN"/>
        </w:rPr>
      </w:pPr>
      <w:r>
        <w:rPr>
          <w:rFonts w:eastAsia="Times New Roman" w:cs="Times New Roman"/>
          <w:color w:val="000000"/>
          <w:lang w:val="zh-CN"/>
        </w:rPr>
        <w:t>The new view name follows the same criterion as the color-scheme views in the template: [SAME VIEW NAME] _ SCH _ [COLOR SCHEME NAME].</w:t>
      </w:r>
    </w:p>
    <w:p w14:paraId="5F1C55D5">
      <w:pPr>
        <w:keepNext w:val="0"/>
        <w:keepLines w:val="0"/>
        <w:spacing w:line="240" w:lineRule="auto"/>
        <w:ind w:left="851"/>
        <w:rPr>
          <w:rFonts w:eastAsia="Times New Roman" w:cs="Times New Roman"/>
          <w:color w:val="000000"/>
          <w:lang w:val="zh-CN"/>
        </w:rPr>
      </w:pPr>
      <w:r>
        <w:rPr>
          <w:rFonts w:eastAsia="Times New Roman" w:cs="Times New Roman"/>
          <w:color w:val="000000"/>
          <w:lang w:val="zh-CN"/>
        </w:rPr>
        <w:t>The color scheme view has its corresponding legend incorporated.</w:t>
      </w:r>
    </w:p>
    <w:p w14:paraId="234D635C">
      <w:pPr>
        <w:keepNext w:val="0"/>
        <w:keepLines w:val="0"/>
        <w:spacing w:line="240" w:lineRule="auto"/>
        <w:ind w:left="851"/>
        <w:rPr>
          <w:rFonts w:eastAsia="Times New Roman" w:cs="Times New Roman"/>
          <w:color w:val="000000"/>
          <w:lang w:val="zh-CN"/>
        </w:rPr>
      </w:pPr>
    </w:p>
    <w:p w14:paraId="6AE997A3">
      <w:pPr>
        <w:rPr>
          <w:rFonts w:eastAsia="Times New Roman" w:cs="Times New Roman"/>
          <w:color w:val="000000"/>
          <w:lang w:val="zh-CN"/>
        </w:rPr>
      </w:pPr>
      <w:r>
        <w:rPr>
          <w:rFonts w:eastAsia="Times New Roman" w:cs="Times New Roman"/>
          <w:color w:val="000000"/>
          <w:lang w:val="zh-CN"/>
        </w:rPr>
        <w:br w:type="page"/>
      </w:r>
    </w:p>
    <w:p w14:paraId="2D9779EF">
      <w:pPr>
        <w:pStyle w:val="6"/>
        <w:bidi w:val="0"/>
      </w:pPr>
      <w:bookmarkStart w:id="96" w:name="_Toc5017"/>
      <w:r>
        <w:t>Schedules.</w:t>
      </w:r>
      <w:bookmarkEnd w:id="96"/>
    </w:p>
    <w:p w14:paraId="272D8B5C">
      <w:pPr>
        <w:pBdr>
          <w:top w:val="none" w:color="auto" w:sz="0" w:space="0"/>
          <w:left w:val="none" w:color="auto" w:sz="0" w:space="0"/>
          <w:bottom w:val="none" w:color="auto" w:sz="0" w:space="0"/>
          <w:right w:val="none" w:color="auto" w:sz="0" w:space="0"/>
          <w:between w:val="none" w:color="auto" w:sz="0" w:space="0"/>
        </w:pBdr>
        <w:rPr>
          <w:color w:val="434343"/>
        </w:rPr>
      </w:pPr>
      <w:r>
        <w:rPr>
          <w:color w:val="000000"/>
        </w:rPr>
        <w:t>This section defines the criteria for handling the model information through schedules, for creating new schedules (working schedules), for information management (schedules to be placed on sheets), and for managing model changes using schedules (for example, replacing types in more advanced modeling phases).</w:t>
      </w:r>
    </w:p>
    <w:p w14:paraId="1948117B">
      <w:pPr>
        <w:pStyle w:val="7"/>
        <w:bidi w:val="0"/>
      </w:pPr>
      <w:bookmarkStart w:id="97" w:name="_Toc5400"/>
      <w:r>
        <w:t>Criteria for managing schedules throughout each development phase.</w:t>
      </w:r>
      <w:bookmarkEnd w:id="97"/>
    </w:p>
    <w:p w14:paraId="7CD352F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22342F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u w:val="single"/>
        </w:rPr>
        <w:t>Schematic Design phase</w:t>
      </w:r>
      <w:r>
        <w:rPr>
          <w:color w:val="000000"/>
        </w:rPr>
        <w:t>: at the end of it, conversion of generic type marks to specific ones for joinery, MEP, etc. using schedules.</w:t>
      </w:r>
    </w:p>
    <w:p w14:paraId="09F1FAF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DCD119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u w:val="single"/>
        </w:rPr>
        <w:t>Detailed Design phase</w:t>
      </w:r>
      <w:r>
        <w:rPr>
          <w:color w:val="000000"/>
        </w:rPr>
        <w:t>: validation of the survey/installation of the elements contained in the schedules and updating of possible last-minute construction changes (whether by removal, conversion or addition of models of washbasins, windows, etc.).</w:t>
      </w:r>
    </w:p>
    <w:p w14:paraId="23350C0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F27A99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u w:val="single"/>
        </w:rPr>
        <w:t>Construction Supervision phase</w:t>
      </w:r>
      <w:r>
        <w:rPr>
          <w:color w:val="000000"/>
        </w:rPr>
        <w:t>, for As-built preparation: ratification of the information contained in the latest version of the detailed design, and planning of maintenance plans using schedules; periodicity, maintenance type, action and personnel.</w:t>
      </w:r>
    </w:p>
    <w:p w14:paraId="1FA2BFE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1A7FE65">
      <w:pPr>
        <w:pStyle w:val="7"/>
        <w:bidi w:val="0"/>
      </w:pPr>
      <w:bookmarkStart w:id="98" w:name="_Toc5953"/>
      <w:r>
        <w:t>Criteria for creating new schedules (working).</w:t>
      </w:r>
      <w:bookmarkEnd w:id="98"/>
    </w:p>
    <w:p w14:paraId="64D7327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EB908C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It must be borne in mind that schedules are focused on professional practice and that this is a LIVE project, so it is understood that the uses will vary and the information the schedules must collect will also be modulated to the needs of the moment.</w:t>
      </w:r>
    </w:p>
    <w:p w14:paraId="4C1FB6B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B91AD0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General considerations:</w:t>
      </w:r>
    </w:p>
    <w:p w14:paraId="77B1AE9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BEEBC97">
      <w:pPr>
        <w:pStyle w:val="60"/>
        <w:numPr>
          <w:ilvl w:val="0"/>
          <w:numId w:val="19"/>
        </w:numPr>
        <w:pBdr>
          <w:top w:val="none" w:color="auto" w:sz="0" w:space="0"/>
          <w:left w:val="none" w:color="auto" w:sz="0" w:space="0"/>
          <w:bottom w:val="none" w:color="auto" w:sz="0" w:space="0"/>
          <w:right w:val="none" w:color="auto" w:sz="0" w:space="0"/>
          <w:between w:val="none" w:color="auto" w:sz="0" w:space="0"/>
        </w:pBdr>
        <w:ind w:left="1276"/>
        <w:rPr>
          <w:color w:val="000000"/>
        </w:rPr>
      </w:pPr>
      <w:r>
        <w:rPr>
          <w:color w:val="000000"/>
        </w:rPr>
        <w:t>Definition of the use it will be intended for.</w:t>
      </w:r>
    </w:p>
    <w:p w14:paraId="42DAA0C7">
      <w:pPr>
        <w:pStyle w:val="60"/>
        <w:numPr>
          <w:ilvl w:val="0"/>
          <w:numId w:val="19"/>
        </w:numPr>
        <w:pBdr>
          <w:top w:val="none" w:color="auto" w:sz="0" w:space="0"/>
          <w:left w:val="none" w:color="auto" w:sz="0" w:space="0"/>
          <w:bottom w:val="none" w:color="auto" w:sz="0" w:space="0"/>
          <w:right w:val="none" w:color="auto" w:sz="0" w:space="0"/>
          <w:between w:val="none" w:color="auto" w:sz="0" w:space="0"/>
        </w:pBdr>
        <w:ind w:left="1276"/>
        <w:rPr>
          <w:color w:val="000000"/>
        </w:rPr>
      </w:pPr>
      <w:r>
        <w:rPr>
          <w:color w:val="000000"/>
        </w:rPr>
        <w:t>Parameters needed to delimit its full scope.</w:t>
      </w:r>
    </w:p>
    <w:p w14:paraId="16C7D02C">
      <w:pPr>
        <w:pStyle w:val="60"/>
        <w:pBdr>
          <w:top w:val="none" w:color="auto" w:sz="0" w:space="0"/>
          <w:left w:val="none" w:color="auto" w:sz="0" w:space="0"/>
          <w:bottom w:val="none" w:color="auto" w:sz="0" w:space="0"/>
          <w:right w:val="none" w:color="auto" w:sz="0" w:space="0"/>
          <w:between w:val="none" w:color="auto" w:sz="0" w:space="0"/>
        </w:pBdr>
        <w:ind w:left="1276"/>
        <w:rPr>
          <w:color w:val="000000"/>
        </w:rPr>
      </w:pPr>
    </w:p>
    <w:p w14:paraId="78394657">
      <w:pPr>
        <w:pBdr>
          <w:top w:val="none" w:color="auto" w:sz="0" w:space="0"/>
          <w:left w:val="none" w:color="auto" w:sz="0" w:space="0"/>
          <w:bottom w:val="none" w:color="auto" w:sz="0" w:space="0"/>
          <w:right w:val="none" w:color="auto" w:sz="0" w:space="0"/>
          <w:between w:val="none" w:color="auto" w:sz="0" w:space="0"/>
        </w:pBdr>
        <w:ind w:left="916"/>
        <w:rPr>
          <w:rFonts w:eastAsia="Times New Roman" w:cs="Times New Roman"/>
          <w:color w:val="000000"/>
          <w:lang w:val="zh-CN"/>
        </w:rPr>
      </w:pPr>
      <w:r>
        <w:rPr>
          <w:rFonts w:eastAsia="Times New Roman" w:cs="Times New Roman"/>
          <w:color w:val="000000"/>
          <w:lang w:val="zh-CN"/>
        </w:rPr>
        <w:t>Schedule creation criteria:</w:t>
      </w:r>
    </w:p>
    <w:p w14:paraId="12FC199D">
      <w:pPr>
        <w:pBdr>
          <w:top w:val="none" w:color="auto" w:sz="0" w:space="0"/>
          <w:left w:val="none" w:color="auto" w:sz="0" w:space="0"/>
          <w:bottom w:val="none" w:color="auto" w:sz="0" w:space="0"/>
          <w:right w:val="none" w:color="auto" w:sz="0" w:space="0"/>
          <w:between w:val="none" w:color="auto" w:sz="0" w:space="0"/>
        </w:pBdr>
        <w:ind w:left="916"/>
        <w:rPr>
          <w:color w:val="000000"/>
        </w:rPr>
      </w:pPr>
      <w:r>
        <w:rPr>
          <w:rFonts w:eastAsia="Times New Roman" w:cs="Times New Roman"/>
          <w:color w:val="000000"/>
          <w:lang w:val="zh-CN"/>
        </w:rPr>
        <w:t>The minimum data to be contained in the schedules is listed below, according to the phase the project is in.</w:t>
      </w:r>
    </w:p>
    <w:p w14:paraId="484C76E9">
      <w:pPr>
        <w:keepNext w:val="0"/>
        <w:keepLines w:val="0"/>
        <w:spacing w:line="240" w:lineRule="auto"/>
        <w:jc w:val="left"/>
        <w:rPr>
          <w:rFonts w:ascii="Times New Roman" w:hAnsi="Times New Roman" w:eastAsia="Times New Roman" w:cs="Times New Roman"/>
          <w:sz w:val="24"/>
          <w:szCs w:val="24"/>
          <w:lang w:val="zh-CN"/>
        </w:rPr>
      </w:pPr>
    </w:p>
    <w:p w14:paraId="56C37A3D">
      <w:pPr>
        <w:pStyle w:val="60"/>
        <w:numPr>
          <w:ilvl w:val="0"/>
          <w:numId w:val="20"/>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Schematic Design phase:</w:t>
      </w:r>
    </w:p>
    <w:p w14:paraId="0B2C0FAE">
      <w:pPr>
        <w:pStyle w:val="60"/>
        <w:numPr>
          <w:ilvl w:val="1"/>
          <w:numId w:val="20"/>
        </w:numPr>
        <w:pBdr>
          <w:top w:val="none" w:color="auto" w:sz="0" w:space="0"/>
          <w:left w:val="none" w:color="auto" w:sz="0" w:space="0"/>
          <w:bottom w:val="none" w:color="auto" w:sz="0" w:space="0"/>
          <w:right w:val="none" w:color="auto" w:sz="0" w:space="0"/>
          <w:between w:val="none" w:color="auto" w:sz="0" w:space="0"/>
        </w:pBdr>
        <w:ind w:left="1843"/>
        <w:rPr>
          <w:color w:val="000000"/>
        </w:rPr>
      </w:pPr>
      <w:r>
        <w:rPr>
          <w:rFonts w:eastAsia="Times New Roman" w:cs="Times New Roman"/>
          <w:color w:val="000000"/>
          <w:lang w:val="zh-CN"/>
        </w:rPr>
        <w:t>ID.</w:t>
      </w:r>
    </w:p>
    <w:p w14:paraId="55E586B7">
      <w:pPr>
        <w:pStyle w:val="60"/>
        <w:numPr>
          <w:ilvl w:val="1"/>
          <w:numId w:val="20"/>
        </w:numPr>
        <w:pBdr>
          <w:top w:val="none" w:color="auto" w:sz="0" w:space="0"/>
          <w:left w:val="none" w:color="auto" w:sz="0" w:space="0"/>
          <w:bottom w:val="none" w:color="auto" w:sz="0" w:space="0"/>
          <w:right w:val="none" w:color="auto" w:sz="0" w:space="0"/>
          <w:between w:val="none" w:color="auto" w:sz="0" w:space="0"/>
        </w:pBdr>
        <w:ind w:left="1843"/>
        <w:rPr>
          <w:color w:val="000000"/>
        </w:rPr>
      </w:pPr>
      <w:r>
        <w:rPr>
          <w:rFonts w:eastAsia="Times New Roman" w:cs="Times New Roman"/>
          <w:color w:val="000000"/>
          <w:lang w:val="zh-CN"/>
        </w:rPr>
        <w:t>Element type (e.g.: washbasin/toilet; interior door/exterior balcony door).</w:t>
      </w:r>
    </w:p>
    <w:p w14:paraId="7497F434">
      <w:pPr>
        <w:pStyle w:val="60"/>
        <w:numPr>
          <w:ilvl w:val="1"/>
          <w:numId w:val="20"/>
        </w:numPr>
        <w:pBdr>
          <w:top w:val="none" w:color="auto" w:sz="0" w:space="0"/>
          <w:left w:val="none" w:color="auto" w:sz="0" w:space="0"/>
          <w:bottom w:val="none" w:color="auto" w:sz="0" w:space="0"/>
          <w:right w:val="none" w:color="auto" w:sz="0" w:space="0"/>
          <w:between w:val="none" w:color="auto" w:sz="0" w:space="0"/>
        </w:pBdr>
        <w:ind w:left="1843"/>
        <w:rPr>
          <w:color w:val="000000"/>
        </w:rPr>
      </w:pPr>
      <w:r>
        <w:rPr>
          <w:rFonts w:eastAsia="Times New Roman" w:cs="Times New Roman"/>
          <w:color w:val="000000"/>
          <w:lang w:val="zh-CN"/>
        </w:rPr>
        <w:t>Dimensions (wxh).</w:t>
      </w:r>
    </w:p>
    <w:p w14:paraId="4E948DC8">
      <w:pPr>
        <w:pStyle w:val="60"/>
        <w:numPr>
          <w:ilvl w:val="1"/>
          <w:numId w:val="20"/>
        </w:numPr>
        <w:pBdr>
          <w:top w:val="none" w:color="auto" w:sz="0" w:space="0"/>
          <w:left w:val="none" w:color="auto" w:sz="0" w:space="0"/>
          <w:bottom w:val="none" w:color="auto" w:sz="0" w:space="0"/>
          <w:right w:val="none" w:color="auto" w:sz="0" w:space="0"/>
          <w:between w:val="none" w:color="auto" w:sz="0" w:space="0"/>
        </w:pBdr>
        <w:ind w:left="1843"/>
        <w:rPr>
          <w:color w:val="000000"/>
        </w:rPr>
      </w:pPr>
      <w:r>
        <w:rPr>
          <w:rFonts w:eastAsia="Times New Roman" w:cs="Times New Roman"/>
          <w:color w:val="000000"/>
          <w:lang w:val="zh-CN"/>
        </w:rPr>
        <w:t>Price.</w:t>
      </w:r>
    </w:p>
    <w:p w14:paraId="2BEFD6D4">
      <w:pPr>
        <w:pStyle w:val="60"/>
        <w:numPr>
          <w:ilvl w:val="1"/>
          <w:numId w:val="20"/>
        </w:numPr>
        <w:pBdr>
          <w:top w:val="none" w:color="auto" w:sz="0" w:space="0"/>
          <w:left w:val="none" w:color="auto" w:sz="0" w:space="0"/>
          <w:bottom w:val="none" w:color="auto" w:sz="0" w:space="0"/>
          <w:right w:val="none" w:color="auto" w:sz="0" w:space="0"/>
          <w:between w:val="none" w:color="auto" w:sz="0" w:space="0"/>
        </w:pBdr>
        <w:ind w:left="1843"/>
        <w:rPr>
          <w:color w:val="000000"/>
        </w:rPr>
      </w:pPr>
      <w:r>
        <w:rPr>
          <w:rFonts w:eastAsia="Times New Roman" w:cs="Times New Roman"/>
          <w:color w:val="000000"/>
          <w:lang w:val="zh-CN"/>
        </w:rPr>
        <w:t>Number of units.</w:t>
      </w:r>
    </w:p>
    <w:p w14:paraId="66078776">
      <w:pPr>
        <w:pStyle w:val="60"/>
        <w:numPr>
          <w:ilvl w:val="1"/>
          <w:numId w:val="20"/>
        </w:numPr>
        <w:pBdr>
          <w:top w:val="none" w:color="auto" w:sz="0" w:space="0"/>
          <w:left w:val="none" w:color="auto" w:sz="0" w:space="0"/>
          <w:bottom w:val="none" w:color="auto" w:sz="0" w:space="0"/>
          <w:right w:val="none" w:color="auto" w:sz="0" w:space="0"/>
          <w:between w:val="none" w:color="auto" w:sz="0" w:space="0"/>
        </w:pBdr>
        <w:ind w:left="1843"/>
        <w:rPr>
          <w:color w:val="000000"/>
        </w:rPr>
      </w:pPr>
      <w:r>
        <w:rPr>
          <w:rFonts w:eastAsia="Times New Roman" w:cs="Times New Roman"/>
          <w:color w:val="000000"/>
          <w:lang w:val="zh-CN"/>
        </w:rPr>
        <w:t>Amount.</w:t>
      </w:r>
    </w:p>
    <w:p w14:paraId="49E4ACF5">
      <w:pPr>
        <w:keepNext w:val="0"/>
        <w:keepLines w:val="0"/>
        <w:spacing w:line="240" w:lineRule="auto"/>
        <w:jc w:val="left"/>
        <w:rPr>
          <w:rFonts w:ascii="Times New Roman" w:hAnsi="Times New Roman" w:eastAsia="Times New Roman" w:cs="Times New Roman"/>
          <w:sz w:val="24"/>
          <w:szCs w:val="24"/>
          <w:lang w:val="zh-CN"/>
        </w:rPr>
      </w:pPr>
    </w:p>
    <w:p w14:paraId="56D728DD">
      <w:pPr>
        <w:pStyle w:val="60"/>
        <w:numPr>
          <w:ilvl w:val="0"/>
          <w:numId w:val="20"/>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Detailed Design phase:</w:t>
      </w:r>
    </w:p>
    <w:p w14:paraId="64CC0CD7">
      <w:pPr>
        <w:pStyle w:val="60"/>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Ratification of the schedules planned in the Schematic Design phase and, if necessary, updating them.</w:t>
      </w:r>
    </w:p>
    <w:p w14:paraId="6E3A3BD2">
      <w:pPr>
        <w:keepNext w:val="0"/>
        <w:keepLines w:val="0"/>
        <w:spacing w:line="240" w:lineRule="auto"/>
        <w:jc w:val="left"/>
        <w:rPr>
          <w:rFonts w:ascii="Times New Roman" w:hAnsi="Times New Roman" w:eastAsia="Times New Roman" w:cs="Times New Roman"/>
          <w:sz w:val="24"/>
          <w:szCs w:val="24"/>
          <w:lang w:val="zh-CN"/>
        </w:rPr>
      </w:pPr>
    </w:p>
    <w:p w14:paraId="4B15CA1E">
      <w:pPr>
        <w:pStyle w:val="60"/>
        <w:numPr>
          <w:ilvl w:val="0"/>
          <w:numId w:val="20"/>
        </w:numPr>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During the Construction Supervision phase, maintenance preparation:</w:t>
      </w:r>
    </w:p>
    <w:p w14:paraId="1DF7D138">
      <w:pPr>
        <w:pStyle w:val="60"/>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Order the concepts (columns) according to the temporal sequence of the work in the maintenance phase:</w:t>
      </w:r>
    </w:p>
    <w:p w14:paraId="47220F89">
      <w:pPr>
        <w:pStyle w:val="60"/>
        <w:pBdr>
          <w:top w:val="none" w:color="auto" w:sz="0" w:space="0"/>
          <w:left w:val="none" w:color="auto" w:sz="0" w:space="0"/>
          <w:bottom w:val="none" w:color="auto" w:sz="0" w:space="0"/>
          <w:right w:val="none" w:color="auto" w:sz="0" w:space="0"/>
          <w:between w:val="none" w:color="auto" w:sz="0" w:space="0"/>
        </w:pBdr>
        <w:ind w:left="1418"/>
        <w:rPr>
          <w:color w:val="000000"/>
        </w:rPr>
      </w:pPr>
      <w:r>
        <w:rPr>
          <w:color w:val="000000"/>
        </w:rPr>
        <w:t>For example, for gas installation inspections with a single subcontractor:</w:t>
      </w:r>
    </w:p>
    <w:p w14:paraId="00BACB79">
      <w:pPr>
        <w:pStyle w:val="60"/>
        <w:numPr>
          <w:ilvl w:val="4"/>
          <w:numId w:val="21"/>
        </w:numPr>
        <w:pBdr>
          <w:top w:val="none" w:color="auto" w:sz="0" w:space="0"/>
          <w:left w:val="none" w:color="auto" w:sz="0" w:space="0"/>
          <w:bottom w:val="none" w:color="auto" w:sz="0" w:space="0"/>
          <w:right w:val="none" w:color="auto" w:sz="0" w:space="0"/>
          <w:between w:val="none" w:color="auto" w:sz="0" w:space="0"/>
        </w:pBdr>
        <w:ind w:hanging="389"/>
        <w:rPr>
          <w:color w:val="000000"/>
        </w:rPr>
      </w:pPr>
      <w:r>
        <w:rPr>
          <w:color w:val="000000"/>
        </w:rPr>
        <w:t>Frequency</w:t>
      </w:r>
    </w:p>
    <w:p w14:paraId="191C8620">
      <w:pPr>
        <w:pStyle w:val="60"/>
        <w:numPr>
          <w:ilvl w:val="4"/>
          <w:numId w:val="21"/>
        </w:numPr>
        <w:pBdr>
          <w:top w:val="none" w:color="auto" w:sz="0" w:space="0"/>
          <w:left w:val="none" w:color="auto" w:sz="0" w:space="0"/>
          <w:bottom w:val="none" w:color="auto" w:sz="0" w:space="0"/>
          <w:right w:val="none" w:color="auto" w:sz="0" w:space="0"/>
          <w:between w:val="none" w:color="auto" w:sz="0" w:space="0"/>
        </w:pBdr>
        <w:ind w:hanging="389"/>
        <w:rPr>
          <w:color w:val="000000"/>
        </w:rPr>
      </w:pPr>
      <w:r>
        <w:rPr>
          <w:color w:val="000000"/>
        </w:rPr>
        <w:t>Property ID</w:t>
      </w:r>
    </w:p>
    <w:p w14:paraId="765230B2">
      <w:pPr>
        <w:pStyle w:val="60"/>
        <w:numPr>
          <w:ilvl w:val="4"/>
          <w:numId w:val="21"/>
        </w:numPr>
        <w:pBdr>
          <w:top w:val="none" w:color="auto" w:sz="0" w:space="0"/>
          <w:left w:val="none" w:color="auto" w:sz="0" w:space="0"/>
          <w:bottom w:val="none" w:color="auto" w:sz="0" w:space="0"/>
          <w:right w:val="none" w:color="auto" w:sz="0" w:space="0"/>
          <w:between w:val="none" w:color="auto" w:sz="0" w:space="0"/>
        </w:pBdr>
        <w:ind w:hanging="389"/>
        <w:rPr>
          <w:color w:val="000000"/>
        </w:rPr>
      </w:pPr>
      <w:r>
        <w:rPr>
          <w:color w:val="000000"/>
        </w:rPr>
        <w:t>Contact person</w:t>
      </w:r>
    </w:p>
    <w:p w14:paraId="4A231569">
      <w:pPr>
        <w:pStyle w:val="60"/>
        <w:numPr>
          <w:ilvl w:val="4"/>
          <w:numId w:val="21"/>
        </w:numPr>
        <w:pBdr>
          <w:top w:val="none" w:color="auto" w:sz="0" w:space="0"/>
          <w:left w:val="none" w:color="auto" w:sz="0" w:space="0"/>
          <w:bottom w:val="none" w:color="auto" w:sz="0" w:space="0"/>
          <w:right w:val="none" w:color="auto" w:sz="0" w:space="0"/>
          <w:between w:val="none" w:color="auto" w:sz="0" w:space="0"/>
        </w:pBdr>
        <w:ind w:hanging="389"/>
        <w:rPr>
          <w:color w:val="000000"/>
        </w:rPr>
      </w:pPr>
      <w:r>
        <w:rPr>
          <w:color w:val="000000"/>
        </w:rPr>
        <w:t>Visit scheduling date</w:t>
      </w:r>
    </w:p>
    <w:p w14:paraId="3EF93F3A">
      <w:pPr>
        <w:pStyle w:val="60"/>
        <w:numPr>
          <w:ilvl w:val="4"/>
          <w:numId w:val="21"/>
        </w:numPr>
        <w:pBdr>
          <w:top w:val="none" w:color="auto" w:sz="0" w:space="0"/>
          <w:left w:val="none" w:color="auto" w:sz="0" w:space="0"/>
          <w:bottom w:val="none" w:color="auto" w:sz="0" w:space="0"/>
          <w:right w:val="none" w:color="auto" w:sz="0" w:space="0"/>
          <w:between w:val="none" w:color="auto" w:sz="0" w:space="0"/>
        </w:pBdr>
        <w:ind w:hanging="389"/>
        <w:rPr>
          <w:color w:val="000000"/>
        </w:rPr>
      </w:pPr>
      <w:r>
        <w:rPr>
          <w:color w:val="000000"/>
        </w:rPr>
        <w:t>Feedback from it</w:t>
      </w:r>
    </w:p>
    <w:p w14:paraId="7AFB64FD">
      <w:pPr>
        <w:pStyle w:val="60"/>
        <w:numPr>
          <w:ilvl w:val="4"/>
          <w:numId w:val="21"/>
        </w:numPr>
        <w:pBdr>
          <w:top w:val="none" w:color="auto" w:sz="0" w:space="0"/>
          <w:left w:val="none" w:color="auto" w:sz="0" w:space="0"/>
          <w:bottom w:val="none" w:color="auto" w:sz="0" w:space="0"/>
          <w:right w:val="none" w:color="auto" w:sz="0" w:space="0"/>
          <w:between w:val="none" w:color="auto" w:sz="0" w:space="0"/>
        </w:pBdr>
        <w:ind w:hanging="389"/>
        <w:rPr>
          <w:color w:val="000000"/>
        </w:rPr>
      </w:pPr>
      <w:r>
        <w:rPr>
          <w:color w:val="000000"/>
        </w:rPr>
        <w:t>Schedule next inspection</w:t>
      </w:r>
    </w:p>
    <w:p w14:paraId="195E44B5">
      <w:pPr>
        <w:pStyle w:val="60"/>
        <w:pBdr>
          <w:top w:val="none" w:color="auto" w:sz="0" w:space="0"/>
          <w:left w:val="none" w:color="auto" w:sz="0" w:space="0"/>
          <w:bottom w:val="none" w:color="auto" w:sz="0" w:space="0"/>
          <w:right w:val="none" w:color="auto" w:sz="0" w:space="0"/>
          <w:between w:val="none" w:color="auto" w:sz="0" w:space="0"/>
        </w:pBdr>
        <w:ind w:left="1418"/>
        <w:rPr>
          <w:color w:val="000000"/>
        </w:rPr>
      </w:pPr>
    </w:p>
    <w:p w14:paraId="775B8BBC">
      <w:pPr>
        <w:pBdr>
          <w:top w:val="none" w:color="auto" w:sz="0" w:space="0"/>
          <w:left w:val="none" w:color="auto" w:sz="0" w:space="0"/>
          <w:bottom w:val="none" w:color="auto" w:sz="0" w:space="0"/>
          <w:right w:val="none" w:color="auto" w:sz="0" w:space="0"/>
          <w:between w:val="none" w:color="auto" w:sz="0" w:space="0"/>
        </w:pBdr>
        <w:ind w:left="916"/>
        <w:rPr>
          <w:rFonts w:eastAsia="Times New Roman" w:cs="Times New Roman"/>
          <w:color w:val="000000"/>
          <w:lang w:val="zh-CN"/>
        </w:rPr>
      </w:pPr>
      <w:r>
        <w:rPr>
          <w:rFonts w:eastAsia="Times New Roman" w:cs="Times New Roman"/>
          <w:color w:val="000000"/>
          <w:lang w:val="zh-CN"/>
        </w:rPr>
        <w:t>Note that for schedules on sheets, the criteria of the APPEARANCE tab must be set, within Schedule Properties as per the attached capture, because that tab is the one that affects the schedule when it is embedded on a sheet.</w:t>
      </w:r>
    </w:p>
    <w:p w14:paraId="507EA4E7">
      <w:pPr>
        <w:pStyle w:val="60"/>
        <w:pBdr>
          <w:top w:val="none" w:color="auto" w:sz="0" w:space="0"/>
          <w:left w:val="none" w:color="auto" w:sz="0" w:space="0"/>
          <w:bottom w:val="none" w:color="auto" w:sz="0" w:space="0"/>
          <w:right w:val="none" w:color="auto" w:sz="0" w:space="0"/>
          <w:between w:val="none" w:color="auto" w:sz="0" w:space="0"/>
        </w:pBdr>
        <w:ind w:left="1418"/>
        <w:rPr>
          <w:rFonts w:ascii="Times New Roman" w:hAnsi="Times New Roman" w:eastAsia="Times New Roman" w:cs="Times New Roman"/>
          <w:sz w:val="24"/>
          <w:szCs w:val="24"/>
          <w:lang w:val="zh-CN"/>
        </w:rPr>
      </w:pPr>
      <w:r>
        <w:rPr>
          <w:rFonts w:eastAsia="Times New Roman" w:cs="Times New Roman"/>
          <w:color w:val="000000"/>
          <w:lang w:val="zh-CN"/>
        </w:rPr>
        <w:drawing>
          <wp:inline distT="0" distB="0" distL="0" distR="0">
            <wp:extent cx="3314700" cy="2773680"/>
            <wp:effectExtent l="0" t="0" r="0" b="7620"/>
            <wp:docPr id="36" name="Imagen 36" descr="https://lh3.googleusercontent.com/S7yyxLguSXQKJyekUFLahqASuzviD-9A-HxxUUAvz8g8yo3sSG7uphKRMWL5ZVgfmwHOmMnmXgAu-rAN6-b5KHE-52acPWOBO2z8uk3BKmBWPzlNxOIFZFsRMRE5-yKtZKcS37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https://lh3.googleusercontent.com/S7yyxLguSXQKJyekUFLahqASuzviD-9A-HxxUUAvz8g8yo3sSG7uphKRMWL5ZVgfmwHOmMnmXgAu-rAN6-b5KHE-52acPWOBO2z8uk3BKmBWPzlNxOIFZFsRMRE5-yKtZKcS37D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14700" cy="2773680"/>
                    </a:xfrm>
                    <a:prstGeom prst="rect">
                      <a:avLst/>
                    </a:prstGeom>
                    <a:noFill/>
                    <a:ln>
                      <a:noFill/>
                    </a:ln>
                  </pic:spPr>
                </pic:pic>
              </a:graphicData>
            </a:graphic>
          </wp:inline>
        </w:drawing>
      </w:r>
    </w:p>
    <w:p w14:paraId="13F415E7">
      <w:pPr>
        <w:pBdr>
          <w:top w:val="none" w:color="auto" w:sz="0" w:space="0"/>
          <w:left w:val="none" w:color="auto" w:sz="0" w:space="0"/>
          <w:bottom w:val="none" w:color="auto" w:sz="0" w:space="0"/>
          <w:right w:val="none" w:color="auto" w:sz="0" w:space="0"/>
          <w:between w:val="none" w:color="auto" w:sz="0" w:space="0"/>
        </w:pBdr>
        <w:ind w:left="916"/>
        <w:rPr>
          <w:rFonts w:eastAsia="Times New Roman" w:cs="Times New Roman"/>
          <w:color w:val="000000"/>
          <w:lang w:val="zh-CN"/>
        </w:rPr>
      </w:pPr>
      <w:r>
        <w:rPr>
          <w:rFonts w:eastAsia="Times New Roman" w:cs="Times New Roman"/>
          <w:color w:val="000000"/>
          <w:lang w:val="zh-CN"/>
        </w:rPr>
        <w:t>In addition, to configure the schedule's appearance on the sheets, it is also important that:</w:t>
      </w:r>
    </w:p>
    <w:p w14:paraId="15F9080D">
      <w:pPr>
        <w:pStyle w:val="60"/>
        <w:numPr>
          <w:ilvl w:val="0"/>
          <w:numId w:val="22"/>
        </w:numPr>
        <w:pBdr>
          <w:top w:val="none" w:color="auto" w:sz="0" w:space="0"/>
          <w:left w:val="none" w:color="auto" w:sz="0" w:space="0"/>
          <w:bottom w:val="none" w:color="auto" w:sz="0" w:space="0"/>
          <w:right w:val="none" w:color="auto" w:sz="0" w:space="0"/>
          <w:between w:val="none" w:color="auto" w:sz="0" w:space="0"/>
        </w:pBdr>
        <w:rPr>
          <w:rFonts w:eastAsia="Times New Roman" w:cs="Times New Roman"/>
          <w:color w:val="000000"/>
          <w:lang w:val="zh-CN"/>
        </w:rPr>
      </w:pPr>
      <w:r>
        <w:rPr>
          <w:rFonts w:eastAsia="Times New Roman" w:cs="Times New Roman"/>
          <w:color w:val="000000"/>
          <w:lang w:val="zh-CN"/>
        </w:rPr>
        <w:t>The column width can be adjusted manually.</w:t>
      </w:r>
    </w:p>
    <w:p w14:paraId="0DB698FE">
      <w:pPr>
        <w:pStyle w:val="60"/>
        <w:numPr>
          <w:ilvl w:val="0"/>
          <w:numId w:val="22"/>
        </w:numPr>
        <w:pBdr>
          <w:top w:val="none" w:color="auto" w:sz="0" w:space="0"/>
          <w:left w:val="none" w:color="auto" w:sz="0" w:space="0"/>
          <w:bottom w:val="none" w:color="auto" w:sz="0" w:space="0"/>
          <w:right w:val="none" w:color="auto" w:sz="0" w:space="0"/>
          <w:between w:val="none" w:color="auto" w:sz="0" w:space="0"/>
        </w:pBdr>
        <w:rPr>
          <w:rFonts w:eastAsia="Times New Roman" w:cs="Times New Roman"/>
          <w:color w:val="000000"/>
          <w:lang w:val="zh-CN"/>
        </w:rPr>
      </w:pPr>
      <w:r>
        <w:rPr>
          <w:rFonts w:eastAsia="Times New Roman" w:cs="Times New Roman"/>
          <w:color w:val="000000"/>
          <w:lang w:val="zh-CN"/>
        </w:rPr>
        <w:t>The row height cannot be adjusted. It depends only on the text size.</w:t>
      </w:r>
    </w:p>
    <w:p w14:paraId="3117F994">
      <w:pPr>
        <w:pStyle w:val="60"/>
        <w:numPr>
          <w:ilvl w:val="0"/>
          <w:numId w:val="22"/>
        </w:numPr>
        <w:pBdr>
          <w:top w:val="none" w:color="auto" w:sz="0" w:space="0"/>
          <w:left w:val="none" w:color="auto" w:sz="0" w:space="0"/>
          <w:bottom w:val="none" w:color="auto" w:sz="0" w:space="0"/>
          <w:right w:val="none" w:color="auto" w:sz="0" w:space="0"/>
          <w:between w:val="none" w:color="auto" w:sz="0" w:space="0"/>
        </w:pBdr>
        <w:rPr>
          <w:rFonts w:eastAsia="Times New Roman" w:cs="Times New Roman"/>
          <w:color w:val="000000"/>
          <w:lang w:val="zh-CN"/>
        </w:rPr>
      </w:pPr>
      <w:r>
        <w:rPr>
          <w:rFonts w:eastAsia="Times New Roman" w:cs="Times New Roman"/>
          <w:color w:val="000000"/>
          <w:lang w:val="zh-CN"/>
        </w:rPr>
        <w:t>There are some additional graphic options for headers and columns in the schedule modification tools.</w:t>
      </w:r>
    </w:p>
    <w:p w14:paraId="7FCE6A2B">
      <w:pPr>
        <w:keepNext w:val="0"/>
        <w:keepLines w:val="0"/>
        <w:spacing w:line="240" w:lineRule="auto"/>
        <w:jc w:val="center"/>
        <w:rPr>
          <w:rFonts w:ascii="Times New Roman" w:hAnsi="Times New Roman" w:eastAsia="Times New Roman" w:cs="Times New Roman"/>
          <w:sz w:val="24"/>
          <w:szCs w:val="24"/>
          <w:lang w:val="zh-CN"/>
        </w:rPr>
      </w:pPr>
      <w:r>
        <w:rPr>
          <w:rFonts w:ascii="Arial" w:hAnsi="Arial" w:eastAsia="Times New Roman" w:cs="Arial"/>
          <w:color w:val="1D1C1D"/>
          <w:sz w:val="23"/>
          <w:szCs w:val="23"/>
          <w:lang w:val="zh-CN"/>
        </w:rPr>
        <w:drawing>
          <wp:inline distT="0" distB="0" distL="0" distR="0">
            <wp:extent cx="5280660" cy="2484120"/>
            <wp:effectExtent l="0" t="0" r="0" b="0"/>
            <wp:docPr id="35" name="Imagen 35" descr="https://lh5.googleusercontent.com/PTaz7ZD6saBvMQbM9Yp12esFsDCa2IpZcI4Bbp3HsKTfrs2bvN_TWkXJ8cyDofTRXpaLhiM_gISNHUYQb0SP1S-WpoE0ZWBMVEy3wskIPvax6_kPGVr7q1fVWbOXUYVAsH3ZwXW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https://lh5.googleusercontent.com/PTaz7ZD6saBvMQbM9Yp12esFsDCa2IpZcI4Bbp3HsKTfrs2bvN_TWkXJ8cyDofTRXpaLhiM_gISNHUYQb0SP1S-WpoE0ZWBMVEy3wskIPvax6_kPGVr7q1fVWbOXUYVAsH3ZwXWz"/>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80660" cy="2484120"/>
                    </a:xfrm>
                    <a:prstGeom prst="rect">
                      <a:avLst/>
                    </a:prstGeom>
                    <a:noFill/>
                    <a:ln>
                      <a:noFill/>
                    </a:ln>
                  </pic:spPr>
                </pic:pic>
              </a:graphicData>
            </a:graphic>
          </wp:inline>
        </w:drawing>
      </w:r>
    </w:p>
    <w:p w14:paraId="5EC42382">
      <w:pP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br w:type="page"/>
      </w:r>
    </w:p>
    <w:p w14:paraId="72FAB0BF">
      <w:pPr>
        <w:pStyle w:val="6"/>
        <w:bidi w:val="0"/>
      </w:pPr>
      <w:bookmarkStart w:id="99" w:name="_Toc2634"/>
      <w:r>
        <w:t>Design options.</w:t>
      </w:r>
      <w:bookmarkEnd w:id="99"/>
    </w:p>
    <w:p w14:paraId="165B7179">
      <w:pPr>
        <w:pStyle w:val="7"/>
        <w:bidi w:val="0"/>
      </w:pPr>
      <w:bookmarkStart w:id="100" w:name="_Toc23639"/>
      <w:r>
        <w:t>Criteria for creating and organizing design options.</w:t>
      </w:r>
      <w:bookmarkEnd w:id="100"/>
    </w:p>
    <w:p w14:paraId="4D1CD997">
      <w:pPr>
        <w:pBdr>
          <w:top w:val="none" w:color="auto" w:sz="0" w:space="0"/>
          <w:left w:val="none" w:color="auto" w:sz="0" w:space="0"/>
          <w:bottom w:val="none" w:color="auto" w:sz="0" w:space="0"/>
          <w:right w:val="none" w:color="auto" w:sz="0" w:space="0"/>
          <w:between w:val="none" w:color="auto" w:sz="0" w:space="0"/>
        </w:pBdr>
        <w:ind w:left="851"/>
      </w:pPr>
      <w:r>
        <w:t>A new view is generated, naming the level _ OPT, in which the changes of the different design options are seen.</w:t>
      </w:r>
    </w:p>
    <w:p w14:paraId="66D45D41">
      <w:pPr>
        <w:pBdr>
          <w:top w:val="none" w:color="auto" w:sz="0" w:space="0"/>
          <w:left w:val="none" w:color="auto" w:sz="0" w:space="0"/>
          <w:bottom w:val="none" w:color="auto" w:sz="0" w:space="0"/>
          <w:right w:val="none" w:color="auto" w:sz="0" w:space="0"/>
          <w:between w:val="none" w:color="auto" w:sz="0" w:space="0"/>
        </w:pBdr>
        <w:ind w:left="851"/>
      </w:pPr>
      <w:r>
        <w:t>To create the different design options, first the Option Set is created, specifying what the option relates to. E.g.: “Bedroom Furniture”, “Joinery”, etc.</w:t>
      </w:r>
    </w:p>
    <w:p w14:paraId="379076BA">
      <w:pPr>
        <w:pBdr>
          <w:top w:val="none" w:color="auto" w:sz="0" w:space="0"/>
          <w:left w:val="none" w:color="auto" w:sz="0" w:space="0"/>
          <w:bottom w:val="none" w:color="auto" w:sz="0" w:space="0"/>
          <w:right w:val="none" w:color="auto" w:sz="0" w:space="0"/>
          <w:between w:val="none" w:color="auto" w:sz="0" w:space="0"/>
        </w:pBdr>
        <w:ind w:left="851"/>
      </w:pPr>
    </w:p>
    <w:p w14:paraId="7C0A79ED">
      <w:pPr>
        <w:pBdr>
          <w:top w:val="none" w:color="auto" w:sz="0" w:space="0"/>
          <w:left w:val="none" w:color="auto" w:sz="0" w:space="0"/>
          <w:bottom w:val="none" w:color="auto" w:sz="0" w:space="0"/>
          <w:right w:val="none" w:color="auto" w:sz="0" w:space="0"/>
          <w:between w:val="none" w:color="auto" w:sz="0" w:space="0"/>
        </w:pBdr>
        <w:ind w:left="851"/>
      </w:pPr>
      <w:r>
        <w:t>The naming of the created option is as follows: [OP] + [ _ ] + [consecutive number] + [ _ ] + [brief description of the option]</w:t>
      </w:r>
    </w:p>
    <w:p w14:paraId="38F467D8">
      <w:pPr>
        <w:pBdr>
          <w:top w:val="none" w:color="auto" w:sz="0" w:space="0"/>
          <w:left w:val="none" w:color="auto" w:sz="0" w:space="0"/>
          <w:bottom w:val="none" w:color="auto" w:sz="0" w:space="0"/>
          <w:right w:val="none" w:color="auto" w:sz="0" w:space="0"/>
          <w:between w:val="none" w:color="auto" w:sz="0" w:space="0"/>
        </w:pBdr>
        <w:ind w:left="851"/>
      </w:pPr>
      <w:r>
        <w:t>e.g.: OP_1_Double bed</w:t>
      </w:r>
    </w:p>
    <w:p w14:paraId="75C15AEA">
      <w:pPr>
        <w:pBdr>
          <w:top w:val="none" w:color="auto" w:sz="0" w:space="0"/>
          <w:left w:val="none" w:color="auto" w:sz="0" w:space="0"/>
          <w:bottom w:val="none" w:color="auto" w:sz="0" w:space="0"/>
          <w:right w:val="none" w:color="auto" w:sz="0" w:space="0"/>
          <w:between w:val="none" w:color="auto" w:sz="0" w:space="0"/>
        </w:pBdr>
        <w:ind w:left="851"/>
      </w:pPr>
    </w:p>
    <w:p w14:paraId="13408EEE">
      <w:pPr>
        <w:pBdr>
          <w:top w:val="none" w:color="auto" w:sz="0" w:space="0"/>
          <w:left w:val="none" w:color="auto" w:sz="0" w:space="0"/>
          <w:bottom w:val="none" w:color="auto" w:sz="0" w:space="0"/>
          <w:right w:val="none" w:color="auto" w:sz="0" w:space="0"/>
          <w:between w:val="none" w:color="auto" w:sz="0" w:space="0"/>
        </w:pBdr>
        <w:ind w:left="851"/>
      </w:pPr>
      <w:r>
        <w:t>Schedules are used to collect the potential design options.</w:t>
      </w:r>
    </w:p>
    <w:p w14:paraId="2EB8028D">
      <w:pPr>
        <w:pBdr>
          <w:top w:val="none" w:color="auto" w:sz="0" w:space="0"/>
          <w:left w:val="none" w:color="auto" w:sz="0" w:space="0"/>
          <w:bottom w:val="none" w:color="auto" w:sz="0" w:space="0"/>
          <w:right w:val="none" w:color="auto" w:sz="0" w:space="0"/>
          <w:between w:val="none" w:color="auto" w:sz="0" w:space="0"/>
        </w:pBdr>
        <w:ind w:left="851"/>
      </w:pPr>
      <w:r>
        <w:tab/>
      </w:r>
      <w:r>
        <w:t>1st column: Naming: sequential numbering: OP_1; OP_2; OP_3…</w:t>
      </w:r>
    </w:p>
    <w:p w14:paraId="644696A4">
      <w:pPr>
        <w:pBdr>
          <w:top w:val="none" w:color="auto" w:sz="0" w:space="0"/>
          <w:left w:val="none" w:color="auto" w:sz="0" w:space="0"/>
          <w:bottom w:val="none" w:color="auto" w:sz="0" w:space="0"/>
          <w:right w:val="none" w:color="auto" w:sz="0" w:space="0"/>
          <w:between w:val="none" w:color="auto" w:sz="0" w:space="0"/>
        </w:pBdr>
        <w:ind w:left="851"/>
      </w:pPr>
      <w:r>
        <w:tab/>
      </w:r>
      <w:r>
        <w:t>2nd column: Title: Suite + 2 Single Bedrooms</w:t>
      </w:r>
    </w:p>
    <w:p w14:paraId="030DECFF">
      <w:pPr>
        <w:pBdr>
          <w:top w:val="none" w:color="auto" w:sz="0" w:space="0"/>
          <w:left w:val="none" w:color="auto" w:sz="0" w:space="0"/>
          <w:bottom w:val="none" w:color="auto" w:sz="0" w:space="0"/>
          <w:right w:val="none" w:color="auto" w:sz="0" w:space="0"/>
          <w:between w:val="none" w:color="auto" w:sz="0" w:space="0"/>
        </w:pBdr>
        <w:ind w:left="851"/>
      </w:pPr>
      <w:r>
        <w:tab/>
      </w:r>
      <w:r>
        <w:t>3rd column: Brief description of the proposal: OP_1 with 1 single bedroom + dressing room</w:t>
      </w:r>
    </w:p>
    <w:p w14:paraId="484996D4">
      <w:pPr>
        <w:pBdr>
          <w:top w:val="none" w:color="auto" w:sz="0" w:space="0"/>
          <w:left w:val="none" w:color="auto" w:sz="0" w:space="0"/>
          <w:bottom w:val="none" w:color="auto" w:sz="0" w:space="0"/>
          <w:right w:val="none" w:color="auto" w:sz="0" w:space="0"/>
          <w:between w:val="none" w:color="auto" w:sz="0" w:space="0"/>
        </w:pBdr>
        <w:ind w:left="851" w:firstLine="589"/>
      </w:pPr>
      <w:r>
        <w:t>4th column: Date presented to the Client</w:t>
      </w:r>
    </w:p>
    <w:p w14:paraId="4A2C1297">
      <w:pPr>
        <w:pBdr>
          <w:top w:val="none" w:color="auto" w:sz="0" w:space="0"/>
          <w:left w:val="none" w:color="auto" w:sz="0" w:space="0"/>
          <w:bottom w:val="none" w:color="auto" w:sz="0" w:space="0"/>
          <w:right w:val="none" w:color="auto" w:sz="0" w:space="0"/>
          <w:between w:val="none" w:color="auto" w:sz="0" w:space="0"/>
        </w:pBdr>
        <w:ind w:left="851" w:firstLine="589"/>
        <w:rPr>
          <w:rFonts w:ascii="Times New Roman" w:hAnsi="Times New Roman" w:eastAsia="Times New Roman" w:cs="Times New Roman"/>
          <w:color w:val="000000"/>
          <w:sz w:val="24"/>
          <w:szCs w:val="24"/>
          <w:lang w:val="zh-CN"/>
        </w:rPr>
      </w:pPr>
      <w:r>
        <w:t>5th column: Feedback and definition of next steps (if these require new milestones, add a column with a new scheduled date).</w:t>
      </w:r>
    </w:p>
    <w:p w14:paraId="17D217F4">
      <w:pPr>
        <w:pBdr>
          <w:top w:val="none" w:color="auto" w:sz="0" w:space="0"/>
          <w:left w:val="none" w:color="auto" w:sz="0" w:space="0"/>
          <w:bottom w:val="none" w:color="auto" w:sz="0" w:space="0"/>
          <w:right w:val="none" w:color="auto" w:sz="0" w:space="0"/>
          <w:between w:val="none" w:color="auto" w:sz="0" w:space="0"/>
        </w:pBdr>
        <w:ind w:left="851"/>
        <w:rPr>
          <w:rFonts w:ascii="Times New Roman" w:hAnsi="Times New Roman" w:eastAsia="Times New Roman" w:cs="Times New Roman"/>
          <w:color w:val="000000"/>
          <w:sz w:val="24"/>
          <w:szCs w:val="24"/>
        </w:rPr>
      </w:pPr>
    </w:p>
    <w:p w14:paraId="71EDB119">
      <w:pPr>
        <w:keepNext w:val="0"/>
        <w:keepLines w:val="0"/>
        <w:jc w:val="left"/>
        <w:rPr>
          <w:rFonts w:ascii="Times New Roman" w:hAnsi="Times New Roman" w:eastAsia="Times New Roman" w:cs="Times New Roman"/>
          <w:sz w:val="24"/>
          <w:szCs w:val="24"/>
        </w:rPr>
      </w:pPr>
      <w:r>
        <w:br w:type="page"/>
      </w:r>
    </w:p>
    <w:p w14:paraId="46AFF488">
      <w:pPr>
        <w:pStyle w:val="4"/>
        <w:bidi w:val="0"/>
      </w:pPr>
      <w:bookmarkStart w:id="101" w:name="_Toc23971"/>
      <w:r>
        <w:t>FUNCTIONAL CRITERIA.</w:t>
      </w:r>
      <w:bookmarkEnd w:id="101"/>
    </w:p>
    <w:p w14:paraId="6744E756"/>
    <w:p w14:paraId="596BB797">
      <w:r>
        <w:t>Concerning operational decisions related to optimal collaborative workflow. This block sets out the operational, modeling and data-management criteria to collaboratively and efficiently meet the requirements set by the client regarding geometric definition, alphanumeric information and project-linked information at each stage of its development. This promotes the team's operation based on a common methodology and language that facilitates interoperability and coordination between its members. The BEP will define the process maps and document/information exchanges in accordance with the definitions established in this block.</w:t>
      </w:r>
    </w:p>
    <w:p w14:paraId="146F0489"/>
    <w:p w14:paraId="020DA5BC">
      <w:pPr>
        <w:pStyle w:val="6"/>
        <w:bidi w:val="0"/>
      </w:pPr>
      <w:bookmarkStart w:id="102" w:name="_Toc18581"/>
      <w:r>
        <w:t>Model levels of development.</w:t>
      </w:r>
      <w:bookmarkEnd w:id="102"/>
    </w:p>
    <w:p w14:paraId="609BC5FB">
      <w:bookmarkStart w:id="103" w:name="_279ka65" w:colFirst="0" w:colLast="0"/>
      <w:bookmarkEnd w:id="103"/>
      <w:r>
        <w:t>The levels of development define the modeling scope, i.e. the degree of detail of systems and construction elements, the data incorporated, and the definition of parameters and information linked to the elements.</w:t>
      </w:r>
    </w:p>
    <w:p w14:paraId="536C2D15">
      <w:bookmarkStart w:id="104" w:name="_meukdy" w:colFirst="0" w:colLast="0"/>
      <w:bookmarkEnd w:id="104"/>
    </w:p>
    <w:p w14:paraId="780A5A90">
      <w:pPr>
        <w:pStyle w:val="7"/>
        <w:bidi w:val="0"/>
      </w:pPr>
      <w:bookmarkStart w:id="105" w:name="_Toc31662"/>
      <w:r>
        <w:t>Modeling scope. Model definition levels.</w:t>
      </w:r>
      <w:bookmarkEnd w:id="105"/>
    </w:p>
    <w:p w14:paraId="404141A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modeling scope depends on the model's BIM uses and is defined in the BEP for each element/system at each project phase.</w:t>
      </w:r>
    </w:p>
    <w:p w14:paraId="2280302F">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909ADE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In general, the modeling scope is defined according to the project phase we are in:</w:t>
      </w:r>
    </w:p>
    <w:p w14:paraId="136227CE">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10"/>
        <w:tblW w:w="0" w:type="auto"/>
        <w:tblInd w:w="983" w:type="dxa"/>
        <w:tblLayout w:type="fixed"/>
        <w:tblCellMar>
          <w:top w:w="15" w:type="dxa"/>
          <w:left w:w="15" w:type="dxa"/>
          <w:bottom w:w="15" w:type="dxa"/>
          <w:right w:w="15" w:type="dxa"/>
        </w:tblCellMar>
      </w:tblPr>
      <w:tblGrid>
        <w:gridCol w:w="2268"/>
        <w:gridCol w:w="4907"/>
        <w:gridCol w:w="1613"/>
      </w:tblGrid>
      <w:tr w14:paraId="12B3C81A">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79DC0FC">
            <w:pPr>
              <w:pBdr>
                <w:top w:val="none" w:color="auto" w:sz="0" w:space="0"/>
                <w:left w:val="none" w:color="auto" w:sz="0" w:space="0"/>
                <w:bottom w:val="none" w:color="auto" w:sz="0" w:space="0"/>
                <w:right w:val="none" w:color="auto" w:sz="0" w:space="0"/>
                <w:between w:val="none" w:color="auto" w:sz="0" w:space="0"/>
              </w:pBdr>
              <w:ind w:left="41"/>
              <w:jc w:val="center"/>
              <w:rPr>
                <w:color w:val="000000"/>
              </w:rPr>
            </w:pPr>
            <w:r>
              <w:rPr>
                <w:b/>
                <w:bCs/>
                <w:color w:val="000000"/>
              </w:rPr>
              <w:t>PROJECT PHASE</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A015166">
            <w:pPr>
              <w:pBdr>
                <w:top w:val="none" w:color="auto" w:sz="0" w:space="0"/>
                <w:left w:val="none" w:color="auto" w:sz="0" w:space="0"/>
                <w:bottom w:val="none" w:color="auto" w:sz="0" w:space="0"/>
                <w:right w:val="none" w:color="auto" w:sz="0" w:space="0"/>
                <w:between w:val="none" w:color="auto" w:sz="0" w:space="0"/>
              </w:pBdr>
              <w:jc w:val="center"/>
              <w:rPr>
                <w:color w:val="000000"/>
              </w:rPr>
            </w:pPr>
            <w:r>
              <w:rPr>
                <w:b/>
                <w:bCs/>
                <w:color w:val="000000"/>
              </w:rPr>
              <w:t>CONCEPTUAL DEFINITION LEVEL</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F9C8554">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b/>
                <w:bCs/>
                <w:color w:val="000000"/>
              </w:rPr>
              <w:t>LEVEL OF DEVELOPMENT</w:t>
            </w:r>
          </w:p>
        </w:tc>
      </w:tr>
      <w:tr w14:paraId="6D4C7E33">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104618">
            <w:pPr>
              <w:pBdr>
                <w:top w:val="none" w:color="auto" w:sz="0" w:space="0"/>
                <w:left w:val="none" w:color="auto" w:sz="0" w:space="0"/>
                <w:bottom w:val="none" w:color="auto" w:sz="0" w:space="0"/>
                <w:right w:val="none" w:color="auto" w:sz="0" w:space="0"/>
                <w:between w:val="none" w:color="auto" w:sz="0" w:space="0"/>
              </w:pBdr>
              <w:ind w:left="41"/>
              <w:jc w:val="left"/>
              <w:rPr>
                <w:color w:val="000000"/>
              </w:rPr>
            </w:pPr>
            <w:r>
              <w:rPr>
                <w:color w:val="000000"/>
              </w:rPr>
              <w:t>SKETCH PHASE</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5DC67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Generic modeling</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944CA0">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color w:val="000000"/>
              </w:rPr>
              <w:t>LOD 100</w:t>
            </w:r>
          </w:p>
        </w:tc>
      </w:tr>
      <w:tr w14:paraId="1C1AAA8E">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924FE8">
            <w:pPr>
              <w:pBdr>
                <w:top w:val="none" w:color="auto" w:sz="0" w:space="0"/>
                <w:left w:val="none" w:color="auto" w:sz="0" w:space="0"/>
                <w:bottom w:val="none" w:color="auto" w:sz="0" w:space="0"/>
                <w:right w:val="none" w:color="auto" w:sz="0" w:space="0"/>
                <w:between w:val="none" w:color="auto" w:sz="0" w:space="0"/>
              </w:pBdr>
              <w:ind w:left="41"/>
              <w:jc w:val="left"/>
              <w:rPr>
                <w:color w:val="000000"/>
              </w:rPr>
            </w:pPr>
            <w:r>
              <w:rPr>
                <w:color w:val="000000"/>
              </w:rPr>
              <w:t>PRELIMINARY DESIGN</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1047F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Basic modeling of the different systems</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A633B5">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color w:val="000000"/>
              </w:rPr>
              <w:t>LOD 200</w:t>
            </w:r>
          </w:p>
        </w:tc>
      </w:tr>
      <w:tr w14:paraId="5DD7E1A1">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0DD08B">
            <w:pPr>
              <w:pBdr>
                <w:top w:val="none" w:color="auto" w:sz="0" w:space="0"/>
                <w:left w:val="none" w:color="auto" w:sz="0" w:space="0"/>
                <w:bottom w:val="none" w:color="auto" w:sz="0" w:space="0"/>
                <w:right w:val="none" w:color="auto" w:sz="0" w:space="0"/>
                <w:between w:val="none" w:color="auto" w:sz="0" w:space="0"/>
              </w:pBdr>
              <w:ind w:left="41"/>
              <w:jc w:val="left"/>
              <w:rPr>
                <w:color w:val="000000"/>
              </w:rPr>
            </w:pPr>
            <w:r>
              <w:rPr>
                <w:color w:val="000000"/>
              </w:rPr>
              <w:t>SCHEMATIC DESIGN</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063ED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Advanced modeling of the different systems</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A65A02">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color w:val="000000"/>
              </w:rPr>
              <w:t>LOD 300</w:t>
            </w:r>
          </w:p>
        </w:tc>
      </w:tr>
      <w:tr w14:paraId="2A543FBA">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F7D4B3">
            <w:pPr>
              <w:pBdr>
                <w:top w:val="none" w:color="auto" w:sz="0" w:space="0"/>
                <w:left w:val="none" w:color="auto" w:sz="0" w:space="0"/>
                <w:bottom w:val="none" w:color="auto" w:sz="0" w:space="0"/>
                <w:right w:val="none" w:color="auto" w:sz="0" w:space="0"/>
                <w:between w:val="none" w:color="auto" w:sz="0" w:space="0"/>
              </w:pBdr>
              <w:ind w:left="41"/>
              <w:jc w:val="left"/>
              <w:rPr>
                <w:color w:val="000000"/>
              </w:rPr>
            </w:pPr>
            <w:r>
              <w:rPr>
                <w:color w:val="000000"/>
              </w:rPr>
              <w:t>DETAILED DESIGN</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A7B07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Advanced modeling of the different systems and specification of other generic characteriztics</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2AA6F8">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color w:val="000000"/>
              </w:rPr>
              <w:t>LOD 350</w:t>
            </w:r>
          </w:p>
        </w:tc>
      </w:tr>
      <w:tr w14:paraId="6EDBACF7">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1D8EEB">
            <w:pPr>
              <w:pBdr>
                <w:top w:val="none" w:color="auto" w:sz="0" w:space="0"/>
                <w:left w:val="none" w:color="auto" w:sz="0" w:space="0"/>
                <w:bottom w:val="none" w:color="auto" w:sz="0" w:space="0"/>
                <w:right w:val="none" w:color="auto" w:sz="0" w:space="0"/>
                <w:between w:val="none" w:color="auto" w:sz="0" w:space="0"/>
              </w:pBdr>
              <w:ind w:left="41"/>
              <w:jc w:val="left"/>
              <w:rPr>
                <w:color w:val="000000"/>
              </w:rPr>
            </w:pPr>
            <w:r>
              <w:rPr>
                <w:color w:val="000000"/>
              </w:rPr>
              <w:t xml:space="preserve">CONSTRUCTION </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00D11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Advanced modeling of the different systems and specification of specific characteriztics (manufacturers, etc.)</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626C26">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color w:val="000000"/>
              </w:rPr>
              <w:t>LOD 400</w:t>
            </w:r>
          </w:p>
        </w:tc>
      </w:tr>
      <w:tr w14:paraId="7319E3C4">
        <w:tblPrEx>
          <w:tblCellMar>
            <w:top w:w="15" w:type="dxa"/>
            <w:left w:w="15" w:type="dxa"/>
            <w:bottom w:w="15" w:type="dxa"/>
            <w:right w:w="15" w:type="dxa"/>
          </w:tblCellMar>
        </w:tblPrEx>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8784A6">
            <w:pPr>
              <w:pBdr>
                <w:top w:val="none" w:color="auto" w:sz="0" w:space="0"/>
                <w:left w:val="none" w:color="auto" w:sz="0" w:space="0"/>
                <w:bottom w:val="none" w:color="auto" w:sz="0" w:space="0"/>
                <w:right w:val="none" w:color="auto" w:sz="0" w:space="0"/>
                <w:between w:val="none" w:color="auto" w:sz="0" w:space="0"/>
              </w:pBdr>
              <w:ind w:left="41"/>
              <w:jc w:val="left"/>
              <w:rPr>
                <w:color w:val="000000"/>
              </w:rPr>
            </w:pPr>
            <w:r>
              <w:rPr>
                <w:color w:val="000000"/>
              </w:rPr>
              <w:t>AS BUILT</w:t>
            </w:r>
          </w:p>
        </w:tc>
        <w:tc>
          <w:tcPr>
            <w:tcW w:w="490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F8DD7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Advanced modeling of the different systems and specification of final construction characteriztics </w:t>
            </w:r>
          </w:p>
        </w:tc>
        <w:tc>
          <w:tcPr>
            <w:tcW w:w="16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564174">
            <w:pPr>
              <w:pBdr>
                <w:top w:val="none" w:color="auto" w:sz="0" w:space="0"/>
                <w:left w:val="none" w:color="auto" w:sz="0" w:space="0"/>
                <w:bottom w:val="none" w:color="auto" w:sz="0" w:space="0"/>
                <w:right w:val="none" w:color="auto" w:sz="0" w:space="0"/>
                <w:between w:val="none" w:color="auto" w:sz="0" w:space="0"/>
              </w:pBdr>
              <w:ind w:left="96"/>
              <w:jc w:val="center"/>
              <w:rPr>
                <w:color w:val="000000"/>
              </w:rPr>
            </w:pPr>
            <w:r>
              <w:rPr>
                <w:color w:val="000000"/>
              </w:rPr>
              <w:t>LOD 400</w:t>
            </w:r>
          </w:p>
        </w:tc>
      </w:tr>
    </w:tbl>
    <w:p w14:paraId="42C28D1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B8332C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9EE88B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33FEDE3">
      <w:pPr>
        <w:pStyle w:val="7"/>
        <w:bidi w:val="0"/>
      </w:pPr>
      <w:bookmarkStart w:id="106" w:name="_Toc1349"/>
      <w:r>
        <w:t>LOD definition</w:t>
      </w:r>
      <w:bookmarkEnd w:id="106"/>
    </w:p>
    <w:p w14:paraId="6695DF0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definition of the model's geometric and information level of development in this section is the one reflected in the BEP.</w:t>
      </w:r>
    </w:p>
    <w:p w14:paraId="67902764">
      <w:pPr>
        <w:spacing w:before="180" w:after="80"/>
      </w:pPr>
      <w:r>
        <w:t>Legacy LOD convention and ISO 7817-1 information need</w:t>
      </w:r>
    </w:p>
    <w:p w14:paraId="12EE88DC">
      <w:pPr>
        <w:spacing w:before="180" w:after="80"/>
      </w:pPr>
      <w:r>
        <w:t>LOD comes from the American standard (AIA). ISO 19650 does not use numbers — to avoid demanding unnecessary information simply for “moving up a level” — so the equivalent concept is the LOIN (Level of Information Need), established through delivery milestones and life-cycle objectives:</w:t>
      </w:r>
    </w:p>
    <w:tbl>
      <w:tblPr>
        <w:tblStyle w:val="10"/>
        <w:tblW w:w="0" w:type="auto"/>
        <w:tblInd w:w="0" w:type="dxa"/>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Layout w:type="autofit"/>
        <w:tblCellMar>
          <w:top w:w="0" w:type="dxa"/>
          <w:left w:w="108" w:type="dxa"/>
          <w:bottom w:w="0" w:type="dxa"/>
          <w:right w:w="108" w:type="dxa"/>
        </w:tblCellMar>
      </w:tblPr>
      <w:tblGrid>
        <w:gridCol w:w="1340"/>
        <w:gridCol w:w="2200"/>
        <w:gridCol w:w="2400"/>
        <w:gridCol w:w="3200"/>
      </w:tblGrid>
      <w:tr w14:paraId="6A9840BA">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shd w:val="clear" w:color="auto" w:fill="215D9E"/>
            <w:vAlign w:val="center"/>
          </w:tcPr>
          <w:p w14:paraId="5E5D3940">
            <w:r>
              <w:rPr>
                <w:b/>
                <w:color w:val="FFFFFF"/>
              </w:rPr>
              <w:t>LOD (traditional)</w:t>
            </w:r>
          </w:p>
        </w:tc>
        <w:tc>
          <w:tcPr>
            <w:tcW w:w="2200" w:type="dxa"/>
            <w:shd w:val="clear" w:color="auto" w:fill="215D9E"/>
            <w:vAlign w:val="center"/>
          </w:tcPr>
          <w:p w14:paraId="5E4763D3">
            <w:r>
              <w:rPr>
                <w:b/>
                <w:color w:val="FFFFFF"/>
              </w:rPr>
              <w:t>LOD concept (AIA)</w:t>
            </w:r>
          </w:p>
        </w:tc>
        <w:tc>
          <w:tcPr>
            <w:tcW w:w="2400" w:type="dxa"/>
            <w:shd w:val="clear" w:color="auto" w:fill="215D9E"/>
            <w:vAlign w:val="center"/>
          </w:tcPr>
          <w:p w14:paraId="08E4BB12">
            <w:r>
              <w:t>Information need context</w:t>
            </w:r>
          </w:p>
        </w:tc>
        <w:tc>
          <w:tcPr>
            <w:tcW w:w="3200" w:type="dxa"/>
            <w:shd w:val="clear" w:color="auto" w:fill="215D9E"/>
            <w:vAlign w:val="center"/>
          </w:tcPr>
          <w:p w14:paraId="2A6211B0">
            <w:r>
              <w:t>Project information requirement</w:t>
            </w:r>
          </w:p>
        </w:tc>
      </w:tr>
      <w:tr w14:paraId="04B26ED4">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vAlign w:val="center"/>
          </w:tcPr>
          <w:p w14:paraId="4747804B">
            <w:r>
              <w:t>LOD 100</w:t>
            </w:r>
          </w:p>
        </w:tc>
        <w:tc>
          <w:tcPr>
            <w:tcW w:w="2200" w:type="dxa"/>
            <w:vAlign w:val="center"/>
          </w:tcPr>
          <w:p w14:paraId="7F6ED201">
            <w:r>
              <w:t>Conceptual / schematic design</w:t>
            </w:r>
          </w:p>
        </w:tc>
        <w:tc>
          <w:tcPr>
            <w:tcW w:w="2400" w:type="dxa"/>
            <w:vAlign w:val="center"/>
          </w:tcPr>
          <w:p w14:paraId="2A2A276F">
            <w:r>
              <w:t>Conceptual model information</w:t>
            </w:r>
          </w:p>
        </w:tc>
        <w:tc>
          <w:tcPr>
            <w:tcW w:w="3200" w:type="dxa"/>
            <w:vAlign w:val="center"/>
          </w:tcPr>
          <w:p w14:paraId="063F2045">
            <w:r>
              <w:t>Generic or volumetric geometry for spatial and site analysis. Basic performance data or project objectives.</w:t>
            </w:r>
          </w:p>
        </w:tc>
      </w:tr>
      <w:tr w14:paraId="0F3D44A1">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vAlign w:val="center"/>
          </w:tcPr>
          <w:p w14:paraId="6961DBC5">
            <w:r>
              <w:t>LOD 200</w:t>
            </w:r>
          </w:p>
        </w:tc>
        <w:tc>
          <w:tcPr>
            <w:tcW w:w="2200" w:type="dxa"/>
            <w:vAlign w:val="center"/>
          </w:tcPr>
          <w:p w14:paraId="684E1F34">
            <w:r>
              <w:t>Preliminary design / development</w:t>
            </w:r>
          </w:p>
        </w:tc>
        <w:tc>
          <w:tcPr>
            <w:tcW w:w="2400" w:type="dxa"/>
            <w:vAlign w:val="center"/>
          </w:tcPr>
          <w:p w14:paraId="30674325">
            <w:r>
              <w:t>Approximate system information</w:t>
            </w:r>
          </w:p>
        </w:tc>
        <w:tc>
          <w:tcPr>
            <w:tcW w:w="3200" w:type="dxa"/>
            <w:vAlign w:val="center"/>
          </w:tcPr>
          <w:p w14:paraId="582E91F7">
            <w:r>
              <w:t>Elements modeled as generic systems with approximate quantities, sizes and locations. Data for preliminary cost estimates.</w:t>
            </w:r>
          </w:p>
        </w:tc>
      </w:tr>
      <w:tr w14:paraId="3CFE747B">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vAlign w:val="center"/>
          </w:tcPr>
          <w:p w14:paraId="6757DDC1">
            <w:r>
              <w:t>LOD 300</w:t>
            </w:r>
          </w:p>
        </w:tc>
        <w:tc>
          <w:tcPr>
            <w:tcW w:w="2200" w:type="dxa"/>
            <w:vAlign w:val="center"/>
          </w:tcPr>
          <w:p w14:paraId="11CAB809">
            <w:r>
              <w:t>Detailed design / tender</w:t>
            </w:r>
          </w:p>
        </w:tc>
        <w:tc>
          <w:tcPr>
            <w:tcW w:w="2400" w:type="dxa"/>
            <w:vAlign w:val="center"/>
          </w:tcPr>
          <w:p w14:paraId="529E4BC2">
            <w:r>
              <w:t>Defined system information</w:t>
            </w:r>
          </w:p>
        </w:tc>
        <w:tc>
          <w:tcPr>
            <w:tcW w:w="3200" w:type="dxa"/>
            <w:vAlign w:val="center"/>
          </w:tcPr>
          <w:p w14:paraId="1A1D0EA1">
            <w:r>
              <w:t>Precise geometry in size, shape and location for 3D coordination (clash detection). Technical data ready for contracting/tender.</w:t>
            </w:r>
          </w:p>
        </w:tc>
      </w:tr>
      <w:tr w14:paraId="5A962C08">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vAlign w:val="center"/>
          </w:tcPr>
          <w:p w14:paraId="38CB0DD4">
            <w:r>
              <w:t>LOD 350</w:t>
            </w:r>
          </w:p>
        </w:tc>
        <w:tc>
          <w:tcPr>
            <w:tcW w:w="2200" w:type="dxa"/>
            <w:vAlign w:val="center"/>
          </w:tcPr>
          <w:p w14:paraId="4A203168">
            <w:r>
              <w:t>Interdisciplinary coordination</w:t>
            </w:r>
          </w:p>
        </w:tc>
        <w:tc>
          <w:tcPr>
            <w:tcW w:w="2400" w:type="dxa"/>
            <w:vAlign w:val="center"/>
          </w:tcPr>
          <w:p w14:paraId="35BE7A5C">
            <w:r>
              <w:t>Coordination &amp; interface information</w:t>
            </w:r>
          </w:p>
        </w:tc>
        <w:tc>
          <w:tcPr>
            <w:tcW w:w="3200" w:type="dxa"/>
            <w:vAlign w:val="center"/>
          </w:tcPr>
          <w:p w14:paraId="017F0340">
            <w:r>
              <w:t>Geometric detail including the connections, supports and interfaces between different disciplines and construction systems.</w:t>
            </w:r>
          </w:p>
        </w:tc>
      </w:tr>
      <w:tr w14:paraId="4CAD444B">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vAlign w:val="center"/>
          </w:tcPr>
          <w:p w14:paraId="3CB55BA0">
            <w:r>
              <w:t>LOD 400</w:t>
            </w:r>
          </w:p>
        </w:tc>
        <w:tc>
          <w:tcPr>
            <w:tcW w:w="2200" w:type="dxa"/>
            <w:vAlign w:val="center"/>
          </w:tcPr>
          <w:p w14:paraId="26EBE5D1">
            <w:r>
              <w:t>Fabrication &amp; assembly</w:t>
            </w:r>
          </w:p>
        </w:tc>
        <w:tc>
          <w:tcPr>
            <w:tcW w:w="2400" w:type="dxa"/>
            <w:vAlign w:val="center"/>
          </w:tcPr>
          <w:p w14:paraId="69C8016B">
            <w:r>
              <w:t>Information for fabrication &amp; installation</w:t>
            </w:r>
          </w:p>
        </w:tc>
        <w:tc>
          <w:tcPr>
            <w:tcW w:w="3200" w:type="dxa"/>
            <w:vAlign w:val="center"/>
          </w:tcPr>
          <w:p w14:paraId="1BD89F17">
            <w:r>
              <w:t>Detailed elements with millimetric precision, ready for the workshop (direct fabrication). Assembly, sequencing and installation data.</w:t>
            </w:r>
          </w:p>
        </w:tc>
      </w:tr>
      <w:tr w14:paraId="75446D2C">
        <w:tblPrEx>
          <w:tblBorders>
            <w:top w:val="single" w:color="808080" w:sz="4" w:space="0"/>
            <w:left w:val="single" w:color="808080" w:sz="4" w:space="0"/>
            <w:bottom w:val="single" w:color="808080" w:sz="4" w:space="0"/>
            <w:right w:val="single" w:color="808080" w:sz="4" w:space="0"/>
            <w:insideH w:val="single" w:color="B0B0B0" w:sz="4" w:space="0"/>
            <w:insideV w:val="single" w:color="B0B0B0" w:sz="4" w:space="0"/>
          </w:tblBorders>
          <w:tblCellMar>
            <w:top w:w="0" w:type="dxa"/>
            <w:left w:w="108" w:type="dxa"/>
            <w:bottom w:w="0" w:type="dxa"/>
            <w:right w:w="108" w:type="dxa"/>
          </w:tblCellMar>
        </w:tblPrEx>
        <w:tc>
          <w:tcPr>
            <w:tcW w:w="1300" w:type="dxa"/>
            <w:vAlign w:val="center"/>
          </w:tcPr>
          <w:p w14:paraId="5AF7C270">
            <w:r>
              <w:t>LOD 500</w:t>
            </w:r>
          </w:p>
        </w:tc>
        <w:tc>
          <w:tcPr>
            <w:tcW w:w="2200" w:type="dxa"/>
            <w:vAlign w:val="center"/>
          </w:tcPr>
          <w:p w14:paraId="0202700D">
            <w:r>
              <w:t>As-Built</w:t>
            </w:r>
          </w:p>
        </w:tc>
        <w:tc>
          <w:tcPr>
            <w:tcW w:w="2400" w:type="dxa"/>
            <w:vAlign w:val="center"/>
          </w:tcPr>
          <w:p w14:paraId="2F1A5D5E">
            <w:r>
              <w:t>Asset Information Model (AIM)</w:t>
            </w:r>
          </w:p>
        </w:tc>
        <w:tc>
          <w:tcPr>
            <w:tcW w:w="3200" w:type="dxa"/>
            <w:vAlign w:val="center"/>
          </w:tcPr>
          <w:p w14:paraId="17096324">
            <w:r>
              <w:t>Verified geometry as built on site. Very high density of alphanumeric information for Operation &amp; Maintenance (FM).</w:t>
            </w:r>
          </w:p>
        </w:tc>
      </w:tr>
    </w:tbl>
    <w:p w14:paraId="056EC7D8">
      <w:pPr>
        <w:spacing w:before="120" w:after="120"/>
      </w:pPr>
      <w:r>
        <w:t>Where LOD 100–500 is referenced in this information production standard, it is used as a familiar shorthand; the governing requirement is the corresponding Level of Information Need (LOIN) per ISO 19650 — see the equivalence table above — specified by purpose and milestone, never demanding more information than needed.</w:t>
      </w:r>
    </w:p>
    <w:p w14:paraId="639EF0FE"/>
    <w:p w14:paraId="1E99E6E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13C4A8B">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LOD 100</w:t>
      </w:r>
    </w:p>
    <w:p w14:paraId="51047E6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element may be graphically represented in the model with a symbol or other generic representation, but does not satisfy the requirements for LOD 200. Non-graphic information may be attached to the element.</w:t>
      </w:r>
    </w:p>
    <w:p w14:paraId="347303D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BIMForum interpretation: LOD 100 elements are not geometric representations. They show the existence of a component but not its precise shape, size or location. Any information derived from LOD 100 elements must be considered approximate.</w:t>
      </w:r>
    </w:p>
    <w:p w14:paraId="3B668288">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6AA5CD1">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LOD 200</w:t>
      </w:r>
    </w:p>
    <w:p w14:paraId="30B7ADB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 element is graphically represented within the model as a generic system, object or assembly with an approximation of its size, shape, location and orientation. Non-graphic information may also be attached to the model element.</w:t>
      </w:r>
    </w:p>
    <w:p w14:paraId="119045F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BIMForum interpretation: at this LOD, elements are generic placeholders. They may be recognizable as the components they represent, or they may be volumes for space reservation. Any information derived from LOD 200 elements must be considered approximate.</w:t>
      </w:r>
    </w:p>
    <w:p w14:paraId="66D99BB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5381DD7">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LOD 300</w:t>
      </w:r>
    </w:p>
    <w:p w14:paraId="14DD90D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 element is graphically represented as a specific system, object or assembly in terms of quantity, size, shape, location and orientation. Non-graphic information may also be attached to the element.</w:t>
      </w:r>
    </w:p>
    <w:p w14:paraId="1309F90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BIMForum interpretation: the quantity, size, shape, location and orientation of the element can be measured directly from it. The project origin has been defined and the</w:t>
      </w:r>
    </w:p>
    <w:p w14:paraId="00A407A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Location is precise with respect to that origin.</w:t>
      </w:r>
    </w:p>
    <w:p w14:paraId="2FC606F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B059974">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LOD 350</w:t>
      </w:r>
    </w:p>
    <w:p w14:paraId="00DCE22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 element is graphically represented as a specific system, object or assembly in terms of quantity, size, shape, location, orientation, and its relationship/connection with other elements or construction systems is defined. Non-graphic information may also be attached to the Model.</w:t>
      </w:r>
    </w:p>
    <w:p w14:paraId="34DDB13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BIMForum interpretation: the parts necessary for the coordination and interrelation of the element with nearby or adjoining elements are modeled. It will include elements such as supports and connections. The quantity, size, shape, location and orientation of the element can be measured directly from the model without reference to non-modeled information, such as notes or dimension callouts.</w:t>
      </w:r>
    </w:p>
    <w:p w14:paraId="37E44EC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CAF8F7C">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LOD 400</w:t>
      </w:r>
    </w:p>
    <w:p w14:paraId="0620600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 element is graphically represented within the model as a specific system, object or assembly in terms of size, shape, location, quantity and orientation with details and with fabrication, assembly and installation information. Non-graphic information may also be linked to the element.</w:t>
      </w:r>
    </w:p>
    <w:p w14:paraId="2310365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BIMForum interpretation: a LOD 400 element is modeled with sufficient detail and accuracy for fabrication. The quantity, size, shape, location and orientation of the element can be measured directly from the model without reference to non-modeled information, such as notes or dimension callouts.</w:t>
      </w:r>
    </w:p>
    <w:p w14:paraId="409EEE97">
      <w:pPr>
        <w:rPr>
          <w:color w:val="000000"/>
        </w:rPr>
      </w:pPr>
      <w:r>
        <w:rPr>
          <w:color w:val="000000"/>
        </w:rPr>
        <w:br w:type="page"/>
      </w:r>
    </w:p>
    <w:p w14:paraId="40EDA7F7">
      <w:pPr>
        <w:pStyle w:val="6"/>
        <w:bidi w:val="0"/>
      </w:pPr>
      <w:bookmarkStart w:id="107" w:name="_Toc17359"/>
      <w:r>
        <w:t>Protocol for defining work items and for extracting quantities and budgets.</w:t>
      </w:r>
      <w:bookmarkEnd w:id="107"/>
    </w:p>
    <w:p w14:paraId="785185CB">
      <w:r>
        <w:t xml:space="preserve">A general protocol is established for defining work items and extracting quantities and budget. </w:t>
      </w:r>
    </w:p>
    <w:p w14:paraId="6A86BF7E"/>
    <w:p w14:paraId="5EB3B7D9">
      <w:pPr>
        <w:ind w:left="851"/>
      </w:pPr>
      <w:r>
        <w:t>The person responsible is the budget lead, under the BIM Coordinator's supervision.</w:t>
      </w:r>
    </w:p>
    <w:p w14:paraId="2FA0ED9A">
      <w:pPr>
        <w:ind w:left="851"/>
      </w:pPr>
    </w:p>
    <w:p w14:paraId="4BC80AC1">
      <w:pPr>
        <w:ind w:left="851"/>
      </w:pPr>
      <w:r>
        <w:t xml:space="preserve">The general work process is as follows: </w:t>
      </w:r>
    </w:p>
    <w:p w14:paraId="545177D6">
      <w:pPr>
        <w:pStyle w:val="60"/>
        <w:numPr>
          <w:ilvl w:val="0"/>
          <w:numId w:val="23"/>
        </w:numPr>
      </w:pPr>
      <w:r>
        <w:t>Create in Arquímedes the WBS (work breakdown structure) that the budget will have. (fig.1)</w:t>
      </w:r>
    </w:p>
    <w:p w14:paraId="546F31E5">
      <w:pPr>
        <w:pStyle w:val="60"/>
        <w:numPr>
          <w:ilvl w:val="0"/>
          <w:numId w:val="23"/>
        </w:numPr>
      </w:pPr>
      <w:r>
        <w:t>Create the necessary lump-sum items/items with breakdown.</w:t>
      </w:r>
    </w:p>
    <w:p w14:paraId="48DA0046">
      <w:pPr>
        <w:pStyle w:val="60"/>
        <w:numPr>
          <w:ilvl w:val="0"/>
          <w:numId w:val="23"/>
        </w:numPr>
      </w:pPr>
      <w:r>
        <w:t>From the REVIT schedules, a list of the different model elements is made in Word.</w:t>
      </w:r>
    </w:p>
    <w:p w14:paraId="6E494E5A">
      <w:pPr>
        <w:pStyle w:val="60"/>
        <w:numPr>
          <w:ilvl w:val="0"/>
          <w:numId w:val="23"/>
        </w:numPr>
      </w:pPr>
      <w:r>
        <w:t>From each list of elements, the following are extracted:</w:t>
      </w:r>
    </w:p>
    <w:p w14:paraId="0D4FB322">
      <w:pPr>
        <w:pStyle w:val="60"/>
        <w:numPr>
          <w:ilvl w:val="1"/>
          <w:numId w:val="23"/>
        </w:numPr>
      </w:pPr>
      <w:r>
        <w:t>Work items corresponding to the model's construction elements.</w:t>
      </w:r>
    </w:p>
    <w:p w14:paraId="4597CA23">
      <w:pPr>
        <w:pStyle w:val="60"/>
        <w:numPr>
          <w:ilvl w:val="1"/>
          <w:numId w:val="23"/>
        </w:numPr>
      </w:pPr>
      <w:r>
        <w:t>Non-modeled work items.</w:t>
      </w:r>
    </w:p>
    <w:p w14:paraId="6B326FB0">
      <w:pPr>
        <w:pStyle w:val="60"/>
        <w:numPr>
          <w:ilvl w:val="0"/>
          <w:numId w:val="23"/>
        </w:numPr>
      </w:pPr>
      <w:r>
        <w:t>Work items to be located in the price generator.</w:t>
      </w:r>
    </w:p>
    <w:p w14:paraId="08F39E04">
      <w:pPr>
        <w:pStyle w:val="60"/>
        <w:numPr>
          <w:ilvl w:val="0"/>
          <w:numId w:val="23"/>
        </w:numPr>
      </w:pPr>
      <w:r>
        <w:t>Copy the items by importing them from the price generator.</w:t>
      </w:r>
    </w:p>
    <w:p w14:paraId="0501A24C">
      <w:pPr>
        <w:pStyle w:val="60"/>
        <w:numPr>
          <w:ilvl w:val="0"/>
          <w:numId w:val="23"/>
        </w:numPr>
      </w:pPr>
      <w:r>
        <w:t xml:space="preserve">Check the consistency between modeled information and budget information. </w:t>
      </w:r>
    </w:p>
    <w:p w14:paraId="2ABC02D8">
      <w:pPr>
        <w:ind w:left="851"/>
      </w:pPr>
    </w:p>
    <w:p w14:paraId="09C5EC04">
      <w:pPr>
        <w:ind w:left="851"/>
      </w:pPr>
      <w:r>
        <w:t xml:space="preserve">Fig. 1: WBS </w:t>
      </w:r>
    </w:p>
    <w:p w14:paraId="76834331">
      <w:pPr>
        <w:jc w:val="center"/>
      </w:pPr>
      <w:r>
        <w:rPr>
          <w:color w:val="CC0000"/>
          <w:lang w:val="zh-CN"/>
        </w:rPr>
        <w:drawing>
          <wp:inline distT="114300" distB="114300" distL="114300" distR="114300">
            <wp:extent cx="3536315" cy="3838575"/>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33" name="image7.png"/>
                    <pic:cNvPicPr preferRelativeResize="0"/>
                  </pic:nvPicPr>
                  <pic:blipFill>
                    <a:blip r:embed="rId28"/>
                    <a:srcRect l="26074" t="29247" r="20731" b="11239"/>
                    <a:stretch>
                      <a:fillRect/>
                    </a:stretch>
                  </pic:blipFill>
                  <pic:spPr>
                    <a:xfrm>
                      <a:off x="0" y="0"/>
                      <a:ext cx="3536603" cy="3838575"/>
                    </a:xfrm>
                    <a:prstGeom prst="rect">
                      <a:avLst/>
                    </a:prstGeom>
                  </pic:spPr>
                </pic:pic>
              </a:graphicData>
            </a:graphic>
          </wp:inline>
        </w:drawing>
      </w:r>
    </w:p>
    <w:p w14:paraId="24B5A56A"/>
    <w:p w14:paraId="4E6D43A0">
      <w:pPr>
        <w:pStyle w:val="7"/>
        <w:bidi w:val="0"/>
      </w:pPr>
      <w:bookmarkStart w:id="108" w:name="_Toc27251"/>
      <w:r>
        <w:t>Criteria for creating/importing new items/prices not existing in the Arquímedes price-generator database.</w:t>
      </w:r>
      <w:bookmarkEnd w:id="108"/>
    </w:p>
    <w:p w14:paraId="2A474D2B">
      <w:pPr>
        <w:numPr>
          <w:ilvl w:val="0"/>
          <w:numId w:val="24"/>
        </w:numPr>
        <w:pBdr>
          <w:top w:val="none" w:color="auto" w:sz="0" w:space="0"/>
          <w:left w:val="none" w:color="auto" w:sz="0" w:space="0"/>
          <w:bottom w:val="none" w:color="auto" w:sz="0" w:space="0"/>
          <w:right w:val="none" w:color="auto" w:sz="0" w:space="0"/>
          <w:between w:val="none" w:color="auto" w:sz="0" w:space="0"/>
        </w:pBdr>
      </w:pPr>
      <w:r>
        <w:rPr>
          <w:color w:val="000000"/>
        </w:rPr>
        <w:t>The creation of lump-sum items without breakdown is avoided as far as possible.</w:t>
      </w:r>
    </w:p>
    <w:p w14:paraId="50C83ED2">
      <w:pPr>
        <w:numPr>
          <w:ilvl w:val="0"/>
          <w:numId w:val="24"/>
        </w:numPr>
        <w:pBdr>
          <w:top w:val="none" w:color="auto" w:sz="0" w:space="0"/>
          <w:left w:val="none" w:color="auto" w:sz="0" w:space="0"/>
          <w:bottom w:val="none" w:color="auto" w:sz="0" w:space="0"/>
          <w:right w:val="none" w:color="auto" w:sz="0" w:space="0"/>
          <w:between w:val="none" w:color="auto" w:sz="0" w:space="0"/>
        </w:pBdr>
      </w:pPr>
      <w:r>
        <w:rPr>
          <w:color w:val="000000"/>
        </w:rPr>
        <w:t>If a new lump-sum item or a new material is created, the naming of its codes follows the criterion of the Arquímedes price-generator database.</w:t>
      </w:r>
    </w:p>
    <w:p w14:paraId="2D1ED522">
      <w:pPr>
        <w:pBdr>
          <w:top w:val="none" w:color="auto" w:sz="0" w:space="0"/>
          <w:left w:val="none" w:color="auto" w:sz="0" w:space="0"/>
          <w:bottom w:val="none" w:color="auto" w:sz="0" w:space="0"/>
          <w:right w:val="none" w:color="auto" w:sz="0" w:space="0"/>
          <w:between w:val="none" w:color="auto" w:sz="0" w:space="0"/>
        </w:pBdr>
      </w:pPr>
    </w:p>
    <w:p w14:paraId="12E340D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33B1029">
      <w:pPr>
        <w:pStyle w:val="7"/>
        <w:bidi w:val="0"/>
      </w:pPr>
      <w:bookmarkStart w:id="109" w:name="_Toc13105"/>
      <w:r>
        <w:t>General procedure for extracting quantities in the early project phase</w:t>
      </w:r>
      <w:bookmarkEnd w:id="109"/>
    </w:p>
    <w:p w14:paraId="7BE7B42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115D35F">
      <w:pPr>
        <w:ind w:left="851"/>
        <w:rPr>
          <w:color w:val="000000"/>
        </w:rPr>
      </w:pPr>
      <w:r>
        <w:rPr>
          <w:color w:val="000000"/>
        </w:rPr>
        <w:t>The general procedure for extracting quantities in the early project phase is the CYPE budget generator.</w:t>
      </w:r>
    </w:p>
    <w:p w14:paraId="12F9CA73">
      <w:pPr>
        <w:ind w:left="851"/>
      </w:pPr>
    </w:p>
    <w:p w14:paraId="7D5ACD29">
      <w:pPr>
        <w:pStyle w:val="7"/>
        <w:bidi w:val="0"/>
      </w:pPr>
      <w:bookmarkStart w:id="110" w:name="_Toc14506"/>
      <w:r>
        <w:t>General procedure for generating quantities in the advanced project phase</w:t>
      </w:r>
      <w:bookmarkEnd w:id="110"/>
    </w:p>
    <w:p w14:paraId="1F7D9316">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Once the model advances and the materials and construction systems are defined, more detailed quantities and budget can be obtained, based on the constructive and system characteriztics and solutions.</w:t>
      </w:r>
    </w:p>
    <w:p w14:paraId="2F8069C4">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Each discipline provides the budget for its part, so how to include these budgets is defined.</w:t>
      </w:r>
    </w:p>
    <w:p w14:paraId="6C66559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8538727">
      <w:pPr>
        <w:ind w:left="720"/>
      </w:pPr>
      <w:r>
        <w:t xml:space="preserve">The </w:t>
      </w:r>
      <w:r>
        <w:rPr>
          <w:b/>
          <w:u w:val="single"/>
        </w:rPr>
        <w:t xml:space="preserve">general procedure </w:t>
      </w:r>
      <w:r>
        <w:t>for extracting quantities in the advanced project phase is as follows:</w:t>
      </w:r>
    </w:p>
    <w:p w14:paraId="277498D2">
      <w:pPr>
        <w:numPr>
          <w:ilvl w:val="0"/>
          <w:numId w:val="25"/>
        </w:numPr>
        <w:pBdr>
          <w:top w:val="none" w:color="auto" w:sz="0" w:space="0"/>
          <w:left w:val="none" w:color="auto" w:sz="0" w:space="0"/>
          <w:bottom w:val="none" w:color="auto" w:sz="0" w:space="0"/>
          <w:right w:val="none" w:color="auto" w:sz="0" w:space="0"/>
          <w:between w:val="none" w:color="auto" w:sz="0" w:space="0"/>
        </w:pBdr>
      </w:pPr>
      <w:r>
        <w:t>Budget creation in Arquímedes.</w:t>
      </w:r>
    </w:p>
    <w:p w14:paraId="3F1765DD">
      <w:pPr>
        <w:pBdr>
          <w:top w:val="none" w:color="auto" w:sz="0" w:space="0"/>
          <w:left w:val="none" w:color="auto" w:sz="0" w:space="0"/>
          <w:bottom w:val="none" w:color="auto" w:sz="0" w:space="0"/>
          <w:right w:val="none" w:color="auto" w:sz="0" w:space="0"/>
          <w:between w:val="none" w:color="auto" w:sz="0" w:space="0"/>
        </w:pBdr>
        <w:ind w:left="1440"/>
      </w:pPr>
      <w:r>
        <w:t>The WBS (work breakdown structure and the work items) is generated</w:t>
      </w:r>
    </w:p>
    <w:p w14:paraId="7FABA440">
      <w:pPr>
        <w:numPr>
          <w:ilvl w:val="0"/>
          <w:numId w:val="25"/>
        </w:numPr>
        <w:pBdr>
          <w:top w:val="none" w:color="auto" w:sz="0" w:space="0"/>
          <w:left w:val="none" w:color="auto" w:sz="0" w:space="0"/>
          <w:bottom w:val="none" w:color="auto" w:sz="0" w:space="0"/>
          <w:right w:val="none" w:color="auto" w:sz="0" w:space="0"/>
          <w:between w:val="none" w:color="auto" w:sz="0" w:space="0"/>
        </w:pBdr>
      </w:pPr>
      <w:r>
        <w:t>The key-notes file (.txt) for REVIT is generated and assigned to the model elements in REVIT, so that each measurement code corresponds to a key-note value.</w:t>
      </w:r>
    </w:p>
    <w:p w14:paraId="76C92AB3">
      <w:pPr>
        <w:numPr>
          <w:ilvl w:val="0"/>
          <w:numId w:val="25"/>
        </w:numPr>
        <w:pBdr>
          <w:top w:val="none" w:color="auto" w:sz="0" w:space="0"/>
          <w:left w:val="none" w:color="auto" w:sz="0" w:space="0"/>
          <w:bottom w:val="none" w:color="auto" w:sz="0" w:space="0"/>
          <w:right w:val="none" w:color="auto" w:sz="0" w:space="0"/>
          <w:between w:val="none" w:color="auto" w:sz="0" w:space="0"/>
        </w:pBdr>
      </w:pPr>
      <w:r>
        <w:t>Assignment of items from REVIT based on the key notes. Whenever possible, schedules are used to optimize this process.</w:t>
      </w:r>
    </w:p>
    <w:p w14:paraId="1E78142F">
      <w:pPr>
        <w:numPr>
          <w:ilvl w:val="0"/>
          <w:numId w:val="25"/>
        </w:numPr>
        <w:pBdr>
          <w:top w:val="none" w:color="auto" w:sz="0" w:space="0"/>
          <w:left w:val="none" w:color="auto" w:sz="0" w:space="0"/>
          <w:bottom w:val="none" w:color="auto" w:sz="0" w:space="0"/>
          <w:right w:val="none" w:color="auto" w:sz="0" w:space="0"/>
          <w:between w:val="none" w:color="auto" w:sz="0" w:space="0"/>
        </w:pBdr>
      </w:pPr>
      <w:r>
        <w:t>Assignment of items that remain without a key note, and review of the change management produced.</w:t>
      </w:r>
    </w:p>
    <w:p w14:paraId="7FAB0BFD">
      <w:pPr>
        <w:numPr>
          <w:ilvl w:val="0"/>
          <w:numId w:val="25"/>
        </w:numPr>
        <w:pBdr>
          <w:top w:val="none" w:color="auto" w:sz="0" w:space="0"/>
          <w:left w:val="none" w:color="auto" w:sz="0" w:space="0"/>
          <w:bottom w:val="none" w:color="auto" w:sz="0" w:space="0"/>
          <w:right w:val="none" w:color="auto" w:sz="0" w:space="0"/>
          <w:between w:val="none" w:color="auto" w:sz="0" w:space="0"/>
        </w:pBdr>
      </w:pPr>
      <w:r>
        <w:t>The item measurement criteria are checked.</w:t>
      </w:r>
    </w:p>
    <w:p w14:paraId="5FF7DC99">
      <w:pPr>
        <w:numPr>
          <w:ilvl w:val="0"/>
          <w:numId w:val="25"/>
        </w:numPr>
        <w:pBdr>
          <w:top w:val="none" w:color="auto" w:sz="0" w:space="0"/>
          <w:left w:val="none" w:color="auto" w:sz="0" w:space="0"/>
          <w:bottom w:val="none" w:color="auto" w:sz="0" w:space="0"/>
          <w:right w:val="none" w:color="auto" w:sz="0" w:space="0"/>
          <w:between w:val="none" w:color="auto" w:sz="0" w:space="0"/>
        </w:pBdr>
      </w:pPr>
      <w:r>
        <w:t>Generate the key-notes legend.</w:t>
      </w:r>
    </w:p>
    <w:p w14:paraId="42D6C4CE">
      <w:pPr>
        <w:numPr>
          <w:ilvl w:val="0"/>
          <w:numId w:val="25"/>
        </w:numPr>
        <w:pBdr>
          <w:top w:val="none" w:color="auto" w:sz="0" w:space="0"/>
          <w:left w:val="none" w:color="auto" w:sz="0" w:space="0"/>
          <w:bottom w:val="none" w:color="auto" w:sz="0" w:space="0"/>
          <w:right w:val="none" w:color="auto" w:sz="0" w:space="0"/>
          <w:between w:val="none" w:color="auto" w:sz="0" w:space="0"/>
        </w:pBdr>
      </w:pPr>
      <w:r>
        <w:t>Extract the quantities.</w:t>
      </w:r>
    </w:p>
    <w:p w14:paraId="3C421F4E">
      <w:pPr>
        <w:pBdr>
          <w:top w:val="none" w:color="auto" w:sz="0" w:space="0"/>
          <w:left w:val="none" w:color="auto" w:sz="0" w:space="0"/>
          <w:bottom w:val="none" w:color="auto" w:sz="0" w:space="0"/>
          <w:right w:val="none" w:color="auto" w:sz="0" w:space="0"/>
          <w:between w:val="none" w:color="auto" w:sz="0" w:space="0"/>
        </w:pBdr>
        <w:ind w:left="1440"/>
      </w:pPr>
    </w:p>
    <w:p w14:paraId="1F1FEF6D">
      <w:pPr>
        <w:ind w:left="720"/>
      </w:pPr>
      <w:r>
        <w:rPr>
          <w:u w:val="single"/>
        </w:rPr>
        <w:t>To add the specific budget of the other disciplines</w:t>
      </w:r>
      <w:r>
        <w:t xml:space="preserve"> to the general budget, it is done as follows:</w:t>
      </w:r>
    </w:p>
    <w:p w14:paraId="2730FC72">
      <w:pPr>
        <w:numPr>
          <w:ilvl w:val="0"/>
          <w:numId w:val="25"/>
        </w:numPr>
        <w:pBdr>
          <w:top w:val="none" w:color="auto" w:sz="0" w:space="0"/>
          <w:left w:val="none" w:color="auto" w:sz="0" w:space="0"/>
          <w:bottom w:val="none" w:color="auto" w:sz="0" w:space="0"/>
          <w:right w:val="none" w:color="auto" w:sz="0" w:space="0"/>
          <w:between w:val="none" w:color="auto" w:sz="0" w:space="0"/>
        </w:pBdr>
      </w:pPr>
      <w:r>
        <w:t>Check that the cost configuration of both budgets is the same.</w:t>
      </w:r>
    </w:p>
    <w:p w14:paraId="1D515EB5">
      <w:pPr>
        <w:numPr>
          <w:ilvl w:val="0"/>
          <w:numId w:val="25"/>
        </w:numPr>
        <w:pBdr>
          <w:top w:val="none" w:color="auto" w:sz="0" w:space="0"/>
          <w:left w:val="none" w:color="auto" w:sz="0" w:space="0"/>
          <w:bottom w:val="none" w:color="auto" w:sz="0" w:space="0"/>
          <w:right w:val="none" w:color="auto" w:sz="0" w:space="0"/>
          <w:between w:val="none" w:color="auto" w:sz="0" w:space="0"/>
        </w:pBdr>
      </w:pPr>
      <w:r>
        <w:t>Perform the budget consolidation in Arquímedes with the “Include another budget” option, and the budget of the specific discipline concerned is included.</w:t>
      </w:r>
    </w:p>
    <w:p w14:paraId="55AB0F8F">
      <w:pPr>
        <w:numPr>
          <w:ilvl w:val="0"/>
          <w:numId w:val="25"/>
        </w:numPr>
        <w:pBdr>
          <w:top w:val="none" w:color="auto" w:sz="0" w:space="0"/>
          <w:left w:val="none" w:color="auto" w:sz="0" w:space="0"/>
          <w:bottom w:val="none" w:color="auto" w:sz="0" w:space="0"/>
          <w:right w:val="none" w:color="auto" w:sz="0" w:space="0"/>
          <w:between w:val="none" w:color="auto" w:sz="0" w:space="0"/>
        </w:pBdr>
      </w:pPr>
      <w:r>
        <w:t>In the “Included budgets” option, check that the checkbox “</w:t>
      </w:r>
      <w:r>
        <w:rPr>
          <w:b/>
        </w:rPr>
        <w:t>update</w:t>
      </w:r>
      <w:r>
        <w:t>” is enabled, to ensure that changes made in the other disciplines' budgets are updated in the general budget.</w:t>
      </w:r>
    </w:p>
    <w:p w14:paraId="4F5630A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4FFC85A">
      <w:pPr>
        <w:pBdr>
          <w:top w:val="none" w:color="auto" w:sz="0" w:space="0"/>
          <w:left w:val="none" w:color="auto" w:sz="0" w:space="0"/>
          <w:bottom w:val="none" w:color="auto" w:sz="0" w:space="0"/>
          <w:right w:val="none" w:color="auto" w:sz="0" w:space="0"/>
          <w:between w:val="none" w:color="auto" w:sz="0" w:space="0"/>
        </w:pBdr>
        <w:ind w:left="851"/>
        <w:jc w:val="center"/>
        <w:rPr>
          <w:color w:val="000000"/>
        </w:rPr>
      </w:pPr>
      <w:r>
        <w:rPr>
          <w:color w:val="CC0000"/>
          <w:lang w:val="zh-CN"/>
        </w:rPr>
        <w:drawing>
          <wp:inline distT="114300" distB="114300" distL="114300" distR="114300">
            <wp:extent cx="2238375" cy="1856105"/>
            <wp:effectExtent l="0" t="0" r="0" b="0"/>
            <wp:docPr id="37" name="image8.png"/>
            <wp:cNvGraphicFramePr/>
            <a:graphic xmlns:a="http://schemas.openxmlformats.org/drawingml/2006/main">
              <a:graphicData uri="http://schemas.openxmlformats.org/drawingml/2006/picture">
                <pic:pic xmlns:pic="http://schemas.openxmlformats.org/drawingml/2006/picture">
                  <pic:nvPicPr>
                    <pic:cNvPr id="37" name="image8.png"/>
                    <pic:cNvPicPr preferRelativeResize="0"/>
                  </pic:nvPicPr>
                  <pic:blipFill>
                    <a:blip r:embed="rId29"/>
                    <a:srcRect l="33237" t="25291" r="33094" b="24972"/>
                    <a:stretch>
                      <a:fillRect/>
                    </a:stretch>
                  </pic:blipFill>
                  <pic:spPr>
                    <a:xfrm>
                      <a:off x="0" y="0"/>
                      <a:ext cx="2238375" cy="1856361"/>
                    </a:xfrm>
                    <a:prstGeom prst="rect">
                      <a:avLst/>
                    </a:prstGeom>
                  </pic:spPr>
                </pic:pic>
              </a:graphicData>
            </a:graphic>
          </wp:inline>
        </w:drawing>
      </w:r>
    </w:p>
    <w:p w14:paraId="2CEDCC49">
      <w:pPr>
        <w:pBdr>
          <w:top w:val="none" w:color="auto" w:sz="0" w:space="0"/>
          <w:left w:val="none" w:color="auto" w:sz="0" w:space="0"/>
          <w:bottom w:val="none" w:color="auto" w:sz="0" w:space="0"/>
          <w:right w:val="none" w:color="auto" w:sz="0" w:space="0"/>
          <w:between w:val="none" w:color="auto" w:sz="0" w:space="0"/>
        </w:pBdr>
        <w:rPr>
          <w:color w:val="000000"/>
        </w:rPr>
      </w:pPr>
    </w:p>
    <w:p w14:paraId="39C2C4F1">
      <w:pPr>
        <w:pStyle w:val="7"/>
        <w:bidi w:val="0"/>
      </w:pPr>
      <w:bookmarkStart w:id="111" w:name="_Toc2070"/>
      <w:r>
        <w:t>Measurement criteria: From Revit categories to Arquímedes items.</w:t>
      </w:r>
      <w:bookmarkEnd w:id="111"/>
    </w:p>
    <w:p w14:paraId="000A22C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4140F4F">
      <w:pPr>
        <w:pBdr>
          <w:top w:val="none" w:color="auto" w:sz="0" w:space="0"/>
          <w:left w:val="none" w:color="auto" w:sz="0" w:space="0"/>
          <w:bottom w:val="none" w:color="auto" w:sz="0" w:space="0"/>
          <w:right w:val="none" w:color="auto" w:sz="0" w:space="0"/>
          <w:between w:val="none" w:color="auto" w:sz="0" w:space="0"/>
        </w:pBdr>
        <w:ind w:left="720"/>
      </w:pPr>
      <w:r>
        <w:t>The project measurement criteria are defined:</w:t>
      </w:r>
    </w:p>
    <w:p w14:paraId="609C06D7">
      <w:pPr>
        <w:pBdr>
          <w:top w:val="none" w:color="auto" w:sz="0" w:space="0"/>
          <w:left w:val="none" w:color="auto" w:sz="0" w:space="0"/>
          <w:bottom w:val="none" w:color="auto" w:sz="0" w:space="0"/>
          <w:right w:val="none" w:color="auto" w:sz="0" w:space="0"/>
          <w:between w:val="none" w:color="auto" w:sz="0" w:space="0"/>
        </w:pBdr>
        <w:tabs>
          <w:tab w:val="left" w:pos="792"/>
        </w:tabs>
        <w:ind w:left="720"/>
      </w:pPr>
    </w:p>
    <w:p w14:paraId="5CBF4856">
      <w:pPr>
        <w:pBdr>
          <w:top w:val="none" w:color="auto" w:sz="0" w:space="0"/>
          <w:left w:val="none" w:color="auto" w:sz="0" w:space="0"/>
          <w:bottom w:val="none" w:color="auto" w:sz="0" w:space="0"/>
          <w:right w:val="none" w:color="auto" w:sz="0" w:space="0"/>
          <w:between w:val="none" w:color="auto" w:sz="0" w:space="0"/>
        </w:pBdr>
        <w:ind w:left="720"/>
        <w:rPr>
          <w:b/>
          <w:u w:val="single"/>
        </w:rPr>
      </w:pPr>
      <w:r>
        <w:rPr>
          <w:b/>
          <w:u w:val="single"/>
        </w:rPr>
        <w:t>Structure</w:t>
      </w:r>
    </w:p>
    <w:p w14:paraId="3146EA1A">
      <w:pPr>
        <w:pBdr>
          <w:top w:val="none" w:color="auto" w:sz="0" w:space="0"/>
          <w:left w:val="none" w:color="auto" w:sz="0" w:space="0"/>
          <w:bottom w:val="none" w:color="auto" w:sz="0" w:space="0"/>
          <w:right w:val="none" w:color="auto" w:sz="0" w:space="0"/>
          <w:between w:val="none" w:color="auto" w:sz="0" w:space="0"/>
        </w:pBdr>
        <w:ind w:left="720"/>
      </w:pPr>
      <w:r>
        <w:t>COLUMNS</w:t>
      </w:r>
    </w:p>
    <w:p w14:paraId="088FBFA4">
      <w:pPr>
        <w:pBdr>
          <w:top w:val="none" w:color="auto" w:sz="0" w:space="0"/>
          <w:left w:val="none" w:color="auto" w:sz="0" w:space="0"/>
          <w:bottom w:val="none" w:color="auto" w:sz="0" w:space="0"/>
          <w:right w:val="none" w:color="auto" w:sz="0" w:space="0"/>
          <w:between w:val="none" w:color="auto" w:sz="0" w:space="0"/>
        </w:pBdr>
        <w:ind w:left="720"/>
      </w:pPr>
      <w:r>
        <w:t>Volume measured according to Project drawings.</w:t>
      </w:r>
    </w:p>
    <w:p w14:paraId="0DB7A20A">
      <w:pPr>
        <w:pBdr>
          <w:top w:val="none" w:color="auto" w:sz="0" w:space="0"/>
          <w:left w:val="none" w:color="auto" w:sz="0" w:space="0"/>
          <w:bottom w:val="none" w:color="auto" w:sz="0" w:space="0"/>
          <w:right w:val="none" w:color="auto" w:sz="0" w:space="0"/>
          <w:between w:val="none" w:color="auto" w:sz="0" w:space="0"/>
        </w:pBdr>
        <w:ind w:left="720"/>
      </w:pPr>
    </w:p>
    <w:p w14:paraId="58D01A98">
      <w:pPr>
        <w:pBdr>
          <w:top w:val="none" w:color="auto" w:sz="0" w:space="0"/>
          <w:left w:val="none" w:color="auto" w:sz="0" w:space="0"/>
          <w:bottom w:val="none" w:color="auto" w:sz="0" w:space="0"/>
          <w:right w:val="none" w:color="auto" w:sz="0" w:space="0"/>
          <w:between w:val="none" w:color="auto" w:sz="0" w:space="0"/>
        </w:pBdr>
        <w:ind w:left="720"/>
      </w:pPr>
      <w:r>
        <w:t>BEAMS</w:t>
      </w:r>
    </w:p>
    <w:p w14:paraId="42992591">
      <w:pPr>
        <w:pBdr>
          <w:top w:val="none" w:color="auto" w:sz="0" w:space="0"/>
          <w:left w:val="none" w:color="auto" w:sz="0" w:space="0"/>
          <w:bottom w:val="none" w:color="auto" w:sz="0" w:space="0"/>
          <w:right w:val="none" w:color="auto" w:sz="0" w:space="0"/>
          <w:between w:val="none" w:color="auto" w:sz="0" w:space="0"/>
        </w:pBdr>
        <w:ind w:left="720"/>
      </w:pPr>
      <w:r>
        <w:t>Volume measured according to Project drawings.</w:t>
      </w:r>
    </w:p>
    <w:p w14:paraId="0842F82E">
      <w:pPr>
        <w:pBdr>
          <w:top w:val="none" w:color="auto" w:sz="0" w:space="0"/>
          <w:left w:val="none" w:color="auto" w:sz="0" w:space="0"/>
          <w:bottom w:val="none" w:color="auto" w:sz="0" w:space="0"/>
          <w:right w:val="none" w:color="auto" w:sz="0" w:space="0"/>
          <w:between w:val="none" w:color="auto" w:sz="0" w:space="0"/>
        </w:pBdr>
        <w:ind w:left="720"/>
      </w:pPr>
    </w:p>
    <w:p w14:paraId="0C37C1A6">
      <w:pPr>
        <w:pBdr>
          <w:top w:val="none" w:color="auto" w:sz="0" w:space="0"/>
          <w:left w:val="none" w:color="auto" w:sz="0" w:space="0"/>
          <w:bottom w:val="none" w:color="auto" w:sz="0" w:space="0"/>
          <w:right w:val="none" w:color="auto" w:sz="0" w:space="0"/>
          <w:between w:val="none" w:color="auto" w:sz="0" w:space="0"/>
        </w:pBdr>
        <w:ind w:left="720"/>
      </w:pPr>
      <w:r>
        <w:t>STRUCTURAL SLABS AND RC FLOOR SLABS</w:t>
      </w:r>
    </w:p>
    <w:p w14:paraId="520CB4FA">
      <w:pPr>
        <w:pBdr>
          <w:top w:val="none" w:color="auto" w:sz="0" w:space="0"/>
          <w:left w:val="none" w:color="auto" w:sz="0" w:space="0"/>
          <w:bottom w:val="none" w:color="auto" w:sz="0" w:space="0"/>
          <w:right w:val="none" w:color="auto" w:sz="0" w:space="0"/>
          <w:between w:val="none" w:color="auto" w:sz="0" w:space="0"/>
        </w:pBdr>
        <w:ind w:left="720"/>
      </w:pPr>
      <w:r>
        <w:t>Area measured in true magnitude from the outer faces of the perimeter edge beams, according to Project drawings, deducting openings larger than 6 m².</w:t>
      </w:r>
    </w:p>
    <w:p w14:paraId="4C87B316">
      <w:pPr>
        <w:pBdr>
          <w:top w:val="none" w:color="auto" w:sz="0" w:space="0"/>
          <w:left w:val="none" w:color="auto" w:sz="0" w:space="0"/>
          <w:bottom w:val="none" w:color="auto" w:sz="0" w:space="0"/>
          <w:right w:val="none" w:color="auto" w:sz="0" w:space="0"/>
          <w:between w:val="none" w:color="auto" w:sz="0" w:space="0"/>
        </w:pBdr>
        <w:ind w:left="720"/>
      </w:pPr>
    </w:p>
    <w:p w14:paraId="0CEE2BC9">
      <w:pPr>
        <w:pBdr>
          <w:top w:val="none" w:color="auto" w:sz="0" w:space="0"/>
          <w:left w:val="none" w:color="auto" w:sz="0" w:space="0"/>
          <w:bottom w:val="none" w:color="auto" w:sz="0" w:space="0"/>
          <w:right w:val="none" w:color="auto" w:sz="0" w:space="0"/>
          <w:between w:val="none" w:color="auto" w:sz="0" w:space="0"/>
        </w:pBdr>
        <w:ind w:left="720"/>
      </w:pPr>
      <w:r>
        <w:t>STAIR SLAB</w:t>
      </w:r>
    </w:p>
    <w:p w14:paraId="28127ADD">
      <w:pPr>
        <w:pBdr>
          <w:top w:val="none" w:color="auto" w:sz="0" w:space="0"/>
          <w:left w:val="none" w:color="auto" w:sz="0" w:space="0"/>
          <w:bottom w:val="none" w:color="auto" w:sz="0" w:space="0"/>
          <w:right w:val="none" w:color="auto" w:sz="0" w:space="0"/>
          <w:between w:val="none" w:color="auto" w:sz="0" w:space="0"/>
        </w:pBdr>
        <w:ind w:left="720"/>
      </w:pPr>
      <w:r>
        <w:t>Area measured by its underside in true magnitude, according to Project drawings.</w:t>
      </w:r>
    </w:p>
    <w:p w14:paraId="680036A4">
      <w:pPr>
        <w:pBdr>
          <w:top w:val="none" w:color="auto" w:sz="0" w:space="0"/>
          <w:left w:val="none" w:color="auto" w:sz="0" w:space="0"/>
          <w:bottom w:val="none" w:color="auto" w:sz="0" w:space="0"/>
          <w:right w:val="none" w:color="auto" w:sz="0" w:space="0"/>
          <w:between w:val="none" w:color="auto" w:sz="0" w:space="0"/>
        </w:pBdr>
        <w:ind w:left="720"/>
      </w:pPr>
    </w:p>
    <w:p w14:paraId="6B3D20EB">
      <w:pPr>
        <w:pBdr>
          <w:top w:val="none" w:color="auto" w:sz="0" w:space="0"/>
          <w:left w:val="none" w:color="auto" w:sz="0" w:space="0"/>
          <w:bottom w:val="none" w:color="auto" w:sz="0" w:space="0"/>
          <w:right w:val="none" w:color="auto" w:sz="0" w:space="0"/>
          <w:between w:val="none" w:color="auto" w:sz="0" w:space="0"/>
        </w:pBdr>
        <w:ind w:left="720"/>
      </w:pPr>
      <w:r>
        <w:t>FORMWORK</w:t>
      </w:r>
    </w:p>
    <w:p w14:paraId="2324D46E">
      <w:pPr>
        <w:pBdr>
          <w:top w:val="none" w:color="auto" w:sz="0" w:space="0"/>
          <w:left w:val="none" w:color="auto" w:sz="0" w:space="0"/>
          <w:bottom w:val="none" w:color="auto" w:sz="0" w:space="0"/>
          <w:right w:val="none" w:color="auto" w:sz="0" w:space="0"/>
          <w:between w:val="none" w:color="auto" w:sz="0" w:space="0"/>
        </w:pBdr>
        <w:ind w:left="720"/>
      </w:pPr>
      <w:r>
        <w:t>Formwork area in contact with the concrete, measured according to Project drawings.</w:t>
      </w:r>
    </w:p>
    <w:p w14:paraId="56F63994">
      <w:pPr>
        <w:ind w:left="720"/>
      </w:pPr>
      <w:r>
        <w:rPr>
          <w:b/>
          <w:u w:val="single"/>
        </w:rPr>
        <w:t>Architecture</w:t>
      </w:r>
    </w:p>
    <w:p w14:paraId="3F0BD6C1">
      <w:pPr>
        <w:pBdr>
          <w:top w:val="none" w:color="auto" w:sz="0" w:space="0"/>
          <w:left w:val="none" w:color="auto" w:sz="0" w:space="0"/>
          <w:bottom w:val="none" w:color="auto" w:sz="0" w:space="0"/>
          <w:right w:val="none" w:color="auto" w:sz="0" w:space="0"/>
          <w:between w:val="none" w:color="auto" w:sz="0" w:space="0"/>
        </w:pBdr>
        <w:ind w:left="720"/>
      </w:pPr>
      <w:r>
        <w:t>FAÇADES</w:t>
      </w:r>
    </w:p>
    <w:p w14:paraId="443A8AD9">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 without duplicating corners or junctions, deducting openings larger than 4 m². In openings that are not deducted, the work of forming the interior surface of the opening is included.</w:t>
      </w:r>
    </w:p>
    <w:p w14:paraId="14ED6D6B">
      <w:pPr>
        <w:pBdr>
          <w:top w:val="none" w:color="auto" w:sz="0" w:space="0"/>
          <w:left w:val="none" w:color="auto" w:sz="0" w:space="0"/>
          <w:bottom w:val="none" w:color="auto" w:sz="0" w:space="0"/>
          <w:right w:val="none" w:color="auto" w:sz="0" w:space="0"/>
          <w:between w:val="none" w:color="auto" w:sz="0" w:space="0"/>
        </w:pBdr>
        <w:ind w:left="720"/>
      </w:pPr>
    </w:p>
    <w:p w14:paraId="738B5964">
      <w:pPr>
        <w:pBdr>
          <w:top w:val="none" w:color="auto" w:sz="0" w:space="0"/>
          <w:left w:val="none" w:color="auto" w:sz="0" w:space="0"/>
          <w:bottom w:val="none" w:color="auto" w:sz="0" w:space="0"/>
          <w:right w:val="none" w:color="auto" w:sz="0" w:space="0"/>
          <w:between w:val="none" w:color="auto" w:sz="0" w:space="0"/>
        </w:pBdr>
        <w:ind w:left="720"/>
      </w:pPr>
      <w:r>
        <w:t>PARTY WALLS</w:t>
      </w:r>
    </w:p>
    <w:p w14:paraId="43F14205">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 without duplicating corners or junctions, deducting openings larger than 4 m².</w:t>
      </w:r>
    </w:p>
    <w:p w14:paraId="197E9ADA">
      <w:pPr>
        <w:pBdr>
          <w:top w:val="none" w:color="auto" w:sz="0" w:space="0"/>
          <w:left w:val="none" w:color="auto" w:sz="0" w:space="0"/>
          <w:bottom w:val="none" w:color="auto" w:sz="0" w:space="0"/>
          <w:right w:val="none" w:color="auto" w:sz="0" w:space="0"/>
          <w:between w:val="none" w:color="auto" w:sz="0" w:space="0"/>
        </w:pBdr>
        <w:ind w:left="720"/>
      </w:pPr>
    </w:p>
    <w:p w14:paraId="2907594A">
      <w:pPr>
        <w:pBdr>
          <w:top w:val="none" w:color="auto" w:sz="0" w:space="0"/>
          <w:left w:val="none" w:color="auto" w:sz="0" w:space="0"/>
          <w:bottom w:val="none" w:color="auto" w:sz="0" w:space="0"/>
          <w:right w:val="none" w:color="auto" w:sz="0" w:space="0"/>
          <w:between w:val="none" w:color="auto" w:sz="0" w:space="0"/>
        </w:pBdr>
        <w:ind w:left="720"/>
      </w:pPr>
      <w:r>
        <w:t>INTERIOR PARTITION</w:t>
      </w:r>
    </w:p>
    <w:p w14:paraId="19F93949">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 without duplicating corners or junctions, deducting openings larger than 4 m².</w:t>
      </w:r>
    </w:p>
    <w:p w14:paraId="0917715A">
      <w:pPr>
        <w:pBdr>
          <w:top w:val="none" w:color="auto" w:sz="0" w:space="0"/>
          <w:left w:val="none" w:color="auto" w:sz="0" w:space="0"/>
          <w:bottom w:val="none" w:color="auto" w:sz="0" w:space="0"/>
          <w:right w:val="none" w:color="auto" w:sz="0" w:space="0"/>
          <w:between w:val="none" w:color="auto" w:sz="0" w:space="0"/>
        </w:pBdr>
        <w:ind w:left="720"/>
      </w:pPr>
    </w:p>
    <w:p w14:paraId="63643647">
      <w:pPr>
        <w:pBdr>
          <w:top w:val="none" w:color="auto" w:sz="0" w:space="0"/>
          <w:left w:val="none" w:color="auto" w:sz="0" w:space="0"/>
          <w:bottom w:val="none" w:color="auto" w:sz="0" w:space="0"/>
          <w:right w:val="none" w:color="auto" w:sz="0" w:space="0"/>
          <w:between w:val="none" w:color="auto" w:sz="0" w:space="0"/>
        </w:pBdr>
        <w:ind w:left="720"/>
      </w:pPr>
      <w:r>
        <w:t>PARAPETS</w:t>
      </w:r>
    </w:p>
    <w:p w14:paraId="16831E8F">
      <w:pPr>
        <w:pBdr>
          <w:top w:val="none" w:color="auto" w:sz="0" w:space="0"/>
          <w:left w:val="none" w:color="auto" w:sz="0" w:space="0"/>
          <w:bottom w:val="none" w:color="auto" w:sz="0" w:space="0"/>
          <w:right w:val="none" w:color="auto" w:sz="0" w:space="0"/>
          <w:between w:val="none" w:color="auto" w:sz="0" w:space="0"/>
        </w:pBdr>
        <w:ind w:left="720"/>
      </w:pPr>
      <w:r>
        <w:t>Length measured to axes, according to Project drawings.</w:t>
      </w:r>
    </w:p>
    <w:p w14:paraId="3F38027B">
      <w:pPr>
        <w:pBdr>
          <w:top w:val="none" w:color="auto" w:sz="0" w:space="0"/>
          <w:left w:val="none" w:color="auto" w:sz="0" w:space="0"/>
          <w:bottom w:val="none" w:color="auto" w:sz="0" w:space="0"/>
          <w:right w:val="none" w:color="auto" w:sz="0" w:space="0"/>
          <w:between w:val="none" w:color="auto" w:sz="0" w:space="0"/>
        </w:pBdr>
        <w:ind w:left="720"/>
      </w:pPr>
    </w:p>
    <w:p w14:paraId="62C3FACE">
      <w:pPr>
        <w:pBdr>
          <w:top w:val="none" w:color="auto" w:sz="0" w:space="0"/>
          <w:left w:val="none" w:color="auto" w:sz="0" w:space="0"/>
          <w:bottom w:val="none" w:color="auto" w:sz="0" w:space="0"/>
          <w:right w:val="none" w:color="auto" w:sz="0" w:space="0"/>
          <w:between w:val="none" w:color="auto" w:sz="0" w:space="0"/>
        </w:pBdr>
        <w:ind w:left="720"/>
      </w:pPr>
      <w:r>
        <w:t>PLOT FENCING</w:t>
      </w:r>
    </w:p>
    <w:p w14:paraId="13798DAD">
      <w:pPr>
        <w:pBdr>
          <w:top w:val="none" w:color="auto" w:sz="0" w:space="0"/>
          <w:left w:val="none" w:color="auto" w:sz="0" w:space="0"/>
          <w:bottom w:val="none" w:color="auto" w:sz="0" w:space="0"/>
          <w:right w:val="none" w:color="auto" w:sz="0" w:space="0"/>
          <w:between w:val="none" w:color="auto" w:sz="0" w:space="0"/>
        </w:pBdr>
        <w:ind w:left="720"/>
      </w:pPr>
      <w:r>
        <w:t>Length measured according to Project drawings, deducting the length of door and gate openings.</w:t>
      </w:r>
    </w:p>
    <w:p w14:paraId="393CDB59">
      <w:pPr>
        <w:pBdr>
          <w:top w:val="none" w:color="auto" w:sz="0" w:space="0"/>
          <w:left w:val="none" w:color="auto" w:sz="0" w:space="0"/>
          <w:bottom w:val="none" w:color="auto" w:sz="0" w:space="0"/>
          <w:right w:val="none" w:color="auto" w:sz="0" w:space="0"/>
          <w:between w:val="none" w:color="auto" w:sz="0" w:space="0"/>
        </w:pBdr>
        <w:ind w:left="720"/>
      </w:pPr>
    </w:p>
    <w:p w14:paraId="6EB7B354">
      <w:pPr>
        <w:pBdr>
          <w:top w:val="none" w:color="auto" w:sz="0" w:space="0"/>
          <w:left w:val="none" w:color="auto" w:sz="0" w:space="0"/>
          <w:bottom w:val="none" w:color="auto" w:sz="0" w:space="0"/>
          <w:right w:val="none" w:color="auto" w:sz="0" w:space="0"/>
          <w:between w:val="none" w:color="auto" w:sz="0" w:space="0"/>
        </w:pBdr>
        <w:ind w:left="720"/>
      </w:pPr>
      <w:r>
        <w:t>JOINERY</w:t>
      </w:r>
    </w:p>
    <w:p w14:paraId="1867A118">
      <w:pPr>
        <w:pBdr>
          <w:top w:val="none" w:color="auto" w:sz="0" w:space="0"/>
          <w:left w:val="none" w:color="auto" w:sz="0" w:space="0"/>
          <w:bottom w:val="none" w:color="auto" w:sz="0" w:space="0"/>
          <w:right w:val="none" w:color="auto" w:sz="0" w:space="0"/>
          <w:between w:val="none" w:color="auto" w:sz="0" w:space="0"/>
        </w:pBdr>
        <w:ind w:left="720"/>
      </w:pPr>
      <w:r>
        <w:t>Number of units foreseen, according to Project drawings.</w:t>
      </w:r>
    </w:p>
    <w:p w14:paraId="5A9BC7B2">
      <w:pPr>
        <w:pBdr>
          <w:top w:val="none" w:color="auto" w:sz="0" w:space="0"/>
          <w:left w:val="none" w:color="auto" w:sz="0" w:space="0"/>
          <w:bottom w:val="none" w:color="auto" w:sz="0" w:space="0"/>
          <w:right w:val="none" w:color="auto" w:sz="0" w:space="0"/>
          <w:between w:val="none" w:color="auto" w:sz="0" w:space="0"/>
        </w:pBdr>
        <w:ind w:left="720"/>
      </w:pPr>
    </w:p>
    <w:p w14:paraId="2548D76D">
      <w:pPr>
        <w:pBdr>
          <w:top w:val="none" w:color="auto" w:sz="0" w:space="0"/>
          <w:left w:val="none" w:color="auto" w:sz="0" w:space="0"/>
          <w:bottom w:val="none" w:color="auto" w:sz="0" w:space="0"/>
          <w:right w:val="none" w:color="auto" w:sz="0" w:space="0"/>
          <w:between w:val="none" w:color="auto" w:sz="0" w:space="0"/>
        </w:pBdr>
        <w:ind w:left="720"/>
      </w:pPr>
      <w:r>
        <w:t>GLAZING</w:t>
      </w:r>
    </w:p>
    <w:p w14:paraId="767D2951">
      <w:pPr>
        <w:pBdr>
          <w:top w:val="none" w:color="auto" w:sz="0" w:space="0"/>
          <w:left w:val="none" w:color="auto" w:sz="0" w:space="0"/>
          <w:bottom w:val="none" w:color="auto" w:sz="0" w:space="0"/>
          <w:right w:val="none" w:color="auto" w:sz="0" w:space="0"/>
          <w:between w:val="none" w:color="auto" w:sz="0" w:space="0"/>
        </w:pBdr>
        <w:ind w:left="720"/>
      </w:pPr>
      <w:r>
        <w:t>Area of joinery to be glazed, according to Project drawings, including in each glazed leaf the frame dimensions.</w:t>
      </w:r>
    </w:p>
    <w:p w14:paraId="3AA6F586">
      <w:pPr>
        <w:pBdr>
          <w:top w:val="none" w:color="auto" w:sz="0" w:space="0"/>
          <w:left w:val="none" w:color="auto" w:sz="0" w:space="0"/>
          <w:bottom w:val="none" w:color="auto" w:sz="0" w:space="0"/>
          <w:right w:val="none" w:color="auto" w:sz="0" w:space="0"/>
          <w:between w:val="none" w:color="auto" w:sz="0" w:space="0"/>
        </w:pBdr>
        <w:ind w:left="720"/>
      </w:pPr>
    </w:p>
    <w:p w14:paraId="00007CFE">
      <w:pPr>
        <w:pBdr>
          <w:top w:val="none" w:color="auto" w:sz="0" w:space="0"/>
          <w:left w:val="none" w:color="auto" w:sz="0" w:space="0"/>
          <w:bottom w:val="none" w:color="auto" w:sz="0" w:space="0"/>
          <w:right w:val="none" w:color="auto" w:sz="0" w:space="0"/>
          <w:between w:val="none" w:color="auto" w:sz="0" w:space="0"/>
        </w:pBdr>
        <w:ind w:left="720"/>
      </w:pPr>
      <w:r>
        <w:t>FLASHINGS AND ANCILLARIES. COPINGS.</w:t>
      </w:r>
    </w:p>
    <w:p w14:paraId="3225DB24">
      <w:pPr>
        <w:pBdr>
          <w:top w:val="none" w:color="auto" w:sz="0" w:space="0"/>
          <w:left w:val="none" w:color="auto" w:sz="0" w:space="0"/>
          <w:bottom w:val="none" w:color="auto" w:sz="0" w:space="0"/>
          <w:right w:val="none" w:color="auto" w:sz="0" w:space="0"/>
          <w:between w:val="none" w:color="auto" w:sz="0" w:space="0"/>
        </w:pBdr>
        <w:ind w:left="720"/>
      </w:pPr>
      <w:r>
        <w:t>Length measured to axes, according to Project drawings.</w:t>
      </w:r>
    </w:p>
    <w:p w14:paraId="7154B62A">
      <w:pPr>
        <w:pBdr>
          <w:top w:val="none" w:color="auto" w:sz="0" w:space="0"/>
          <w:left w:val="none" w:color="auto" w:sz="0" w:space="0"/>
          <w:bottom w:val="none" w:color="auto" w:sz="0" w:space="0"/>
          <w:right w:val="none" w:color="auto" w:sz="0" w:space="0"/>
          <w:between w:val="none" w:color="auto" w:sz="0" w:space="0"/>
        </w:pBdr>
        <w:ind w:left="720"/>
      </w:pPr>
    </w:p>
    <w:p w14:paraId="7A5FA816">
      <w:pPr>
        <w:pBdr>
          <w:top w:val="none" w:color="auto" w:sz="0" w:space="0"/>
          <w:left w:val="none" w:color="auto" w:sz="0" w:space="0"/>
          <w:bottom w:val="none" w:color="auto" w:sz="0" w:space="0"/>
          <w:right w:val="none" w:color="auto" w:sz="0" w:space="0"/>
          <w:between w:val="none" w:color="auto" w:sz="0" w:space="0"/>
        </w:pBdr>
        <w:ind w:left="720"/>
      </w:pPr>
      <w:r>
        <w:t>FLASHINGS AND ANCILLARIES. SILLS.</w:t>
      </w:r>
    </w:p>
    <w:p w14:paraId="59DD4B0A">
      <w:pPr>
        <w:pBdr>
          <w:top w:val="none" w:color="auto" w:sz="0" w:space="0"/>
          <w:left w:val="none" w:color="auto" w:sz="0" w:space="0"/>
          <w:bottom w:val="none" w:color="auto" w:sz="0" w:space="0"/>
          <w:right w:val="none" w:color="auto" w:sz="0" w:space="0"/>
          <w:between w:val="none" w:color="auto" w:sz="0" w:space="0"/>
        </w:pBdr>
        <w:ind w:left="720"/>
      </w:pPr>
      <w:r>
        <w:t>Length of the opening width, measured according to Project drawings, increased by 5 cm on each side.</w:t>
      </w:r>
    </w:p>
    <w:p w14:paraId="19949A1F">
      <w:pPr>
        <w:pBdr>
          <w:top w:val="none" w:color="auto" w:sz="0" w:space="0"/>
          <w:left w:val="none" w:color="auto" w:sz="0" w:space="0"/>
          <w:bottom w:val="none" w:color="auto" w:sz="0" w:space="0"/>
          <w:right w:val="none" w:color="auto" w:sz="0" w:space="0"/>
          <w:between w:val="none" w:color="auto" w:sz="0" w:space="0"/>
        </w:pBdr>
        <w:ind w:left="720"/>
      </w:pPr>
    </w:p>
    <w:p w14:paraId="74E968C8">
      <w:pPr>
        <w:pBdr>
          <w:top w:val="none" w:color="auto" w:sz="0" w:space="0"/>
          <w:left w:val="none" w:color="auto" w:sz="0" w:space="0"/>
          <w:bottom w:val="none" w:color="auto" w:sz="0" w:space="0"/>
          <w:right w:val="none" w:color="auto" w:sz="0" w:space="0"/>
          <w:between w:val="none" w:color="auto" w:sz="0" w:space="0"/>
        </w:pBdr>
        <w:ind w:left="720"/>
      </w:pPr>
      <w:r>
        <w:t>THERMAL INSULATION AND WATERPROOFING</w:t>
      </w:r>
    </w:p>
    <w:p w14:paraId="3965B279">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w:t>
      </w:r>
    </w:p>
    <w:p w14:paraId="0D7CA281">
      <w:pPr>
        <w:pBdr>
          <w:top w:val="none" w:color="auto" w:sz="0" w:space="0"/>
          <w:left w:val="none" w:color="auto" w:sz="0" w:space="0"/>
          <w:bottom w:val="none" w:color="auto" w:sz="0" w:space="0"/>
          <w:right w:val="none" w:color="auto" w:sz="0" w:space="0"/>
          <w:between w:val="none" w:color="auto" w:sz="0" w:space="0"/>
        </w:pBdr>
        <w:ind w:left="720"/>
      </w:pPr>
    </w:p>
    <w:p w14:paraId="0172DA7A">
      <w:pPr>
        <w:pBdr>
          <w:top w:val="none" w:color="auto" w:sz="0" w:space="0"/>
          <w:left w:val="none" w:color="auto" w:sz="0" w:space="0"/>
          <w:bottom w:val="none" w:color="auto" w:sz="0" w:space="0"/>
          <w:right w:val="none" w:color="auto" w:sz="0" w:space="0"/>
          <w:between w:val="none" w:color="auto" w:sz="0" w:space="0"/>
        </w:pBdr>
        <w:ind w:left="720"/>
      </w:pPr>
      <w:r>
        <w:t>FLAT ROOF</w:t>
      </w:r>
    </w:p>
    <w:p w14:paraId="2E3422DC">
      <w:pPr>
        <w:pBdr>
          <w:top w:val="none" w:color="auto" w:sz="0" w:space="0"/>
          <w:left w:val="none" w:color="auto" w:sz="0" w:space="0"/>
          <w:bottom w:val="none" w:color="auto" w:sz="0" w:space="0"/>
          <w:right w:val="none" w:color="auto" w:sz="0" w:space="0"/>
          <w:between w:val="none" w:color="auto" w:sz="0" w:space="0"/>
        </w:pBdr>
        <w:ind w:left="720"/>
      </w:pPr>
      <w:r>
        <w:t>Area measured in horizontal projection, according to Project drawings, from the inner faces of the parapets or perimeter upstands that delimit it.</w:t>
      </w:r>
    </w:p>
    <w:p w14:paraId="51E2A9DD">
      <w:pPr>
        <w:pBdr>
          <w:top w:val="none" w:color="auto" w:sz="0" w:space="0"/>
          <w:left w:val="none" w:color="auto" w:sz="0" w:space="0"/>
          <w:bottom w:val="none" w:color="auto" w:sz="0" w:space="0"/>
          <w:right w:val="none" w:color="auto" w:sz="0" w:space="0"/>
          <w:between w:val="none" w:color="auto" w:sz="0" w:space="0"/>
        </w:pBdr>
        <w:ind w:left="720"/>
      </w:pPr>
    </w:p>
    <w:p w14:paraId="7F9B58A0">
      <w:pPr>
        <w:pBdr>
          <w:top w:val="none" w:color="auto" w:sz="0" w:space="0"/>
          <w:left w:val="none" w:color="auto" w:sz="0" w:space="0"/>
          <w:bottom w:val="none" w:color="auto" w:sz="0" w:space="0"/>
          <w:right w:val="none" w:color="auto" w:sz="0" w:space="0"/>
          <w:between w:val="none" w:color="auto" w:sz="0" w:space="0"/>
        </w:pBdr>
        <w:ind w:left="720"/>
        <w:rPr>
          <w:u w:val="single"/>
        </w:rPr>
      </w:pPr>
      <w:r>
        <w:rPr>
          <w:u w:val="single"/>
        </w:rPr>
        <w:t>FINISHES</w:t>
      </w:r>
    </w:p>
    <w:p w14:paraId="05A3EE0F">
      <w:pPr>
        <w:pBdr>
          <w:top w:val="none" w:color="auto" w:sz="0" w:space="0"/>
          <w:left w:val="none" w:color="auto" w:sz="0" w:space="0"/>
          <w:bottom w:val="none" w:color="auto" w:sz="0" w:space="0"/>
          <w:right w:val="none" w:color="auto" w:sz="0" w:space="0"/>
          <w:between w:val="none" w:color="auto" w:sz="0" w:space="0"/>
        </w:pBdr>
        <w:ind w:left="720"/>
      </w:pPr>
      <w:r>
        <w:t>TILING</w:t>
      </w:r>
    </w:p>
    <w:p w14:paraId="7CF079B5">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 deducting openings larger than 3 m². The measurement is not increased for breakage and cuts, since 5% extra pieces have been considered in the breakdown.</w:t>
      </w:r>
    </w:p>
    <w:p w14:paraId="307A00CD">
      <w:pPr>
        <w:pBdr>
          <w:top w:val="none" w:color="auto" w:sz="0" w:space="0"/>
          <w:left w:val="none" w:color="auto" w:sz="0" w:space="0"/>
          <w:bottom w:val="none" w:color="auto" w:sz="0" w:space="0"/>
          <w:right w:val="none" w:color="auto" w:sz="0" w:space="0"/>
          <w:between w:val="none" w:color="auto" w:sz="0" w:space="0"/>
        </w:pBdr>
        <w:ind w:left="720"/>
      </w:pPr>
    </w:p>
    <w:p w14:paraId="537D8F9D">
      <w:pPr>
        <w:pBdr>
          <w:top w:val="none" w:color="auto" w:sz="0" w:space="0"/>
          <w:left w:val="none" w:color="auto" w:sz="0" w:space="0"/>
          <w:bottom w:val="none" w:color="auto" w:sz="0" w:space="0"/>
          <w:right w:val="none" w:color="auto" w:sz="0" w:space="0"/>
          <w:between w:val="none" w:color="auto" w:sz="0" w:space="0"/>
        </w:pBdr>
        <w:ind w:left="720"/>
      </w:pPr>
      <w:r>
        <w:t>PLASTER RENDERING</w:t>
      </w:r>
    </w:p>
    <w:p w14:paraId="12FB5D65">
      <w:pPr>
        <w:pBdr>
          <w:top w:val="none" w:color="auto" w:sz="0" w:space="0"/>
          <w:left w:val="none" w:color="auto" w:sz="0" w:space="0"/>
          <w:bottom w:val="none" w:color="auto" w:sz="0" w:space="0"/>
          <w:right w:val="none" w:color="auto" w:sz="0" w:space="0"/>
          <w:between w:val="none" w:color="auto" w:sz="0" w:space="0"/>
        </w:pBdr>
        <w:ind w:left="720"/>
      </w:pPr>
      <w:r>
        <w:t>Area measured from the floor to the ceiling, according to Project drawings, without deducting openings smaller than 4 m² and deducting, in openings larger than 4 m², the excess over 4 m². Vertical surfaces with built-in wardrobes are not subject to deduction, whatever their dimension.</w:t>
      </w:r>
    </w:p>
    <w:p w14:paraId="503A999F">
      <w:pPr>
        <w:pBdr>
          <w:top w:val="none" w:color="auto" w:sz="0" w:space="0"/>
          <w:left w:val="none" w:color="auto" w:sz="0" w:space="0"/>
          <w:bottom w:val="none" w:color="auto" w:sz="0" w:space="0"/>
          <w:right w:val="none" w:color="auto" w:sz="0" w:space="0"/>
          <w:between w:val="none" w:color="auto" w:sz="0" w:space="0"/>
        </w:pBdr>
        <w:ind w:left="720"/>
      </w:pPr>
    </w:p>
    <w:p w14:paraId="73244FDC">
      <w:pPr>
        <w:pBdr>
          <w:top w:val="none" w:color="auto" w:sz="0" w:space="0"/>
          <w:left w:val="none" w:color="auto" w:sz="0" w:space="0"/>
          <w:bottom w:val="none" w:color="auto" w:sz="0" w:space="0"/>
          <w:right w:val="none" w:color="auto" w:sz="0" w:space="0"/>
          <w:between w:val="none" w:color="auto" w:sz="0" w:space="0"/>
        </w:pBdr>
        <w:ind w:left="720"/>
      </w:pPr>
      <w:r>
        <w:t>EXTERIOR WALL CLADDING</w:t>
      </w:r>
    </w:p>
    <w:p w14:paraId="5318A8BA">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 deducting openings larger than 3 m² and including the development of the reveals.</w:t>
      </w:r>
    </w:p>
    <w:p w14:paraId="740DC082">
      <w:pPr>
        <w:pBdr>
          <w:top w:val="none" w:color="auto" w:sz="0" w:space="0"/>
          <w:left w:val="none" w:color="auto" w:sz="0" w:space="0"/>
          <w:bottom w:val="none" w:color="auto" w:sz="0" w:space="0"/>
          <w:right w:val="none" w:color="auto" w:sz="0" w:space="0"/>
          <w:between w:val="none" w:color="auto" w:sz="0" w:space="0"/>
        </w:pBdr>
        <w:ind w:left="720"/>
      </w:pPr>
    </w:p>
    <w:p w14:paraId="4E9F2C5E">
      <w:pPr>
        <w:pBdr>
          <w:top w:val="none" w:color="auto" w:sz="0" w:space="0"/>
          <w:left w:val="none" w:color="auto" w:sz="0" w:space="0"/>
          <w:bottom w:val="none" w:color="auto" w:sz="0" w:space="0"/>
          <w:right w:val="none" w:color="auto" w:sz="0" w:space="0"/>
          <w:between w:val="none" w:color="auto" w:sz="0" w:space="0"/>
        </w:pBdr>
        <w:ind w:left="720"/>
      </w:pPr>
      <w:r>
        <w:t>SKIRTINGS</w:t>
      </w:r>
    </w:p>
    <w:p w14:paraId="4B75F6C7">
      <w:pPr>
        <w:pBdr>
          <w:top w:val="none" w:color="auto" w:sz="0" w:space="0"/>
          <w:left w:val="none" w:color="auto" w:sz="0" w:space="0"/>
          <w:bottom w:val="none" w:color="auto" w:sz="0" w:space="0"/>
          <w:right w:val="none" w:color="auto" w:sz="0" w:space="0"/>
          <w:between w:val="none" w:color="auto" w:sz="0" w:space="0"/>
        </w:pBdr>
        <w:ind w:left="720"/>
      </w:pPr>
      <w:r>
        <w:t>Length measured according to Project drawings, not including door openings.</w:t>
      </w:r>
    </w:p>
    <w:p w14:paraId="078907F6">
      <w:pPr>
        <w:pBdr>
          <w:top w:val="none" w:color="auto" w:sz="0" w:space="0"/>
          <w:left w:val="none" w:color="auto" w:sz="0" w:space="0"/>
          <w:bottom w:val="none" w:color="auto" w:sz="0" w:space="0"/>
          <w:right w:val="none" w:color="auto" w:sz="0" w:space="0"/>
          <w:between w:val="none" w:color="auto" w:sz="0" w:space="0"/>
        </w:pBdr>
        <w:ind w:left="720"/>
      </w:pPr>
    </w:p>
    <w:p w14:paraId="2F032FC6">
      <w:pPr>
        <w:pBdr>
          <w:top w:val="none" w:color="auto" w:sz="0" w:space="0"/>
          <w:left w:val="none" w:color="auto" w:sz="0" w:space="0"/>
          <w:bottom w:val="none" w:color="auto" w:sz="0" w:space="0"/>
          <w:right w:val="none" w:color="auto" w:sz="0" w:space="0"/>
          <w:between w:val="none" w:color="auto" w:sz="0" w:space="0"/>
        </w:pBdr>
        <w:ind w:left="720"/>
      </w:pPr>
      <w:r>
        <w:t>PORCELAIN STONEWARE FLOORING</w:t>
      </w:r>
    </w:p>
    <w:p w14:paraId="284C9CBE">
      <w:pPr>
        <w:pBdr>
          <w:top w:val="none" w:color="auto" w:sz="0" w:space="0"/>
          <w:left w:val="none" w:color="auto" w:sz="0" w:space="0"/>
          <w:bottom w:val="none" w:color="auto" w:sz="0" w:space="0"/>
          <w:right w:val="none" w:color="auto" w:sz="0" w:space="0"/>
          <w:between w:val="none" w:color="auto" w:sz="0" w:space="0"/>
        </w:pBdr>
        <w:ind w:left="720"/>
      </w:pPr>
      <w:r>
        <w:t>Area measured according to Project drawings, deducting openings larger than 3 m². The measurement is not increased for breakage and cuts, since 5% extra pieces have been considered in the breakdown.</w:t>
      </w:r>
    </w:p>
    <w:p w14:paraId="1E25E863">
      <w:pPr>
        <w:pBdr>
          <w:top w:val="none" w:color="auto" w:sz="0" w:space="0"/>
          <w:left w:val="none" w:color="auto" w:sz="0" w:space="0"/>
          <w:bottom w:val="none" w:color="auto" w:sz="0" w:space="0"/>
          <w:right w:val="none" w:color="auto" w:sz="0" w:space="0"/>
          <w:between w:val="none" w:color="auto" w:sz="0" w:space="0"/>
        </w:pBdr>
        <w:ind w:left="720"/>
      </w:pPr>
    </w:p>
    <w:p w14:paraId="2F50DCC2">
      <w:pPr>
        <w:pBdr>
          <w:top w:val="none" w:color="auto" w:sz="0" w:space="0"/>
          <w:left w:val="none" w:color="auto" w:sz="0" w:space="0"/>
          <w:bottom w:val="none" w:color="auto" w:sz="0" w:space="0"/>
          <w:right w:val="none" w:color="auto" w:sz="0" w:space="0"/>
          <w:between w:val="none" w:color="auto" w:sz="0" w:space="0"/>
        </w:pBdr>
        <w:ind w:left="720"/>
      </w:pPr>
      <w:r>
        <w:t>LAMINATE FLOORING</w:t>
      </w:r>
    </w:p>
    <w:p w14:paraId="4C31BA32">
      <w:pPr>
        <w:pBdr>
          <w:top w:val="none" w:color="auto" w:sz="0" w:space="0"/>
          <w:left w:val="none" w:color="auto" w:sz="0" w:space="0"/>
          <w:bottom w:val="none" w:color="auto" w:sz="0" w:space="0"/>
          <w:right w:val="none" w:color="auto" w:sz="0" w:space="0"/>
          <w:between w:val="none" w:color="auto" w:sz="0" w:space="0"/>
        </w:pBdr>
        <w:ind w:left="720"/>
      </w:pPr>
      <w:r>
        <w:t>Usable area, measured according to Project drawings. The measurement is not increased for breakage and cuts, since 5% extra pieces have been considered in the breakdown.</w:t>
      </w:r>
    </w:p>
    <w:p w14:paraId="2AC0E117">
      <w:pPr>
        <w:pBdr>
          <w:top w:val="none" w:color="auto" w:sz="0" w:space="0"/>
          <w:left w:val="none" w:color="auto" w:sz="0" w:space="0"/>
          <w:bottom w:val="none" w:color="auto" w:sz="0" w:space="0"/>
          <w:right w:val="none" w:color="auto" w:sz="0" w:space="0"/>
          <w:between w:val="none" w:color="auto" w:sz="0" w:space="0"/>
        </w:pBdr>
        <w:ind w:left="720"/>
      </w:pPr>
    </w:p>
    <w:p w14:paraId="4487E96D">
      <w:pPr>
        <w:pBdr>
          <w:top w:val="none" w:color="auto" w:sz="0" w:space="0"/>
          <w:left w:val="none" w:color="auto" w:sz="0" w:space="0"/>
          <w:bottom w:val="none" w:color="auto" w:sz="0" w:space="0"/>
          <w:right w:val="none" w:color="auto" w:sz="0" w:space="0"/>
          <w:between w:val="none" w:color="auto" w:sz="0" w:space="0"/>
        </w:pBdr>
        <w:ind w:left="720"/>
      </w:pPr>
      <w:r>
        <w:t>EXTERIOR PAVING</w:t>
      </w:r>
    </w:p>
    <w:p w14:paraId="2D12CBAC">
      <w:pPr>
        <w:pBdr>
          <w:top w:val="none" w:color="auto" w:sz="0" w:space="0"/>
          <w:left w:val="none" w:color="auto" w:sz="0" w:space="0"/>
          <w:bottom w:val="none" w:color="auto" w:sz="0" w:space="0"/>
          <w:right w:val="none" w:color="auto" w:sz="0" w:space="0"/>
          <w:between w:val="none" w:color="auto" w:sz="0" w:space="0"/>
        </w:pBdr>
        <w:ind w:left="720"/>
      </w:pPr>
      <w:r>
        <w:t>Area measured in horizontal projection, according to Project drawings. Trimming is not taken into account as a factor to increase the measurement, since the general percentage of breakage has been considered in the breakdown.</w:t>
      </w:r>
    </w:p>
    <w:p w14:paraId="59656106">
      <w:pPr>
        <w:rPr>
          <w:color w:val="000000"/>
        </w:rPr>
      </w:pPr>
      <w:r>
        <w:rPr>
          <w:color w:val="000000"/>
        </w:rPr>
        <w:br w:type="page"/>
      </w:r>
    </w:p>
    <w:p w14:paraId="4661605E">
      <w:pPr>
        <w:pStyle w:val="6"/>
        <w:bidi w:val="0"/>
      </w:pPr>
      <w:bookmarkStart w:id="112" w:name="_Toc15741"/>
      <w:r>
        <w:t>Modeling criteria for Non-Structural elements and Identifiers.</w:t>
      </w:r>
      <w:bookmarkEnd w:id="112"/>
    </w:p>
    <w:p w14:paraId="3278079C">
      <w:pPr>
        <w:pBdr>
          <w:top w:val="none" w:color="auto" w:sz="0" w:space="0"/>
          <w:left w:val="none" w:color="auto" w:sz="0" w:space="0"/>
          <w:bottom w:val="none" w:color="auto" w:sz="0" w:space="0"/>
          <w:right w:val="none" w:color="auto" w:sz="0" w:space="0"/>
          <w:between w:val="none" w:color="auto" w:sz="0" w:space="0"/>
        </w:pBdr>
        <w:ind w:left="357"/>
        <w:rPr>
          <w:color w:val="434343"/>
        </w:rPr>
      </w:pPr>
      <w:bookmarkStart w:id="113" w:name="_2y3w247" w:colFirst="0" w:colLast="0"/>
      <w:bookmarkEnd w:id="113"/>
    </w:p>
    <w:p w14:paraId="625BBDFF">
      <w:pPr>
        <w:pBdr>
          <w:top w:val="none" w:color="auto" w:sz="0" w:space="0"/>
          <w:left w:val="none" w:color="auto" w:sz="0" w:space="0"/>
          <w:bottom w:val="none" w:color="auto" w:sz="0" w:space="0"/>
          <w:right w:val="none" w:color="auto" w:sz="0" w:space="0"/>
          <w:between w:val="none" w:color="auto" w:sz="0" w:space="0"/>
        </w:pBdr>
        <w:ind w:left="357"/>
      </w:pPr>
      <w:r>
        <w:t>In general, some modeling rules are established based on the Construction Project. As far as possible, it is modeled as it is built.</w:t>
      </w:r>
    </w:p>
    <w:p w14:paraId="7494CDDA">
      <w:pPr>
        <w:pBdr>
          <w:top w:val="none" w:color="auto" w:sz="0" w:space="0"/>
          <w:left w:val="none" w:color="auto" w:sz="0" w:space="0"/>
          <w:bottom w:val="none" w:color="auto" w:sz="0" w:space="0"/>
          <w:right w:val="none" w:color="auto" w:sz="0" w:space="0"/>
          <w:between w:val="none" w:color="auto" w:sz="0" w:space="0"/>
        </w:pBdr>
        <w:ind w:left="357"/>
      </w:pPr>
    </w:p>
    <w:p w14:paraId="0BAA2BD2">
      <w:pPr>
        <w:pBdr>
          <w:top w:val="none" w:color="auto" w:sz="0" w:space="0"/>
          <w:left w:val="none" w:color="auto" w:sz="0" w:space="0"/>
          <w:bottom w:val="none" w:color="auto" w:sz="0" w:space="0"/>
          <w:right w:val="none" w:color="auto" w:sz="0" w:space="0"/>
          <w:between w:val="none" w:color="auto" w:sz="0" w:space="0"/>
        </w:pBdr>
        <w:ind w:left="357"/>
      </w:pPr>
      <w:r>
        <w:t>This section establishes the modeling criteria for non-structural elements: architectural walls, doors, windows, furniture, architectural columns, roofs, ceilings, architectural floors, curtain walls, stairs, ramps and railings, as well as the criteria for consolidating the naming of type names and type marks in the different design phases.</w:t>
      </w:r>
    </w:p>
    <w:p w14:paraId="0872F728"/>
    <w:p w14:paraId="3D805C86">
      <w:pPr>
        <w:pStyle w:val="7"/>
        <w:bidi w:val="0"/>
      </w:pPr>
      <w:bookmarkStart w:id="114" w:name="_Toc10422"/>
      <w:r>
        <w:t>Modeling criteria.</w:t>
      </w:r>
      <w:bookmarkEnd w:id="114"/>
    </w:p>
    <w:p w14:paraId="129DD330">
      <w:pPr>
        <w:pBdr>
          <w:top w:val="none" w:color="auto" w:sz="0" w:space="0"/>
          <w:left w:val="none" w:color="auto" w:sz="0" w:space="0"/>
          <w:bottom w:val="none" w:color="auto" w:sz="0" w:space="0"/>
          <w:right w:val="none" w:color="auto" w:sz="0" w:space="0"/>
          <w:between w:val="none" w:color="auto" w:sz="0" w:space="0"/>
        </w:pBdr>
        <w:ind w:left="357"/>
      </w:pPr>
      <w:r>
        <w:t>General modeling criteria are defined and then the modeling criteria for each of the Non-Structural elements are specified.</w:t>
      </w:r>
    </w:p>
    <w:p w14:paraId="20A3FF15">
      <w:pPr>
        <w:pBdr>
          <w:top w:val="none" w:color="auto" w:sz="0" w:space="0"/>
          <w:left w:val="none" w:color="auto" w:sz="0" w:space="0"/>
          <w:bottom w:val="none" w:color="auto" w:sz="0" w:space="0"/>
          <w:right w:val="none" w:color="auto" w:sz="0" w:space="0"/>
          <w:between w:val="none" w:color="auto" w:sz="0" w:space="0"/>
        </w:pBdr>
        <w:ind w:left="357"/>
        <w:rPr>
          <w:b/>
          <w:u w:val="single"/>
        </w:rPr>
      </w:pPr>
    </w:p>
    <w:p w14:paraId="4E7D7E21">
      <w:pPr>
        <w:pBdr>
          <w:top w:val="none" w:color="auto" w:sz="0" w:space="0"/>
          <w:left w:val="none" w:color="auto" w:sz="0" w:space="0"/>
          <w:bottom w:val="none" w:color="auto" w:sz="0" w:space="0"/>
          <w:right w:val="none" w:color="auto" w:sz="0" w:space="0"/>
          <w:between w:val="none" w:color="auto" w:sz="0" w:space="0"/>
        </w:pBdr>
        <w:ind w:left="357"/>
        <w:rPr>
          <w:b/>
          <w:u w:val="single"/>
        </w:rPr>
      </w:pPr>
      <w:r>
        <w:rPr>
          <w:b/>
          <w:u w:val="single"/>
        </w:rPr>
        <w:t>General</w:t>
      </w:r>
    </w:p>
    <w:p w14:paraId="3F5C85FD">
      <w:pPr>
        <w:numPr>
          <w:ilvl w:val="0"/>
          <w:numId w:val="25"/>
        </w:numPr>
        <w:pBdr>
          <w:top w:val="none" w:color="auto" w:sz="0" w:space="0"/>
          <w:left w:val="none" w:color="auto" w:sz="0" w:space="0"/>
          <w:bottom w:val="none" w:color="auto" w:sz="0" w:space="0"/>
          <w:right w:val="none" w:color="auto" w:sz="0" w:space="0"/>
          <w:between w:val="none" w:color="auto" w:sz="0" w:space="0"/>
        </w:pBdr>
      </w:pPr>
      <w:r>
        <w:t>All disciplines use a modeling method where the model is divided by floor levels (stories) and all model elements belong to the correct level. (ref. uBIM 01.1.4.6)</w:t>
      </w:r>
    </w:p>
    <w:p w14:paraId="5B8D181F">
      <w:pPr>
        <w:numPr>
          <w:ilvl w:val="0"/>
          <w:numId w:val="25"/>
        </w:numPr>
        <w:pBdr>
          <w:top w:val="none" w:color="auto" w:sz="0" w:space="0"/>
          <w:left w:val="none" w:color="auto" w:sz="0" w:space="0"/>
          <w:bottom w:val="none" w:color="auto" w:sz="0" w:space="0"/>
          <w:right w:val="none" w:color="auto" w:sz="0" w:space="0"/>
          <w:between w:val="none" w:color="auto" w:sz="0" w:space="0"/>
        </w:pBdr>
      </w:pPr>
      <w:r>
        <w:t>In the architectural model, each storey contains its slab and everything above it. (ref uBIM 01.1.4.6)</w:t>
      </w:r>
    </w:p>
    <w:p w14:paraId="4EE3359A">
      <w:pPr>
        <w:numPr>
          <w:ilvl w:val="0"/>
          <w:numId w:val="25"/>
        </w:numPr>
        <w:pBdr>
          <w:top w:val="none" w:color="auto" w:sz="0" w:space="0"/>
          <w:left w:val="none" w:color="auto" w:sz="0" w:space="0"/>
          <w:bottom w:val="none" w:color="auto" w:sz="0" w:space="0"/>
          <w:right w:val="none" w:color="auto" w:sz="0" w:space="0"/>
          <w:between w:val="none" w:color="auto" w:sz="0" w:space="0"/>
        </w:pBdr>
      </w:pPr>
      <w:r>
        <w:t>The Levels of Development (LOD) applied are those defined in the document “</w:t>
      </w:r>
      <w:r>
        <w:rPr>
          <w:i/>
        </w:rPr>
        <w:t>Level of Development Specification. Version 2016</w:t>
      </w:r>
      <w:r>
        <w:t>”, developed by BIMForum.</w:t>
      </w:r>
    </w:p>
    <w:p w14:paraId="7D8C34B3">
      <w:pPr>
        <w:pBdr>
          <w:top w:val="none" w:color="auto" w:sz="0" w:space="0"/>
          <w:left w:val="none" w:color="auto" w:sz="0" w:space="0"/>
          <w:bottom w:val="none" w:color="auto" w:sz="0" w:space="0"/>
          <w:right w:val="none" w:color="auto" w:sz="0" w:space="0"/>
          <w:between w:val="none" w:color="auto" w:sz="0" w:space="0"/>
        </w:pBdr>
        <w:ind w:left="357"/>
      </w:pPr>
    </w:p>
    <w:p w14:paraId="06CEBC7A">
      <w:pPr>
        <w:pBdr>
          <w:top w:val="none" w:color="auto" w:sz="0" w:space="0"/>
          <w:left w:val="none" w:color="auto" w:sz="0" w:space="0"/>
          <w:bottom w:val="none" w:color="auto" w:sz="0" w:space="0"/>
          <w:right w:val="none" w:color="auto" w:sz="0" w:space="0"/>
          <w:between w:val="none" w:color="auto" w:sz="0" w:space="0"/>
        </w:pBdr>
        <w:ind w:left="357"/>
      </w:pPr>
      <w:r>
        <w:rPr>
          <w:b/>
          <w:u w:val="single"/>
        </w:rPr>
        <w:t>Architectural Walls</w:t>
      </w:r>
    </w:p>
    <w:p w14:paraId="44215B21">
      <w:pPr>
        <w:numPr>
          <w:ilvl w:val="0"/>
          <w:numId w:val="25"/>
        </w:numPr>
        <w:pBdr>
          <w:top w:val="none" w:color="auto" w:sz="0" w:space="0"/>
          <w:left w:val="none" w:color="auto" w:sz="0" w:space="0"/>
          <w:bottom w:val="none" w:color="auto" w:sz="0" w:space="0"/>
          <w:right w:val="none" w:color="auto" w:sz="0" w:space="0"/>
          <w:between w:val="none" w:color="auto" w:sz="0" w:space="0"/>
        </w:pBdr>
      </w:pPr>
      <w:r>
        <w:t>Walls are modeled in height (upwards) and not in depth (downwards), from the level at which we create them.</w:t>
      </w:r>
    </w:p>
    <w:p w14:paraId="4EB1CD6A">
      <w:pPr>
        <w:numPr>
          <w:ilvl w:val="0"/>
          <w:numId w:val="25"/>
        </w:numPr>
        <w:pBdr>
          <w:top w:val="none" w:color="auto" w:sz="0" w:space="0"/>
          <w:left w:val="none" w:color="auto" w:sz="0" w:space="0"/>
          <w:bottom w:val="none" w:color="auto" w:sz="0" w:space="0"/>
          <w:right w:val="none" w:color="auto" w:sz="0" w:space="0"/>
          <w:between w:val="none" w:color="auto" w:sz="0" w:space="0"/>
        </w:pBdr>
      </w:pPr>
      <w:r>
        <w:t>Walls are modeled at LOD 200 in the Schematic Design phase and LOD 350 in the Detailed Design phase.</w:t>
      </w:r>
    </w:p>
    <w:p w14:paraId="16223FD7">
      <w:pPr>
        <w:ind w:left="357"/>
        <w:rPr>
          <w:shd w:val="clear" w:color="auto" w:fill="EA9999"/>
        </w:rPr>
      </w:pPr>
    </w:p>
    <w:p w14:paraId="3AF7D6E6">
      <w:pPr>
        <w:pBdr>
          <w:top w:val="none" w:color="auto" w:sz="0" w:space="0"/>
          <w:left w:val="none" w:color="auto" w:sz="0" w:space="0"/>
          <w:bottom w:val="none" w:color="auto" w:sz="0" w:space="0"/>
          <w:right w:val="none" w:color="auto" w:sz="0" w:space="0"/>
          <w:between w:val="none" w:color="auto" w:sz="0" w:space="0"/>
        </w:pBdr>
        <w:ind w:left="357"/>
        <w:rPr>
          <w:b/>
          <w:u w:val="single"/>
        </w:rPr>
      </w:pPr>
      <w:r>
        <w:rPr>
          <w:b/>
          <w:u w:val="single"/>
        </w:rPr>
        <w:t>Doors</w:t>
      </w:r>
    </w:p>
    <w:p w14:paraId="50FC0D72">
      <w:pPr>
        <w:numPr>
          <w:ilvl w:val="0"/>
          <w:numId w:val="25"/>
        </w:numPr>
        <w:pBdr>
          <w:top w:val="none" w:color="auto" w:sz="0" w:space="0"/>
          <w:left w:val="none" w:color="auto" w:sz="0" w:space="0"/>
          <w:bottom w:val="none" w:color="auto" w:sz="0" w:space="0"/>
          <w:right w:val="none" w:color="auto" w:sz="0" w:space="0"/>
          <w:between w:val="none" w:color="auto" w:sz="0" w:space="0"/>
        </w:pBdr>
      </w:pPr>
      <w:r>
        <w:t>Doors are modeled at LOD 350, both in the SD phase and in the DD phase.</w:t>
      </w:r>
    </w:p>
    <w:p w14:paraId="709CAAB9">
      <w:pPr>
        <w:pBdr>
          <w:top w:val="none" w:color="auto" w:sz="0" w:space="0"/>
          <w:left w:val="none" w:color="auto" w:sz="0" w:space="0"/>
          <w:bottom w:val="none" w:color="auto" w:sz="0" w:space="0"/>
          <w:right w:val="none" w:color="auto" w:sz="0" w:space="0"/>
          <w:between w:val="none" w:color="auto" w:sz="0" w:space="0"/>
        </w:pBdr>
        <w:ind w:left="720"/>
      </w:pPr>
    </w:p>
    <w:p w14:paraId="454E7304">
      <w:pPr>
        <w:pBdr>
          <w:top w:val="none" w:color="auto" w:sz="0" w:space="0"/>
          <w:left w:val="none" w:color="auto" w:sz="0" w:space="0"/>
          <w:bottom w:val="none" w:color="auto" w:sz="0" w:space="0"/>
          <w:right w:val="none" w:color="auto" w:sz="0" w:space="0"/>
          <w:between w:val="none" w:color="auto" w:sz="0" w:space="0"/>
        </w:pBdr>
        <w:ind w:left="357"/>
      </w:pPr>
      <w:r>
        <w:rPr>
          <w:b/>
          <w:u w:val="single"/>
        </w:rPr>
        <w:t>Windows</w:t>
      </w:r>
    </w:p>
    <w:p w14:paraId="6D9F4B60">
      <w:pPr>
        <w:numPr>
          <w:ilvl w:val="0"/>
          <w:numId w:val="25"/>
        </w:numPr>
        <w:pBdr>
          <w:top w:val="none" w:color="auto" w:sz="0" w:space="0"/>
          <w:left w:val="none" w:color="auto" w:sz="0" w:space="0"/>
          <w:bottom w:val="none" w:color="auto" w:sz="0" w:space="0"/>
          <w:right w:val="none" w:color="auto" w:sz="0" w:space="0"/>
          <w:between w:val="none" w:color="auto" w:sz="0" w:space="0"/>
        </w:pBdr>
      </w:pPr>
      <w:r>
        <w:t>Windows are modeled at LOD 350.</w:t>
      </w:r>
    </w:p>
    <w:p w14:paraId="131B836F">
      <w:pPr>
        <w:pBdr>
          <w:top w:val="none" w:color="auto" w:sz="0" w:space="0"/>
          <w:left w:val="none" w:color="auto" w:sz="0" w:space="0"/>
          <w:bottom w:val="none" w:color="auto" w:sz="0" w:space="0"/>
          <w:right w:val="none" w:color="auto" w:sz="0" w:space="0"/>
          <w:between w:val="none" w:color="auto" w:sz="0" w:space="0"/>
        </w:pBdr>
        <w:ind w:left="357"/>
      </w:pPr>
    </w:p>
    <w:p w14:paraId="218DFFFC">
      <w:pPr>
        <w:pBdr>
          <w:top w:val="none" w:color="auto" w:sz="0" w:space="0"/>
          <w:left w:val="none" w:color="auto" w:sz="0" w:space="0"/>
          <w:bottom w:val="none" w:color="auto" w:sz="0" w:space="0"/>
          <w:right w:val="none" w:color="auto" w:sz="0" w:space="0"/>
          <w:between w:val="none" w:color="auto" w:sz="0" w:space="0"/>
        </w:pBdr>
        <w:ind w:left="357"/>
      </w:pPr>
      <w:r>
        <w:rPr>
          <w:b/>
          <w:u w:val="single"/>
        </w:rPr>
        <w:t>Furniture</w:t>
      </w:r>
    </w:p>
    <w:p w14:paraId="5FA22509">
      <w:pPr>
        <w:numPr>
          <w:ilvl w:val="0"/>
          <w:numId w:val="25"/>
        </w:numPr>
        <w:pBdr>
          <w:top w:val="none" w:color="auto" w:sz="0" w:space="0"/>
          <w:left w:val="none" w:color="auto" w:sz="0" w:space="0"/>
          <w:bottom w:val="none" w:color="auto" w:sz="0" w:space="0"/>
          <w:right w:val="none" w:color="auto" w:sz="0" w:space="0"/>
          <w:between w:val="none" w:color="auto" w:sz="0" w:space="0"/>
        </w:pBdr>
      </w:pPr>
      <w:r>
        <w:t>Furniture is modeled at LOD 350.</w:t>
      </w:r>
    </w:p>
    <w:p w14:paraId="6A73B6D7">
      <w:pPr>
        <w:pBdr>
          <w:top w:val="none" w:color="auto" w:sz="0" w:space="0"/>
          <w:left w:val="none" w:color="auto" w:sz="0" w:space="0"/>
          <w:bottom w:val="none" w:color="auto" w:sz="0" w:space="0"/>
          <w:right w:val="none" w:color="auto" w:sz="0" w:space="0"/>
          <w:between w:val="none" w:color="auto" w:sz="0" w:space="0"/>
        </w:pBdr>
        <w:ind w:left="357"/>
        <w:rPr>
          <w:b/>
          <w:u w:val="single"/>
        </w:rPr>
      </w:pPr>
    </w:p>
    <w:p w14:paraId="743A3782">
      <w:pPr>
        <w:pBdr>
          <w:top w:val="none" w:color="auto" w:sz="0" w:space="0"/>
          <w:left w:val="none" w:color="auto" w:sz="0" w:space="0"/>
          <w:bottom w:val="none" w:color="auto" w:sz="0" w:space="0"/>
          <w:right w:val="none" w:color="auto" w:sz="0" w:space="0"/>
          <w:between w:val="none" w:color="auto" w:sz="0" w:space="0"/>
        </w:pBdr>
        <w:ind w:left="357"/>
      </w:pPr>
      <w:r>
        <w:rPr>
          <w:b/>
          <w:u w:val="single"/>
        </w:rPr>
        <w:t>Architectural columns</w:t>
      </w:r>
    </w:p>
    <w:p w14:paraId="78707B85">
      <w:pPr>
        <w:numPr>
          <w:ilvl w:val="0"/>
          <w:numId w:val="25"/>
        </w:numPr>
        <w:pBdr>
          <w:top w:val="none" w:color="auto" w:sz="0" w:space="0"/>
          <w:left w:val="none" w:color="auto" w:sz="0" w:space="0"/>
          <w:bottom w:val="none" w:color="auto" w:sz="0" w:space="0"/>
          <w:right w:val="none" w:color="auto" w:sz="0" w:space="0"/>
          <w:between w:val="none" w:color="auto" w:sz="0" w:space="0"/>
        </w:pBdr>
      </w:pPr>
      <w:r>
        <w:t>Architectural columns follow the same modeling criteria as structural columns (section C.4.1), since they are nothing more than their cladding.</w:t>
      </w:r>
    </w:p>
    <w:p w14:paraId="0E3FA2EB">
      <w:pPr>
        <w:numPr>
          <w:ilvl w:val="0"/>
          <w:numId w:val="25"/>
        </w:numPr>
        <w:pBdr>
          <w:top w:val="none" w:color="auto" w:sz="0" w:space="0"/>
          <w:left w:val="none" w:color="auto" w:sz="0" w:space="0"/>
          <w:bottom w:val="none" w:color="auto" w:sz="0" w:space="0"/>
          <w:right w:val="none" w:color="auto" w:sz="0" w:space="0"/>
          <w:between w:val="none" w:color="auto" w:sz="0" w:space="0"/>
        </w:pBdr>
      </w:pPr>
      <w:r>
        <w:t>In modeling, they are placed on top of each structural column and, to create clean joints between elements, their geometries are joined.</w:t>
      </w:r>
    </w:p>
    <w:p w14:paraId="3A59BFC1">
      <w:pPr>
        <w:pBdr>
          <w:top w:val="none" w:color="auto" w:sz="0" w:space="0"/>
          <w:left w:val="none" w:color="auto" w:sz="0" w:space="0"/>
          <w:bottom w:val="none" w:color="auto" w:sz="0" w:space="0"/>
          <w:right w:val="none" w:color="auto" w:sz="0" w:space="0"/>
          <w:between w:val="none" w:color="auto" w:sz="0" w:space="0"/>
        </w:pBdr>
        <w:ind w:left="357"/>
      </w:pPr>
    </w:p>
    <w:p w14:paraId="201E134D">
      <w:pPr>
        <w:ind w:left="357"/>
      </w:pPr>
      <w:r>
        <w:rPr>
          <w:b/>
          <w:u w:val="single"/>
        </w:rPr>
        <w:t>Architectural floors</w:t>
      </w:r>
    </w:p>
    <w:p w14:paraId="3CD72FB0">
      <w:pPr>
        <w:numPr>
          <w:ilvl w:val="0"/>
          <w:numId w:val="25"/>
        </w:numPr>
        <w:pBdr>
          <w:top w:val="none" w:color="auto" w:sz="0" w:space="0"/>
          <w:left w:val="none" w:color="auto" w:sz="0" w:space="0"/>
          <w:bottom w:val="none" w:color="auto" w:sz="0" w:space="0"/>
          <w:right w:val="none" w:color="auto" w:sz="0" w:space="0"/>
          <w:between w:val="none" w:color="auto" w:sz="0" w:space="0"/>
        </w:pBdr>
      </w:pPr>
      <w:r>
        <w:t>Flooring is modeled separately from the structural slabs.</w:t>
      </w:r>
    </w:p>
    <w:p w14:paraId="264D4E0D">
      <w:pPr>
        <w:numPr>
          <w:ilvl w:val="0"/>
          <w:numId w:val="25"/>
        </w:numPr>
        <w:pBdr>
          <w:top w:val="none" w:color="auto" w:sz="0" w:space="0"/>
          <w:left w:val="none" w:color="auto" w:sz="0" w:space="0"/>
          <w:bottom w:val="none" w:color="auto" w:sz="0" w:space="0"/>
          <w:right w:val="none" w:color="auto" w:sz="0" w:space="0"/>
          <w:between w:val="none" w:color="auto" w:sz="0" w:space="0"/>
        </w:pBdr>
      </w:pPr>
      <w:r>
        <w:t>Likewise, the flooring of each zone is modeled separately.</w:t>
      </w:r>
    </w:p>
    <w:p w14:paraId="7EB81DC3">
      <w:pPr>
        <w:numPr>
          <w:ilvl w:val="0"/>
          <w:numId w:val="25"/>
        </w:numPr>
        <w:pBdr>
          <w:top w:val="none" w:color="auto" w:sz="0" w:space="0"/>
          <w:left w:val="none" w:color="auto" w:sz="0" w:space="0"/>
          <w:bottom w:val="none" w:color="auto" w:sz="0" w:space="0"/>
          <w:right w:val="none" w:color="auto" w:sz="0" w:space="0"/>
          <w:between w:val="none" w:color="auto" w:sz="0" w:space="0"/>
        </w:pBdr>
      </w:pPr>
      <w:r>
        <w:t>The finished floor has the same elevation as each storey's level.</w:t>
      </w:r>
    </w:p>
    <w:p w14:paraId="785AC842">
      <w:pPr>
        <w:numPr>
          <w:ilvl w:val="0"/>
          <w:numId w:val="25"/>
        </w:numPr>
        <w:pBdr>
          <w:top w:val="none" w:color="auto" w:sz="0" w:space="0"/>
          <w:left w:val="none" w:color="auto" w:sz="0" w:space="0"/>
          <w:bottom w:val="none" w:color="auto" w:sz="0" w:space="0"/>
          <w:right w:val="none" w:color="auto" w:sz="0" w:space="0"/>
          <w:between w:val="none" w:color="auto" w:sz="0" w:space="0"/>
        </w:pBdr>
      </w:pPr>
      <w:r>
        <w:t>Flooring is modeled at LOD 200 in the SD phase and LOD 350 in the DD phase.</w:t>
      </w:r>
    </w:p>
    <w:p w14:paraId="4DC18715">
      <w:pPr>
        <w:pBdr>
          <w:top w:val="none" w:color="auto" w:sz="0" w:space="0"/>
          <w:left w:val="none" w:color="auto" w:sz="0" w:space="0"/>
          <w:bottom w:val="none" w:color="auto" w:sz="0" w:space="0"/>
          <w:right w:val="none" w:color="auto" w:sz="0" w:space="0"/>
          <w:between w:val="none" w:color="auto" w:sz="0" w:space="0"/>
        </w:pBdr>
        <w:ind w:left="357"/>
      </w:pPr>
    </w:p>
    <w:p w14:paraId="14681B41">
      <w:pPr>
        <w:pBdr>
          <w:top w:val="none" w:color="auto" w:sz="0" w:space="0"/>
          <w:left w:val="none" w:color="auto" w:sz="0" w:space="0"/>
          <w:bottom w:val="none" w:color="auto" w:sz="0" w:space="0"/>
          <w:right w:val="none" w:color="auto" w:sz="0" w:space="0"/>
          <w:between w:val="none" w:color="auto" w:sz="0" w:space="0"/>
        </w:pBdr>
        <w:ind w:left="357"/>
      </w:pPr>
      <w:r>
        <w:rPr>
          <w:b/>
          <w:u w:val="single"/>
        </w:rPr>
        <w:t>Roofs</w:t>
      </w:r>
    </w:p>
    <w:p w14:paraId="78EA524B">
      <w:pPr>
        <w:numPr>
          <w:ilvl w:val="0"/>
          <w:numId w:val="25"/>
        </w:numPr>
        <w:pBdr>
          <w:top w:val="none" w:color="auto" w:sz="0" w:space="0"/>
          <w:left w:val="none" w:color="auto" w:sz="0" w:space="0"/>
          <w:bottom w:val="none" w:color="auto" w:sz="0" w:space="0"/>
          <w:right w:val="none" w:color="auto" w:sz="0" w:space="0"/>
          <w:between w:val="none" w:color="auto" w:sz="0" w:space="0"/>
        </w:pBdr>
      </w:pPr>
      <w:r>
        <w:t>The finished flat roof has the same elevation as the corresponding storey's level.</w:t>
      </w:r>
    </w:p>
    <w:p w14:paraId="5064049A">
      <w:pPr>
        <w:numPr>
          <w:ilvl w:val="0"/>
          <w:numId w:val="25"/>
        </w:numPr>
        <w:pBdr>
          <w:top w:val="none" w:color="auto" w:sz="0" w:space="0"/>
          <w:left w:val="none" w:color="auto" w:sz="0" w:space="0"/>
          <w:bottom w:val="none" w:color="auto" w:sz="0" w:space="0"/>
          <w:right w:val="none" w:color="auto" w:sz="0" w:space="0"/>
          <w:between w:val="none" w:color="auto" w:sz="0" w:space="0"/>
        </w:pBdr>
      </w:pPr>
      <w:r>
        <w:t>Since the roof “grows” upwards, it is given a negative offset corresponding to its thickness.</w:t>
      </w:r>
    </w:p>
    <w:p w14:paraId="28115D71">
      <w:pPr>
        <w:numPr>
          <w:ilvl w:val="0"/>
          <w:numId w:val="26"/>
        </w:numPr>
        <w:pBdr>
          <w:top w:val="none" w:color="auto" w:sz="0" w:space="0"/>
          <w:left w:val="none" w:color="auto" w:sz="0" w:space="0"/>
          <w:bottom w:val="none" w:color="auto" w:sz="0" w:space="0"/>
          <w:right w:val="none" w:color="auto" w:sz="0" w:space="0"/>
          <w:between w:val="none" w:color="auto" w:sz="0" w:space="0"/>
        </w:pBdr>
      </w:pPr>
      <w:r>
        <w:t>Roofs are modeled at LOD 200 in the SD phase and LOD 350 in the DD phase.</w:t>
      </w:r>
    </w:p>
    <w:p w14:paraId="3D3A7531">
      <w:pPr>
        <w:ind w:left="357"/>
        <w:rPr>
          <w:shd w:val="clear" w:color="auto" w:fill="EA9999"/>
        </w:rPr>
      </w:pPr>
    </w:p>
    <w:p w14:paraId="06AEBB09">
      <w:pPr>
        <w:pBdr>
          <w:top w:val="none" w:color="auto" w:sz="0" w:space="0"/>
          <w:left w:val="none" w:color="auto" w:sz="0" w:space="0"/>
          <w:bottom w:val="none" w:color="auto" w:sz="0" w:space="0"/>
          <w:right w:val="none" w:color="auto" w:sz="0" w:space="0"/>
          <w:between w:val="none" w:color="auto" w:sz="0" w:space="0"/>
        </w:pBdr>
        <w:ind w:left="357"/>
      </w:pPr>
      <w:r>
        <w:rPr>
          <w:b/>
          <w:u w:val="single"/>
        </w:rPr>
        <w:t>Ceilings</w:t>
      </w:r>
    </w:p>
    <w:p w14:paraId="784A00C3">
      <w:pPr>
        <w:numPr>
          <w:ilvl w:val="0"/>
          <w:numId w:val="25"/>
        </w:numPr>
        <w:pBdr>
          <w:top w:val="none" w:color="auto" w:sz="0" w:space="0"/>
          <w:left w:val="none" w:color="auto" w:sz="0" w:space="0"/>
          <w:bottom w:val="none" w:color="auto" w:sz="0" w:space="0"/>
          <w:right w:val="none" w:color="auto" w:sz="0" w:space="0"/>
          <w:between w:val="none" w:color="auto" w:sz="0" w:space="0"/>
        </w:pBdr>
      </w:pPr>
      <w:r>
        <w:t>The clear height with a suspended ceiling installed in dwellings is, as a minimum, that determined by the CTE (Spanish Building Code) for each room.</w:t>
      </w:r>
    </w:p>
    <w:p w14:paraId="4A0C3765">
      <w:pPr>
        <w:numPr>
          <w:ilvl w:val="0"/>
          <w:numId w:val="26"/>
        </w:numPr>
        <w:pBdr>
          <w:top w:val="none" w:color="auto" w:sz="0" w:space="0"/>
          <w:left w:val="none" w:color="auto" w:sz="0" w:space="0"/>
          <w:bottom w:val="none" w:color="auto" w:sz="0" w:space="0"/>
          <w:right w:val="none" w:color="auto" w:sz="0" w:space="0"/>
          <w:between w:val="none" w:color="auto" w:sz="0" w:space="0"/>
        </w:pBdr>
      </w:pPr>
      <w:r>
        <w:t>Suspended ceilings are modeled at LOD 200 in the SD phase and LOD 350 in the DD phase.</w:t>
      </w:r>
      <w:r>
        <w:rPr>
          <w:highlight w:val="yellow"/>
        </w:rPr>
        <w:t xml:space="preserve"> </w:t>
      </w:r>
    </w:p>
    <w:p w14:paraId="51B5EF96">
      <w:pPr>
        <w:pBdr>
          <w:top w:val="none" w:color="auto" w:sz="0" w:space="0"/>
          <w:left w:val="none" w:color="auto" w:sz="0" w:space="0"/>
          <w:bottom w:val="none" w:color="auto" w:sz="0" w:space="0"/>
          <w:right w:val="none" w:color="auto" w:sz="0" w:space="0"/>
          <w:between w:val="none" w:color="auto" w:sz="0" w:space="0"/>
        </w:pBdr>
        <w:ind w:left="357"/>
      </w:pPr>
    </w:p>
    <w:p w14:paraId="4BB53BC9">
      <w:pPr>
        <w:pBdr>
          <w:top w:val="none" w:color="auto" w:sz="0" w:space="0"/>
          <w:left w:val="none" w:color="auto" w:sz="0" w:space="0"/>
          <w:bottom w:val="none" w:color="auto" w:sz="0" w:space="0"/>
          <w:right w:val="none" w:color="auto" w:sz="0" w:space="0"/>
          <w:between w:val="none" w:color="auto" w:sz="0" w:space="0"/>
        </w:pBdr>
        <w:ind w:left="357"/>
      </w:pPr>
      <w:r>
        <w:rPr>
          <w:b/>
          <w:u w:val="single"/>
        </w:rPr>
        <w:t>Stairs</w:t>
      </w:r>
    </w:p>
    <w:p w14:paraId="02C37640">
      <w:pPr>
        <w:numPr>
          <w:ilvl w:val="0"/>
          <w:numId w:val="25"/>
        </w:numPr>
        <w:pBdr>
          <w:top w:val="none" w:color="auto" w:sz="0" w:space="0"/>
          <w:left w:val="none" w:color="auto" w:sz="0" w:space="0"/>
          <w:bottom w:val="none" w:color="auto" w:sz="0" w:space="0"/>
          <w:right w:val="none" w:color="auto" w:sz="0" w:space="0"/>
          <w:between w:val="none" w:color="auto" w:sz="0" w:space="0"/>
        </w:pBdr>
      </w:pPr>
      <w:r>
        <w:t>Stairs with equal flights are modeled as a single element across all the floors they span.</w:t>
      </w:r>
    </w:p>
    <w:p w14:paraId="1F9C1BC4">
      <w:pPr>
        <w:numPr>
          <w:ilvl w:val="0"/>
          <w:numId w:val="26"/>
        </w:numPr>
        <w:pBdr>
          <w:top w:val="none" w:color="auto" w:sz="0" w:space="0"/>
          <w:left w:val="none" w:color="auto" w:sz="0" w:space="0"/>
          <w:bottom w:val="none" w:color="auto" w:sz="0" w:space="0"/>
          <w:right w:val="none" w:color="auto" w:sz="0" w:space="0"/>
          <w:between w:val="none" w:color="auto" w:sz="0" w:space="0"/>
        </w:pBdr>
      </w:pPr>
      <w:r>
        <w:t>Stairs are modeled at LOD 200 in the SD phase and LOD 350 in the DD phase.</w:t>
      </w:r>
    </w:p>
    <w:p w14:paraId="42E1EF9E">
      <w:pPr>
        <w:ind w:left="357"/>
        <w:rPr>
          <w:shd w:val="clear" w:color="auto" w:fill="EA9999"/>
        </w:rPr>
      </w:pPr>
    </w:p>
    <w:p w14:paraId="70B260D4">
      <w:pPr>
        <w:pBdr>
          <w:top w:val="none" w:color="auto" w:sz="0" w:space="0"/>
          <w:left w:val="none" w:color="auto" w:sz="0" w:space="0"/>
          <w:bottom w:val="none" w:color="auto" w:sz="0" w:space="0"/>
          <w:right w:val="none" w:color="auto" w:sz="0" w:space="0"/>
          <w:between w:val="none" w:color="auto" w:sz="0" w:space="0"/>
        </w:pBdr>
        <w:ind w:left="357"/>
      </w:pPr>
      <w:r>
        <w:rPr>
          <w:b/>
          <w:u w:val="single"/>
        </w:rPr>
        <w:t>Ramps</w:t>
      </w:r>
    </w:p>
    <w:p w14:paraId="06399C75">
      <w:pPr>
        <w:numPr>
          <w:ilvl w:val="0"/>
          <w:numId w:val="26"/>
        </w:numPr>
        <w:pBdr>
          <w:top w:val="none" w:color="auto" w:sz="0" w:space="0"/>
          <w:left w:val="none" w:color="auto" w:sz="0" w:space="0"/>
          <w:bottom w:val="none" w:color="auto" w:sz="0" w:space="0"/>
          <w:right w:val="none" w:color="auto" w:sz="0" w:space="0"/>
          <w:between w:val="none" w:color="auto" w:sz="0" w:space="0"/>
        </w:pBdr>
      </w:pPr>
      <w:r>
        <w:t>Ramps are modeled at LOD 200 in the SD phase and LOD 350 in the DD phase.</w:t>
      </w:r>
    </w:p>
    <w:p w14:paraId="6B33D64B">
      <w:pPr>
        <w:pBdr>
          <w:top w:val="none" w:color="auto" w:sz="0" w:space="0"/>
          <w:left w:val="none" w:color="auto" w:sz="0" w:space="0"/>
          <w:bottom w:val="none" w:color="auto" w:sz="0" w:space="0"/>
          <w:right w:val="none" w:color="auto" w:sz="0" w:space="0"/>
          <w:between w:val="none" w:color="auto" w:sz="0" w:space="0"/>
        </w:pBdr>
        <w:ind w:left="357"/>
      </w:pPr>
    </w:p>
    <w:p w14:paraId="3EB0F860">
      <w:pPr>
        <w:pBdr>
          <w:top w:val="none" w:color="auto" w:sz="0" w:space="0"/>
          <w:left w:val="none" w:color="auto" w:sz="0" w:space="0"/>
          <w:bottom w:val="none" w:color="auto" w:sz="0" w:space="0"/>
          <w:right w:val="none" w:color="auto" w:sz="0" w:space="0"/>
          <w:between w:val="none" w:color="auto" w:sz="0" w:space="0"/>
        </w:pBdr>
        <w:ind w:left="357"/>
      </w:pPr>
      <w:r>
        <w:rPr>
          <w:b/>
          <w:u w:val="single"/>
        </w:rPr>
        <w:t>Railings</w:t>
      </w:r>
    </w:p>
    <w:p w14:paraId="263561E7">
      <w:pPr>
        <w:numPr>
          <w:ilvl w:val="0"/>
          <w:numId w:val="26"/>
        </w:numPr>
        <w:pBdr>
          <w:top w:val="none" w:color="auto" w:sz="0" w:space="0"/>
          <w:left w:val="none" w:color="auto" w:sz="0" w:space="0"/>
          <w:bottom w:val="none" w:color="auto" w:sz="0" w:space="0"/>
          <w:right w:val="none" w:color="auto" w:sz="0" w:space="0"/>
          <w:between w:val="none" w:color="auto" w:sz="0" w:space="0"/>
        </w:pBdr>
      </w:pPr>
      <w:r>
        <w:t>Railings are modeled at LOD 350.</w:t>
      </w:r>
    </w:p>
    <w:p w14:paraId="68F9AB64">
      <w:pPr>
        <w:pBdr>
          <w:top w:val="none" w:color="auto" w:sz="0" w:space="0"/>
          <w:left w:val="none" w:color="auto" w:sz="0" w:space="0"/>
          <w:bottom w:val="none" w:color="auto" w:sz="0" w:space="0"/>
          <w:right w:val="none" w:color="auto" w:sz="0" w:space="0"/>
          <w:between w:val="none" w:color="auto" w:sz="0" w:space="0"/>
        </w:pBdr>
      </w:pPr>
    </w:p>
    <w:p w14:paraId="1E7581C6">
      <w:pPr>
        <w:pStyle w:val="7"/>
        <w:bidi w:val="0"/>
      </w:pPr>
      <w:bookmarkStart w:id="115" w:name="_Toc8556"/>
      <w:r>
        <w:t>Naming consolidation: Type Name and Type Mark.</w:t>
      </w:r>
      <w:bookmarkEnd w:id="115"/>
    </w:p>
    <w:p w14:paraId="1D004CAB">
      <w:pPr>
        <w:pBdr>
          <w:top w:val="none" w:color="auto" w:sz="0" w:space="0"/>
          <w:left w:val="none" w:color="auto" w:sz="0" w:space="0"/>
          <w:bottom w:val="none" w:color="auto" w:sz="0" w:space="0"/>
          <w:right w:val="none" w:color="auto" w:sz="0" w:space="0"/>
          <w:between w:val="none" w:color="auto" w:sz="0" w:space="0"/>
        </w:pBdr>
      </w:pPr>
      <w:r>
        <w:t>This section refers to the naming of Families, Type Names and Type Marks, and explains the procedure for consolidating the types of non-structural elements when we change project phase (schematic design, detailed design, construction supervision) in the model.</w:t>
      </w:r>
    </w:p>
    <w:p w14:paraId="27B08696">
      <w:pPr>
        <w:pBdr>
          <w:top w:val="none" w:color="auto" w:sz="0" w:space="0"/>
          <w:left w:val="none" w:color="auto" w:sz="0" w:space="0"/>
          <w:bottom w:val="none" w:color="auto" w:sz="0" w:space="0"/>
          <w:right w:val="none" w:color="auto" w:sz="0" w:space="0"/>
          <w:between w:val="none" w:color="auto" w:sz="0" w:space="0"/>
        </w:pBdr>
        <w:rPr>
          <w:color w:val="000000"/>
        </w:rPr>
      </w:pPr>
    </w:p>
    <w:p w14:paraId="052A06A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Type consolidation is carried out using the schedules included in the project, which come from the template it is based on, according to the criteria in section B.12.</w:t>
      </w:r>
    </w:p>
    <w:p w14:paraId="3A27F5D2">
      <w:pPr>
        <w:pBdr>
          <w:top w:val="none" w:color="auto" w:sz="0" w:space="0"/>
          <w:left w:val="none" w:color="auto" w:sz="0" w:space="0"/>
          <w:bottom w:val="none" w:color="auto" w:sz="0" w:space="0"/>
          <w:right w:val="none" w:color="auto" w:sz="0" w:space="0"/>
          <w:between w:val="none" w:color="auto" w:sz="0" w:space="0"/>
        </w:pBdr>
        <w:rPr>
          <w:color w:val="000000"/>
        </w:rPr>
      </w:pPr>
    </w:p>
    <w:p w14:paraId="384EF7F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For consolidating the naming, Type Name and Type Mark, of non-structural elements, the coding criteria specified in the table in section C.8.1 are followed.</w:t>
      </w:r>
    </w:p>
    <w:p w14:paraId="2A0E3E26">
      <w:pPr>
        <w:pBdr>
          <w:top w:val="none" w:color="auto" w:sz="0" w:space="0"/>
          <w:left w:val="none" w:color="auto" w:sz="0" w:space="0"/>
          <w:bottom w:val="none" w:color="auto" w:sz="0" w:space="0"/>
          <w:right w:val="none" w:color="auto" w:sz="0" w:space="0"/>
          <w:between w:val="none" w:color="auto" w:sz="0" w:space="0"/>
        </w:pBdr>
        <w:rPr>
          <w:color w:val="000000"/>
        </w:rPr>
      </w:pPr>
    </w:p>
    <w:p w14:paraId="7F730ED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As an example of consolidation using a schedule:</w:t>
      </w:r>
    </w:p>
    <w:p w14:paraId="114B30EE">
      <w:pPr>
        <w:rPr>
          <w:color w:val="000000"/>
        </w:rPr>
      </w:pPr>
      <w:r>
        <w:rPr>
          <w:color w:val="000000"/>
        </w:rPr>
        <w:br w:type="page"/>
      </w:r>
    </w:p>
    <w:p w14:paraId="2A78DC8C">
      <w:pPr>
        <w:pBdr>
          <w:top w:val="none" w:color="auto" w:sz="0" w:space="0"/>
          <w:left w:val="none" w:color="auto" w:sz="0" w:space="0"/>
          <w:bottom w:val="none" w:color="auto" w:sz="0" w:space="0"/>
          <w:right w:val="none" w:color="auto" w:sz="0" w:space="0"/>
          <w:between w:val="none" w:color="auto" w:sz="0" w:space="0"/>
        </w:pBdr>
        <w:jc w:val="center"/>
        <w:rPr>
          <w:u w:val="single"/>
        </w:rPr>
      </w:pPr>
      <w:r>
        <w:rPr>
          <w:u w:val="single"/>
        </w:rPr>
        <w:t>Schedule in the schematic design phase (SD):</w:t>
      </w:r>
    </w:p>
    <w:p w14:paraId="2AE8E7F2">
      <w:pPr>
        <w:pBdr>
          <w:top w:val="none" w:color="auto" w:sz="0" w:space="0"/>
          <w:left w:val="none" w:color="auto" w:sz="0" w:space="0"/>
          <w:bottom w:val="none" w:color="auto" w:sz="0" w:space="0"/>
          <w:right w:val="none" w:color="auto" w:sz="0" w:space="0"/>
          <w:between w:val="none" w:color="auto" w:sz="0" w:space="0"/>
        </w:pBdr>
        <w:jc w:val="center"/>
      </w:pPr>
      <w:r>
        <w:rPr>
          <w:lang w:val="zh-CN"/>
        </w:rPr>
        <w:drawing>
          <wp:inline distT="114300" distB="114300" distL="114300" distR="114300">
            <wp:extent cx="4785995" cy="3105150"/>
            <wp:effectExtent l="0" t="0" r="0" b="0"/>
            <wp:docPr id="38" name="image6.png"/>
            <wp:cNvGraphicFramePr/>
            <a:graphic xmlns:a="http://schemas.openxmlformats.org/drawingml/2006/main">
              <a:graphicData uri="http://schemas.openxmlformats.org/drawingml/2006/picture">
                <pic:pic xmlns:pic="http://schemas.openxmlformats.org/drawingml/2006/picture">
                  <pic:nvPicPr>
                    <pic:cNvPr id="38" name="image6.png"/>
                    <pic:cNvPicPr preferRelativeResize="0"/>
                  </pic:nvPicPr>
                  <pic:blipFill>
                    <a:blip r:embed="rId30"/>
                    <a:srcRect l="11604" t="14798" r="34957" b="23466"/>
                    <a:stretch>
                      <a:fillRect/>
                    </a:stretch>
                  </pic:blipFill>
                  <pic:spPr>
                    <a:xfrm>
                      <a:off x="0" y="0"/>
                      <a:ext cx="4786313" cy="3105329"/>
                    </a:xfrm>
                    <a:prstGeom prst="rect">
                      <a:avLst/>
                    </a:prstGeom>
                  </pic:spPr>
                </pic:pic>
              </a:graphicData>
            </a:graphic>
          </wp:inline>
        </w:drawing>
      </w:r>
    </w:p>
    <w:p w14:paraId="4416EFBA">
      <w:pPr>
        <w:ind w:left="851"/>
      </w:pPr>
    </w:p>
    <w:p w14:paraId="3EF790FB">
      <w:pPr>
        <w:jc w:val="center"/>
        <w:rPr>
          <w:u w:val="single"/>
        </w:rPr>
      </w:pPr>
      <w:r>
        <w:rPr>
          <w:u w:val="single"/>
        </w:rPr>
        <w:t>Schedule in the detailed design phase (DD):</w:t>
      </w:r>
    </w:p>
    <w:p w14:paraId="3A81C1EE">
      <w:pPr>
        <w:jc w:val="center"/>
      </w:pPr>
      <w:r>
        <w:rPr>
          <w:lang w:val="zh-CN"/>
        </w:rPr>
        <w:drawing>
          <wp:inline distT="114300" distB="114300" distL="114300" distR="114300">
            <wp:extent cx="4824095" cy="3103880"/>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39" name="image5.png"/>
                    <pic:cNvPicPr preferRelativeResize="0"/>
                  </pic:nvPicPr>
                  <pic:blipFill>
                    <a:blip r:embed="rId31"/>
                    <a:srcRect l="12893" t="14903" r="35673" b="26198"/>
                    <a:stretch>
                      <a:fillRect/>
                    </a:stretch>
                  </pic:blipFill>
                  <pic:spPr>
                    <a:xfrm>
                      <a:off x="0" y="0"/>
                      <a:ext cx="4824413" cy="3104288"/>
                    </a:xfrm>
                    <a:prstGeom prst="rect">
                      <a:avLst/>
                    </a:prstGeom>
                  </pic:spPr>
                </pic:pic>
              </a:graphicData>
            </a:graphic>
          </wp:inline>
        </w:drawing>
      </w:r>
    </w:p>
    <w:p w14:paraId="488C4FEB">
      <w:r>
        <w:br w:type="page"/>
      </w:r>
    </w:p>
    <w:p w14:paraId="76BA4D33">
      <w:pPr>
        <w:pBdr>
          <w:top w:val="none" w:color="auto" w:sz="0" w:space="0"/>
          <w:left w:val="none" w:color="auto" w:sz="0" w:space="0"/>
          <w:bottom w:val="none" w:color="auto" w:sz="0" w:space="0"/>
          <w:right w:val="none" w:color="auto" w:sz="0" w:space="0"/>
          <w:between w:val="none" w:color="auto" w:sz="0" w:space="0"/>
        </w:pBdr>
      </w:pPr>
    </w:p>
    <w:p w14:paraId="49E2CE40">
      <w:pPr>
        <w:pStyle w:val="6"/>
        <w:bidi w:val="0"/>
      </w:pPr>
      <w:bookmarkStart w:id="116" w:name="_Toc12822"/>
      <w:r>
        <w:t>Modeling criteria for Structural elements and identifiers.</w:t>
      </w:r>
      <w:bookmarkEnd w:id="116"/>
    </w:p>
    <w:p w14:paraId="5958F461">
      <w:pPr>
        <w:pBdr>
          <w:top w:val="none" w:color="auto" w:sz="0" w:space="0"/>
          <w:left w:val="none" w:color="auto" w:sz="0" w:space="0"/>
          <w:bottom w:val="none" w:color="auto" w:sz="0" w:space="0"/>
          <w:right w:val="none" w:color="auto" w:sz="0" w:space="0"/>
          <w:between w:val="none" w:color="auto" w:sz="0" w:space="0"/>
        </w:pBdr>
        <w:ind w:left="357"/>
        <w:rPr>
          <w:color w:val="434343"/>
        </w:rPr>
      </w:pPr>
      <w:bookmarkStart w:id="117" w:name="_rjefff" w:colFirst="0" w:colLast="0"/>
      <w:bookmarkEnd w:id="117"/>
      <w:r>
        <w:rPr>
          <w:color w:val="434343"/>
        </w:rPr>
        <w:t>This section establishes the modeling criteria for the structural elements modeled in the Architectural Model.</w:t>
      </w:r>
    </w:p>
    <w:p w14:paraId="44A40847">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The remaining structural elements are modeled in a Structural Model and according to the criteria established by the team responsible for it.</w:t>
      </w:r>
    </w:p>
    <w:p w14:paraId="63DE59DE">
      <w:pPr>
        <w:pBdr>
          <w:top w:val="none" w:color="auto" w:sz="0" w:space="0"/>
          <w:left w:val="none" w:color="auto" w:sz="0" w:space="0"/>
          <w:bottom w:val="none" w:color="auto" w:sz="0" w:space="0"/>
          <w:right w:val="none" w:color="auto" w:sz="0" w:space="0"/>
          <w:between w:val="none" w:color="auto" w:sz="0" w:space="0"/>
        </w:pBdr>
        <w:ind w:left="357"/>
        <w:rPr>
          <w:color w:val="434343"/>
        </w:rPr>
      </w:pPr>
    </w:p>
    <w:p w14:paraId="642A7DD3">
      <w:pPr>
        <w:pStyle w:val="7"/>
        <w:bidi w:val="0"/>
      </w:pPr>
      <w:bookmarkStart w:id="118" w:name="_Toc20969"/>
      <w:r>
        <w:t>Modeling criteria.</w:t>
      </w:r>
      <w:bookmarkEnd w:id="118"/>
    </w:p>
    <w:p w14:paraId="7423B701">
      <w:pPr>
        <w:pBdr>
          <w:top w:val="none" w:color="auto" w:sz="0" w:space="0"/>
          <w:left w:val="none" w:color="auto" w:sz="0" w:space="0"/>
          <w:bottom w:val="none" w:color="auto" w:sz="0" w:space="0"/>
          <w:right w:val="none" w:color="auto" w:sz="0" w:space="0"/>
          <w:between w:val="none" w:color="auto" w:sz="0" w:space="0"/>
        </w:pBdr>
        <w:ind w:left="357"/>
      </w:pPr>
      <w:r>
        <w:t>General modeling criteria are defined and then the modeling criteria for each element are specified.</w:t>
      </w:r>
    </w:p>
    <w:p w14:paraId="20E0A5CA">
      <w:pPr>
        <w:pBdr>
          <w:top w:val="none" w:color="auto" w:sz="0" w:space="0"/>
          <w:left w:val="none" w:color="auto" w:sz="0" w:space="0"/>
          <w:bottom w:val="none" w:color="auto" w:sz="0" w:space="0"/>
          <w:right w:val="none" w:color="auto" w:sz="0" w:space="0"/>
          <w:between w:val="none" w:color="auto" w:sz="0" w:space="0"/>
        </w:pBdr>
        <w:ind w:left="357"/>
      </w:pPr>
    </w:p>
    <w:p w14:paraId="4D377E21">
      <w:pPr>
        <w:ind w:left="357"/>
        <w:rPr>
          <w:b/>
          <w:u w:val="single"/>
        </w:rPr>
      </w:pPr>
      <w:r>
        <w:rPr>
          <w:b/>
          <w:u w:val="single"/>
        </w:rPr>
        <w:t>General</w:t>
      </w:r>
    </w:p>
    <w:p w14:paraId="64EE9F2A">
      <w:pPr>
        <w:numPr>
          <w:ilvl w:val="0"/>
          <w:numId w:val="25"/>
        </w:numPr>
      </w:pPr>
      <w:r>
        <w:t>Modeling must begin by studying the symmetries and general geometric relationships between the different parts of the building.</w:t>
      </w:r>
    </w:p>
    <w:p w14:paraId="315CECAB">
      <w:pPr>
        <w:numPr>
          <w:ilvl w:val="0"/>
          <w:numId w:val="25"/>
        </w:numPr>
        <w:pBdr>
          <w:top w:val="none" w:color="auto" w:sz="0" w:space="0"/>
          <w:left w:val="none" w:color="auto" w:sz="0" w:space="0"/>
          <w:bottom w:val="none" w:color="auto" w:sz="0" w:space="0"/>
          <w:right w:val="none" w:color="auto" w:sz="0" w:space="0"/>
          <w:between w:val="none" w:color="auto" w:sz="0" w:space="0"/>
        </w:pBdr>
      </w:pPr>
      <w:r>
        <w:t>Next, the main structural and façade alignments must be located, following the symmetries and then the clearly expressed dimensions.</w:t>
      </w:r>
    </w:p>
    <w:p w14:paraId="54F030DD">
      <w:pPr>
        <w:numPr>
          <w:ilvl w:val="0"/>
          <w:numId w:val="25"/>
        </w:numPr>
        <w:pBdr>
          <w:top w:val="none" w:color="auto" w:sz="0" w:space="0"/>
          <w:left w:val="none" w:color="auto" w:sz="0" w:space="0"/>
          <w:bottom w:val="none" w:color="auto" w:sz="0" w:space="0"/>
          <w:right w:val="none" w:color="auto" w:sz="0" w:space="0"/>
          <w:between w:val="none" w:color="auto" w:sz="0" w:space="0"/>
        </w:pBdr>
      </w:pPr>
      <w:r>
        <w:t>The next step is always to locate the columns on the alignments and axis intersections, or failing that, positioned relative to them by dimensions.</w:t>
      </w:r>
    </w:p>
    <w:p w14:paraId="1D8F78D6">
      <w:pPr>
        <w:numPr>
          <w:ilvl w:val="0"/>
          <w:numId w:val="25"/>
        </w:numPr>
        <w:pBdr>
          <w:top w:val="none" w:color="auto" w:sz="0" w:space="0"/>
          <w:left w:val="none" w:color="auto" w:sz="0" w:space="0"/>
          <w:bottom w:val="none" w:color="auto" w:sz="0" w:space="0"/>
          <w:right w:val="none" w:color="auto" w:sz="0" w:space="0"/>
          <w:between w:val="none" w:color="auto" w:sz="0" w:space="0"/>
        </w:pBdr>
      </w:pPr>
      <w:r>
        <w:t>Then, the architectural walls and slab openings are placed in relation to the columns (aligned to face, to axis, with a certain offset…) of the level in question, respecting the load-transfer principles.</w:t>
      </w:r>
    </w:p>
    <w:p w14:paraId="241B6876">
      <w:pPr>
        <w:numPr>
          <w:ilvl w:val="0"/>
          <w:numId w:val="25"/>
        </w:numPr>
        <w:pBdr>
          <w:top w:val="none" w:color="auto" w:sz="0" w:space="0"/>
          <w:left w:val="none" w:color="auto" w:sz="0" w:space="0"/>
          <w:bottom w:val="none" w:color="auto" w:sz="0" w:space="0"/>
          <w:right w:val="none" w:color="auto" w:sz="0" w:space="0"/>
          <w:between w:val="none" w:color="auto" w:sz="0" w:space="0"/>
        </w:pBdr>
      </w:pPr>
      <w:r>
        <w:t>The logical relationship between elements of different levels is respected, whenever it makes sense.</w:t>
      </w:r>
    </w:p>
    <w:p w14:paraId="4A832B9E">
      <w:pPr>
        <w:numPr>
          <w:ilvl w:val="0"/>
          <w:numId w:val="25"/>
        </w:numPr>
        <w:pBdr>
          <w:top w:val="none" w:color="auto" w:sz="0" w:space="0"/>
          <w:left w:val="none" w:color="auto" w:sz="0" w:space="0"/>
          <w:bottom w:val="none" w:color="auto" w:sz="0" w:space="0"/>
          <w:right w:val="none" w:color="auto" w:sz="0" w:space="0"/>
          <w:between w:val="none" w:color="auto" w:sz="0" w:space="0"/>
        </w:pBdr>
      </w:pPr>
      <w:r>
        <w:t>Next is to delimit the slabs, using as reference the elements located in the previous points, provided there are no explicit references with well-defined dimensions or offsets.</w:t>
      </w:r>
    </w:p>
    <w:p w14:paraId="252D2172">
      <w:pPr>
        <w:numPr>
          <w:ilvl w:val="0"/>
          <w:numId w:val="25"/>
        </w:numPr>
        <w:pBdr>
          <w:top w:val="none" w:color="auto" w:sz="0" w:space="0"/>
          <w:left w:val="none" w:color="auto" w:sz="0" w:space="0"/>
          <w:bottom w:val="none" w:color="auto" w:sz="0" w:space="0"/>
          <w:right w:val="none" w:color="auto" w:sz="0" w:space="0"/>
          <w:between w:val="none" w:color="auto" w:sz="0" w:space="0"/>
        </w:pBdr>
      </w:pPr>
      <w:r>
        <w:t>Only as a last resort, when there is no clear reference or dimension delimiting it, may an element be located from the measurement taken directly on a CAD file or by selecting elements on imported files.</w:t>
      </w:r>
    </w:p>
    <w:p w14:paraId="4F68CC1C">
      <w:pPr>
        <w:pBdr>
          <w:top w:val="none" w:color="auto" w:sz="0" w:space="0"/>
          <w:left w:val="none" w:color="auto" w:sz="0" w:space="0"/>
          <w:bottom w:val="none" w:color="auto" w:sz="0" w:space="0"/>
          <w:right w:val="none" w:color="auto" w:sz="0" w:space="0"/>
          <w:between w:val="none" w:color="auto" w:sz="0" w:space="0"/>
        </w:pBdr>
        <w:ind w:left="720"/>
      </w:pPr>
    </w:p>
    <w:p w14:paraId="026B22C5">
      <w:pPr>
        <w:ind w:left="357"/>
        <w:rPr>
          <w:b/>
          <w:u w:val="single"/>
        </w:rPr>
      </w:pPr>
      <w:r>
        <w:rPr>
          <w:b/>
          <w:u w:val="single"/>
        </w:rPr>
        <w:t>Structural columns</w:t>
      </w:r>
    </w:p>
    <w:p w14:paraId="632195D0">
      <w:pPr>
        <w:numPr>
          <w:ilvl w:val="0"/>
          <w:numId w:val="25"/>
        </w:numPr>
      </w:pPr>
      <w:r>
        <w:t xml:space="preserve">Columns are modeled at LOD 350. </w:t>
      </w:r>
    </w:p>
    <w:p w14:paraId="1A7D39E3">
      <w:pPr>
        <w:numPr>
          <w:ilvl w:val="0"/>
          <w:numId w:val="25"/>
        </w:numPr>
      </w:pPr>
      <w:r>
        <w:t>The column is identified the same on all floors, and is modeled by floors.</w:t>
      </w:r>
    </w:p>
    <w:p w14:paraId="51228478">
      <w:pPr>
        <w:ind w:left="357"/>
      </w:pPr>
    </w:p>
    <w:p w14:paraId="3440C29E">
      <w:pPr>
        <w:ind w:left="357"/>
      </w:pPr>
      <w:r>
        <w:rPr>
          <w:b/>
          <w:u w:val="single"/>
        </w:rPr>
        <w:t>Slabs</w:t>
      </w:r>
    </w:p>
    <w:p w14:paraId="3376E4C4">
      <w:pPr>
        <w:numPr>
          <w:ilvl w:val="0"/>
          <w:numId w:val="25"/>
        </w:numPr>
        <w:pBdr>
          <w:top w:val="none" w:color="auto" w:sz="0" w:space="0"/>
          <w:left w:val="none" w:color="auto" w:sz="0" w:space="0"/>
          <w:bottom w:val="none" w:color="auto" w:sz="0" w:space="0"/>
          <w:right w:val="none" w:color="auto" w:sz="0" w:space="0"/>
          <w:between w:val="none" w:color="auto" w:sz="0" w:space="0"/>
        </w:pBdr>
      </w:pPr>
      <w:r>
        <w:t>The slab has a negative offset equal to the flooring thickness (plus the layers preceding it, such as self-leveling, underfloor heating, or others) with respect to the elevation associated with each storey's level.</w:t>
      </w:r>
    </w:p>
    <w:p w14:paraId="733303F9">
      <w:pPr>
        <w:numPr>
          <w:ilvl w:val="0"/>
          <w:numId w:val="25"/>
        </w:numPr>
        <w:pBdr>
          <w:top w:val="none" w:color="auto" w:sz="0" w:space="0"/>
          <w:left w:val="none" w:color="auto" w:sz="0" w:space="0"/>
          <w:bottom w:val="none" w:color="auto" w:sz="0" w:space="0"/>
          <w:right w:val="none" w:color="auto" w:sz="0" w:space="0"/>
          <w:between w:val="none" w:color="auto" w:sz="0" w:space="0"/>
        </w:pBdr>
      </w:pPr>
      <w:r>
        <w:t xml:space="preserve">They are modeled at LOD 200 in the SD phase and LOD 350 in the DD phase. </w:t>
      </w:r>
    </w:p>
    <w:p w14:paraId="6544F685">
      <w:pPr>
        <w:pBdr>
          <w:top w:val="none" w:color="auto" w:sz="0" w:space="0"/>
          <w:left w:val="none" w:color="auto" w:sz="0" w:space="0"/>
          <w:bottom w:val="none" w:color="auto" w:sz="0" w:space="0"/>
          <w:right w:val="none" w:color="auto" w:sz="0" w:space="0"/>
          <w:between w:val="none" w:color="auto" w:sz="0" w:space="0"/>
        </w:pBdr>
        <w:ind w:left="357"/>
      </w:pPr>
    </w:p>
    <w:p w14:paraId="09062A52"/>
    <w:p w14:paraId="4C924AF4">
      <w:pPr>
        <w:pStyle w:val="7"/>
        <w:bidi w:val="0"/>
      </w:pPr>
      <w:bookmarkStart w:id="119" w:name="_Toc30321"/>
      <w:r>
        <w:t>Table of structural elements and their ID in each project phase.</w:t>
      </w:r>
      <w:bookmarkEnd w:id="119"/>
    </w:p>
    <w:p w14:paraId="5AB13F6D">
      <w:pPr>
        <w:pBdr>
          <w:top w:val="none" w:color="auto" w:sz="0" w:space="0"/>
          <w:left w:val="none" w:color="auto" w:sz="0" w:space="0"/>
          <w:bottom w:val="none" w:color="auto" w:sz="0" w:space="0"/>
          <w:right w:val="none" w:color="auto" w:sz="0" w:space="0"/>
          <w:between w:val="none" w:color="auto" w:sz="0" w:space="0"/>
        </w:pBdr>
        <w:ind w:left="426"/>
        <w:rPr>
          <w:color w:val="000000"/>
        </w:rPr>
      </w:pPr>
      <w:r>
        <w:rPr>
          <w:color w:val="000000"/>
        </w:rPr>
        <w:t>As in section C.3.2., type consolidation is carried out using the schedules included in the project, which come from the template it is based on, according to the criteria in section B.12.</w:t>
      </w:r>
    </w:p>
    <w:p w14:paraId="5CDB0DCA">
      <w:pPr>
        <w:pBdr>
          <w:top w:val="none" w:color="auto" w:sz="0" w:space="0"/>
          <w:left w:val="none" w:color="auto" w:sz="0" w:space="0"/>
          <w:bottom w:val="none" w:color="auto" w:sz="0" w:space="0"/>
          <w:right w:val="none" w:color="auto" w:sz="0" w:space="0"/>
          <w:between w:val="none" w:color="auto" w:sz="0" w:space="0"/>
        </w:pBdr>
        <w:tabs>
          <w:tab w:val="left" w:pos="8784"/>
        </w:tabs>
        <w:ind w:left="426"/>
        <w:rPr>
          <w:color w:val="000000"/>
        </w:rPr>
      </w:pPr>
    </w:p>
    <w:p w14:paraId="5AACEC60">
      <w:pPr>
        <w:pBdr>
          <w:top w:val="none" w:color="auto" w:sz="0" w:space="0"/>
          <w:left w:val="none" w:color="auto" w:sz="0" w:space="0"/>
          <w:bottom w:val="none" w:color="auto" w:sz="0" w:space="0"/>
          <w:right w:val="none" w:color="auto" w:sz="0" w:space="0"/>
          <w:between w:val="none" w:color="auto" w:sz="0" w:space="0"/>
        </w:pBdr>
        <w:ind w:left="426"/>
        <w:rPr>
          <w:color w:val="000000"/>
        </w:rPr>
      </w:pPr>
      <w:r>
        <w:rPr>
          <w:color w:val="000000"/>
        </w:rPr>
        <w:t>For consolidating the naming, Type Name and Type Mark, the coding criteria specified in the table in section C.8.1 are followed.</w:t>
      </w:r>
    </w:p>
    <w:p w14:paraId="6FB18EC6">
      <w:pPr>
        <w:pBdr>
          <w:top w:val="none" w:color="auto" w:sz="0" w:space="0"/>
          <w:left w:val="none" w:color="auto" w:sz="0" w:space="0"/>
          <w:bottom w:val="none" w:color="auto" w:sz="0" w:space="0"/>
          <w:right w:val="none" w:color="auto" w:sz="0" w:space="0"/>
          <w:between w:val="none" w:color="auto" w:sz="0" w:space="0"/>
        </w:pBdr>
        <w:ind w:left="426"/>
        <w:rPr>
          <w:color w:val="000000"/>
        </w:rPr>
      </w:pPr>
    </w:p>
    <w:p w14:paraId="09BF3C71">
      <w:pPr>
        <w:pStyle w:val="6"/>
        <w:bidi w:val="0"/>
      </w:pPr>
      <w:bookmarkStart w:id="120" w:name="_Toc20612"/>
      <w:r>
        <w:t>Modeling criteria for MEP elements and Identifiers.</w:t>
      </w:r>
      <w:bookmarkEnd w:id="120"/>
    </w:p>
    <w:p w14:paraId="087E6DEE">
      <w:pPr>
        <w:pBdr>
          <w:top w:val="none" w:color="auto" w:sz="0" w:space="0"/>
          <w:left w:val="none" w:color="auto" w:sz="0" w:space="0"/>
          <w:bottom w:val="none" w:color="auto" w:sz="0" w:space="0"/>
          <w:right w:val="none" w:color="auto" w:sz="0" w:space="0"/>
          <w:between w:val="none" w:color="auto" w:sz="0" w:space="0"/>
        </w:pBdr>
        <w:ind w:left="357"/>
        <w:rPr>
          <w:color w:val="434343"/>
        </w:rPr>
      </w:pPr>
      <w:bookmarkStart w:id="121" w:name="_2pta16n" w:colFirst="0" w:colLast="0"/>
      <w:bookmarkEnd w:id="121"/>
    </w:p>
    <w:p w14:paraId="754C03BF">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In this section it must be borne in mind that in the Architectural Model we will use component families; the MEP services are not modeled here — the specializt will carry them out with their specific tool — so what is defined here are the criteria for using those loadable MEP element families.</w:t>
      </w:r>
    </w:p>
    <w:p w14:paraId="0038B0C0">
      <w:pPr>
        <w:pBdr>
          <w:top w:val="none" w:color="auto" w:sz="0" w:space="0"/>
          <w:left w:val="none" w:color="auto" w:sz="0" w:space="0"/>
          <w:bottom w:val="none" w:color="auto" w:sz="0" w:space="0"/>
          <w:right w:val="none" w:color="auto" w:sz="0" w:space="0"/>
          <w:between w:val="none" w:color="auto" w:sz="0" w:space="0"/>
        </w:pBdr>
        <w:ind w:left="357"/>
        <w:rPr>
          <w:color w:val="434343"/>
        </w:rPr>
      </w:pPr>
    </w:p>
    <w:p w14:paraId="19E15AB1">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This section establishes the modeling criteria for the MEP elements modeled in the Architectural Model.</w:t>
      </w:r>
    </w:p>
    <w:p w14:paraId="756100D4">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The remaining MEP elements are modeled in an MEP Model and according to the criteria established by the team responsible for it.</w:t>
      </w:r>
    </w:p>
    <w:p w14:paraId="2569CCFE"/>
    <w:p w14:paraId="66EA019D">
      <w:pPr>
        <w:pStyle w:val="7"/>
        <w:bidi w:val="0"/>
      </w:pPr>
      <w:bookmarkStart w:id="122" w:name="_Toc12343"/>
      <w:r>
        <w:t>Modeling criteria.</w:t>
      </w:r>
      <w:bookmarkEnd w:id="122"/>
    </w:p>
    <w:p w14:paraId="4D8A3600">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The criteria for using the loadable MEP element families are defined.</w:t>
      </w:r>
    </w:p>
    <w:p w14:paraId="14F450BF">
      <w:pPr>
        <w:pBdr>
          <w:top w:val="none" w:color="auto" w:sz="0" w:space="0"/>
          <w:left w:val="none" w:color="auto" w:sz="0" w:space="0"/>
          <w:bottom w:val="none" w:color="auto" w:sz="0" w:space="0"/>
          <w:right w:val="none" w:color="auto" w:sz="0" w:space="0"/>
          <w:between w:val="none" w:color="auto" w:sz="0" w:space="0"/>
        </w:pBdr>
        <w:tabs>
          <w:tab w:val="left" w:pos="8256"/>
        </w:tabs>
      </w:pPr>
    </w:p>
    <w:p w14:paraId="7B2526A9">
      <w:pPr>
        <w:numPr>
          <w:ilvl w:val="0"/>
          <w:numId w:val="25"/>
        </w:numPr>
        <w:pBdr>
          <w:top w:val="none" w:color="auto" w:sz="0" w:space="0"/>
          <w:left w:val="none" w:color="auto" w:sz="0" w:space="0"/>
          <w:bottom w:val="none" w:color="auto" w:sz="0" w:space="0"/>
          <w:right w:val="none" w:color="auto" w:sz="0" w:space="0"/>
          <w:between w:val="none" w:color="auto" w:sz="0" w:space="0"/>
        </w:pBdr>
      </w:pPr>
      <w:r>
        <w:t xml:space="preserve">The MEP elements are loaded in the RTE template. </w:t>
      </w:r>
    </w:p>
    <w:p w14:paraId="5B4921D2">
      <w:pPr>
        <w:numPr>
          <w:ilvl w:val="0"/>
          <w:numId w:val="25"/>
        </w:numPr>
        <w:pBdr>
          <w:top w:val="none" w:color="auto" w:sz="0" w:space="0"/>
          <w:left w:val="none" w:color="auto" w:sz="0" w:space="0"/>
          <w:bottom w:val="none" w:color="auto" w:sz="0" w:space="0"/>
          <w:right w:val="none" w:color="auto" w:sz="0" w:space="0"/>
          <w:between w:val="none" w:color="auto" w:sz="0" w:space="0"/>
        </w:pBdr>
      </w:pPr>
      <w:r>
        <w:t>If new MEP components need to be loaded, they are available in the MEP elements library located in its corresponding folder as indicated in section A.5.</w:t>
      </w:r>
    </w:p>
    <w:p w14:paraId="0D3F3B78">
      <w:pPr>
        <w:numPr>
          <w:ilvl w:val="0"/>
          <w:numId w:val="25"/>
        </w:numPr>
        <w:pBdr>
          <w:top w:val="none" w:color="auto" w:sz="0" w:space="0"/>
          <w:left w:val="none" w:color="auto" w:sz="0" w:space="0"/>
          <w:bottom w:val="none" w:color="auto" w:sz="0" w:space="0"/>
          <w:right w:val="none" w:color="auto" w:sz="0" w:space="0"/>
          <w:between w:val="none" w:color="auto" w:sz="0" w:space="0"/>
        </w:pBdr>
      </w:pPr>
      <w:r>
        <w:t>Newly created MEP elements are modeled at LOD 350.</w:t>
      </w:r>
    </w:p>
    <w:p w14:paraId="590DE06A"/>
    <w:p w14:paraId="04672FFB"/>
    <w:p w14:paraId="4DD927CF">
      <w:pPr>
        <w:pStyle w:val="7"/>
        <w:bidi w:val="0"/>
      </w:pPr>
      <w:bookmarkStart w:id="123" w:name="_Toc14478"/>
      <w:r>
        <w:t>Table of MEP elements and their ID in each project phase.</w:t>
      </w:r>
      <w:bookmarkEnd w:id="123"/>
    </w:p>
    <w:p w14:paraId="57569B5F">
      <w:pPr>
        <w:pBdr>
          <w:top w:val="none" w:color="auto" w:sz="0" w:space="0"/>
          <w:left w:val="none" w:color="auto" w:sz="0" w:space="0"/>
          <w:bottom w:val="none" w:color="auto" w:sz="0" w:space="0"/>
          <w:right w:val="none" w:color="auto" w:sz="0" w:space="0"/>
          <w:between w:val="none" w:color="auto" w:sz="0" w:space="0"/>
        </w:pBdr>
        <w:ind w:left="426"/>
        <w:rPr>
          <w:color w:val="000000"/>
        </w:rPr>
      </w:pPr>
      <w:r>
        <w:rPr>
          <w:color w:val="000000"/>
        </w:rPr>
        <w:t>As in section C.3.2., type consolidation is carried out using the schedules included in the project, which come from the template it is based on, according to the criteria in section B.12.</w:t>
      </w:r>
    </w:p>
    <w:p w14:paraId="30936979">
      <w:pPr>
        <w:pBdr>
          <w:top w:val="none" w:color="auto" w:sz="0" w:space="0"/>
          <w:left w:val="none" w:color="auto" w:sz="0" w:space="0"/>
          <w:bottom w:val="none" w:color="auto" w:sz="0" w:space="0"/>
          <w:right w:val="none" w:color="auto" w:sz="0" w:space="0"/>
          <w:between w:val="none" w:color="auto" w:sz="0" w:space="0"/>
        </w:pBdr>
        <w:tabs>
          <w:tab w:val="left" w:pos="8784"/>
        </w:tabs>
        <w:ind w:left="426"/>
        <w:rPr>
          <w:color w:val="000000"/>
        </w:rPr>
      </w:pPr>
    </w:p>
    <w:p w14:paraId="22421842">
      <w:pPr>
        <w:pBdr>
          <w:top w:val="none" w:color="auto" w:sz="0" w:space="0"/>
          <w:left w:val="none" w:color="auto" w:sz="0" w:space="0"/>
          <w:bottom w:val="none" w:color="auto" w:sz="0" w:space="0"/>
          <w:right w:val="none" w:color="auto" w:sz="0" w:space="0"/>
          <w:between w:val="none" w:color="auto" w:sz="0" w:space="0"/>
        </w:pBdr>
        <w:ind w:left="426"/>
        <w:rPr>
          <w:color w:val="000000"/>
        </w:rPr>
      </w:pPr>
      <w:r>
        <w:rPr>
          <w:color w:val="000000"/>
        </w:rPr>
        <w:t>For consolidating the naming, Type Name and Type Mark, the coding criteria specified in the table in section C.8.1 are followed.</w:t>
      </w:r>
    </w:p>
    <w:p w14:paraId="629C775C">
      <w:pPr>
        <w:rPr>
          <w:color w:val="434343"/>
        </w:rPr>
      </w:pPr>
      <w:r>
        <w:rPr>
          <w:color w:val="434343"/>
        </w:rPr>
        <w:br w:type="page"/>
      </w:r>
    </w:p>
    <w:p w14:paraId="279BFD82">
      <w:pPr>
        <w:pStyle w:val="6"/>
        <w:bidi w:val="0"/>
      </w:pPr>
      <w:bookmarkStart w:id="124" w:name="_Toc5543"/>
      <w:r>
        <w:t>Area modeling criteria.</w:t>
      </w:r>
      <w:bookmarkEnd w:id="124"/>
    </w:p>
    <w:p w14:paraId="45FD02E3">
      <w:pPr>
        <w:pBdr>
          <w:top w:val="none" w:color="auto" w:sz="0" w:space="0"/>
          <w:left w:val="none" w:color="auto" w:sz="0" w:space="0"/>
          <w:bottom w:val="none" w:color="auto" w:sz="0" w:space="0"/>
          <w:right w:val="none" w:color="auto" w:sz="0" w:space="0"/>
          <w:between w:val="none" w:color="auto" w:sz="0" w:space="0"/>
        </w:pBdr>
        <w:ind w:left="357"/>
        <w:rPr>
          <w:color w:val="000000"/>
        </w:rPr>
      </w:pPr>
      <w:bookmarkStart w:id="125" w:name="_j8sehv" w:colFirst="0" w:colLast="0"/>
      <w:bookmarkEnd w:id="125"/>
    </w:p>
    <w:p w14:paraId="16648F77">
      <w:pPr>
        <w:pBdr>
          <w:top w:val="none" w:color="auto" w:sz="0" w:space="0"/>
          <w:left w:val="none" w:color="auto" w:sz="0" w:space="0"/>
          <w:bottom w:val="none" w:color="auto" w:sz="0" w:space="0"/>
          <w:right w:val="none" w:color="auto" w:sz="0" w:space="0"/>
          <w:between w:val="none" w:color="auto" w:sz="0" w:space="0"/>
        </w:pBdr>
        <w:ind w:left="357"/>
        <w:rPr>
          <w:color w:val="000000"/>
        </w:rPr>
      </w:pPr>
      <w:r>
        <w:rPr>
          <w:color w:val="000000"/>
        </w:rPr>
        <w:t>An area is a subdivision of the space of a construction model, containing one or more rooms (see section C.7). Areas are used to analyze the model in different ways, based on usable or built areas.</w:t>
      </w:r>
    </w:p>
    <w:p w14:paraId="2AE08945">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This section establishes the modeling criteria for the areas placed in the Architectural Model.</w:t>
      </w:r>
    </w:p>
    <w:p w14:paraId="02FEE906">
      <w:pPr>
        <w:pStyle w:val="7"/>
        <w:bidi w:val="0"/>
      </w:pPr>
      <w:bookmarkStart w:id="126" w:name="_Toc5807"/>
      <w:r>
        <w:t>Modeling criteria.</w:t>
      </w:r>
      <w:bookmarkEnd w:id="126"/>
    </w:p>
    <w:p w14:paraId="27CCD1EC">
      <w:pPr>
        <w:pBdr>
          <w:top w:val="none" w:color="auto" w:sz="0" w:space="0"/>
          <w:left w:val="none" w:color="auto" w:sz="0" w:space="0"/>
          <w:bottom w:val="none" w:color="auto" w:sz="0" w:space="0"/>
          <w:right w:val="none" w:color="auto" w:sz="0" w:space="0"/>
          <w:between w:val="none" w:color="auto" w:sz="0" w:space="0"/>
        </w:pBdr>
        <w:rPr>
          <w:color w:val="000000"/>
        </w:rPr>
      </w:pPr>
    </w:p>
    <w:tbl>
      <w:tblPr>
        <w:tblStyle w:val="45"/>
        <w:tblW w:w="10078" w:type="dxa"/>
        <w:tblInd w:w="42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528"/>
        <w:gridCol w:w="8550"/>
      </w:tblGrid>
      <w:tr w14:paraId="4F10C6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528" w:type="dxa"/>
          </w:tcPr>
          <w:p w14:paraId="779E2445">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p w14:paraId="08E26D98">
            <w:pPr>
              <w:pBdr>
                <w:top w:val="none" w:color="auto" w:sz="0" w:space="0"/>
                <w:left w:val="none" w:color="auto" w:sz="0" w:space="0"/>
                <w:bottom w:val="none" w:color="auto" w:sz="0" w:space="0"/>
                <w:right w:val="none" w:color="auto" w:sz="0" w:space="0"/>
                <w:between w:val="none" w:color="auto" w:sz="0" w:space="0"/>
              </w:pBdr>
              <w:spacing w:line="276" w:lineRule="auto"/>
              <w:rPr>
                <w:b/>
                <w:color w:val="FFFFFF"/>
              </w:rPr>
            </w:pPr>
            <w:r>
              <w:rPr>
                <w:b w:val="0"/>
                <w:color w:val="000000"/>
              </w:rPr>
              <w:t>Areas</w:t>
            </w:r>
          </w:p>
        </w:tc>
        <w:tc>
          <w:tcPr>
            <w:tcW w:w="8550" w:type="dxa"/>
          </w:tcPr>
          <w:p w14:paraId="719323E0">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p w14:paraId="34D44967">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 xml:space="preserve">Modeling criteria </w:t>
            </w:r>
          </w:p>
        </w:tc>
      </w:tr>
    </w:tbl>
    <w:p w14:paraId="518F199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6D8FCF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We use area plans to see the gross built area, i.e. the boundaries are around the exterior of the building.</w:t>
      </w:r>
    </w:p>
    <w:p w14:paraId="1C716EE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area plan is made from the modeling plan.</w:t>
      </w:r>
    </w:p>
    <w:p w14:paraId="5599201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Boundaries and areas are created per dwelling, to use them in the (built) area schedule.</w:t>
      </w:r>
    </w:p>
    <w:p w14:paraId="6462BEB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managing the areas, there is a schedule loaded in the template.</w:t>
      </w:r>
    </w:p>
    <w:p w14:paraId="42610BE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When you want to delete an area, it must be done from the schedule.</w:t>
      </w:r>
    </w:p>
    <w:p w14:paraId="3D6E64B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F1B2636">
      <w:pPr>
        <w:pStyle w:val="7"/>
        <w:bidi w:val="0"/>
      </w:pPr>
      <w:bookmarkStart w:id="127" w:name="_Toc6798"/>
      <w:r>
        <w:t>Table with Functional elements and their ID in each project phase.</w:t>
      </w:r>
      <w:bookmarkEnd w:id="127"/>
    </w:p>
    <w:p w14:paraId="0E5A8321">
      <w:pPr>
        <w:pBdr>
          <w:top w:val="none" w:color="auto" w:sz="0" w:space="0"/>
          <w:left w:val="none" w:color="auto" w:sz="0" w:space="0"/>
          <w:bottom w:val="none" w:color="auto" w:sz="0" w:space="0"/>
          <w:right w:val="none" w:color="auto" w:sz="0" w:space="0"/>
          <w:between w:val="none" w:color="auto" w:sz="0" w:space="0"/>
        </w:pBdr>
        <w:rPr>
          <w:color w:val="000000"/>
        </w:rPr>
      </w:pPr>
    </w:p>
    <w:p w14:paraId="416539C4">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consolidation of the area parameters is carried out using the schedules included in the project, which come from the template it is based on, according to the criteria in section B.12.</w:t>
      </w:r>
    </w:p>
    <w:p w14:paraId="6365F78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For the naming, Number and Name, of the rooms, the coding criteria specified in the table in section C.8.1 are followed.</w:t>
      </w:r>
    </w:p>
    <w:p w14:paraId="59D6FD3E">
      <w:pPr>
        <w:rPr>
          <w:color w:val="000000"/>
        </w:rPr>
      </w:pPr>
      <w:r>
        <w:rPr>
          <w:color w:val="000000"/>
        </w:rPr>
        <w:br w:type="page"/>
      </w:r>
    </w:p>
    <w:p w14:paraId="27BE1AA0">
      <w:pPr>
        <w:pStyle w:val="6"/>
        <w:bidi w:val="0"/>
      </w:pPr>
      <w:bookmarkStart w:id="128" w:name="_Toc19006"/>
      <w:r>
        <w:t>Room modeling criteria.</w:t>
      </w:r>
      <w:bookmarkEnd w:id="128"/>
    </w:p>
    <w:p w14:paraId="61FCEA8A">
      <w:pPr>
        <w:pBdr>
          <w:top w:val="none" w:color="auto" w:sz="0" w:space="0"/>
          <w:left w:val="none" w:color="auto" w:sz="0" w:space="0"/>
          <w:bottom w:val="none" w:color="auto" w:sz="0" w:space="0"/>
          <w:right w:val="none" w:color="auto" w:sz="0" w:space="0"/>
          <w:between w:val="none" w:color="auto" w:sz="0" w:space="0"/>
        </w:pBdr>
        <w:ind w:left="357"/>
        <w:rPr>
          <w:color w:val="434343"/>
        </w:rPr>
      </w:pPr>
      <w:bookmarkStart w:id="129" w:name="_2hio093" w:colFirst="0" w:colLast="0"/>
      <w:bookmarkEnd w:id="129"/>
    </w:p>
    <w:p w14:paraId="3EBE9A4E">
      <w:pPr>
        <w:pBdr>
          <w:top w:val="none" w:color="auto" w:sz="0" w:space="0"/>
          <w:left w:val="none" w:color="auto" w:sz="0" w:space="0"/>
          <w:bottom w:val="none" w:color="auto" w:sz="0" w:space="0"/>
          <w:right w:val="none" w:color="auto" w:sz="0" w:space="0"/>
          <w:between w:val="none" w:color="auto" w:sz="0" w:space="0"/>
        </w:pBdr>
        <w:ind w:left="357"/>
        <w:rPr>
          <w:color w:val="434343"/>
        </w:rPr>
      </w:pPr>
      <w:r>
        <w:rPr>
          <w:color w:val="434343"/>
        </w:rPr>
        <w:t>Rooms are subdivisions of the construction model's space, based on walls, floors, roofs and ceilings and/or room-bounding elements. These room-bounding elements are used as a reference for calculating the room's perimeter, area and volume. This section establishes the modeling criteria for the rooms placed in the Architectural Model.</w:t>
      </w:r>
    </w:p>
    <w:p w14:paraId="31328AF0"/>
    <w:p w14:paraId="7B08E28A">
      <w:pPr>
        <w:pStyle w:val="7"/>
        <w:bidi w:val="0"/>
      </w:pPr>
      <w:bookmarkStart w:id="130" w:name="_Toc22709"/>
      <w:r>
        <w:t>Modeling criteria.</w:t>
      </w:r>
      <w:bookmarkEnd w:id="130"/>
    </w:p>
    <w:p w14:paraId="3BFD8893">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46"/>
        <w:tblW w:w="10078" w:type="dxa"/>
        <w:tblInd w:w="42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528"/>
        <w:gridCol w:w="8550"/>
      </w:tblGrid>
      <w:tr w14:paraId="1B9737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528" w:type="dxa"/>
          </w:tcPr>
          <w:p w14:paraId="086D45E0">
            <w:pPr>
              <w:pBdr>
                <w:top w:val="none" w:color="auto" w:sz="0" w:space="0"/>
                <w:left w:val="none" w:color="auto" w:sz="0" w:space="0"/>
                <w:bottom w:val="none" w:color="auto" w:sz="0" w:space="0"/>
                <w:right w:val="none" w:color="auto" w:sz="0" w:space="0"/>
                <w:between w:val="none" w:color="auto" w:sz="0" w:space="0"/>
              </w:pBdr>
              <w:spacing w:line="276" w:lineRule="auto"/>
              <w:rPr>
                <w:b/>
                <w:color w:val="FFFFFF"/>
              </w:rPr>
            </w:pPr>
            <w:r>
              <w:rPr>
                <w:b w:val="0"/>
                <w:color w:val="000000"/>
              </w:rPr>
              <w:t>Rooms</w:t>
            </w:r>
          </w:p>
        </w:tc>
        <w:tc>
          <w:tcPr>
            <w:tcW w:w="8550" w:type="dxa"/>
          </w:tcPr>
          <w:p w14:paraId="631E4703">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 xml:space="preserve">Modeling criteria </w:t>
            </w:r>
          </w:p>
        </w:tc>
      </w:tr>
    </w:tbl>
    <w:p w14:paraId="3BBFF74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2A94C7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Wardrobe walls are not room boundaries, so in bedrooms the room also counts the wardrobes.</w:t>
      </w:r>
    </w:p>
    <w:p w14:paraId="0AC2A3B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rest of the interior perimeter is defined by its room boundaries.</w:t>
      </w:r>
    </w:p>
    <w:p w14:paraId="3142DD9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Every enclosed space larger than 0.25 m² forms a room.</w:t>
      </w:r>
    </w:p>
    <w:p w14:paraId="39A10F4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They must be modeled together with their corresponding tag.</w:t>
      </w:r>
    </w:p>
    <w:p w14:paraId="7634C81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modeling, a new view is used (a copy of the modeling working view) with the suffix _ROOM to differentiate it.</w:t>
      </w:r>
    </w:p>
    <w:p w14:paraId="17F2264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Virtual boundaries may be used if necessary to separate different spaces without a physical separator (e.g.: living room and dining room).</w:t>
      </w:r>
    </w:p>
    <w:p w14:paraId="35C0A18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Regarding naming and parameters, what is mentioned in section B.11.1 is followed.</w:t>
      </w:r>
    </w:p>
    <w:p w14:paraId="294C4BB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upper boundary is the level above (for the model, it will be the suspended ceiling or the underside of the slab above). So if the level above changes and with it the suspended ceiling, the height changes.</w:t>
      </w:r>
    </w:p>
    <w:p w14:paraId="0F5D3BA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To delete a room, it is done through the schedule.</w:t>
      </w:r>
    </w:p>
    <w:p w14:paraId="44D777C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 scale is adjusted so that the names of each room's tags look proportionate.</w:t>
      </w:r>
    </w:p>
    <w:p w14:paraId="73B60EC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tag family loaded in the model template is used.</w:t>
      </w:r>
    </w:p>
    <w:p w14:paraId="37CB6B1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Passageways, shafts, bulkheads and others for services or similar form a room. In short, every distinct space that must be included in the area schedule to justify and comply with the CTE and applicable planning regulations.</w:t>
      </w:r>
    </w:p>
    <w:p w14:paraId="27C3866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Likewise, the common-area spaces also form rooms.</w:t>
      </w:r>
    </w:p>
    <w:p w14:paraId="13E7477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67F30B5">
      <w:pPr>
        <w:pStyle w:val="7"/>
        <w:bidi w:val="0"/>
      </w:pPr>
      <w:bookmarkStart w:id="131" w:name="_Toc9830"/>
      <w:r>
        <w:t>Table with Functional elements and their ID in each project phase.</w:t>
      </w:r>
      <w:bookmarkEnd w:id="131"/>
    </w:p>
    <w:p w14:paraId="68F1A92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9F3716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rooms, in both the SD and DD phases, their treatment is the same.</w:t>
      </w:r>
    </w:p>
    <w:p w14:paraId="4D85061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criterion defined in section B.11.1 is followed for naming and identification.</w:t>
      </w:r>
    </w:p>
    <w:p w14:paraId="1C522967">
      <w:pPr>
        <w:rPr>
          <w:color w:val="000000"/>
        </w:rPr>
      </w:pPr>
      <w:r>
        <w:rPr>
          <w:color w:val="000000"/>
        </w:rPr>
        <w:br w:type="page"/>
      </w:r>
    </w:p>
    <w:p w14:paraId="78C589FD">
      <w:pPr>
        <w:pStyle w:val="6"/>
        <w:bidi w:val="0"/>
      </w:pPr>
      <w:bookmarkStart w:id="132" w:name="_Toc7425"/>
      <w:r>
        <w:t>Identifiers and Format.</w:t>
      </w:r>
      <w:bookmarkEnd w:id="132"/>
    </w:p>
    <w:p w14:paraId="6814651D">
      <w:pPr>
        <w:pBdr>
          <w:top w:val="none" w:color="auto" w:sz="0" w:space="0"/>
          <w:left w:val="none" w:color="auto" w:sz="0" w:space="0"/>
          <w:bottom w:val="none" w:color="auto" w:sz="0" w:space="0"/>
          <w:right w:val="none" w:color="auto" w:sz="0" w:space="0"/>
          <w:between w:val="none" w:color="auto" w:sz="0" w:space="0"/>
        </w:pBdr>
        <w:rPr>
          <w:color w:val="000000"/>
        </w:rPr>
      </w:pPr>
      <w:bookmarkStart w:id="133" w:name="_4fsjm0b" w:colFirst="0" w:colLast="0"/>
      <w:bookmarkEnd w:id="133"/>
      <w:r>
        <w:rPr>
          <w:color w:val="000000"/>
        </w:rPr>
        <w:t>This section defines the naming criteria for the Families, Type Names and Type Marks of all the model elements.</w:t>
      </w:r>
    </w:p>
    <w:p w14:paraId="7177ED30"/>
    <w:p w14:paraId="627C2300">
      <w:pPr>
        <w:pStyle w:val="7"/>
        <w:bidi w:val="0"/>
      </w:pPr>
      <w:bookmarkStart w:id="134" w:name="_Toc31063"/>
      <w:r>
        <w:t>Coding criteria: Element identifier evolution.</w:t>
      </w:r>
      <w:bookmarkEnd w:id="134"/>
    </w:p>
    <w:p w14:paraId="4F5796E8">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47"/>
        <w:tblW w:w="9307" w:type="dxa"/>
        <w:tblInd w:w="95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304"/>
        <w:gridCol w:w="8003"/>
      </w:tblGrid>
      <w:tr w14:paraId="4C656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304" w:type="dxa"/>
          </w:tcPr>
          <w:p w14:paraId="6E452F4D">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tc>
        <w:tc>
          <w:tcPr>
            <w:tcW w:w="8003" w:type="dxa"/>
          </w:tcPr>
          <w:p w14:paraId="6F3481D3">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Coding criteria</w:t>
            </w:r>
          </w:p>
        </w:tc>
      </w:tr>
      <w:tr w14:paraId="66E636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304" w:type="dxa"/>
            <w:shd w:val="clear" w:color="auto" w:fill="F2F2F2"/>
          </w:tcPr>
          <w:p w14:paraId="6961F3EE">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GENERAL</w:t>
            </w:r>
          </w:p>
        </w:tc>
        <w:tc>
          <w:tcPr>
            <w:tcW w:w="8003" w:type="dxa"/>
            <w:shd w:val="clear" w:color="auto" w:fill="F2F2F2"/>
          </w:tcPr>
          <w:p w14:paraId="6DD7CF1E">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Element names must allow them to be clearly identified.</w:t>
            </w:r>
          </w:p>
          <w:p w14:paraId="0B31B40D">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All model elements are assigned an identifier (ID)</w:t>
            </w:r>
          </w:p>
          <w:p w14:paraId="0CD51DD5">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Type mark is the default parameter for identifying modeled elements.</w:t>
            </w:r>
          </w:p>
        </w:tc>
      </w:tr>
    </w:tbl>
    <w:p w14:paraId="28BE954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2715BB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As a general criterion, element names allow a clear description of them. They are identified by the Type Mark, which refers to the element and its function. Both the Type Mark and the Type Name evolve depending on whether we are at Schematic Design (SD) or Detailed Design (DD) level, where we know more characteriztics of the construction element in question.</w:t>
      </w:r>
    </w:p>
    <w:p w14:paraId="41D8920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C6653B5">
      <w:pPr>
        <w:ind w:left="850"/>
        <w:jc w:val="left"/>
      </w:pPr>
      <w:r>
        <w:t xml:space="preserve">There is a list of systems and codes in the control folder </w:t>
      </w:r>
    </w:p>
    <w:p w14:paraId="6CA61FB1">
      <w:pPr>
        <w:numPr>
          <w:ilvl w:val="0"/>
          <w:numId w:val="27"/>
        </w:numPr>
        <w:pBdr>
          <w:top w:val="none" w:color="auto" w:sz="0" w:space="0"/>
          <w:left w:val="none" w:color="auto" w:sz="0" w:space="0"/>
          <w:bottom w:val="none" w:color="auto" w:sz="0" w:space="0"/>
          <w:right w:val="none" w:color="auto" w:sz="0" w:space="0"/>
          <w:between w:val="none" w:color="auto" w:sz="0" w:space="0"/>
        </w:pBdr>
        <w:ind w:left="1418" w:hanging="425"/>
        <w:jc w:val="left"/>
        <w:rPr>
          <w:color w:val="000000"/>
        </w:rPr>
      </w:pPr>
      <w:r>
        <w:rPr>
          <w:color w:val="000000"/>
        </w:rPr>
        <w:t>2001-CONTROL</w:t>
      </w:r>
    </w:p>
    <w:p w14:paraId="3C1ABA71">
      <w:pPr>
        <w:numPr>
          <w:ilvl w:val="0"/>
          <w:numId w:val="28"/>
        </w:numPr>
        <w:pBdr>
          <w:top w:val="none" w:color="auto" w:sz="0" w:space="0"/>
          <w:left w:val="none" w:color="auto" w:sz="0" w:space="0"/>
          <w:bottom w:val="none" w:color="auto" w:sz="0" w:space="0"/>
          <w:right w:val="none" w:color="auto" w:sz="0" w:space="0"/>
          <w:between w:val="none" w:color="auto" w:sz="0" w:space="0"/>
        </w:pBdr>
        <w:ind w:left="1843"/>
        <w:jc w:val="left"/>
        <w:rPr>
          <w:color w:val="000000"/>
        </w:rPr>
      </w:pPr>
      <w:r>
        <w:rPr>
          <w:color w:val="000000"/>
        </w:rPr>
        <w:t>2001-E-systems-and-codes.xlsx</w:t>
      </w:r>
    </w:p>
    <w:p w14:paraId="686F65AD">
      <w:pPr>
        <w:ind w:left="850"/>
        <w:jc w:val="left"/>
      </w:pPr>
    </w:p>
    <w:p w14:paraId="149C9BE1">
      <w:pPr>
        <w:ind w:left="850"/>
        <w:jc w:val="left"/>
      </w:pPr>
      <w:r>
        <w:t>This list is scalable and controlled by the BIM Coordinator. It records the type marks and the criteria adopted in the project's construction solutions and typologies.</w:t>
      </w:r>
    </w:p>
    <w:p w14:paraId="5714CE25">
      <w:pPr>
        <w:ind w:left="850"/>
        <w:jc w:val="left"/>
      </w:pPr>
    </w:p>
    <w:p w14:paraId="54353F40">
      <w:pPr>
        <w:ind w:left="850"/>
      </w:pPr>
      <w:r>
        <w:t>In the Schematic Design (SD) phase: elements are defined by their Type Name, and their Type Mark, which come loaded in the template.</w:t>
      </w:r>
    </w:p>
    <w:p w14:paraId="19C863FA">
      <w:pPr>
        <w:ind w:left="850"/>
      </w:pPr>
    </w:p>
    <w:p w14:paraId="37B02C9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In the Detailed Design (DD) phase: elements are defined, in addition to the type name and type mark, by the definition of the layers of which they are composed.</w:t>
      </w:r>
    </w:p>
    <w:p w14:paraId="7CAC3EC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6F04308">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5405DD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When it is necessary to create new material types not in the CTE Catalog nor in the Price Generator, they are created following the same criterion set in section B.8.2 for creating generic BIM materials.</w:t>
      </w:r>
    </w:p>
    <w:p w14:paraId="215D88A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F7B161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To know specifically how to name them, we will look at some cases as examples, according to the type of element in question, always taking as a basis the CTE materials and elements Catalog and the Arquímedes Price Generator.</w:t>
      </w:r>
    </w:p>
    <w:p w14:paraId="400C884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BD46CD9">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NON-STRUCTURAL ELEMENTS:</w:t>
      </w:r>
    </w:p>
    <w:p w14:paraId="5F6099FF">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800AB53">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WALLS</w:t>
      </w:r>
    </w:p>
    <w:p w14:paraId="6CB940E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9FBCF23">
      <w:pPr>
        <w:pBdr>
          <w:top w:val="none" w:color="auto" w:sz="0" w:space="0"/>
          <w:left w:val="none" w:color="auto" w:sz="0" w:space="0"/>
          <w:bottom w:val="single" w:color="A6A6A6" w:sz="4" w:space="1"/>
          <w:right w:val="none" w:color="auto" w:sz="0" w:space="0"/>
          <w:between w:val="none" w:color="auto" w:sz="0" w:space="0"/>
        </w:pBdr>
        <w:ind w:left="851"/>
        <w:rPr>
          <w:color w:val="000000"/>
        </w:rPr>
      </w:pPr>
      <w:r>
        <w:rPr>
          <w:color w:val="000000"/>
        </w:rPr>
        <w:t>For walls, in the Schematic Design (SD) phase:</w:t>
      </w:r>
    </w:p>
    <w:p w14:paraId="6C4636DF">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CB3FBF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example:</w:t>
      </w:r>
    </w:p>
    <w:p w14:paraId="7FD58BB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They are defined by the Type Name and Type Mark. </w:t>
      </w:r>
    </w:p>
    <w:p w14:paraId="3E5CED2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 name includes a clear and simple definition, an underscore separator and its total thickness in cm. </w:t>
      </w:r>
    </w:p>
    <w:p w14:paraId="0E02C1B8">
      <w:pPr>
        <w:ind w:left="850"/>
        <w:jc w:val="left"/>
      </w:pPr>
      <w:r>
        <w:t>Type mark must refer to its FUNCTION (needed for energy analysis):</w:t>
      </w:r>
    </w:p>
    <w:p w14:paraId="1ACE6D70">
      <w:pPr>
        <w:ind w:left="850"/>
        <w:jc w:val="left"/>
      </w:pPr>
      <w:r>
        <w:t>ME Exterior, MI interior (partition), MD interior dividing, MT Ceiling, MC Foundation; MR retaining</w:t>
      </w:r>
    </w:p>
    <w:p w14:paraId="7C492100">
      <w:pPr>
        <w:ind w:left="850"/>
        <w:jc w:val="left"/>
      </w:pPr>
      <w:r>
        <w:t>And its name should describe, in addition to its function, the criterion by which a new type is created, for example, by its finish type and its total thickness, separated by an underscore.</w:t>
      </w:r>
    </w:p>
    <w:p w14:paraId="1C83E980">
      <w:pPr>
        <w:pBdr>
          <w:top w:val="none" w:color="auto" w:sz="0" w:space="0"/>
          <w:left w:val="none" w:color="auto" w:sz="0" w:space="0"/>
          <w:bottom w:val="none" w:color="auto" w:sz="0" w:space="0"/>
          <w:right w:val="none" w:color="auto" w:sz="0" w:space="0"/>
          <w:between w:val="none" w:color="auto" w:sz="0" w:space="0"/>
        </w:pBdr>
        <w:ind w:left="851" w:firstLine="589"/>
      </w:pPr>
      <w:r>
        <w:t xml:space="preserve">Example: </w:t>
      </w:r>
    </w:p>
    <w:p w14:paraId="0BA18794">
      <w:pPr>
        <w:ind w:left="850"/>
        <w:jc w:val="left"/>
      </w:pPr>
      <w:r>
        <w:tab/>
      </w:r>
      <w:r>
        <w:tab/>
      </w:r>
      <w:r>
        <w:t>ME.01 / Exposed brick façade_ 25</w:t>
      </w:r>
    </w:p>
    <w:p w14:paraId="4EDAF575">
      <w:pPr>
        <w:ind w:left="850"/>
        <w:jc w:val="left"/>
      </w:pPr>
      <w:r>
        <w:tab/>
      </w:r>
      <w:r>
        <w:tab/>
      </w:r>
      <w:r>
        <w:t>ME.02 / Single-layer render façade_30</w:t>
      </w:r>
    </w:p>
    <w:p w14:paraId="4107684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438B01B">
      <w:pPr>
        <w:pBdr>
          <w:top w:val="none" w:color="auto" w:sz="0" w:space="0"/>
          <w:left w:val="none" w:color="auto" w:sz="0" w:space="0"/>
          <w:bottom w:val="single" w:color="A6A6A6" w:sz="4" w:space="1"/>
          <w:right w:val="none" w:color="auto" w:sz="0" w:space="0"/>
          <w:between w:val="none" w:color="auto" w:sz="0" w:space="0"/>
        </w:pBdr>
        <w:ind w:left="851"/>
        <w:rPr>
          <w:color w:val="000000"/>
        </w:rPr>
      </w:pPr>
      <w:r>
        <w:rPr>
          <w:color w:val="000000"/>
        </w:rPr>
        <w:t>For walls, in the Detailed Design (DD) phase:</w:t>
      </w:r>
    </w:p>
    <w:p w14:paraId="1DC8D1C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C2399B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We will be dealing with composite elements formed by different layers. To name it, we use, first, the SD type name with a description of the element's main material; then the main element's code according to the Arquímedes Price Generator up to Level 3, an underscore and the total thickness. Then, in parentheses, each of the codes of each material composing it, taking that code from the CTE materials and elements Catalog. When we want to specify the material further, separated by a hyphen we put the specific material code and its thickness in cm. We name each layer in order from the exterior space to the interior, or, for interior walls, from the most public to the most private. Each layer is separated with a + sign. Once we finish the breakdown, we close the parenthesis.</w:t>
      </w:r>
    </w:p>
    <w:p w14:paraId="3CCC57E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Some of the most general codes to define the material composing a wall and its function:</w:t>
      </w:r>
    </w:p>
    <w:p w14:paraId="0654CD4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RE- Generic exterior cladding</w:t>
      </w:r>
    </w:p>
    <w:p w14:paraId="7E54C60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AT- Thermal Insulation</w:t>
      </w:r>
    </w:p>
    <w:p w14:paraId="153E108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C- Air Cavity</w:t>
      </w:r>
    </w:p>
    <w:p w14:paraId="090DBD9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LHD- Double Hollow Brick masonry</w:t>
      </w:r>
    </w:p>
    <w:p w14:paraId="6F2E8DC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LP- Perforated Brick masonry</w:t>
      </w:r>
    </w:p>
    <w:p w14:paraId="6801581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RI- Generic Interior cladding</w:t>
      </w:r>
    </w:p>
    <w:p w14:paraId="169E4E7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235F83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For the Type Mark in DD, we first use the SD Type Mark, and separated by a hyphen we put the construction element code according to the Arquímedes Price Generator codes up to the third level. </w:t>
      </w:r>
    </w:p>
    <w:p w14:paraId="7B80118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B2E1135">
      <w:pPr>
        <w:pBdr>
          <w:top w:val="none" w:color="auto" w:sz="0" w:space="0"/>
          <w:left w:val="none" w:color="auto" w:sz="0" w:space="0"/>
          <w:bottom w:val="none" w:color="auto" w:sz="0" w:space="0"/>
          <w:right w:val="none" w:color="auto" w:sz="0" w:space="0"/>
          <w:between w:val="none" w:color="auto" w:sz="0" w:space="0"/>
        </w:pBdr>
        <w:ind w:left="851" w:firstLine="589"/>
      </w:pPr>
      <w:r>
        <w:t>Example:  DD_ LOD 350:</w:t>
      </w:r>
    </w:p>
    <w:p w14:paraId="31570714">
      <w:pPr>
        <w:pBdr>
          <w:top w:val="none" w:color="auto" w:sz="0" w:space="0"/>
          <w:left w:val="none" w:color="auto" w:sz="0" w:space="0"/>
          <w:bottom w:val="none" w:color="auto" w:sz="0" w:space="0"/>
          <w:right w:val="none" w:color="auto" w:sz="0" w:space="0"/>
          <w:between w:val="none" w:color="auto" w:sz="0" w:space="0"/>
        </w:pBdr>
        <w:ind w:left="1440" w:firstLine="720"/>
      </w:pPr>
      <w:r>
        <w:t>ME.01-FFX   /   Exposed Brick Façade FFX_26 (LP11.5+AT-XPS3+C3+LHD7+RI1.5)</w:t>
      </w:r>
    </w:p>
    <w:p w14:paraId="72B76899">
      <w:pPr>
        <w:pBdr>
          <w:top w:val="none" w:color="auto" w:sz="0" w:space="0"/>
          <w:left w:val="none" w:color="auto" w:sz="0" w:space="0"/>
          <w:bottom w:val="none" w:color="auto" w:sz="0" w:space="0"/>
          <w:right w:val="none" w:color="auto" w:sz="0" w:space="0"/>
          <w:between w:val="none" w:color="auto" w:sz="0" w:space="0"/>
        </w:pBdr>
        <w:ind w:left="851"/>
      </w:pPr>
    </w:p>
    <w:p w14:paraId="0134A9B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“Exposed brick façade with a total thickness of 26 cm; formed from outside to inside by: exposed brick masonry 11.5 cm thick, Expanded Polystyrene thermal insulation 3 cm, air cavity 3 cm, interior leaf of Double Hollow Brick 7 cm thick and generic interior cladding 1.5 cm”</w:t>
      </w:r>
    </w:p>
    <w:p w14:paraId="5C5FE6A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620D409">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ROOFS</w:t>
      </w:r>
    </w:p>
    <w:p w14:paraId="14733F2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89FC8E7">
      <w:pPr>
        <w:pBdr>
          <w:top w:val="none" w:color="auto" w:sz="0" w:space="0"/>
          <w:left w:val="none" w:color="auto" w:sz="0" w:space="0"/>
          <w:bottom w:val="single" w:color="A6A6A6" w:sz="4" w:space="1"/>
          <w:right w:val="none" w:color="auto" w:sz="0" w:space="0"/>
          <w:between w:val="none" w:color="auto" w:sz="0" w:space="0"/>
        </w:pBdr>
        <w:ind w:left="851"/>
        <w:rPr>
          <w:color w:val="000000"/>
        </w:rPr>
      </w:pPr>
      <w:r>
        <w:rPr>
          <w:color w:val="000000"/>
        </w:rPr>
        <w:t>For roofs, in the Schematic Design (SD) phase:</w:t>
      </w:r>
    </w:p>
    <w:p w14:paraId="24EB3D6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FA0740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example:</w:t>
      </w:r>
    </w:p>
    <w:p w14:paraId="798F62C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They are defined by the Type Name and Type Mark. </w:t>
      </w:r>
    </w:p>
    <w:p w14:paraId="0CCCE4B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 name includes a clear and simple definition, an underscore separator and its total thickness in cm. </w:t>
      </w:r>
    </w:p>
    <w:p w14:paraId="2B6F8039">
      <w:pPr>
        <w:ind w:left="850"/>
        <w:jc w:val="left"/>
      </w:pPr>
      <w:r>
        <w:t>Type mark must refer to its CONSTRUCTION: CUB-PL, CUB-IN</w:t>
      </w:r>
    </w:p>
    <w:p w14:paraId="09BF4C90">
      <w:pPr>
        <w:ind w:left="850"/>
        <w:jc w:val="left"/>
      </w:pPr>
      <w:r>
        <w:t>And its name should describe, in addition to its construction, the criterion by which a new type is created, for example, by its finish.</w:t>
      </w:r>
    </w:p>
    <w:p w14:paraId="0AE8E30B">
      <w:pPr>
        <w:pBdr>
          <w:top w:val="none" w:color="auto" w:sz="0" w:space="0"/>
          <w:left w:val="none" w:color="auto" w:sz="0" w:space="0"/>
          <w:bottom w:val="none" w:color="auto" w:sz="0" w:space="0"/>
          <w:right w:val="none" w:color="auto" w:sz="0" w:space="0"/>
          <w:between w:val="none" w:color="auto" w:sz="0" w:space="0"/>
        </w:pBdr>
        <w:ind w:left="851" w:firstLine="589"/>
      </w:pPr>
      <w:r>
        <w:t xml:space="preserve">Example: </w:t>
      </w:r>
    </w:p>
    <w:p w14:paraId="235ACF5A">
      <w:pPr>
        <w:ind w:left="850"/>
        <w:jc w:val="left"/>
      </w:pPr>
      <w:r>
        <w:tab/>
      </w:r>
      <w:r>
        <w:tab/>
      </w:r>
      <w:r>
        <w:t>CUB-PL.01 / Accessible flat roof, stoneware</w:t>
      </w:r>
    </w:p>
    <w:p w14:paraId="15325C85">
      <w:pPr>
        <w:ind w:left="850"/>
        <w:jc w:val="left"/>
      </w:pPr>
      <w:r>
        <w:tab/>
      </w:r>
      <w:r>
        <w:tab/>
      </w:r>
      <w:r>
        <w:t>CUB-IN.01 / Pitched roof, curved tile</w:t>
      </w:r>
    </w:p>
    <w:p w14:paraId="022C8422">
      <w:pPr>
        <w:ind w:left="850"/>
        <w:jc w:val="left"/>
        <w:rPr>
          <w:color w:val="000000"/>
        </w:rPr>
      </w:pPr>
    </w:p>
    <w:p w14:paraId="48142312">
      <w:pPr>
        <w:pBdr>
          <w:top w:val="none" w:color="auto" w:sz="0" w:space="0"/>
          <w:left w:val="none" w:color="auto" w:sz="0" w:space="0"/>
          <w:bottom w:val="single" w:color="A6A6A6" w:sz="4" w:space="1"/>
          <w:right w:val="none" w:color="auto" w:sz="0" w:space="0"/>
          <w:between w:val="none" w:color="auto" w:sz="0" w:space="0"/>
        </w:pBdr>
        <w:ind w:left="851"/>
        <w:rPr>
          <w:color w:val="000000"/>
        </w:rPr>
      </w:pPr>
      <w:r>
        <w:rPr>
          <w:color w:val="000000"/>
        </w:rPr>
        <w:t>For roofs, in the Detailed Design (DD) phase:</w:t>
      </w:r>
    </w:p>
    <w:p w14:paraId="479251B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354B93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We will be dealing with composite elements formed by different layers. To name it, we use, first, the SD type name with a description of the element's main material; then the main element's code according to the Arquímedes Price Generator up to Level 3, an underscore and the total thickness. Then, in parentheses, each of the codes of each material composing it, taking that code from the CTE materials and elements Catalog. When we want to specify the material further, separated by a hyphen we put the specific material code and its thickness in cm. We name each layer in order from the exterior space to the interior, or, for interior walls, from the most public to the most private. Each layer is separated with a + sign. Once we finish the breakdown, we close the parenthesis.</w:t>
      </w:r>
    </w:p>
    <w:p w14:paraId="77200EA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3DE792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For the Type Mark in DD, we first use the SD Type Mark, and separated by a hyphen we put the construction element code according to the Arquímedes Price Generator codes up to the third level. </w:t>
      </w:r>
    </w:p>
    <w:p w14:paraId="28DAA36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6BBCF9B">
      <w:pPr>
        <w:pBdr>
          <w:top w:val="none" w:color="auto" w:sz="0" w:space="0"/>
          <w:left w:val="none" w:color="auto" w:sz="0" w:space="0"/>
          <w:bottom w:val="none" w:color="auto" w:sz="0" w:space="0"/>
          <w:right w:val="none" w:color="auto" w:sz="0" w:space="0"/>
          <w:between w:val="none" w:color="auto" w:sz="0" w:space="0"/>
        </w:pBdr>
        <w:ind w:left="851" w:firstLine="589"/>
      </w:pPr>
      <w:r>
        <w:t>Example:  DD_ LOD 350:</w:t>
      </w:r>
    </w:p>
    <w:p w14:paraId="4E184CB1">
      <w:pPr>
        <w:pBdr>
          <w:top w:val="none" w:color="auto" w:sz="0" w:space="0"/>
          <w:left w:val="none" w:color="auto" w:sz="0" w:space="0"/>
          <w:bottom w:val="none" w:color="auto" w:sz="0" w:space="0"/>
          <w:right w:val="none" w:color="auto" w:sz="0" w:space="0"/>
          <w:between w:val="none" w:color="auto" w:sz="0" w:space="0"/>
        </w:pBdr>
        <w:ind w:left="1440" w:firstLine="720"/>
      </w:pPr>
      <w:r>
        <w:t>CUB-PL.01-QAB   /   Accessible flat roof, stoneware (FP10+AT6+I-LBM+P-GRES2)</w:t>
      </w:r>
    </w:p>
    <w:p w14:paraId="7A882E33">
      <w:pPr>
        <w:pBdr>
          <w:top w:val="none" w:color="auto" w:sz="0" w:space="0"/>
          <w:left w:val="none" w:color="auto" w:sz="0" w:space="0"/>
          <w:bottom w:val="none" w:color="auto" w:sz="0" w:space="0"/>
          <w:right w:val="none" w:color="auto" w:sz="0" w:space="0"/>
          <w:between w:val="none" w:color="auto" w:sz="0" w:space="0"/>
        </w:pBdr>
        <w:rPr>
          <w:color w:val="000000"/>
        </w:rPr>
      </w:pPr>
    </w:p>
    <w:p w14:paraId="55614CC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7D63AA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the rest of the model elements, the criterion to follow is the same; the only thing that varies is the prefix to use according to the element to be typified, being the following in each case:</w:t>
      </w:r>
    </w:p>
    <w:p w14:paraId="50952CC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4499102">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CEILINGS</w:t>
      </w:r>
      <w:r>
        <w:rPr>
          <w:color w:val="000000"/>
        </w:rPr>
        <w:tab/>
      </w:r>
      <w:r>
        <w:rPr>
          <w:color w:val="000000"/>
        </w:rPr>
        <w:tab/>
      </w:r>
      <w:r>
        <w:rPr>
          <w:color w:val="000000"/>
        </w:rPr>
        <w:tab/>
      </w:r>
      <w:r>
        <w:rPr>
          <w:color w:val="000000"/>
        </w:rPr>
        <w:t>Prefix TEC + separator + 2 digits;</w:t>
      </w:r>
      <w:r>
        <w:rPr>
          <w:color w:val="000000"/>
        </w:rPr>
        <w:tab/>
      </w:r>
      <w:r>
        <w:rPr>
          <w:color w:val="000000"/>
        </w:rPr>
        <w:t>e.g. TEC.01</w:t>
      </w:r>
    </w:p>
    <w:p w14:paraId="5C74B4D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44A950B">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FLOORING</w:t>
      </w:r>
      <w:r>
        <w:rPr>
          <w:color w:val="000000"/>
        </w:rPr>
        <w:tab/>
      </w:r>
      <w:r>
        <w:rPr>
          <w:color w:val="000000"/>
        </w:rPr>
        <w:tab/>
      </w:r>
      <w:r>
        <w:rPr>
          <w:color w:val="000000"/>
        </w:rPr>
        <w:tab/>
      </w:r>
      <w:r>
        <w:rPr>
          <w:color w:val="000000"/>
        </w:rPr>
        <w:t>Prefix PAV + separator + 2 digits;</w:t>
      </w:r>
      <w:r>
        <w:rPr>
          <w:color w:val="000000"/>
        </w:rPr>
        <w:tab/>
      </w:r>
      <w:r>
        <w:rPr>
          <w:color w:val="000000"/>
        </w:rPr>
        <w:t>e.g. PAV.01</w:t>
      </w:r>
    </w:p>
    <w:p w14:paraId="3C4480E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EF29D79">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DOORS</w:t>
      </w:r>
      <w:r>
        <w:rPr>
          <w:color w:val="000000"/>
        </w:rPr>
        <w:tab/>
      </w:r>
      <w:r>
        <w:rPr>
          <w:color w:val="000000"/>
        </w:rPr>
        <w:tab/>
      </w:r>
      <w:r>
        <w:rPr>
          <w:color w:val="000000"/>
        </w:rPr>
        <w:tab/>
      </w:r>
      <w:r>
        <w:rPr>
          <w:color w:val="000000"/>
        </w:rPr>
        <w:t>Prefix PI</w:t>
      </w:r>
      <w:r>
        <w:rPr>
          <w:color w:val="000000"/>
        </w:rPr>
        <w:tab/>
      </w:r>
      <w:r>
        <w:rPr>
          <w:color w:val="000000"/>
        </w:rPr>
        <w:t>interior doors</w:t>
      </w:r>
      <w:r>
        <w:rPr>
          <w:color w:val="000000"/>
        </w:rPr>
        <w:tab/>
      </w:r>
      <w:r>
        <w:rPr>
          <w:color w:val="000000"/>
        </w:rPr>
        <w:t>+ 2 digits;</w:t>
      </w:r>
      <w:r>
        <w:rPr>
          <w:color w:val="000000"/>
        </w:rPr>
        <w:tab/>
      </w:r>
      <w:r>
        <w:rPr>
          <w:color w:val="000000"/>
        </w:rPr>
        <w:t>e.g. PI.01</w:t>
      </w:r>
    </w:p>
    <w:p w14:paraId="1B30DF26">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ab/>
      </w:r>
      <w:r>
        <w:rPr>
          <w:b/>
          <w:color w:val="000000"/>
        </w:rPr>
        <w:tab/>
      </w:r>
      <w:r>
        <w:rPr>
          <w:b/>
          <w:color w:val="000000"/>
        </w:rPr>
        <w:tab/>
      </w:r>
      <w:r>
        <w:rPr>
          <w:b/>
          <w:color w:val="000000"/>
        </w:rPr>
        <w:tab/>
      </w:r>
      <w:r>
        <w:rPr>
          <w:color w:val="000000"/>
        </w:rPr>
        <w:t>Prefix PE</w:t>
      </w:r>
      <w:r>
        <w:rPr>
          <w:color w:val="000000"/>
        </w:rPr>
        <w:tab/>
      </w:r>
      <w:r>
        <w:rPr>
          <w:color w:val="000000"/>
        </w:rPr>
        <w:t>exterior doors</w:t>
      </w:r>
      <w:r>
        <w:rPr>
          <w:color w:val="000000"/>
        </w:rPr>
        <w:tab/>
      </w:r>
      <w:r>
        <w:rPr>
          <w:color w:val="000000"/>
        </w:rPr>
        <w:t>+ 2 digits;</w:t>
      </w:r>
      <w:r>
        <w:rPr>
          <w:color w:val="000000"/>
        </w:rPr>
        <w:tab/>
      </w:r>
      <w:r>
        <w:rPr>
          <w:color w:val="000000"/>
        </w:rPr>
        <w:t>e.g. PE.01</w:t>
      </w:r>
    </w:p>
    <w:p w14:paraId="56CAB41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r>
        <w:rPr>
          <w:color w:val="000000"/>
        </w:rPr>
        <w:tab/>
      </w:r>
      <w:r>
        <w:rPr>
          <w:color w:val="000000"/>
        </w:rPr>
        <w:tab/>
      </w:r>
      <w:r>
        <w:rPr>
          <w:color w:val="000000"/>
        </w:rPr>
        <w:tab/>
      </w:r>
      <w:r>
        <w:rPr>
          <w:color w:val="000000"/>
        </w:rPr>
        <w:t>Prefix P.Arm</w:t>
      </w:r>
      <w:r>
        <w:rPr>
          <w:color w:val="000000"/>
        </w:rPr>
        <w:tab/>
      </w:r>
      <w:r>
        <w:rPr>
          <w:color w:val="000000"/>
        </w:rPr>
        <w:t>wardrobe doors</w:t>
      </w:r>
      <w:r>
        <w:rPr>
          <w:color w:val="000000"/>
        </w:rPr>
        <w:tab/>
      </w:r>
      <w:r>
        <w:rPr>
          <w:color w:val="000000"/>
        </w:rPr>
        <w:t>+ 2 digits;</w:t>
      </w:r>
      <w:r>
        <w:rPr>
          <w:color w:val="000000"/>
        </w:rPr>
        <w:tab/>
      </w:r>
      <w:r>
        <w:rPr>
          <w:color w:val="000000"/>
        </w:rPr>
        <w:t>e.g. P.Arm.01</w:t>
      </w:r>
    </w:p>
    <w:p w14:paraId="7F2B545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C506CB8">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EXTERIOR JOINERY</w:t>
      </w:r>
      <w:r>
        <w:rPr>
          <w:color w:val="000000"/>
        </w:rPr>
        <w:tab/>
      </w:r>
      <w:r>
        <w:rPr>
          <w:rFonts w:hint="default"/>
          <w:color w:val="000000"/>
          <w:lang w:val="en-US"/>
        </w:rPr>
        <w:tab/>
      </w:r>
      <w:r>
        <w:rPr>
          <w:color w:val="000000"/>
        </w:rPr>
        <w:t>Prefix V + separator 2 digits;</w:t>
      </w:r>
      <w:r>
        <w:rPr>
          <w:color w:val="000000"/>
        </w:rPr>
        <w:tab/>
      </w:r>
      <w:r>
        <w:rPr>
          <w:color w:val="000000"/>
        </w:rPr>
        <w:tab/>
      </w:r>
      <w:r>
        <w:rPr>
          <w:color w:val="000000"/>
        </w:rPr>
        <w:t>e.g. V.01</w:t>
      </w:r>
    </w:p>
    <w:p w14:paraId="7467AF4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432C21B">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STAIRS</w:t>
      </w:r>
      <w:r>
        <w:rPr>
          <w:color w:val="000000"/>
        </w:rPr>
        <w:tab/>
      </w:r>
      <w:r>
        <w:rPr>
          <w:color w:val="000000"/>
        </w:rPr>
        <w:tab/>
      </w:r>
      <w:r>
        <w:rPr>
          <w:color w:val="000000"/>
        </w:rPr>
        <w:tab/>
      </w:r>
      <w:r>
        <w:rPr>
          <w:color w:val="000000"/>
        </w:rPr>
        <w:t>Prefix ESC + separator 2 digits;</w:t>
      </w:r>
      <w:r>
        <w:rPr>
          <w:color w:val="000000"/>
        </w:rPr>
        <w:tab/>
      </w:r>
      <w:r>
        <w:rPr>
          <w:color w:val="000000"/>
        </w:rPr>
        <w:t>e.g. ESC.01</w:t>
      </w:r>
    </w:p>
    <w:p w14:paraId="20A52B1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8BC07DD">
      <w:pPr>
        <w:pBdr>
          <w:top w:val="none" w:color="auto" w:sz="0" w:space="0"/>
          <w:left w:val="none" w:color="auto" w:sz="0" w:space="0"/>
          <w:bottom w:val="none" w:color="auto" w:sz="0" w:space="0"/>
          <w:right w:val="none" w:color="auto" w:sz="0" w:space="0"/>
          <w:between w:val="none" w:color="auto" w:sz="0" w:space="0"/>
        </w:pBdr>
        <w:ind w:left="851"/>
        <w:rPr>
          <w:color w:val="000000"/>
        </w:rPr>
      </w:pPr>
      <w:r>
        <w:rPr>
          <w:b/>
          <w:color w:val="000000"/>
        </w:rPr>
        <w:t>FURNITURE</w:t>
      </w:r>
      <w:r>
        <w:rPr>
          <w:color w:val="000000"/>
        </w:rPr>
        <w:tab/>
      </w:r>
      <w:r>
        <w:rPr>
          <w:color w:val="000000"/>
        </w:rPr>
        <w:tab/>
      </w:r>
      <w:r>
        <w:rPr>
          <w:color w:val="000000"/>
        </w:rPr>
        <w:tab/>
      </w:r>
      <w:r>
        <w:rPr>
          <w:color w:val="000000"/>
        </w:rPr>
        <w:t>Prefix MOB + separator 2 digits;</w:t>
      </w:r>
      <w:r>
        <w:rPr>
          <w:color w:val="000000"/>
        </w:rPr>
        <w:tab/>
      </w:r>
      <w:r>
        <w:rPr>
          <w:color w:val="000000"/>
        </w:rPr>
        <w:t>e.g. MOB.01</w:t>
      </w:r>
    </w:p>
    <w:p w14:paraId="708697C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0EB0301">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ROOMS</w:t>
      </w:r>
    </w:p>
    <w:p w14:paraId="12DF2152">
      <w:pPr>
        <w:pBdr>
          <w:top w:val="none" w:color="auto" w:sz="0" w:space="0"/>
          <w:left w:val="none" w:color="auto" w:sz="0" w:space="0"/>
          <w:bottom w:val="none" w:color="auto" w:sz="0" w:space="0"/>
          <w:right w:val="none" w:color="auto" w:sz="0" w:space="0"/>
          <w:between w:val="none" w:color="auto" w:sz="0" w:space="0"/>
        </w:pBdr>
        <w:ind w:left="851"/>
        <w:rPr>
          <w:b/>
          <w:color w:val="000000"/>
        </w:rPr>
      </w:pPr>
    </w:p>
    <w:p w14:paraId="2D21373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They are named taking into account the naming and codes, by use, specified in section B.11.1.</w:t>
      </w:r>
    </w:p>
    <w:p w14:paraId="6E4FAE9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568095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33BDA3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Below, an example of the systems and codes table:</w:t>
      </w:r>
    </w:p>
    <w:tbl>
      <w:tblPr>
        <w:tblStyle w:val="51"/>
        <w:tblW w:w="9923" w:type="dxa"/>
        <w:tblInd w:w="53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050"/>
        <w:gridCol w:w="3345"/>
        <w:gridCol w:w="1134"/>
        <w:gridCol w:w="4394"/>
      </w:tblGrid>
      <w:tr w14:paraId="2AAC7A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01E8C101">
            <w:pPr>
              <w:spacing w:line="240" w:lineRule="auto"/>
              <w:ind w:left="-46"/>
              <w:jc w:val="center"/>
              <w:rPr>
                <w:b/>
                <w:color w:val="000000"/>
                <w:sz w:val="24"/>
                <w:szCs w:val="24"/>
              </w:rPr>
            </w:pPr>
            <w:r>
              <w:rPr>
                <w:b/>
                <w:color w:val="000000"/>
                <w:sz w:val="24"/>
                <w:szCs w:val="24"/>
              </w:rPr>
              <w:t>F</w:t>
            </w:r>
          </w:p>
        </w:tc>
        <w:tc>
          <w:tcPr>
            <w:tcW w:w="8873" w:type="dxa"/>
            <w:gridSpan w:val="3"/>
          </w:tcPr>
          <w:p w14:paraId="5940EC0C">
            <w:pPr>
              <w:spacing w:line="240" w:lineRule="auto"/>
              <w:jc w:val="left"/>
              <w:rPr>
                <w:b/>
                <w:color w:val="000000"/>
                <w:sz w:val="24"/>
                <w:szCs w:val="24"/>
              </w:rPr>
            </w:pPr>
            <w:r>
              <w:rPr>
                <w:b/>
                <w:color w:val="000000"/>
                <w:sz w:val="24"/>
                <w:szCs w:val="24"/>
              </w:rPr>
              <w:t>FAÇADES AND PARTITIONS</w:t>
            </w:r>
          </w:p>
        </w:tc>
      </w:tr>
      <w:tr w14:paraId="74A303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35E09D6E">
            <w:pPr>
              <w:spacing w:line="240" w:lineRule="auto"/>
              <w:ind w:left="-46"/>
              <w:jc w:val="center"/>
              <w:rPr>
                <w:b/>
                <w:color w:val="000000"/>
              </w:rPr>
            </w:pPr>
            <w:r>
              <w:rPr>
                <w:b w:val="0"/>
                <w:color w:val="000000"/>
                <w:sz w:val="18"/>
                <w:szCs w:val="18"/>
              </w:rPr>
              <w:t>TYPE MARK</w:t>
            </w:r>
          </w:p>
        </w:tc>
        <w:tc>
          <w:tcPr>
            <w:tcW w:w="3345" w:type="dxa"/>
            <w:shd w:val="clear" w:color="auto" w:fill="F2F2F2"/>
          </w:tcPr>
          <w:p w14:paraId="050460E7">
            <w:pPr>
              <w:spacing w:line="240" w:lineRule="auto"/>
              <w:ind w:left="-46"/>
              <w:rPr>
                <w:color w:val="000000"/>
                <w:sz w:val="18"/>
                <w:szCs w:val="18"/>
              </w:rPr>
            </w:pPr>
            <w:r>
              <w:rPr>
                <w:color w:val="000000"/>
                <w:sz w:val="18"/>
                <w:szCs w:val="18"/>
              </w:rPr>
              <w:t>TYPE NAME</w:t>
            </w:r>
          </w:p>
        </w:tc>
        <w:tc>
          <w:tcPr>
            <w:tcW w:w="1134" w:type="dxa"/>
            <w:shd w:val="clear" w:color="auto" w:fill="F2F2F2"/>
          </w:tcPr>
          <w:p w14:paraId="14062C87">
            <w:pPr>
              <w:tabs>
                <w:tab w:val="left" w:pos="3521"/>
              </w:tabs>
              <w:spacing w:line="240" w:lineRule="auto"/>
              <w:jc w:val="left"/>
              <w:rPr>
                <w:color w:val="000000"/>
                <w:sz w:val="18"/>
                <w:szCs w:val="18"/>
              </w:rPr>
            </w:pPr>
            <w:r>
              <w:rPr>
                <w:color w:val="000000"/>
                <w:sz w:val="18"/>
                <w:szCs w:val="18"/>
              </w:rPr>
              <w:t>TYPE MARK</w:t>
            </w:r>
          </w:p>
        </w:tc>
        <w:tc>
          <w:tcPr>
            <w:tcW w:w="4394" w:type="dxa"/>
            <w:shd w:val="clear" w:color="auto" w:fill="F2F2F2"/>
          </w:tcPr>
          <w:p w14:paraId="4BE6E9C5">
            <w:pPr>
              <w:tabs>
                <w:tab w:val="left" w:pos="3521"/>
              </w:tabs>
              <w:spacing w:line="240" w:lineRule="auto"/>
              <w:jc w:val="left"/>
              <w:rPr>
                <w:color w:val="000000"/>
                <w:sz w:val="18"/>
                <w:szCs w:val="18"/>
              </w:rPr>
            </w:pPr>
            <w:r>
              <w:rPr>
                <w:color w:val="000000"/>
                <w:sz w:val="18"/>
                <w:szCs w:val="18"/>
              </w:rPr>
              <w:t>TYPE NAME</w:t>
            </w:r>
          </w:p>
        </w:tc>
      </w:tr>
      <w:tr w14:paraId="3B81CD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2CC1BD65">
            <w:pPr>
              <w:spacing w:line="240" w:lineRule="auto"/>
              <w:ind w:left="-46"/>
              <w:jc w:val="center"/>
              <w:rPr>
                <w:b/>
                <w:i/>
                <w:color w:val="000000"/>
                <w:sz w:val="18"/>
                <w:szCs w:val="18"/>
              </w:rPr>
            </w:pPr>
            <w:r>
              <w:rPr>
                <w:b w:val="0"/>
                <w:i/>
                <w:color w:val="000000"/>
                <w:sz w:val="18"/>
                <w:szCs w:val="18"/>
              </w:rPr>
              <w:t>PB</w:t>
            </w:r>
          </w:p>
        </w:tc>
        <w:tc>
          <w:tcPr>
            <w:tcW w:w="3345" w:type="dxa"/>
          </w:tcPr>
          <w:p w14:paraId="1F8B963F">
            <w:pPr>
              <w:spacing w:line="240" w:lineRule="auto"/>
              <w:ind w:left="-46"/>
              <w:rPr>
                <w:i/>
                <w:color w:val="000000"/>
                <w:sz w:val="18"/>
                <w:szCs w:val="18"/>
              </w:rPr>
            </w:pPr>
            <w:r>
              <w:rPr>
                <w:i/>
                <w:color w:val="000000"/>
                <w:sz w:val="18"/>
                <w:szCs w:val="18"/>
              </w:rPr>
              <w:t>SCHEMATIC DESIGN</w:t>
            </w:r>
          </w:p>
        </w:tc>
        <w:tc>
          <w:tcPr>
            <w:tcW w:w="1134" w:type="dxa"/>
          </w:tcPr>
          <w:p w14:paraId="490FBE76">
            <w:pPr>
              <w:spacing w:line="240" w:lineRule="auto"/>
              <w:ind w:left="-46"/>
              <w:jc w:val="center"/>
              <w:rPr>
                <w:i/>
                <w:color w:val="000000"/>
                <w:sz w:val="18"/>
                <w:szCs w:val="18"/>
              </w:rPr>
            </w:pPr>
            <w:r>
              <w:rPr>
                <w:i/>
                <w:color w:val="000000"/>
                <w:sz w:val="18"/>
                <w:szCs w:val="18"/>
              </w:rPr>
              <w:t>PE</w:t>
            </w:r>
          </w:p>
        </w:tc>
        <w:tc>
          <w:tcPr>
            <w:tcW w:w="4394" w:type="dxa"/>
          </w:tcPr>
          <w:p w14:paraId="7C0A8AF5">
            <w:pPr>
              <w:spacing w:line="240" w:lineRule="auto"/>
              <w:ind w:left="-46"/>
              <w:rPr>
                <w:i/>
                <w:color w:val="000000"/>
                <w:sz w:val="18"/>
                <w:szCs w:val="18"/>
              </w:rPr>
            </w:pPr>
            <w:r>
              <w:rPr>
                <w:i/>
                <w:color w:val="000000"/>
                <w:sz w:val="18"/>
                <w:szCs w:val="18"/>
              </w:rPr>
              <w:t>DETAILED DESIGN</w:t>
            </w:r>
          </w:p>
        </w:tc>
      </w:tr>
      <w:tr w14:paraId="0F5933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7DC48B73">
            <w:pPr>
              <w:spacing w:line="240" w:lineRule="auto"/>
              <w:ind w:left="-46"/>
              <w:jc w:val="center"/>
              <w:rPr>
                <w:b/>
                <w:color w:val="000000"/>
                <w:sz w:val="22"/>
                <w:szCs w:val="22"/>
              </w:rPr>
            </w:pPr>
            <w:r>
              <w:rPr>
                <w:b/>
                <w:color w:val="000000"/>
                <w:sz w:val="22"/>
                <w:szCs w:val="22"/>
              </w:rPr>
              <w:t>ME</w:t>
            </w:r>
          </w:p>
        </w:tc>
        <w:tc>
          <w:tcPr>
            <w:tcW w:w="3345" w:type="dxa"/>
            <w:shd w:val="clear" w:color="auto" w:fill="F2F2F2"/>
          </w:tcPr>
          <w:p w14:paraId="7826C2FE">
            <w:pPr>
              <w:spacing w:line="240" w:lineRule="auto"/>
              <w:ind w:left="-46"/>
              <w:jc w:val="left"/>
              <w:rPr>
                <w:b/>
                <w:color w:val="000000"/>
                <w:sz w:val="22"/>
                <w:szCs w:val="22"/>
              </w:rPr>
            </w:pPr>
            <w:r>
              <w:rPr>
                <w:b/>
                <w:color w:val="000000"/>
              </w:rPr>
              <w:t>Exterior wallsFAÇADES</w:t>
            </w:r>
          </w:p>
        </w:tc>
        <w:tc>
          <w:tcPr>
            <w:tcW w:w="1134" w:type="dxa"/>
            <w:shd w:val="clear" w:color="auto" w:fill="F2F2F2"/>
          </w:tcPr>
          <w:p w14:paraId="0213932C">
            <w:pPr>
              <w:spacing w:line="240" w:lineRule="auto"/>
              <w:ind w:left="-46"/>
              <w:jc w:val="center"/>
              <w:rPr>
                <w:color w:val="000000"/>
                <w:sz w:val="18"/>
                <w:szCs w:val="18"/>
              </w:rPr>
            </w:pPr>
          </w:p>
        </w:tc>
        <w:tc>
          <w:tcPr>
            <w:tcW w:w="4394" w:type="dxa"/>
            <w:shd w:val="clear" w:color="auto" w:fill="F2F2F2"/>
          </w:tcPr>
          <w:p w14:paraId="4401AD11">
            <w:pPr>
              <w:tabs>
                <w:tab w:val="left" w:pos="3521"/>
              </w:tabs>
              <w:spacing w:line="240" w:lineRule="auto"/>
              <w:jc w:val="left"/>
              <w:rPr>
                <w:color w:val="000000"/>
                <w:sz w:val="18"/>
                <w:szCs w:val="18"/>
              </w:rPr>
            </w:pPr>
            <w:r>
              <w:rPr>
                <w:color w:val="000000"/>
                <w:sz w:val="18"/>
                <w:szCs w:val="18"/>
              </w:rPr>
              <w:t>(the wall type has EXTERIOR function)</w:t>
            </w:r>
          </w:p>
        </w:tc>
      </w:tr>
      <w:tr w14:paraId="26D2DB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6C271865">
            <w:pPr>
              <w:spacing w:line="240" w:lineRule="auto"/>
              <w:ind w:left="-46"/>
              <w:jc w:val="center"/>
              <w:rPr>
                <w:b/>
                <w:color w:val="000000"/>
              </w:rPr>
            </w:pPr>
            <w:r>
              <w:rPr>
                <w:b/>
                <w:color w:val="000000"/>
              </w:rPr>
              <w:t>ME.01</w:t>
            </w:r>
          </w:p>
          <w:p w14:paraId="32DFD19B">
            <w:pPr>
              <w:spacing w:line="240" w:lineRule="auto"/>
              <w:ind w:left="-46"/>
              <w:jc w:val="center"/>
              <w:rPr>
                <w:b/>
                <w:color w:val="000000"/>
              </w:rPr>
            </w:pPr>
          </w:p>
        </w:tc>
        <w:tc>
          <w:tcPr>
            <w:tcW w:w="3345" w:type="dxa"/>
          </w:tcPr>
          <w:p w14:paraId="4F78E4F9">
            <w:pPr>
              <w:spacing w:line="240" w:lineRule="auto"/>
              <w:ind w:left="-46"/>
              <w:rPr>
                <w:color w:val="000000"/>
                <w:sz w:val="18"/>
                <w:szCs w:val="18"/>
              </w:rPr>
            </w:pPr>
            <w:r>
              <w:rPr>
                <w:color w:val="000000"/>
                <w:sz w:val="18"/>
                <w:szCs w:val="18"/>
              </w:rPr>
              <w:t>Exposed brick façade _26</w:t>
            </w:r>
          </w:p>
          <w:p w14:paraId="6BF5111A">
            <w:pPr>
              <w:spacing w:line="240" w:lineRule="auto"/>
              <w:ind w:left="-46"/>
              <w:rPr>
                <w:color w:val="000000"/>
                <w:sz w:val="18"/>
                <w:szCs w:val="18"/>
              </w:rPr>
            </w:pPr>
          </w:p>
        </w:tc>
        <w:tc>
          <w:tcPr>
            <w:tcW w:w="1134" w:type="dxa"/>
          </w:tcPr>
          <w:p w14:paraId="339DFAD2">
            <w:pPr>
              <w:spacing w:line="240" w:lineRule="auto"/>
              <w:ind w:left="-46"/>
              <w:jc w:val="center"/>
              <w:rPr>
                <w:b/>
                <w:color w:val="000000"/>
                <w:sz w:val="18"/>
                <w:szCs w:val="18"/>
              </w:rPr>
            </w:pPr>
            <w:r>
              <w:rPr>
                <w:b/>
                <w:color w:val="000000"/>
                <w:sz w:val="18"/>
                <w:szCs w:val="18"/>
              </w:rPr>
              <w:t>ME.01-FFX</w:t>
            </w:r>
          </w:p>
          <w:p w14:paraId="4EAC252D">
            <w:pPr>
              <w:spacing w:line="240" w:lineRule="auto"/>
              <w:ind w:left="-46"/>
              <w:jc w:val="center"/>
              <w:rPr>
                <w:b/>
                <w:color w:val="000000"/>
                <w:sz w:val="18"/>
                <w:szCs w:val="18"/>
              </w:rPr>
            </w:pPr>
          </w:p>
        </w:tc>
        <w:tc>
          <w:tcPr>
            <w:tcW w:w="4394" w:type="dxa"/>
          </w:tcPr>
          <w:p w14:paraId="3D1B15DA">
            <w:pPr>
              <w:tabs>
                <w:tab w:val="left" w:pos="3521"/>
              </w:tabs>
              <w:spacing w:line="240" w:lineRule="auto"/>
              <w:jc w:val="left"/>
              <w:rPr>
                <w:color w:val="000000"/>
                <w:sz w:val="18"/>
                <w:szCs w:val="18"/>
              </w:rPr>
            </w:pPr>
            <w:r>
              <w:rPr>
                <w:color w:val="000000"/>
                <w:sz w:val="18"/>
                <w:szCs w:val="18"/>
              </w:rPr>
              <w:t>Exposed Brick Façade FFX_25 ( LP11.5+</w:t>
            </w:r>
          </w:p>
          <w:p w14:paraId="53221241">
            <w:pPr>
              <w:tabs>
                <w:tab w:val="left" w:pos="3521"/>
              </w:tabs>
              <w:spacing w:line="240" w:lineRule="auto"/>
              <w:jc w:val="left"/>
              <w:rPr>
                <w:color w:val="000000"/>
                <w:sz w:val="18"/>
                <w:szCs w:val="18"/>
                <w:lang w:val="en-GB"/>
              </w:rPr>
            </w:pPr>
            <w:r>
              <w:rPr>
                <w:color w:val="000000"/>
                <w:sz w:val="18"/>
                <w:szCs w:val="18"/>
                <w:lang w:val="en-GB"/>
              </w:rPr>
              <w:t>+AT-XPS3+C3+LHD7+RI1.5)</w:t>
            </w:r>
          </w:p>
          <w:p w14:paraId="5D231B15">
            <w:pPr>
              <w:tabs>
                <w:tab w:val="left" w:pos="3521"/>
              </w:tabs>
              <w:spacing w:line="240" w:lineRule="auto"/>
              <w:jc w:val="left"/>
              <w:rPr>
                <w:color w:val="000000"/>
                <w:sz w:val="18"/>
                <w:szCs w:val="18"/>
                <w:lang w:val="en-GB"/>
              </w:rPr>
            </w:pPr>
          </w:p>
        </w:tc>
      </w:tr>
      <w:tr w14:paraId="17F533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02474C40">
            <w:pPr>
              <w:spacing w:line="240" w:lineRule="auto"/>
              <w:ind w:left="-46"/>
              <w:jc w:val="center"/>
              <w:rPr>
                <w:b/>
                <w:color w:val="000000"/>
              </w:rPr>
            </w:pPr>
            <w:r>
              <w:rPr>
                <w:b/>
                <w:color w:val="000000"/>
              </w:rPr>
              <w:t>ME.02</w:t>
            </w:r>
          </w:p>
        </w:tc>
        <w:tc>
          <w:tcPr>
            <w:tcW w:w="3345" w:type="dxa"/>
            <w:shd w:val="clear" w:color="auto" w:fill="F2F2F2"/>
          </w:tcPr>
          <w:p w14:paraId="0444E1A2">
            <w:pPr>
              <w:spacing w:line="240" w:lineRule="auto"/>
              <w:rPr>
                <w:color w:val="000000"/>
                <w:sz w:val="18"/>
                <w:szCs w:val="18"/>
              </w:rPr>
            </w:pPr>
            <w:r>
              <w:rPr>
                <w:color w:val="000000"/>
                <w:sz w:val="18"/>
                <w:szCs w:val="18"/>
              </w:rPr>
              <w:t>Single-layer render façade_30</w:t>
            </w:r>
          </w:p>
          <w:p w14:paraId="6190C809">
            <w:pPr>
              <w:spacing w:line="240" w:lineRule="auto"/>
              <w:ind w:left="-46"/>
              <w:rPr>
                <w:color w:val="000000"/>
                <w:sz w:val="18"/>
                <w:szCs w:val="18"/>
              </w:rPr>
            </w:pPr>
          </w:p>
        </w:tc>
        <w:tc>
          <w:tcPr>
            <w:tcW w:w="1134" w:type="dxa"/>
            <w:shd w:val="clear" w:color="auto" w:fill="F2F2F2"/>
          </w:tcPr>
          <w:p w14:paraId="0A56FD58">
            <w:pPr>
              <w:spacing w:line="240" w:lineRule="auto"/>
              <w:ind w:left="-46"/>
              <w:jc w:val="center"/>
              <w:rPr>
                <w:b/>
                <w:color w:val="000000"/>
                <w:sz w:val="18"/>
                <w:szCs w:val="18"/>
              </w:rPr>
            </w:pPr>
            <w:r>
              <w:rPr>
                <w:b/>
                <w:color w:val="000000"/>
                <w:sz w:val="18"/>
                <w:szCs w:val="18"/>
              </w:rPr>
              <w:t>ME.02-FFZ</w:t>
            </w:r>
          </w:p>
          <w:p w14:paraId="4641DBBB">
            <w:pPr>
              <w:spacing w:line="240" w:lineRule="auto"/>
              <w:ind w:left="-46"/>
              <w:jc w:val="center"/>
              <w:rPr>
                <w:b/>
                <w:color w:val="000000"/>
                <w:sz w:val="18"/>
                <w:szCs w:val="18"/>
              </w:rPr>
            </w:pPr>
          </w:p>
        </w:tc>
        <w:tc>
          <w:tcPr>
            <w:tcW w:w="4394" w:type="dxa"/>
            <w:shd w:val="clear" w:color="auto" w:fill="F2F2F2"/>
          </w:tcPr>
          <w:p w14:paraId="679768B4">
            <w:pPr>
              <w:spacing w:line="240" w:lineRule="auto"/>
              <w:jc w:val="left"/>
              <w:rPr>
                <w:color w:val="000000"/>
                <w:sz w:val="18"/>
                <w:szCs w:val="18"/>
              </w:rPr>
            </w:pPr>
            <w:r>
              <w:rPr>
                <w:color w:val="000000"/>
                <w:sz w:val="18"/>
                <w:szCs w:val="18"/>
              </w:rPr>
              <w:t>Rendered Brick Façade FFZ_30 (RE1.5+LP11.5+AT-XPS5+ +C3.5+LHD7+RI1.5)</w:t>
            </w:r>
          </w:p>
          <w:p w14:paraId="36989E14">
            <w:pPr>
              <w:tabs>
                <w:tab w:val="left" w:pos="3521"/>
              </w:tabs>
              <w:spacing w:line="240" w:lineRule="auto"/>
              <w:jc w:val="left"/>
              <w:rPr>
                <w:color w:val="000000"/>
                <w:sz w:val="18"/>
                <w:szCs w:val="18"/>
              </w:rPr>
            </w:pPr>
          </w:p>
        </w:tc>
      </w:tr>
      <w:tr w14:paraId="003C42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34B9B50B">
            <w:pPr>
              <w:spacing w:line="240" w:lineRule="auto"/>
              <w:ind w:left="-46"/>
              <w:rPr>
                <w:b/>
                <w:color w:val="000000"/>
              </w:rPr>
            </w:pPr>
            <w:r>
              <w:rPr>
                <w:b/>
                <w:color w:val="000000"/>
              </w:rPr>
              <w:t xml:space="preserve">  ME.03</w:t>
            </w:r>
          </w:p>
        </w:tc>
        <w:tc>
          <w:tcPr>
            <w:tcW w:w="3345" w:type="dxa"/>
          </w:tcPr>
          <w:p w14:paraId="53634375">
            <w:pPr>
              <w:spacing w:line="240" w:lineRule="auto"/>
              <w:ind w:left="-46"/>
              <w:rPr>
                <w:color w:val="000000"/>
                <w:sz w:val="18"/>
                <w:szCs w:val="18"/>
              </w:rPr>
            </w:pPr>
            <w:r>
              <w:rPr>
                <w:color w:val="000000"/>
                <w:sz w:val="18"/>
                <w:szCs w:val="18"/>
              </w:rPr>
              <w:t>Party-wall façade_20.5</w:t>
            </w:r>
          </w:p>
        </w:tc>
        <w:tc>
          <w:tcPr>
            <w:tcW w:w="1134" w:type="dxa"/>
          </w:tcPr>
          <w:p w14:paraId="221FBEE4">
            <w:pPr>
              <w:spacing w:line="240" w:lineRule="auto"/>
              <w:ind w:left="-46"/>
              <w:jc w:val="center"/>
              <w:rPr>
                <w:b/>
                <w:color w:val="000000"/>
                <w:sz w:val="18"/>
                <w:szCs w:val="18"/>
              </w:rPr>
            </w:pPr>
            <w:r>
              <w:rPr>
                <w:b/>
                <w:color w:val="000000"/>
                <w:sz w:val="18"/>
                <w:szCs w:val="18"/>
              </w:rPr>
              <w:t>ME.03-FFM</w:t>
            </w:r>
          </w:p>
          <w:p w14:paraId="36EAED12">
            <w:pPr>
              <w:spacing w:line="240" w:lineRule="auto"/>
              <w:ind w:left="-46"/>
              <w:jc w:val="center"/>
              <w:rPr>
                <w:b/>
                <w:color w:val="000000"/>
                <w:sz w:val="18"/>
                <w:szCs w:val="18"/>
              </w:rPr>
            </w:pPr>
          </w:p>
        </w:tc>
        <w:tc>
          <w:tcPr>
            <w:tcW w:w="4394" w:type="dxa"/>
          </w:tcPr>
          <w:p w14:paraId="6D95A6E0">
            <w:pPr>
              <w:spacing w:line="240" w:lineRule="auto"/>
              <w:jc w:val="left"/>
              <w:rPr>
                <w:color w:val="000000"/>
                <w:sz w:val="18"/>
                <w:szCs w:val="18"/>
              </w:rPr>
            </w:pPr>
            <w:r>
              <w:rPr>
                <w:color w:val="000000"/>
                <w:sz w:val="18"/>
                <w:szCs w:val="18"/>
              </w:rPr>
              <w:t xml:space="preserve">Party-wall Brick Façade FFM_20.5 </w:t>
            </w:r>
          </w:p>
          <w:p w14:paraId="212FC953">
            <w:pPr>
              <w:spacing w:line="240" w:lineRule="auto"/>
              <w:jc w:val="left"/>
              <w:rPr>
                <w:color w:val="000000"/>
                <w:sz w:val="18"/>
                <w:szCs w:val="18"/>
              </w:rPr>
            </w:pPr>
            <w:r>
              <w:rPr>
                <w:color w:val="000000"/>
                <w:sz w:val="18"/>
                <w:szCs w:val="18"/>
              </w:rPr>
              <w:t>(LHD7+AT-XPS5+LHD7+RI1.5)</w:t>
            </w:r>
          </w:p>
          <w:p w14:paraId="414B48FF">
            <w:pPr>
              <w:tabs>
                <w:tab w:val="left" w:pos="3521"/>
              </w:tabs>
              <w:spacing w:line="240" w:lineRule="auto"/>
              <w:jc w:val="left"/>
              <w:rPr>
                <w:color w:val="000000"/>
                <w:sz w:val="18"/>
                <w:szCs w:val="18"/>
              </w:rPr>
            </w:pPr>
          </w:p>
        </w:tc>
      </w:tr>
      <w:tr w14:paraId="6CA85D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22C8010D">
            <w:pPr>
              <w:spacing w:line="240" w:lineRule="auto"/>
              <w:ind w:left="-46"/>
              <w:jc w:val="center"/>
              <w:rPr>
                <w:b/>
                <w:color w:val="000000"/>
              </w:rPr>
            </w:pPr>
            <w:r>
              <w:rPr>
                <w:b/>
                <w:color w:val="000000"/>
                <w:sz w:val="22"/>
                <w:szCs w:val="22"/>
              </w:rPr>
              <w:t>MI</w:t>
            </w:r>
          </w:p>
        </w:tc>
        <w:tc>
          <w:tcPr>
            <w:tcW w:w="3345" w:type="dxa"/>
            <w:shd w:val="clear" w:color="auto" w:fill="F2F2F2"/>
          </w:tcPr>
          <w:p w14:paraId="6DDD2657">
            <w:pPr>
              <w:spacing w:line="240" w:lineRule="auto"/>
              <w:ind w:left="-46"/>
              <w:jc w:val="left"/>
              <w:rPr>
                <w:color w:val="000000"/>
                <w:sz w:val="18"/>
                <w:szCs w:val="18"/>
              </w:rPr>
            </w:pPr>
            <w:r>
              <w:rPr>
                <w:b/>
                <w:color w:val="000000"/>
              </w:rPr>
              <w:t>Interior walls PARTITIONS</w:t>
            </w:r>
          </w:p>
        </w:tc>
        <w:tc>
          <w:tcPr>
            <w:tcW w:w="1134" w:type="dxa"/>
            <w:shd w:val="clear" w:color="auto" w:fill="F2F2F2"/>
          </w:tcPr>
          <w:p w14:paraId="5814BEEE">
            <w:pPr>
              <w:spacing w:line="240" w:lineRule="auto"/>
              <w:ind w:left="-46"/>
              <w:jc w:val="center"/>
              <w:rPr>
                <w:b/>
                <w:color w:val="000000"/>
                <w:sz w:val="18"/>
                <w:szCs w:val="18"/>
              </w:rPr>
            </w:pPr>
          </w:p>
        </w:tc>
        <w:tc>
          <w:tcPr>
            <w:tcW w:w="4394" w:type="dxa"/>
            <w:shd w:val="clear" w:color="auto" w:fill="F2F2F2"/>
          </w:tcPr>
          <w:p w14:paraId="2EED9CE2">
            <w:pPr>
              <w:spacing w:line="240" w:lineRule="auto"/>
              <w:jc w:val="left"/>
              <w:rPr>
                <w:color w:val="000000"/>
                <w:sz w:val="18"/>
                <w:szCs w:val="18"/>
              </w:rPr>
            </w:pPr>
            <w:r>
              <w:rPr>
                <w:color w:val="000000"/>
                <w:sz w:val="18"/>
                <w:szCs w:val="18"/>
              </w:rPr>
              <w:t>(the wall type has INTERIOR function)</w:t>
            </w:r>
          </w:p>
        </w:tc>
      </w:tr>
      <w:tr w14:paraId="284997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121A9138">
            <w:pPr>
              <w:spacing w:line="240" w:lineRule="auto"/>
              <w:ind w:left="-46"/>
              <w:jc w:val="center"/>
              <w:rPr>
                <w:b/>
                <w:color w:val="000000"/>
              </w:rPr>
            </w:pPr>
            <w:r>
              <w:rPr>
                <w:b/>
                <w:color w:val="000000"/>
              </w:rPr>
              <w:t>MI.01</w:t>
            </w:r>
          </w:p>
        </w:tc>
        <w:tc>
          <w:tcPr>
            <w:tcW w:w="3345" w:type="dxa"/>
          </w:tcPr>
          <w:p w14:paraId="2041C978">
            <w:pPr>
              <w:spacing w:line="240" w:lineRule="auto"/>
              <w:ind w:left="-46"/>
              <w:rPr>
                <w:color w:val="000000"/>
                <w:sz w:val="18"/>
                <w:szCs w:val="18"/>
              </w:rPr>
            </w:pPr>
            <w:r>
              <w:rPr>
                <w:color w:val="000000"/>
                <w:sz w:val="18"/>
                <w:szCs w:val="18"/>
              </w:rPr>
              <w:t>Storage-room partition_10</w:t>
            </w:r>
          </w:p>
        </w:tc>
        <w:tc>
          <w:tcPr>
            <w:tcW w:w="1134" w:type="dxa"/>
          </w:tcPr>
          <w:p w14:paraId="16DAB5F2">
            <w:pPr>
              <w:spacing w:line="240" w:lineRule="auto"/>
              <w:ind w:left="-46"/>
              <w:jc w:val="center"/>
              <w:rPr>
                <w:b/>
                <w:color w:val="000000"/>
                <w:sz w:val="18"/>
                <w:szCs w:val="18"/>
              </w:rPr>
            </w:pPr>
            <w:r>
              <w:rPr>
                <w:b/>
                <w:color w:val="000000"/>
                <w:sz w:val="18"/>
                <w:szCs w:val="18"/>
              </w:rPr>
              <w:t>MI.03-FFQ</w:t>
            </w:r>
          </w:p>
          <w:p w14:paraId="5F82C4FA">
            <w:pPr>
              <w:spacing w:line="240" w:lineRule="auto"/>
              <w:ind w:left="-46"/>
              <w:jc w:val="center"/>
              <w:rPr>
                <w:b/>
                <w:color w:val="000000"/>
                <w:sz w:val="18"/>
                <w:szCs w:val="18"/>
              </w:rPr>
            </w:pPr>
          </w:p>
        </w:tc>
        <w:tc>
          <w:tcPr>
            <w:tcW w:w="4394" w:type="dxa"/>
          </w:tcPr>
          <w:p w14:paraId="36CB9046">
            <w:pPr>
              <w:spacing w:line="240" w:lineRule="auto"/>
              <w:jc w:val="left"/>
              <w:rPr>
                <w:color w:val="000000"/>
                <w:sz w:val="18"/>
                <w:szCs w:val="18"/>
              </w:rPr>
            </w:pPr>
            <w:r>
              <w:rPr>
                <w:color w:val="000000"/>
                <w:sz w:val="18"/>
                <w:szCs w:val="18"/>
              </w:rPr>
              <w:t>Storage-room Brick partition FFQ_10 (RI1.5-LHD7+RI1.5)</w:t>
            </w:r>
          </w:p>
          <w:p w14:paraId="3A6AA506">
            <w:pPr>
              <w:tabs>
                <w:tab w:val="left" w:pos="3521"/>
              </w:tabs>
              <w:spacing w:line="240" w:lineRule="auto"/>
              <w:jc w:val="left"/>
              <w:rPr>
                <w:color w:val="000000"/>
                <w:sz w:val="18"/>
                <w:szCs w:val="18"/>
              </w:rPr>
            </w:pPr>
          </w:p>
        </w:tc>
      </w:tr>
      <w:tr w14:paraId="4F5D20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2A4A6A55">
            <w:pPr>
              <w:spacing w:line="240" w:lineRule="auto"/>
              <w:ind w:left="-46"/>
              <w:jc w:val="center"/>
              <w:rPr>
                <w:b/>
                <w:color w:val="000000"/>
              </w:rPr>
            </w:pPr>
            <w:r>
              <w:rPr>
                <w:b/>
                <w:color w:val="000000"/>
              </w:rPr>
              <w:t>MI.02</w:t>
            </w:r>
          </w:p>
        </w:tc>
        <w:tc>
          <w:tcPr>
            <w:tcW w:w="3345" w:type="dxa"/>
            <w:shd w:val="clear" w:color="auto" w:fill="F2F2F2"/>
          </w:tcPr>
          <w:p w14:paraId="03DE01DE">
            <w:pPr>
              <w:spacing w:line="240" w:lineRule="auto"/>
              <w:ind w:left="-46"/>
              <w:rPr>
                <w:color w:val="000000"/>
                <w:sz w:val="18"/>
                <w:szCs w:val="18"/>
              </w:rPr>
            </w:pPr>
            <w:r>
              <w:rPr>
                <w:color w:val="000000"/>
                <w:sz w:val="18"/>
                <w:szCs w:val="18"/>
              </w:rPr>
              <w:t>Dwelling partition_13</w:t>
            </w:r>
          </w:p>
        </w:tc>
        <w:tc>
          <w:tcPr>
            <w:tcW w:w="1134" w:type="dxa"/>
            <w:shd w:val="clear" w:color="auto" w:fill="F2F2F2"/>
          </w:tcPr>
          <w:p w14:paraId="76FA63F5">
            <w:pPr>
              <w:spacing w:line="240" w:lineRule="auto"/>
              <w:ind w:left="-46"/>
              <w:jc w:val="center"/>
              <w:rPr>
                <w:b/>
                <w:color w:val="000000"/>
                <w:sz w:val="18"/>
                <w:szCs w:val="18"/>
              </w:rPr>
            </w:pPr>
            <w:r>
              <w:rPr>
                <w:b/>
                <w:color w:val="000000"/>
                <w:sz w:val="18"/>
                <w:szCs w:val="18"/>
              </w:rPr>
              <w:t>MI.02-FBY</w:t>
            </w:r>
          </w:p>
          <w:p w14:paraId="7ED9A4B0">
            <w:pPr>
              <w:spacing w:line="240" w:lineRule="auto"/>
              <w:ind w:left="-46"/>
              <w:jc w:val="center"/>
              <w:rPr>
                <w:b/>
                <w:color w:val="000000"/>
                <w:sz w:val="18"/>
                <w:szCs w:val="18"/>
              </w:rPr>
            </w:pPr>
          </w:p>
        </w:tc>
        <w:tc>
          <w:tcPr>
            <w:tcW w:w="4394" w:type="dxa"/>
            <w:shd w:val="clear" w:color="auto" w:fill="F2F2F2"/>
          </w:tcPr>
          <w:p w14:paraId="7E8FE959">
            <w:pPr>
              <w:spacing w:line="240" w:lineRule="auto"/>
              <w:jc w:val="left"/>
              <w:rPr>
                <w:color w:val="000000"/>
                <w:sz w:val="18"/>
                <w:szCs w:val="18"/>
              </w:rPr>
            </w:pPr>
            <w:r>
              <w:rPr>
                <w:color w:val="000000"/>
                <w:sz w:val="18"/>
                <w:szCs w:val="18"/>
              </w:rPr>
              <w:t>Self-supporting dwelling partition FBY_13 (PYL 13+13/70/13+13)</w:t>
            </w:r>
          </w:p>
          <w:p w14:paraId="71F7ED72">
            <w:pPr>
              <w:tabs>
                <w:tab w:val="left" w:pos="3521"/>
              </w:tabs>
              <w:spacing w:line="240" w:lineRule="auto"/>
              <w:jc w:val="left"/>
              <w:rPr>
                <w:color w:val="000000"/>
                <w:sz w:val="18"/>
                <w:szCs w:val="18"/>
              </w:rPr>
            </w:pPr>
          </w:p>
        </w:tc>
      </w:tr>
      <w:tr w14:paraId="39F7D6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42C14CF1">
            <w:pPr>
              <w:spacing w:line="240" w:lineRule="auto"/>
              <w:ind w:left="-46"/>
              <w:jc w:val="center"/>
              <w:rPr>
                <w:b/>
                <w:color w:val="000000"/>
              </w:rPr>
            </w:pPr>
            <w:r>
              <w:rPr>
                <w:b/>
                <w:color w:val="000000"/>
              </w:rPr>
              <w:t>MI.03</w:t>
            </w:r>
          </w:p>
        </w:tc>
        <w:tc>
          <w:tcPr>
            <w:tcW w:w="3345" w:type="dxa"/>
          </w:tcPr>
          <w:p w14:paraId="0CB190EC">
            <w:pPr>
              <w:spacing w:line="240" w:lineRule="auto"/>
              <w:ind w:left="-46"/>
              <w:rPr>
                <w:color w:val="000000"/>
                <w:sz w:val="18"/>
                <w:szCs w:val="18"/>
              </w:rPr>
            </w:pPr>
            <w:r>
              <w:rPr>
                <w:color w:val="000000"/>
                <w:sz w:val="18"/>
                <w:szCs w:val="18"/>
              </w:rPr>
              <w:t>Wet-room dwelling partition_13</w:t>
            </w:r>
          </w:p>
          <w:p w14:paraId="13115945">
            <w:pPr>
              <w:spacing w:line="240" w:lineRule="auto"/>
              <w:rPr>
                <w:color w:val="000000"/>
                <w:sz w:val="18"/>
                <w:szCs w:val="18"/>
              </w:rPr>
            </w:pPr>
          </w:p>
          <w:p w14:paraId="1B9A7400">
            <w:pPr>
              <w:spacing w:line="240" w:lineRule="auto"/>
              <w:ind w:left="-46"/>
              <w:rPr>
                <w:color w:val="000000"/>
                <w:sz w:val="18"/>
                <w:szCs w:val="18"/>
              </w:rPr>
            </w:pPr>
          </w:p>
        </w:tc>
        <w:tc>
          <w:tcPr>
            <w:tcW w:w="1134" w:type="dxa"/>
          </w:tcPr>
          <w:p w14:paraId="0F60E5DE">
            <w:pPr>
              <w:spacing w:line="240" w:lineRule="auto"/>
              <w:ind w:left="-46"/>
              <w:jc w:val="center"/>
              <w:rPr>
                <w:b/>
                <w:color w:val="000000"/>
                <w:sz w:val="18"/>
                <w:szCs w:val="18"/>
              </w:rPr>
            </w:pPr>
            <w:r>
              <w:rPr>
                <w:b/>
                <w:color w:val="000000"/>
                <w:sz w:val="18"/>
                <w:szCs w:val="18"/>
              </w:rPr>
              <w:t>MI.03-FBY</w:t>
            </w:r>
          </w:p>
          <w:p w14:paraId="135F1C2A">
            <w:pPr>
              <w:spacing w:line="240" w:lineRule="auto"/>
              <w:ind w:left="-46"/>
              <w:jc w:val="center"/>
              <w:rPr>
                <w:b/>
                <w:color w:val="000000"/>
                <w:sz w:val="18"/>
                <w:szCs w:val="18"/>
              </w:rPr>
            </w:pPr>
          </w:p>
        </w:tc>
        <w:tc>
          <w:tcPr>
            <w:tcW w:w="4394" w:type="dxa"/>
          </w:tcPr>
          <w:p w14:paraId="42C838AC">
            <w:pPr>
              <w:spacing w:line="240" w:lineRule="auto"/>
              <w:jc w:val="left"/>
              <w:rPr>
                <w:color w:val="000000"/>
                <w:sz w:val="18"/>
                <w:szCs w:val="18"/>
              </w:rPr>
            </w:pPr>
            <w:r>
              <w:rPr>
                <w:color w:val="000000"/>
                <w:sz w:val="18"/>
                <w:szCs w:val="18"/>
              </w:rPr>
              <w:t>Self-supporting wet-room dwelling partition FBY_13 (PYL 13+13/70/13W+13)</w:t>
            </w:r>
          </w:p>
          <w:p w14:paraId="1632E7EB">
            <w:pPr>
              <w:tabs>
                <w:tab w:val="left" w:pos="3521"/>
              </w:tabs>
              <w:spacing w:line="240" w:lineRule="auto"/>
              <w:jc w:val="left"/>
              <w:rPr>
                <w:color w:val="000000"/>
                <w:sz w:val="18"/>
                <w:szCs w:val="18"/>
              </w:rPr>
            </w:pPr>
          </w:p>
        </w:tc>
      </w:tr>
      <w:tr w14:paraId="0B35C0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73DF36FC">
            <w:pPr>
              <w:spacing w:line="240" w:lineRule="auto"/>
              <w:ind w:left="-46"/>
              <w:jc w:val="center"/>
              <w:rPr>
                <w:b/>
                <w:color w:val="000000"/>
              </w:rPr>
            </w:pPr>
            <w:r>
              <w:rPr>
                <w:b/>
                <w:color w:val="000000"/>
              </w:rPr>
              <w:t>MD</w:t>
            </w:r>
          </w:p>
        </w:tc>
        <w:tc>
          <w:tcPr>
            <w:tcW w:w="3345" w:type="dxa"/>
            <w:shd w:val="clear" w:color="auto" w:fill="F2F2F2"/>
          </w:tcPr>
          <w:p w14:paraId="554D50D0">
            <w:pPr>
              <w:spacing w:line="240" w:lineRule="auto"/>
              <w:ind w:left="-46"/>
              <w:jc w:val="left"/>
              <w:rPr>
                <w:b/>
                <w:color w:val="000000"/>
                <w:sz w:val="22"/>
                <w:szCs w:val="22"/>
              </w:rPr>
            </w:pPr>
            <w:r>
              <w:rPr>
                <w:b/>
                <w:color w:val="000000"/>
              </w:rPr>
              <w:t>Interior DIVIDING walls</w:t>
            </w:r>
          </w:p>
        </w:tc>
        <w:tc>
          <w:tcPr>
            <w:tcW w:w="1134" w:type="dxa"/>
            <w:shd w:val="clear" w:color="auto" w:fill="F2F2F2"/>
          </w:tcPr>
          <w:p w14:paraId="122231BA">
            <w:pPr>
              <w:spacing w:line="240" w:lineRule="auto"/>
              <w:ind w:left="-46"/>
              <w:jc w:val="center"/>
              <w:rPr>
                <w:b/>
                <w:color w:val="000000"/>
                <w:sz w:val="18"/>
                <w:szCs w:val="18"/>
              </w:rPr>
            </w:pPr>
          </w:p>
        </w:tc>
        <w:tc>
          <w:tcPr>
            <w:tcW w:w="4394" w:type="dxa"/>
            <w:shd w:val="clear" w:color="auto" w:fill="F2F2F2"/>
          </w:tcPr>
          <w:p w14:paraId="44DA7134">
            <w:pPr>
              <w:spacing w:line="240" w:lineRule="auto"/>
              <w:jc w:val="left"/>
              <w:rPr>
                <w:color w:val="000000"/>
                <w:sz w:val="18"/>
                <w:szCs w:val="18"/>
              </w:rPr>
            </w:pPr>
            <w:r>
              <w:rPr>
                <w:color w:val="000000"/>
                <w:sz w:val="18"/>
                <w:szCs w:val="18"/>
              </w:rPr>
              <w:t>(the wall type has INTERIOR function)</w:t>
            </w:r>
          </w:p>
        </w:tc>
      </w:tr>
      <w:tr w14:paraId="1FB0DB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tcPr>
          <w:p w14:paraId="28238B42">
            <w:pPr>
              <w:spacing w:line="240" w:lineRule="auto"/>
              <w:ind w:left="-46"/>
              <w:jc w:val="center"/>
              <w:rPr>
                <w:b/>
                <w:color w:val="000000"/>
              </w:rPr>
            </w:pPr>
            <w:r>
              <w:rPr>
                <w:b/>
                <w:color w:val="000000"/>
              </w:rPr>
              <w:t>MD.01</w:t>
            </w:r>
          </w:p>
        </w:tc>
        <w:tc>
          <w:tcPr>
            <w:tcW w:w="3345" w:type="dxa"/>
          </w:tcPr>
          <w:p w14:paraId="76A23A44">
            <w:pPr>
              <w:spacing w:line="240" w:lineRule="auto"/>
              <w:ind w:left="-46"/>
              <w:rPr>
                <w:color w:val="000000"/>
                <w:sz w:val="18"/>
                <w:szCs w:val="18"/>
              </w:rPr>
            </w:pPr>
            <w:r>
              <w:rPr>
                <w:color w:val="000000"/>
                <w:sz w:val="18"/>
                <w:szCs w:val="18"/>
              </w:rPr>
              <w:t>Dwelling dividing wall_20</w:t>
            </w:r>
          </w:p>
          <w:p w14:paraId="48A233FF">
            <w:pPr>
              <w:spacing w:line="240" w:lineRule="auto"/>
              <w:ind w:left="-46"/>
              <w:rPr>
                <w:color w:val="000000"/>
                <w:sz w:val="18"/>
                <w:szCs w:val="18"/>
              </w:rPr>
            </w:pPr>
          </w:p>
        </w:tc>
        <w:tc>
          <w:tcPr>
            <w:tcW w:w="1134" w:type="dxa"/>
          </w:tcPr>
          <w:p w14:paraId="11B189B1">
            <w:pPr>
              <w:spacing w:line="240" w:lineRule="auto"/>
              <w:ind w:left="-46"/>
              <w:jc w:val="center"/>
              <w:rPr>
                <w:b/>
                <w:color w:val="000000"/>
                <w:sz w:val="18"/>
                <w:szCs w:val="18"/>
              </w:rPr>
            </w:pPr>
            <w:r>
              <w:rPr>
                <w:b/>
                <w:color w:val="000000"/>
                <w:sz w:val="18"/>
                <w:szCs w:val="18"/>
              </w:rPr>
              <w:t>MD.01-FFD</w:t>
            </w:r>
          </w:p>
          <w:p w14:paraId="62FC0CC9">
            <w:pPr>
              <w:spacing w:line="240" w:lineRule="auto"/>
              <w:ind w:left="-46"/>
              <w:jc w:val="center"/>
              <w:rPr>
                <w:b/>
                <w:color w:val="000000"/>
                <w:sz w:val="18"/>
                <w:szCs w:val="18"/>
              </w:rPr>
            </w:pPr>
          </w:p>
        </w:tc>
        <w:tc>
          <w:tcPr>
            <w:tcW w:w="4394" w:type="dxa"/>
          </w:tcPr>
          <w:p w14:paraId="7A8371C7">
            <w:pPr>
              <w:spacing w:line="240" w:lineRule="auto"/>
              <w:jc w:val="left"/>
              <w:rPr>
                <w:color w:val="000000"/>
                <w:sz w:val="18"/>
                <w:szCs w:val="18"/>
              </w:rPr>
            </w:pPr>
            <w:r>
              <w:rPr>
                <w:color w:val="000000"/>
                <w:sz w:val="18"/>
                <w:szCs w:val="18"/>
              </w:rPr>
              <w:t>Rendered Brick dwelling party wall FFD_20 (RI1.5+LHD7+AT-PUR3+LHD7+RI1.5)</w:t>
            </w:r>
          </w:p>
        </w:tc>
      </w:tr>
      <w:tr w14:paraId="0B6671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rPr>
          <w:trHeight w:val="245" w:hRule="atLeast"/>
        </w:trPr>
        <w:tc>
          <w:tcPr>
            <w:tcW w:w="1050" w:type="dxa"/>
            <w:shd w:val="clear" w:color="auto" w:fill="F2F2F2"/>
          </w:tcPr>
          <w:p w14:paraId="5EE84367">
            <w:pPr>
              <w:spacing w:line="240" w:lineRule="auto"/>
              <w:ind w:left="-46"/>
              <w:jc w:val="center"/>
              <w:rPr>
                <w:b/>
                <w:color w:val="000000"/>
              </w:rPr>
            </w:pPr>
            <w:r>
              <w:rPr>
                <w:b/>
                <w:color w:val="000000"/>
              </w:rPr>
              <w:t>MD.02</w:t>
            </w:r>
          </w:p>
          <w:p w14:paraId="0F6EB22B">
            <w:pPr>
              <w:spacing w:line="240" w:lineRule="auto"/>
              <w:ind w:left="-46"/>
              <w:jc w:val="center"/>
              <w:rPr>
                <w:b/>
                <w:color w:val="000000"/>
              </w:rPr>
            </w:pPr>
          </w:p>
          <w:p w14:paraId="24B5D6BE">
            <w:pPr>
              <w:spacing w:line="240" w:lineRule="auto"/>
              <w:ind w:left="-46"/>
              <w:jc w:val="center"/>
              <w:rPr>
                <w:b/>
                <w:color w:val="000000"/>
              </w:rPr>
            </w:pPr>
          </w:p>
        </w:tc>
        <w:tc>
          <w:tcPr>
            <w:tcW w:w="3345" w:type="dxa"/>
            <w:shd w:val="clear" w:color="auto" w:fill="F2F2F2"/>
          </w:tcPr>
          <w:p w14:paraId="6EFBF68F">
            <w:pPr>
              <w:spacing w:line="240" w:lineRule="auto"/>
              <w:jc w:val="left"/>
              <w:rPr>
                <w:color w:val="000000"/>
                <w:sz w:val="18"/>
                <w:szCs w:val="18"/>
              </w:rPr>
            </w:pPr>
            <w:r>
              <w:rPr>
                <w:color w:val="000000"/>
                <w:sz w:val="18"/>
                <w:szCs w:val="18"/>
              </w:rPr>
              <w:t>Dwelling-to-common-area dividing wall 23.5</w:t>
            </w:r>
          </w:p>
          <w:p w14:paraId="532ECD59">
            <w:pPr>
              <w:spacing w:line="240" w:lineRule="auto"/>
              <w:jc w:val="left"/>
              <w:rPr>
                <w:color w:val="000000"/>
                <w:sz w:val="18"/>
                <w:szCs w:val="18"/>
              </w:rPr>
            </w:pPr>
          </w:p>
          <w:p w14:paraId="4588C3D8">
            <w:pPr>
              <w:spacing w:line="240" w:lineRule="auto"/>
              <w:rPr>
                <w:color w:val="000000"/>
                <w:sz w:val="18"/>
                <w:szCs w:val="18"/>
              </w:rPr>
            </w:pPr>
          </w:p>
        </w:tc>
        <w:tc>
          <w:tcPr>
            <w:tcW w:w="1134" w:type="dxa"/>
            <w:shd w:val="clear" w:color="auto" w:fill="F2F2F2"/>
          </w:tcPr>
          <w:p w14:paraId="2ACE209E">
            <w:pPr>
              <w:spacing w:line="240" w:lineRule="auto"/>
              <w:ind w:left="-46"/>
              <w:jc w:val="center"/>
              <w:rPr>
                <w:b/>
                <w:color w:val="000000"/>
              </w:rPr>
            </w:pPr>
            <w:r>
              <w:rPr>
                <w:b/>
                <w:color w:val="000000"/>
                <w:sz w:val="18"/>
                <w:szCs w:val="18"/>
              </w:rPr>
              <w:t>MD.02-FFD</w:t>
            </w:r>
          </w:p>
        </w:tc>
        <w:tc>
          <w:tcPr>
            <w:tcW w:w="4394" w:type="dxa"/>
            <w:shd w:val="clear" w:color="auto" w:fill="F2F2F2"/>
          </w:tcPr>
          <w:p w14:paraId="40C61D7F">
            <w:pPr>
              <w:spacing w:line="240" w:lineRule="auto"/>
              <w:jc w:val="left"/>
              <w:rPr>
                <w:color w:val="000000"/>
                <w:sz w:val="18"/>
                <w:szCs w:val="18"/>
              </w:rPr>
            </w:pPr>
            <w:r>
              <w:rPr>
                <w:color w:val="000000"/>
                <w:sz w:val="18"/>
                <w:szCs w:val="18"/>
              </w:rPr>
              <w:t>Rendered Brick Dwelling-to-common-area party wall FFD_23.5 (RI1.5+LP11.5+AT-PUR3+LHD7+RI1.5)</w:t>
            </w:r>
          </w:p>
        </w:tc>
      </w:tr>
    </w:tbl>
    <w:p w14:paraId="74229EFB">
      <w:pPr>
        <w:ind w:left="-993"/>
      </w:pPr>
    </w:p>
    <w:p w14:paraId="1C5684A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658DB89">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STRUCTURAL ELEMENTS:</w:t>
      </w:r>
    </w:p>
    <w:p w14:paraId="19EAC45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E7A8EC6">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STRUCTURAL COLUMNS</w:t>
      </w:r>
    </w:p>
    <w:p w14:paraId="1EC42DFB">
      <w:pPr>
        <w:tabs>
          <w:tab w:val="left" w:pos="720"/>
        </w:tabs>
        <w:ind w:left="850"/>
        <w:jc w:val="left"/>
      </w:pPr>
      <w:r>
        <w:t>The column is identified the same on all floors.</w:t>
      </w:r>
    </w:p>
    <w:p w14:paraId="6724A6CF">
      <w:pPr>
        <w:tabs>
          <w:tab w:val="left" w:pos="720"/>
        </w:tabs>
        <w:ind w:left="850"/>
        <w:jc w:val="left"/>
      </w:pPr>
      <w:r>
        <w:t>The ID, associated with the column's Type Mark, has the format prefix P + separator + 2 uppercase letters indicating the material + separator + dimensions in cm, for example: P.HG_30x30.</w:t>
      </w:r>
    </w:p>
    <w:p w14:paraId="04204EFC">
      <w:pPr>
        <w:tabs>
          <w:tab w:val="left" w:pos="720"/>
        </w:tabs>
        <w:ind w:left="850"/>
        <w:jc w:val="left"/>
      </w:pPr>
      <w:r>
        <w:t>The ID format, associated with the Instance Mark, uses P as prefix and may contain a single number (P1, P116); separators are not used in column instance IDs.</w:t>
      </w:r>
    </w:p>
    <w:p w14:paraId="6682CFB8">
      <w:pPr>
        <w:tabs>
          <w:tab w:val="left" w:pos="720"/>
        </w:tabs>
        <w:ind w:left="850"/>
        <w:jc w:val="left"/>
      </w:pPr>
      <w:r>
        <w:t>The order of the frames is used, from left to right, according to the reading direction of the drawing. That is, left Frame, P1, P2, P3, Frame to its right, P4, P5, P6, etc.</w:t>
      </w:r>
    </w:p>
    <w:p w14:paraId="4367AC32">
      <w:pPr>
        <w:tabs>
          <w:tab w:val="left" w:pos="720"/>
        </w:tabs>
        <w:ind w:left="850"/>
        <w:jc w:val="left"/>
      </w:pPr>
      <w:r>
        <w:t>Columns are indicated on structural drawings by linked tags.</w:t>
      </w:r>
    </w:p>
    <w:p w14:paraId="7B45D8A5">
      <w:pPr>
        <w:ind w:left="850"/>
        <w:jc w:val="left"/>
      </w:pPr>
      <w:r>
        <w:t>- The tag indicates, at minimum, the text with the ID.</w:t>
      </w:r>
    </w:p>
    <w:p w14:paraId="41953404">
      <w:pPr>
        <w:ind w:left="850"/>
        <w:jc w:val="left"/>
      </w:pPr>
      <w:r>
        <w:t>- The default position is upper right.</w:t>
      </w:r>
    </w:p>
    <w:p w14:paraId="13F963E2">
      <w:pPr>
        <w:ind w:left="850"/>
        <w:jc w:val="left"/>
      </w:pPr>
      <w:r>
        <w:t>- The tag position does not cover any relevant representation.</w:t>
      </w:r>
    </w:p>
    <w:p w14:paraId="6179943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036F365">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SLABS</w:t>
      </w:r>
    </w:p>
    <w:p w14:paraId="27242A22">
      <w:pPr>
        <w:tabs>
          <w:tab w:val="left" w:pos="720"/>
        </w:tabs>
        <w:ind w:left="850"/>
        <w:jc w:val="left"/>
      </w:pPr>
      <w:r>
        <w:t>The slab identifier is composed of the prefix FOR + separator + 2 type digits. Example: FOR.01</w:t>
      </w:r>
    </w:p>
    <w:p w14:paraId="317115E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A62C1B8">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MEP ELEMENTS:</w:t>
      </w:r>
    </w:p>
    <w:p w14:paraId="19AE988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A1DF6A3">
      <w:pPr>
        <w:tabs>
          <w:tab w:val="left" w:pos="720"/>
        </w:tabs>
        <w:ind w:left="850"/>
        <w:jc w:val="left"/>
      </w:pPr>
      <w:r>
        <w:t>All MEP elements have as ID prefix 2 letters defining the system they belong to (MH mechanical, EL electrical, PB plumbing)</w:t>
      </w:r>
    </w:p>
    <w:p w14:paraId="4A8BC0A1">
      <w:pPr>
        <w:tabs>
          <w:tab w:val="left" w:pos="720"/>
        </w:tabs>
        <w:ind w:left="850"/>
        <w:jc w:val="left"/>
      </w:pPr>
      <w:r>
        <w:t>MEP elements are identified with the prefix MEP + separator + 2 letters defining the system they belong to (MH mechanical, EL electrical, PB plumbing) + separator + own Mark + separator + 2 type digits.</w:t>
      </w:r>
    </w:p>
    <w:p w14:paraId="6E69AC2A">
      <w:pPr>
        <w:tabs>
          <w:tab w:val="left" w:pos="720"/>
        </w:tabs>
        <w:ind w:left="850"/>
        <w:jc w:val="left"/>
      </w:pPr>
    </w:p>
    <w:p w14:paraId="66FEB2A1">
      <w:pPr>
        <w:tabs>
          <w:tab w:val="left" w:pos="720"/>
        </w:tabs>
        <w:ind w:left="850"/>
        <w:jc w:val="center"/>
      </w:pPr>
      <w:r>
        <w:rPr>
          <w:lang w:val="zh-CN"/>
        </w:rPr>
        <w:drawing>
          <wp:inline distT="0" distB="0" distL="0" distR="0">
            <wp:extent cx="2446020" cy="2301240"/>
            <wp:effectExtent l="0" t="0" r="0" b="3810"/>
            <wp:docPr id="48" name="Imagen 48" descr="https://lh3.googleusercontent.com/m2HkY27iWib778oysxjdJSpV5-e6iGpeo8aOahjIkyWTu1ucn0Ykvmt07n0xJBxylwW4fEcGWE0dyIrJlnCozQ569AaRuIaZWN86tsKiiaAS0pFrf0VrA8bFSSDhTY6KTKoH3U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https://lh3.googleusercontent.com/m2HkY27iWib778oysxjdJSpV5-e6iGpeo8aOahjIkyWTu1ucn0Ykvmt07n0xJBxylwW4fEcGWE0dyIrJlnCozQ569AaRuIaZWN86tsKiiaAS0pFrf0VrA8bFSSDhTY6KTKoH3US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446020" cy="2301240"/>
                    </a:xfrm>
                    <a:prstGeom prst="rect">
                      <a:avLst/>
                    </a:prstGeom>
                    <a:noFill/>
                    <a:ln>
                      <a:noFill/>
                    </a:ln>
                  </pic:spPr>
                </pic:pic>
              </a:graphicData>
            </a:graphic>
          </wp:inline>
        </w:drawing>
      </w:r>
    </w:p>
    <w:p w14:paraId="5417AF91">
      <w:pPr>
        <w:tabs>
          <w:tab w:val="left" w:pos="720"/>
        </w:tabs>
        <w:ind w:left="850"/>
        <w:jc w:val="left"/>
      </w:pPr>
    </w:p>
    <w:p w14:paraId="2BB728CA">
      <w:pPr>
        <w:tabs>
          <w:tab w:val="left" w:pos="720"/>
        </w:tabs>
        <w:ind w:left="850"/>
        <w:jc w:val="left"/>
      </w:pPr>
      <w:r>
        <w:t>Example of MEP Equipment identifier for an Extractor Hood: MEP_MH_EXTR.01</w:t>
      </w:r>
    </w:p>
    <w:p w14:paraId="2CA4A26E">
      <w:pPr>
        <w:tabs>
          <w:tab w:val="left" w:pos="720"/>
        </w:tabs>
        <w:ind w:left="850"/>
        <w:jc w:val="left"/>
      </w:pPr>
      <w:r>
        <w:t>Example of MEP Equipment identifier for a Refrigerator: MEP_EL_F.01</w:t>
      </w:r>
    </w:p>
    <w:p w14:paraId="42F80FA8">
      <w:pPr>
        <w:tabs>
          <w:tab w:val="left" w:pos="720"/>
        </w:tabs>
        <w:ind w:left="850"/>
        <w:jc w:val="left"/>
      </w:pPr>
      <w:r>
        <w:t>Example of MEP Equipment identifier for a Toilet: MEP_PB_WC.01</w:t>
      </w:r>
    </w:p>
    <w:p w14:paraId="3E2CDA75">
      <w:pPr>
        <w:pBdr>
          <w:top w:val="none" w:color="auto" w:sz="0" w:space="0"/>
          <w:left w:val="none" w:color="auto" w:sz="0" w:space="0"/>
          <w:bottom w:val="none" w:color="auto" w:sz="0" w:space="0"/>
          <w:right w:val="none" w:color="auto" w:sz="0" w:space="0"/>
          <w:between w:val="none" w:color="auto" w:sz="0" w:space="0"/>
        </w:pBdr>
        <w:ind w:left="851"/>
        <w:rPr>
          <w:color w:val="000000"/>
          <w:lang w:val="zh-CN"/>
        </w:rPr>
      </w:pPr>
    </w:p>
    <w:p w14:paraId="59C58CC6">
      <w:pPr>
        <w:pStyle w:val="7"/>
        <w:bidi w:val="0"/>
      </w:pPr>
      <w:bookmarkStart w:id="135" w:name="_Toc18004"/>
      <w:r>
        <w:t>Format criteria: maximum length, case sensitivity, separators….</w:t>
      </w:r>
      <w:bookmarkEnd w:id="135"/>
    </w:p>
    <w:p w14:paraId="0AB672B5">
      <w:pPr>
        <w:pBdr>
          <w:top w:val="none" w:color="auto" w:sz="0" w:space="0"/>
          <w:left w:val="none" w:color="auto" w:sz="0" w:space="0"/>
          <w:bottom w:val="none" w:color="auto" w:sz="0" w:space="0"/>
          <w:right w:val="none" w:color="auto" w:sz="0" w:space="0"/>
          <w:between w:val="none" w:color="auto" w:sz="0" w:space="0"/>
        </w:pBdr>
        <w:ind w:left="357"/>
        <w:rPr>
          <w:color w:val="434343"/>
        </w:rPr>
      </w:pPr>
    </w:p>
    <w:p>
      <w:r>
        <w:t>Multidisciplinary element identification and naming</w:t>
      </w:r>
    </w:p>
    <w:p>
      <w:r>
        <w:t>This catalogue is the project information standard for model types in the disciplines contracted for this project. It is maintained by the BIM Manager and generated from MC. It applies to Revit type names, shared type parameters, schedules and IFC mapping.</w:t>
      </w:r>
    </w:p>
    <w:p>
      <w:r>
        <w:t>Rules</w:t>
      </w:r>
    </w:p>
    <w:p>
      <w:r>
        <w:t>- Each model type has a unique, machine-readable Type Code. The code is generated as Discipline-Category-Function-System-Variant-Dimension.</w:t>
      </w:r>
    </w:p>
    <w:p>
      <w:r>
        <w:t>- Type Name is a clear human-readable description. It is not used as the sole identifier and it must not include level, room, building, block or instance location.</w:t>
      </w:r>
    </w:p>
    <w:p>
      <w:r>
        <w:t>- An instance requiring individual traceability receives an Instance ID in the project Mark or agreed shared parameter. Instance IDs are not part of the type name.</w:t>
      </w:r>
    </w:p>
    <w:p>
      <w:r>
        <w:t>- Only disciplines enabled in MC Team and contracted for the project are included in this catalogue. Category, Function, System, Variant and Dimension use the controlled values below. New values require BIM Manager approval before use in Shared information.</w:t>
      </w:r>
    </w:p>
    <w:p>
      <w:r>
        <w:t>- Codes use uppercase A-Z, numbers and hyphens only. Dimensions are expressed in millimetres unless the catalogue notes otherwise. Classification is stored as a separate parameter and mapped to IFC where required by the information requirements.</w:t>
      </w:r>
    </w:p>
    <w:p>
      <w:r>
        <w:t>- Before WIP information is shared, the task team checks that every listed type has a unique Type Code, a Type Name and the required classification.</w:t>
      </w:r>
    </w:p>
    <w:p>
      <w:r>
        <w:t>Catalogue of contracted discipline element types</w:t>
      </w:r>
    </w:p>
    <w:tbl>
      <w:tblPr>
        <w:tblStyle w:val="20"/>
        <w:tblW w:type="auto" w:w="0"/>
        <w:tblLook w:firstColumn="1" w:firstRow="1" w:lastColumn="0" w:lastRow="0" w:noHBand="0" w:noVBand="1" w:val="04A0"/>
      </w:tblPr>
      <w:tblGrid>
        <w:gridCol w:w="952"/>
        <w:gridCol w:w="952"/>
        <w:gridCol w:w="952"/>
        <w:gridCol w:w="952"/>
        <w:gridCol w:w="952"/>
        <w:gridCol w:w="952"/>
        <w:gridCol w:w="952"/>
        <w:gridCol w:w="952"/>
        <w:gridCol w:w="952"/>
        <w:gridCol w:w="952"/>
        <w:gridCol w:w="952"/>
      </w:tblGrid>
      <w:tr>
        <w:tc>
          <w:tcPr>
            <w:tcW w:type="dxa" w:w="952"/>
          </w:tcPr>
          <w:p>
            <w:r>
              <w:t>No.</w:t>
            </w:r>
          </w:p>
        </w:tc>
        <w:tc>
          <w:tcPr>
            <w:tcW w:type="dxa" w:w="952"/>
          </w:tcPr>
          <w:p>
            <w:r>
              <w:t>Discipline</w:t>
            </w:r>
          </w:p>
        </w:tc>
        <w:tc>
          <w:tcPr>
            <w:tcW w:type="dxa" w:w="952"/>
          </w:tcPr>
          <w:p>
            <w:r>
              <w:t>Category</w:t>
            </w:r>
          </w:p>
        </w:tc>
        <w:tc>
          <w:tcPr>
            <w:tcW w:type="dxa" w:w="952"/>
          </w:tcPr>
          <w:p>
            <w:r>
              <w:t>Function</w:t>
            </w:r>
          </w:p>
        </w:tc>
        <w:tc>
          <w:tcPr>
            <w:tcW w:type="dxa" w:w="952"/>
          </w:tcPr>
          <w:p>
            <w:r>
              <w:t>System</w:t>
            </w:r>
          </w:p>
        </w:tc>
        <w:tc>
          <w:tcPr>
            <w:tcW w:type="dxa" w:w="952"/>
          </w:tcPr>
          <w:p>
            <w:r>
              <w:t>Variant</w:t>
            </w:r>
          </w:p>
        </w:tc>
        <w:tc>
          <w:tcPr>
            <w:tcW w:type="dxa" w:w="952"/>
          </w:tcPr>
          <w:p>
            <w:r>
              <w:t>Dimension mm</w:t>
            </w:r>
          </w:p>
        </w:tc>
        <w:tc>
          <w:tcPr>
            <w:tcW w:type="dxa" w:w="952"/>
          </w:tcPr>
          <w:p>
            <w:r>
              <w:t>Type Code</w:t>
            </w:r>
          </w:p>
        </w:tc>
        <w:tc>
          <w:tcPr>
            <w:tcW w:type="dxa" w:w="952"/>
          </w:tcPr>
          <w:p>
            <w:r>
              <w:t>Type Name</w:t>
            </w:r>
          </w:p>
        </w:tc>
        <w:tc>
          <w:tcPr>
            <w:tcW w:type="dxa" w:w="952"/>
          </w:tcPr>
          <w:p>
            <w:r>
              <w:t>Classification</w:t>
            </w:r>
          </w:p>
        </w:tc>
        <w:tc>
          <w:tcPr>
            <w:tcW w:type="dxa" w:w="952"/>
          </w:tcPr>
          <w:p>
            <w:r>
              <w:t>Notes</w:t>
            </w:r>
          </w:p>
        </w:tc>
      </w:tr>
      <w:tr>
        <w:tc>
          <w:tcPr>
            <w:tcW w:type="dxa" w:w="952"/>
          </w:tcPr>
          <w:p>
            <w:r>
              <w:t>{{ELM_N}}</w:t>
            </w:r>
          </w:p>
        </w:tc>
        <w:tc>
          <w:tcPr>
            <w:tcW w:type="dxa" w:w="952"/>
          </w:tcPr>
          <w:p>
            <w:r>
              <w:t>{{ELM_DISCIPLINE}}</w:t>
            </w:r>
          </w:p>
        </w:tc>
        <w:tc>
          <w:tcPr>
            <w:tcW w:type="dxa" w:w="952"/>
          </w:tcPr>
          <w:p>
            <w:r>
              <w:t>{{ELM_CATEGORY}}</w:t>
            </w:r>
          </w:p>
        </w:tc>
        <w:tc>
          <w:tcPr>
            <w:tcW w:type="dxa" w:w="952"/>
          </w:tcPr>
          <w:p>
            <w:r>
              <w:t>{{ELM_FUNCTION}}</w:t>
            </w:r>
          </w:p>
        </w:tc>
        <w:tc>
          <w:tcPr>
            <w:tcW w:type="dxa" w:w="952"/>
          </w:tcPr>
          <w:p>
            <w:r>
              <w:t>{{ELM_SYSTEM}}</w:t>
            </w:r>
          </w:p>
        </w:tc>
        <w:tc>
          <w:tcPr>
            <w:tcW w:type="dxa" w:w="952"/>
          </w:tcPr>
          <w:p>
            <w:r>
              <w:t>{{ELM_VARIANT}}</w:t>
            </w:r>
          </w:p>
        </w:tc>
        <w:tc>
          <w:tcPr>
            <w:tcW w:type="dxa" w:w="952"/>
          </w:tcPr>
          <w:p>
            <w:r>
              <w:t>{{ELM_DIMENSION}}</w:t>
            </w:r>
          </w:p>
        </w:tc>
        <w:tc>
          <w:tcPr>
            <w:tcW w:type="dxa" w:w="952"/>
          </w:tcPr>
          <w:p>
            <w:r>
              <w:t>{{ELM_CODE}}</w:t>
            </w:r>
          </w:p>
        </w:tc>
        <w:tc>
          <w:tcPr>
            <w:tcW w:type="dxa" w:w="952"/>
          </w:tcPr>
          <w:p>
            <w:r>
              <w:t>{{ELM_NAME}}</w:t>
            </w:r>
          </w:p>
        </w:tc>
        <w:tc>
          <w:tcPr>
            <w:tcW w:type="dxa" w:w="952"/>
          </w:tcPr>
          <w:p>
            <w:r>
              <w:t>{{ELM_CLASSIFICATION}}</w:t>
            </w:r>
          </w:p>
        </w:tc>
        <w:tc>
          <w:tcPr>
            <w:tcW w:type="dxa" w:w="952"/>
          </w:tcPr>
          <w:p>
            <w:r>
              <w:t>{{ELM_NOTES}}</w:t>
            </w:r>
          </w:p>
        </w:tc>
      </w:tr>
    </w:tbl>
    <w:p>
      <w:r>
        <w:t>Example interpretation: ARC-WAL-EXT-ME01-FFX-250 identifies an architectural exterior wall, system ME01, variant FFX, with a nominal 250 mm thickness. Its readable Type Name may be “Exposed brick facade 250 mm”.</w:t>
      </w:r>
    </w:p>
    <w:tbl>
      <w:tblPr>
        <w:tblStyle w:val="52"/>
        <w:tblW w:w="9839" w:type="dxa"/>
        <w:tblInd w:w="42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444"/>
        <w:gridCol w:w="8395"/>
      </w:tblGrid>
      <w:tr w14:paraId="1B2E35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444" w:type="dxa"/>
          </w:tcPr>
          <w:p w14:paraId="145B3703">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p w14:paraId="0A5A3CD8">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tc>
        <w:tc>
          <w:tcPr>
            <w:tcW w:w="8395" w:type="dxa"/>
          </w:tcPr>
          <w:p w14:paraId="42DCDA46">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p w14:paraId="2DAE84ED">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Format criteria</w:t>
            </w:r>
          </w:p>
        </w:tc>
      </w:tr>
      <w:tr w14:paraId="7B9240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444" w:type="dxa"/>
            <w:shd w:val="clear" w:color="auto" w:fill="F2F2F2"/>
          </w:tcPr>
          <w:p w14:paraId="56BD4764">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IN GENERAL</w:t>
            </w:r>
          </w:p>
        </w:tc>
        <w:tc>
          <w:tcPr>
            <w:tcW w:w="8395" w:type="dxa"/>
            <w:shd w:val="clear" w:color="auto" w:fill="F2F2F2"/>
          </w:tcPr>
          <w:p w14:paraId="3668A630">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The allowed separators are:</w:t>
            </w:r>
          </w:p>
          <w:p w14:paraId="67BC57A0">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.dot</w:t>
            </w:r>
          </w:p>
          <w:p w14:paraId="3F7A8D4F">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–hyphen</w:t>
            </w:r>
          </w:p>
          <w:p w14:paraId="5B8BF706">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_underscore</w:t>
            </w:r>
          </w:p>
          <w:p w14:paraId="23908D87">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Do not use Ñ, accents, ¿…</w:t>
            </w:r>
          </w:p>
        </w:tc>
      </w:tr>
    </w:tbl>
    <w:p w14:paraId="34C2FFC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7DBECC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type marks, the maximum length is 7 case-sensitive (letters or numbers) plus necessary separators. Never longer than this.</w:t>
      </w:r>
    </w:p>
    <w:p w14:paraId="0B178CED">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Type Names, the length depends on the description. Of course in SD, it must be as brief as possible.</w:t>
      </w:r>
    </w:p>
    <w:p w14:paraId="2186128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As case sensitivity, we use mainly uppercase letters and numbers.</w:t>
      </w:r>
    </w:p>
    <w:p w14:paraId="2F8181E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b/>
      </w:r>
      <w:r>
        <w:rPr>
          <w:color w:val="000000"/>
        </w:rPr>
        <w:t xml:space="preserve">  As separators: -hyphen / _underscore / .dot / ()parentheses</w:t>
      </w:r>
    </w:p>
    <w:p w14:paraId="1660A7D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b/>
      </w:r>
      <w:r>
        <w:rPr>
          <w:color w:val="000000"/>
        </w:rPr>
        <w:t xml:space="preserve">  We will not use Ñ, accents, or ¿?</w:t>
      </w:r>
    </w:p>
    <w:p w14:paraId="151312A3">
      <w:pPr>
        <w:keepNext w:val="0"/>
        <w:keepLines w:val="0"/>
        <w:jc w:val="left"/>
      </w:pPr>
      <w:r>
        <w:br w:type="page"/>
      </w:r>
    </w:p>
    <w:p w14:paraId="17BEA78C">
      <w:pPr>
        <w:pStyle w:val="4"/>
        <w:bidi w:val="0"/>
      </w:pPr>
      <w:bookmarkStart w:id="136" w:name="_Toc4625"/>
      <w:r>
        <w:rPr>
          <w:color w:val="FFFFFF"/>
          <w:sz w:val="44"/>
          <w:szCs w:val="44"/>
        </w:rPr>
        <w:t>COMMUNICATION CRITERIA.</w:t>
      </w:r>
      <w:bookmarkEnd w:id="136"/>
      <w:r>
        <w:rPr>
          <w:color w:val="FFFFFF"/>
          <w:sz w:val="44"/>
          <w:szCs w:val="44"/>
        </w:rPr>
        <w:tab/>
      </w:r>
    </w:p>
    <w:p w14:paraId="082E5F6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The BIM methodology is largely based on interoperability between the different agents, so it is essential to establish agile and efficient communication channels and protocols. </w:t>
      </w:r>
    </w:p>
    <w:p w14:paraId="760EDF70">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To meet this need for information transmission, beyond that already transferred through the working files, there are different tools that allow the different agents to communicate with each other in order to resolve the doubts and issues that arise during the process. This point defines these communication tools and protocols.</w:t>
      </w:r>
    </w:p>
    <w:p w14:paraId="339EB08B">
      <w:pPr>
        <w:pBdr>
          <w:top w:val="none" w:color="auto" w:sz="0" w:space="0"/>
          <w:left w:val="none" w:color="auto" w:sz="0" w:space="0"/>
          <w:bottom w:val="none" w:color="auto" w:sz="0" w:space="0"/>
          <w:right w:val="none" w:color="auto" w:sz="0" w:space="0"/>
          <w:between w:val="none" w:color="auto" w:sz="0" w:space="0"/>
        </w:pBdr>
        <w:rPr>
          <w:color w:val="000000"/>
        </w:rPr>
      </w:pPr>
    </w:p>
    <w:p w14:paraId="69E78ADA">
      <w:pPr>
        <w:pStyle w:val="6"/>
        <w:bidi w:val="0"/>
      </w:pPr>
      <w:bookmarkStart w:id="137" w:name="_Toc19628"/>
      <w:r>
        <w:t>Protocols and tools for communication and coordination between the project agents.</w:t>
      </w:r>
      <w:bookmarkEnd w:id="137"/>
    </w:p>
    <w:p w14:paraId="72C6BC89">
      <w:pPr>
        <w:pStyle w:val="7"/>
        <w:bidi w:val="0"/>
      </w:pPr>
      <w:bookmarkStart w:id="138" w:name="_Toc24981"/>
      <w:r>
        <w:t>Communication between members in the general project organization environment.</w:t>
      </w:r>
      <w:bookmarkEnd w:id="138"/>
    </w:p>
    <w:p w14:paraId="4D3BD0D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project tasks or areas, as well as the agents responsible for each of them, have been defined in point A.2. According to the BIM uses and the responsible agents, the different MILESTONES are related in the Process Map, which will be fully defined in the BEP.</w:t>
      </w:r>
    </w:p>
    <w:p w14:paraId="0AC70EA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When the project starts, the BIM Coordinator is first responsible for creating the folder structure in the common working environment, cloud server, according to the folder structure defined in point A.6.</w:t>
      </w:r>
    </w:p>
    <w:p w14:paraId="118950D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They are also responsible for ensuring that each team member has the information and documentation necessary to develop their work in each project phase. This base information must appear in the TRELLO board corresponding to each project and is accessible to all team members.</w:t>
      </w:r>
    </w:p>
    <w:p w14:paraId="5BEF28D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0FE86B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They manage the permissions for each team member, free or limited access.</w:t>
      </w:r>
    </w:p>
    <w:p w14:paraId="3F81EBD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All team members have access to all the folders considered necessary for them; if they need any additional information, they request it from the BIM Coordinator.</w:t>
      </w:r>
    </w:p>
    <w:p w14:paraId="7640C7F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E44D4AE">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Communication tools during work development (WIP)</w:t>
      </w:r>
    </w:p>
    <w:p w14:paraId="219FF1A7">
      <w:pPr>
        <w:pBdr>
          <w:top w:val="none" w:color="auto" w:sz="0" w:space="0"/>
          <w:left w:val="none" w:color="auto" w:sz="0" w:space="0"/>
          <w:bottom w:val="none" w:color="auto" w:sz="0" w:space="0"/>
          <w:right w:val="none" w:color="auto" w:sz="0" w:space="0"/>
          <w:between w:val="none" w:color="auto" w:sz="0" w:space="0"/>
        </w:pBdr>
        <w:shd w:val="clear" w:color="auto" w:fill="FFFFFF"/>
        <w:ind w:left="851"/>
        <w:rPr>
          <w:b/>
          <w:color w:val="000000"/>
        </w:rPr>
      </w:pPr>
    </w:p>
    <w:p w14:paraId="1006505D">
      <w:pPr>
        <w:pBdr>
          <w:top w:val="none" w:color="auto" w:sz="0" w:space="0"/>
          <w:left w:val="none" w:color="auto" w:sz="0" w:space="0"/>
          <w:bottom w:val="none" w:color="auto" w:sz="0" w:space="0"/>
          <w:right w:val="none" w:color="auto" w:sz="0" w:space="0"/>
          <w:between w:val="none" w:color="auto" w:sz="0" w:space="0"/>
        </w:pBdr>
        <w:shd w:val="clear" w:color="auto" w:fill="7030A0"/>
        <w:ind w:left="851"/>
        <w:rPr>
          <w:b/>
          <w:color w:val="FFFFFF"/>
        </w:rPr>
      </w:pPr>
      <w:r>
        <w:rPr>
          <w:b/>
          <w:color w:val="FFFFFF"/>
        </w:rPr>
        <w:t>SLACK</w:t>
      </w:r>
    </w:p>
    <w:p w14:paraId="5D45B834">
      <w:pPr>
        <w:pBdr>
          <w:top w:val="none" w:color="auto" w:sz="0" w:space="0"/>
          <w:left w:val="none" w:color="auto" w:sz="0" w:space="0"/>
          <w:bottom w:val="none" w:color="auto" w:sz="0" w:space="0"/>
          <w:right w:val="none" w:color="auto" w:sz="0" w:space="0"/>
          <w:between w:val="none" w:color="auto" w:sz="0" w:space="0"/>
        </w:pBdr>
        <w:ind w:left="851"/>
        <w:rPr>
          <w:b/>
          <w:color w:val="000000"/>
        </w:rPr>
      </w:pPr>
      <w:r>
        <w:rPr>
          <w:color w:val="000000"/>
          <w:lang w:val="zh-CN"/>
        </w:rPr>
        <w:drawing>
          <wp:inline distT="0" distB="0" distL="0" distR="0">
            <wp:extent cx="4967605" cy="2599690"/>
            <wp:effectExtent l="0" t="0" r="0" b="0"/>
            <wp:docPr id="23" name="image20.png" descr="Resultado de imagen de SLACK"/>
            <wp:cNvGraphicFramePr/>
            <a:graphic xmlns:a="http://schemas.openxmlformats.org/drawingml/2006/main">
              <a:graphicData uri="http://schemas.openxmlformats.org/drawingml/2006/picture">
                <pic:pic xmlns:pic="http://schemas.openxmlformats.org/drawingml/2006/picture">
                  <pic:nvPicPr>
                    <pic:cNvPr id="23" name="image20.png" descr="Resultado de imagen de SLACK"/>
                    <pic:cNvPicPr preferRelativeResize="0"/>
                  </pic:nvPicPr>
                  <pic:blipFill>
                    <a:blip r:embed="rId33"/>
                    <a:srcRect/>
                    <a:stretch>
                      <a:fillRect/>
                    </a:stretch>
                  </pic:blipFill>
                  <pic:spPr>
                    <a:xfrm>
                      <a:off x="0" y="0"/>
                      <a:ext cx="4967704" cy="2599871"/>
                    </a:xfrm>
                    <a:prstGeom prst="rect">
                      <a:avLst/>
                    </a:prstGeom>
                  </pic:spPr>
                </pic:pic>
              </a:graphicData>
            </a:graphic>
          </wp:inline>
        </w:drawing>
      </w:r>
    </w:p>
    <w:p w14:paraId="56B89A7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30B104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BIM Coordinator creates the channels necessary for communication between team members. They make the invitations to each channel and indicate the instructions and rules for using them. The BIM Coordinator must set the specific channels for each project discipline and establish, inside and outside the team, which members participate in which channels. They must also perform moderation work.</w:t>
      </w:r>
    </w:p>
    <w:p w14:paraId="6B6F74D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DE2FC48">
      <w:pPr>
        <w:pBdr>
          <w:top w:val="none" w:color="auto" w:sz="0" w:space="0"/>
          <w:left w:val="none" w:color="auto" w:sz="0" w:space="0"/>
          <w:bottom w:val="none" w:color="auto" w:sz="0" w:space="0"/>
          <w:right w:val="none" w:color="auto" w:sz="0" w:space="0"/>
          <w:between w:val="none" w:color="auto" w:sz="0" w:space="0"/>
        </w:pBdr>
        <w:shd w:val="clear" w:color="auto" w:fill="7030A0"/>
        <w:ind w:left="851"/>
        <w:rPr>
          <w:b/>
          <w:color w:val="FFFFFF"/>
        </w:rPr>
      </w:pPr>
      <w:r>
        <w:rPr>
          <w:b/>
          <w:color w:val="FFFFFF"/>
        </w:rPr>
        <w:t>IN-PERSON OR VIDEOCONFERENCE MEETINGS</w:t>
      </w:r>
    </w:p>
    <w:p w14:paraId="77F52068">
      <w:pPr>
        <w:pBdr>
          <w:top w:val="none" w:color="auto" w:sz="0" w:space="0"/>
          <w:left w:val="none" w:color="auto" w:sz="0" w:space="0"/>
          <w:bottom w:val="none" w:color="auto" w:sz="0" w:space="0"/>
          <w:right w:val="none" w:color="auto" w:sz="0" w:space="0"/>
          <w:between w:val="none" w:color="auto" w:sz="0" w:space="0"/>
        </w:pBdr>
        <w:shd w:val="clear" w:color="auto" w:fill="FFFFFF"/>
        <w:ind w:left="851"/>
        <w:rPr>
          <w:color w:val="000000"/>
        </w:rPr>
      </w:pPr>
    </w:p>
    <w:p w14:paraId="11E9363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All in-person meetings are held at the Architecture office.</w:t>
      </w:r>
    </w:p>
    <w:p w14:paraId="3AD175F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videoconference meetings, the Hangouts tool is used.</w:t>
      </w:r>
    </w:p>
    <w:p w14:paraId="34CC46F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Meetings are planned via GOOGLE CALENDAR and the BIM Coordinator notifies the appropriate channels for the members' awareness.</w:t>
      </w:r>
    </w:p>
    <w:p w14:paraId="10A7F92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70DEDE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1911985" cy="1191260"/>
            <wp:effectExtent l="0" t="0" r="0" b="0"/>
            <wp:docPr id="24" name="image17.jpg" descr="C:\Users\Alicia\AppData\Local\Microsoft\Windows\INetCache\Content.MSO\41BE34F3.tmp"/>
            <wp:cNvGraphicFramePr/>
            <a:graphic xmlns:a="http://schemas.openxmlformats.org/drawingml/2006/main">
              <a:graphicData uri="http://schemas.openxmlformats.org/drawingml/2006/picture">
                <pic:pic xmlns:pic="http://schemas.openxmlformats.org/drawingml/2006/picture">
                  <pic:nvPicPr>
                    <pic:cNvPr id="24" name="image17.jpg" descr="C:\Users\Alicia\AppData\Local\Microsoft\Windows\INetCache\Content.MSO\41BE34F3.tmp"/>
                    <pic:cNvPicPr preferRelativeResize="0"/>
                  </pic:nvPicPr>
                  <pic:blipFill>
                    <a:blip r:embed="rId34"/>
                    <a:srcRect/>
                    <a:stretch>
                      <a:fillRect/>
                    </a:stretch>
                  </pic:blipFill>
                  <pic:spPr>
                    <a:xfrm>
                      <a:off x="0" y="0"/>
                      <a:ext cx="1912183" cy="1191748"/>
                    </a:xfrm>
                    <a:prstGeom prst="rect">
                      <a:avLst/>
                    </a:prstGeom>
                  </pic:spPr>
                </pic:pic>
              </a:graphicData>
            </a:graphic>
          </wp:inline>
        </w:drawing>
      </w:r>
    </w:p>
    <w:p w14:paraId="0C6CEBF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9A476C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conclusions are recorded in the corresponding Minutes based on the template available in the CDE. They are published in their corresponding folder, for consultation by the rest of the team members.</w:t>
      </w:r>
    </w:p>
    <w:p w14:paraId="456CD42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These minutes are filed in a folder named Minutes, and are named with Project Code, Phase, Developer's Minute number, date. The frequency of these meetings is not fixed, and is set by the developer itself or by the project needs as defined by the BIM Coordinator.</w:t>
      </w:r>
      <w:r>
        <w:t>Organizational meetings have a fixed date on the calendar set by the BIM Coordinator.</w:t>
      </w:r>
    </w:p>
    <w:p w14:paraId="7B12E62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F146327">
      <w:pPr>
        <w:pBdr>
          <w:top w:val="none" w:color="auto" w:sz="0" w:space="0"/>
          <w:left w:val="none" w:color="auto" w:sz="0" w:space="0"/>
          <w:bottom w:val="none" w:color="auto" w:sz="0" w:space="0"/>
          <w:right w:val="none" w:color="auto" w:sz="0" w:space="0"/>
          <w:between w:val="none" w:color="auto" w:sz="0" w:space="0"/>
        </w:pBdr>
        <w:shd w:val="clear" w:color="auto" w:fill="7030A0"/>
        <w:ind w:left="851"/>
        <w:rPr>
          <w:b/>
          <w:color w:val="FFFFFF"/>
        </w:rPr>
      </w:pPr>
      <w:r>
        <w:rPr>
          <w:b/>
          <w:color w:val="FFFFFF"/>
        </w:rPr>
        <w:t>TRELLO</w:t>
      </w:r>
    </w:p>
    <w:p w14:paraId="6C2C81B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b/>
      </w:r>
    </w:p>
    <w:p w14:paraId="027A472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BIM Coordinator creates the project in Trello and invites the team members.</w:t>
      </w:r>
    </w:p>
    <w:p w14:paraId="2808FAE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each discipline they create the corresponding boards. Likewise, there is a 00 INFORMATION board showing the project's basic data for access by its members.</w:t>
      </w:r>
    </w:p>
    <w:p w14:paraId="7B8DAE2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55E2CC4">
      <w:pPr>
        <w:pBdr>
          <w:top w:val="none" w:color="auto" w:sz="0" w:space="0"/>
          <w:left w:val="none" w:color="auto" w:sz="0" w:space="0"/>
          <w:bottom w:val="none" w:color="auto" w:sz="0" w:space="0"/>
          <w:right w:val="none" w:color="auto" w:sz="0" w:space="0"/>
          <w:between w:val="none" w:color="auto" w:sz="0" w:space="0"/>
        </w:pBdr>
        <w:ind w:left="851"/>
        <w:jc w:val="center"/>
        <w:rPr>
          <w:b/>
          <w:color w:val="000000"/>
        </w:rPr>
      </w:pPr>
      <w:r>
        <w:rPr>
          <w:lang w:val="zh-CN"/>
        </w:rPr>
        <w:drawing>
          <wp:inline distT="0" distB="0" distL="0" distR="0">
            <wp:extent cx="5663565" cy="21888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35"/>
                    <a:stretch>
                      <a:fillRect/>
                    </a:stretch>
                  </pic:blipFill>
                  <pic:spPr>
                    <a:xfrm>
                      <a:off x="0" y="0"/>
                      <a:ext cx="5729005" cy="2214662"/>
                    </a:xfrm>
                    <a:prstGeom prst="rect">
                      <a:avLst/>
                    </a:prstGeom>
                  </pic:spPr>
                </pic:pic>
              </a:graphicData>
            </a:graphic>
          </wp:inline>
        </w:drawing>
      </w:r>
    </w:p>
    <w:p w14:paraId="08E80996">
      <w:pPr>
        <w:pBdr>
          <w:top w:val="none" w:color="auto" w:sz="0" w:space="0"/>
          <w:left w:val="none" w:color="auto" w:sz="0" w:space="0"/>
          <w:bottom w:val="none" w:color="auto" w:sz="0" w:space="0"/>
          <w:right w:val="none" w:color="auto" w:sz="0" w:space="0"/>
          <w:between w:val="none" w:color="auto" w:sz="0" w:space="0"/>
        </w:pBdr>
        <w:tabs>
          <w:tab w:val="left" w:pos="2364"/>
        </w:tabs>
        <w:ind w:left="851"/>
        <w:rPr>
          <w:color w:val="000000"/>
        </w:rPr>
      </w:pPr>
    </w:p>
    <w:p w14:paraId="48C483A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5FC68ED">
      <w:pPr>
        <w:pBdr>
          <w:top w:val="none" w:color="auto" w:sz="0" w:space="0"/>
          <w:left w:val="none" w:color="auto" w:sz="0" w:space="0"/>
          <w:bottom w:val="none" w:color="auto" w:sz="0" w:space="0"/>
          <w:right w:val="none" w:color="auto" w:sz="0" w:space="0"/>
          <w:between w:val="none" w:color="auto" w:sz="0" w:space="0"/>
        </w:pBdr>
        <w:shd w:val="clear" w:color="auto" w:fill="E5DFEC"/>
        <w:ind w:left="851"/>
      </w:pPr>
      <w:r>
        <w:t>TRELLO - CLARIFICATION REQUESTS / PROJECT INFORMATION</w:t>
      </w:r>
    </w:p>
    <w:p w14:paraId="2F52273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DB717A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BIM Coordinator creates a specific list for Project Clarification Requests (SAP) or Project Information Requests (SIP) within each discipline board.</w:t>
      </w:r>
    </w:p>
    <w:p w14:paraId="74138E7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In this list, each member who needs to creates the card corresponding to their information or clarification request, tagging it accordingly (if it is an additional information request, with the SIP tag, and if it is a clarification, with the SAP tag).</w:t>
      </w:r>
    </w:p>
    <w:p w14:paraId="2D4CCCE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member who creates the card assigns it to themselves and to the BIM Coordinator, who receives the notification of having been added to the card.</w:t>
      </w:r>
    </w:p>
    <w:p w14:paraId="765CE4B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They review its content and, where appropriate, add the member who is to provide the information, setting a due date, attaching the documentation they deem necessary and making the appropriate comments.</w:t>
      </w:r>
    </w:p>
    <w:p w14:paraId="64BF794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Within the cards, a communication thread can be created between the members attached to it.</w:t>
      </w:r>
    </w:p>
    <w:p w14:paraId="209B89C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Once the request has been resolved, the card is dragged to the RESOLVED REQUESTS list.</w:t>
      </w:r>
    </w:p>
    <w:p w14:paraId="0A00947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6146165" cy="187579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26" name="image21.png"/>
                    <pic:cNvPicPr preferRelativeResize="0"/>
                  </pic:nvPicPr>
                  <pic:blipFill>
                    <a:blip r:embed="rId36"/>
                    <a:srcRect/>
                    <a:stretch>
                      <a:fillRect/>
                    </a:stretch>
                  </pic:blipFill>
                  <pic:spPr>
                    <a:xfrm>
                      <a:off x="0" y="0"/>
                      <a:ext cx="6146485" cy="1876413"/>
                    </a:xfrm>
                    <a:prstGeom prst="rect">
                      <a:avLst/>
                    </a:prstGeom>
                  </pic:spPr>
                </pic:pic>
              </a:graphicData>
            </a:graphic>
          </wp:inline>
        </w:drawing>
      </w:r>
    </w:p>
    <w:p w14:paraId="1A0FC8C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34C93E3">
      <w:pPr>
        <w:pBdr>
          <w:top w:val="none" w:color="auto" w:sz="0" w:space="0"/>
          <w:left w:val="none" w:color="auto" w:sz="0" w:space="0"/>
          <w:bottom w:val="none" w:color="auto" w:sz="0" w:space="0"/>
          <w:right w:val="none" w:color="auto" w:sz="0" w:space="0"/>
          <w:between w:val="none" w:color="auto" w:sz="0" w:space="0"/>
        </w:pBdr>
        <w:ind w:left="851"/>
        <w:jc w:val="center"/>
        <w:rPr>
          <w:color w:val="000000"/>
        </w:rPr>
      </w:pPr>
      <w:r>
        <w:rPr>
          <w:color w:val="000000"/>
          <w:lang w:val="zh-CN"/>
        </w:rPr>
        <w:drawing>
          <wp:inline distT="0" distB="0" distL="0" distR="0">
            <wp:extent cx="4267200" cy="3825240"/>
            <wp:effectExtent l="0" t="0" r="0" b="3810"/>
            <wp:docPr id="27" name="image26.png"/>
            <wp:cNvGraphicFramePr/>
            <a:graphic xmlns:a="http://schemas.openxmlformats.org/drawingml/2006/main">
              <a:graphicData uri="http://schemas.openxmlformats.org/drawingml/2006/picture">
                <pic:pic xmlns:pic="http://schemas.openxmlformats.org/drawingml/2006/picture">
                  <pic:nvPicPr>
                    <pic:cNvPr id="27" name="image26.png"/>
                    <pic:cNvPicPr preferRelativeResize="0"/>
                  </pic:nvPicPr>
                  <pic:blipFill>
                    <a:blip r:embed="rId37"/>
                    <a:srcRect/>
                    <a:stretch>
                      <a:fillRect/>
                    </a:stretch>
                  </pic:blipFill>
                  <pic:spPr>
                    <a:xfrm>
                      <a:off x="0" y="0"/>
                      <a:ext cx="4345475" cy="3895527"/>
                    </a:xfrm>
                    <a:prstGeom prst="rect">
                      <a:avLst/>
                    </a:prstGeom>
                  </pic:spPr>
                </pic:pic>
              </a:graphicData>
            </a:graphic>
          </wp:inline>
        </w:drawing>
      </w:r>
    </w:p>
    <w:p w14:paraId="3BD2529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E8A083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0697E32">
      <w:pPr>
        <w:pBdr>
          <w:top w:val="none" w:color="auto" w:sz="0" w:space="0"/>
          <w:left w:val="none" w:color="auto" w:sz="0" w:space="0"/>
          <w:bottom w:val="none" w:color="auto" w:sz="0" w:space="0"/>
          <w:right w:val="none" w:color="auto" w:sz="0" w:space="0"/>
          <w:between w:val="none" w:color="auto" w:sz="0" w:space="0"/>
        </w:pBdr>
        <w:shd w:val="clear" w:color="auto" w:fill="E5DFEC"/>
        <w:ind w:left="851"/>
      </w:pPr>
      <w:r>
        <w:t>TRELLO - COMMUNICATION DURING WORK EXECUTION</w:t>
      </w:r>
    </w:p>
    <w:p w14:paraId="5A1B0CB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AC2DBE8">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 xml:space="preserve">Task execution </w:t>
      </w:r>
    </w:p>
    <w:p w14:paraId="0D96ADD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Tasks are established from the original model and assigned by the BIM Coordinator to each team member, who must complete it in due time and form.</w:t>
      </w:r>
    </w:p>
    <w:p w14:paraId="151C3AC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Completed tasks are marked only by the Coordinator once their completion has been notified and supervision by the Coordinator or the designated responsible person has taken place.</w:t>
      </w:r>
    </w:p>
    <w:p w14:paraId="3429585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707DE46">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Quality control</w:t>
      </w:r>
    </w:p>
    <w:p w14:paraId="5000D10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task review, the BIM Coordinator determines which team member must supervise it.</w:t>
      </w:r>
    </w:p>
    <w:p w14:paraId="2A03B74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When the set of tasks of a board is completed, the BIM Coordinator validates it, moving the card to completed.</w:t>
      </w:r>
    </w:p>
    <w:p w14:paraId="20C05878">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B9AD5B7">
      <w:pPr>
        <w:pStyle w:val="7"/>
        <w:bidi w:val="0"/>
      </w:pPr>
      <w:bookmarkStart w:id="139" w:name="_Toc14875"/>
      <w:r>
        <w:t>Communication between organization members during model quality control.</w:t>
      </w:r>
      <w:bookmarkEnd w:id="139"/>
    </w:p>
    <w:p w14:paraId="2E05ACC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AC29D06">
      <w:pPr>
        <w:pBdr>
          <w:top w:val="none" w:color="auto" w:sz="0" w:space="0"/>
          <w:left w:val="none" w:color="auto" w:sz="0" w:space="0"/>
          <w:bottom w:val="none" w:color="auto" w:sz="0" w:space="0"/>
          <w:right w:val="none" w:color="auto" w:sz="0" w:space="0"/>
          <w:between w:val="none" w:color="auto" w:sz="0" w:space="0"/>
        </w:pBdr>
        <w:shd w:val="clear" w:color="auto" w:fill="7030A0"/>
        <w:ind w:left="851"/>
        <w:rPr>
          <w:color w:val="FFFFFF"/>
        </w:rPr>
      </w:pPr>
      <w:r>
        <w:rPr>
          <w:color w:val="FFFFFF"/>
        </w:rPr>
        <w:t>BIM Collab BCF Manager</w:t>
      </w:r>
    </w:p>
    <w:p w14:paraId="070EA847">
      <w:pPr>
        <w:pBdr>
          <w:top w:val="none" w:color="auto" w:sz="0" w:space="0"/>
          <w:left w:val="none" w:color="auto" w:sz="0" w:space="0"/>
          <w:bottom w:val="none" w:color="auto" w:sz="0" w:space="0"/>
          <w:right w:val="none" w:color="auto" w:sz="0" w:space="0"/>
          <w:between w:val="none" w:color="auto" w:sz="0" w:space="0"/>
        </w:pBdr>
        <w:shd w:val="clear" w:color="auto" w:fill="FFFFFF"/>
        <w:ind w:left="851"/>
        <w:rPr>
          <w:color w:val="000000"/>
        </w:rPr>
      </w:pPr>
    </w:p>
    <w:p w14:paraId="02B2535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For communicating issues (clashes/collisions), the BCF Manager add-in of the BIMCollab platform installed in Navisworks is used. </w:t>
      </w:r>
    </w:p>
    <w:p w14:paraId="505D281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BIM Coordinator establishes the responsible person who must supervise the issues and ensures that the necessary feedback occurs so that the issue is resolved in the corresponding discipline.</w:t>
      </w:r>
    </w:p>
    <w:p w14:paraId="46B7614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41BBAA3">
      <w:pPr>
        <w:rPr>
          <w:color w:val="000000"/>
        </w:rPr>
      </w:pPr>
      <w:r>
        <w:rPr>
          <w:color w:val="000000"/>
        </w:rPr>
        <w:br w:type="page"/>
      </w:r>
    </w:p>
    <w:p w14:paraId="20D7CA88">
      <w:pPr>
        <w:pStyle w:val="6"/>
        <w:bidi w:val="0"/>
      </w:pPr>
      <w:bookmarkStart w:id="140" w:name="_Toc31352"/>
      <w:r>
        <w:t>Project interoperability and quality control protocol. Review and Co-Design.</w:t>
      </w:r>
      <w:bookmarkEnd w:id="140"/>
    </w:p>
    <w:p w14:paraId="11818486">
      <w:bookmarkStart w:id="141" w:name="_47hxl2r" w:colFirst="0" w:colLast="0"/>
      <w:bookmarkEnd w:id="141"/>
    </w:p>
    <w:p w14:paraId="30C5B63D">
      <w:pPr>
        <w:pStyle w:val="7"/>
        <w:bidi w:val="0"/>
      </w:pPr>
      <w:bookmarkStart w:id="142" w:name="_Toc27780"/>
      <w:r>
        <w:t>Coding for synchronizing the local copy with the central model. Traceability. History.</w:t>
      </w:r>
      <w:bookmarkEnd w:id="142"/>
    </w:p>
    <w:tbl>
      <w:tblPr>
        <w:tblStyle w:val="53"/>
        <w:tblW w:w="9739" w:type="dxa"/>
        <w:tblInd w:w="612" w:type="dxa"/>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Layout w:type="fixed"/>
        <w:tblCellMar>
          <w:top w:w="100" w:type="dxa"/>
          <w:left w:w="108" w:type="dxa"/>
          <w:bottom w:w="100" w:type="dxa"/>
          <w:right w:w="108" w:type="dxa"/>
        </w:tblCellMar>
      </w:tblPr>
      <w:tblGrid>
        <w:gridCol w:w="1118"/>
        <w:gridCol w:w="8621"/>
      </w:tblGrid>
      <w:tr w14:paraId="3574685D">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bottom w:val="nil"/>
            </w:tcBorders>
          </w:tcPr>
          <w:p w14:paraId="2BED066C">
            <w:pPr>
              <w:spacing w:line="240" w:lineRule="auto"/>
              <w:rPr>
                <w:b/>
                <w:color w:val="000000"/>
              </w:rPr>
            </w:pPr>
            <w:r>
              <w:rPr>
                <w:b/>
                <w:color w:val="000000"/>
              </w:rPr>
              <w:t>#new</w:t>
            </w:r>
          </w:p>
        </w:tc>
        <w:tc>
          <w:tcPr>
            <w:tcW w:w="8621" w:type="dxa"/>
            <w:tcBorders>
              <w:bottom w:val="nil"/>
            </w:tcBorders>
          </w:tcPr>
          <w:p w14:paraId="3F1C22EB">
            <w:pPr>
              <w:spacing w:line="240" w:lineRule="auto"/>
              <w:rPr>
                <w:b/>
                <w:color w:val="000000"/>
              </w:rPr>
            </w:pPr>
            <w:r>
              <w:rPr>
                <w:b/>
                <w:color w:val="000000"/>
              </w:rPr>
              <w:t>Creation of new model elements.</w:t>
            </w:r>
          </w:p>
        </w:tc>
      </w:tr>
      <w:tr w14:paraId="3D639BF3">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4DD48D34">
            <w:pPr>
              <w:spacing w:line="240" w:lineRule="auto"/>
              <w:rPr>
                <w:b/>
                <w:color w:val="000000"/>
              </w:rPr>
            </w:pPr>
            <w:r>
              <w:rPr>
                <w:b/>
                <w:color w:val="000000"/>
              </w:rPr>
              <w:t>#mod</w:t>
            </w:r>
          </w:p>
        </w:tc>
        <w:tc>
          <w:tcPr>
            <w:tcW w:w="8621" w:type="dxa"/>
            <w:tcBorders>
              <w:top w:val="nil"/>
              <w:bottom w:val="nil"/>
            </w:tcBorders>
          </w:tcPr>
          <w:p w14:paraId="6E39E06D">
            <w:pPr>
              <w:spacing w:line="240" w:lineRule="auto"/>
              <w:rPr>
                <w:color w:val="000000"/>
              </w:rPr>
            </w:pPr>
            <w:r>
              <w:rPr>
                <w:color w:val="000000"/>
              </w:rPr>
              <w:t>Modification made to the model.</w:t>
            </w:r>
          </w:p>
        </w:tc>
      </w:tr>
      <w:tr w14:paraId="4DD3AE6E">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Pr>
          <w:p w14:paraId="316297EA">
            <w:pPr>
              <w:spacing w:line="240" w:lineRule="auto"/>
              <w:rPr>
                <w:b/>
                <w:color w:val="000000"/>
              </w:rPr>
            </w:pPr>
            <w:r>
              <w:rPr>
                <w:b/>
                <w:color w:val="000000"/>
              </w:rPr>
              <w:t>#del</w:t>
            </w:r>
          </w:p>
        </w:tc>
        <w:tc>
          <w:tcPr>
            <w:tcW w:w="8621" w:type="dxa"/>
          </w:tcPr>
          <w:p w14:paraId="2E6AAF4B">
            <w:pPr>
              <w:spacing w:line="240" w:lineRule="auto"/>
              <w:rPr>
                <w:color w:val="000000"/>
              </w:rPr>
            </w:pPr>
            <w:r>
              <w:rPr>
                <w:color w:val="000000"/>
              </w:rPr>
              <w:t>Model elements deleted.</w:t>
            </w:r>
          </w:p>
        </w:tc>
      </w:tr>
      <w:tr w14:paraId="2F9CE9CB">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4CD7982A">
            <w:pPr>
              <w:spacing w:line="240" w:lineRule="auto"/>
              <w:rPr>
                <w:b/>
                <w:color w:val="000000"/>
              </w:rPr>
            </w:pPr>
            <w:r>
              <w:rPr>
                <w:b/>
                <w:color w:val="000000"/>
              </w:rPr>
              <w:t>#vis</w:t>
            </w:r>
          </w:p>
        </w:tc>
        <w:tc>
          <w:tcPr>
            <w:tcW w:w="8621" w:type="dxa"/>
            <w:tcBorders>
              <w:top w:val="nil"/>
              <w:bottom w:val="nil"/>
            </w:tcBorders>
          </w:tcPr>
          <w:p w14:paraId="05F553CF">
            <w:pPr>
              <w:spacing w:line="240" w:lineRule="auto"/>
              <w:rPr>
                <w:color w:val="000000"/>
              </w:rPr>
            </w:pPr>
            <w:r>
              <w:rPr>
                <w:color w:val="000000"/>
              </w:rPr>
              <w:t>Visibility tasks (object style changes, crop regions, etc.)</w:t>
            </w:r>
          </w:p>
        </w:tc>
      </w:tr>
      <w:tr w14:paraId="07D20D5B">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Pr>
          <w:p w14:paraId="31C1D010">
            <w:pPr>
              <w:spacing w:line="240" w:lineRule="auto"/>
              <w:rPr>
                <w:b/>
                <w:color w:val="000000"/>
              </w:rPr>
            </w:pPr>
            <w:r>
              <w:rPr>
                <w:b/>
                <w:color w:val="000000"/>
              </w:rPr>
              <w:t>#und</w:t>
            </w:r>
          </w:p>
        </w:tc>
        <w:tc>
          <w:tcPr>
            <w:tcW w:w="8621" w:type="dxa"/>
          </w:tcPr>
          <w:p w14:paraId="7357BBF1">
            <w:pPr>
              <w:spacing w:line="240" w:lineRule="auto"/>
              <w:rPr>
                <w:color w:val="000000"/>
              </w:rPr>
            </w:pPr>
            <w:r>
              <w:rPr>
                <w:color w:val="000000"/>
              </w:rPr>
              <w:t>Return to previous situations.</w:t>
            </w:r>
          </w:p>
        </w:tc>
      </w:tr>
      <w:tr w14:paraId="2EFA2EE2">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205718D4">
            <w:pPr>
              <w:spacing w:line="240" w:lineRule="auto"/>
              <w:rPr>
                <w:b/>
                <w:color w:val="000000"/>
              </w:rPr>
            </w:pPr>
            <w:r>
              <w:rPr>
                <w:b/>
                <w:color w:val="000000"/>
              </w:rPr>
              <w:t>#doc</w:t>
            </w:r>
          </w:p>
        </w:tc>
        <w:tc>
          <w:tcPr>
            <w:tcW w:w="8621" w:type="dxa"/>
            <w:tcBorders>
              <w:top w:val="nil"/>
              <w:bottom w:val="nil"/>
            </w:tcBorders>
          </w:tcPr>
          <w:p w14:paraId="48603C68">
            <w:pPr>
              <w:spacing w:line="240" w:lineRule="auto"/>
              <w:rPr>
                <w:color w:val="000000"/>
              </w:rPr>
            </w:pPr>
            <w:r>
              <w:rPr>
                <w:color w:val="000000"/>
              </w:rPr>
              <w:t>Model documentation tasks (dimensioning, composing sheets, legends, color schemes, tagging, rendering, etc.)</w:t>
            </w:r>
          </w:p>
        </w:tc>
      </w:tr>
      <w:tr w14:paraId="27045B3D">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Pr>
          <w:p w14:paraId="4EE56A6B">
            <w:pPr>
              <w:spacing w:line="240" w:lineRule="auto"/>
              <w:rPr>
                <w:b/>
                <w:color w:val="000000"/>
              </w:rPr>
            </w:pPr>
            <w:r>
              <w:rPr>
                <w:b/>
                <w:color w:val="000000"/>
              </w:rPr>
              <w:t>#rev</w:t>
            </w:r>
          </w:p>
        </w:tc>
        <w:tc>
          <w:tcPr>
            <w:tcW w:w="8621" w:type="dxa"/>
          </w:tcPr>
          <w:p w14:paraId="52306E4D">
            <w:pPr>
              <w:spacing w:line="240" w:lineRule="auto"/>
              <w:rPr>
                <w:color w:val="000000"/>
              </w:rPr>
            </w:pPr>
            <w:r>
              <w:rPr>
                <w:color w:val="000000"/>
              </w:rPr>
              <w:t>Review, error detection, leaving text comments for others, coordination monitoring.</w:t>
            </w:r>
          </w:p>
        </w:tc>
      </w:tr>
      <w:tr w14:paraId="04877085">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6D2CEFC6">
            <w:pPr>
              <w:spacing w:line="240" w:lineRule="auto"/>
              <w:rPr>
                <w:b/>
                <w:color w:val="000000"/>
              </w:rPr>
            </w:pPr>
            <w:r>
              <w:rPr>
                <w:b/>
                <w:color w:val="000000"/>
              </w:rPr>
              <w:t>#tab</w:t>
            </w:r>
          </w:p>
        </w:tc>
        <w:tc>
          <w:tcPr>
            <w:tcW w:w="8621" w:type="dxa"/>
            <w:tcBorders>
              <w:top w:val="nil"/>
              <w:bottom w:val="nil"/>
            </w:tcBorders>
          </w:tcPr>
          <w:p w14:paraId="6FF77D1B">
            <w:pPr>
              <w:spacing w:line="240" w:lineRule="auto"/>
              <w:rPr>
                <w:color w:val="000000"/>
              </w:rPr>
            </w:pPr>
            <w:r>
              <w:rPr>
                <w:color w:val="000000"/>
              </w:rPr>
              <w:t>Create, modify schedules.</w:t>
            </w:r>
          </w:p>
        </w:tc>
      </w:tr>
      <w:tr w14:paraId="7E197A61">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Pr>
          <w:p w14:paraId="5AF44D98">
            <w:pPr>
              <w:spacing w:line="240" w:lineRule="auto"/>
              <w:rPr>
                <w:b/>
                <w:color w:val="000000"/>
              </w:rPr>
            </w:pPr>
            <w:r>
              <w:rPr>
                <w:b/>
                <w:color w:val="000000"/>
              </w:rPr>
              <w:t>#fam</w:t>
            </w:r>
          </w:p>
        </w:tc>
        <w:tc>
          <w:tcPr>
            <w:tcW w:w="8621" w:type="dxa"/>
          </w:tcPr>
          <w:p w14:paraId="6951B1A8">
            <w:pPr>
              <w:spacing w:line="240" w:lineRule="auto"/>
              <w:rPr>
                <w:color w:val="000000"/>
              </w:rPr>
            </w:pPr>
            <w:r>
              <w:rPr>
                <w:color w:val="000000"/>
              </w:rPr>
              <w:t>Family management.</w:t>
            </w:r>
          </w:p>
        </w:tc>
      </w:tr>
      <w:tr w14:paraId="4A381F2D">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3278E136">
            <w:pPr>
              <w:spacing w:line="240" w:lineRule="auto"/>
              <w:rPr>
                <w:b/>
                <w:color w:val="000000"/>
              </w:rPr>
            </w:pPr>
            <w:r>
              <w:rPr>
                <w:b/>
                <w:color w:val="000000"/>
              </w:rPr>
              <w:t>#inf</w:t>
            </w:r>
          </w:p>
        </w:tc>
        <w:tc>
          <w:tcPr>
            <w:tcW w:w="8621" w:type="dxa"/>
            <w:tcBorders>
              <w:top w:val="nil"/>
              <w:bottom w:val="nil"/>
            </w:tcBorders>
          </w:tcPr>
          <w:p w14:paraId="6264A5C3">
            <w:pPr>
              <w:spacing w:line="240" w:lineRule="auto"/>
              <w:rPr>
                <w:color w:val="000000"/>
              </w:rPr>
            </w:pPr>
            <w:r>
              <w:rPr>
                <w:color w:val="000000"/>
              </w:rPr>
              <w:t>Global model information management (project information, shared parameters, project parameters, location, orientation.)</w:t>
            </w:r>
          </w:p>
        </w:tc>
      </w:tr>
      <w:tr w14:paraId="76F63869">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Pr>
          <w:p w14:paraId="6610EC6B">
            <w:pPr>
              <w:spacing w:line="240" w:lineRule="auto"/>
              <w:rPr>
                <w:b/>
                <w:color w:val="000000"/>
              </w:rPr>
            </w:pPr>
            <w:r>
              <w:rPr>
                <w:b/>
                <w:color w:val="000000"/>
              </w:rPr>
              <w:t>#stp</w:t>
            </w:r>
          </w:p>
        </w:tc>
        <w:tc>
          <w:tcPr>
            <w:tcW w:w="8621" w:type="dxa"/>
          </w:tcPr>
          <w:p w14:paraId="324AB45E">
            <w:pPr>
              <w:spacing w:line="240" w:lineRule="auto"/>
              <w:rPr>
                <w:color w:val="000000"/>
              </w:rPr>
            </w:pPr>
            <w:r>
              <w:rPr>
                <w:color w:val="000000"/>
              </w:rPr>
              <w:t xml:space="preserve">Pause or interruption in the work </w:t>
            </w:r>
          </w:p>
        </w:tc>
      </w:tr>
      <w:tr w14:paraId="7273FCA9">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5EDF122C">
            <w:pPr>
              <w:spacing w:line="240" w:lineRule="auto"/>
              <w:rPr>
                <w:b/>
                <w:color w:val="000000"/>
              </w:rPr>
            </w:pPr>
            <w:r>
              <w:rPr>
                <w:b/>
                <w:color w:val="000000"/>
              </w:rPr>
              <w:t>#err</w:t>
            </w:r>
          </w:p>
        </w:tc>
        <w:tc>
          <w:tcPr>
            <w:tcW w:w="8621" w:type="dxa"/>
            <w:tcBorders>
              <w:top w:val="nil"/>
              <w:bottom w:val="nil"/>
            </w:tcBorders>
          </w:tcPr>
          <w:p w14:paraId="2EC90FE8">
            <w:pPr>
              <w:spacing w:line="240" w:lineRule="auto"/>
              <w:rPr>
                <w:color w:val="000000"/>
              </w:rPr>
            </w:pPr>
            <w:r>
              <w:rPr>
                <w:color w:val="000000"/>
              </w:rPr>
              <w:t>Correction of detected errors.</w:t>
            </w:r>
          </w:p>
        </w:tc>
      </w:tr>
      <w:tr w14:paraId="4C0021B8">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Pr>
          <w:p w14:paraId="66B0E73D">
            <w:pPr>
              <w:spacing w:line="240" w:lineRule="auto"/>
              <w:rPr>
                <w:b/>
                <w:color w:val="000000"/>
              </w:rPr>
            </w:pPr>
            <w:r>
              <w:rPr>
                <w:b/>
                <w:color w:val="000000"/>
              </w:rPr>
              <w:t>#var</w:t>
            </w:r>
          </w:p>
        </w:tc>
        <w:tc>
          <w:tcPr>
            <w:tcW w:w="8621" w:type="dxa"/>
          </w:tcPr>
          <w:p w14:paraId="2BA3F524">
            <w:pPr>
              <w:spacing w:line="240" w:lineRule="auto"/>
              <w:rPr>
                <w:color w:val="000000"/>
              </w:rPr>
            </w:pPr>
            <w:r>
              <w:rPr>
                <w:color w:val="000000"/>
              </w:rPr>
              <w:t>Several operations performed (avoid as far as possible).</w:t>
            </w:r>
          </w:p>
        </w:tc>
      </w:tr>
      <w:tr w14:paraId="05ACD17B">
        <w:tblPrEx>
          <w:tblBorders>
            <w:top w:val="single" w:color="BFBFBF" w:sz="4" w:space="0"/>
            <w:left w:val="single" w:color="BFBFBF" w:sz="4" w:space="0"/>
            <w:bottom w:val="single" w:color="BFBFBF" w:sz="4" w:space="0"/>
            <w:right w:val="single" w:color="BFBFBF" w:sz="4" w:space="0"/>
            <w:insideH w:val="single" w:color="7F7F7F" w:sz="4" w:space="0"/>
            <w:insideV w:val="single" w:color="BFBFBF" w:sz="4" w:space="0"/>
          </w:tblBorders>
          <w:tblCellMar>
            <w:top w:w="100" w:type="dxa"/>
            <w:left w:w="108" w:type="dxa"/>
            <w:bottom w:w="100" w:type="dxa"/>
            <w:right w:w="108" w:type="dxa"/>
          </w:tblCellMar>
        </w:tblPrEx>
        <w:tc>
          <w:tcPr>
            <w:tcW w:w="1118" w:type="dxa"/>
            <w:tcBorders>
              <w:top w:val="nil"/>
              <w:bottom w:val="nil"/>
            </w:tcBorders>
          </w:tcPr>
          <w:p w14:paraId="3C1A8029">
            <w:pPr>
              <w:spacing w:line="240" w:lineRule="auto"/>
              <w:rPr>
                <w:b/>
                <w:color w:val="000000"/>
              </w:rPr>
            </w:pPr>
            <w:r>
              <w:rPr>
                <w:b/>
                <w:color w:val="000000"/>
              </w:rPr>
              <w:t>#tst</w:t>
            </w:r>
          </w:p>
        </w:tc>
        <w:tc>
          <w:tcPr>
            <w:tcW w:w="8621" w:type="dxa"/>
            <w:tcBorders>
              <w:top w:val="nil"/>
              <w:bottom w:val="nil"/>
            </w:tcBorders>
          </w:tcPr>
          <w:p w14:paraId="5FB38972">
            <w:pPr>
              <w:spacing w:line="240" w:lineRule="auto"/>
              <w:rPr>
                <w:color w:val="000000"/>
              </w:rPr>
            </w:pPr>
            <w:r>
              <w:rPr>
                <w:color w:val="000000"/>
              </w:rPr>
              <w:t>Test, trial of a solution (avoid as far as possible).</w:t>
            </w:r>
          </w:p>
        </w:tc>
      </w:tr>
    </w:tbl>
    <w:p w14:paraId="51ED00D9"/>
    <w:p w14:paraId="0C46624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With the Show History tool, the BIM Coordinator can track the work done and the modifications.</w:t>
      </w:r>
    </w:p>
    <w:p w14:paraId="45F5D8B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 BIM Coordinator determines whether any of the actions must be reviewed. </w:t>
      </w:r>
    </w:p>
    <w:p w14:paraId="2DE3B1C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Each team member must notify the BIM Coordinator of the completion of their tasks so that they can review the history and validate the task.</w:t>
      </w:r>
    </w:p>
    <w:p w14:paraId="148A010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D573328">
      <w:pPr>
        <w:rPr>
          <w:color w:val="000000"/>
        </w:rPr>
      </w:pPr>
      <w:r>
        <w:rPr>
          <w:color w:val="000000"/>
        </w:rPr>
        <w:br w:type="page"/>
      </w:r>
    </w:p>
    <w:p w14:paraId="1881B8AD">
      <w:pPr>
        <w:pStyle w:val="7"/>
        <w:bidi w:val="0"/>
      </w:pPr>
      <w:bookmarkStart w:id="143" w:name="_Toc2602"/>
      <w:r>
        <w:t>Organization and documentation generated in the model quality control at each project phase. Responsible. Traceability.</w:t>
      </w:r>
      <w:bookmarkEnd w:id="143"/>
    </w:p>
    <w:p w14:paraId="43967EB2">
      <w:pPr>
        <w:pBdr>
          <w:top w:val="none" w:color="auto" w:sz="0" w:space="0"/>
          <w:left w:val="none" w:color="auto" w:sz="0" w:space="0"/>
          <w:bottom w:val="none" w:color="auto" w:sz="0" w:space="0"/>
          <w:right w:val="none" w:color="auto" w:sz="0" w:space="0"/>
          <w:between w:val="none" w:color="auto" w:sz="0" w:space="0"/>
        </w:pBdr>
        <w:rPr>
          <w:b/>
          <w:color w:val="434343"/>
        </w:rPr>
      </w:pPr>
    </w:p>
    <w:p w14:paraId="7F8745D5">
      <w:pPr>
        <w:pBdr>
          <w:top w:val="none" w:color="auto" w:sz="0" w:space="0"/>
          <w:left w:val="none" w:color="auto" w:sz="0" w:space="0"/>
          <w:bottom w:val="none" w:color="auto" w:sz="0" w:space="0"/>
          <w:right w:val="none" w:color="auto" w:sz="0" w:space="0"/>
          <w:between w:val="none" w:color="auto" w:sz="0" w:space="0"/>
        </w:pBdr>
        <w:shd w:val="clear" w:color="auto" w:fill="7030A0"/>
        <w:ind w:left="851"/>
        <w:rPr>
          <w:color w:val="FFFFFF"/>
        </w:rPr>
      </w:pPr>
      <w:r>
        <w:rPr>
          <w:color w:val="FFFFFF"/>
        </w:rPr>
        <w:t>QUALITY CONTROL WITH REVIT</w:t>
      </w:r>
    </w:p>
    <w:p w14:paraId="038EEE0D">
      <w:pPr>
        <w:pBdr>
          <w:top w:val="none" w:color="auto" w:sz="0" w:space="0"/>
          <w:left w:val="none" w:color="auto" w:sz="0" w:space="0"/>
          <w:bottom w:val="none" w:color="auto" w:sz="0" w:space="0"/>
          <w:right w:val="none" w:color="auto" w:sz="0" w:space="0"/>
          <w:between w:val="none" w:color="auto" w:sz="0" w:space="0"/>
        </w:pBdr>
        <w:rPr>
          <w:b/>
          <w:color w:val="434343"/>
        </w:rPr>
      </w:pPr>
    </w:p>
    <w:p w14:paraId="1D4F0AF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Tools of the coordinate group on the collaborate tab:</w:t>
      </w:r>
    </w:p>
    <w:p w14:paraId="7C647FF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6210300" cy="74549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28" name="image27.png"/>
                    <pic:cNvPicPr preferRelativeResize="0"/>
                  </pic:nvPicPr>
                  <pic:blipFill>
                    <a:blip r:embed="rId38"/>
                    <a:srcRect/>
                    <a:stretch>
                      <a:fillRect/>
                    </a:stretch>
                  </pic:blipFill>
                  <pic:spPr>
                    <a:xfrm>
                      <a:off x="0" y="0"/>
                      <a:ext cx="6210550" cy="745693"/>
                    </a:xfrm>
                    <a:prstGeom prst="rect">
                      <a:avLst/>
                    </a:prstGeom>
                  </pic:spPr>
                </pic:pic>
              </a:graphicData>
            </a:graphic>
          </wp:inline>
        </w:drawing>
      </w:r>
    </w:p>
    <w:p w14:paraId="185ED1A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89CE5E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Copy/Monitor tool is used to monitor the minimum number of changes required to coordinate the work of the different teams. If the Copy/Monitor tool is used too much and without careful planning, this could affect performance. Therefore, the Coordinator sets the frequency of use of this tool, which, in any case, must be set at least each time and always before the coordination meeting established in GOOGLE CALENDAR takes place.</w:t>
      </w:r>
    </w:p>
    <w:p w14:paraId="062CB5A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C4155E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1896C6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00FFA57">
      <w:pPr>
        <w:pBdr>
          <w:top w:val="none" w:color="auto" w:sz="0" w:space="0"/>
          <w:left w:val="none" w:color="auto" w:sz="0" w:space="0"/>
          <w:bottom w:val="none" w:color="auto" w:sz="0" w:space="0"/>
          <w:right w:val="none" w:color="auto" w:sz="0" w:space="0"/>
          <w:between w:val="none" w:color="auto" w:sz="0" w:space="0"/>
        </w:pBdr>
        <w:shd w:val="clear" w:color="auto" w:fill="7030A0"/>
        <w:ind w:left="851"/>
        <w:rPr>
          <w:color w:val="FFFFFF"/>
        </w:rPr>
      </w:pPr>
      <w:r>
        <w:rPr>
          <w:color w:val="FFFFFF"/>
        </w:rPr>
        <w:t xml:space="preserve">PROJECT QUALITY CONTROL WITH THE NAVISWORKS TOOL. </w:t>
      </w:r>
    </w:p>
    <w:p w14:paraId="4003B67E">
      <w:pPr>
        <w:pBdr>
          <w:top w:val="none" w:color="auto" w:sz="0" w:space="0"/>
          <w:left w:val="none" w:color="auto" w:sz="0" w:space="0"/>
          <w:bottom w:val="none" w:color="auto" w:sz="0" w:space="0"/>
          <w:right w:val="none" w:color="auto" w:sz="0" w:space="0"/>
          <w:between w:val="none" w:color="auto" w:sz="0" w:space="0"/>
        </w:pBdr>
        <w:ind w:left="1440"/>
        <w:rPr>
          <w:color w:val="434343"/>
        </w:rPr>
      </w:pPr>
    </w:p>
    <w:p w14:paraId="779AF7D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detecting CLASHES BETWEEN THE ARCHITECTURAL MODEL, THE STRUCTURAL and the MEP, the following procedure is followed, to be carried out by each specific discipline lead:</w:t>
      </w:r>
    </w:p>
    <w:p w14:paraId="1D1735B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F2339AB">
      <w:pPr>
        <w:numPr>
          <w:ilvl w:val="0"/>
          <w:numId w:val="2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Export the architectural model to Navisworks.</w:t>
      </w:r>
    </w:p>
    <w:p w14:paraId="55681615">
      <w:pPr>
        <w:numPr>
          <w:ilvl w:val="0"/>
          <w:numId w:val="2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Open the exported architectural model (*.nwc) in Navisworks and save it.</w:t>
      </w:r>
    </w:p>
    <w:p w14:paraId="15240FFA">
      <w:pPr>
        <w:numPr>
          <w:ilvl w:val="0"/>
          <w:numId w:val="2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Add the structural model.</w:t>
      </w:r>
    </w:p>
    <w:p w14:paraId="2385B653">
      <w:pPr>
        <w:numPr>
          <w:ilvl w:val="0"/>
          <w:numId w:val="2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Activate the Clash Detective tool, add rules for clash detection.</w:t>
      </w:r>
    </w:p>
    <w:p w14:paraId="5BB05316">
      <w:pPr>
        <w:numPr>
          <w:ilvl w:val="0"/>
          <w:numId w:val="2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Run the test.</w:t>
      </w:r>
    </w:p>
    <w:p w14:paraId="16705108">
      <w:pPr>
        <w:numPr>
          <w:ilvl w:val="0"/>
          <w:numId w:val="2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Issue a report in HTML (tabular) format. See </w:t>
      </w:r>
    </w:p>
    <w:p w14:paraId="6DE151C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80C4AF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 issues are exported from Navisworks with the following default options. </w:t>
      </w:r>
    </w:p>
    <w:p w14:paraId="0AA5AF3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13EB834">
      <w:pPr>
        <w:numPr>
          <w:ilvl w:val="0"/>
          <w:numId w:val="3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Before importing, configure the BIMcollab options: conflict type, area, clash assignment, Milestone, etc. </w:t>
      </w:r>
    </w:p>
    <w:p w14:paraId="2E2D6EB8">
      <w:pPr>
        <w:numPr>
          <w:ilvl w:val="0"/>
          <w:numId w:val="3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Manage the issues from BIMcollab.</w:t>
      </w:r>
    </w:p>
    <w:p w14:paraId="1FFD5BCB">
      <w:pPr>
        <w:numPr>
          <w:ilvl w:val="0"/>
          <w:numId w:val="3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Resolve issues in the modeling platform with the BIMcollab add-in for Revit.</w:t>
      </w:r>
    </w:p>
    <w:p w14:paraId="55B73125">
      <w:pPr>
        <w:numPr>
          <w:ilvl w:val="0"/>
          <w:numId w:val="3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Export the model with the modifications back to Navisworks.</w:t>
      </w:r>
    </w:p>
    <w:p w14:paraId="6FE52D55">
      <w:pPr>
        <w:numPr>
          <w:ilvl w:val="0"/>
          <w:numId w:val="30"/>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Update the information in BIMcollab.</w:t>
      </w:r>
    </w:p>
    <w:p w14:paraId="46090E5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478E29F">
      <w:pPr>
        <w:pStyle w:val="7"/>
        <w:bidi w:val="0"/>
      </w:pPr>
      <w:bookmarkStart w:id="144" w:name="_Toc28230"/>
      <w:r>
        <w:t>Quality control history in Navisworks.</w:t>
      </w:r>
      <w:bookmarkEnd w:id="144"/>
    </w:p>
    <w:p w14:paraId="0F6E2B9F">
      <w:pPr>
        <w:pBdr>
          <w:top w:val="none" w:color="auto" w:sz="0" w:space="0"/>
          <w:left w:val="none" w:color="auto" w:sz="0" w:space="0"/>
          <w:bottom w:val="none" w:color="auto" w:sz="0" w:space="0"/>
          <w:right w:val="none" w:color="auto" w:sz="0" w:space="0"/>
          <w:between w:val="none" w:color="auto" w:sz="0" w:space="0"/>
        </w:pBdr>
        <w:ind w:left="851"/>
      </w:pPr>
      <w:r>
        <w:t>The BIM Coordinator reviews the history in Navisworks and, once the issues are detected, uses the corresponding NAVISWORKS verification system so that each member proceeds to resolve them.</w:t>
      </w:r>
    </w:p>
    <w:p w14:paraId="2935CD2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4882515" cy="380619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29" name="image28.png"/>
                    <pic:cNvPicPr preferRelativeResize="0"/>
                  </pic:nvPicPr>
                  <pic:blipFill>
                    <a:blip r:embed="rId39"/>
                    <a:srcRect l="-1" r="21340"/>
                    <a:stretch>
                      <a:fillRect/>
                    </a:stretch>
                  </pic:blipFill>
                  <pic:spPr>
                    <a:xfrm>
                      <a:off x="0" y="0"/>
                      <a:ext cx="4883059" cy="3806236"/>
                    </a:xfrm>
                    <a:prstGeom prst="rect">
                      <a:avLst/>
                    </a:prstGeom>
                  </pic:spPr>
                </pic:pic>
              </a:graphicData>
            </a:graphic>
          </wp:inline>
        </w:drawing>
      </w:r>
    </w:p>
    <w:p w14:paraId="100B21D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61DE71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436F06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AB0E50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F4FEA7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7E24FF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02278D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581CBB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F70BA2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5868670" cy="388937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30" name="image29.png"/>
                    <pic:cNvPicPr preferRelativeResize="0"/>
                  </pic:nvPicPr>
                  <pic:blipFill>
                    <a:blip r:embed="rId40"/>
                    <a:srcRect/>
                    <a:stretch>
                      <a:fillRect/>
                    </a:stretch>
                  </pic:blipFill>
                  <pic:spPr>
                    <a:xfrm>
                      <a:off x="0" y="0"/>
                      <a:ext cx="5869039" cy="3889521"/>
                    </a:xfrm>
                    <a:prstGeom prst="rect">
                      <a:avLst/>
                    </a:prstGeom>
                  </pic:spPr>
                </pic:pic>
              </a:graphicData>
            </a:graphic>
          </wp:inline>
        </w:drawing>
      </w:r>
    </w:p>
    <w:p w14:paraId="12A2CE2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6088380" cy="410781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41"/>
                    <a:srcRect/>
                    <a:stretch>
                      <a:fillRect/>
                    </a:stretch>
                  </pic:blipFill>
                  <pic:spPr>
                    <a:xfrm>
                      <a:off x="0" y="0"/>
                      <a:ext cx="6088811" cy="4108449"/>
                    </a:xfrm>
                    <a:prstGeom prst="rect">
                      <a:avLst/>
                    </a:prstGeom>
                  </pic:spPr>
                </pic:pic>
              </a:graphicData>
            </a:graphic>
          </wp:inline>
        </w:drawing>
      </w:r>
    </w:p>
    <w:p w14:paraId="5FD1D58A">
      <w:pPr>
        <w:rPr>
          <w:color w:val="000000"/>
        </w:rPr>
      </w:pPr>
      <w:r>
        <w:rPr>
          <w:color w:val="000000"/>
        </w:rPr>
        <w:br w:type="page"/>
      </w:r>
    </w:p>
    <w:p w14:paraId="235F055F">
      <w:pPr>
        <w:pStyle w:val="4"/>
        <w:bidi w:val="0"/>
      </w:pPr>
      <w:bookmarkStart w:id="145" w:name="_Toc378"/>
      <w:r>
        <w:t>PUBLICATION CRITERIA.</w:t>
      </w:r>
      <w:bookmarkEnd w:id="145"/>
    </w:p>
    <w:p w14:paraId="0F5DCBD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purpose of producing a BIM model is the use of the information integrated in a complete and structured database for collaboration between disciplines. Publications can be shared in multiple formats: 2D graphic information, 3D models, lists, technical information, images, etc.</w:t>
      </w:r>
    </w:p>
    <w:p w14:paraId="1C6248D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reliability of the published information depends on the established procedures not losing or distorting the information. This section defines the types of publications, formats and printing, export and publication protocols.</w:t>
      </w:r>
    </w:p>
    <w:p w14:paraId="0190D6AB">
      <w:pPr>
        <w:pBdr>
          <w:top w:val="none" w:color="auto" w:sz="0" w:space="0"/>
          <w:left w:val="none" w:color="auto" w:sz="0" w:space="0"/>
          <w:bottom w:val="none" w:color="auto" w:sz="0" w:space="0"/>
          <w:right w:val="none" w:color="auto" w:sz="0" w:space="0"/>
          <w:between w:val="none" w:color="auto" w:sz="0" w:space="0"/>
        </w:pBdr>
        <w:rPr>
          <w:color w:val="000000"/>
        </w:rPr>
      </w:pPr>
      <w:bookmarkStart w:id="146" w:name="_4kx3h1s" w:colFirst="0" w:colLast="0"/>
      <w:bookmarkEnd w:id="146"/>
    </w:p>
    <w:p w14:paraId="2C8815F2">
      <w:pPr>
        <w:pStyle w:val="6"/>
        <w:bidi w:val="0"/>
      </w:pPr>
      <w:bookmarkStart w:id="147" w:name="_Toc25914"/>
      <w:r>
        <w:t>Protocols and documentation to publish during each project development stage. Deliverables.</w:t>
      </w:r>
      <w:bookmarkEnd w:id="147"/>
    </w:p>
    <w:p w14:paraId="7BBEA4C0">
      <w:bookmarkStart w:id="148" w:name="_1f7o1he" w:colFirst="0" w:colLast="0"/>
      <w:bookmarkEnd w:id="148"/>
      <w:r>
        <w:t>Each project phase has an associated delivery of documentation and editable models. As a general rule, each document delivered must meet minimum quality guidelines in its format.</w:t>
      </w:r>
    </w:p>
    <w:p w14:paraId="5BC35C29">
      <w:pPr>
        <w:ind w:firstLine="720"/>
        <w:rPr>
          <w:b/>
        </w:rPr>
      </w:pPr>
      <w:r>
        <w:rPr>
          <w:b/>
        </w:rPr>
        <w:t>Identification data,</w:t>
      </w:r>
    </w:p>
    <w:p w14:paraId="70B3839B">
      <w:pPr>
        <w:ind w:left="720" w:firstLine="720"/>
      </w:pPr>
      <w:r>
        <w:t>It must contain the data established in the 0. INFORMATION board of TRELLO</w:t>
      </w:r>
    </w:p>
    <w:p w14:paraId="31CCD509">
      <w:pPr>
        <w:ind w:firstLine="720"/>
        <w:rPr>
          <w:b/>
        </w:rPr>
      </w:pPr>
      <w:r>
        <w:rPr>
          <w:b/>
        </w:rPr>
        <w:t>File size</w:t>
      </w:r>
    </w:p>
    <w:p w14:paraId="1A157A56">
      <w:pPr>
        <w:ind w:left="1442" w:hanging="2"/>
      </w:pPr>
      <w:r>
        <w:t>The file size is adjusted as much as possible to avoid storing unnecessary information. Information irrelevant to the model must be deleted.</w:t>
      </w:r>
    </w:p>
    <w:p w14:paraId="412CB2EF">
      <w:pPr>
        <w:ind w:firstLine="720"/>
        <w:rPr>
          <w:b/>
        </w:rPr>
      </w:pPr>
      <w:r>
        <w:rPr>
          <w:b/>
        </w:rPr>
        <w:t>Content</w:t>
      </w:r>
    </w:p>
    <w:p w14:paraId="4502F455">
      <w:pPr>
        <w:ind w:left="1442" w:hanging="2"/>
      </w:pPr>
      <w:r>
        <w:t>A PDF file must be generated with the finished model following the determined presentation and information guidelines, which must be saved in its corresponding folder with the appropriate coding. This must be done with each completed phase.</w:t>
      </w:r>
    </w:p>
    <w:p w14:paraId="75F50D5F">
      <w:pPr>
        <w:ind w:left="1442" w:hanging="2"/>
      </w:pPr>
    </w:p>
    <w:p w14:paraId="1D643879">
      <w:pPr>
        <w:pStyle w:val="7"/>
        <w:bidi w:val="0"/>
      </w:pPr>
      <w:bookmarkStart w:id="149" w:name="_Toc3601"/>
      <w:r>
        <w:t>Deliverable models and documentation.</w:t>
      </w:r>
      <w:bookmarkEnd w:id="149"/>
    </w:p>
    <w:p w14:paraId="28D73A6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In this section we define the list of models and documents that must be delivered.</w:t>
      </w:r>
    </w:p>
    <w:p w14:paraId="63E8169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It is useful to follow this list, which is reflected in a control document. It contains and meets the requirements of the client's contract or specification, as well as the documents required by the bodies where the project must be approved: professional associations, Town Hall and others.</w:t>
      </w:r>
    </w:p>
    <w:p w14:paraId="53599A28">
      <w:pPr>
        <w:pBdr>
          <w:top w:val="none" w:color="auto" w:sz="0" w:space="0"/>
          <w:left w:val="none" w:color="auto" w:sz="0" w:space="0"/>
          <w:bottom w:val="none" w:color="auto" w:sz="0" w:space="0"/>
          <w:right w:val="none" w:color="auto" w:sz="0" w:space="0"/>
          <w:between w:val="none" w:color="auto" w:sz="0" w:space="0"/>
        </w:pBdr>
        <w:ind w:left="851"/>
        <w:rPr>
          <w:color w:val="000000"/>
        </w:rPr>
      </w:pPr>
    </w:p>
    <w:tbl>
      <w:tblPr>
        <w:tblStyle w:val="54"/>
        <w:tblW w:w="10034" w:type="dxa"/>
        <w:tblInd w:w="54" w:type="dxa"/>
        <w:tblLayout w:type="fixed"/>
        <w:tblCellMar>
          <w:top w:w="100" w:type="dxa"/>
          <w:left w:w="108" w:type="dxa"/>
          <w:bottom w:w="100" w:type="dxa"/>
          <w:right w:w="108" w:type="dxa"/>
        </w:tblCellMar>
      </w:tblPr>
      <w:tblGrid>
        <w:gridCol w:w="825"/>
        <w:gridCol w:w="3768"/>
        <w:gridCol w:w="3981"/>
        <w:gridCol w:w="773"/>
        <w:gridCol w:w="687"/>
      </w:tblGrid>
      <w:tr w14:paraId="5F124A41">
        <w:tblPrEx>
          <w:tblCellMar>
            <w:top w:w="100" w:type="dxa"/>
            <w:left w:w="108" w:type="dxa"/>
            <w:bottom w:w="100" w:type="dxa"/>
            <w:right w:w="108" w:type="dxa"/>
          </w:tblCellMar>
        </w:tblPrEx>
        <w:trPr>
          <w:trHeight w:val="360" w:hRule="atLeast"/>
        </w:trPr>
        <w:tc>
          <w:tcPr>
            <w:tcW w:w="825" w:type="dxa"/>
            <w:tcBorders>
              <w:top w:val="nil"/>
              <w:left w:val="nil"/>
              <w:bottom w:val="nil"/>
              <w:right w:val="nil"/>
            </w:tcBorders>
            <w:shd w:val="clear" w:color="auto" w:fill="auto"/>
            <w:vAlign w:val="bottom"/>
          </w:tcPr>
          <w:p w14:paraId="2F7BBF95">
            <w:pPr>
              <w:keepNext w:val="0"/>
              <w:keepLines w:val="0"/>
              <w:spacing w:line="240" w:lineRule="auto"/>
              <w:rPr>
                <w:rFonts w:ascii="Poppins" w:hAnsi="Poppins" w:eastAsia="Poppins" w:cs="Poppins"/>
                <w:b/>
                <w:color w:val="000000"/>
                <w:sz w:val="24"/>
                <w:szCs w:val="24"/>
              </w:rPr>
            </w:pPr>
          </w:p>
        </w:tc>
        <w:tc>
          <w:tcPr>
            <w:tcW w:w="9209" w:type="dxa"/>
            <w:gridSpan w:val="4"/>
            <w:tcBorders>
              <w:top w:val="nil"/>
              <w:left w:val="nil"/>
              <w:bottom w:val="nil"/>
              <w:right w:val="nil"/>
            </w:tcBorders>
            <w:shd w:val="clear" w:color="auto" w:fill="auto"/>
            <w:vAlign w:val="bottom"/>
          </w:tcPr>
          <w:p w14:paraId="397182CF">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 xml:space="preserve">List of deliverable documentation </w:t>
            </w:r>
          </w:p>
          <w:p w14:paraId="52B40435">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DETAILED DESIGN</w:t>
            </w:r>
          </w:p>
        </w:tc>
      </w:tr>
      <w:tr w14:paraId="656AEF48">
        <w:tblPrEx>
          <w:tblCellMar>
            <w:top w:w="100" w:type="dxa"/>
            <w:left w:w="108" w:type="dxa"/>
            <w:bottom w:w="100" w:type="dxa"/>
            <w:right w:w="108" w:type="dxa"/>
          </w:tblCellMar>
        </w:tblPrEx>
        <w:trPr>
          <w:trHeight w:val="360" w:hRule="atLeast"/>
        </w:trPr>
        <w:tc>
          <w:tcPr>
            <w:tcW w:w="825" w:type="dxa"/>
            <w:tcBorders>
              <w:top w:val="nil"/>
              <w:left w:val="nil"/>
              <w:bottom w:val="nil"/>
              <w:right w:val="nil"/>
            </w:tcBorders>
            <w:shd w:val="clear" w:color="auto" w:fill="auto"/>
            <w:vAlign w:val="bottom"/>
          </w:tcPr>
          <w:p w14:paraId="5BB79A1F">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{{CODE}}</w:t>
            </w:r>
          </w:p>
        </w:tc>
        <w:tc>
          <w:tcPr>
            <w:tcW w:w="7749" w:type="dxa"/>
            <w:gridSpan w:val="2"/>
            <w:tcBorders>
              <w:top w:val="nil"/>
              <w:left w:val="nil"/>
              <w:bottom w:val="nil"/>
              <w:right w:val="nil"/>
            </w:tcBorders>
            <w:shd w:val="clear" w:color="auto" w:fill="auto"/>
            <w:vAlign w:val="bottom"/>
          </w:tcPr>
          <w:p w14:paraId="2DA0706E">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PLURIFAMILY HOUSING BUILDING {{PROJECT_NAME}}</w:t>
            </w:r>
          </w:p>
        </w:tc>
        <w:tc>
          <w:tcPr>
            <w:tcW w:w="773" w:type="dxa"/>
            <w:tcBorders>
              <w:top w:val="nil"/>
              <w:left w:val="nil"/>
              <w:bottom w:val="nil"/>
              <w:right w:val="nil"/>
            </w:tcBorders>
            <w:shd w:val="clear" w:color="auto" w:fill="auto"/>
            <w:vAlign w:val="bottom"/>
          </w:tcPr>
          <w:p w14:paraId="7F05E547">
            <w:pPr>
              <w:keepNext w:val="0"/>
              <w:keepLines w:val="0"/>
              <w:spacing w:line="240" w:lineRule="auto"/>
              <w:jc w:val="left"/>
              <w:rPr>
                <w:rFonts w:ascii="Poppins" w:hAnsi="Poppins" w:eastAsia="Poppins" w:cs="Poppins"/>
                <w:b/>
                <w:color w:val="000000"/>
              </w:rPr>
            </w:pPr>
          </w:p>
        </w:tc>
        <w:tc>
          <w:tcPr>
            <w:tcW w:w="687" w:type="dxa"/>
            <w:tcBorders>
              <w:top w:val="nil"/>
              <w:left w:val="nil"/>
              <w:bottom w:val="nil"/>
              <w:right w:val="nil"/>
            </w:tcBorders>
            <w:shd w:val="clear" w:color="auto" w:fill="auto"/>
            <w:vAlign w:val="bottom"/>
          </w:tcPr>
          <w:p w14:paraId="2039D346">
            <w:pPr>
              <w:keepNext w:val="0"/>
              <w:keepLines w:val="0"/>
              <w:spacing w:line="240" w:lineRule="auto"/>
              <w:jc w:val="left"/>
              <w:rPr>
                <w:rFonts w:ascii="Poppins" w:hAnsi="Poppins" w:eastAsia="Poppins" w:cs="Poppins"/>
                <w:b/>
                <w:color w:val="000000"/>
              </w:rPr>
            </w:pPr>
          </w:p>
        </w:tc>
      </w:tr>
      <w:tr w14:paraId="6F80CE17">
        <w:tblPrEx>
          <w:tblCellMar>
            <w:top w:w="100" w:type="dxa"/>
            <w:left w:w="108" w:type="dxa"/>
            <w:bottom w:w="100" w:type="dxa"/>
            <w:right w:w="108" w:type="dxa"/>
          </w:tblCellMar>
        </w:tblPrEx>
        <w:trPr>
          <w:trHeight w:val="450" w:hRule="atLeast"/>
        </w:trPr>
        <w:tc>
          <w:tcPr>
            <w:tcW w:w="825" w:type="dxa"/>
            <w:tcBorders>
              <w:top w:val="single" w:color="000000" w:sz="4" w:space="0"/>
              <w:left w:val="nil"/>
              <w:bottom w:val="single" w:color="000000" w:sz="4" w:space="0"/>
              <w:right w:val="nil"/>
            </w:tcBorders>
            <w:shd w:val="clear" w:color="auto" w:fill="C0C0C0"/>
            <w:vAlign w:val="bottom"/>
          </w:tcPr>
          <w:p w14:paraId="526A889A">
            <w:pPr>
              <w:keepNext w:val="0"/>
              <w:keepLines w:val="0"/>
              <w:spacing w:line="240" w:lineRule="auto"/>
              <w:jc w:val="center"/>
              <w:rPr>
                <w:rFonts w:ascii="Poppins" w:hAnsi="Poppins" w:eastAsia="Poppins" w:cs="Poppins"/>
                <w:color w:val="000000"/>
                <w:sz w:val="16"/>
                <w:szCs w:val="16"/>
              </w:rPr>
            </w:pPr>
            <w:r>
              <w:rPr>
                <w:rFonts w:ascii="Poppins" w:hAnsi="Poppins" w:eastAsia="Poppins" w:cs="Poppins"/>
                <w:color w:val="000000"/>
                <w:sz w:val="16"/>
                <w:szCs w:val="16"/>
              </w:rPr>
              <w:t>CODE</w:t>
            </w:r>
          </w:p>
        </w:tc>
        <w:tc>
          <w:tcPr>
            <w:tcW w:w="3768" w:type="dxa"/>
            <w:tcBorders>
              <w:top w:val="single" w:color="000000" w:sz="4" w:space="0"/>
              <w:left w:val="nil"/>
              <w:bottom w:val="single" w:color="000000" w:sz="4" w:space="0"/>
              <w:right w:val="nil"/>
            </w:tcBorders>
            <w:shd w:val="clear" w:color="auto" w:fill="C0C0C0"/>
            <w:vAlign w:val="bottom"/>
          </w:tcPr>
          <w:p w14:paraId="5C0767EA">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DOCUMENT</w:t>
            </w:r>
          </w:p>
        </w:tc>
        <w:tc>
          <w:tcPr>
            <w:tcW w:w="3981" w:type="dxa"/>
            <w:tcBorders>
              <w:top w:val="single" w:color="000000" w:sz="4" w:space="0"/>
              <w:left w:val="nil"/>
              <w:bottom w:val="single" w:color="000000" w:sz="4" w:space="0"/>
              <w:right w:val="nil"/>
            </w:tcBorders>
            <w:shd w:val="clear" w:color="auto" w:fill="C0C0C0"/>
            <w:vAlign w:val="bottom"/>
          </w:tcPr>
          <w:p w14:paraId="232A7266">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FILE NAME*</w:t>
            </w:r>
          </w:p>
        </w:tc>
        <w:tc>
          <w:tcPr>
            <w:tcW w:w="773" w:type="dxa"/>
            <w:tcBorders>
              <w:top w:val="single" w:color="000000" w:sz="4" w:space="0"/>
              <w:left w:val="nil"/>
              <w:bottom w:val="single" w:color="000000" w:sz="4" w:space="0"/>
              <w:right w:val="nil"/>
            </w:tcBorders>
            <w:shd w:val="clear" w:color="auto" w:fill="C0C0C0"/>
            <w:vAlign w:val="bottom"/>
          </w:tcPr>
          <w:p w14:paraId="2E73663B">
            <w:pPr>
              <w:keepNext w:val="0"/>
              <w:keepLines w:val="0"/>
              <w:spacing w:line="240" w:lineRule="auto"/>
              <w:jc w:val="center"/>
              <w:rPr>
                <w:rFonts w:ascii="Poppins" w:hAnsi="Poppins" w:eastAsia="Poppins" w:cs="Poppins"/>
                <w:color w:val="000000"/>
                <w:sz w:val="16"/>
                <w:szCs w:val="16"/>
              </w:rPr>
            </w:pPr>
            <w:r>
              <w:rPr>
                <w:rFonts w:ascii="Poppins" w:hAnsi="Poppins" w:eastAsia="Poppins" w:cs="Poppins"/>
                <w:color w:val="000000"/>
                <w:sz w:val="16"/>
                <w:szCs w:val="16"/>
              </w:rPr>
              <w:t>CURRENT VERSION</w:t>
            </w:r>
          </w:p>
        </w:tc>
        <w:tc>
          <w:tcPr>
            <w:tcW w:w="687" w:type="dxa"/>
            <w:tcBorders>
              <w:top w:val="single" w:color="000000" w:sz="4" w:space="0"/>
              <w:left w:val="nil"/>
              <w:bottom w:val="single" w:color="000000" w:sz="4" w:space="0"/>
              <w:right w:val="nil"/>
            </w:tcBorders>
            <w:shd w:val="clear" w:color="auto" w:fill="C0C0C0"/>
            <w:vAlign w:val="center"/>
          </w:tcPr>
          <w:p w14:paraId="1C25C199">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PUBLICATION DATE</w:t>
            </w:r>
          </w:p>
        </w:tc>
      </w:tr>
      <w:tr w14:paraId="3EF568C4">
        <w:tblPrEx>
          <w:tblCellMar>
            <w:top w:w="100" w:type="dxa"/>
            <w:left w:w="108" w:type="dxa"/>
            <w:bottom w:w="100" w:type="dxa"/>
            <w:right w:w="108" w:type="dxa"/>
          </w:tblCellMar>
        </w:tblPrEx>
        <w:trPr>
          <w:trHeight w:val="225" w:hRule="atLeast"/>
        </w:trPr>
        <w:tc>
          <w:tcPr>
            <w:tcW w:w="825" w:type="dxa"/>
            <w:tcBorders>
              <w:top w:val="nil"/>
              <w:left w:val="nil"/>
              <w:bottom w:val="nil"/>
              <w:right w:val="nil"/>
            </w:tcBorders>
            <w:shd w:val="clear" w:color="auto" w:fill="auto"/>
            <w:vAlign w:val="bottom"/>
          </w:tcPr>
          <w:p w14:paraId="3B6F3B72">
            <w:pPr>
              <w:keepNext w:val="0"/>
              <w:keepLines w:val="0"/>
              <w:spacing w:line="240" w:lineRule="auto"/>
              <w:jc w:val="center"/>
              <w:rPr>
                <w:rFonts w:ascii="Poppins" w:hAnsi="Poppins" w:eastAsia="Poppins" w:cs="Poppins"/>
                <w:color w:val="000000"/>
                <w:sz w:val="16"/>
                <w:szCs w:val="16"/>
              </w:rPr>
            </w:pPr>
          </w:p>
        </w:tc>
        <w:tc>
          <w:tcPr>
            <w:tcW w:w="3768" w:type="dxa"/>
            <w:tcBorders>
              <w:top w:val="nil"/>
              <w:left w:val="nil"/>
              <w:bottom w:val="nil"/>
              <w:right w:val="nil"/>
            </w:tcBorders>
            <w:shd w:val="clear" w:color="auto" w:fill="auto"/>
            <w:vAlign w:val="bottom"/>
          </w:tcPr>
          <w:p w14:paraId="35485E41">
            <w:pPr>
              <w:keepNext w:val="0"/>
              <w:keepLines w:val="0"/>
              <w:spacing w:line="240" w:lineRule="auto"/>
              <w:jc w:val="left"/>
              <w:rPr>
                <w:rFonts w:ascii="Poppins" w:hAnsi="Poppins" w:eastAsia="Poppins" w:cs="Poppins"/>
                <w:color w:val="000000"/>
                <w:sz w:val="16"/>
                <w:szCs w:val="16"/>
              </w:rPr>
            </w:pPr>
          </w:p>
        </w:tc>
        <w:tc>
          <w:tcPr>
            <w:tcW w:w="3981" w:type="dxa"/>
            <w:tcBorders>
              <w:top w:val="nil"/>
              <w:left w:val="nil"/>
              <w:bottom w:val="nil"/>
              <w:right w:val="nil"/>
            </w:tcBorders>
            <w:shd w:val="clear" w:color="auto" w:fill="auto"/>
            <w:vAlign w:val="bottom"/>
          </w:tcPr>
          <w:p w14:paraId="3454B549">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30BB8AE9">
            <w:pPr>
              <w:keepNext w:val="0"/>
              <w:keepLines w:val="0"/>
              <w:spacing w:line="240" w:lineRule="auto"/>
              <w:jc w:val="center"/>
              <w:rPr>
                <w:rFonts w:ascii="Poppins" w:hAnsi="Poppins" w:eastAsia="Poppins" w:cs="Poppins"/>
                <w:color w:val="000000"/>
                <w:sz w:val="16"/>
                <w:szCs w:val="16"/>
              </w:rPr>
            </w:pPr>
          </w:p>
        </w:tc>
        <w:tc>
          <w:tcPr>
            <w:tcW w:w="687" w:type="dxa"/>
            <w:tcBorders>
              <w:top w:val="nil"/>
              <w:left w:val="nil"/>
              <w:bottom w:val="nil"/>
              <w:right w:val="nil"/>
            </w:tcBorders>
            <w:shd w:val="clear" w:color="auto" w:fill="auto"/>
            <w:vAlign w:val="center"/>
          </w:tcPr>
          <w:p w14:paraId="25CCDADF">
            <w:pPr>
              <w:keepNext w:val="0"/>
              <w:keepLines w:val="0"/>
              <w:spacing w:line="240" w:lineRule="auto"/>
              <w:jc w:val="left"/>
              <w:rPr>
                <w:rFonts w:ascii="Poppins" w:hAnsi="Poppins" w:eastAsia="Poppins" w:cs="Poppins"/>
                <w:color w:val="000000"/>
                <w:sz w:val="16"/>
                <w:szCs w:val="16"/>
              </w:rPr>
            </w:pPr>
          </w:p>
        </w:tc>
      </w:tr>
      <w:tr w14:paraId="5661A67F">
        <w:tblPrEx>
          <w:tblCellMar>
            <w:top w:w="100" w:type="dxa"/>
            <w:left w:w="108" w:type="dxa"/>
            <w:bottom w:w="100" w:type="dxa"/>
            <w:right w:w="108" w:type="dxa"/>
          </w:tblCellMar>
        </w:tblPrEx>
        <w:trPr>
          <w:trHeight w:val="315" w:hRule="atLeast"/>
        </w:trPr>
        <w:tc>
          <w:tcPr>
            <w:tcW w:w="825" w:type="dxa"/>
            <w:tcBorders>
              <w:top w:val="nil"/>
              <w:left w:val="nil"/>
              <w:bottom w:val="nil"/>
              <w:right w:val="nil"/>
            </w:tcBorders>
            <w:shd w:val="clear" w:color="auto" w:fill="auto"/>
            <w:vAlign w:val="bottom"/>
          </w:tcPr>
          <w:p w14:paraId="67C0F32E">
            <w:pPr>
              <w:keepNext w:val="0"/>
              <w:keepLines w:val="0"/>
              <w:spacing w:line="240" w:lineRule="auto"/>
              <w:jc w:val="center"/>
              <w:rPr>
                <w:rFonts w:ascii="Poppins" w:hAnsi="Poppins" w:eastAsia="Poppins" w:cs="Poppins"/>
                <w:color w:val="000000"/>
                <w:sz w:val="16"/>
                <w:szCs w:val="16"/>
              </w:rPr>
            </w:pPr>
          </w:p>
        </w:tc>
        <w:tc>
          <w:tcPr>
            <w:tcW w:w="3768" w:type="dxa"/>
            <w:tcBorders>
              <w:top w:val="nil"/>
              <w:left w:val="nil"/>
              <w:bottom w:val="nil"/>
              <w:right w:val="nil"/>
            </w:tcBorders>
            <w:shd w:val="clear" w:color="auto" w:fill="auto"/>
            <w:vAlign w:val="bottom"/>
          </w:tcPr>
          <w:p w14:paraId="703E0C97">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PDF DOCUMENTS</w:t>
            </w:r>
          </w:p>
        </w:tc>
        <w:tc>
          <w:tcPr>
            <w:tcW w:w="3981" w:type="dxa"/>
            <w:tcBorders>
              <w:top w:val="nil"/>
              <w:left w:val="nil"/>
              <w:bottom w:val="nil"/>
              <w:right w:val="nil"/>
            </w:tcBorders>
            <w:shd w:val="clear" w:color="auto" w:fill="auto"/>
            <w:vAlign w:val="bottom"/>
          </w:tcPr>
          <w:p w14:paraId="1775F7BE">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23ADE34E">
            <w:pPr>
              <w:keepNext w:val="0"/>
              <w:keepLines w:val="0"/>
              <w:spacing w:line="240" w:lineRule="auto"/>
              <w:jc w:val="center"/>
              <w:rPr>
                <w:rFonts w:ascii="Poppins" w:hAnsi="Poppins" w:eastAsia="Poppins" w:cs="Poppins"/>
                <w:color w:val="000000"/>
                <w:sz w:val="16"/>
                <w:szCs w:val="16"/>
              </w:rPr>
            </w:pPr>
          </w:p>
        </w:tc>
        <w:tc>
          <w:tcPr>
            <w:tcW w:w="687" w:type="dxa"/>
            <w:tcBorders>
              <w:top w:val="nil"/>
              <w:left w:val="nil"/>
              <w:bottom w:val="nil"/>
              <w:right w:val="nil"/>
            </w:tcBorders>
            <w:shd w:val="clear" w:color="auto" w:fill="auto"/>
            <w:vAlign w:val="center"/>
          </w:tcPr>
          <w:p w14:paraId="60F5F26A">
            <w:pPr>
              <w:keepNext w:val="0"/>
              <w:keepLines w:val="0"/>
              <w:spacing w:line="240" w:lineRule="auto"/>
              <w:jc w:val="left"/>
              <w:rPr>
                <w:rFonts w:ascii="Poppins" w:hAnsi="Poppins" w:eastAsia="Poppins" w:cs="Poppins"/>
                <w:color w:val="000000"/>
                <w:sz w:val="16"/>
                <w:szCs w:val="16"/>
              </w:rPr>
            </w:pPr>
          </w:p>
        </w:tc>
      </w:tr>
      <w:tr w14:paraId="348020F9">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538ED5"/>
            <w:vAlign w:val="bottom"/>
          </w:tcPr>
          <w:p w14:paraId="7B3D35BE">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 </w:t>
            </w:r>
          </w:p>
        </w:tc>
        <w:tc>
          <w:tcPr>
            <w:tcW w:w="7749" w:type="dxa"/>
            <w:gridSpan w:val="2"/>
            <w:tcBorders>
              <w:top w:val="nil"/>
              <w:left w:val="nil"/>
              <w:bottom w:val="nil"/>
              <w:right w:val="nil"/>
            </w:tcBorders>
            <w:shd w:val="clear" w:color="auto" w:fill="538ED5"/>
            <w:vAlign w:val="bottom"/>
          </w:tcPr>
          <w:p w14:paraId="7643B188">
            <w:pPr>
              <w:keepNext w:val="0"/>
              <w:keepLines w:val="0"/>
              <w:spacing w:line="240" w:lineRule="auto"/>
              <w:jc w:val="left"/>
              <w:rPr>
                <w:rFonts w:ascii="Poppins" w:hAnsi="Poppins" w:eastAsia="Poppins" w:cs="Poppins"/>
                <w:b/>
                <w:color w:val="000000"/>
                <w:sz w:val="18"/>
                <w:szCs w:val="18"/>
              </w:rPr>
            </w:pPr>
            <w:r>
              <w:rPr>
                <w:rFonts w:ascii="Poppins" w:hAnsi="Poppins" w:eastAsia="Poppins" w:cs="Poppins"/>
                <w:b/>
                <w:color w:val="000000"/>
                <w:sz w:val="18"/>
                <w:szCs w:val="18"/>
              </w:rPr>
              <w:t>DETAILED DESIGN DOCUMENTS</w:t>
            </w:r>
          </w:p>
        </w:tc>
        <w:tc>
          <w:tcPr>
            <w:tcW w:w="773" w:type="dxa"/>
            <w:tcBorders>
              <w:top w:val="nil"/>
              <w:left w:val="nil"/>
              <w:bottom w:val="nil"/>
              <w:right w:val="nil"/>
            </w:tcBorders>
            <w:shd w:val="clear" w:color="auto" w:fill="538ED5"/>
            <w:vAlign w:val="bottom"/>
          </w:tcPr>
          <w:p w14:paraId="1DFEA3D2">
            <w:pPr>
              <w:keepNext w:val="0"/>
              <w:keepLines w:val="0"/>
              <w:spacing w:line="240" w:lineRule="auto"/>
              <w:jc w:val="center"/>
              <w:rPr>
                <w:rFonts w:ascii="Poppins" w:hAnsi="Poppins" w:eastAsia="Poppins" w:cs="Poppins"/>
                <w:b/>
                <w:color w:val="000000"/>
                <w:sz w:val="16"/>
                <w:szCs w:val="16"/>
              </w:rPr>
            </w:pPr>
            <w:r>
              <w:rPr>
                <w:rFonts w:ascii="Poppins" w:hAnsi="Poppins" w:eastAsia="Poppins" w:cs="Poppins"/>
                <w:b/>
                <w:color w:val="000000"/>
                <w:sz w:val="16"/>
                <w:szCs w:val="16"/>
              </w:rPr>
              <w:t> </w:t>
            </w:r>
          </w:p>
        </w:tc>
        <w:tc>
          <w:tcPr>
            <w:tcW w:w="687" w:type="dxa"/>
            <w:tcBorders>
              <w:top w:val="nil"/>
              <w:left w:val="nil"/>
              <w:bottom w:val="nil"/>
              <w:right w:val="nil"/>
            </w:tcBorders>
            <w:shd w:val="clear" w:color="auto" w:fill="538ED5"/>
            <w:vAlign w:val="center"/>
          </w:tcPr>
          <w:p w14:paraId="4CDF7B0B">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 </w:t>
            </w:r>
          </w:p>
        </w:tc>
      </w:tr>
      <w:tr w14:paraId="5D949E91">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327DD157">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1 MEM</w:t>
            </w:r>
          </w:p>
        </w:tc>
        <w:tc>
          <w:tcPr>
            <w:tcW w:w="3768" w:type="dxa"/>
            <w:tcBorders>
              <w:top w:val="nil"/>
              <w:left w:val="nil"/>
              <w:bottom w:val="single" w:color="000000" w:sz="4" w:space="0"/>
              <w:right w:val="nil"/>
            </w:tcBorders>
            <w:shd w:val="clear" w:color="auto" w:fill="auto"/>
            <w:vAlign w:val="bottom"/>
          </w:tcPr>
          <w:p w14:paraId="1FD4CB20">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REPORT</w:t>
            </w:r>
          </w:p>
        </w:tc>
        <w:tc>
          <w:tcPr>
            <w:tcW w:w="3981" w:type="dxa"/>
            <w:tcBorders>
              <w:top w:val="nil"/>
              <w:left w:val="nil"/>
              <w:bottom w:val="single" w:color="000000" w:sz="4" w:space="0"/>
              <w:right w:val="nil"/>
            </w:tcBorders>
            <w:shd w:val="clear" w:color="auto" w:fill="auto"/>
            <w:vAlign w:val="bottom"/>
          </w:tcPr>
          <w:p w14:paraId="41816045">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{{CODE}}-E-1 REPORT</w:t>
            </w:r>
          </w:p>
        </w:tc>
        <w:tc>
          <w:tcPr>
            <w:tcW w:w="773" w:type="dxa"/>
            <w:tcBorders>
              <w:top w:val="nil"/>
              <w:left w:val="nil"/>
              <w:bottom w:val="single" w:color="000000" w:sz="4" w:space="0"/>
              <w:right w:val="nil"/>
            </w:tcBorders>
            <w:shd w:val="clear" w:color="auto" w:fill="auto"/>
            <w:vAlign w:val="bottom"/>
          </w:tcPr>
          <w:p w14:paraId="1B570226">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73FA1F6D">
            <w:pPr>
              <w:keepNext w:val="0"/>
              <w:keepLines w:val="0"/>
              <w:spacing w:line="240" w:lineRule="auto"/>
              <w:jc w:val="left"/>
              <w:rPr>
                <w:rFonts w:ascii="Poppins" w:hAnsi="Poppins" w:eastAsia="Poppins" w:cs="Poppins"/>
                <w:b/>
                <w:color w:val="000000"/>
                <w:sz w:val="18"/>
                <w:szCs w:val="18"/>
              </w:rPr>
            </w:pPr>
            <w:r>
              <w:rPr>
                <w:rFonts w:ascii="Poppins" w:hAnsi="Poppins" w:eastAsia="Poppins" w:cs="Poppins"/>
                <w:b/>
                <w:color w:val="000000"/>
                <w:sz w:val="18"/>
                <w:szCs w:val="18"/>
              </w:rPr>
              <w:t> </w:t>
            </w:r>
          </w:p>
        </w:tc>
      </w:tr>
      <w:tr w14:paraId="4F3B5028">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29941830">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2 PLI</w:t>
            </w:r>
          </w:p>
        </w:tc>
        <w:tc>
          <w:tcPr>
            <w:tcW w:w="3768" w:type="dxa"/>
            <w:tcBorders>
              <w:top w:val="nil"/>
              <w:left w:val="nil"/>
              <w:bottom w:val="single" w:color="000000" w:sz="4" w:space="0"/>
              <w:right w:val="nil"/>
            </w:tcBorders>
            <w:shd w:val="clear" w:color="auto" w:fill="auto"/>
            <w:vAlign w:val="bottom"/>
          </w:tcPr>
          <w:p w14:paraId="3170B86A">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SPECIFICATIONS</w:t>
            </w:r>
          </w:p>
        </w:tc>
        <w:tc>
          <w:tcPr>
            <w:tcW w:w="3981" w:type="dxa"/>
            <w:tcBorders>
              <w:top w:val="nil"/>
              <w:left w:val="nil"/>
              <w:bottom w:val="single" w:color="000000" w:sz="4" w:space="0"/>
              <w:right w:val="nil"/>
            </w:tcBorders>
            <w:shd w:val="clear" w:color="auto" w:fill="auto"/>
            <w:vAlign w:val="bottom"/>
          </w:tcPr>
          <w:p w14:paraId="4C5F7F37">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{{CODE}}-E-2 SPECIFICATIONS</w:t>
            </w:r>
          </w:p>
        </w:tc>
        <w:tc>
          <w:tcPr>
            <w:tcW w:w="773" w:type="dxa"/>
            <w:tcBorders>
              <w:top w:val="nil"/>
              <w:left w:val="nil"/>
              <w:bottom w:val="single" w:color="000000" w:sz="4" w:space="0"/>
              <w:right w:val="nil"/>
            </w:tcBorders>
            <w:shd w:val="clear" w:color="auto" w:fill="auto"/>
            <w:vAlign w:val="bottom"/>
          </w:tcPr>
          <w:p w14:paraId="06A0507A">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4F3C1696">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1A98C7F6">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317EFC4D">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3 PRE</w:t>
            </w:r>
          </w:p>
        </w:tc>
        <w:tc>
          <w:tcPr>
            <w:tcW w:w="3768" w:type="dxa"/>
            <w:tcBorders>
              <w:top w:val="nil"/>
              <w:left w:val="nil"/>
              <w:bottom w:val="single" w:color="000000" w:sz="4" w:space="0"/>
              <w:right w:val="nil"/>
            </w:tcBorders>
            <w:shd w:val="clear" w:color="auto" w:fill="auto"/>
            <w:vAlign w:val="bottom"/>
          </w:tcPr>
          <w:p w14:paraId="6FA1F3C8">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QUANTITIES AND BUDGET</w:t>
            </w:r>
          </w:p>
        </w:tc>
        <w:tc>
          <w:tcPr>
            <w:tcW w:w="3981" w:type="dxa"/>
            <w:tcBorders>
              <w:top w:val="nil"/>
              <w:left w:val="nil"/>
              <w:bottom w:val="single" w:color="000000" w:sz="4" w:space="0"/>
              <w:right w:val="nil"/>
            </w:tcBorders>
            <w:shd w:val="clear" w:color="auto" w:fill="auto"/>
            <w:vAlign w:val="bottom"/>
          </w:tcPr>
          <w:p w14:paraId="33122962">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{{CODE}}-E-3 BUDGET</w:t>
            </w:r>
          </w:p>
        </w:tc>
        <w:tc>
          <w:tcPr>
            <w:tcW w:w="773" w:type="dxa"/>
            <w:tcBorders>
              <w:top w:val="nil"/>
              <w:left w:val="nil"/>
              <w:bottom w:val="single" w:color="000000" w:sz="4" w:space="0"/>
              <w:right w:val="nil"/>
            </w:tcBorders>
            <w:shd w:val="clear" w:color="auto" w:fill="auto"/>
            <w:vAlign w:val="bottom"/>
          </w:tcPr>
          <w:p w14:paraId="5ACA5377">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1EF0E548">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17C2245E">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723BE2CF">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4 PLA</w:t>
            </w:r>
          </w:p>
        </w:tc>
        <w:tc>
          <w:tcPr>
            <w:tcW w:w="3768" w:type="dxa"/>
            <w:tcBorders>
              <w:top w:val="nil"/>
              <w:left w:val="nil"/>
              <w:bottom w:val="single" w:color="000000" w:sz="4" w:space="0"/>
              <w:right w:val="nil"/>
            </w:tcBorders>
            <w:shd w:val="clear" w:color="auto" w:fill="auto"/>
            <w:vAlign w:val="bottom"/>
          </w:tcPr>
          <w:p w14:paraId="7E79131C">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DRAWINGS</w:t>
            </w:r>
          </w:p>
        </w:tc>
        <w:tc>
          <w:tcPr>
            <w:tcW w:w="3981" w:type="dxa"/>
            <w:tcBorders>
              <w:top w:val="nil"/>
              <w:left w:val="nil"/>
              <w:bottom w:val="single" w:color="000000" w:sz="4" w:space="0"/>
              <w:right w:val="nil"/>
            </w:tcBorders>
            <w:shd w:val="clear" w:color="auto" w:fill="auto"/>
            <w:vAlign w:val="bottom"/>
          </w:tcPr>
          <w:p w14:paraId="05DF1961">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 </w:t>
            </w:r>
          </w:p>
        </w:tc>
        <w:tc>
          <w:tcPr>
            <w:tcW w:w="773" w:type="dxa"/>
            <w:tcBorders>
              <w:top w:val="nil"/>
              <w:left w:val="nil"/>
              <w:bottom w:val="single" w:color="000000" w:sz="4" w:space="0"/>
              <w:right w:val="nil"/>
            </w:tcBorders>
            <w:shd w:val="clear" w:color="auto" w:fill="auto"/>
            <w:vAlign w:val="bottom"/>
          </w:tcPr>
          <w:p w14:paraId="5ADD499F">
            <w:pPr>
              <w:keepNext w:val="0"/>
              <w:keepLines w:val="0"/>
              <w:spacing w:line="240" w:lineRule="auto"/>
              <w:jc w:val="left"/>
              <w:rPr>
                <w:rFonts w:ascii="Arial" w:hAnsi="Arial" w:eastAsia="Arial" w:cs="Arial"/>
                <w:color w:val="000000"/>
                <w:sz w:val="16"/>
                <w:szCs w:val="16"/>
              </w:rPr>
            </w:pPr>
            <w:r>
              <w:rPr>
                <w:rFonts w:ascii="Arial" w:hAnsi="Arial" w:eastAsia="Arial" w:cs="Arial"/>
                <w:color w:val="000000"/>
                <w:sz w:val="16"/>
                <w:szCs w:val="16"/>
              </w:rPr>
              <w:t> </w:t>
            </w:r>
          </w:p>
        </w:tc>
        <w:tc>
          <w:tcPr>
            <w:tcW w:w="687" w:type="dxa"/>
            <w:tcBorders>
              <w:top w:val="nil"/>
              <w:left w:val="nil"/>
              <w:bottom w:val="single" w:color="000000" w:sz="4" w:space="0"/>
              <w:right w:val="nil"/>
            </w:tcBorders>
            <w:shd w:val="clear" w:color="auto" w:fill="auto"/>
            <w:vAlign w:val="bottom"/>
          </w:tcPr>
          <w:p w14:paraId="765E391E">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6301E141">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0DF9F65B">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0</w:t>
            </w:r>
          </w:p>
        </w:tc>
        <w:tc>
          <w:tcPr>
            <w:tcW w:w="3768" w:type="dxa"/>
            <w:tcBorders>
              <w:top w:val="nil"/>
              <w:left w:val="nil"/>
              <w:bottom w:val="nil"/>
              <w:right w:val="nil"/>
            </w:tcBorders>
            <w:shd w:val="clear" w:color="auto" w:fill="auto"/>
            <w:vAlign w:val="bottom"/>
          </w:tcPr>
          <w:p w14:paraId="496CAA1E">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REFERENCE DRAWINGS</w:t>
            </w:r>
          </w:p>
        </w:tc>
        <w:tc>
          <w:tcPr>
            <w:tcW w:w="3981" w:type="dxa"/>
            <w:tcBorders>
              <w:top w:val="nil"/>
              <w:left w:val="nil"/>
              <w:bottom w:val="nil"/>
              <w:right w:val="nil"/>
            </w:tcBorders>
            <w:shd w:val="clear" w:color="auto" w:fill="auto"/>
            <w:vAlign w:val="bottom"/>
          </w:tcPr>
          <w:p w14:paraId="68C72F6A">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0 REFERENCE</w:t>
            </w:r>
          </w:p>
        </w:tc>
        <w:tc>
          <w:tcPr>
            <w:tcW w:w="773" w:type="dxa"/>
            <w:tcBorders>
              <w:top w:val="nil"/>
              <w:left w:val="nil"/>
              <w:bottom w:val="nil"/>
              <w:right w:val="nil"/>
            </w:tcBorders>
            <w:shd w:val="clear" w:color="auto" w:fill="auto"/>
            <w:vAlign w:val="bottom"/>
          </w:tcPr>
          <w:p w14:paraId="3C72F2A3">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20D33E18">
            <w:pPr>
              <w:keepNext w:val="0"/>
              <w:keepLines w:val="0"/>
              <w:spacing w:line="240" w:lineRule="auto"/>
              <w:jc w:val="left"/>
              <w:rPr>
                <w:rFonts w:ascii="Arial" w:hAnsi="Arial" w:eastAsia="Arial" w:cs="Arial"/>
                <w:color w:val="000000"/>
              </w:rPr>
            </w:pPr>
          </w:p>
        </w:tc>
      </w:tr>
      <w:tr w14:paraId="010E0E41">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5A2B5FD7">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A</w:t>
            </w:r>
          </w:p>
        </w:tc>
        <w:tc>
          <w:tcPr>
            <w:tcW w:w="3768" w:type="dxa"/>
            <w:tcBorders>
              <w:top w:val="nil"/>
              <w:left w:val="nil"/>
              <w:bottom w:val="nil"/>
              <w:right w:val="nil"/>
            </w:tcBorders>
            <w:shd w:val="clear" w:color="auto" w:fill="auto"/>
            <w:vAlign w:val="bottom"/>
          </w:tcPr>
          <w:p w14:paraId="4D08A428">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ARCHITECTURE DRAWINGS</w:t>
            </w:r>
          </w:p>
        </w:tc>
        <w:tc>
          <w:tcPr>
            <w:tcW w:w="3981" w:type="dxa"/>
            <w:tcBorders>
              <w:top w:val="nil"/>
              <w:left w:val="nil"/>
              <w:bottom w:val="nil"/>
              <w:right w:val="nil"/>
            </w:tcBorders>
            <w:shd w:val="clear" w:color="auto" w:fill="auto"/>
            <w:vAlign w:val="bottom"/>
          </w:tcPr>
          <w:p w14:paraId="5F8E5F55">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A ARCHITECTURE</w:t>
            </w:r>
          </w:p>
        </w:tc>
        <w:tc>
          <w:tcPr>
            <w:tcW w:w="773" w:type="dxa"/>
            <w:tcBorders>
              <w:top w:val="nil"/>
              <w:left w:val="nil"/>
              <w:bottom w:val="nil"/>
              <w:right w:val="nil"/>
            </w:tcBorders>
            <w:shd w:val="clear" w:color="auto" w:fill="auto"/>
            <w:vAlign w:val="bottom"/>
          </w:tcPr>
          <w:p w14:paraId="73EC20AF">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44AECD7D">
            <w:pPr>
              <w:keepNext w:val="0"/>
              <w:keepLines w:val="0"/>
              <w:spacing w:line="240" w:lineRule="auto"/>
              <w:jc w:val="left"/>
              <w:rPr>
                <w:rFonts w:ascii="Arial" w:hAnsi="Arial" w:eastAsia="Arial" w:cs="Arial"/>
                <w:color w:val="000000"/>
              </w:rPr>
            </w:pPr>
          </w:p>
        </w:tc>
      </w:tr>
      <w:tr w14:paraId="0A6BB892">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13457EED">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E</w:t>
            </w:r>
          </w:p>
        </w:tc>
        <w:tc>
          <w:tcPr>
            <w:tcW w:w="3768" w:type="dxa"/>
            <w:tcBorders>
              <w:top w:val="nil"/>
              <w:left w:val="nil"/>
              <w:bottom w:val="nil"/>
              <w:right w:val="nil"/>
            </w:tcBorders>
            <w:shd w:val="clear" w:color="auto" w:fill="auto"/>
            <w:vAlign w:val="bottom"/>
          </w:tcPr>
          <w:p w14:paraId="6C22FD1F">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STRUCTURE DRAWINGS</w:t>
            </w:r>
          </w:p>
        </w:tc>
        <w:tc>
          <w:tcPr>
            <w:tcW w:w="3981" w:type="dxa"/>
            <w:tcBorders>
              <w:top w:val="nil"/>
              <w:left w:val="nil"/>
              <w:bottom w:val="nil"/>
              <w:right w:val="nil"/>
            </w:tcBorders>
            <w:shd w:val="clear" w:color="auto" w:fill="auto"/>
            <w:vAlign w:val="bottom"/>
          </w:tcPr>
          <w:p w14:paraId="15558E5B">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0 STRUCTURE</w:t>
            </w:r>
          </w:p>
        </w:tc>
        <w:tc>
          <w:tcPr>
            <w:tcW w:w="773" w:type="dxa"/>
            <w:tcBorders>
              <w:top w:val="nil"/>
              <w:left w:val="nil"/>
              <w:bottom w:val="nil"/>
              <w:right w:val="nil"/>
            </w:tcBorders>
            <w:shd w:val="clear" w:color="auto" w:fill="auto"/>
            <w:vAlign w:val="bottom"/>
          </w:tcPr>
          <w:p w14:paraId="0E42ED23">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38901468">
            <w:pPr>
              <w:keepNext w:val="0"/>
              <w:keepLines w:val="0"/>
              <w:spacing w:line="240" w:lineRule="auto"/>
              <w:jc w:val="left"/>
              <w:rPr>
                <w:rFonts w:ascii="Arial" w:hAnsi="Arial" w:eastAsia="Arial" w:cs="Arial"/>
                <w:color w:val="000000"/>
              </w:rPr>
            </w:pPr>
          </w:p>
        </w:tc>
      </w:tr>
      <w:tr w14:paraId="733D4CF7">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619463E5">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I</w:t>
            </w:r>
          </w:p>
        </w:tc>
        <w:tc>
          <w:tcPr>
            <w:tcW w:w="3768" w:type="dxa"/>
            <w:tcBorders>
              <w:top w:val="nil"/>
              <w:left w:val="nil"/>
              <w:bottom w:val="nil"/>
              <w:right w:val="nil"/>
            </w:tcBorders>
            <w:shd w:val="clear" w:color="auto" w:fill="auto"/>
            <w:vAlign w:val="bottom"/>
          </w:tcPr>
          <w:p w14:paraId="14C94480">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MEP DRAWINGS</w:t>
            </w:r>
          </w:p>
        </w:tc>
        <w:tc>
          <w:tcPr>
            <w:tcW w:w="3981" w:type="dxa"/>
            <w:tcBorders>
              <w:top w:val="nil"/>
              <w:left w:val="nil"/>
              <w:bottom w:val="nil"/>
              <w:right w:val="nil"/>
            </w:tcBorders>
            <w:shd w:val="clear" w:color="auto" w:fill="auto"/>
            <w:vAlign w:val="bottom"/>
          </w:tcPr>
          <w:p w14:paraId="0855A318">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0 MEP</w:t>
            </w:r>
          </w:p>
        </w:tc>
        <w:tc>
          <w:tcPr>
            <w:tcW w:w="773" w:type="dxa"/>
            <w:tcBorders>
              <w:top w:val="nil"/>
              <w:left w:val="nil"/>
              <w:bottom w:val="nil"/>
              <w:right w:val="nil"/>
            </w:tcBorders>
            <w:shd w:val="clear" w:color="auto" w:fill="auto"/>
            <w:vAlign w:val="bottom"/>
          </w:tcPr>
          <w:p w14:paraId="585E72D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3A694308">
            <w:pPr>
              <w:keepNext w:val="0"/>
              <w:keepLines w:val="0"/>
              <w:spacing w:line="240" w:lineRule="auto"/>
              <w:jc w:val="left"/>
              <w:rPr>
                <w:rFonts w:ascii="Arial" w:hAnsi="Arial" w:eastAsia="Arial" w:cs="Arial"/>
                <w:color w:val="000000"/>
              </w:rPr>
            </w:pPr>
          </w:p>
        </w:tc>
      </w:tr>
      <w:tr w14:paraId="38B575AF">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11BE8F60">
            <w:pPr>
              <w:keepNext w:val="0"/>
              <w:keepLines w:val="0"/>
              <w:spacing w:line="240" w:lineRule="auto"/>
              <w:jc w:val="center"/>
              <w:rPr>
                <w:rFonts w:ascii="Poppins" w:hAnsi="Poppins" w:eastAsia="Poppins" w:cs="Poppins"/>
                <w:b/>
                <w:color w:val="376091"/>
              </w:rPr>
            </w:pPr>
          </w:p>
        </w:tc>
        <w:tc>
          <w:tcPr>
            <w:tcW w:w="3768" w:type="dxa"/>
            <w:tcBorders>
              <w:top w:val="nil"/>
              <w:left w:val="nil"/>
              <w:bottom w:val="nil"/>
              <w:right w:val="nil"/>
            </w:tcBorders>
            <w:shd w:val="clear" w:color="auto" w:fill="auto"/>
            <w:vAlign w:val="bottom"/>
          </w:tcPr>
          <w:p w14:paraId="568F223A">
            <w:pPr>
              <w:keepNext w:val="0"/>
              <w:keepLines w:val="0"/>
              <w:spacing w:line="240" w:lineRule="auto"/>
              <w:jc w:val="left"/>
              <w:rPr>
                <w:rFonts w:ascii="Poppins" w:hAnsi="Poppins" w:eastAsia="Poppins" w:cs="Poppins"/>
                <w:color w:val="000000"/>
                <w:sz w:val="18"/>
                <w:szCs w:val="18"/>
              </w:rPr>
            </w:pPr>
          </w:p>
        </w:tc>
        <w:tc>
          <w:tcPr>
            <w:tcW w:w="3981" w:type="dxa"/>
            <w:tcBorders>
              <w:top w:val="nil"/>
              <w:left w:val="nil"/>
              <w:bottom w:val="nil"/>
              <w:right w:val="nil"/>
            </w:tcBorders>
            <w:shd w:val="clear" w:color="auto" w:fill="auto"/>
            <w:vAlign w:val="bottom"/>
          </w:tcPr>
          <w:p w14:paraId="4C20E86E">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2581AA3D">
            <w:pPr>
              <w:keepNext w:val="0"/>
              <w:keepLines w:val="0"/>
              <w:spacing w:line="240" w:lineRule="auto"/>
              <w:jc w:val="left"/>
              <w:rPr>
                <w:rFonts w:ascii="Poppins" w:hAnsi="Poppins" w:eastAsia="Poppins" w:cs="Poppins"/>
                <w:color w:val="000000"/>
                <w:sz w:val="16"/>
                <w:szCs w:val="16"/>
              </w:rPr>
            </w:pPr>
          </w:p>
        </w:tc>
        <w:tc>
          <w:tcPr>
            <w:tcW w:w="687" w:type="dxa"/>
            <w:tcBorders>
              <w:top w:val="nil"/>
              <w:left w:val="nil"/>
              <w:bottom w:val="nil"/>
              <w:right w:val="nil"/>
            </w:tcBorders>
            <w:shd w:val="clear" w:color="auto" w:fill="auto"/>
            <w:vAlign w:val="bottom"/>
          </w:tcPr>
          <w:p w14:paraId="7A6CBDAC">
            <w:pPr>
              <w:keepNext w:val="0"/>
              <w:keepLines w:val="0"/>
              <w:spacing w:line="240" w:lineRule="auto"/>
              <w:jc w:val="left"/>
              <w:rPr>
                <w:rFonts w:ascii="Arial" w:hAnsi="Arial" w:eastAsia="Arial" w:cs="Arial"/>
                <w:color w:val="000000"/>
              </w:rPr>
            </w:pPr>
          </w:p>
        </w:tc>
      </w:tr>
      <w:tr w14:paraId="764470D8">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24707A57">
            <w:pPr>
              <w:keepNext w:val="0"/>
              <w:keepLines w:val="0"/>
              <w:spacing w:line="240" w:lineRule="auto"/>
              <w:jc w:val="center"/>
              <w:rPr>
                <w:rFonts w:ascii="Poppins" w:hAnsi="Poppins" w:eastAsia="Poppins" w:cs="Poppins"/>
                <w:b/>
                <w:color w:val="376091"/>
              </w:rPr>
            </w:pPr>
          </w:p>
        </w:tc>
        <w:tc>
          <w:tcPr>
            <w:tcW w:w="3768" w:type="dxa"/>
            <w:tcBorders>
              <w:top w:val="nil"/>
              <w:left w:val="nil"/>
              <w:bottom w:val="nil"/>
              <w:right w:val="nil"/>
            </w:tcBorders>
            <w:shd w:val="clear" w:color="auto" w:fill="auto"/>
            <w:vAlign w:val="bottom"/>
          </w:tcPr>
          <w:p w14:paraId="0A122530">
            <w:pPr>
              <w:keepNext w:val="0"/>
              <w:keepLines w:val="0"/>
              <w:spacing w:line="240" w:lineRule="auto"/>
              <w:jc w:val="left"/>
              <w:rPr>
                <w:rFonts w:ascii="Poppins" w:hAnsi="Poppins" w:eastAsia="Poppins" w:cs="Poppins"/>
                <w:color w:val="000000"/>
                <w:sz w:val="18"/>
                <w:szCs w:val="18"/>
              </w:rPr>
            </w:pPr>
          </w:p>
          <w:p w14:paraId="75296426">
            <w:pPr>
              <w:keepNext w:val="0"/>
              <w:keepLines w:val="0"/>
              <w:spacing w:line="240" w:lineRule="auto"/>
              <w:jc w:val="left"/>
              <w:rPr>
                <w:rFonts w:ascii="Poppins" w:hAnsi="Poppins" w:eastAsia="Poppins" w:cs="Poppins"/>
                <w:color w:val="000000"/>
                <w:sz w:val="18"/>
                <w:szCs w:val="18"/>
              </w:rPr>
            </w:pPr>
          </w:p>
        </w:tc>
        <w:tc>
          <w:tcPr>
            <w:tcW w:w="3981" w:type="dxa"/>
            <w:tcBorders>
              <w:top w:val="nil"/>
              <w:left w:val="nil"/>
              <w:bottom w:val="nil"/>
              <w:right w:val="nil"/>
            </w:tcBorders>
            <w:shd w:val="clear" w:color="auto" w:fill="auto"/>
            <w:vAlign w:val="bottom"/>
          </w:tcPr>
          <w:p w14:paraId="4FF3EB1B">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5B8F5AD3">
            <w:pPr>
              <w:keepNext w:val="0"/>
              <w:keepLines w:val="0"/>
              <w:spacing w:line="240" w:lineRule="auto"/>
              <w:jc w:val="left"/>
              <w:rPr>
                <w:rFonts w:ascii="Poppins" w:hAnsi="Poppins" w:eastAsia="Poppins" w:cs="Poppins"/>
                <w:color w:val="000000"/>
                <w:sz w:val="16"/>
                <w:szCs w:val="16"/>
              </w:rPr>
            </w:pPr>
          </w:p>
        </w:tc>
        <w:tc>
          <w:tcPr>
            <w:tcW w:w="687" w:type="dxa"/>
            <w:tcBorders>
              <w:top w:val="nil"/>
              <w:left w:val="nil"/>
              <w:bottom w:val="nil"/>
              <w:right w:val="nil"/>
            </w:tcBorders>
            <w:shd w:val="clear" w:color="auto" w:fill="auto"/>
            <w:vAlign w:val="bottom"/>
          </w:tcPr>
          <w:p w14:paraId="259C3FB3">
            <w:pPr>
              <w:keepNext w:val="0"/>
              <w:keepLines w:val="0"/>
              <w:spacing w:line="240" w:lineRule="auto"/>
              <w:jc w:val="left"/>
              <w:rPr>
                <w:rFonts w:ascii="Arial" w:hAnsi="Arial" w:eastAsia="Arial" w:cs="Arial"/>
                <w:color w:val="000000"/>
              </w:rPr>
            </w:pPr>
          </w:p>
        </w:tc>
      </w:tr>
      <w:tr w14:paraId="0830B4FC">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95B3D7"/>
            <w:vAlign w:val="bottom"/>
          </w:tcPr>
          <w:p w14:paraId="3AA9FEDD">
            <w:pPr>
              <w:keepNext w:val="0"/>
              <w:keepLines w:val="0"/>
              <w:spacing w:line="240" w:lineRule="auto"/>
              <w:jc w:val="center"/>
              <w:rPr>
                <w:rFonts w:ascii="Poppins" w:hAnsi="Poppins" w:eastAsia="Poppins" w:cs="Poppins"/>
                <w:color w:val="000000"/>
              </w:rPr>
            </w:pPr>
            <w:r>
              <w:rPr>
                <w:rFonts w:ascii="Poppins" w:hAnsi="Poppins" w:eastAsia="Poppins" w:cs="Poppins"/>
                <w:color w:val="000000"/>
              </w:rPr>
              <w:t> </w:t>
            </w:r>
          </w:p>
        </w:tc>
        <w:tc>
          <w:tcPr>
            <w:tcW w:w="3768" w:type="dxa"/>
            <w:tcBorders>
              <w:top w:val="nil"/>
              <w:left w:val="nil"/>
              <w:bottom w:val="nil"/>
              <w:right w:val="nil"/>
            </w:tcBorders>
            <w:shd w:val="clear" w:color="auto" w:fill="95B3D7"/>
            <w:vAlign w:val="bottom"/>
          </w:tcPr>
          <w:p w14:paraId="26A32972">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COMPLEMENTARY DOCUMENTS</w:t>
            </w:r>
          </w:p>
        </w:tc>
        <w:tc>
          <w:tcPr>
            <w:tcW w:w="3981" w:type="dxa"/>
            <w:tcBorders>
              <w:top w:val="nil"/>
              <w:left w:val="nil"/>
              <w:bottom w:val="nil"/>
              <w:right w:val="nil"/>
            </w:tcBorders>
            <w:shd w:val="clear" w:color="auto" w:fill="95B3D7"/>
            <w:vAlign w:val="bottom"/>
          </w:tcPr>
          <w:p w14:paraId="5C79C6FD">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 </w:t>
            </w:r>
          </w:p>
        </w:tc>
        <w:tc>
          <w:tcPr>
            <w:tcW w:w="773" w:type="dxa"/>
            <w:tcBorders>
              <w:top w:val="nil"/>
              <w:left w:val="nil"/>
              <w:bottom w:val="nil"/>
              <w:right w:val="nil"/>
            </w:tcBorders>
            <w:shd w:val="clear" w:color="auto" w:fill="95B3D7"/>
            <w:vAlign w:val="bottom"/>
          </w:tcPr>
          <w:p w14:paraId="46D3CA2D">
            <w:pPr>
              <w:keepNext w:val="0"/>
              <w:keepLines w:val="0"/>
              <w:spacing w:line="240" w:lineRule="auto"/>
              <w:jc w:val="left"/>
              <w:rPr>
                <w:rFonts w:ascii="Arial" w:hAnsi="Arial" w:eastAsia="Arial" w:cs="Arial"/>
                <w:color w:val="000000"/>
                <w:sz w:val="16"/>
                <w:szCs w:val="16"/>
              </w:rPr>
            </w:pPr>
            <w:r>
              <w:rPr>
                <w:rFonts w:ascii="Arial" w:hAnsi="Arial" w:eastAsia="Arial" w:cs="Arial"/>
                <w:color w:val="000000"/>
                <w:sz w:val="16"/>
                <w:szCs w:val="16"/>
              </w:rPr>
              <w:t> </w:t>
            </w:r>
          </w:p>
        </w:tc>
        <w:tc>
          <w:tcPr>
            <w:tcW w:w="687" w:type="dxa"/>
            <w:tcBorders>
              <w:top w:val="nil"/>
              <w:left w:val="nil"/>
              <w:bottom w:val="nil"/>
              <w:right w:val="nil"/>
            </w:tcBorders>
            <w:shd w:val="clear" w:color="auto" w:fill="95B3D7"/>
            <w:vAlign w:val="bottom"/>
          </w:tcPr>
          <w:p w14:paraId="45FFFA43">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29343045">
        <w:tblPrEx>
          <w:tblCellMar>
            <w:top w:w="100" w:type="dxa"/>
            <w:left w:w="108" w:type="dxa"/>
            <w:bottom w:w="100" w:type="dxa"/>
            <w:right w:w="108" w:type="dxa"/>
          </w:tblCellMar>
        </w:tblPrEx>
        <w:trPr>
          <w:trHeight w:val="300" w:hRule="atLeast"/>
        </w:trPr>
        <w:tc>
          <w:tcPr>
            <w:tcW w:w="825" w:type="dxa"/>
            <w:tcBorders>
              <w:top w:val="nil"/>
              <w:left w:val="nil"/>
              <w:bottom w:val="single" w:color="000000" w:sz="4" w:space="0"/>
              <w:right w:val="nil"/>
            </w:tcBorders>
            <w:shd w:val="clear" w:color="auto" w:fill="auto"/>
            <w:vAlign w:val="bottom"/>
          </w:tcPr>
          <w:p w14:paraId="4F9BD674">
            <w:pPr>
              <w:keepNext w:val="0"/>
              <w:keepLines w:val="0"/>
              <w:spacing w:line="240" w:lineRule="auto"/>
              <w:jc w:val="center"/>
              <w:rPr>
                <w:rFonts w:ascii="Poppins" w:hAnsi="Poppins" w:eastAsia="Poppins" w:cs="Poppins"/>
                <w:b/>
                <w:color w:val="376091"/>
                <w:sz w:val="22"/>
                <w:szCs w:val="22"/>
              </w:rPr>
            </w:pPr>
            <w:r>
              <w:rPr>
                <w:rFonts w:ascii="Poppins" w:hAnsi="Poppins" w:eastAsia="Poppins" w:cs="Poppins"/>
                <w:b/>
                <w:color w:val="376091"/>
                <w:sz w:val="22"/>
                <w:szCs w:val="22"/>
              </w:rPr>
              <w:t>EE</w:t>
            </w:r>
          </w:p>
        </w:tc>
        <w:tc>
          <w:tcPr>
            <w:tcW w:w="3768" w:type="dxa"/>
            <w:tcBorders>
              <w:top w:val="nil"/>
              <w:left w:val="nil"/>
              <w:bottom w:val="single" w:color="000000" w:sz="4" w:space="0"/>
              <w:right w:val="nil"/>
            </w:tcBorders>
            <w:shd w:val="clear" w:color="auto" w:fill="auto"/>
            <w:vAlign w:val="bottom"/>
          </w:tcPr>
          <w:p w14:paraId="287EEEBE">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ENERGY EFFICIENCY CERTIFICATE</w:t>
            </w:r>
          </w:p>
        </w:tc>
        <w:tc>
          <w:tcPr>
            <w:tcW w:w="3981" w:type="dxa"/>
            <w:tcBorders>
              <w:top w:val="nil"/>
              <w:left w:val="nil"/>
              <w:bottom w:val="single" w:color="000000" w:sz="4" w:space="0"/>
              <w:right w:val="nil"/>
            </w:tcBorders>
            <w:shd w:val="clear" w:color="auto" w:fill="auto"/>
            <w:vAlign w:val="bottom"/>
          </w:tcPr>
          <w:p w14:paraId="2899B742">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{{CODE}}-E-EE ENERGY EFFICIENCY CERTIFICATE</w:t>
            </w:r>
          </w:p>
        </w:tc>
        <w:tc>
          <w:tcPr>
            <w:tcW w:w="773" w:type="dxa"/>
            <w:tcBorders>
              <w:top w:val="nil"/>
              <w:left w:val="nil"/>
              <w:bottom w:val="single" w:color="000000" w:sz="4" w:space="0"/>
              <w:right w:val="nil"/>
            </w:tcBorders>
            <w:shd w:val="clear" w:color="auto" w:fill="auto"/>
            <w:vAlign w:val="bottom"/>
          </w:tcPr>
          <w:p w14:paraId="2C18165A">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331E3717">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61F2ECDD">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522C8269">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O1</w:t>
            </w:r>
          </w:p>
        </w:tc>
        <w:tc>
          <w:tcPr>
            <w:tcW w:w="3768" w:type="dxa"/>
            <w:tcBorders>
              <w:top w:val="nil"/>
              <w:left w:val="nil"/>
              <w:bottom w:val="single" w:color="000000" w:sz="4" w:space="0"/>
              <w:right w:val="nil"/>
            </w:tcBorders>
            <w:shd w:val="clear" w:color="auto" w:fill="auto"/>
            <w:vAlign w:val="bottom"/>
          </w:tcPr>
          <w:p w14:paraId="1093CA98">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WASTE MANAGEMENT STUDY</w:t>
            </w:r>
          </w:p>
        </w:tc>
        <w:tc>
          <w:tcPr>
            <w:tcW w:w="3981" w:type="dxa"/>
            <w:tcBorders>
              <w:top w:val="nil"/>
              <w:left w:val="nil"/>
              <w:bottom w:val="single" w:color="000000" w:sz="4" w:space="0"/>
              <w:right w:val="nil"/>
            </w:tcBorders>
            <w:shd w:val="clear" w:color="auto" w:fill="auto"/>
            <w:vAlign w:val="bottom"/>
          </w:tcPr>
          <w:p w14:paraId="10CFD189">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{{CODE}}-E-O1 WASTE MANAGEMENT</w:t>
            </w:r>
          </w:p>
        </w:tc>
        <w:tc>
          <w:tcPr>
            <w:tcW w:w="773" w:type="dxa"/>
            <w:tcBorders>
              <w:top w:val="nil"/>
              <w:left w:val="nil"/>
              <w:bottom w:val="single" w:color="000000" w:sz="4" w:space="0"/>
              <w:right w:val="nil"/>
            </w:tcBorders>
            <w:shd w:val="clear" w:color="auto" w:fill="auto"/>
            <w:vAlign w:val="bottom"/>
          </w:tcPr>
          <w:p w14:paraId="0FA61D9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72CA9CEC">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5B4507A9">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3F75C01D">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O2</w:t>
            </w:r>
          </w:p>
        </w:tc>
        <w:tc>
          <w:tcPr>
            <w:tcW w:w="3768" w:type="dxa"/>
            <w:tcBorders>
              <w:top w:val="nil"/>
              <w:left w:val="nil"/>
              <w:bottom w:val="single" w:color="000000" w:sz="4" w:space="0"/>
              <w:right w:val="nil"/>
            </w:tcBorders>
            <w:shd w:val="clear" w:color="auto" w:fill="auto"/>
            <w:vAlign w:val="bottom"/>
          </w:tcPr>
          <w:p w14:paraId="2357EC9B">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USE AND MAINTENANCE MANUAL</w:t>
            </w:r>
          </w:p>
        </w:tc>
        <w:tc>
          <w:tcPr>
            <w:tcW w:w="3981" w:type="dxa"/>
            <w:tcBorders>
              <w:top w:val="nil"/>
              <w:left w:val="nil"/>
              <w:bottom w:val="single" w:color="000000" w:sz="4" w:space="0"/>
              <w:right w:val="nil"/>
            </w:tcBorders>
            <w:shd w:val="clear" w:color="auto" w:fill="auto"/>
            <w:vAlign w:val="bottom"/>
          </w:tcPr>
          <w:p w14:paraId="7F1CC880">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{{CODE}}-E-O2 USE MANUAL</w:t>
            </w:r>
          </w:p>
        </w:tc>
        <w:tc>
          <w:tcPr>
            <w:tcW w:w="773" w:type="dxa"/>
            <w:tcBorders>
              <w:top w:val="nil"/>
              <w:left w:val="nil"/>
              <w:bottom w:val="single" w:color="000000" w:sz="4" w:space="0"/>
              <w:right w:val="nil"/>
            </w:tcBorders>
            <w:shd w:val="clear" w:color="auto" w:fill="auto"/>
            <w:vAlign w:val="bottom"/>
          </w:tcPr>
          <w:p w14:paraId="0E44E0A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036BD7DE">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53C60B2C">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0243B816">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O3</w:t>
            </w:r>
          </w:p>
        </w:tc>
        <w:tc>
          <w:tcPr>
            <w:tcW w:w="3768" w:type="dxa"/>
            <w:tcBorders>
              <w:top w:val="nil"/>
              <w:left w:val="nil"/>
              <w:bottom w:val="single" w:color="000000" w:sz="4" w:space="0"/>
              <w:right w:val="nil"/>
            </w:tcBorders>
            <w:shd w:val="clear" w:color="auto" w:fill="auto"/>
            <w:vAlign w:val="bottom"/>
          </w:tcPr>
          <w:p w14:paraId="7AF9E7B9">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QUALITY CONTROL PLAN</w:t>
            </w:r>
          </w:p>
        </w:tc>
        <w:tc>
          <w:tcPr>
            <w:tcW w:w="3981" w:type="dxa"/>
            <w:tcBorders>
              <w:top w:val="nil"/>
              <w:left w:val="nil"/>
              <w:bottom w:val="single" w:color="000000" w:sz="4" w:space="0"/>
              <w:right w:val="nil"/>
            </w:tcBorders>
            <w:shd w:val="clear" w:color="auto" w:fill="auto"/>
            <w:vAlign w:val="bottom"/>
          </w:tcPr>
          <w:p w14:paraId="603BAC34">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{{CODE}}-E-O3 QUALITY CONTROL PLAN</w:t>
            </w:r>
          </w:p>
        </w:tc>
        <w:tc>
          <w:tcPr>
            <w:tcW w:w="773" w:type="dxa"/>
            <w:tcBorders>
              <w:top w:val="nil"/>
              <w:left w:val="nil"/>
              <w:bottom w:val="single" w:color="000000" w:sz="4" w:space="0"/>
              <w:right w:val="nil"/>
            </w:tcBorders>
            <w:shd w:val="clear" w:color="auto" w:fill="auto"/>
            <w:vAlign w:val="bottom"/>
          </w:tcPr>
          <w:p w14:paraId="6C4A2B5E">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746EA53D">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6CD07CA2">
        <w:tblPrEx>
          <w:tblCellMar>
            <w:top w:w="100" w:type="dxa"/>
            <w:left w:w="108" w:type="dxa"/>
            <w:bottom w:w="100" w:type="dxa"/>
            <w:right w:w="108" w:type="dxa"/>
          </w:tblCellMar>
        </w:tblPrEx>
        <w:trPr>
          <w:trHeight w:val="255" w:hRule="atLeast"/>
        </w:trPr>
        <w:tc>
          <w:tcPr>
            <w:tcW w:w="825" w:type="dxa"/>
            <w:tcBorders>
              <w:top w:val="nil"/>
              <w:left w:val="nil"/>
              <w:bottom w:val="single" w:color="000000" w:sz="4" w:space="0"/>
              <w:right w:val="nil"/>
            </w:tcBorders>
            <w:shd w:val="clear" w:color="auto" w:fill="auto"/>
            <w:vAlign w:val="bottom"/>
          </w:tcPr>
          <w:p w14:paraId="6FA7741E">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O4</w:t>
            </w:r>
          </w:p>
        </w:tc>
        <w:tc>
          <w:tcPr>
            <w:tcW w:w="3768" w:type="dxa"/>
            <w:tcBorders>
              <w:top w:val="nil"/>
              <w:left w:val="nil"/>
              <w:bottom w:val="single" w:color="000000" w:sz="4" w:space="0"/>
              <w:right w:val="nil"/>
            </w:tcBorders>
            <w:shd w:val="clear" w:color="auto" w:fill="auto"/>
            <w:vAlign w:val="bottom"/>
          </w:tcPr>
          <w:p w14:paraId="061E9AA3">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EMERGENCY ACTION RULES</w:t>
            </w:r>
          </w:p>
        </w:tc>
        <w:tc>
          <w:tcPr>
            <w:tcW w:w="3981" w:type="dxa"/>
            <w:tcBorders>
              <w:top w:val="nil"/>
              <w:left w:val="nil"/>
              <w:bottom w:val="single" w:color="000000" w:sz="4" w:space="0"/>
              <w:right w:val="nil"/>
            </w:tcBorders>
            <w:shd w:val="clear" w:color="auto" w:fill="auto"/>
            <w:vAlign w:val="bottom"/>
          </w:tcPr>
          <w:p w14:paraId="5F1F1CE1">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{{CODE}}-E-O4 EMERGENCY ACTION RULES</w:t>
            </w:r>
          </w:p>
        </w:tc>
        <w:tc>
          <w:tcPr>
            <w:tcW w:w="773" w:type="dxa"/>
            <w:tcBorders>
              <w:top w:val="nil"/>
              <w:left w:val="nil"/>
              <w:bottom w:val="single" w:color="000000" w:sz="4" w:space="0"/>
              <w:right w:val="nil"/>
            </w:tcBorders>
            <w:shd w:val="clear" w:color="auto" w:fill="auto"/>
            <w:vAlign w:val="bottom"/>
          </w:tcPr>
          <w:p w14:paraId="47A3D062">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single" w:color="000000" w:sz="4" w:space="0"/>
              <w:right w:val="nil"/>
            </w:tcBorders>
            <w:shd w:val="clear" w:color="auto" w:fill="auto"/>
            <w:vAlign w:val="bottom"/>
          </w:tcPr>
          <w:p w14:paraId="727E27F9">
            <w:pPr>
              <w:keepNext w:val="0"/>
              <w:keepLines w:val="0"/>
              <w:spacing w:line="240" w:lineRule="auto"/>
              <w:jc w:val="left"/>
              <w:rPr>
                <w:rFonts w:ascii="Poppins" w:hAnsi="Poppins" w:eastAsia="Poppins" w:cs="Poppins"/>
                <w:color w:val="000000"/>
                <w:sz w:val="18"/>
                <w:szCs w:val="18"/>
              </w:rPr>
            </w:pPr>
            <w:r>
              <w:rPr>
                <w:rFonts w:ascii="Poppins" w:hAnsi="Poppins" w:eastAsia="Poppins" w:cs="Poppins"/>
                <w:color w:val="000000"/>
                <w:sz w:val="18"/>
                <w:szCs w:val="18"/>
              </w:rPr>
              <w:t> </w:t>
            </w:r>
          </w:p>
        </w:tc>
      </w:tr>
      <w:tr w14:paraId="62240520">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95B3D7"/>
            <w:vAlign w:val="bottom"/>
          </w:tcPr>
          <w:p w14:paraId="154A3263">
            <w:pPr>
              <w:keepNext w:val="0"/>
              <w:keepLines w:val="0"/>
              <w:spacing w:line="240" w:lineRule="auto"/>
              <w:jc w:val="center"/>
              <w:rPr>
                <w:rFonts w:ascii="Poppins" w:hAnsi="Poppins" w:eastAsia="Poppins" w:cs="Poppins"/>
                <w:b/>
                <w:color w:val="000000"/>
                <w:sz w:val="18"/>
                <w:szCs w:val="18"/>
              </w:rPr>
            </w:pPr>
            <w:r>
              <w:rPr>
                <w:rFonts w:ascii="Poppins" w:hAnsi="Poppins" w:eastAsia="Poppins" w:cs="Poppins"/>
                <w:b/>
                <w:color w:val="000000"/>
                <w:sz w:val="18"/>
                <w:szCs w:val="18"/>
              </w:rPr>
              <w:t>SS</w:t>
            </w:r>
          </w:p>
        </w:tc>
        <w:tc>
          <w:tcPr>
            <w:tcW w:w="3768" w:type="dxa"/>
            <w:tcBorders>
              <w:top w:val="nil"/>
              <w:left w:val="nil"/>
              <w:bottom w:val="nil"/>
              <w:right w:val="nil"/>
            </w:tcBorders>
            <w:shd w:val="clear" w:color="auto" w:fill="95B3D7"/>
            <w:vAlign w:val="bottom"/>
          </w:tcPr>
          <w:p w14:paraId="5A7BCA38">
            <w:pPr>
              <w:keepNext w:val="0"/>
              <w:keepLines w:val="0"/>
              <w:spacing w:line="240" w:lineRule="auto"/>
              <w:jc w:val="left"/>
              <w:rPr>
                <w:rFonts w:ascii="Poppins" w:hAnsi="Poppins" w:eastAsia="Poppins" w:cs="Poppins"/>
                <w:color w:val="000000"/>
              </w:rPr>
            </w:pPr>
            <w:r>
              <w:rPr>
                <w:rFonts w:ascii="Poppins" w:hAnsi="Poppins" w:eastAsia="Poppins" w:cs="Poppins"/>
                <w:color w:val="000000"/>
              </w:rPr>
              <w:t>HEALTH AND SAFETY STUDY</w:t>
            </w:r>
          </w:p>
        </w:tc>
        <w:tc>
          <w:tcPr>
            <w:tcW w:w="3981" w:type="dxa"/>
            <w:tcBorders>
              <w:top w:val="nil"/>
              <w:left w:val="nil"/>
              <w:bottom w:val="nil"/>
              <w:right w:val="nil"/>
            </w:tcBorders>
            <w:shd w:val="clear" w:color="auto" w:fill="95B3D7"/>
            <w:vAlign w:val="bottom"/>
          </w:tcPr>
          <w:p w14:paraId="5A09A068">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{{CODE}}-SS HEALTH AND SAFETY STUDY</w:t>
            </w:r>
          </w:p>
        </w:tc>
        <w:tc>
          <w:tcPr>
            <w:tcW w:w="773" w:type="dxa"/>
            <w:tcBorders>
              <w:top w:val="nil"/>
              <w:left w:val="nil"/>
              <w:bottom w:val="nil"/>
              <w:right w:val="nil"/>
            </w:tcBorders>
            <w:shd w:val="clear" w:color="auto" w:fill="95B3D7"/>
            <w:vAlign w:val="bottom"/>
          </w:tcPr>
          <w:p w14:paraId="3E5B9C5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95B3D7"/>
            <w:vAlign w:val="bottom"/>
          </w:tcPr>
          <w:p w14:paraId="5B8A4272">
            <w:pPr>
              <w:keepNext w:val="0"/>
              <w:keepLines w:val="0"/>
              <w:spacing w:line="240" w:lineRule="auto"/>
              <w:jc w:val="right"/>
              <w:rPr>
                <w:rFonts w:ascii="Poppins" w:hAnsi="Poppins" w:eastAsia="Poppins" w:cs="Poppins"/>
                <w:b/>
                <w:color w:val="009696"/>
              </w:rPr>
            </w:pPr>
            <w:r>
              <w:rPr>
                <w:rFonts w:ascii="Poppins" w:hAnsi="Poppins" w:eastAsia="Poppins" w:cs="Poppins"/>
                <w:b/>
                <w:color w:val="009696"/>
              </w:rPr>
              <w:t> </w:t>
            </w:r>
          </w:p>
        </w:tc>
      </w:tr>
      <w:tr w14:paraId="43C5D90D">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1AE5842E">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720C8D3C">
            <w:pPr>
              <w:keepNext w:val="0"/>
              <w:keepLines w:val="0"/>
              <w:spacing w:line="240" w:lineRule="auto"/>
              <w:jc w:val="left"/>
              <w:rPr>
                <w:rFonts w:ascii="Poppins" w:hAnsi="Poppins" w:eastAsia="Poppins" w:cs="Poppins"/>
                <w:color w:val="000000"/>
              </w:rPr>
            </w:pPr>
          </w:p>
        </w:tc>
        <w:tc>
          <w:tcPr>
            <w:tcW w:w="3981" w:type="dxa"/>
            <w:tcBorders>
              <w:top w:val="nil"/>
              <w:left w:val="nil"/>
              <w:bottom w:val="nil"/>
              <w:right w:val="nil"/>
            </w:tcBorders>
            <w:shd w:val="clear" w:color="auto" w:fill="auto"/>
            <w:vAlign w:val="bottom"/>
          </w:tcPr>
          <w:p w14:paraId="66931D4C">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34D7D908">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57ADDB60">
            <w:pPr>
              <w:keepNext w:val="0"/>
              <w:keepLines w:val="0"/>
              <w:spacing w:line="240" w:lineRule="auto"/>
              <w:jc w:val="left"/>
              <w:rPr>
                <w:rFonts w:ascii="Poppins" w:hAnsi="Poppins" w:eastAsia="Poppins" w:cs="Poppins"/>
                <w:color w:val="000000"/>
                <w:sz w:val="16"/>
                <w:szCs w:val="16"/>
              </w:rPr>
            </w:pPr>
          </w:p>
        </w:tc>
      </w:tr>
      <w:tr w14:paraId="3E2C187B">
        <w:tblPrEx>
          <w:tblCellMar>
            <w:top w:w="100" w:type="dxa"/>
            <w:left w:w="108" w:type="dxa"/>
            <w:bottom w:w="100" w:type="dxa"/>
            <w:right w:w="108" w:type="dxa"/>
          </w:tblCellMar>
        </w:tblPrEx>
        <w:trPr>
          <w:trHeight w:val="315" w:hRule="atLeast"/>
        </w:trPr>
        <w:tc>
          <w:tcPr>
            <w:tcW w:w="825" w:type="dxa"/>
            <w:tcBorders>
              <w:top w:val="nil"/>
              <w:left w:val="nil"/>
              <w:bottom w:val="nil"/>
              <w:right w:val="nil"/>
            </w:tcBorders>
            <w:shd w:val="clear" w:color="auto" w:fill="auto"/>
            <w:vAlign w:val="bottom"/>
          </w:tcPr>
          <w:p w14:paraId="1824A623">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51063B18">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DWG FILES</w:t>
            </w:r>
          </w:p>
        </w:tc>
        <w:tc>
          <w:tcPr>
            <w:tcW w:w="3981" w:type="dxa"/>
            <w:tcBorders>
              <w:top w:val="nil"/>
              <w:left w:val="nil"/>
              <w:bottom w:val="nil"/>
              <w:right w:val="nil"/>
            </w:tcBorders>
            <w:shd w:val="clear" w:color="auto" w:fill="auto"/>
            <w:vAlign w:val="bottom"/>
          </w:tcPr>
          <w:p w14:paraId="7715F244">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1FFBFFC9">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219076D9">
            <w:pPr>
              <w:keepNext w:val="0"/>
              <w:keepLines w:val="0"/>
              <w:spacing w:line="240" w:lineRule="auto"/>
              <w:jc w:val="left"/>
              <w:rPr>
                <w:rFonts w:ascii="Poppins" w:hAnsi="Poppins" w:eastAsia="Poppins" w:cs="Poppins"/>
                <w:color w:val="000000"/>
                <w:sz w:val="16"/>
                <w:szCs w:val="16"/>
              </w:rPr>
            </w:pPr>
          </w:p>
        </w:tc>
      </w:tr>
      <w:tr w14:paraId="38D6346E">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538ED5"/>
            <w:vAlign w:val="bottom"/>
          </w:tcPr>
          <w:p w14:paraId="3CB4029F">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 </w:t>
            </w:r>
          </w:p>
        </w:tc>
        <w:tc>
          <w:tcPr>
            <w:tcW w:w="7749" w:type="dxa"/>
            <w:gridSpan w:val="2"/>
            <w:tcBorders>
              <w:top w:val="nil"/>
              <w:left w:val="nil"/>
              <w:bottom w:val="nil"/>
              <w:right w:val="nil"/>
            </w:tcBorders>
            <w:shd w:val="clear" w:color="auto" w:fill="538ED5"/>
            <w:vAlign w:val="bottom"/>
          </w:tcPr>
          <w:p w14:paraId="60D562BB">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DETAILED DESIGN DRAWINGS</w:t>
            </w:r>
          </w:p>
        </w:tc>
        <w:tc>
          <w:tcPr>
            <w:tcW w:w="773" w:type="dxa"/>
            <w:tcBorders>
              <w:top w:val="nil"/>
              <w:left w:val="nil"/>
              <w:bottom w:val="nil"/>
              <w:right w:val="nil"/>
            </w:tcBorders>
            <w:shd w:val="clear" w:color="auto" w:fill="538ED5"/>
            <w:vAlign w:val="bottom"/>
          </w:tcPr>
          <w:p w14:paraId="75397905">
            <w:pPr>
              <w:keepNext w:val="0"/>
              <w:keepLines w:val="0"/>
              <w:spacing w:line="240" w:lineRule="auto"/>
              <w:jc w:val="left"/>
              <w:rPr>
                <w:rFonts w:ascii="Arial" w:hAnsi="Arial" w:eastAsia="Arial" w:cs="Arial"/>
                <w:color w:val="000000"/>
                <w:sz w:val="16"/>
                <w:szCs w:val="16"/>
              </w:rPr>
            </w:pPr>
            <w:r>
              <w:rPr>
                <w:rFonts w:ascii="Arial" w:hAnsi="Arial" w:eastAsia="Arial" w:cs="Arial"/>
                <w:color w:val="000000"/>
                <w:sz w:val="16"/>
                <w:szCs w:val="16"/>
              </w:rPr>
              <w:t> </w:t>
            </w:r>
          </w:p>
        </w:tc>
        <w:tc>
          <w:tcPr>
            <w:tcW w:w="687" w:type="dxa"/>
            <w:tcBorders>
              <w:top w:val="nil"/>
              <w:left w:val="nil"/>
              <w:bottom w:val="nil"/>
              <w:right w:val="nil"/>
            </w:tcBorders>
            <w:shd w:val="clear" w:color="auto" w:fill="538ED5"/>
            <w:vAlign w:val="bottom"/>
          </w:tcPr>
          <w:p w14:paraId="38E4B3E5">
            <w:pPr>
              <w:keepNext w:val="0"/>
              <w:keepLines w:val="0"/>
              <w:spacing w:line="240" w:lineRule="auto"/>
              <w:jc w:val="left"/>
              <w:rPr>
                <w:rFonts w:ascii="Poppins" w:hAnsi="Poppins" w:eastAsia="Poppins" w:cs="Poppins"/>
                <w:color w:val="000000"/>
              </w:rPr>
            </w:pPr>
            <w:r>
              <w:rPr>
                <w:rFonts w:ascii="Poppins" w:hAnsi="Poppins" w:eastAsia="Poppins" w:cs="Poppins"/>
                <w:color w:val="000000"/>
              </w:rPr>
              <w:t> </w:t>
            </w:r>
          </w:p>
        </w:tc>
      </w:tr>
      <w:tr w14:paraId="02246FF9">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0CA62A71">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0</w:t>
            </w:r>
          </w:p>
        </w:tc>
        <w:tc>
          <w:tcPr>
            <w:tcW w:w="3768" w:type="dxa"/>
            <w:tcBorders>
              <w:top w:val="nil"/>
              <w:left w:val="nil"/>
              <w:bottom w:val="nil"/>
              <w:right w:val="nil"/>
            </w:tcBorders>
            <w:shd w:val="clear" w:color="auto" w:fill="auto"/>
            <w:vAlign w:val="bottom"/>
          </w:tcPr>
          <w:p w14:paraId="5DB6F9A8">
            <w:pPr>
              <w:keepNext w:val="0"/>
              <w:keepLines w:val="0"/>
              <w:spacing w:line="240" w:lineRule="auto"/>
              <w:jc w:val="left"/>
              <w:rPr>
                <w:rFonts w:ascii="Poppins" w:hAnsi="Poppins" w:eastAsia="Poppins" w:cs="Poppins"/>
                <w:color w:val="000000"/>
              </w:rPr>
            </w:pPr>
            <w:r>
              <w:rPr>
                <w:rFonts w:ascii="Poppins" w:hAnsi="Poppins" w:eastAsia="Poppins" w:cs="Poppins"/>
                <w:color w:val="000000"/>
              </w:rPr>
              <w:t>REFERENCE DRAWINGS</w:t>
            </w:r>
          </w:p>
        </w:tc>
        <w:tc>
          <w:tcPr>
            <w:tcW w:w="3981" w:type="dxa"/>
            <w:tcBorders>
              <w:top w:val="nil"/>
              <w:left w:val="nil"/>
              <w:bottom w:val="nil"/>
              <w:right w:val="nil"/>
            </w:tcBorders>
            <w:shd w:val="clear" w:color="auto" w:fill="auto"/>
            <w:vAlign w:val="bottom"/>
          </w:tcPr>
          <w:p w14:paraId="4F947C3F">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0 REFERENCE</w:t>
            </w:r>
          </w:p>
        </w:tc>
        <w:tc>
          <w:tcPr>
            <w:tcW w:w="773" w:type="dxa"/>
            <w:tcBorders>
              <w:top w:val="nil"/>
              <w:left w:val="nil"/>
              <w:bottom w:val="nil"/>
              <w:right w:val="nil"/>
            </w:tcBorders>
            <w:shd w:val="clear" w:color="auto" w:fill="auto"/>
            <w:vAlign w:val="bottom"/>
          </w:tcPr>
          <w:p w14:paraId="0E6F4B0A">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5E9E836A">
            <w:pPr>
              <w:keepNext w:val="0"/>
              <w:keepLines w:val="0"/>
              <w:spacing w:line="240" w:lineRule="auto"/>
              <w:jc w:val="left"/>
              <w:rPr>
                <w:rFonts w:ascii="Arial" w:hAnsi="Arial" w:eastAsia="Arial" w:cs="Arial"/>
                <w:color w:val="000000"/>
              </w:rPr>
            </w:pPr>
          </w:p>
        </w:tc>
      </w:tr>
      <w:tr w14:paraId="3BCF6530">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4AE85D9A">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A</w:t>
            </w:r>
          </w:p>
        </w:tc>
        <w:tc>
          <w:tcPr>
            <w:tcW w:w="3768" w:type="dxa"/>
            <w:tcBorders>
              <w:top w:val="nil"/>
              <w:left w:val="nil"/>
              <w:bottom w:val="nil"/>
              <w:right w:val="nil"/>
            </w:tcBorders>
            <w:shd w:val="clear" w:color="auto" w:fill="auto"/>
            <w:vAlign w:val="bottom"/>
          </w:tcPr>
          <w:p w14:paraId="4F5BB4FD">
            <w:pPr>
              <w:keepNext w:val="0"/>
              <w:keepLines w:val="0"/>
              <w:spacing w:line="240" w:lineRule="auto"/>
              <w:jc w:val="left"/>
              <w:rPr>
                <w:rFonts w:ascii="Poppins" w:hAnsi="Poppins" w:eastAsia="Poppins" w:cs="Poppins"/>
                <w:color w:val="000000"/>
              </w:rPr>
            </w:pPr>
            <w:r>
              <w:rPr>
                <w:rFonts w:ascii="Poppins" w:hAnsi="Poppins" w:eastAsia="Poppins" w:cs="Poppins"/>
                <w:color w:val="000000"/>
              </w:rPr>
              <w:t>ARCHITECTURE DRAWINGS</w:t>
            </w:r>
          </w:p>
        </w:tc>
        <w:tc>
          <w:tcPr>
            <w:tcW w:w="3981" w:type="dxa"/>
            <w:tcBorders>
              <w:top w:val="nil"/>
              <w:left w:val="nil"/>
              <w:bottom w:val="nil"/>
              <w:right w:val="nil"/>
            </w:tcBorders>
            <w:shd w:val="clear" w:color="auto" w:fill="auto"/>
            <w:vAlign w:val="bottom"/>
          </w:tcPr>
          <w:p w14:paraId="0C3B28CD">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A ARCHITECTURE</w:t>
            </w:r>
          </w:p>
        </w:tc>
        <w:tc>
          <w:tcPr>
            <w:tcW w:w="773" w:type="dxa"/>
            <w:tcBorders>
              <w:top w:val="nil"/>
              <w:left w:val="nil"/>
              <w:bottom w:val="nil"/>
              <w:right w:val="nil"/>
            </w:tcBorders>
            <w:shd w:val="clear" w:color="auto" w:fill="auto"/>
            <w:vAlign w:val="bottom"/>
          </w:tcPr>
          <w:p w14:paraId="5499009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0CB94D19">
            <w:pPr>
              <w:keepNext w:val="0"/>
              <w:keepLines w:val="0"/>
              <w:spacing w:line="240" w:lineRule="auto"/>
              <w:jc w:val="left"/>
              <w:rPr>
                <w:rFonts w:ascii="Arial" w:hAnsi="Arial" w:eastAsia="Arial" w:cs="Arial"/>
                <w:color w:val="000000"/>
              </w:rPr>
            </w:pPr>
          </w:p>
        </w:tc>
      </w:tr>
      <w:tr w14:paraId="01DFEC16">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1E69C99E">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E</w:t>
            </w:r>
          </w:p>
        </w:tc>
        <w:tc>
          <w:tcPr>
            <w:tcW w:w="3768" w:type="dxa"/>
            <w:tcBorders>
              <w:top w:val="nil"/>
              <w:left w:val="nil"/>
              <w:bottom w:val="nil"/>
              <w:right w:val="nil"/>
            </w:tcBorders>
            <w:shd w:val="clear" w:color="auto" w:fill="auto"/>
            <w:vAlign w:val="bottom"/>
          </w:tcPr>
          <w:p w14:paraId="5B686A72">
            <w:pPr>
              <w:keepNext w:val="0"/>
              <w:keepLines w:val="0"/>
              <w:spacing w:line="240" w:lineRule="auto"/>
              <w:jc w:val="left"/>
              <w:rPr>
                <w:rFonts w:ascii="Poppins" w:hAnsi="Poppins" w:eastAsia="Poppins" w:cs="Poppins"/>
                <w:color w:val="000000"/>
              </w:rPr>
            </w:pPr>
            <w:r>
              <w:rPr>
                <w:rFonts w:ascii="Poppins" w:hAnsi="Poppins" w:eastAsia="Poppins" w:cs="Poppins"/>
                <w:color w:val="000000"/>
              </w:rPr>
              <w:t>STRUCTURE DRAWINGS</w:t>
            </w:r>
          </w:p>
        </w:tc>
        <w:tc>
          <w:tcPr>
            <w:tcW w:w="3981" w:type="dxa"/>
            <w:tcBorders>
              <w:top w:val="nil"/>
              <w:left w:val="nil"/>
              <w:bottom w:val="nil"/>
              <w:right w:val="nil"/>
            </w:tcBorders>
            <w:shd w:val="clear" w:color="auto" w:fill="auto"/>
            <w:vAlign w:val="bottom"/>
          </w:tcPr>
          <w:p w14:paraId="4FC86C28">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{{CODE}}-E-4 PLA 0 STRUCTURE</w:t>
            </w:r>
          </w:p>
        </w:tc>
        <w:tc>
          <w:tcPr>
            <w:tcW w:w="773" w:type="dxa"/>
            <w:tcBorders>
              <w:top w:val="nil"/>
              <w:left w:val="nil"/>
              <w:bottom w:val="nil"/>
              <w:right w:val="nil"/>
            </w:tcBorders>
            <w:shd w:val="clear" w:color="auto" w:fill="auto"/>
            <w:vAlign w:val="bottom"/>
          </w:tcPr>
          <w:p w14:paraId="56EA2514">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6F9D5557">
            <w:pPr>
              <w:keepNext w:val="0"/>
              <w:keepLines w:val="0"/>
              <w:spacing w:line="240" w:lineRule="auto"/>
              <w:jc w:val="left"/>
              <w:rPr>
                <w:rFonts w:ascii="Arial" w:hAnsi="Arial" w:eastAsia="Arial" w:cs="Arial"/>
                <w:color w:val="000000"/>
              </w:rPr>
            </w:pPr>
          </w:p>
        </w:tc>
      </w:tr>
      <w:tr w14:paraId="1946EA9D">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0670B6AD">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I</w:t>
            </w:r>
          </w:p>
        </w:tc>
        <w:tc>
          <w:tcPr>
            <w:tcW w:w="3768" w:type="dxa"/>
            <w:tcBorders>
              <w:top w:val="nil"/>
              <w:left w:val="nil"/>
              <w:bottom w:val="nil"/>
              <w:right w:val="nil"/>
            </w:tcBorders>
            <w:shd w:val="clear" w:color="auto" w:fill="auto"/>
            <w:vAlign w:val="bottom"/>
          </w:tcPr>
          <w:p w14:paraId="2D1CC48C">
            <w:pPr>
              <w:keepNext w:val="0"/>
              <w:keepLines w:val="0"/>
              <w:spacing w:line="240" w:lineRule="auto"/>
              <w:jc w:val="left"/>
              <w:rPr>
                <w:rFonts w:ascii="Poppins" w:hAnsi="Poppins" w:eastAsia="Poppins" w:cs="Poppins"/>
                <w:color w:val="000000"/>
              </w:rPr>
            </w:pPr>
            <w:r>
              <w:rPr>
                <w:rFonts w:ascii="Poppins" w:hAnsi="Poppins" w:eastAsia="Poppins" w:cs="Poppins"/>
                <w:color w:val="000000"/>
              </w:rPr>
              <w:t>MEP DRAWINGS</w:t>
            </w:r>
          </w:p>
        </w:tc>
        <w:tc>
          <w:tcPr>
            <w:tcW w:w="3981" w:type="dxa"/>
            <w:tcBorders>
              <w:top w:val="nil"/>
              <w:left w:val="nil"/>
              <w:bottom w:val="nil"/>
              <w:right w:val="nil"/>
            </w:tcBorders>
            <w:shd w:val="clear" w:color="auto" w:fill="auto"/>
            <w:vAlign w:val="bottom"/>
          </w:tcPr>
          <w:p w14:paraId="43ACF415">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5D1CB44A">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313D5732">
            <w:pPr>
              <w:keepNext w:val="0"/>
              <w:keepLines w:val="0"/>
              <w:spacing w:line="240" w:lineRule="auto"/>
              <w:jc w:val="left"/>
              <w:rPr>
                <w:rFonts w:ascii="Arial" w:hAnsi="Arial" w:eastAsia="Arial" w:cs="Arial"/>
                <w:color w:val="000000"/>
              </w:rPr>
            </w:pPr>
          </w:p>
        </w:tc>
      </w:tr>
      <w:tr w14:paraId="7BA2820A">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50A34D85">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23E1C1E8">
            <w:pPr>
              <w:keepNext w:val="0"/>
              <w:keepLines w:val="0"/>
              <w:spacing w:line="240" w:lineRule="auto"/>
              <w:jc w:val="left"/>
              <w:rPr>
                <w:rFonts w:ascii="Poppins" w:hAnsi="Poppins" w:eastAsia="Poppins" w:cs="Poppins"/>
                <w:color w:val="000000"/>
              </w:rPr>
            </w:pPr>
          </w:p>
        </w:tc>
        <w:tc>
          <w:tcPr>
            <w:tcW w:w="3981" w:type="dxa"/>
            <w:tcBorders>
              <w:top w:val="nil"/>
              <w:left w:val="nil"/>
              <w:bottom w:val="nil"/>
              <w:right w:val="nil"/>
            </w:tcBorders>
            <w:shd w:val="clear" w:color="auto" w:fill="auto"/>
            <w:vAlign w:val="bottom"/>
          </w:tcPr>
          <w:p w14:paraId="26D8ABE9">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6147E02F">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1D706369">
            <w:pPr>
              <w:keepNext w:val="0"/>
              <w:keepLines w:val="0"/>
              <w:spacing w:line="240" w:lineRule="auto"/>
              <w:jc w:val="left"/>
              <w:rPr>
                <w:rFonts w:ascii="Poppins" w:hAnsi="Poppins" w:eastAsia="Poppins" w:cs="Poppins"/>
                <w:color w:val="000000"/>
                <w:sz w:val="16"/>
                <w:szCs w:val="16"/>
              </w:rPr>
            </w:pPr>
          </w:p>
        </w:tc>
      </w:tr>
      <w:tr w14:paraId="2E55F64E">
        <w:tblPrEx>
          <w:tblCellMar>
            <w:top w:w="100" w:type="dxa"/>
            <w:left w:w="108" w:type="dxa"/>
            <w:bottom w:w="100" w:type="dxa"/>
            <w:right w:w="108" w:type="dxa"/>
          </w:tblCellMar>
        </w:tblPrEx>
        <w:trPr>
          <w:trHeight w:val="315" w:hRule="atLeast"/>
        </w:trPr>
        <w:tc>
          <w:tcPr>
            <w:tcW w:w="825" w:type="dxa"/>
            <w:tcBorders>
              <w:top w:val="nil"/>
              <w:left w:val="nil"/>
              <w:bottom w:val="nil"/>
              <w:right w:val="nil"/>
            </w:tcBorders>
            <w:shd w:val="clear" w:color="auto" w:fill="auto"/>
            <w:vAlign w:val="bottom"/>
          </w:tcPr>
          <w:p w14:paraId="2463C41A">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2266E6B3">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RVT FILES</w:t>
            </w:r>
          </w:p>
        </w:tc>
        <w:tc>
          <w:tcPr>
            <w:tcW w:w="3981" w:type="dxa"/>
            <w:tcBorders>
              <w:top w:val="nil"/>
              <w:left w:val="nil"/>
              <w:bottom w:val="nil"/>
              <w:right w:val="nil"/>
            </w:tcBorders>
            <w:shd w:val="clear" w:color="auto" w:fill="auto"/>
            <w:vAlign w:val="bottom"/>
          </w:tcPr>
          <w:p w14:paraId="60AD1EEB">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6C87F88E">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375761F6">
            <w:pPr>
              <w:keepNext w:val="0"/>
              <w:keepLines w:val="0"/>
              <w:spacing w:line="240" w:lineRule="auto"/>
              <w:jc w:val="left"/>
              <w:rPr>
                <w:rFonts w:ascii="Poppins" w:hAnsi="Poppins" w:eastAsia="Poppins" w:cs="Poppins"/>
                <w:color w:val="000000"/>
                <w:sz w:val="16"/>
                <w:szCs w:val="16"/>
              </w:rPr>
            </w:pPr>
          </w:p>
        </w:tc>
      </w:tr>
      <w:tr w14:paraId="3E7B4774">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538ED5"/>
            <w:vAlign w:val="bottom"/>
          </w:tcPr>
          <w:p w14:paraId="32D6E34E">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 </w:t>
            </w:r>
          </w:p>
        </w:tc>
        <w:tc>
          <w:tcPr>
            <w:tcW w:w="7749" w:type="dxa"/>
            <w:gridSpan w:val="2"/>
            <w:tcBorders>
              <w:top w:val="nil"/>
              <w:left w:val="nil"/>
              <w:bottom w:val="nil"/>
              <w:right w:val="nil"/>
            </w:tcBorders>
            <w:shd w:val="clear" w:color="auto" w:fill="538ED5"/>
            <w:vAlign w:val="bottom"/>
          </w:tcPr>
          <w:p w14:paraId="78DB006C">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DETAILED DESIGN MODELS</w:t>
            </w:r>
          </w:p>
        </w:tc>
        <w:tc>
          <w:tcPr>
            <w:tcW w:w="773" w:type="dxa"/>
            <w:tcBorders>
              <w:top w:val="nil"/>
              <w:left w:val="nil"/>
              <w:bottom w:val="nil"/>
              <w:right w:val="nil"/>
            </w:tcBorders>
            <w:shd w:val="clear" w:color="auto" w:fill="538ED5"/>
            <w:vAlign w:val="bottom"/>
          </w:tcPr>
          <w:p w14:paraId="04AC2E51">
            <w:pPr>
              <w:keepNext w:val="0"/>
              <w:keepLines w:val="0"/>
              <w:spacing w:line="240" w:lineRule="auto"/>
              <w:jc w:val="left"/>
              <w:rPr>
                <w:rFonts w:ascii="Arial" w:hAnsi="Arial" w:eastAsia="Arial" w:cs="Arial"/>
                <w:color w:val="000000"/>
                <w:sz w:val="16"/>
                <w:szCs w:val="16"/>
              </w:rPr>
            </w:pPr>
            <w:r>
              <w:rPr>
                <w:rFonts w:ascii="Arial" w:hAnsi="Arial" w:eastAsia="Arial" w:cs="Arial"/>
                <w:color w:val="000000"/>
                <w:sz w:val="16"/>
                <w:szCs w:val="16"/>
              </w:rPr>
              <w:t> </w:t>
            </w:r>
          </w:p>
        </w:tc>
        <w:tc>
          <w:tcPr>
            <w:tcW w:w="687" w:type="dxa"/>
            <w:tcBorders>
              <w:top w:val="nil"/>
              <w:left w:val="nil"/>
              <w:bottom w:val="nil"/>
              <w:right w:val="nil"/>
            </w:tcBorders>
            <w:shd w:val="clear" w:color="auto" w:fill="538ED5"/>
            <w:vAlign w:val="bottom"/>
          </w:tcPr>
          <w:p w14:paraId="5C798F4C">
            <w:pPr>
              <w:keepNext w:val="0"/>
              <w:keepLines w:val="0"/>
              <w:spacing w:line="240" w:lineRule="auto"/>
              <w:jc w:val="left"/>
              <w:rPr>
                <w:rFonts w:ascii="Poppins" w:hAnsi="Poppins" w:eastAsia="Poppins" w:cs="Poppins"/>
                <w:color w:val="000000"/>
              </w:rPr>
            </w:pPr>
            <w:r>
              <w:rPr>
                <w:rFonts w:ascii="Poppins" w:hAnsi="Poppins" w:eastAsia="Poppins" w:cs="Poppins"/>
                <w:color w:val="000000"/>
              </w:rPr>
              <w:t> </w:t>
            </w:r>
          </w:p>
        </w:tc>
      </w:tr>
      <w:tr w14:paraId="35200CC9">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1A70F5C0">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0</w:t>
            </w:r>
          </w:p>
        </w:tc>
        <w:tc>
          <w:tcPr>
            <w:tcW w:w="3768" w:type="dxa"/>
            <w:tcBorders>
              <w:top w:val="nil"/>
              <w:left w:val="nil"/>
              <w:bottom w:val="nil"/>
              <w:right w:val="nil"/>
            </w:tcBorders>
            <w:shd w:val="clear" w:color="auto" w:fill="auto"/>
            <w:vAlign w:val="bottom"/>
          </w:tcPr>
          <w:p w14:paraId="7A907A99">
            <w:pPr>
              <w:keepNext w:val="0"/>
              <w:keepLines w:val="0"/>
              <w:spacing w:line="240" w:lineRule="auto"/>
              <w:jc w:val="left"/>
              <w:rPr>
                <w:rFonts w:ascii="Poppins" w:hAnsi="Poppins" w:eastAsia="Poppins" w:cs="Poppins"/>
                <w:color w:val="000000"/>
              </w:rPr>
            </w:pPr>
            <w:r>
              <w:rPr>
                <w:rFonts w:ascii="Poppins" w:hAnsi="Poppins" w:eastAsia="Poppins" w:cs="Poppins"/>
                <w:color w:val="000000"/>
              </w:rPr>
              <w:t>REFERENCE MODEL</w:t>
            </w:r>
          </w:p>
        </w:tc>
        <w:tc>
          <w:tcPr>
            <w:tcW w:w="3981" w:type="dxa"/>
            <w:tcBorders>
              <w:top w:val="nil"/>
              <w:left w:val="nil"/>
              <w:bottom w:val="nil"/>
              <w:right w:val="nil"/>
            </w:tcBorders>
            <w:shd w:val="clear" w:color="auto" w:fill="auto"/>
            <w:vAlign w:val="bottom"/>
          </w:tcPr>
          <w:p w14:paraId="13BC3419">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{{CODE}}-E-0 REFERENCE</w:t>
            </w:r>
          </w:p>
        </w:tc>
        <w:tc>
          <w:tcPr>
            <w:tcW w:w="773" w:type="dxa"/>
            <w:tcBorders>
              <w:top w:val="nil"/>
              <w:left w:val="nil"/>
              <w:bottom w:val="nil"/>
              <w:right w:val="nil"/>
            </w:tcBorders>
            <w:shd w:val="clear" w:color="auto" w:fill="auto"/>
            <w:vAlign w:val="bottom"/>
          </w:tcPr>
          <w:p w14:paraId="362767F1">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20CB5F9F">
            <w:pPr>
              <w:keepNext w:val="0"/>
              <w:keepLines w:val="0"/>
              <w:spacing w:line="240" w:lineRule="auto"/>
              <w:jc w:val="left"/>
              <w:rPr>
                <w:rFonts w:ascii="Arial" w:hAnsi="Arial" w:eastAsia="Arial" w:cs="Arial"/>
                <w:color w:val="000000"/>
              </w:rPr>
            </w:pPr>
          </w:p>
        </w:tc>
      </w:tr>
      <w:tr w14:paraId="2AB81D75">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29975370">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A</w:t>
            </w:r>
          </w:p>
        </w:tc>
        <w:tc>
          <w:tcPr>
            <w:tcW w:w="3768" w:type="dxa"/>
            <w:tcBorders>
              <w:top w:val="nil"/>
              <w:left w:val="nil"/>
              <w:bottom w:val="nil"/>
              <w:right w:val="nil"/>
            </w:tcBorders>
            <w:shd w:val="clear" w:color="auto" w:fill="auto"/>
            <w:vAlign w:val="bottom"/>
          </w:tcPr>
          <w:p w14:paraId="2D68B00D">
            <w:pPr>
              <w:keepNext w:val="0"/>
              <w:keepLines w:val="0"/>
              <w:spacing w:line="240" w:lineRule="auto"/>
              <w:jc w:val="left"/>
              <w:rPr>
                <w:rFonts w:ascii="Poppins" w:hAnsi="Poppins" w:eastAsia="Poppins" w:cs="Poppins"/>
                <w:color w:val="000000"/>
              </w:rPr>
            </w:pPr>
            <w:r>
              <w:rPr>
                <w:rFonts w:ascii="Poppins" w:hAnsi="Poppins" w:eastAsia="Poppins" w:cs="Poppins"/>
                <w:color w:val="000000"/>
              </w:rPr>
              <w:t>ARCHITECTURE MODEL</w:t>
            </w:r>
          </w:p>
        </w:tc>
        <w:tc>
          <w:tcPr>
            <w:tcW w:w="3981" w:type="dxa"/>
            <w:tcBorders>
              <w:top w:val="nil"/>
              <w:left w:val="nil"/>
              <w:bottom w:val="nil"/>
              <w:right w:val="nil"/>
            </w:tcBorders>
            <w:shd w:val="clear" w:color="auto" w:fill="auto"/>
            <w:vAlign w:val="bottom"/>
          </w:tcPr>
          <w:p w14:paraId="2436BDB0">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{{CODE}}-E-A ARCHITECTURE</w:t>
            </w:r>
          </w:p>
        </w:tc>
        <w:tc>
          <w:tcPr>
            <w:tcW w:w="773" w:type="dxa"/>
            <w:tcBorders>
              <w:top w:val="nil"/>
              <w:left w:val="nil"/>
              <w:bottom w:val="nil"/>
              <w:right w:val="nil"/>
            </w:tcBorders>
            <w:shd w:val="clear" w:color="auto" w:fill="auto"/>
            <w:vAlign w:val="bottom"/>
          </w:tcPr>
          <w:p w14:paraId="6317D00B">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23951E4C">
            <w:pPr>
              <w:keepNext w:val="0"/>
              <w:keepLines w:val="0"/>
              <w:spacing w:line="240" w:lineRule="auto"/>
              <w:jc w:val="left"/>
              <w:rPr>
                <w:rFonts w:ascii="Arial" w:hAnsi="Arial" w:eastAsia="Arial" w:cs="Arial"/>
                <w:color w:val="000000"/>
              </w:rPr>
            </w:pPr>
          </w:p>
        </w:tc>
      </w:tr>
      <w:tr w14:paraId="102B3267">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744ECECB">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E</w:t>
            </w:r>
          </w:p>
        </w:tc>
        <w:tc>
          <w:tcPr>
            <w:tcW w:w="3768" w:type="dxa"/>
            <w:tcBorders>
              <w:top w:val="nil"/>
              <w:left w:val="nil"/>
              <w:bottom w:val="nil"/>
              <w:right w:val="nil"/>
            </w:tcBorders>
            <w:shd w:val="clear" w:color="auto" w:fill="auto"/>
            <w:vAlign w:val="bottom"/>
          </w:tcPr>
          <w:p w14:paraId="0E6031EB">
            <w:pPr>
              <w:keepNext w:val="0"/>
              <w:keepLines w:val="0"/>
              <w:spacing w:line="240" w:lineRule="auto"/>
              <w:jc w:val="left"/>
              <w:rPr>
                <w:rFonts w:ascii="Poppins" w:hAnsi="Poppins" w:eastAsia="Poppins" w:cs="Poppins"/>
                <w:color w:val="000000"/>
              </w:rPr>
            </w:pPr>
            <w:r>
              <w:rPr>
                <w:rFonts w:ascii="Poppins" w:hAnsi="Poppins" w:eastAsia="Poppins" w:cs="Poppins"/>
                <w:color w:val="000000"/>
              </w:rPr>
              <w:t>STRUCTURE MODEL</w:t>
            </w:r>
          </w:p>
        </w:tc>
        <w:tc>
          <w:tcPr>
            <w:tcW w:w="3981" w:type="dxa"/>
            <w:tcBorders>
              <w:top w:val="nil"/>
              <w:left w:val="nil"/>
              <w:bottom w:val="nil"/>
              <w:right w:val="nil"/>
            </w:tcBorders>
            <w:shd w:val="clear" w:color="auto" w:fill="auto"/>
            <w:vAlign w:val="bottom"/>
          </w:tcPr>
          <w:p w14:paraId="1B67B4B4">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{{CODE}}-E-E STRUCTURE</w:t>
            </w:r>
          </w:p>
        </w:tc>
        <w:tc>
          <w:tcPr>
            <w:tcW w:w="773" w:type="dxa"/>
            <w:tcBorders>
              <w:top w:val="nil"/>
              <w:left w:val="nil"/>
              <w:bottom w:val="nil"/>
              <w:right w:val="nil"/>
            </w:tcBorders>
            <w:shd w:val="clear" w:color="auto" w:fill="auto"/>
            <w:vAlign w:val="bottom"/>
          </w:tcPr>
          <w:p w14:paraId="748C16EF">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3D58BBD8">
            <w:pPr>
              <w:keepNext w:val="0"/>
              <w:keepLines w:val="0"/>
              <w:spacing w:line="240" w:lineRule="auto"/>
              <w:jc w:val="left"/>
              <w:rPr>
                <w:rFonts w:ascii="Arial" w:hAnsi="Arial" w:eastAsia="Arial" w:cs="Arial"/>
                <w:color w:val="000000"/>
              </w:rPr>
            </w:pPr>
          </w:p>
        </w:tc>
      </w:tr>
      <w:tr w14:paraId="580425F8">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6439403B">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I</w:t>
            </w:r>
          </w:p>
        </w:tc>
        <w:tc>
          <w:tcPr>
            <w:tcW w:w="3768" w:type="dxa"/>
            <w:tcBorders>
              <w:top w:val="nil"/>
              <w:left w:val="nil"/>
              <w:bottom w:val="nil"/>
              <w:right w:val="nil"/>
            </w:tcBorders>
            <w:shd w:val="clear" w:color="auto" w:fill="auto"/>
            <w:vAlign w:val="bottom"/>
          </w:tcPr>
          <w:p w14:paraId="0361F4B9">
            <w:pPr>
              <w:keepNext w:val="0"/>
              <w:keepLines w:val="0"/>
              <w:spacing w:line="240" w:lineRule="auto"/>
              <w:jc w:val="left"/>
              <w:rPr>
                <w:rFonts w:ascii="Poppins" w:hAnsi="Poppins" w:eastAsia="Poppins" w:cs="Poppins"/>
                <w:color w:val="000000"/>
              </w:rPr>
            </w:pPr>
            <w:r>
              <w:rPr>
                <w:rFonts w:ascii="Poppins" w:hAnsi="Poppins" w:eastAsia="Poppins" w:cs="Poppins"/>
                <w:color w:val="000000"/>
              </w:rPr>
              <w:t>MEP MODEL</w:t>
            </w:r>
          </w:p>
        </w:tc>
        <w:tc>
          <w:tcPr>
            <w:tcW w:w="3981" w:type="dxa"/>
            <w:tcBorders>
              <w:top w:val="nil"/>
              <w:left w:val="nil"/>
              <w:bottom w:val="nil"/>
              <w:right w:val="nil"/>
            </w:tcBorders>
            <w:shd w:val="clear" w:color="auto" w:fill="auto"/>
            <w:vAlign w:val="bottom"/>
          </w:tcPr>
          <w:p w14:paraId="5FF61627">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{{CODE}}-E-I MEP</w:t>
            </w:r>
          </w:p>
        </w:tc>
        <w:tc>
          <w:tcPr>
            <w:tcW w:w="773" w:type="dxa"/>
            <w:tcBorders>
              <w:top w:val="nil"/>
              <w:left w:val="nil"/>
              <w:bottom w:val="nil"/>
              <w:right w:val="nil"/>
            </w:tcBorders>
            <w:shd w:val="clear" w:color="auto" w:fill="auto"/>
            <w:vAlign w:val="bottom"/>
          </w:tcPr>
          <w:p w14:paraId="7EBCB1CD">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27FE0B4C">
            <w:pPr>
              <w:keepNext w:val="0"/>
              <w:keepLines w:val="0"/>
              <w:spacing w:line="240" w:lineRule="auto"/>
              <w:jc w:val="left"/>
              <w:rPr>
                <w:rFonts w:ascii="Arial" w:hAnsi="Arial" w:eastAsia="Arial" w:cs="Arial"/>
                <w:color w:val="000000"/>
              </w:rPr>
            </w:pPr>
          </w:p>
        </w:tc>
      </w:tr>
      <w:tr w14:paraId="04C8314B">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32318040">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3011D2F8">
            <w:pPr>
              <w:keepNext w:val="0"/>
              <w:keepLines w:val="0"/>
              <w:spacing w:line="240" w:lineRule="auto"/>
              <w:jc w:val="left"/>
              <w:rPr>
                <w:rFonts w:ascii="Poppins" w:hAnsi="Poppins" w:eastAsia="Poppins" w:cs="Poppins"/>
                <w:color w:val="000000"/>
              </w:rPr>
            </w:pPr>
          </w:p>
        </w:tc>
        <w:tc>
          <w:tcPr>
            <w:tcW w:w="3981" w:type="dxa"/>
            <w:tcBorders>
              <w:top w:val="nil"/>
              <w:left w:val="nil"/>
              <w:bottom w:val="nil"/>
              <w:right w:val="nil"/>
            </w:tcBorders>
            <w:shd w:val="clear" w:color="auto" w:fill="auto"/>
            <w:vAlign w:val="bottom"/>
          </w:tcPr>
          <w:p w14:paraId="36D74504">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7B7F8AE2">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66FFF789">
            <w:pPr>
              <w:keepNext w:val="0"/>
              <w:keepLines w:val="0"/>
              <w:spacing w:line="240" w:lineRule="auto"/>
              <w:jc w:val="left"/>
              <w:rPr>
                <w:rFonts w:ascii="Poppins" w:hAnsi="Poppins" w:eastAsia="Poppins" w:cs="Poppins"/>
                <w:color w:val="000000"/>
                <w:sz w:val="16"/>
                <w:szCs w:val="16"/>
              </w:rPr>
            </w:pPr>
          </w:p>
        </w:tc>
      </w:tr>
      <w:tr w14:paraId="1A07BE1D">
        <w:tblPrEx>
          <w:tblCellMar>
            <w:top w:w="100" w:type="dxa"/>
            <w:left w:w="108" w:type="dxa"/>
            <w:bottom w:w="100" w:type="dxa"/>
            <w:right w:w="108" w:type="dxa"/>
          </w:tblCellMar>
        </w:tblPrEx>
        <w:trPr>
          <w:trHeight w:val="315" w:hRule="atLeast"/>
        </w:trPr>
        <w:tc>
          <w:tcPr>
            <w:tcW w:w="825" w:type="dxa"/>
            <w:tcBorders>
              <w:top w:val="nil"/>
              <w:left w:val="nil"/>
              <w:bottom w:val="nil"/>
              <w:right w:val="nil"/>
            </w:tcBorders>
            <w:shd w:val="clear" w:color="auto" w:fill="auto"/>
            <w:vAlign w:val="bottom"/>
          </w:tcPr>
          <w:p w14:paraId="0F17BAA7">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1C60592F">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IFC FILES</w:t>
            </w:r>
          </w:p>
        </w:tc>
        <w:tc>
          <w:tcPr>
            <w:tcW w:w="3981" w:type="dxa"/>
            <w:tcBorders>
              <w:top w:val="nil"/>
              <w:left w:val="nil"/>
              <w:bottom w:val="nil"/>
              <w:right w:val="nil"/>
            </w:tcBorders>
            <w:shd w:val="clear" w:color="auto" w:fill="auto"/>
            <w:vAlign w:val="bottom"/>
          </w:tcPr>
          <w:p w14:paraId="374A229D">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321E9FE7">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5BE9239A">
            <w:pPr>
              <w:keepNext w:val="0"/>
              <w:keepLines w:val="0"/>
              <w:spacing w:line="240" w:lineRule="auto"/>
              <w:jc w:val="left"/>
              <w:rPr>
                <w:rFonts w:ascii="Poppins" w:hAnsi="Poppins" w:eastAsia="Poppins" w:cs="Poppins"/>
                <w:color w:val="000000"/>
                <w:sz w:val="16"/>
                <w:szCs w:val="16"/>
              </w:rPr>
            </w:pPr>
          </w:p>
        </w:tc>
      </w:tr>
      <w:tr w14:paraId="34157577">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538ED5"/>
            <w:vAlign w:val="bottom"/>
          </w:tcPr>
          <w:p w14:paraId="361518FB">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E</w:t>
            </w:r>
          </w:p>
        </w:tc>
        <w:tc>
          <w:tcPr>
            <w:tcW w:w="7749" w:type="dxa"/>
            <w:gridSpan w:val="2"/>
            <w:tcBorders>
              <w:top w:val="nil"/>
              <w:left w:val="nil"/>
              <w:bottom w:val="nil"/>
              <w:right w:val="nil"/>
            </w:tcBorders>
            <w:shd w:val="clear" w:color="auto" w:fill="538ED5"/>
            <w:vAlign w:val="bottom"/>
          </w:tcPr>
          <w:p w14:paraId="626C22BC">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DETAILED DESIGN MODELS</w:t>
            </w:r>
          </w:p>
        </w:tc>
        <w:tc>
          <w:tcPr>
            <w:tcW w:w="773" w:type="dxa"/>
            <w:tcBorders>
              <w:top w:val="nil"/>
              <w:left w:val="nil"/>
              <w:bottom w:val="nil"/>
              <w:right w:val="nil"/>
            </w:tcBorders>
            <w:shd w:val="clear" w:color="auto" w:fill="538ED5"/>
            <w:vAlign w:val="bottom"/>
          </w:tcPr>
          <w:p w14:paraId="697D600F">
            <w:pPr>
              <w:keepNext w:val="0"/>
              <w:keepLines w:val="0"/>
              <w:spacing w:line="240" w:lineRule="auto"/>
              <w:jc w:val="left"/>
              <w:rPr>
                <w:rFonts w:ascii="Arial" w:hAnsi="Arial" w:eastAsia="Arial" w:cs="Arial"/>
                <w:color w:val="000000"/>
                <w:sz w:val="16"/>
                <w:szCs w:val="16"/>
              </w:rPr>
            </w:pPr>
            <w:r>
              <w:rPr>
                <w:rFonts w:ascii="Arial" w:hAnsi="Arial" w:eastAsia="Arial" w:cs="Arial"/>
                <w:color w:val="000000"/>
                <w:sz w:val="16"/>
                <w:szCs w:val="16"/>
              </w:rPr>
              <w:t> </w:t>
            </w:r>
          </w:p>
        </w:tc>
        <w:tc>
          <w:tcPr>
            <w:tcW w:w="687" w:type="dxa"/>
            <w:tcBorders>
              <w:top w:val="nil"/>
              <w:left w:val="nil"/>
              <w:bottom w:val="nil"/>
              <w:right w:val="nil"/>
            </w:tcBorders>
            <w:shd w:val="clear" w:color="auto" w:fill="538ED5"/>
            <w:vAlign w:val="bottom"/>
          </w:tcPr>
          <w:p w14:paraId="09DB1085">
            <w:pPr>
              <w:keepNext w:val="0"/>
              <w:keepLines w:val="0"/>
              <w:spacing w:line="240" w:lineRule="auto"/>
              <w:jc w:val="left"/>
              <w:rPr>
                <w:rFonts w:ascii="Poppins" w:hAnsi="Poppins" w:eastAsia="Poppins" w:cs="Poppins"/>
                <w:color w:val="000000"/>
              </w:rPr>
            </w:pPr>
            <w:r>
              <w:rPr>
                <w:rFonts w:ascii="Poppins" w:hAnsi="Poppins" w:eastAsia="Poppins" w:cs="Poppins"/>
                <w:color w:val="000000"/>
              </w:rPr>
              <w:t> </w:t>
            </w:r>
          </w:p>
        </w:tc>
      </w:tr>
      <w:tr w14:paraId="1FCFDCA4">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36482415">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0</w:t>
            </w:r>
          </w:p>
        </w:tc>
        <w:tc>
          <w:tcPr>
            <w:tcW w:w="3768" w:type="dxa"/>
            <w:tcBorders>
              <w:top w:val="nil"/>
              <w:left w:val="nil"/>
              <w:bottom w:val="nil"/>
              <w:right w:val="nil"/>
            </w:tcBorders>
            <w:shd w:val="clear" w:color="auto" w:fill="auto"/>
            <w:vAlign w:val="bottom"/>
          </w:tcPr>
          <w:p w14:paraId="089D08E8">
            <w:pPr>
              <w:keepNext w:val="0"/>
              <w:keepLines w:val="0"/>
              <w:spacing w:line="240" w:lineRule="auto"/>
              <w:jc w:val="left"/>
              <w:rPr>
                <w:rFonts w:ascii="Poppins" w:hAnsi="Poppins" w:eastAsia="Poppins" w:cs="Poppins"/>
                <w:color w:val="000000"/>
              </w:rPr>
            </w:pPr>
            <w:r>
              <w:rPr>
                <w:rFonts w:ascii="Poppins" w:hAnsi="Poppins" w:eastAsia="Poppins" w:cs="Poppins"/>
                <w:color w:val="000000"/>
              </w:rPr>
              <w:t>REFERENCE MODEL</w:t>
            </w:r>
          </w:p>
        </w:tc>
        <w:tc>
          <w:tcPr>
            <w:tcW w:w="3981" w:type="dxa"/>
            <w:tcBorders>
              <w:top w:val="nil"/>
              <w:left w:val="nil"/>
              <w:bottom w:val="nil"/>
              <w:right w:val="nil"/>
            </w:tcBorders>
            <w:shd w:val="clear" w:color="auto" w:fill="auto"/>
            <w:vAlign w:val="bottom"/>
          </w:tcPr>
          <w:p w14:paraId="0B6B6681">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{{CODE}}-E-0 REFERENCE</w:t>
            </w:r>
          </w:p>
        </w:tc>
        <w:tc>
          <w:tcPr>
            <w:tcW w:w="773" w:type="dxa"/>
            <w:tcBorders>
              <w:top w:val="nil"/>
              <w:left w:val="nil"/>
              <w:bottom w:val="nil"/>
              <w:right w:val="nil"/>
            </w:tcBorders>
            <w:shd w:val="clear" w:color="auto" w:fill="auto"/>
            <w:vAlign w:val="bottom"/>
          </w:tcPr>
          <w:p w14:paraId="32481B83">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1354305B">
            <w:pPr>
              <w:keepNext w:val="0"/>
              <w:keepLines w:val="0"/>
              <w:spacing w:line="240" w:lineRule="auto"/>
              <w:jc w:val="left"/>
              <w:rPr>
                <w:rFonts w:ascii="Arial" w:hAnsi="Arial" w:eastAsia="Arial" w:cs="Arial"/>
                <w:color w:val="000000"/>
              </w:rPr>
            </w:pPr>
          </w:p>
        </w:tc>
      </w:tr>
      <w:tr w14:paraId="3E832931">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0450414B">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A</w:t>
            </w:r>
          </w:p>
        </w:tc>
        <w:tc>
          <w:tcPr>
            <w:tcW w:w="3768" w:type="dxa"/>
            <w:tcBorders>
              <w:top w:val="nil"/>
              <w:left w:val="nil"/>
              <w:bottom w:val="nil"/>
              <w:right w:val="nil"/>
            </w:tcBorders>
            <w:shd w:val="clear" w:color="auto" w:fill="auto"/>
            <w:vAlign w:val="bottom"/>
          </w:tcPr>
          <w:p w14:paraId="15E59930">
            <w:pPr>
              <w:keepNext w:val="0"/>
              <w:keepLines w:val="0"/>
              <w:spacing w:line="240" w:lineRule="auto"/>
              <w:jc w:val="left"/>
              <w:rPr>
                <w:rFonts w:ascii="Poppins" w:hAnsi="Poppins" w:eastAsia="Poppins" w:cs="Poppins"/>
                <w:color w:val="000000"/>
              </w:rPr>
            </w:pPr>
            <w:r>
              <w:rPr>
                <w:rFonts w:ascii="Poppins" w:hAnsi="Poppins" w:eastAsia="Poppins" w:cs="Poppins"/>
                <w:color w:val="000000"/>
              </w:rPr>
              <w:t>ARCHITECTURE MODEL</w:t>
            </w:r>
          </w:p>
        </w:tc>
        <w:tc>
          <w:tcPr>
            <w:tcW w:w="3981" w:type="dxa"/>
            <w:tcBorders>
              <w:top w:val="nil"/>
              <w:left w:val="nil"/>
              <w:bottom w:val="nil"/>
              <w:right w:val="nil"/>
            </w:tcBorders>
            <w:shd w:val="clear" w:color="auto" w:fill="auto"/>
            <w:vAlign w:val="bottom"/>
          </w:tcPr>
          <w:p w14:paraId="24329018">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{{CODE}}-E-A ARCHITECTURE</w:t>
            </w:r>
          </w:p>
        </w:tc>
        <w:tc>
          <w:tcPr>
            <w:tcW w:w="773" w:type="dxa"/>
            <w:tcBorders>
              <w:top w:val="nil"/>
              <w:left w:val="nil"/>
              <w:bottom w:val="nil"/>
              <w:right w:val="nil"/>
            </w:tcBorders>
            <w:shd w:val="clear" w:color="auto" w:fill="auto"/>
            <w:vAlign w:val="bottom"/>
          </w:tcPr>
          <w:p w14:paraId="42CEB166">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0E78773D">
            <w:pPr>
              <w:keepNext w:val="0"/>
              <w:keepLines w:val="0"/>
              <w:spacing w:line="240" w:lineRule="auto"/>
              <w:jc w:val="left"/>
              <w:rPr>
                <w:rFonts w:ascii="Arial" w:hAnsi="Arial" w:eastAsia="Arial" w:cs="Arial"/>
                <w:color w:val="000000"/>
              </w:rPr>
            </w:pPr>
          </w:p>
        </w:tc>
      </w:tr>
      <w:tr w14:paraId="7E1FA28B">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48D001F6">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E</w:t>
            </w:r>
          </w:p>
        </w:tc>
        <w:tc>
          <w:tcPr>
            <w:tcW w:w="3768" w:type="dxa"/>
            <w:tcBorders>
              <w:top w:val="nil"/>
              <w:left w:val="nil"/>
              <w:bottom w:val="nil"/>
              <w:right w:val="nil"/>
            </w:tcBorders>
            <w:shd w:val="clear" w:color="auto" w:fill="auto"/>
            <w:vAlign w:val="bottom"/>
          </w:tcPr>
          <w:p w14:paraId="6EE806F1">
            <w:pPr>
              <w:keepNext w:val="0"/>
              <w:keepLines w:val="0"/>
              <w:spacing w:line="240" w:lineRule="auto"/>
              <w:jc w:val="left"/>
              <w:rPr>
                <w:rFonts w:ascii="Poppins" w:hAnsi="Poppins" w:eastAsia="Poppins" w:cs="Poppins"/>
                <w:color w:val="000000"/>
              </w:rPr>
            </w:pPr>
            <w:r>
              <w:rPr>
                <w:rFonts w:ascii="Poppins" w:hAnsi="Poppins" w:eastAsia="Poppins" w:cs="Poppins"/>
                <w:color w:val="000000"/>
              </w:rPr>
              <w:t>STRUCTURE MODEL</w:t>
            </w:r>
          </w:p>
        </w:tc>
        <w:tc>
          <w:tcPr>
            <w:tcW w:w="3981" w:type="dxa"/>
            <w:tcBorders>
              <w:top w:val="nil"/>
              <w:left w:val="nil"/>
              <w:bottom w:val="nil"/>
              <w:right w:val="nil"/>
            </w:tcBorders>
            <w:shd w:val="clear" w:color="auto" w:fill="auto"/>
            <w:vAlign w:val="bottom"/>
          </w:tcPr>
          <w:p w14:paraId="565F3DD1">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{{CODE}}-E-E STRUCTURE</w:t>
            </w:r>
          </w:p>
        </w:tc>
        <w:tc>
          <w:tcPr>
            <w:tcW w:w="773" w:type="dxa"/>
            <w:tcBorders>
              <w:top w:val="nil"/>
              <w:left w:val="nil"/>
              <w:bottom w:val="nil"/>
              <w:right w:val="nil"/>
            </w:tcBorders>
            <w:shd w:val="clear" w:color="auto" w:fill="auto"/>
            <w:vAlign w:val="bottom"/>
          </w:tcPr>
          <w:p w14:paraId="1ED354EB">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2C6D749E">
            <w:pPr>
              <w:keepNext w:val="0"/>
              <w:keepLines w:val="0"/>
              <w:spacing w:line="240" w:lineRule="auto"/>
              <w:jc w:val="left"/>
              <w:rPr>
                <w:rFonts w:ascii="Arial" w:hAnsi="Arial" w:eastAsia="Arial" w:cs="Arial"/>
                <w:color w:val="000000"/>
              </w:rPr>
            </w:pPr>
          </w:p>
        </w:tc>
      </w:tr>
      <w:tr w14:paraId="1297EE07">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1EABA3D6">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I</w:t>
            </w:r>
          </w:p>
        </w:tc>
        <w:tc>
          <w:tcPr>
            <w:tcW w:w="3768" w:type="dxa"/>
            <w:tcBorders>
              <w:top w:val="nil"/>
              <w:left w:val="nil"/>
              <w:bottom w:val="nil"/>
              <w:right w:val="nil"/>
            </w:tcBorders>
            <w:shd w:val="clear" w:color="auto" w:fill="auto"/>
            <w:vAlign w:val="bottom"/>
          </w:tcPr>
          <w:p w14:paraId="39B90D9A">
            <w:pPr>
              <w:keepNext w:val="0"/>
              <w:keepLines w:val="0"/>
              <w:spacing w:line="240" w:lineRule="auto"/>
              <w:jc w:val="left"/>
              <w:rPr>
                <w:rFonts w:ascii="Poppins" w:hAnsi="Poppins" w:eastAsia="Poppins" w:cs="Poppins"/>
                <w:color w:val="000000"/>
              </w:rPr>
            </w:pPr>
            <w:r>
              <w:rPr>
                <w:rFonts w:ascii="Poppins" w:hAnsi="Poppins" w:eastAsia="Poppins" w:cs="Poppins"/>
                <w:color w:val="000000"/>
              </w:rPr>
              <w:t>MEP MODEL</w:t>
            </w:r>
          </w:p>
        </w:tc>
        <w:tc>
          <w:tcPr>
            <w:tcW w:w="3981" w:type="dxa"/>
            <w:tcBorders>
              <w:top w:val="nil"/>
              <w:left w:val="nil"/>
              <w:bottom w:val="nil"/>
              <w:right w:val="nil"/>
            </w:tcBorders>
            <w:shd w:val="clear" w:color="auto" w:fill="auto"/>
            <w:vAlign w:val="bottom"/>
          </w:tcPr>
          <w:p w14:paraId="0B4BA404">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{{CODE}}-E-I MEP</w:t>
            </w:r>
          </w:p>
        </w:tc>
        <w:tc>
          <w:tcPr>
            <w:tcW w:w="773" w:type="dxa"/>
            <w:tcBorders>
              <w:top w:val="nil"/>
              <w:left w:val="nil"/>
              <w:bottom w:val="nil"/>
              <w:right w:val="nil"/>
            </w:tcBorders>
            <w:shd w:val="clear" w:color="auto" w:fill="auto"/>
            <w:vAlign w:val="bottom"/>
          </w:tcPr>
          <w:p w14:paraId="6FDFE379">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7B2697BB">
            <w:pPr>
              <w:keepNext w:val="0"/>
              <w:keepLines w:val="0"/>
              <w:spacing w:line="240" w:lineRule="auto"/>
              <w:jc w:val="left"/>
              <w:rPr>
                <w:rFonts w:ascii="Arial" w:hAnsi="Arial" w:eastAsia="Arial" w:cs="Arial"/>
                <w:color w:val="000000"/>
              </w:rPr>
            </w:pPr>
          </w:p>
        </w:tc>
      </w:tr>
      <w:tr w14:paraId="391AD223">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69933737">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4FBA2D6B">
            <w:pPr>
              <w:keepNext w:val="0"/>
              <w:keepLines w:val="0"/>
              <w:spacing w:line="240" w:lineRule="auto"/>
              <w:jc w:val="left"/>
              <w:rPr>
                <w:rFonts w:ascii="Poppins" w:hAnsi="Poppins" w:eastAsia="Poppins" w:cs="Poppins"/>
                <w:color w:val="000000"/>
              </w:rPr>
            </w:pPr>
          </w:p>
        </w:tc>
        <w:tc>
          <w:tcPr>
            <w:tcW w:w="3981" w:type="dxa"/>
            <w:tcBorders>
              <w:top w:val="nil"/>
              <w:left w:val="nil"/>
              <w:bottom w:val="nil"/>
              <w:right w:val="nil"/>
            </w:tcBorders>
            <w:shd w:val="clear" w:color="auto" w:fill="auto"/>
            <w:vAlign w:val="bottom"/>
          </w:tcPr>
          <w:p w14:paraId="346D460D">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5F2534F1">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316CE1AF">
            <w:pPr>
              <w:keepNext w:val="0"/>
              <w:keepLines w:val="0"/>
              <w:spacing w:line="240" w:lineRule="auto"/>
              <w:jc w:val="left"/>
              <w:rPr>
                <w:rFonts w:ascii="Poppins" w:hAnsi="Poppins" w:eastAsia="Poppins" w:cs="Poppins"/>
                <w:color w:val="000000"/>
                <w:sz w:val="16"/>
                <w:szCs w:val="16"/>
              </w:rPr>
            </w:pPr>
          </w:p>
        </w:tc>
      </w:tr>
      <w:tr w14:paraId="45000FE9">
        <w:tblPrEx>
          <w:tblCellMar>
            <w:top w:w="100" w:type="dxa"/>
            <w:left w:w="108" w:type="dxa"/>
            <w:bottom w:w="100" w:type="dxa"/>
            <w:right w:w="108" w:type="dxa"/>
          </w:tblCellMar>
        </w:tblPrEx>
        <w:trPr>
          <w:trHeight w:val="315" w:hRule="atLeast"/>
        </w:trPr>
        <w:tc>
          <w:tcPr>
            <w:tcW w:w="825" w:type="dxa"/>
            <w:tcBorders>
              <w:top w:val="nil"/>
              <w:left w:val="nil"/>
              <w:bottom w:val="nil"/>
              <w:right w:val="nil"/>
            </w:tcBorders>
            <w:shd w:val="clear" w:color="auto" w:fill="auto"/>
            <w:vAlign w:val="bottom"/>
          </w:tcPr>
          <w:p w14:paraId="54FC6134">
            <w:pPr>
              <w:keepNext w:val="0"/>
              <w:keepLines w:val="0"/>
              <w:spacing w:line="240" w:lineRule="auto"/>
              <w:jc w:val="center"/>
              <w:rPr>
                <w:rFonts w:ascii="Poppins" w:hAnsi="Poppins" w:eastAsia="Poppins" w:cs="Poppins"/>
                <w:color w:val="000000"/>
              </w:rPr>
            </w:pPr>
          </w:p>
        </w:tc>
        <w:tc>
          <w:tcPr>
            <w:tcW w:w="3768" w:type="dxa"/>
            <w:tcBorders>
              <w:top w:val="nil"/>
              <w:left w:val="nil"/>
              <w:bottom w:val="nil"/>
              <w:right w:val="nil"/>
            </w:tcBorders>
            <w:shd w:val="clear" w:color="auto" w:fill="auto"/>
            <w:vAlign w:val="bottom"/>
          </w:tcPr>
          <w:p w14:paraId="7129F595">
            <w:pPr>
              <w:keepNext w:val="0"/>
              <w:keepLines w:val="0"/>
              <w:spacing w:line="240" w:lineRule="auto"/>
              <w:jc w:val="left"/>
              <w:rPr>
                <w:rFonts w:ascii="Poppins" w:hAnsi="Poppins" w:eastAsia="Poppins" w:cs="Poppins"/>
                <w:b/>
                <w:color w:val="000000"/>
                <w:sz w:val="24"/>
                <w:szCs w:val="24"/>
              </w:rPr>
            </w:pPr>
            <w:r>
              <w:rPr>
                <w:rFonts w:ascii="Poppins" w:hAnsi="Poppins" w:eastAsia="Poppins" w:cs="Poppins"/>
                <w:b/>
                <w:color w:val="000000"/>
                <w:sz w:val="24"/>
                <w:szCs w:val="24"/>
              </w:rPr>
              <w:t>DWF FILES</w:t>
            </w:r>
          </w:p>
        </w:tc>
        <w:tc>
          <w:tcPr>
            <w:tcW w:w="3981" w:type="dxa"/>
            <w:tcBorders>
              <w:top w:val="nil"/>
              <w:left w:val="nil"/>
              <w:bottom w:val="nil"/>
              <w:right w:val="nil"/>
            </w:tcBorders>
            <w:shd w:val="clear" w:color="auto" w:fill="auto"/>
            <w:vAlign w:val="bottom"/>
          </w:tcPr>
          <w:p w14:paraId="71BF5255">
            <w:pPr>
              <w:keepNext w:val="0"/>
              <w:keepLines w:val="0"/>
              <w:spacing w:line="240" w:lineRule="auto"/>
              <w:jc w:val="left"/>
              <w:rPr>
                <w:rFonts w:ascii="Poppins" w:hAnsi="Poppins" w:eastAsia="Poppins" w:cs="Poppins"/>
                <w:color w:val="000000"/>
                <w:sz w:val="16"/>
                <w:szCs w:val="16"/>
              </w:rPr>
            </w:pPr>
          </w:p>
        </w:tc>
        <w:tc>
          <w:tcPr>
            <w:tcW w:w="773" w:type="dxa"/>
            <w:tcBorders>
              <w:top w:val="nil"/>
              <w:left w:val="nil"/>
              <w:bottom w:val="nil"/>
              <w:right w:val="nil"/>
            </w:tcBorders>
            <w:shd w:val="clear" w:color="auto" w:fill="auto"/>
            <w:vAlign w:val="bottom"/>
          </w:tcPr>
          <w:p w14:paraId="53C674CC">
            <w:pPr>
              <w:keepNext w:val="0"/>
              <w:keepLines w:val="0"/>
              <w:spacing w:line="240" w:lineRule="auto"/>
              <w:jc w:val="left"/>
              <w:rPr>
                <w:rFonts w:ascii="Arial" w:hAnsi="Arial" w:eastAsia="Arial" w:cs="Arial"/>
                <w:color w:val="000000"/>
                <w:sz w:val="16"/>
                <w:szCs w:val="16"/>
              </w:rPr>
            </w:pPr>
          </w:p>
        </w:tc>
        <w:tc>
          <w:tcPr>
            <w:tcW w:w="687" w:type="dxa"/>
            <w:tcBorders>
              <w:top w:val="nil"/>
              <w:left w:val="nil"/>
              <w:bottom w:val="nil"/>
              <w:right w:val="nil"/>
            </w:tcBorders>
            <w:shd w:val="clear" w:color="auto" w:fill="auto"/>
            <w:vAlign w:val="bottom"/>
          </w:tcPr>
          <w:p w14:paraId="7F7BA1ED">
            <w:pPr>
              <w:keepNext w:val="0"/>
              <w:keepLines w:val="0"/>
              <w:spacing w:line="240" w:lineRule="auto"/>
              <w:jc w:val="left"/>
              <w:rPr>
                <w:rFonts w:ascii="Poppins" w:hAnsi="Poppins" w:eastAsia="Poppins" w:cs="Poppins"/>
                <w:color w:val="000000"/>
                <w:sz w:val="16"/>
                <w:szCs w:val="16"/>
              </w:rPr>
            </w:pPr>
          </w:p>
        </w:tc>
      </w:tr>
      <w:tr w14:paraId="61D13AA7">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538ED5"/>
            <w:vAlign w:val="bottom"/>
          </w:tcPr>
          <w:p w14:paraId="2E6F3F94">
            <w:pPr>
              <w:keepNext w:val="0"/>
              <w:keepLines w:val="0"/>
              <w:spacing w:line="240" w:lineRule="auto"/>
              <w:jc w:val="center"/>
              <w:rPr>
                <w:rFonts w:ascii="Poppins" w:hAnsi="Poppins" w:eastAsia="Poppins" w:cs="Poppins"/>
                <w:b/>
                <w:color w:val="000000"/>
              </w:rPr>
            </w:pPr>
            <w:r>
              <w:rPr>
                <w:rFonts w:ascii="Poppins" w:hAnsi="Poppins" w:eastAsia="Poppins" w:cs="Poppins"/>
                <w:b/>
                <w:color w:val="000000"/>
              </w:rPr>
              <w:t> </w:t>
            </w:r>
          </w:p>
        </w:tc>
        <w:tc>
          <w:tcPr>
            <w:tcW w:w="7749" w:type="dxa"/>
            <w:gridSpan w:val="2"/>
            <w:tcBorders>
              <w:top w:val="nil"/>
              <w:left w:val="nil"/>
              <w:bottom w:val="nil"/>
              <w:right w:val="nil"/>
            </w:tcBorders>
            <w:shd w:val="clear" w:color="auto" w:fill="538ED5"/>
            <w:vAlign w:val="bottom"/>
          </w:tcPr>
          <w:p w14:paraId="7CE6D3C0">
            <w:pPr>
              <w:keepNext w:val="0"/>
              <w:keepLines w:val="0"/>
              <w:spacing w:line="240" w:lineRule="auto"/>
              <w:jc w:val="left"/>
              <w:rPr>
                <w:rFonts w:ascii="Poppins" w:hAnsi="Poppins" w:eastAsia="Poppins" w:cs="Poppins"/>
                <w:b/>
                <w:color w:val="000000"/>
              </w:rPr>
            </w:pPr>
            <w:r>
              <w:rPr>
                <w:rFonts w:ascii="Poppins" w:hAnsi="Poppins" w:eastAsia="Poppins" w:cs="Poppins"/>
                <w:b/>
                <w:color w:val="000000"/>
              </w:rPr>
              <w:t>DETAILED DESIGN DRAWINGS</w:t>
            </w:r>
          </w:p>
        </w:tc>
        <w:tc>
          <w:tcPr>
            <w:tcW w:w="773" w:type="dxa"/>
            <w:tcBorders>
              <w:top w:val="nil"/>
              <w:left w:val="nil"/>
              <w:bottom w:val="nil"/>
              <w:right w:val="nil"/>
            </w:tcBorders>
            <w:shd w:val="clear" w:color="auto" w:fill="538ED5"/>
            <w:vAlign w:val="bottom"/>
          </w:tcPr>
          <w:p w14:paraId="3E56556D">
            <w:pPr>
              <w:keepNext w:val="0"/>
              <w:keepLines w:val="0"/>
              <w:spacing w:line="240" w:lineRule="auto"/>
              <w:jc w:val="left"/>
              <w:rPr>
                <w:rFonts w:ascii="Arial" w:hAnsi="Arial" w:eastAsia="Arial" w:cs="Arial"/>
                <w:color w:val="000000"/>
                <w:sz w:val="16"/>
                <w:szCs w:val="16"/>
              </w:rPr>
            </w:pPr>
            <w:r>
              <w:rPr>
                <w:rFonts w:ascii="Arial" w:hAnsi="Arial" w:eastAsia="Arial" w:cs="Arial"/>
                <w:color w:val="000000"/>
                <w:sz w:val="16"/>
                <w:szCs w:val="16"/>
              </w:rPr>
              <w:t> </w:t>
            </w:r>
          </w:p>
        </w:tc>
        <w:tc>
          <w:tcPr>
            <w:tcW w:w="687" w:type="dxa"/>
            <w:tcBorders>
              <w:top w:val="nil"/>
              <w:left w:val="nil"/>
              <w:bottom w:val="nil"/>
              <w:right w:val="nil"/>
            </w:tcBorders>
            <w:shd w:val="clear" w:color="auto" w:fill="538ED5"/>
            <w:vAlign w:val="bottom"/>
          </w:tcPr>
          <w:p w14:paraId="11180700">
            <w:pPr>
              <w:keepNext w:val="0"/>
              <w:keepLines w:val="0"/>
              <w:spacing w:line="240" w:lineRule="auto"/>
              <w:jc w:val="left"/>
              <w:rPr>
                <w:rFonts w:ascii="Poppins" w:hAnsi="Poppins" w:eastAsia="Poppins" w:cs="Poppins"/>
                <w:color w:val="000000"/>
              </w:rPr>
            </w:pPr>
            <w:r>
              <w:rPr>
                <w:rFonts w:ascii="Poppins" w:hAnsi="Poppins" w:eastAsia="Poppins" w:cs="Poppins"/>
                <w:color w:val="000000"/>
              </w:rPr>
              <w:t> </w:t>
            </w:r>
          </w:p>
        </w:tc>
      </w:tr>
      <w:tr w14:paraId="6444FA48">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32C40697">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0</w:t>
            </w:r>
          </w:p>
        </w:tc>
        <w:tc>
          <w:tcPr>
            <w:tcW w:w="3768" w:type="dxa"/>
            <w:tcBorders>
              <w:top w:val="nil"/>
              <w:left w:val="nil"/>
              <w:bottom w:val="nil"/>
              <w:right w:val="nil"/>
            </w:tcBorders>
            <w:shd w:val="clear" w:color="auto" w:fill="auto"/>
            <w:vAlign w:val="bottom"/>
          </w:tcPr>
          <w:p w14:paraId="253D943E">
            <w:pPr>
              <w:keepNext w:val="0"/>
              <w:keepLines w:val="0"/>
              <w:spacing w:line="240" w:lineRule="auto"/>
              <w:jc w:val="left"/>
              <w:rPr>
                <w:rFonts w:ascii="Poppins" w:hAnsi="Poppins" w:eastAsia="Poppins" w:cs="Poppins"/>
                <w:color w:val="000000"/>
              </w:rPr>
            </w:pPr>
            <w:r>
              <w:rPr>
                <w:rFonts w:ascii="Poppins" w:hAnsi="Poppins" w:eastAsia="Poppins" w:cs="Poppins"/>
                <w:color w:val="000000"/>
              </w:rPr>
              <w:t>REFERENCE MODEL</w:t>
            </w:r>
          </w:p>
        </w:tc>
        <w:tc>
          <w:tcPr>
            <w:tcW w:w="3981" w:type="dxa"/>
            <w:tcBorders>
              <w:top w:val="nil"/>
              <w:left w:val="nil"/>
              <w:bottom w:val="nil"/>
              <w:right w:val="nil"/>
            </w:tcBorders>
            <w:shd w:val="clear" w:color="auto" w:fill="auto"/>
            <w:vAlign w:val="bottom"/>
          </w:tcPr>
          <w:p w14:paraId="466CC9A4">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{{CODE}}-E-0 REFERENCE</w:t>
            </w:r>
          </w:p>
        </w:tc>
        <w:tc>
          <w:tcPr>
            <w:tcW w:w="773" w:type="dxa"/>
            <w:tcBorders>
              <w:top w:val="nil"/>
              <w:left w:val="nil"/>
              <w:bottom w:val="nil"/>
              <w:right w:val="nil"/>
            </w:tcBorders>
            <w:shd w:val="clear" w:color="auto" w:fill="auto"/>
            <w:vAlign w:val="bottom"/>
          </w:tcPr>
          <w:p w14:paraId="56807E7B">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1A810FB9">
            <w:pPr>
              <w:keepNext w:val="0"/>
              <w:keepLines w:val="0"/>
              <w:spacing w:line="240" w:lineRule="auto"/>
              <w:jc w:val="left"/>
              <w:rPr>
                <w:rFonts w:ascii="Arial" w:hAnsi="Arial" w:eastAsia="Arial" w:cs="Arial"/>
                <w:color w:val="000000"/>
              </w:rPr>
            </w:pPr>
          </w:p>
        </w:tc>
      </w:tr>
      <w:tr w14:paraId="43FC872B">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45428056">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A</w:t>
            </w:r>
          </w:p>
        </w:tc>
        <w:tc>
          <w:tcPr>
            <w:tcW w:w="3768" w:type="dxa"/>
            <w:tcBorders>
              <w:top w:val="nil"/>
              <w:left w:val="nil"/>
              <w:bottom w:val="nil"/>
              <w:right w:val="nil"/>
            </w:tcBorders>
            <w:shd w:val="clear" w:color="auto" w:fill="auto"/>
            <w:vAlign w:val="bottom"/>
          </w:tcPr>
          <w:p w14:paraId="23423777">
            <w:pPr>
              <w:keepNext w:val="0"/>
              <w:keepLines w:val="0"/>
              <w:spacing w:line="240" w:lineRule="auto"/>
              <w:jc w:val="left"/>
              <w:rPr>
                <w:rFonts w:ascii="Poppins" w:hAnsi="Poppins" w:eastAsia="Poppins" w:cs="Poppins"/>
                <w:color w:val="000000"/>
              </w:rPr>
            </w:pPr>
            <w:r>
              <w:rPr>
                <w:rFonts w:ascii="Poppins" w:hAnsi="Poppins" w:eastAsia="Poppins" w:cs="Poppins"/>
                <w:color w:val="000000"/>
              </w:rPr>
              <w:t>ARCHITECTURE MODEL</w:t>
            </w:r>
          </w:p>
        </w:tc>
        <w:tc>
          <w:tcPr>
            <w:tcW w:w="3981" w:type="dxa"/>
            <w:tcBorders>
              <w:top w:val="nil"/>
              <w:left w:val="nil"/>
              <w:bottom w:val="nil"/>
              <w:right w:val="nil"/>
            </w:tcBorders>
            <w:shd w:val="clear" w:color="auto" w:fill="auto"/>
            <w:vAlign w:val="bottom"/>
          </w:tcPr>
          <w:p w14:paraId="3E568A00">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{{CODE}}-E-A ARCHITECTURE</w:t>
            </w:r>
          </w:p>
        </w:tc>
        <w:tc>
          <w:tcPr>
            <w:tcW w:w="773" w:type="dxa"/>
            <w:tcBorders>
              <w:top w:val="nil"/>
              <w:left w:val="nil"/>
              <w:bottom w:val="nil"/>
              <w:right w:val="nil"/>
            </w:tcBorders>
            <w:shd w:val="clear" w:color="auto" w:fill="auto"/>
            <w:vAlign w:val="bottom"/>
          </w:tcPr>
          <w:p w14:paraId="18F8FD91">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232455CE">
            <w:pPr>
              <w:keepNext w:val="0"/>
              <w:keepLines w:val="0"/>
              <w:spacing w:line="240" w:lineRule="auto"/>
              <w:jc w:val="left"/>
              <w:rPr>
                <w:rFonts w:ascii="Arial" w:hAnsi="Arial" w:eastAsia="Arial" w:cs="Arial"/>
                <w:color w:val="000000"/>
              </w:rPr>
            </w:pPr>
          </w:p>
        </w:tc>
      </w:tr>
      <w:tr w14:paraId="7E3633FC">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49DA5376">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E</w:t>
            </w:r>
          </w:p>
        </w:tc>
        <w:tc>
          <w:tcPr>
            <w:tcW w:w="3768" w:type="dxa"/>
            <w:tcBorders>
              <w:top w:val="nil"/>
              <w:left w:val="nil"/>
              <w:bottom w:val="nil"/>
              <w:right w:val="nil"/>
            </w:tcBorders>
            <w:shd w:val="clear" w:color="auto" w:fill="auto"/>
            <w:vAlign w:val="bottom"/>
          </w:tcPr>
          <w:p w14:paraId="57C0C3B6">
            <w:pPr>
              <w:keepNext w:val="0"/>
              <w:keepLines w:val="0"/>
              <w:spacing w:line="240" w:lineRule="auto"/>
              <w:jc w:val="left"/>
              <w:rPr>
                <w:rFonts w:ascii="Poppins" w:hAnsi="Poppins" w:eastAsia="Poppins" w:cs="Poppins"/>
                <w:color w:val="000000"/>
              </w:rPr>
            </w:pPr>
            <w:r>
              <w:rPr>
                <w:rFonts w:ascii="Poppins" w:hAnsi="Poppins" w:eastAsia="Poppins" w:cs="Poppins"/>
                <w:color w:val="000000"/>
              </w:rPr>
              <w:t>STRUCTURE MODEL</w:t>
            </w:r>
          </w:p>
        </w:tc>
        <w:tc>
          <w:tcPr>
            <w:tcW w:w="3981" w:type="dxa"/>
            <w:tcBorders>
              <w:top w:val="nil"/>
              <w:left w:val="nil"/>
              <w:bottom w:val="nil"/>
              <w:right w:val="nil"/>
            </w:tcBorders>
            <w:shd w:val="clear" w:color="auto" w:fill="auto"/>
            <w:vAlign w:val="bottom"/>
          </w:tcPr>
          <w:p w14:paraId="192101E6">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{{CODE}}-E-E STRUCTURE</w:t>
            </w:r>
          </w:p>
        </w:tc>
        <w:tc>
          <w:tcPr>
            <w:tcW w:w="773" w:type="dxa"/>
            <w:tcBorders>
              <w:top w:val="nil"/>
              <w:left w:val="nil"/>
              <w:bottom w:val="nil"/>
              <w:right w:val="nil"/>
            </w:tcBorders>
            <w:shd w:val="clear" w:color="auto" w:fill="auto"/>
            <w:vAlign w:val="bottom"/>
          </w:tcPr>
          <w:p w14:paraId="225293C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54FCB846">
            <w:pPr>
              <w:keepNext w:val="0"/>
              <w:keepLines w:val="0"/>
              <w:spacing w:line="240" w:lineRule="auto"/>
              <w:jc w:val="left"/>
              <w:rPr>
                <w:rFonts w:ascii="Arial" w:hAnsi="Arial" w:eastAsia="Arial" w:cs="Arial"/>
                <w:color w:val="000000"/>
              </w:rPr>
            </w:pPr>
          </w:p>
        </w:tc>
      </w:tr>
      <w:tr w14:paraId="0053554E">
        <w:tblPrEx>
          <w:tblCellMar>
            <w:top w:w="100" w:type="dxa"/>
            <w:left w:w="108" w:type="dxa"/>
            <w:bottom w:w="100" w:type="dxa"/>
            <w:right w:w="108" w:type="dxa"/>
          </w:tblCellMar>
        </w:tblPrEx>
        <w:trPr>
          <w:trHeight w:val="255" w:hRule="atLeast"/>
        </w:trPr>
        <w:tc>
          <w:tcPr>
            <w:tcW w:w="825" w:type="dxa"/>
            <w:tcBorders>
              <w:top w:val="nil"/>
              <w:left w:val="nil"/>
              <w:bottom w:val="nil"/>
              <w:right w:val="nil"/>
            </w:tcBorders>
            <w:shd w:val="clear" w:color="auto" w:fill="auto"/>
            <w:vAlign w:val="bottom"/>
          </w:tcPr>
          <w:p w14:paraId="00755398">
            <w:pPr>
              <w:keepNext w:val="0"/>
              <w:keepLines w:val="0"/>
              <w:spacing w:line="240" w:lineRule="auto"/>
              <w:jc w:val="center"/>
              <w:rPr>
                <w:rFonts w:ascii="Poppins" w:hAnsi="Poppins" w:eastAsia="Poppins" w:cs="Poppins"/>
                <w:b/>
                <w:color w:val="376091"/>
              </w:rPr>
            </w:pPr>
            <w:r>
              <w:rPr>
                <w:rFonts w:ascii="Poppins" w:hAnsi="Poppins" w:eastAsia="Poppins" w:cs="Poppins"/>
                <w:b/>
                <w:color w:val="376091"/>
              </w:rPr>
              <w:t>I</w:t>
            </w:r>
          </w:p>
        </w:tc>
        <w:tc>
          <w:tcPr>
            <w:tcW w:w="3768" w:type="dxa"/>
            <w:tcBorders>
              <w:top w:val="nil"/>
              <w:left w:val="nil"/>
              <w:bottom w:val="nil"/>
              <w:right w:val="nil"/>
            </w:tcBorders>
            <w:shd w:val="clear" w:color="auto" w:fill="auto"/>
            <w:vAlign w:val="bottom"/>
          </w:tcPr>
          <w:p w14:paraId="3014AA3D">
            <w:pPr>
              <w:keepNext w:val="0"/>
              <w:keepLines w:val="0"/>
              <w:spacing w:line="240" w:lineRule="auto"/>
              <w:jc w:val="left"/>
              <w:rPr>
                <w:rFonts w:ascii="Poppins" w:hAnsi="Poppins" w:eastAsia="Poppins" w:cs="Poppins"/>
                <w:color w:val="000000"/>
              </w:rPr>
            </w:pPr>
            <w:r>
              <w:rPr>
                <w:rFonts w:ascii="Poppins" w:hAnsi="Poppins" w:eastAsia="Poppins" w:cs="Poppins"/>
                <w:color w:val="000000"/>
              </w:rPr>
              <w:t>MEP MODEL</w:t>
            </w:r>
          </w:p>
        </w:tc>
        <w:tc>
          <w:tcPr>
            <w:tcW w:w="3981" w:type="dxa"/>
            <w:tcBorders>
              <w:top w:val="nil"/>
              <w:left w:val="nil"/>
              <w:bottom w:val="nil"/>
              <w:right w:val="nil"/>
            </w:tcBorders>
            <w:shd w:val="clear" w:color="auto" w:fill="auto"/>
            <w:vAlign w:val="bottom"/>
          </w:tcPr>
          <w:p w14:paraId="23D3AC99">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{{CODE}}-E-I MEP</w:t>
            </w:r>
          </w:p>
        </w:tc>
        <w:tc>
          <w:tcPr>
            <w:tcW w:w="773" w:type="dxa"/>
            <w:tcBorders>
              <w:top w:val="nil"/>
              <w:left w:val="nil"/>
              <w:bottom w:val="nil"/>
              <w:right w:val="nil"/>
            </w:tcBorders>
            <w:shd w:val="clear" w:color="auto" w:fill="auto"/>
            <w:vAlign w:val="bottom"/>
          </w:tcPr>
          <w:p w14:paraId="0A911EAC">
            <w:pPr>
              <w:keepNext w:val="0"/>
              <w:keepLines w:val="0"/>
              <w:spacing w:line="240" w:lineRule="auto"/>
              <w:jc w:val="left"/>
              <w:rPr>
                <w:rFonts w:ascii="Poppins" w:hAnsi="Poppins" w:eastAsia="Poppins" w:cs="Poppins"/>
                <w:color w:val="000000"/>
                <w:sz w:val="16"/>
                <w:szCs w:val="16"/>
              </w:rPr>
            </w:pPr>
            <w:r>
              <w:rPr>
                <w:rFonts w:ascii="Poppins" w:hAnsi="Poppins" w:eastAsia="Poppins" w:cs="Poppins"/>
                <w:color w:val="000000"/>
                <w:sz w:val="16"/>
                <w:szCs w:val="16"/>
              </w:rPr>
              <w:t>WIP</w:t>
            </w:r>
          </w:p>
        </w:tc>
        <w:tc>
          <w:tcPr>
            <w:tcW w:w="687" w:type="dxa"/>
            <w:tcBorders>
              <w:top w:val="nil"/>
              <w:left w:val="nil"/>
              <w:bottom w:val="nil"/>
              <w:right w:val="nil"/>
            </w:tcBorders>
            <w:shd w:val="clear" w:color="auto" w:fill="auto"/>
            <w:vAlign w:val="bottom"/>
          </w:tcPr>
          <w:p w14:paraId="7C526756">
            <w:pPr>
              <w:keepNext w:val="0"/>
              <w:keepLines w:val="0"/>
              <w:spacing w:line="240" w:lineRule="auto"/>
              <w:jc w:val="left"/>
              <w:rPr>
                <w:rFonts w:ascii="Arial" w:hAnsi="Arial" w:eastAsia="Arial" w:cs="Arial"/>
                <w:color w:val="000000"/>
              </w:rPr>
            </w:pPr>
          </w:p>
        </w:tc>
      </w:tr>
    </w:tbl>
    <w:p w14:paraId="17FC415E"/>
    <w:p w14:paraId="4364772F">
      <w:pPr>
        <w:pStyle w:val="7"/>
        <w:bidi w:val="0"/>
      </w:pPr>
      <w:bookmarkStart w:id="150" w:name="_Toc21173"/>
      <w:r>
        <w:t>Table of project documentation to publish at each stage of its development.</w:t>
      </w:r>
      <w:bookmarkEnd w:id="150"/>
    </w:p>
    <w:p w14:paraId="003D2B9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deliverable documentation in each project phase, as well as the models and other documents resulting from the information exchange, is duly reflected in the project BEP and follows the structure below. Those sections the BIM Coordinator considers appropriate are removed, for not having been contracted or not being necessary.</w:t>
      </w:r>
    </w:p>
    <w:p w14:paraId="45BDD98E">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7392BC4">
      <w:pPr>
        <w:pBdr>
          <w:top w:val="none" w:color="auto" w:sz="0" w:space="0"/>
          <w:left w:val="none" w:color="auto" w:sz="0" w:space="0"/>
          <w:bottom w:val="none" w:color="auto" w:sz="0" w:space="0"/>
          <w:right w:val="none" w:color="auto" w:sz="0" w:space="0"/>
          <w:between w:val="none" w:color="auto" w:sz="0" w:space="0"/>
        </w:pBdr>
        <w:ind w:left="851"/>
      </w:pPr>
      <w:r>
        <w:rPr>
          <w:lang w:val="zh-CN"/>
        </w:rPr>
        <w:drawing>
          <wp:inline distT="114300" distB="114300" distL="114300" distR="114300">
            <wp:extent cx="1928495" cy="293497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16" name="image17.png"/>
                    <pic:cNvPicPr preferRelativeResize="0"/>
                  </pic:nvPicPr>
                  <pic:blipFill>
                    <a:blip r:embed="rId42"/>
                    <a:srcRect/>
                    <a:stretch>
                      <a:fillRect/>
                    </a:stretch>
                  </pic:blipFill>
                  <pic:spPr>
                    <a:xfrm>
                      <a:off x="0" y="0"/>
                      <a:ext cx="1928813" cy="2935149"/>
                    </a:xfrm>
                    <a:prstGeom prst="rect">
                      <a:avLst/>
                    </a:prstGeom>
                  </pic:spPr>
                </pic:pic>
              </a:graphicData>
            </a:graphic>
          </wp:inline>
        </w:drawing>
      </w:r>
      <w:r>
        <w:rPr>
          <w:lang w:val="zh-CN"/>
        </w:rPr>
        <w:drawing>
          <wp:inline distT="114300" distB="114300" distL="114300" distR="114300">
            <wp:extent cx="1791970" cy="3322320"/>
            <wp:effectExtent l="0" t="0" r="0" b="0"/>
            <wp:docPr id="40" name="image19.png"/>
            <wp:cNvGraphicFramePr/>
            <a:graphic xmlns:a="http://schemas.openxmlformats.org/drawingml/2006/main">
              <a:graphicData uri="http://schemas.openxmlformats.org/drawingml/2006/picture">
                <pic:pic xmlns:pic="http://schemas.openxmlformats.org/drawingml/2006/picture">
                  <pic:nvPicPr>
                    <pic:cNvPr id="40" name="image19.png"/>
                    <pic:cNvPicPr preferRelativeResize="0"/>
                  </pic:nvPicPr>
                  <pic:blipFill>
                    <a:blip r:embed="rId43"/>
                    <a:srcRect/>
                    <a:stretch>
                      <a:fillRect/>
                    </a:stretch>
                  </pic:blipFill>
                  <pic:spPr>
                    <a:xfrm>
                      <a:off x="0" y="0"/>
                      <a:ext cx="1792463" cy="3322337"/>
                    </a:xfrm>
                    <a:prstGeom prst="rect">
                      <a:avLst/>
                    </a:prstGeom>
                  </pic:spPr>
                </pic:pic>
              </a:graphicData>
            </a:graphic>
          </wp:inline>
        </w:drawing>
      </w:r>
    </w:p>
    <w:p w14:paraId="4D855FBF">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F1F0ABE">
      <w:pPr>
        <w:pBdr>
          <w:top w:val="none" w:color="auto" w:sz="0" w:space="0"/>
          <w:left w:val="none" w:color="auto" w:sz="0" w:space="0"/>
          <w:bottom w:val="none" w:color="auto" w:sz="0" w:space="0"/>
          <w:right w:val="none" w:color="auto" w:sz="0" w:space="0"/>
          <w:between w:val="none" w:color="auto" w:sz="0" w:space="0"/>
        </w:pBdr>
        <w:ind w:left="851"/>
      </w:pPr>
      <w:r>
        <w:rPr>
          <w:lang w:val="zh-CN"/>
        </w:rPr>
        <w:drawing>
          <wp:inline distT="114300" distB="114300" distL="114300" distR="114300">
            <wp:extent cx="1939290" cy="6198870"/>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41" name="image30.png"/>
                    <pic:cNvPicPr preferRelativeResize="0"/>
                  </pic:nvPicPr>
                  <pic:blipFill>
                    <a:blip r:embed="rId44"/>
                    <a:srcRect/>
                    <a:stretch>
                      <a:fillRect/>
                    </a:stretch>
                  </pic:blipFill>
                  <pic:spPr>
                    <a:xfrm>
                      <a:off x="0" y="0"/>
                      <a:ext cx="1939366" cy="6198887"/>
                    </a:xfrm>
                    <a:prstGeom prst="rect">
                      <a:avLst/>
                    </a:prstGeom>
                  </pic:spPr>
                </pic:pic>
              </a:graphicData>
            </a:graphic>
          </wp:inline>
        </w:drawing>
      </w:r>
      <w:r>
        <w:rPr>
          <w:lang w:val="zh-CN"/>
        </w:rPr>
        <w:drawing>
          <wp:inline distT="114300" distB="114300" distL="114300" distR="114300">
            <wp:extent cx="1920240" cy="619887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42" name="image31.png"/>
                    <pic:cNvPicPr preferRelativeResize="0"/>
                  </pic:nvPicPr>
                  <pic:blipFill>
                    <a:blip r:embed="rId45"/>
                    <a:srcRect/>
                    <a:stretch>
                      <a:fillRect/>
                    </a:stretch>
                  </pic:blipFill>
                  <pic:spPr>
                    <a:xfrm>
                      <a:off x="0" y="0"/>
                      <a:ext cx="1920654" cy="6198887"/>
                    </a:xfrm>
                    <a:prstGeom prst="rect">
                      <a:avLst/>
                    </a:prstGeom>
                  </pic:spPr>
                </pic:pic>
              </a:graphicData>
            </a:graphic>
          </wp:inline>
        </w:drawing>
      </w:r>
      <w:r>
        <w:rPr>
          <w:lang w:val="zh-CN"/>
        </w:rPr>
        <w:drawing>
          <wp:inline distT="114300" distB="114300" distL="114300" distR="114300">
            <wp:extent cx="1916430" cy="6182995"/>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43" name="image33.png"/>
                    <pic:cNvPicPr preferRelativeResize="0"/>
                  </pic:nvPicPr>
                  <pic:blipFill>
                    <a:blip r:embed="rId46"/>
                    <a:srcRect/>
                    <a:stretch>
                      <a:fillRect/>
                    </a:stretch>
                  </pic:blipFill>
                  <pic:spPr>
                    <a:xfrm>
                      <a:off x="0" y="0"/>
                      <a:ext cx="1916920" cy="6183613"/>
                    </a:xfrm>
                    <a:prstGeom prst="rect">
                      <a:avLst/>
                    </a:prstGeom>
                  </pic:spPr>
                </pic:pic>
              </a:graphicData>
            </a:graphic>
          </wp:inline>
        </w:drawing>
      </w:r>
    </w:p>
    <w:p w14:paraId="64EC0678">
      <w:pPr>
        <w:pBdr>
          <w:top w:val="none" w:color="auto" w:sz="0" w:space="0"/>
          <w:left w:val="none" w:color="auto" w:sz="0" w:space="0"/>
          <w:bottom w:val="none" w:color="auto" w:sz="0" w:space="0"/>
          <w:right w:val="none" w:color="auto" w:sz="0" w:space="0"/>
          <w:between w:val="none" w:color="auto" w:sz="0" w:space="0"/>
        </w:pBdr>
        <w:ind w:left="851"/>
      </w:pPr>
    </w:p>
    <w:p w14:paraId="4DC115B7">
      <w:pPr>
        <w:pBdr>
          <w:top w:val="none" w:color="auto" w:sz="0" w:space="0"/>
          <w:left w:val="none" w:color="auto" w:sz="0" w:space="0"/>
          <w:bottom w:val="none" w:color="auto" w:sz="0" w:space="0"/>
          <w:right w:val="none" w:color="auto" w:sz="0" w:space="0"/>
          <w:between w:val="none" w:color="auto" w:sz="0" w:space="0"/>
        </w:pBdr>
        <w:ind w:left="851"/>
      </w:pPr>
      <w:r>
        <w:rPr>
          <w:lang w:val="zh-CN"/>
        </w:rPr>
        <w:drawing>
          <wp:inline distT="114300" distB="114300" distL="114300" distR="114300">
            <wp:extent cx="1957070" cy="714375"/>
            <wp:effectExtent l="0" t="0" r="0" b="0"/>
            <wp:docPr id="44" name="image12.png"/>
            <wp:cNvGraphicFramePr/>
            <a:graphic xmlns:a="http://schemas.openxmlformats.org/drawingml/2006/main">
              <a:graphicData uri="http://schemas.openxmlformats.org/drawingml/2006/picture">
                <pic:pic xmlns:pic="http://schemas.openxmlformats.org/drawingml/2006/picture">
                  <pic:nvPicPr>
                    <pic:cNvPr id="44" name="image12.png"/>
                    <pic:cNvPicPr preferRelativeResize="0"/>
                  </pic:nvPicPr>
                  <pic:blipFill>
                    <a:blip r:embed="rId47"/>
                    <a:srcRect/>
                    <a:stretch>
                      <a:fillRect/>
                    </a:stretch>
                  </pic:blipFill>
                  <pic:spPr>
                    <a:xfrm>
                      <a:off x="0" y="0"/>
                      <a:ext cx="1957388" cy="714446"/>
                    </a:xfrm>
                    <a:prstGeom prst="rect">
                      <a:avLst/>
                    </a:prstGeom>
                  </pic:spPr>
                </pic:pic>
              </a:graphicData>
            </a:graphic>
          </wp:inline>
        </w:drawing>
      </w:r>
      <w:r>
        <w:rPr>
          <w:lang w:val="zh-CN"/>
        </w:rPr>
        <w:drawing>
          <wp:inline distT="114300" distB="114300" distL="114300" distR="114300">
            <wp:extent cx="1928495" cy="560070"/>
            <wp:effectExtent l="0" t="0" r="0" b="0"/>
            <wp:docPr id="45" name="image23.png"/>
            <wp:cNvGraphicFramePr/>
            <a:graphic xmlns:a="http://schemas.openxmlformats.org/drawingml/2006/main">
              <a:graphicData uri="http://schemas.openxmlformats.org/drawingml/2006/picture">
                <pic:pic xmlns:pic="http://schemas.openxmlformats.org/drawingml/2006/picture">
                  <pic:nvPicPr>
                    <pic:cNvPr id="45" name="image23.png"/>
                    <pic:cNvPicPr preferRelativeResize="0"/>
                  </pic:nvPicPr>
                  <pic:blipFill>
                    <a:blip r:embed="rId48"/>
                    <a:srcRect/>
                    <a:stretch>
                      <a:fillRect/>
                    </a:stretch>
                  </pic:blipFill>
                  <pic:spPr>
                    <a:xfrm>
                      <a:off x="0" y="0"/>
                      <a:ext cx="1928813" cy="560510"/>
                    </a:xfrm>
                    <a:prstGeom prst="rect">
                      <a:avLst/>
                    </a:prstGeom>
                  </pic:spPr>
                </pic:pic>
              </a:graphicData>
            </a:graphic>
          </wp:inline>
        </w:drawing>
      </w:r>
      <w:r>
        <w:rPr>
          <w:lang w:val="zh-CN"/>
        </w:rPr>
        <w:drawing>
          <wp:inline distT="114300" distB="114300" distL="114300" distR="114300">
            <wp:extent cx="1899920" cy="550545"/>
            <wp:effectExtent l="0" t="0" r="0" b="0"/>
            <wp:docPr id="46" name="image8.png"/>
            <wp:cNvGraphicFramePr/>
            <a:graphic xmlns:a="http://schemas.openxmlformats.org/drawingml/2006/main">
              <a:graphicData uri="http://schemas.openxmlformats.org/drawingml/2006/picture">
                <pic:pic xmlns:pic="http://schemas.openxmlformats.org/drawingml/2006/picture">
                  <pic:nvPicPr>
                    <pic:cNvPr id="46" name="image8.png"/>
                    <pic:cNvPicPr preferRelativeResize="0"/>
                  </pic:nvPicPr>
                  <pic:blipFill>
                    <a:blip r:embed="rId49"/>
                    <a:srcRect/>
                    <a:stretch>
                      <a:fillRect/>
                    </a:stretch>
                  </pic:blipFill>
                  <pic:spPr>
                    <a:xfrm>
                      <a:off x="0" y="0"/>
                      <a:ext cx="1900238" cy="550793"/>
                    </a:xfrm>
                    <a:prstGeom prst="rect">
                      <a:avLst/>
                    </a:prstGeom>
                  </pic:spPr>
                </pic:pic>
              </a:graphicData>
            </a:graphic>
          </wp:inline>
        </w:drawing>
      </w:r>
    </w:p>
    <w:p w14:paraId="1A02F93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0B6FDF4">
      <w:pPr>
        <w:pBdr>
          <w:top w:val="none" w:color="auto" w:sz="0" w:space="0"/>
          <w:left w:val="none" w:color="auto" w:sz="0" w:space="0"/>
          <w:bottom w:val="none" w:color="auto" w:sz="0" w:space="0"/>
          <w:right w:val="none" w:color="auto" w:sz="0" w:space="0"/>
          <w:between w:val="none" w:color="auto" w:sz="0" w:space="0"/>
        </w:pBdr>
        <w:tabs>
          <w:tab w:val="left" w:pos="1260"/>
        </w:tabs>
        <w:ind w:left="851"/>
        <w:rPr>
          <w:color w:val="000000"/>
        </w:rPr>
      </w:pPr>
      <w:r>
        <w:rPr>
          <w:color w:val="000000"/>
        </w:rPr>
        <w:tab/>
      </w:r>
    </w:p>
    <w:p w14:paraId="2397C786">
      <w:pPr>
        <w:rPr>
          <w:color w:val="000000"/>
        </w:rPr>
      </w:pPr>
      <w:r>
        <w:rPr>
          <w:color w:val="000000"/>
        </w:rPr>
        <w:br w:type="page"/>
      </w:r>
    </w:p>
    <w:p w14:paraId="1F50020B">
      <w:pPr>
        <w:pStyle w:val="6"/>
        <w:bidi w:val="0"/>
      </w:pPr>
      <w:bookmarkStart w:id="151" w:name="_Toc21761"/>
      <w:r>
        <w:t>PDF printing</w:t>
      </w:r>
      <w:bookmarkEnd w:id="151"/>
    </w:p>
    <w:p w14:paraId="5B6B1F9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This point specifies the protocol for printing PDF documents. How, what, when, naming and storage.</w:t>
      </w:r>
    </w:p>
    <w:p w14:paraId="571D2E2A">
      <w:pPr>
        <w:pBdr>
          <w:top w:val="none" w:color="auto" w:sz="0" w:space="0"/>
          <w:left w:val="none" w:color="auto" w:sz="0" w:space="0"/>
          <w:bottom w:val="none" w:color="auto" w:sz="0" w:space="0"/>
          <w:right w:val="none" w:color="auto" w:sz="0" w:space="0"/>
          <w:between w:val="none" w:color="auto" w:sz="0" w:space="0"/>
        </w:pBdr>
        <w:rPr>
          <w:color w:val="000000"/>
        </w:rPr>
      </w:pPr>
      <w:bookmarkStart w:id="152" w:name="_3dhjn8m" w:colFirst="0" w:colLast="0"/>
      <w:bookmarkEnd w:id="152"/>
    </w:p>
    <w:p w14:paraId="1580E5D1">
      <w:pPr>
        <w:pStyle w:val="7"/>
        <w:bidi w:val="0"/>
      </w:pPr>
      <w:bookmarkStart w:id="153" w:name="_Toc29795"/>
      <w:r>
        <w:t>Types of PDF prints</w:t>
      </w:r>
      <w:bookmarkEnd w:id="153"/>
    </w:p>
    <w:p w14:paraId="0CFD2D4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7BE2EDE">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DELIVERABLE DOCUMENT PUBLICATIONS (versions)</w:t>
      </w:r>
    </w:p>
    <w:p w14:paraId="0618D81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50AAB3B">
      <w:pPr>
        <w:pBdr>
          <w:top w:val="none" w:color="auto" w:sz="0" w:space="0"/>
          <w:left w:val="none" w:color="auto" w:sz="0" w:space="0"/>
          <w:bottom w:val="none" w:color="auto" w:sz="0" w:space="0"/>
          <w:right w:val="none" w:color="auto" w:sz="0" w:space="0"/>
          <w:between w:val="none" w:color="auto" w:sz="0" w:space="0"/>
        </w:pBdr>
        <w:ind w:left="851"/>
        <w:rPr>
          <w:color w:val="000000"/>
        </w:rPr>
      </w:pPr>
      <w:r>
        <w:t>The following list defines the</w:t>
      </w:r>
      <w:r>
        <w:rPr>
          <w:color w:val="000000"/>
        </w:rPr>
        <w:t xml:space="preserve"> types of documents that are part of the project structure. (E 1.2)</w:t>
      </w:r>
    </w:p>
    <w:p w14:paraId="1BAA86C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example, we can consider a project documentation table:</w:t>
      </w:r>
    </w:p>
    <w:p w14:paraId="780113C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We use a coding.</w:t>
      </w:r>
    </w:p>
    <w:p w14:paraId="5C608C7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Report MEM, drawings PLA, specifications PLI, budget PRE, energy certificate EE…</w:t>
      </w:r>
    </w:p>
    <w:p w14:paraId="7EF97CA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They are saved in the VERSIONS folder of the project phase and are controlled in the document </w:t>
      </w:r>
    </w:p>
    <w:p w14:paraId="44311C0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{{CODE}}-E-VERSIONS</w:t>
      </w:r>
    </w:p>
    <w:p w14:paraId="2B0D9D2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{{CODE}}-E-VERSION CONTROL.xls</w:t>
      </w:r>
    </w:p>
    <w:p w14:paraId="44529BC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{{CODE}}-E-PLA ARQ v1.0 181001.pdf</w:t>
      </w:r>
    </w:p>
    <w:p w14:paraId="302E635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EA55F09">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INFORMATION FOR COORDINATION WITH OTHER DISCIPLINES</w:t>
      </w:r>
    </w:p>
    <w:p w14:paraId="293BCE1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65DF88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Define the types of documents exported from the model (drawings and information lists, for example…)</w:t>
      </w:r>
    </w:p>
    <w:p w14:paraId="0E1471B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{{CODE}}-E-EXPORTS</w:t>
      </w:r>
    </w:p>
    <w:p w14:paraId="415C551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{{CODE}}-E-PLA ARQ 181001.pdf</w:t>
      </w:r>
    </w:p>
    <w:p w14:paraId="0E388595">
      <w:pPr>
        <w:pBdr>
          <w:top w:val="none" w:color="auto" w:sz="0" w:space="0"/>
          <w:left w:val="none" w:color="auto" w:sz="0" w:space="0"/>
          <w:bottom w:val="none" w:color="auto" w:sz="0" w:space="0"/>
          <w:right w:val="none" w:color="auto" w:sz="0" w:space="0"/>
          <w:between w:val="none" w:color="auto" w:sz="0" w:space="0"/>
        </w:pBdr>
        <w:ind w:left="851"/>
        <w:rPr>
          <w:color w:val="000000"/>
        </w:rPr>
      </w:pPr>
      <w:bookmarkStart w:id="154" w:name="_qsh70q" w:colFirst="0" w:colLast="0"/>
      <w:bookmarkEnd w:id="154"/>
      <w:r>
        <w:rPr>
          <w:color w:val="7F7F7F"/>
        </w:rPr>
        <w:t>For naming see A4- Project and control file naming; for filing see A6- File folder structure.</w:t>
      </w:r>
    </w:p>
    <w:p w14:paraId="29696A2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C19A5B8">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EF757FE">
      <w:bookmarkStart w:id="155" w:name="_4cmhg48" w:colFirst="0" w:colLast="0"/>
      <w:bookmarkEnd w:id="155"/>
    </w:p>
    <w:p w14:paraId="41F75E13">
      <w:pPr>
        <w:pStyle w:val="7"/>
        <w:bidi w:val="0"/>
      </w:pPr>
      <w:bookmarkStart w:id="156" w:name="_Toc21816"/>
      <w:r>
        <w:t>Sheet and view configuration for printing.</w:t>
      </w:r>
      <w:bookmarkEnd w:id="156"/>
    </w:p>
    <w:p w14:paraId="49E0DE96">
      <w:pPr>
        <w:pBdr>
          <w:top w:val="none" w:color="auto" w:sz="0" w:space="0"/>
          <w:left w:val="none" w:color="auto" w:sz="0" w:space="0"/>
          <w:bottom w:val="none" w:color="auto" w:sz="0" w:space="0"/>
          <w:right w:val="none" w:color="auto" w:sz="0" w:space="0"/>
          <w:between w:val="none" w:color="auto" w:sz="0" w:space="0"/>
        </w:pBdr>
        <w:ind w:left="720"/>
        <w:rPr>
          <w:color w:val="000000"/>
        </w:rPr>
      </w:pPr>
      <w:r>
        <w:rPr>
          <w:color w:val="000000"/>
        </w:rPr>
        <w:t>We define the format to use and the naming of the output document.</w:t>
      </w:r>
    </w:p>
    <w:p w14:paraId="5C99438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format to use for publishing and printing drawings is that stipulated by ISO 216, which is based on DIN 476. The formats to use are loaded in the project generated from the RTE template.</w:t>
      </w:r>
    </w:p>
    <w:p w14:paraId="33DB529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FFC87AD">
      <w:pPr>
        <w:pStyle w:val="7"/>
        <w:bidi w:val="0"/>
      </w:pPr>
      <w:bookmarkStart w:id="157" w:name="_Toc26165"/>
      <w:r>
        <w:t>Sheet sets:</w:t>
      </w:r>
      <w:bookmarkEnd w:id="157"/>
    </w:p>
    <w:p w14:paraId="6651B0E2">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publication of deliverable drawings is done through sheet sets generated in a single document, except when the developer or supervision requirements indicate otherwise. In that case, each discipline carries its identifier and there is a global sequential number, and the output is produced in a single file.</w:t>
      </w:r>
    </w:p>
    <w:p w14:paraId="1B5FAA8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6FBB85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sheet set is saved, in the corresponding folder,</w:t>
      </w:r>
    </w:p>
    <w:p w14:paraId="61DC1DE6">
      <w:pPr>
        <w:pBdr>
          <w:top w:val="none" w:color="auto" w:sz="0" w:space="0"/>
          <w:left w:val="none" w:color="auto" w:sz="0" w:space="0"/>
          <w:bottom w:val="none" w:color="auto" w:sz="0" w:space="0"/>
          <w:right w:val="none" w:color="auto" w:sz="0" w:space="0"/>
          <w:between w:val="none" w:color="auto" w:sz="0" w:space="0"/>
        </w:pBdr>
        <w:shd w:val="clear" w:color="auto" w:fill="FFFFCC"/>
        <w:ind w:left="851"/>
        <w:rPr>
          <w:color w:val="000000"/>
        </w:rPr>
      </w:pPr>
      <w:r>
        <w:rPr>
          <w:color w:val="000000"/>
        </w:rPr>
        <w:t>[project code]-[Phase]-[DISCIPLINE]-[PLA]-[drawing number/name]-[version (only for deliverables)]-[year/month/day]</w:t>
      </w:r>
    </w:p>
    <w:p w14:paraId="5473EC27">
      <w:pPr>
        <w:pBdr>
          <w:top w:val="none" w:color="auto" w:sz="0" w:space="0"/>
          <w:left w:val="none" w:color="auto" w:sz="0" w:space="0"/>
          <w:bottom w:val="none" w:color="auto" w:sz="0" w:space="0"/>
          <w:right w:val="none" w:color="auto" w:sz="0" w:space="0"/>
          <w:between w:val="none" w:color="auto" w:sz="0" w:space="0"/>
        </w:pBdr>
        <w:ind w:left="851"/>
        <w:rPr>
          <w:color w:val="C00000"/>
        </w:rPr>
      </w:pPr>
    </w:p>
    <w:p w14:paraId="7E3767B6">
      <w:pPr>
        <w:pBdr>
          <w:top w:val="none" w:color="auto" w:sz="0" w:space="0"/>
          <w:left w:val="none" w:color="auto" w:sz="0" w:space="0"/>
          <w:bottom w:val="none" w:color="auto" w:sz="0" w:space="0"/>
          <w:right w:val="none" w:color="auto" w:sz="0" w:space="0"/>
          <w:between w:val="none" w:color="auto" w:sz="0" w:space="0"/>
        </w:pBdr>
        <w:ind w:left="851"/>
        <w:rPr>
          <w:color w:val="C00000"/>
        </w:rPr>
      </w:pPr>
      <w:r>
        <w:rPr>
          <w:color w:val="C00000"/>
        </w:rPr>
        <w:t>Example: {{CODE}}-E-ARQ PLA Ab ELEVATIONS 20-12-13.pdf</w:t>
      </w:r>
    </w:p>
    <w:p w14:paraId="2E929F43">
      <w:pPr>
        <w:pBdr>
          <w:top w:val="none" w:color="auto" w:sz="0" w:space="0"/>
          <w:left w:val="none" w:color="auto" w:sz="0" w:space="0"/>
          <w:bottom w:val="none" w:color="auto" w:sz="0" w:space="0"/>
          <w:right w:val="none" w:color="auto" w:sz="0" w:space="0"/>
          <w:between w:val="none" w:color="auto" w:sz="0" w:space="0"/>
        </w:pBdr>
        <w:ind w:left="851"/>
        <w:rPr>
          <w:color w:val="000000"/>
        </w:rPr>
      </w:pPr>
      <w:bookmarkStart w:id="158" w:name="_3qwpj7n" w:colFirst="0" w:colLast="0"/>
      <w:bookmarkEnd w:id="158"/>
      <w:r>
        <w:rPr>
          <w:color w:val="000000"/>
        </w:rPr>
        <w:t>Sheet set of project {{PROJECT_NAME}}, detailed design phase, architecture discipline, drawing group Ab, elevations dated 13 December 2020; as it carries no version, it is not a PUBLICATION, it is a COORDINATION file.</w:t>
      </w:r>
    </w:p>
    <w:p w14:paraId="49F4A7C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9D56059">
      <w:pPr>
        <w:pBdr>
          <w:top w:val="none" w:color="auto" w:sz="0" w:space="0"/>
          <w:left w:val="none" w:color="auto" w:sz="0" w:space="0"/>
          <w:bottom w:val="none" w:color="auto" w:sz="0" w:space="0"/>
          <w:right w:val="none" w:color="auto" w:sz="0" w:space="0"/>
          <w:between w:val="none" w:color="auto" w:sz="0" w:space="0"/>
        </w:pBdr>
        <w:rPr>
          <w:color w:val="000000"/>
        </w:rPr>
      </w:pPr>
    </w:p>
    <w:p w14:paraId="19DE151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3749040" cy="4904740"/>
            <wp:effectExtent l="0" t="0" r="0" b="0"/>
            <wp:docPr id="5" name="image30.png"/>
            <wp:cNvGraphicFramePr/>
            <a:graphic xmlns:a="http://schemas.openxmlformats.org/drawingml/2006/main">
              <a:graphicData uri="http://schemas.openxmlformats.org/drawingml/2006/picture">
                <pic:pic xmlns:pic="http://schemas.openxmlformats.org/drawingml/2006/picture">
                  <pic:nvPicPr>
                    <pic:cNvPr id="5" name="image30.png"/>
                    <pic:cNvPicPr preferRelativeResize="0"/>
                  </pic:nvPicPr>
                  <pic:blipFill>
                    <a:blip r:embed="rId50"/>
                    <a:srcRect/>
                    <a:stretch>
                      <a:fillRect/>
                    </a:stretch>
                  </pic:blipFill>
                  <pic:spPr>
                    <a:xfrm>
                      <a:off x="0" y="0"/>
                      <a:ext cx="3749551" cy="4905071"/>
                    </a:xfrm>
                    <a:prstGeom prst="rect">
                      <a:avLst/>
                    </a:prstGeom>
                  </pic:spPr>
                </pic:pic>
              </a:graphicData>
            </a:graphic>
          </wp:inline>
        </w:drawing>
      </w:r>
      <w:r>
        <w:rPr>
          <w:lang w:val="zh-CN"/>
        </w:rPr>
        <mc:AlternateContent>
          <mc:Choice Requires="wps">
            <w:drawing>
              <wp:anchor distT="0" distB="0" distL="114300" distR="114300" simplePos="0" relativeHeight="251660288" behindDoc="0" locked="0" layoutInCell="1" allowOverlap="1">
                <wp:simplePos x="0" y="0"/>
                <wp:positionH relativeFrom="column">
                  <wp:posOffset>4838700</wp:posOffset>
                </wp:positionH>
                <wp:positionV relativeFrom="paragraph">
                  <wp:posOffset>203200</wp:posOffset>
                </wp:positionV>
                <wp:extent cx="1914525" cy="4432300"/>
                <wp:effectExtent l="0" t="0" r="0" b="0"/>
                <wp:wrapSquare wrapText="bothSides"/>
                <wp:docPr id="2" name="Forma libre 2"/>
                <wp:cNvGraphicFramePr/>
                <a:graphic xmlns:a="http://schemas.openxmlformats.org/drawingml/2006/main">
                  <a:graphicData uri="http://schemas.microsoft.com/office/word/2010/wordprocessingShape">
                    <wps:wsp>
                      <wps:cNvSpPr/>
                      <wps:spPr>
                        <a:xfrm>
                          <a:off x="4398263" y="1573375"/>
                          <a:ext cx="1895475" cy="4413250"/>
                        </a:xfrm>
                        <a:custGeom>
                          <a:avLst/>
                          <a:gdLst/>
                          <a:ahLst/>
                          <a:cxnLst/>
                          <a:rect l="l" t="t" r="r" b="b"/>
                          <a:pathLst>
                            <a:path w="1895475" h="4413250" extrusionOk="0">
                              <a:moveTo>
                                <a:pt x="0" y="0"/>
                              </a:moveTo>
                              <a:lnTo>
                                <a:pt x="0" y="4413250"/>
                              </a:lnTo>
                              <a:lnTo>
                                <a:pt x="1895475" y="4413250"/>
                              </a:lnTo>
                              <a:lnTo>
                                <a:pt x="1895475" y="0"/>
                              </a:lnTo>
                              <a:close/>
                            </a:path>
                          </a:pathLst>
                        </a:custGeom>
                        <a:solidFill>
                          <a:srgbClr val="FFFFFF"/>
                        </a:solidFill>
                        <a:ln>
                          <a:noFill/>
                        </a:ln>
                      </wps:spPr>
                      <wps:txbx>
                        <w:txbxContent>
                          <w:p w14:paraId="16AEB6E8">
                            <w:pPr>
                              <w:spacing w:line="240" w:lineRule="auto"/>
                            </w:pPr>
                            <w:r>
                              <w:rPr>
                                <w:b/>
                                <w:color w:val="000000"/>
                              </w:rPr>
                              <w:t>ISO 216, DIN 476 FORMATS</w:t>
                            </w:r>
                          </w:p>
                          <w:p w14:paraId="47AB9A7A">
                            <w:pPr>
                              <w:spacing w:line="240" w:lineRule="auto"/>
                            </w:pPr>
                            <w:r>
                              <w:rPr>
                                <w:color w:val="000000"/>
                              </w:rPr>
                              <w:t>The format is a systemic derivation from a one-square-meter template in which each subdivision has half the area and also the same proportion between its sides. Thus, the A0 format is the one-square-meter base, A1 is half, A2 is a quarter, A3 is a quarter of the original piece, always preserving the same width-to-length ratio.</w:t>
                            </w:r>
                          </w:p>
                          <w:p w14:paraId="1D521D01">
                            <w:pPr>
                              <w:spacing w:line="240" w:lineRule="auto"/>
                            </w:pPr>
                          </w:p>
                        </w:txbxContent>
                      </wps:txbx>
                      <wps:bodyPr spcFirstLastPara="1" wrap="square" lIns="88900" tIns="45700" rIns="88900" bIns="45700" anchor="t" anchorCtr="0">
                        <a:noAutofit/>
                      </wps:bodyPr>
                    </wps:wsp>
                  </a:graphicData>
                </a:graphic>
              </wp:anchor>
            </w:drawing>
          </mc:Choice>
          <mc:Fallback>
            <w:pict>
              <v:shape id="Forma libre 2" o:spid="_x0000_s1026" o:spt="100" style="position:absolute;left:0pt;margin-left:381pt;margin-top:16pt;height:349pt;width:150.75pt;mso-wrap-distance-bottom:0pt;mso-wrap-distance-left:9pt;mso-wrap-distance-right:9pt;mso-wrap-distance-top:0pt;z-index:251660288;mso-width-relative:page;mso-height-relative:page;" fillcolor="#FFFFFF" filled="t" stroked="f" coordsize="1895475,4413250" o:gfxdata="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Wc6k12gAAAAsBAAAPAAAAAAAAAAEAIAAAACIAAABkcnMvZG93bnJldi54bWxQSwECFAAU&#10;AAAACACHTuJAo8ktj2ECAAA0BQAADgAAAAAAAAABACAAAAApAQAAZHJzL2Uyb0RvYy54bWxQSwUG&#10;AAAAAAYABgBZAQAA/AUAAAAA&#10;" path="m0,0l0,4413250,1895475,4413250,1895475,0xe">
                <v:path textboxrect="0,0,1895475,4413250"/>
                <v:fill on="t" focussize="0,0"/>
                <v:stroke on="f"/>
                <v:imagedata o:title=""/>
                <o:lock v:ext="edit" aspectratio="f"/>
                <v:textbox inset="7pt,3.59842519685039pt,7pt,3.59842519685039pt">
                  <w:txbxContent>
                    <w:p w14:paraId="16AEB6E8">
                      <w:pPr>
                        <w:spacing w:line="240" w:lineRule="auto"/>
                      </w:pPr>
                      <w:r>
                        <w:rPr>
                          <w:b/>
                          <w:color w:val="000000"/>
                        </w:rPr>
                        <w:t>ISO 216, DIN 476 FORMATS</w:t>
                      </w:r>
                    </w:p>
                    <w:p w14:paraId="47AB9A7A">
                      <w:pPr>
                        <w:spacing w:line="240" w:lineRule="auto"/>
                      </w:pPr>
                      <w:r>
                        <w:rPr>
                          <w:color w:val="000000"/>
                        </w:rPr>
                        <w:t>The format is a systemic derivation from a one-square-meter template in which each subdivision has half the area and also the same proportion between its sides. Thus, the A0 format is the one-square-meter base, A1 is half, A2 is a quarter, A3 is a quarter of the original piece, always preserving the same width-to-length ratio.</w:t>
                      </w:r>
                    </w:p>
                    <w:p w14:paraId="1D521D01">
                      <w:pPr>
                        <w:spacing w:line="240" w:lineRule="auto"/>
                      </w:pPr>
                    </w:p>
                  </w:txbxContent>
                </v:textbox>
                <w10:wrap type="square"/>
              </v:shape>
            </w:pict>
          </mc:Fallback>
        </mc:AlternateContent>
      </w:r>
    </w:p>
    <w:p w14:paraId="77DCF11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configuration options, unless expressly indicated, are the following:</w:t>
      </w:r>
    </w:p>
    <w:p w14:paraId="721B083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print configurations are saved with a name explaining the print type.</w:t>
      </w:r>
      <w:r>
        <w:rPr>
          <w:lang w:val="zh-CN"/>
        </w:rPr>
        <w:drawing>
          <wp:anchor distT="0" distB="0" distL="114300" distR="114300" simplePos="0" relativeHeight="251661312" behindDoc="0" locked="0" layoutInCell="1" allowOverlap="1">
            <wp:simplePos x="0" y="0"/>
            <wp:positionH relativeFrom="column">
              <wp:posOffset>444500</wp:posOffset>
            </wp:positionH>
            <wp:positionV relativeFrom="paragraph">
              <wp:posOffset>76200</wp:posOffset>
            </wp:positionV>
            <wp:extent cx="3854450" cy="3020060"/>
            <wp:effectExtent l="0" t="0" r="0" b="0"/>
            <wp:wrapSquare wrapText="bothSides"/>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51"/>
                    <a:srcRect/>
                    <a:stretch>
                      <a:fillRect/>
                    </a:stretch>
                  </pic:blipFill>
                  <pic:spPr>
                    <a:xfrm>
                      <a:off x="0" y="0"/>
                      <a:ext cx="3854450" cy="3020060"/>
                    </a:xfrm>
                    <a:prstGeom prst="rect">
                      <a:avLst/>
                    </a:prstGeom>
                  </pic:spPr>
                </pic:pic>
              </a:graphicData>
            </a:graphic>
          </wp:anchor>
        </w:drawing>
      </w:r>
    </w:p>
    <w:p w14:paraId="081B9CE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Very important to check that the scale is 100%, do not fit to page.</w:t>
      </w:r>
    </w:p>
    <w:p w14:paraId="265FC75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Very important to check that vector processing is ticked.</w:t>
      </w:r>
    </w:p>
    <w:p w14:paraId="06EC81B6">
      <w:pPr>
        <w:pBdr>
          <w:top w:val="none" w:color="auto" w:sz="0" w:space="0"/>
          <w:left w:val="none" w:color="auto" w:sz="0" w:space="0"/>
          <w:bottom w:val="none" w:color="auto" w:sz="0" w:space="0"/>
          <w:right w:val="none" w:color="auto" w:sz="0" w:space="0"/>
          <w:between w:val="none" w:color="auto" w:sz="0" w:space="0"/>
        </w:pBdr>
        <w:ind w:left="851"/>
        <w:rPr>
          <w:color w:val="000000"/>
        </w:rPr>
      </w:pPr>
      <w:bookmarkStart w:id="159" w:name="_261ztfg" w:colFirst="0" w:colLast="0"/>
      <w:bookmarkEnd w:id="159"/>
      <w:r>
        <w:rPr>
          <w:color w:val="000000"/>
        </w:rPr>
        <w:t>The print configurations are saved with the following name:</w:t>
      </w:r>
    </w:p>
    <w:p w14:paraId="3A38D73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(Format) A1, A2, A3…, (Orientation) H,V (Quality) HIGH, MEDIUM, LOW (COLOR/BW)</w:t>
      </w:r>
    </w:p>
    <w:p w14:paraId="31A455D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A4V-COLOR-HIGH</w:t>
      </w:r>
    </w:p>
    <w:p w14:paraId="087E915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62B25B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0533EA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0CE1EFF">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E87E2C5">
      <w:pPr>
        <w:rPr>
          <w:color w:val="000000"/>
        </w:rPr>
      </w:pPr>
      <w:r>
        <w:rPr>
          <w:color w:val="000000"/>
        </w:rPr>
        <w:br w:type="page"/>
      </w:r>
    </w:p>
    <w:p w14:paraId="7A9AAE30">
      <w:pPr>
        <w:pStyle w:val="6"/>
        <w:bidi w:val="0"/>
      </w:pPr>
      <w:bookmarkStart w:id="160" w:name="_Toc22229"/>
      <w:r>
        <w:t>DWG exports</w:t>
      </w:r>
      <w:bookmarkEnd w:id="160"/>
    </w:p>
    <w:p w14:paraId="1B1963BF">
      <w:pPr>
        <w:pBdr>
          <w:top w:val="none" w:color="auto" w:sz="0" w:space="0"/>
          <w:left w:val="none" w:color="auto" w:sz="0" w:space="0"/>
          <w:bottom w:val="none" w:color="auto" w:sz="0" w:space="0"/>
          <w:right w:val="none" w:color="auto" w:sz="0" w:space="0"/>
          <w:between w:val="none" w:color="auto" w:sz="0" w:space="0"/>
        </w:pBdr>
        <w:ind w:left="720"/>
        <w:rPr>
          <w:color w:val="000000"/>
        </w:rPr>
      </w:pPr>
      <w:r>
        <w:rPr>
          <w:color w:val="000000"/>
        </w:rPr>
        <w:t>The configuration for exporting dwg files is defined.</w:t>
      </w:r>
    </w:p>
    <w:p w14:paraId="3814570D">
      <w:pPr>
        <w:pBdr>
          <w:top w:val="none" w:color="auto" w:sz="0" w:space="0"/>
          <w:left w:val="none" w:color="auto" w:sz="0" w:space="0"/>
          <w:bottom w:val="none" w:color="auto" w:sz="0" w:space="0"/>
          <w:right w:val="none" w:color="auto" w:sz="0" w:space="0"/>
          <w:between w:val="none" w:color="auto" w:sz="0" w:space="0"/>
        </w:pBdr>
        <w:rPr>
          <w:color w:val="000000"/>
        </w:rPr>
      </w:pPr>
    </w:p>
    <w:p w14:paraId="7F5C5E31">
      <w:pPr>
        <w:pStyle w:val="7"/>
        <w:bidi w:val="0"/>
      </w:pPr>
      <w:bookmarkStart w:id="161" w:name="_Toc5211"/>
      <w:r>
        <w:t>Types of dwg files</w:t>
      </w:r>
      <w:bookmarkEnd w:id="161"/>
    </w:p>
    <w:p w14:paraId="035377F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DWG exports have two purposes:</w:t>
      </w:r>
    </w:p>
    <w:p w14:paraId="342D0C0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F333A38">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DELIVERABLE DRAWING PUBLICATIONS (versions)</w:t>
      </w:r>
    </w:p>
    <w:p w14:paraId="4DAB680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drawings are generated in dwg without references and without hatching for delivery to the developer.</w:t>
      </w:r>
    </w:p>
    <w:p w14:paraId="14FBCADC">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3C2EDD9">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COORDINATION WITH OTHER DISCIPLINES</w:t>
      </w:r>
    </w:p>
    <w:p w14:paraId="282B69B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dwg drawings are used as working templates for structure and MEP.</w:t>
      </w:r>
    </w:p>
    <w:p w14:paraId="728E1AC6">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528D8DE">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EXPORT FOR WORKING WITH NON-IFC MEP SYSTEMS OR WITH COMPATIBILITY PROBLEMS</w:t>
      </w:r>
    </w:p>
    <w:p w14:paraId="28580CB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dwg drawings are used as base plan templates for structural calculation and MEP design.</w:t>
      </w:r>
    </w:p>
    <w:p w14:paraId="0F23F895">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4842B36">
      <w:pPr>
        <w:pBdr>
          <w:top w:val="none" w:color="auto" w:sz="0" w:space="0"/>
          <w:left w:val="none" w:color="auto" w:sz="0" w:space="0"/>
          <w:bottom w:val="none" w:color="auto" w:sz="0" w:space="0"/>
          <w:right w:val="none" w:color="auto" w:sz="0" w:space="0"/>
          <w:between w:val="none" w:color="auto" w:sz="0" w:space="0"/>
        </w:pBdr>
        <w:ind w:left="851"/>
        <w:rPr>
          <w:b/>
          <w:color w:val="000000"/>
        </w:rPr>
      </w:pPr>
    </w:p>
    <w:p w14:paraId="7D7A8F41">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General recommendations for a correct export:</w:t>
      </w:r>
    </w:p>
    <w:p w14:paraId="685F418D">
      <w:pPr>
        <w:numPr>
          <w:ilvl w:val="0"/>
          <w:numId w:val="3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The AIA (American Institute of Architects) layer criterion is used </w:t>
      </w:r>
    </w:p>
    <w:p w14:paraId="2962B3DD">
      <w:pPr>
        <w:numPr>
          <w:ilvl w:val="0"/>
          <w:numId w:val="3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Elements are modeled in their correct category; pay special attention to singular elements: (railings, lightweight enclosures, components, louvres…)</w:t>
      </w:r>
    </w:p>
    <w:p w14:paraId="4A9ADF81">
      <w:pPr>
        <w:numPr>
          <w:ilvl w:val="0"/>
          <w:numId w:val="3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No hatching is generated in the dwg export.</w:t>
      </w:r>
    </w:p>
    <w:p w14:paraId="6EA40F39">
      <w:pPr>
        <w:pBdr>
          <w:top w:val="none" w:color="auto" w:sz="0" w:space="0"/>
          <w:left w:val="none" w:color="auto" w:sz="0" w:space="0"/>
          <w:bottom w:val="none" w:color="auto" w:sz="0" w:space="0"/>
          <w:right w:val="none" w:color="auto" w:sz="0" w:space="0"/>
          <w:between w:val="none" w:color="auto" w:sz="0" w:space="0"/>
        </w:pBdr>
        <w:rPr>
          <w:color w:val="000000"/>
        </w:rPr>
      </w:pPr>
    </w:p>
    <w:p w14:paraId="26E8DFF1">
      <w:pPr>
        <w:pBdr>
          <w:top w:val="none" w:color="auto" w:sz="0" w:space="0"/>
          <w:left w:val="none" w:color="auto" w:sz="0" w:space="0"/>
          <w:bottom w:val="none" w:color="auto" w:sz="0" w:space="0"/>
          <w:right w:val="none" w:color="auto" w:sz="0" w:space="0"/>
          <w:between w:val="none" w:color="auto" w:sz="0" w:space="0"/>
        </w:pBdr>
        <w:rPr>
          <w:color w:val="000000"/>
        </w:rPr>
      </w:pPr>
    </w:p>
    <w:p w14:paraId="4EE3D91F">
      <w:pPr>
        <w:rPr>
          <w:color w:val="000000"/>
        </w:rPr>
      </w:pPr>
      <w:r>
        <w:rPr>
          <w:color w:val="000000"/>
        </w:rPr>
        <w:br w:type="page"/>
      </w:r>
    </w:p>
    <w:p w14:paraId="54502586">
      <w:pPr>
        <w:pStyle w:val="6"/>
        <w:bidi w:val="0"/>
      </w:pPr>
      <w:bookmarkStart w:id="162" w:name="_Toc32521"/>
      <w:r>
        <w:t>IFC exports</w:t>
      </w:r>
      <w:bookmarkEnd w:id="162"/>
    </w:p>
    <w:p w14:paraId="21BC6E82">
      <w:pPr>
        <w:pBdr>
          <w:top w:val="none" w:color="auto" w:sz="0" w:space="0"/>
          <w:left w:val="none" w:color="auto" w:sz="0" w:space="0"/>
          <w:bottom w:val="none" w:color="auto" w:sz="0" w:space="0"/>
          <w:right w:val="none" w:color="auto" w:sz="0" w:space="0"/>
          <w:between w:val="none" w:color="auto" w:sz="0" w:space="0"/>
        </w:pBdr>
        <w:ind w:left="720"/>
        <w:rPr>
          <w:color w:val="000000"/>
        </w:rPr>
      </w:pPr>
      <w:bookmarkStart w:id="163" w:name="_ymfzma" w:colFirst="0" w:colLast="0"/>
      <w:bookmarkEnd w:id="163"/>
      <w:r>
        <w:rPr>
          <w:color w:val="000000"/>
        </w:rPr>
        <w:t>The configuration for exporting each model in IFC format is defined, according to its purpose.</w:t>
      </w:r>
    </w:p>
    <w:p w14:paraId="697E776E">
      <w:pPr>
        <w:pBdr>
          <w:top w:val="none" w:color="auto" w:sz="0" w:space="0"/>
          <w:left w:val="none" w:color="auto" w:sz="0" w:space="0"/>
          <w:bottom w:val="none" w:color="auto" w:sz="0" w:space="0"/>
          <w:right w:val="none" w:color="auto" w:sz="0" w:space="0"/>
          <w:between w:val="none" w:color="auto" w:sz="0" w:space="0"/>
        </w:pBdr>
        <w:ind w:left="851"/>
        <w:rPr>
          <w:color w:val="434343"/>
        </w:rPr>
      </w:pPr>
    </w:p>
    <w:p w14:paraId="33B8A9C1">
      <w:pPr>
        <w:pStyle w:val="7"/>
        <w:bidi w:val="0"/>
      </w:pPr>
      <w:bookmarkStart w:id="164" w:name="_Toc8432"/>
      <w:r>
        <w:t>Preparing the view to export</w:t>
      </w:r>
      <w:bookmarkEnd w:id="164"/>
    </w:p>
    <w:p w14:paraId="4E550F14">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IFC exports have two purposes:</w:t>
      </w:r>
    </w:p>
    <w:p w14:paraId="49238B2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39D26EF">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DELIVERABLE MODEL PUBLICATIONS</w:t>
      </w:r>
    </w:p>
    <w:p w14:paraId="611EDCB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model is delivered to the developer in IFC format and video on an IFC base for visualisation.</w:t>
      </w:r>
    </w:p>
    <w:p w14:paraId="7806695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EFEAFC6">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COORDINATION OF WORKING MODELS BETWEEN DISCIPLINES</w:t>
      </w:r>
    </w:p>
    <w:p w14:paraId="2569330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IFC is used to coordinate the architecture discipline with structure and MEP.</w:t>
      </w:r>
    </w:p>
    <w:p w14:paraId="3B1188D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6BAA208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IFC models are generated for their import and synchronization with the CYPECAD and CYPECAD MEP calculation programs at LOD 200, never at a higher definition level. The BIM Coordinator and the BEP lead determine whether it is necessary to modify the LOD level for each installation.</w:t>
      </w:r>
    </w:p>
    <w:p w14:paraId="52E0C5F0">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3417555">
      <w:pPr>
        <w:pStyle w:val="7"/>
        <w:bidi w:val="0"/>
      </w:pPr>
      <w:bookmarkStart w:id="165" w:name="_Toc29268"/>
      <w:r>
        <w:t>IFC export configuration of the structural model.</w:t>
      </w:r>
      <w:bookmarkEnd w:id="165"/>
    </w:p>
    <w:p w14:paraId="513EF45A">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730FC8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exporting the Revit model to Cypecad for structural calculation, a 3D View is saved:</w:t>
      </w:r>
    </w:p>
    <w:p w14:paraId="2D55C7F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Discipline: </w:t>
      </w:r>
      <w:r>
        <w:rPr>
          <w:color w:val="000000"/>
        </w:rPr>
        <w:tab/>
      </w:r>
      <w:r>
        <w:rPr>
          <w:color w:val="000000"/>
        </w:rPr>
        <w:tab/>
      </w:r>
      <w:r>
        <w:rPr>
          <w:color w:val="000000"/>
        </w:rPr>
        <w:tab/>
      </w:r>
      <w:r>
        <w:rPr>
          <w:color w:val="000000"/>
        </w:rPr>
        <w:t>ARCHITECTURE</w:t>
      </w:r>
    </w:p>
    <w:p w14:paraId="4EE4929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{{CODE}}-view-use: </w:t>
      </w:r>
      <w:r>
        <w:rPr>
          <w:color w:val="000000"/>
        </w:rPr>
        <w:tab/>
      </w:r>
      <w:r>
        <w:rPr>
          <w:rFonts w:hint="default"/>
          <w:color w:val="000000"/>
          <w:lang w:val="en-US"/>
        </w:rPr>
        <w:tab/>
      </w:r>
      <w:r>
        <w:rPr>
          <w:color w:val="000000"/>
        </w:rPr>
        <w:t>2 EXPORTS</w:t>
      </w:r>
    </w:p>
    <w:p w14:paraId="31D77D9F">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Family</w:t>
      </w:r>
      <w:r>
        <w:rPr>
          <w:color w:val="000000"/>
        </w:rPr>
        <w:tab/>
      </w:r>
      <w:r>
        <w:rPr>
          <w:color w:val="000000"/>
        </w:rPr>
        <w:tab/>
      </w:r>
      <w:r>
        <w:rPr>
          <w:color w:val="000000"/>
        </w:rPr>
        <w:tab/>
      </w:r>
      <w:r>
        <w:rPr>
          <w:color w:val="000000"/>
        </w:rPr>
        <w:t>3D</w:t>
      </w:r>
    </w:p>
    <w:p w14:paraId="32FB186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View type</w:t>
      </w:r>
      <w:r>
        <w:rPr>
          <w:color w:val="000000"/>
        </w:rPr>
        <w:tab/>
      </w:r>
      <w:r>
        <w:rPr>
          <w:color w:val="000000"/>
        </w:rPr>
        <w:tab/>
      </w:r>
      <w:r>
        <w:rPr>
          <w:color w:val="000000"/>
        </w:rPr>
        <w:tab/>
      </w:r>
      <w:r>
        <w:rPr>
          <w:color w:val="000000"/>
        </w:rPr>
        <w:t>configured with the view template {{CODE}}-EXP-RVT-CYPECAD</w:t>
      </w:r>
    </w:p>
    <w:p w14:paraId="65E3E08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7228EB2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An IFC is exported from this view. The CYPECAD IFC4 export template, which comes in the model template, is chosen. The resulting IFC is saved in the corresponding project phase folder.</w:t>
      </w:r>
    </w:p>
    <w:p w14:paraId="443A68B4">
      <w:pPr>
        <w:rPr>
          <w:color w:val="000000"/>
        </w:rPr>
      </w:pPr>
      <w:r>
        <w:rPr>
          <w:color w:val="000000"/>
        </w:rPr>
        <w:br w:type="page"/>
      </w:r>
    </w:p>
    <w:p w14:paraId="6A0C64A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8EDAA58">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Below, an example of the interoperability sheet we will have in the BEP:</w:t>
      </w:r>
    </w:p>
    <w:p w14:paraId="4CDD089D">
      <w:pPr>
        <w:pBdr>
          <w:top w:val="none" w:color="auto" w:sz="0" w:space="0"/>
          <w:left w:val="none" w:color="auto" w:sz="0" w:space="0"/>
          <w:bottom w:val="none" w:color="auto" w:sz="0" w:space="0"/>
          <w:right w:val="none" w:color="auto" w:sz="0" w:space="0"/>
          <w:between w:val="none" w:color="auto" w:sz="0" w:space="0"/>
        </w:pBdr>
        <w:rPr>
          <w:color w:val="000000"/>
        </w:rPr>
      </w:pPr>
    </w:p>
    <w:p w14:paraId="34AB3F55">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drawing>
          <wp:inline distT="0" distB="0" distL="0" distR="0">
            <wp:extent cx="6303010" cy="2905125"/>
            <wp:effectExtent l="0" t="0" r="0" b="0"/>
            <wp:docPr id="6" name="image19.png" descr="interoperabilidad Revit Cypecad MEP reglas de modelado"/>
            <wp:cNvGraphicFramePr/>
            <a:graphic xmlns:a="http://schemas.openxmlformats.org/drawingml/2006/main">
              <a:graphicData uri="http://schemas.openxmlformats.org/drawingml/2006/picture">
                <pic:pic xmlns:pic="http://schemas.openxmlformats.org/drawingml/2006/picture">
                  <pic:nvPicPr>
                    <pic:cNvPr id="6" name="image19.png" descr="interoperabilidad Revit Cypecad MEP reglas de modelado"/>
                    <pic:cNvPicPr preferRelativeResize="0"/>
                  </pic:nvPicPr>
                  <pic:blipFill>
                    <a:blip r:embed="rId52"/>
                    <a:srcRect/>
                    <a:stretch>
                      <a:fillRect/>
                    </a:stretch>
                  </pic:blipFill>
                  <pic:spPr>
                    <a:xfrm>
                      <a:off x="0" y="0"/>
                      <a:ext cx="6303217" cy="2905125"/>
                    </a:xfrm>
                    <a:prstGeom prst="rect">
                      <a:avLst/>
                    </a:prstGeom>
                  </pic:spPr>
                </pic:pic>
              </a:graphicData>
            </a:graphic>
          </wp:inline>
        </w:drawing>
      </w:r>
    </w:p>
    <w:p w14:paraId="75746875">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2C6CE287">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28A96125">
      <w:pPr>
        <w:pBdr>
          <w:top w:val="none" w:color="auto" w:sz="0" w:space="0"/>
          <w:left w:val="none" w:color="auto" w:sz="0" w:space="0"/>
          <w:bottom w:val="none" w:color="auto" w:sz="0" w:space="0"/>
          <w:right w:val="none" w:color="auto" w:sz="0" w:space="0"/>
          <w:between w:val="none" w:color="auto" w:sz="0" w:space="0"/>
        </w:pBdr>
        <w:rPr>
          <w:color w:val="000000"/>
        </w:rPr>
      </w:pPr>
    </w:p>
    <w:tbl>
      <w:tblPr>
        <w:tblStyle w:val="55"/>
        <w:tblW w:w="9839" w:type="dxa"/>
        <w:tblInd w:w="42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8" w:type="dxa"/>
          <w:bottom w:w="100" w:type="dxa"/>
          <w:right w:w="108" w:type="dxa"/>
        </w:tblCellMar>
      </w:tblPr>
      <w:tblGrid>
        <w:gridCol w:w="1157"/>
        <w:gridCol w:w="8682"/>
      </w:tblGrid>
      <w:tr w14:paraId="5795C4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157" w:type="dxa"/>
          </w:tcPr>
          <w:p w14:paraId="050083F0">
            <w:pPr>
              <w:pBdr>
                <w:top w:val="none" w:color="auto" w:sz="0" w:space="0"/>
                <w:left w:val="none" w:color="auto" w:sz="0" w:space="0"/>
                <w:bottom w:val="none" w:color="auto" w:sz="0" w:space="0"/>
                <w:right w:val="none" w:color="auto" w:sz="0" w:space="0"/>
                <w:between w:val="none" w:color="auto" w:sz="0" w:space="0"/>
              </w:pBdr>
              <w:spacing w:line="276" w:lineRule="auto"/>
              <w:rPr>
                <w:b/>
                <w:color w:val="FFFFFF"/>
              </w:rPr>
            </w:pPr>
            <w:r>
              <w:rPr>
                <w:b w:val="0"/>
                <w:color w:val="000000"/>
              </w:rPr>
              <w:t>Element</w:t>
            </w:r>
          </w:p>
        </w:tc>
        <w:tc>
          <w:tcPr>
            <w:tcW w:w="8682" w:type="dxa"/>
          </w:tcPr>
          <w:p w14:paraId="417599B0">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Modeling criteria and elements of the 3D export view REVIT to Cypecad at LOD 200</w:t>
            </w:r>
          </w:p>
        </w:tc>
      </w:tr>
      <w:tr w14:paraId="71AB71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157" w:type="dxa"/>
            <w:shd w:val="clear" w:color="auto" w:fill="F2F2F2"/>
          </w:tcPr>
          <w:p w14:paraId="27AF0B0A">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 xml:space="preserve">Slabs </w:t>
            </w:r>
          </w:p>
        </w:tc>
        <w:tc>
          <w:tcPr>
            <w:tcW w:w="8682" w:type="dxa"/>
            <w:shd w:val="clear" w:color="auto" w:fill="F2F2F2"/>
          </w:tcPr>
          <w:p w14:paraId="0147388E">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xml:space="preserve">The slab outline must be precise. </w:t>
            </w:r>
          </w:p>
          <w:p w14:paraId="245162B9">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The slab must take into account the façade setback.</w:t>
            </w:r>
          </w:p>
          <w:p w14:paraId="61452374">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The structural slab is modeled as a single piece.</w:t>
            </w:r>
          </w:p>
          <w:p w14:paraId="346E1316">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If it is a multi-layer slab, an additional information sheet must be provided with the composition of the horizontal cladding layer over the slab or roof, its thickness and finish level.</w:t>
            </w:r>
          </w:p>
          <w:p w14:paraId="7DDF1166">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xml:space="preserve">For a multi-layer slab, the layer marked as structural material within the composite is considered structural </w:t>
            </w:r>
          </w:p>
        </w:tc>
      </w:tr>
      <w:tr w14:paraId="31FDED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157" w:type="dxa"/>
          </w:tcPr>
          <w:p w14:paraId="59211C84">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Columns</w:t>
            </w:r>
          </w:p>
        </w:tc>
        <w:tc>
          <w:tcPr>
            <w:tcW w:w="8682" w:type="dxa"/>
          </w:tcPr>
          <w:p w14:paraId="664FE013">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Only structural columns are exported.</w:t>
            </w:r>
          </w:p>
          <w:p w14:paraId="215416DD">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 xml:space="preserve">Columns are modeled by floor. </w:t>
            </w:r>
          </w:p>
        </w:tc>
      </w:tr>
      <w:tr w14:paraId="1CD053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157" w:type="dxa"/>
            <w:shd w:val="clear" w:color="auto" w:fill="F2F2F2"/>
          </w:tcPr>
          <w:p w14:paraId="75904A09">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Walls</w:t>
            </w:r>
          </w:p>
        </w:tc>
        <w:tc>
          <w:tcPr>
            <w:tcW w:w="8682" w:type="dxa"/>
            <w:shd w:val="clear" w:color="auto" w:fill="F2F2F2"/>
          </w:tcPr>
          <w:p w14:paraId="3B754477">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Only enclosure walls and load-bearing walls that provide a significant linear load to the structure are exported. Interior partitions with a total thickness under 18 cm are not exported.</w:t>
            </w:r>
          </w:p>
        </w:tc>
      </w:tr>
      <w:tr w14:paraId="332284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00" w:type="dxa"/>
            <w:left w:w="108" w:type="dxa"/>
            <w:bottom w:w="100" w:type="dxa"/>
            <w:right w:w="108" w:type="dxa"/>
          </w:tblCellMar>
        </w:tblPrEx>
        <w:tc>
          <w:tcPr>
            <w:tcW w:w="1157" w:type="dxa"/>
          </w:tcPr>
          <w:p w14:paraId="7F1416A0">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r>
              <w:rPr>
                <w:b w:val="0"/>
                <w:color w:val="000000"/>
              </w:rPr>
              <w:t>Roofs</w:t>
            </w:r>
          </w:p>
        </w:tc>
        <w:tc>
          <w:tcPr>
            <w:tcW w:w="8682" w:type="dxa"/>
          </w:tcPr>
          <w:p w14:paraId="40B4EF30">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The roof will import correctly if it does not coincide in plan with another horizontal structural element</w:t>
            </w:r>
          </w:p>
          <w:p w14:paraId="7848D009">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The content between the core outlines is considered structural.</w:t>
            </w:r>
          </w:p>
          <w:p w14:paraId="1C61F40A">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t>If the roof coincides in plan with another horizontal structural element, the composition and levels of these must be provided as additional information.</w:t>
            </w:r>
          </w:p>
          <w:p w14:paraId="74DBE664">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tc>
      </w:tr>
    </w:tbl>
    <w:p w14:paraId="787DA25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6C90D38">
      <w:pPr>
        <w:rPr>
          <w:color w:val="000000"/>
        </w:rPr>
      </w:pPr>
      <w:r>
        <w:rPr>
          <w:color w:val="000000"/>
        </w:rPr>
        <w:br w:type="page"/>
      </w:r>
    </w:p>
    <w:p w14:paraId="063B766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4E407FB4">
      <w:pPr>
        <w:pBdr>
          <w:top w:val="none" w:color="auto" w:sz="0" w:space="0"/>
          <w:left w:val="none" w:color="auto" w:sz="0" w:space="0"/>
          <w:bottom w:val="none" w:color="auto" w:sz="0" w:space="0"/>
          <w:right w:val="none" w:color="auto" w:sz="0" w:space="0"/>
          <w:between w:val="none" w:color="auto" w:sz="0" w:space="0"/>
        </w:pBdr>
        <w:ind w:left="851"/>
        <w:rPr>
          <w:color w:val="000000"/>
          <w:u w:val="single"/>
        </w:rPr>
      </w:pPr>
      <w:r>
        <w:rPr>
          <w:color w:val="000000"/>
          <w:u w:val="single"/>
        </w:rPr>
        <w:t>IFC STR EXPORT CONFIGURATION - GENERAL AND ADDITIONAL CONTENT TAB</w:t>
      </w:r>
    </w:p>
    <w:p w14:paraId="1B6FF84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3592830" cy="20859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53"/>
                    <a:srcRect l="31793" t="12798"/>
                    <a:stretch>
                      <a:fillRect/>
                    </a:stretch>
                  </pic:blipFill>
                  <pic:spPr>
                    <a:xfrm>
                      <a:off x="0" y="0"/>
                      <a:ext cx="3593067" cy="2086014"/>
                    </a:xfrm>
                    <a:prstGeom prst="rect">
                      <a:avLst/>
                    </a:prstGeom>
                  </pic:spPr>
                </pic:pic>
              </a:graphicData>
            </a:graphic>
          </wp:inline>
        </w:drawing>
      </w:r>
      <w:r>
        <w:rPr>
          <w:color w:val="000000"/>
          <w:lang w:val="zh-CN"/>
        </w:rPr>
        <w:drawing>
          <wp:inline distT="0" distB="0" distL="0" distR="0">
            <wp:extent cx="1765935" cy="218694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54"/>
                    <a:srcRect l="31924" t="8306" r="38980" b="12423"/>
                    <a:stretch>
                      <a:fillRect/>
                    </a:stretch>
                  </pic:blipFill>
                  <pic:spPr>
                    <a:xfrm>
                      <a:off x="0" y="0"/>
                      <a:ext cx="1766157" cy="2187004"/>
                    </a:xfrm>
                    <a:prstGeom prst="rect">
                      <a:avLst/>
                    </a:prstGeom>
                  </pic:spPr>
                </pic:pic>
              </a:graphicData>
            </a:graphic>
          </wp:inline>
        </w:drawing>
      </w:r>
    </w:p>
    <w:p w14:paraId="3193A39D">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541503A">
      <w:pPr>
        <w:pBdr>
          <w:top w:val="none" w:color="auto" w:sz="0" w:space="0"/>
          <w:left w:val="none" w:color="auto" w:sz="0" w:space="0"/>
          <w:bottom w:val="none" w:color="auto" w:sz="0" w:space="0"/>
          <w:right w:val="none" w:color="auto" w:sz="0" w:space="0"/>
          <w:between w:val="none" w:color="auto" w:sz="0" w:space="0"/>
        </w:pBdr>
        <w:ind w:left="851"/>
        <w:rPr>
          <w:color w:val="000000"/>
          <w:u w:val="single"/>
        </w:rPr>
      </w:pPr>
    </w:p>
    <w:p w14:paraId="07F89B40">
      <w:pPr>
        <w:pBdr>
          <w:top w:val="none" w:color="auto" w:sz="0" w:space="0"/>
          <w:left w:val="none" w:color="auto" w:sz="0" w:space="0"/>
          <w:bottom w:val="none" w:color="auto" w:sz="0" w:space="0"/>
          <w:right w:val="none" w:color="auto" w:sz="0" w:space="0"/>
          <w:between w:val="none" w:color="auto" w:sz="0" w:space="0"/>
        </w:pBdr>
        <w:ind w:left="851"/>
        <w:rPr>
          <w:color w:val="000000"/>
          <w:u w:val="single"/>
        </w:rPr>
      </w:pPr>
      <w:r>
        <w:rPr>
          <w:color w:val="000000"/>
          <w:u w:val="single"/>
        </w:rPr>
        <w:t>IFC STR EXPORT CONFIGURATION - PROPERTY SETS AND LEVEL OF DETAIL TAB</w:t>
      </w:r>
    </w:p>
    <w:p w14:paraId="6768983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3004185" cy="235140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55"/>
                    <a:srcRect l="32228" t="11273" r="21730" b="8756"/>
                    <a:stretch>
                      <a:fillRect/>
                    </a:stretch>
                  </pic:blipFill>
                  <pic:spPr>
                    <a:xfrm>
                      <a:off x="0" y="0"/>
                      <a:ext cx="3004627" cy="2351898"/>
                    </a:xfrm>
                    <a:prstGeom prst="rect">
                      <a:avLst/>
                    </a:prstGeom>
                  </pic:spPr>
                </pic:pic>
              </a:graphicData>
            </a:graphic>
          </wp:inline>
        </w:drawing>
      </w:r>
      <w:r>
        <w:rPr>
          <w:color w:val="000000"/>
          <w:lang w:val="zh-CN"/>
        </w:rPr>
        <w:drawing>
          <wp:inline distT="0" distB="0" distL="0" distR="0">
            <wp:extent cx="2460625" cy="238633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10" name="image16.png"/>
                    <pic:cNvPicPr preferRelativeResize="0"/>
                  </pic:nvPicPr>
                  <pic:blipFill>
                    <a:blip r:embed="rId56"/>
                    <a:srcRect l="58869" t="10857" b="1586"/>
                    <a:stretch>
                      <a:fillRect/>
                    </a:stretch>
                  </pic:blipFill>
                  <pic:spPr>
                    <a:xfrm>
                      <a:off x="0" y="0"/>
                      <a:ext cx="2461235" cy="2386733"/>
                    </a:xfrm>
                    <a:prstGeom prst="rect">
                      <a:avLst/>
                    </a:prstGeom>
                  </pic:spPr>
                </pic:pic>
              </a:graphicData>
            </a:graphic>
          </wp:inline>
        </w:drawing>
      </w:r>
    </w:p>
    <w:p w14:paraId="0002EAC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2A4C8D4">
      <w:pPr>
        <w:pBdr>
          <w:top w:val="none" w:color="auto" w:sz="0" w:space="0"/>
          <w:left w:val="none" w:color="auto" w:sz="0" w:space="0"/>
          <w:bottom w:val="none" w:color="auto" w:sz="0" w:space="0"/>
          <w:right w:val="none" w:color="auto" w:sz="0" w:space="0"/>
          <w:between w:val="none" w:color="auto" w:sz="0" w:space="0"/>
        </w:pBdr>
        <w:ind w:left="851"/>
        <w:rPr>
          <w:color w:val="000000"/>
          <w:u w:val="single"/>
        </w:rPr>
      </w:pPr>
      <w:r>
        <w:rPr>
          <w:color w:val="000000"/>
          <w:u w:val="single"/>
        </w:rPr>
        <w:t>IFC STR EXPORT CONFIGURATION - ADVANCED TAB</w:t>
      </w:r>
    </w:p>
    <w:p w14:paraId="76B94C1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lang w:val="zh-CN"/>
        </w:rPr>
        <w:drawing>
          <wp:inline distT="0" distB="0" distL="0" distR="0">
            <wp:extent cx="5837555" cy="265176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57"/>
                    <a:srcRect/>
                    <a:stretch>
                      <a:fillRect/>
                    </a:stretch>
                  </pic:blipFill>
                  <pic:spPr>
                    <a:xfrm>
                      <a:off x="0" y="0"/>
                      <a:ext cx="5837958" cy="2652147"/>
                    </a:xfrm>
                    <a:prstGeom prst="rect">
                      <a:avLst/>
                    </a:prstGeom>
                  </pic:spPr>
                </pic:pic>
              </a:graphicData>
            </a:graphic>
          </wp:inline>
        </w:drawing>
      </w:r>
    </w:p>
    <w:p w14:paraId="0AF581A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F6BEE8B">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77AACD9">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242D22C">
      <w:pPr>
        <w:pStyle w:val="7"/>
        <w:bidi w:val="0"/>
      </w:pPr>
      <w:bookmarkStart w:id="166" w:name="_Toc527"/>
      <w:r>
        <w:t>IFC export configuration of the architectural model.</w:t>
      </w:r>
      <w:bookmarkEnd w:id="166"/>
    </w:p>
    <w:p w14:paraId="7885A411">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2A3404EE">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exporting the Revit model to Cypecad MEP for modeling the services, a 3D View is saved:</w:t>
      </w:r>
    </w:p>
    <w:p w14:paraId="28ADD9B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Discipline: </w:t>
      </w:r>
      <w:r>
        <w:rPr>
          <w:color w:val="000000"/>
        </w:rPr>
        <w:tab/>
      </w:r>
      <w:r>
        <w:rPr>
          <w:color w:val="000000"/>
        </w:rPr>
        <w:tab/>
      </w:r>
      <w:r>
        <w:rPr>
          <w:color w:val="000000"/>
        </w:rPr>
        <w:tab/>
      </w:r>
      <w:r>
        <w:rPr>
          <w:color w:val="000000"/>
        </w:rPr>
        <w:t>ARCHITECTURE</w:t>
      </w:r>
    </w:p>
    <w:p w14:paraId="3086A86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{{CODE}}-view-use: </w:t>
      </w:r>
      <w:r>
        <w:rPr>
          <w:color w:val="000000"/>
        </w:rPr>
        <w:tab/>
      </w:r>
      <w:r>
        <w:rPr>
          <w:color w:val="000000"/>
        </w:rPr>
        <w:t>2 EXPORTS</w:t>
      </w:r>
    </w:p>
    <w:p w14:paraId="38F796F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Family</w:t>
      </w:r>
      <w:r>
        <w:rPr>
          <w:color w:val="000000"/>
        </w:rPr>
        <w:tab/>
      </w:r>
      <w:r>
        <w:rPr>
          <w:color w:val="000000"/>
        </w:rPr>
        <w:tab/>
      </w:r>
      <w:r>
        <w:rPr>
          <w:color w:val="000000"/>
        </w:rPr>
        <w:tab/>
      </w:r>
      <w:r>
        <w:rPr>
          <w:color w:val="000000"/>
        </w:rPr>
        <w:t>3D</w:t>
      </w:r>
    </w:p>
    <w:p w14:paraId="0D666A61">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View type</w:t>
      </w:r>
      <w:r>
        <w:rPr>
          <w:color w:val="000000"/>
        </w:rPr>
        <w:tab/>
      </w:r>
      <w:r>
        <w:rPr>
          <w:color w:val="000000"/>
        </w:rPr>
        <w:tab/>
      </w:r>
      <w:r>
        <w:rPr>
          <w:color w:val="000000"/>
        </w:rPr>
        <w:tab/>
      </w:r>
      <w:r>
        <w:rPr>
          <w:color w:val="000000"/>
        </w:rPr>
        <w:t>configured with the view template {{CODE}}-EXP-RVT-MEP</w:t>
      </w:r>
    </w:p>
    <w:p w14:paraId="2D0BC20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371EBE76">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An IFC is exported from this view. The MEP IFC4 export template, which comes in the model template, is chosen. The resulting IFC is saved in the corresponding project phase folder.</w:t>
      </w:r>
    </w:p>
    <w:p w14:paraId="20BC82C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320A307">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As in the previous section, the interoperability sheet for the MEP discipline that must be met will be developed in the BEP.</w:t>
      </w:r>
    </w:p>
    <w:p w14:paraId="760ACDF1">
      <w:pPr>
        <w:rPr>
          <w:color w:val="000000"/>
        </w:rPr>
      </w:pPr>
      <w:r>
        <w:rPr>
          <w:color w:val="000000"/>
        </w:rPr>
        <w:br w:type="page"/>
      </w:r>
    </w:p>
    <w:p w14:paraId="48F34E51">
      <w:pPr>
        <w:pStyle w:val="6"/>
        <w:bidi w:val="0"/>
      </w:pPr>
      <w:bookmarkStart w:id="167" w:name="_2wwbldi" w:colFirst="0" w:colLast="0"/>
      <w:bookmarkEnd w:id="167"/>
      <w:bookmarkStart w:id="168" w:name="_Toc2970"/>
      <w:r>
        <w:t>DWF publication</w:t>
      </w:r>
      <w:bookmarkEnd w:id="168"/>
    </w:p>
    <w:p w14:paraId="402F4235">
      <w:bookmarkStart w:id="169" w:name="_1c1lvlb" w:colFirst="0" w:colLast="0"/>
      <w:bookmarkEnd w:id="169"/>
      <w:r>
        <w:t>DWF publications are non-editable 2D or 3D files that contain model design data and can be shared with project agents who do not have AutoCAD or Revit tools. They can be viewed with free viewers such as: Autodesk DWF viewer.</w:t>
      </w:r>
    </w:p>
    <w:p w14:paraId="034E55E5"/>
    <w:p w14:paraId="700BB641">
      <w:pPr>
        <w:pStyle w:val="7"/>
        <w:bidi w:val="0"/>
      </w:pPr>
      <w:bookmarkStart w:id="170" w:name="_3w19e94" w:colFirst="0" w:colLast="0"/>
      <w:bookmarkEnd w:id="170"/>
      <w:bookmarkStart w:id="171" w:name="_Toc14194"/>
      <w:r>
        <w:t>Types of DWF</w:t>
      </w:r>
      <w:bookmarkEnd w:id="171"/>
    </w:p>
    <w:p w14:paraId="0C5BD500">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DWF exports have two purposes:</w:t>
      </w:r>
    </w:p>
    <w:p w14:paraId="3A071E5E">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DELIVERABLE MODEL PUBLICATIONS:</w:t>
      </w:r>
    </w:p>
    <w:p w14:paraId="2BA5685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To be </w:t>
      </w:r>
      <w:r>
        <w:t>presented to the developer, contractor and</w:t>
      </w:r>
      <w:r>
        <w:rPr>
          <w:color w:val="000000"/>
        </w:rPr>
        <w:t xml:space="preserve"> builder</w:t>
      </w:r>
      <w:r>
        <w:t>. For other agents, the BIM Coordinator decides.</w:t>
      </w:r>
    </w:p>
    <w:p w14:paraId="24D64C3B">
      <w:pPr>
        <w:pBdr>
          <w:top w:val="none" w:color="auto" w:sz="0" w:space="0"/>
          <w:left w:val="none" w:color="auto" w:sz="0" w:space="0"/>
          <w:bottom w:val="none" w:color="auto" w:sz="0" w:space="0"/>
          <w:right w:val="none" w:color="auto" w:sz="0" w:space="0"/>
          <w:between w:val="none" w:color="auto" w:sz="0" w:space="0"/>
        </w:pBdr>
        <w:shd w:val="clear" w:color="auto" w:fill="F2F2F2"/>
        <w:ind w:left="851"/>
        <w:rPr>
          <w:color w:val="000000"/>
        </w:rPr>
      </w:pPr>
      <w:r>
        <w:rPr>
          <w:color w:val="000000"/>
        </w:rPr>
        <w:t>PROJECT STATUS INFORMATION during its development</w:t>
      </w:r>
    </w:p>
    <w:p w14:paraId="4C374CBF">
      <w:pPr>
        <w:pBdr>
          <w:top w:val="none" w:color="auto" w:sz="0" w:space="0"/>
          <w:left w:val="none" w:color="auto" w:sz="0" w:space="0"/>
          <w:bottom w:val="none" w:color="auto" w:sz="0" w:space="0"/>
          <w:right w:val="none" w:color="auto" w:sz="0" w:space="0"/>
          <w:between w:val="none" w:color="auto" w:sz="0" w:space="0"/>
        </w:pBdr>
        <w:ind w:left="851"/>
        <w:rPr>
          <w:color w:val="7F7F7F"/>
        </w:rPr>
      </w:pPr>
      <w:r>
        <w:rPr>
          <w:color w:val="7F7F7F"/>
        </w:rPr>
        <w:t>For naming see section A4-Project and control file naming; for filing see A6-File folder structure</w:t>
      </w:r>
    </w:p>
    <w:p w14:paraId="00882903">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29A019B">
      <w:pPr>
        <w:pStyle w:val="7"/>
        <w:bidi w:val="0"/>
      </w:pPr>
      <w:bookmarkStart w:id="172" w:name="_2b6jogx" w:colFirst="0" w:colLast="0"/>
      <w:bookmarkEnd w:id="172"/>
      <w:bookmarkStart w:id="173" w:name="_Toc17006"/>
      <w:r>
        <w:t>Export view configuration</w:t>
      </w:r>
      <w:bookmarkEnd w:id="173"/>
    </w:p>
    <w:p w14:paraId="693C3C8C">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For exporting the Revit model to DWF for model visualisation, a specific 3D View is saved with the special export characteriztics:</w:t>
      </w:r>
    </w:p>
    <w:p w14:paraId="46EBB6C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Discipline: </w:t>
      </w:r>
      <w:r>
        <w:rPr>
          <w:color w:val="000000"/>
        </w:rPr>
        <w:tab/>
      </w:r>
      <w:r>
        <w:rPr>
          <w:color w:val="000000"/>
        </w:rPr>
        <w:tab/>
      </w:r>
      <w:r>
        <w:rPr>
          <w:color w:val="000000"/>
        </w:rPr>
        <w:tab/>
      </w:r>
      <w:r>
        <w:rPr>
          <w:color w:val="000000"/>
        </w:rPr>
        <w:t>ARCHITECTURE</w:t>
      </w:r>
    </w:p>
    <w:p w14:paraId="5BCF37A5">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 xml:space="preserve">{{CODE}}-view-use: </w:t>
      </w:r>
      <w:r>
        <w:rPr>
          <w:color w:val="000000"/>
        </w:rPr>
        <w:tab/>
      </w:r>
      <w:r>
        <w:rPr>
          <w:color w:val="000000"/>
        </w:rPr>
        <w:t>2 EXPORTS</w:t>
      </w:r>
    </w:p>
    <w:p w14:paraId="3796A8DB">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Family</w:t>
      </w:r>
      <w:r>
        <w:rPr>
          <w:color w:val="000000"/>
        </w:rPr>
        <w:tab/>
      </w:r>
      <w:r>
        <w:rPr>
          <w:color w:val="000000"/>
        </w:rPr>
        <w:tab/>
      </w:r>
      <w:r>
        <w:rPr>
          <w:color w:val="000000"/>
        </w:rPr>
        <w:tab/>
      </w:r>
      <w:r>
        <w:rPr>
          <w:color w:val="000000"/>
        </w:rPr>
        <w:t>3D</w:t>
      </w:r>
    </w:p>
    <w:p w14:paraId="29D8B353">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View type</w:t>
      </w:r>
      <w:r>
        <w:rPr>
          <w:color w:val="000000"/>
        </w:rPr>
        <w:tab/>
      </w:r>
      <w:r>
        <w:rPr>
          <w:color w:val="000000"/>
        </w:rPr>
        <w:tab/>
      </w:r>
      <w:r>
        <w:rPr>
          <w:color w:val="000000"/>
        </w:rPr>
        <w:tab/>
      </w:r>
      <w:r>
        <w:rPr>
          <w:color w:val="000000"/>
        </w:rPr>
        <w:t>configured with the view template {{CODE}}-EXP-DWF</w:t>
      </w:r>
    </w:p>
    <w:p w14:paraId="796441DA">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View name</w:t>
      </w:r>
      <w:r>
        <w:rPr>
          <w:color w:val="000000"/>
        </w:rPr>
        <w:tab/>
      </w:r>
      <w:r>
        <w:rPr>
          <w:color w:val="000000"/>
        </w:rPr>
        <w:tab/>
      </w:r>
      <w:r>
        <w:rPr>
          <w:color w:val="000000"/>
        </w:rPr>
        <w:t xml:space="preserve">e.g. +00 level AXO or GENERAL WITHOUT SITE WORKS or GENERAL </w:t>
      </w:r>
    </w:p>
    <w:p w14:paraId="163F4C12">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54A8AD0D">
      <w:pPr>
        <w:pStyle w:val="7"/>
        <w:bidi w:val="0"/>
      </w:pPr>
      <w:bookmarkStart w:id="174" w:name="_qbtyoq" w:colFirst="0" w:colLast="0"/>
      <w:bookmarkEnd w:id="174"/>
      <w:bookmarkStart w:id="175" w:name="_Toc32287"/>
      <w:r>
        <w:t>Export procedure</w:t>
      </w:r>
      <w:bookmarkEnd w:id="175"/>
    </w:p>
    <w:p w14:paraId="6603B1D9">
      <w:pPr>
        <w:pBdr>
          <w:top w:val="none" w:color="auto" w:sz="0" w:space="0"/>
          <w:left w:val="none" w:color="auto" w:sz="0" w:space="0"/>
          <w:bottom w:val="none" w:color="auto" w:sz="0" w:space="0"/>
          <w:right w:val="none" w:color="auto" w:sz="0" w:space="0"/>
          <w:between w:val="none" w:color="auto" w:sz="0" w:space="0"/>
        </w:pBdr>
        <w:ind w:left="851"/>
        <w:rPr>
          <w:color w:val="000000"/>
        </w:rPr>
      </w:pPr>
      <w:r>
        <w:rPr>
          <w:color w:val="000000"/>
        </w:rPr>
        <w:t>The same procedure as in the other exports is followed; an export configuration can be saved.</w:t>
      </w:r>
    </w:p>
    <w:p w14:paraId="36CAC1C7">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1B78B102">
      <w:pPr>
        <w:pBdr>
          <w:top w:val="none" w:color="auto" w:sz="0" w:space="0"/>
          <w:left w:val="none" w:color="auto" w:sz="0" w:space="0"/>
          <w:bottom w:val="none" w:color="auto" w:sz="0" w:space="0"/>
          <w:right w:val="none" w:color="auto" w:sz="0" w:space="0"/>
          <w:between w:val="none" w:color="auto" w:sz="0" w:space="0"/>
        </w:pBdr>
        <w:ind w:left="851"/>
        <w:rPr>
          <w:b/>
          <w:color w:val="000000"/>
        </w:rPr>
      </w:pPr>
      <w:r>
        <w:rPr>
          <w:b/>
          <w:color w:val="000000"/>
        </w:rPr>
        <w:t>Observations:</w:t>
      </w:r>
    </w:p>
    <w:p w14:paraId="002B58AC">
      <w:pPr>
        <w:pBdr>
          <w:top w:val="none" w:color="auto" w:sz="0" w:space="0"/>
          <w:left w:val="none" w:color="auto" w:sz="0" w:space="0"/>
          <w:bottom w:val="none" w:color="auto" w:sz="0" w:space="0"/>
          <w:right w:val="none" w:color="auto" w:sz="0" w:space="0"/>
          <w:between w:val="none" w:color="auto" w:sz="0" w:space="0"/>
        </w:pBdr>
        <w:ind w:left="851"/>
        <w:rPr>
          <w:b/>
          <w:color w:val="000000"/>
        </w:rPr>
      </w:pPr>
    </w:p>
    <w:p w14:paraId="19F561C7">
      <w:pPr>
        <w:numPr>
          <w:ilvl w:val="0"/>
          <w:numId w:val="32"/>
        </w:numPr>
        <w:pBdr>
          <w:top w:val="none" w:color="auto" w:sz="0" w:space="0"/>
          <w:left w:val="none" w:color="auto" w:sz="0" w:space="0"/>
          <w:bottom w:val="none" w:color="auto" w:sz="0" w:space="0"/>
          <w:right w:val="none" w:color="auto" w:sz="0" w:space="0"/>
          <w:between w:val="none" w:color="auto" w:sz="0" w:space="0"/>
        </w:pBdr>
      </w:pPr>
      <w:r>
        <w:rPr>
          <w:color w:val="000000"/>
        </w:rPr>
        <w:t>Instance properties are exported for all types of shared, project, family and system parameters</w:t>
      </w:r>
    </w:p>
    <w:p w14:paraId="75B4D7F9">
      <w:pPr>
        <w:numPr>
          <w:ilvl w:val="0"/>
          <w:numId w:val="32"/>
        </w:numPr>
        <w:pBdr>
          <w:top w:val="none" w:color="auto" w:sz="0" w:space="0"/>
          <w:left w:val="none" w:color="auto" w:sz="0" w:space="0"/>
          <w:bottom w:val="none" w:color="auto" w:sz="0" w:space="0"/>
          <w:right w:val="none" w:color="auto" w:sz="0" w:space="0"/>
          <w:between w:val="none" w:color="auto" w:sz="0" w:space="0"/>
        </w:pBdr>
      </w:pPr>
      <w:r>
        <w:rPr>
          <w:color w:val="000000"/>
        </w:rPr>
        <w:t xml:space="preserve">Type properties are exported only for system parameters. </w:t>
      </w:r>
    </w:p>
    <w:p w14:paraId="35CE5B02">
      <w:pPr>
        <w:numPr>
          <w:ilvl w:val="0"/>
          <w:numId w:val="32"/>
        </w:numPr>
        <w:pBdr>
          <w:top w:val="none" w:color="auto" w:sz="0" w:space="0"/>
          <w:left w:val="none" w:color="auto" w:sz="0" w:space="0"/>
          <w:bottom w:val="none" w:color="auto" w:sz="0" w:space="0"/>
          <w:right w:val="none" w:color="auto" w:sz="0" w:space="0"/>
          <w:between w:val="none" w:color="auto" w:sz="0" w:space="0"/>
        </w:pBdr>
      </w:pPr>
      <w:r>
        <w:rPr>
          <w:color w:val="000000"/>
        </w:rPr>
        <w:t>Type properties are not exported for project, shared or family parameters.</w:t>
      </w:r>
    </w:p>
    <w:p w14:paraId="488628D4">
      <w:pPr>
        <w:pBdr>
          <w:top w:val="none" w:color="auto" w:sz="0" w:space="0"/>
          <w:left w:val="none" w:color="auto" w:sz="0" w:space="0"/>
          <w:bottom w:val="none" w:color="auto" w:sz="0" w:space="0"/>
          <w:right w:val="none" w:color="auto" w:sz="0" w:space="0"/>
          <w:between w:val="none" w:color="auto" w:sz="0" w:space="0"/>
        </w:pBdr>
        <w:ind w:left="851"/>
        <w:rPr>
          <w:color w:val="000000"/>
        </w:rPr>
      </w:pPr>
    </w:p>
    <w:p w14:paraId="01445C80">
      <w:pPr>
        <w:rPr>
          <w:color w:val="434343"/>
        </w:rPr>
      </w:pPr>
    </w:p>
    <w:sectPr>
      <w:footerReference r:id="rId11" w:type="first"/>
      <w:footerReference r:id="rId10" w:type="default"/>
      <w:pgSz w:w="11909" w:h="16834"/>
      <w:pgMar w:top="720" w:right="720" w:bottom="720" w:left="720" w:header="720" w:footer="720" w:gutter="0"/>
      <w:pgNumType w:fmt="decimal"/>
      <w:cols w:space="708"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entury Gothic">
    <w:panose1 w:val="020B0502020202020204"/>
    <w:charset w:val="86"/>
    <w:family w:val="swiss"/>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Poppins">
    <w:altName w:val="Times New Roman"/>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5D49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3BF83">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jc w:val="right"/>
      <w:rPr>
        <w:color w:val="000000"/>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B3140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jc w:val="right"/>
                          </w:pPr>
                          <w:r>
                            <w:rPr>
                              <w:color w:val="000000"/>
                            </w:rPr>
                            <w:fldChar w:fldCharType="begin"/>
                          </w:r>
                          <w:r>
                            <w:rPr>
                              <w:color w:val="000000"/>
                            </w:rPr>
                            <w:instrText xml:space="preserve">PAGE</w:instrText>
                          </w:r>
                          <w:r>
                            <w:rPr>
                              <w:color w:val="000000"/>
                            </w:rPr>
                            <w:fldChar w:fldCharType="separate"/>
                          </w:r>
                          <w:r>
                            <w:rPr>
                              <w:color w:val="000000"/>
                            </w:rPr>
                            <w:t>0</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00B3140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jc w:val="right"/>
                    </w:pPr>
                    <w:r>
                      <w:rPr>
                        <w:color w:val="000000"/>
                      </w:rPr>
                      <w:fldChar w:fldCharType="begin"/>
                    </w:r>
                    <w:r>
                      <w:rPr>
                        <w:color w:val="000000"/>
                      </w:rPr>
                      <w:instrText xml:space="preserve">PAGE</w:instrText>
                    </w:r>
                    <w:r>
                      <w:rPr>
                        <w:color w:val="000000"/>
                      </w:rPr>
                      <w:fldChar w:fldCharType="separate"/>
                    </w:r>
                    <w:r>
                      <w:rPr>
                        <w:color w:val="000000"/>
                      </w:rPr>
                      <w:t>0</w:t>
                    </w:r>
                    <w:r>
                      <w:rPr>
                        <w:color w:val="000000"/>
                      </w:rPr>
                      <w:fldChar w:fldCharType="end"/>
                    </w:r>
                  </w:p>
                </w:txbxContent>
              </v:textbox>
            </v:shape>
          </w:pict>
        </mc:Fallback>
      </mc:AlternateContent>
    </w:r>
  </w:p>
  <w:p w14:paraId="0C56D3B8">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8D1C3">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F7D75">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jc w:val="right"/>
      <w:rPr>
        <w:color w:val="000000"/>
      </w:rPr>
    </w:pPr>
  </w:p>
  <w:p w14:paraId="3097807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D79A9">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CCD49">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jc w:val="right"/>
      <w:rPr>
        <w:color w:val="000000"/>
      </w:rPr>
    </w:pPr>
  </w:p>
  <w:p w14:paraId="7149E130">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3BC61">
    <w:r>
      <w:t>INFORMATION STANDARD</w:t>
    </w:r>
  </w:p>
  <w:p w14:paraId="002EB4B3">
    <w:pPr>
      <w:shd w:val="clear" w:color="auto" w:fill="EEECE1"/>
      <w:rPr>
        <w:color w:val="948A54"/>
      </w:rPr>
    </w:pPr>
    <w:r>
      <w:rPr>
        <w:color w:val="948A54"/>
      </w:rPr>
      <w:t>{{PROJECT_NAME}}</w:t>
    </w:r>
  </w:p>
  <w:p w14:paraId="1AD6FA3E">
    <w:pPr>
      <w:shd w:val="clear" w:color="auto" w:fill="FFFFFF"/>
      <w:rPr>
        <w:color w:val="948A5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A705B"/>
    <w:multiLevelType w:val="multilevel"/>
    <w:tmpl w:val="01BA705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06493E3F"/>
    <w:multiLevelType w:val="multilevel"/>
    <w:tmpl w:val="06493E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B1C3947"/>
    <w:multiLevelType w:val="multilevel"/>
    <w:tmpl w:val="1B1C3947"/>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3">
    <w:nsid w:val="1CB87AAF"/>
    <w:multiLevelType w:val="multilevel"/>
    <w:tmpl w:val="1CB87AA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20BC1776"/>
    <w:multiLevelType w:val="multilevel"/>
    <w:tmpl w:val="20BC1776"/>
    <w:lvl w:ilvl="0" w:tentative="0">
      <w:start w:val="1"/>
      <w:numFmt w:val="decimal"/>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5">
    <w:nsid w:val="234F341B"/>
    <w:multiLevelType w:val="multilevel"/>
    <w:tmpl w:val="234F341B"/>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6">
    <w:nsid w:val="236D4495"/>
    <w:multiLevelType w:val="multilevel"/>
    <w:tmpl w:val="236D44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48F2F32"/>
    <w:multiLevelType w:val="multilevel"/>
    <w:tmpl w:val="248F2F32"/>
    <w:lvl w:ilvl="0" w:tentative="0">
      <w:start w:val="16"/>
      <w:numFmt w:val="bullet"/>
      <w:lvlText w:val="-"/>
      <w:lvlJc w:val="left"/>
      <w:pPr>
        <w:ind w:left="720" w:hanging="360"/>
      </w:pPr>
      <w:rPr>
        <w:rFonts w:hint="default" w:ascii="Century Gothic" w:hAnsi="Century Gothic" w:eastAsia="Century Gothic" w:cs="Century Gothic"/>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4F33B4B"/>
    <w:multiLevelType w:val="multilevel"/>
    <w:tmpl w:val="24F33B4B"/>
    <w:lvl w:ilvl="0" w:tentative="0">
      <w:start w:val="1"/>
      <w:numFmt w:val="bullet"/>
      <w:lvlText w:val="📁"/>
      <w:lvlJc w:val="left"/>
      <w:pPr>
        <w:ind w:left="0" w:firstLine="0"/>
      </w:pPr>
      <w:rPr>
        <w:rFonts w:ascii="Noto Sans Symbols" w:hAnsi="Noto Sans Symbols" w:eastAsia="Noto Sans Symbols" w:cs="Noto Sans Symbols"/>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9">
    <w:nsid w:val="2E844C7F"/>
    <w:multiLevelType w:val="multilevel"/>
    <w:tmpl w:val="2E844C7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
    <w:nsid w:val="2F90F3D2"/>
    <w:multiLevelType w:val="singleLevel"/>
    <w:tmpl w:val="2F90F3D2"/>
    <w:lvl w:ilvl="0" w:tentative="0">
      <w:start w:val="1"/>
      <w:numFmt w:val="decimal"/>
      <w:pStyle w:val="5"/>
      <w:lvlText w:val="%1."/>
      <w:lvlJc w:val="left"/>
      <w:pPr>
        <w:tabs>
          <w:tab w:val="left" w:pos="1620"/>
        </w:tabs>
        <w:ind w:left="1620" w:leftChars="600" w:hanging="360" w:hangingChars="200"/>
      </w:pPr>
    </w:lvl>
  </w:abstractNum>
  <w:abstractNum w:abstractNumId="11">
    <w:nsid w:val="3C04139A"/>
    <w:multiLevelType w:val="multilevel"/>
    <w:tmpl w:val="3C04139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3FF431BE"/>
    <w:multiLevelType w:val="multilevel"/>
    <w:tmpl w:val="3FF431BE"/>
    <w:lvl w:ilvl="0" w:tentative="0">
      <w:start w:val="16"/>
      <w:numFmt w:val="bullet"/>
      <w:lvlText w:val="-"/>
      <w:lvlJc w:val="left"/>
      <w:pPr>
        <w:ind w:left="1211" w:hanging="360"/>
      </w:pPr>
      <w:rPr>
        <w:rFonts w:hint="default" w:ascii="Century Gothic" w:hAnsi="Century Gothic" w:eastAsia="Century Gothic" w:cs="Century Gothic"/>
      </w:rPr>
    </w:lvl>
    <w:lvl w:ilvl="1" w:tentative="0">
      <w:start w:val="1"/>
      <w:numFmt w:val="bullet"/>
      <w:lvlText w:val="o"/>
      <w:lvlJc w:val="left"/>
      <w:pPr>
        <w:ind w:left="1931" w:hanging="360"/>
      </w:pPr>
      <w:rPr>
        <w:rFonts w:hint="default" w:ascii="Courier New" w:hAnsi="Courier New" w:cs="Courier New"/>
      </w:rPr>
    </w:lvl>
    <w:lvl w:ilvl="2" w:tentative="0">
      <w:start w:val="1"/>
      <w:numFmt w:val="bullet"/>
      <w:lvlText w:val=""/>
      <w:lvlJc w:val="left"/>
      <w:pPr>
        <w:ind w:left="2651" w:hanging="360"/>
      </w:pPr>
      <w:rPr>
        <w:rFonts w:hint="default" w:ascii="Wingdings" w:hAnsi="Wingdings"/>
      </w:rPr>
    </w:lvl>
    <w:lvl w:ilvl="3" w:tentative="0">
      <w:start w:val="1"/>
      <w:numFmt w:val="bullet"/>
      <w:lvlText w:val=""/>
      <w:lvlJc w:val="left"/>
      <w:pPr>
        <w:ind w:left="3371" w:hanging="360"/>
      </w:pPr>
      <w:rPr>
        <w:rFonts w:hint="default" w:ascii="Symbol" w:hAnsi="Symbol"/>
      </w:rPr>
    </w:lvl>
    <w:lvl w:ilvl="4" w:tentative="0">
      <w:start w:val="1"/>
      <w:numFmt w:val="bullet"/>
      <w:lvlText w:val="o"/>
      <w:lvlJc w:val="left"/>
      <w:pPr>
        <w:ind w:left="4091" w:hanging="360"/>
      </w:pPr>
      <w:rPr>
        <w:rFonts w:hint="default" w:ascii="Courier New" w:hAnsi="Courier New" w:cs="Courier New"/>
      </w:rPr>
    </w:lvl>
    <w:lvl w:ilvl="5" w:tentative="0">
      <w:start w:val="1"/>
      <w:numFmt w:val="bullet"/>
      <w:lvlText w:val=""/>
      <w:lvlJc w:val="left"/>
      <w:pPr>
        <w:ind w:left="4811" w:hanging="360"/>
      </w:pPr>
      <w:rPr>
        <w:rFonts w:hint="default" w:ascii="Wingdings" w:hAnsi="Wingdings"/>
      </w:rPr>
    </w:lvl>
    <w:lvl w:ilvl="6" w:tentative="0">
      <w:start w:val="1"/>
      <w:numFmt w:val="bullet"/>
      <w:lvlText w:val=""/>
      <w:lvlJc w:val="left"/>
      <w:pPr>
        <w:ind w:left="5531" w:hanging="360"/>
      </w:pPr>
      <w:rPr>
        <w:rFonts w:hint="default" w:ascii="Symbol" w:hAnsi="Symbol"/>
      </w:rPr>
    </w:lvl>
    <w:lvl w:ilvl="7" w:tentative="0">
      <w:start w:val="1"/>
      <w:numFmt w:val="bullet"/>
      <w:lvlText w:val="o"/>
      <w:lvlJc w:val="left"/>
      <w:pPr>
        <w:ind w:left="6251" w:hanging="360"/>
      </w:pPr>
      <w:rPr>
        <w:rFonts w:hint="default" w:ascii="Courier New" w:hAnsi="Courier New" w:cs="Courier New"/>
      </w:rPr>
    </w:lvl>
    <w:lvl w:ilvl="8" w:tentative="0">
      <w:start w:val="1"/>
      <w:numFmt w:val="bullet"/>
      <w:lvlText w:val=""/>
      <w:lvlJc w:val="left"/>
      <w:pPr>
        <w:ind w:left="6971" w:hanging="360"/>
      </w:pPr>
      <w:rPr>
        <w:rFonts w:hint="default" w:ascii="Wingdings" w:hAnsi="Wingdings"/>
      </w:rPr>
    </w:lvl>
  </w:abstractNum>
  <w:abstractNum w:abstractNumId="13">
    <w:nsid w:val="42796DF9"/>
    <w:multiLevelType w:val="multilevel"/>
    <w:tmpl w:val="42796DF9"/>
    <w:lvl w:ilvl="0" w:tentative="0">
      <w:start w:val="1"/>
      <w:numFmt w:val="upperLetter"/>
      <w:pStyle w:val="4"/>
      <w:lvlText w:val="%1."/>
      <w:lvlJc w:val="left"/>
      <w:pPr>
        <w:ind w:left="0" w:firstLine="0"/>
      </w:pPr>
      <w:rPr>
        <w:rFonts w:ascii="Century Gothic" w:hAnsi="Century Gothic" w:eastAsia="Century Gothic" w:cs="Century Gothic"/>
        <w:color w:val="FFFFFF"/>
        <w:sz w:val="72"/>
        <w:szCs w:val="72"/>
        <w:u w:val="none"/>
      </w:rPr>
    </w:lvl>
    <w:lvl w:ilvl="1" w:tentative="0">
      <w:start w:val="1"/>
      <w:numFmt w:val="decimal"/>
      <w:pStyle w:val="6"/>
      <w:lvlText w:val="%1.%2."/>
      <w:lvlJc w:val="left"/>
      <w:pPr>
        <w:ind w:left="851" w:hanging="851"/>
      </w:pPr>
      <w:rPr>
        <w:rFonts w:ascii="Century Gothic" w:hAnsi="Century Gothic" w:eastAsia="Century Gothic" w:cs="Century Gothic"/>
        <w:color w:val="auto"/>
        <w:sz w:val="24"/>
        <w:szCs w:val="24"/>
        <w:u w:val="none"/>
      </w:rPr>
    </w:lvl>
    <w:lvl w:ilvl="2" w:tentative="0">
      <w:start w:val="1"/>
      <w:numFmt w:val="decimal"/>
      <w:pStyle w:val="7"/>
      <w:lvlText w:val="%1.%2.%3."/>
      <w:lvlJc w:val="right"/>
      <w:pPr>
        <w:ind w:left="1418" w:hanging="565"/>
      </w:pPr>
      <w:rPr>
        <w:rFonts w:ascii="Century Gothic" w:hAnsi="Century Gothic" w:eastAsia="Century Gothic" w:cs="Century Gothic"/>
        <w:i/>
        <w:sz w:val="20"/>
        <w:szCs w:val="20"/>
        <w:u w:val="none"/>
      </w:rPr>
    </w:lvl>
    <w:lvl w:ilvl="3" w:tentative="0">
      <w:start w:val="1"/>
      <w:numFmt w:val="decimal"/>
      <w:lvlText w:val="%1.%2.%3.%4."/>
      <w:lvlJc w:val="right"/>
      <w:pPr>
        <w:ind w:left="2552" w:hanging="851"/>
      </w:pPr>
      <w:rPr>
        <w:u w:val="none"/>
      </w:rPr>
    </w:lvl>
    <w:lvl w:ilvl="4" w:tentative="0">
      <w:start w:val="1"/>
      <w:numFmt w:val="decimal"/>
      <w:lvlText w:val="%1.%2.%3.%4.%5."/>
      <w:lvlJc w:val="right"/>
      <w:pPr>
        <w:ind w:left="3119" w:hanging="851"/>
      </w:pPr>
      <w:rPr>
        <w:u w:val="none"/>
      </w:rPr>
    </w:lvl>
    <w:lvl w:ilvl="5" w:tentative="0">
      <w:start w:val="1"/>
      <w:numFmt w:val="decimal"/>
      <w:lvlText w:val="%1.%2.%3.%4.%5.%6."/>
      <w:lvlJc w:val="right"/>
      <w:pPr>
        <w:ind w:left="3686" w:hanging="851"/>
      </w:pPr>
      <w:rPr>
        <w:u w:val="none"/>
      </w:rPr>
    </w:lvl>
    <w:lvl w:ilvl="6" w:tentative="0">
      <w:start w:val="1"/>
      <w:numFmt w:val="decimal"/>
      <w:lvlText w:val="%1.%2.%3.%4.%5.%6.%7."/>
      <w:lvlJc w:val="right"/>
      <w:pPr>
        <w:ind w:left="4253" w:hanging="850"/>
      </w:pPr>
      <w:rPr>
        <w:u w:val="none"/>
      </w:rPr>
    </w:lvl>
    <w:lvl w:ilvl="7" w:tentative="0">
      <w:start w:val="1"/>
      <w:numFmt w:val="decimal"/>
      <w:lvlText w:val="%1.%2.%3.%4.%5.%6.%7.%8."/>
      <w:lvlJc w:val="right"/>
      <w:pPr>
        <w:ind w:left="4820" w:hanging="851"/>
      </w:pPr>
      <w:rPr>
        <w:u w:val="none"/>
      </w:rPr>
    </w:lvl>
    <w:lvl w:ilvl="8" w:tentative="0">
      <w:start w:val="1"/>
      <w:numFmt w:val="decimal"/>
      <w:lvlText w:val="%1.%2.%3.%4.%5.%6.%7.%8.%9."/>
      <w:lvlJc w:val="right"/>
      <w:pPr>
        <w:ind w:left="5387" w:hanging="851"/>
      </w:pPr>
      <w:rPr>
        <w:u w:val="none"/>
      </w:rPr>
    </w:lvl>
  </w:abstractNum>
  <w:abstractNum w:abstractNumId="14">
    <w:nsid w:val="43584492"/>
    <w:multiLevelType w:val="multilevel"/>
    <w:tmpl w:val="43584492"/>
    <w:lvl w:ilvl="0" w:tentative="0">
      <w:start w:val="1"/>
      <w:numFmt w:val="bullet"/>
      <w:lvlText w:val="📂"/>
      <w:lvlJc w:val="left"/>
      <w:pPr>
        <w:ind w:left="0" w:firstLine="0"/>
      </w:pPr>
      <w:rPr>
        <w:rFonts w:ascii="Noto Sans Symbols" w:hAnsi="Noto Sans Symbols" w:eastAsia="Noto Sans Symbols" w:cs="Noto Sans Symbols"/>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15">
    <w:nsid w:val="48F8051B"/>
    <w:multiLevelType w:val="multilevel"/>
    <w:tmpl w:val="48F8051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6">
    <w:nsid w:val="49440306"/>
    <w:multiLevelType w:val="multilevel"/>
    <w:tmpl w:val="49440306"/>
    <w:lvl w:ilvl="0" w:tentative="0">
      <w:start w:val="1"/>
      <w:numFmt w:val="bullet"/>
      <w:lvlText w:val=""/>
      <w:lvlJc w:val="left"/>
      <w:pPr>
        <w:ind w:left="1636" w:hanging="360"/>
      </w:pPr>
      <w:rPr>
        <w:rFonts w:hint="default" w:ascii="Symbol" w:hAnsi="Symbol"/>
      </w:rPr>
    </w:lvl>
    <w:lvl w:ilvl="1" w:tentative="0">
      <w:start w:val="1"/>
      <w:numFmt w:val="bullet"/>
      <w:lvlText w:val="o"/>
      <w:lvlJc w:val="left"/>
      <w:pPr>
        <w:ind w:left="2356" w:hanging="360"/>
      </w:pPr>
      <w:rPr>
        <w:rFonts w:hint="default" w:ascii="Courier New" w:hAnsi="Courier New" w:cs="Courier New"/>
      </w:rPr>
    </w:lvl>
    <w:lvl w:ilvl="2" w:tentative="0">
      <w:start w:val="1"/>
      <w:numFmt w:val="bullet"/>
      <w:lvlText w:val=""/>
      <w:lvlJc w:val="left"/>
      <w:pPr>
        <w:ind w:left="3076" w:hanging="360"/>
      </w:pPr>
      <w:rPr>
        <w:rFonts w:hint="default" w:ascii="Wingdings" w:hAnsi="Wingdings"/>
      </w:rPr>
    </w:lvl>
    <w:lvl w:ilvl="3" w:tentative="0">
      <w:start w:val="1"/>
      <w:numFmt w:val="bullet"/>
      <w:lvlText w:val=""/>
      <w:lvlJc w:val="left"/>
      <w:pPr>
        <w:ind w:left="3796" w:hanging="360"/>
      </w:pPr>
      <w:rPr>
        <w:rFonts w:hint="default" w:ascii="Symbol" w:hAnsi="Symbol"/>
      </w:rPr>
    </w:lvl>
    <w:lvl w:ilvl="4" w:tentative="0">
      <w:start w:val="1"/>
      <w:numFmt w:val="bullet"/>
      <w:lvlText w:val="o"/>
      <w:lvlJc w:val="left"/>
      <w:pPr>
        <w:ind w:left="4516" w:hanging="360"/>
      </w:pPr>
      <w:rPr>
        <w:rFonts w:hint="default" w:ascii="Courier New" w:hAnsi="Courier New" w:cs="Courier New"/>
      </w:rPr>
    </w:lvl>
    <w:lvl w:ilvl="5" w:tentative="0">
      <w:start w:val="1"/>
      <w:numFmt w:val="bullet"/>
      <w:lvlText w:val=""/>
      <w:lvlJc w:val="left"/>
      <w:pPr>
        <w:ind w:left="5236" w:hanging="360"/>
      </w:pPr>
      <w:rPr>
        <w:rFonts w:hint="default" w:ascii="Wingdings" w:hAnsi="Wingdings"/>
      </w:rPr>
    </w:lvl>
    <w:lvl w:ilvl="6" w:tentative="0">
      <w:start w:val="1"/>
      <w:numFmt w:val="bullet"/>
      <w:lvlText w:val=""/>
      <w:lvlJc w:val="left"/>
      <w:pPr>
        <w:ind w:left="5956" w:hanging="360"/>
      </w:pPr>
      <w:rPr>
        <w:rFonts w:hint="default" w:ascii="Symbol" w:hAnsi="Symbol"/>
      </w:rPr>
    </w:lvl>
    <w:lvl w:ilvl="7" w:tentative="0">
      <w:start w:val="1"/>
      <w:numFmt w:val="bullet"/>
      <w:lvlText w:val="o"/>
      <w:lvlJc w:val="left"/>
      <w:pPr>
        <w:ind w:left="6676" w:hanging="360"/>
      </w:pPr>
      <w:rPr>
        <w:rFonts w:hint="default" w:ascii="Courier New" w:hAnsi="Courier New" w:cs="Courier New"/>
      </w:rPr>
    </w:lvl>
    <w:lvl w:ilvl="8" w:tentative="0">
      <w:start w:val="1"/>
      <w:numFmt w:val="bullet"/>
      <w:lvlText w:val=""/>
      <w:lvlJc w:val="left"/>
      <w:pPr>
        <w:ind w:left="7396" w:hanging="360"/>
      </w:pPr>
      <w:rPr>
        <w:rFonts w:hint="default" w:ascii="Wingdings" w:hAnsi="Wingdings"/>
      </w:rPr>
    </w:lvl>
  </w:abstractNum>
  <w:abstractNum w:abstractNumId="17">
    <w:nsid w:val="4DC11998"/>
    <w:multiLevelType w:val="multilevel"/>
    <w:tmpl w:val="4DC11998"/>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18">
    <w:nsid w:val="4F856FA1"/>
    <w:multiLevelType w:val="multilevel"/>
    <w:tmpl w:val="4F856FA1"/>
    <w:lvl w:ilvl="0" w:tentative="0">
      <w:start w:val="1"/>
      <w:numFmt w:val="bullet"/>
      <w:lvlText w:val="📄"/>
      <w:lvlJc w:val="left"/>
      <w:pPr>
        <w:ind w:left="1888" w:hanging="360"/>
      </w:pPr>
      <w:rPr>
        <w:rFonts w:ascii="Noto Sans Symbols" w:hAnsi="Noto Sans Symbols" w:eastAsia="Noto Sans Symbols" w:cs="Noto Sans Symbols"/>
        <w:color w:val="000000"/>
      </w:rPr>
    </w:lvl>
    <w:lvl w:ilvl="1" w:tentative="0">
      <w:start w:val="1"/>
      <w:numFmt w:val="bullet"/>
      <w:lvlText w:val="o"/>
      <w:lvlJc w:val="left"/>
      <w:pPr>
        <w:ind w:left="2608" w:hanging="360"/>
      </w:pPr>
      <w:rPr>
        <w:rFonts w:ascii="Courier New" w:hAnsi="Courier New" w:eastAsia="Courier New" w:cs="Courier New"/>
      </w:rPr>
    </w:lvl>
    <w:lvl w:ilvl="2" w:tentative="0">
      <w:start w:val="1"/>
      <w:numFmt w:val="bullet"/>
      <w:lvlText w:val="▪"/>
      <w:lvlJc w:val="left"/>
      <w:pPr>
        <w:ind w:left="3328" w:hanging="360"/>
      </w:pPr>
      <w:rPr>
        <w:rFonts w:ascii="Noto Sans Symbols" w:hAnsi="Noto Sans Symbols" w:eastAsia="Noto Sans Symbols" w:cs="Noto Sans Symbols"/>
      </w:rPr>
    </w:lvl>
    <w:lvl w:ilvl="3" w:tentative="0">
      <w:start w:val="1"/>
      <w:numFmt w:val="bullet"/>
      <w:lvlText w:val="●"/>
      <w:lvlJc w:val="left"/>
      <w:pPr>
        <w:ind w:left="4048" w:hanging="360"/>
      </w:pPr>
      <w:rPr>
        <w:rFonts w:ascii="Noto Sans Symbols" w:hAnsi="Noto Sans Symbols" w:eastAsia="Noto Sans Symbols" w:cs="Noto Sans Symbols"/>
      </w:rPr>
    </w:lvl>
    <w:lvl w:ilvl="4" w:tentative="0">
      <w:start w:val="1"/>
      <w:numFmt w:val="bullet"/>
      <w:lvlText w:val="o"/>
      <w:lvlJc w:val="left"/>
      <w:pPr>
        <w:ind w:left="4768" w:hanging="360"/>
      </w:pPr>
      <w:rPr>
        <w:rFonts w:ascii="Courier New" w:hAnsi="Courier New" w:eastAsia="Courier New" w:cs="Courier New"/>
      </w:rPr>
    </w:lvl>
    <w:lvl w:ilvl="5" w:tentative="0">
      <w:start w:val="1"/>
      <w:numFmt w:val="bullet"/>
      <w:lvlText w:val="▪"/>
      <w:lvlJc w:val="left"/>
      <w:pPr>
        <w:ind w:left="5488" w:hanging="360"/>
      </w:pPr>
      <w:rPr>
        <w:rFonts w:ascii="Noto Sans Symbols" w:hAnsi="Noto Sans Symbols" w:eastAsia="Noto Sans Symbols" w:cs="Noto Sans Symbols"/>
      </w:rPr>
    </w:lvl>
    <w:lvl w:ilvl="6" w:tentative="0">
      <w:start w:val="1"/>
      <w:numFmt w:val="bullet"/>
      <w:lvlText w:val="●"/>
      <w:lvlJc w:val="left"/>
      <w:pPr>
        <w:ind w:left="6208" w:hanging="360"/>
      </w:pPr>
      <w:rPr>
        <w:rFonts w:ascii="Noto Sans Symbols" w:hAnsi="Noto Sans Symbols" w:eastAsia="Noto Sans Symbols" w:cs="Noto Sans Symbols"/>
      </w:rPr>
    </w:lvl>
    <w:lvl w:ilvl="7" w:tentative="0">
      <w:start w:val="1"/>
      <w:numFmt w:val="bullet"/>
      <w:lvlText w:val="o"/>
      <w:lvlJc w:val="left"/>
      <w:pPr>
        <w:ind w:left="6928" w:hanging="360"/>
      </w:pPr>
      <w:rPr>
        <w:rFonts w:ascii="Courier New" w:hAnsi="Courier New" w:eastAsia="Courier New" w:cs="Courier New"/>
      </w:rPr>
    </w:lvl>
    <w:lvl w:ilvl="8" w:tentative="0">
      <w:start w:val="1"/>
      <w:numFmt w:val="bullet"/>
      <w:lvlText w:val="▪"/>
      <w:lvlJc w:val="left"/>
      <w:pPr>
        <w:ind w:left="7648" w:hanging="360"/>
      </w:pPr>
      <w:rPr>
        <w:rFonts w:ascii="Noto Sans Symbols" w:hAnsi="Noto Sans Symbols" w:eastAsia="Noto Sans Symbols" w:cs="Noto Sans Symbols"/>
      </w:rPr>
    </w:lvl>
  </w:abstractNum>
  <w:abstractNum w:abstractNumId="19">
    <w:nsid w:val="4FE72162"/>
    <w:multiLevelType w:val="multilevel"/>
    <w:tmpl w:val="4FE72162"/>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20">
    <w:nsid w:val="5C305923"/>
    <w:multiLevelType w:val="multilevel"/>
    <w:tmpl w:val="5C30592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62EC31AA"/>
    <w:multiLevelType w:val="multilevel"/>
    <w:tmpl w:val="62EC31AA"/>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22">
    <w:nsid w:val="63FD1E85"/>
    <w:multiLevelType w:val="multilevel"/>
    <w:tmpl w:val="63FD1E85"/>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23">
    <w:nsid w:val="642A6FAD"/>
    <w:multiLevelType w:val="multilevel"/>
    <w:tmpl w:val="642A6F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58C02CE"/>
    <w:multiLevelType w:val="multilevel"/>
    <w:tmpl w:val="658C02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6BF55D0E"/>
    <w:multiLevelType w:val="multilevel"/>
    <w:tmpl w:val="6BF55D0E"/>
    <w:lvl w:ilvl="0" w:tentative="0">
      <w:start w:val="1"/>
      <w:numFmt w:val="bullet"/>
      <w:lvlText w:val="📁"/>
      <w:lvlJc w:val="left"/>
      <w:pPr>
        <w:ind w:left="2520" w:hanging="360"/>
      </w:pPr>
      <w:rPr>
        <w:rFonts w:ascii="Noto Sans Symbols" w:hAnsi="Noto Sans Symbols" w:eastAsia="Noto Sans Symbols" w:cs="Noto Sans Symbols"/>
      </w:rPr>
    </w:lvl>
    <w:lvl w:ilvl="1" w:tentative="0">
      <w:start w:val="1"/>
      <w:numFmt w:val="bullet"/>
      <w:lvlText w:val="o"/>
      <w:lvlJc w:val="left"/>
      <w:pPr>
        <w:ind w:left="3240" w:hanging="360"/>
      </w:pPr>
      <w:rPr>
        <w:rFonts w:ascii="Courier New" w:hAnsi="Courier New" w:eastAsia="Courier New" w:cs="Courier New"/>
      </w:rPr>
    </w:lvl>
    <w:lvl w:ilvl="2" w:tentative="0">
      <w:start w:val="1"/>
      <w:numFmt w:val="bullet"/>
      <w:lvlText w:val="▪"/>
      <w:lvlJc w:val="left"/>
      <w:pPr>
        <w:ind w:left="3960" w:hanging="360"/>
      </w:pPr>
      <w:rPr>
        <w:rFonts w:ascii="Noto Sans Symbols" w:hAnsi="Noto Sans Symbols" w:eastAsia="Noto Sans Symbols" w:cs="Noto Sans Symbols"/>
      </w:rPr>
    </w:lvl>
    <w:lvl w:ilvl="3" w:tentative="0">
      <w:start w:val="1"/>
      <w:numFmt w:val="bullet"/>
      <w:lvlText w:val="●"/>
      <w:lvlJc w:val="left"/>
      <w:pPr>
        <w:ind w:left="4680" w:hanging="360"/>
      </w:pPr>
      <w:rPr>
        <w:rFonts w:ascii="Noto Sans Symbols" w:hAnsi="Noto Sans Symbols" w:eastAsia="Noto Sans Symbols" w:cs="Noto Sans Symbols"/>
      </w:rPr>
    </w:lvl>
    <w:lvl w:ilvl="4" w:tentative="0">
      <w:start w:val="1"/>
      <w:numFmt w:val="bullet"/>
      <w:lvlText w:val="o"/>
      <w:lvlJc w:val="left"/>
      <w:pPr>
        <w:ind w:left="5400" w:hanging="360"/>
      </w:pPr>
      <w:rPr>
        <w:rFonts w:ascii="Courier New" w:hAnsi="Courier New" w:eastAsia="Courier New" w:cs="Courier New"/>
      </w:rPr>
    </w:lvl>
    <w:lvl w:ilvl="5" w:tentative="0">
      <w:start w:val="1"/>
      <w:numFmt w:val="bullet"/>
      <w:lvlText w:val="▪"/>
      <w:lvlJc w:val="left"/>
      <w:pPr>
        <w:ind w:left="6120" w:hanging="360"/>
      </w:pPr>
      <w:rPr>
        <w:rFonts w:ascii="Noto Sans Symbols" w:hAnsi="Noto Sans Symbols" w:eastAsia="Noto Sans Symbols" w:cs="Noto Sans Symbols"/>
      </w:rPr>
    </w:lvl>
    <w:lvl w:ilvl="6" w:tentative="0">
      <w:start w:val="1"/>
      <w:numFmt w:val="bullet"/>
      <w:lvlText w:val="●"/>
      <w:lvlJc w:val="left"/>
      <w:pPr>
        <w:ind w:left="6840" w:hanging="360"/>
      </w:pPr>
      <w:rPr>
        <w:rFonts w:ascii="Noto Sans Symbols" w:hAnsi="Noto Sans Symbols" w:eastAsia="Noto Sans Symbols" w:cs="Noto Sans Symbols"/>
      </w:rPr>
    </w:lvl>
    <w:lvl w:ilvl="7" w:tentative="0">
      <w:start w:val="1"/>
      <w:numFmt w:val="bullet"/>
      <w:lvlText w:val="o"/>
      <w:lvlJc w:val="left"/>
      <w:pPr>
        <w:ind w:left="7560" w:hanging="360"/>
      </w:pPr>
      <w:rPr>
        <w:rFonts w:ascii="Courier New" w:hAnsi="Courier New" w:eastAsia="Courier New" w:cs="Courier New"/>
      </w:rPr>
    </w:lvl>
    <w:lvl w:ilvl="8" w:tentative="0">
      <w:start w:val="1"/>
      <w:numFmt w:val="bullet"/>
      <w:lvlText w:val="▪"/>
      <w:lvlJc w:val="left"/>
      <w:pPr>
        <w:ind w:left="8280" w:hanging="360"/>
      </w:pPr>
      <w:rPr>
        <w:rFonts w:ascii="Noto Sans Symbols" w:hAnsi="Noto Sans Symbols" w:eastAsia="Noto Sans Symbols" w:cs="Noto Sans Symbols"/>
      </w:rPr>
    </w:lvl>
  </w:abstractNum>
  <w:abstractNum w:abstractNumId="26">
    <w:nsid w:val="6C29244E"/>
    <w:multiLevelType w:val="multilevel"/>
    <w:tmpl w:val="6C29244E"/>
    <w:lvl w:ilvl="0" w:tentative="0">
      <w:start w:val="1"/>
      <w:numFmt w:val="bullet"/>
      <w:lvlText w:val="📂"/>
      <w:lvlJc w:val="left"/>
      <w:pPr>
        <w:ind w:left="0" w:firstLine="0"/>
      </w:pPr>
      <w:rPr>
        <w:rFonts w:ascii="Noto Sans Symbols" w:hAnsi="Noto Sans Symbols" w:eastAsia="Noto Sans Symbols" w:cs="Noto Sans Symbols"/>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27">
    <w:nsid w:val="71C20216"/>
    <w:multiLevelType w:val="multilevel"/>
    <w:tmpl w:val="71C20216"/>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28">
    <w:nsid w:val="78024315"/>
    <w:multiLevelType w:val="multilevel"/>
    <w:tmpl w:val="78024315"/>
    <w:lvl w:ilvl="0" w:tentative="0">
      <w:start w:val="1"/>
      <w:numFmt w:val="decimal"/>
      <w:lvlText w:val="%1."/>
      <w:lvlJc w:val="left"/>
      <w:pPr>
        <w:ind w:left="1211" w:hanging="360"/>
      </w:pPr>
      <w:rPr>
        <w:rFonts w:hint="default"/>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29">
    <w:nsid w:val="78A75F4C"/>
    <w:multiLevelType w:val="multilevel"/>
    <w:tmpl w:val="78A75F4C"/>
    <w:lvl w:ilvl="0" w:tentative="0">
      <w:start w:val="1"/>
      <w:numFmt w:val="bullet"/>
      <w:lvlText w:val="🗏"/>
      <w:lvlJc w:val="left"/>
      <w:pPr>
        <w:ind w:left="0" w:firstLine="0"/>
      </w:pPr>
      <w:rPr>
        <w:rFonts w:ascii="Noto Sans Symbols" w:hAnsi="Noto Sans Symbols" w:eastAsia="Noto Sans Symbols" w:cs="Noto Sans Symbols"/>
        <w:color w:val="000000"/>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30">
    <w:nsid w:val="7A084CD6"/>
    <w:multiLevelType w:val="multilevel"/>
    <w:tmpl w:val="7A084CD6"/>
    <w:lvl w:ilvl="0" w:tentative="0">
      <w:start w:val="1"/>
      <w:numFmt w:val="bullet"/>
      <w:lvlText w:val="o"/>
      <w:lvlJc w:val="left"/>
      <w:pPr>
        <w:ind w:left="1571" w:hanging="360"/>
      </w:pPr>
      <w:rPr>
        <w:rFonts w:ascii="Courier New" w:hAnsi="Courier New" w:eastAsia="Courier New" w:cs="Courier New"/>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31">
    <w:nsid w:val="7B7C0816"/>
    <w:multiLevelType w:val="multilevel"/>
    <w:tmpl w:val="7B7C0816"/>
    <w:lvl w:ilvl="0" w:tentative="0">
      <w:start w:val="1"/>
      <w:numFmt w:val="bullet"/>
      <w:lvlText w:val="📂"/>
      <w:lvlJc w:val="left"/>
      <w:pPr>
        <w:ind w:left="0" w:firstLine="0"/>
      </w:pPr>
      <w:rPr>
        <w:rFonts w:ascii="Noto Sans Symbols" w:hAnsi="Noto Sans Symbols" w:eastAsia="Noto Sans Symbols" w:cs="Noto Sans Symbols"/>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num w:numId="1">
    <w:abstractNumId w:val="13"/>
  </w:num>
  <w:num w:numId="2">
    <w:abstractNumId w:val="10"/>
  </w:num>
  <w:num w:numId="3">
    <w:abstractNumId w:val="12"/>
  </w:num>
  <w:num w:numId="4">
    <w:abstractNumId w:val="2"/>
  </w:num>
  <w:num w:numId="5">
    <w:abstractNumId w:val="7"/>
  </w:num>
  <w:num w:numId="6">
    <w:abstractNumId w:val="26"/>
  </w:num>
  <w:num w:numId="7">
    <w:abstractNumId w:val="14"/>
  </w:num>
  <w:num w:numId="8">
    <w:abstractNumId w:val="8"/>
  </w:num>
  <w:num w:numId="9">
    <w:abstractNumId w:val="31"/>
  </w:num>
  <w:num w:numId="10">
    <w:abstractNumId w:val="25"/>
  </w:num>
  <w:num w:numId="11">
    <w:abstractNumId w:val="29"/>
  </w:num>
  <w:num w:numId="12">
    <w:abstractNumId w:val="20"/>
  </w:num>
  <w:num w:numId="13">
    <w:abstractNumId w:val="22"/>
  </w:num>
  <w:num w:numId="14">
    <w:abstractNumId w:val="24"/>
  </w:num>
  <w:num w:numId="15">
    <w:abstractNumId w:val="5"/>
  </w:num>
  <w:num w:numId="16">
    <w:abstractNumId w:val="23"/>
  </w:num>
  <w:num w:numId="17">
    <w:abstractNumId w:val="6"/>
  </w:num>
  <w:num w:numId="18">
    <w:abstractNumId w:val="1"/>
  </w:num>
  <w:num w:numId="19">
    <w:abstractNumId w:val="28"/>
  </w:num>
  <w:num w:numId="20">
    <w:abstractNumId w:val="15"/>
  </w:num>
  <w:num w:numId="21">
    <w:abstractNumId w:val="0"/>
  </w:num>
  <w:num w:numId="22">
    <w:abstractNumId w:val="16"/>
  </w:num>
  <w:num w:numId="23">
    <w:abstractNumId w:val="4"/>
  </w:num>
  <w:num w:numId="24">
    <w:abstractNumId w:val="27"/>
  </w:num>
  <w:num w:numId="25">
    <w:abstractNumId w:val="9"/>
  </w:num>
  <w:num w:numId="26">
    <w:abstractNumId w:val="3"/>
  </w:num>
  <w:num w:numId="27">
    <w:abstractNumId w:val="11"/>
  </w:num>
  <w:num w:numId="28">
    <w:abstractNumId w:val="18"/>
  </w:num>
  <w:num w:numId="29">
    <w:abstractNumId w:val="17"/>
  </w:num>
  <w:num w:numId="30">
    <w:abstractNumId w:val="19"/>
  </w:num>
  <w:num w:numId="31">
    <w:abstractNumId w:val="21"/>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2"/>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799"/>
    <w:rsid w:val="0003171F"/>
    <w:rsid w:val="00032422"/>
    <w:rsid w:val="00083613"/>
    <w:rsid w:val="00090651"/>
    <w:rsid w:val="00092FF1"/>
    <w:rsid w:val="000B3C55"/>
    <w:rsid w:val="000D38FC"/>
    <w:rsid w:val="000E261B"/>
    <w:rsid w:val="00121EAE"/>
    <w:rsid w:val="00142CDC"/>
    <w:rsid w:val="001543C8"/>
    <w:rsid w:val="001552D2"/>
    <w:rsid w:val="001836D5"/>
    <w:rsid w:val="00185EE3"/>
    <w:rsid w:val="00213C4C"/>
    <w:rsid w:val="00221F65"/>
    <w:rsid w:val="00225E5E"/>
    <w:rsid w:val="002322EC"/>
    <w:rsid w:val="00234A8B"/>
    <w:rsid w:val="00270545"/>
    <w:rsid w:val="00276132"/>
    <w:rsid w:val="00287907"/>
    <w:rsid w:val="00296EE1"/>
    <w:rsid w:val="002D2CC0"/>
    <w:rsid w:val="002D5EDB"/>
    <w:rsid w:val="002E046A"/>
    <w:rsid w:val="002F7861"/>
    <w:rsid w:val="003017D3"/>
    <w:rsid w:val="003126F2"/>
    <w:rsid w:val="00321271"/>
    <w:rsid w:val="00331CDE"/>
    <w:rsid w:val="00347ED8"/>
    <w:rsid w:val="00353B01"/>
    <w:rsid w:val="00361143"/>
    <w:rsid w:val="0037635A"/>
    <w:rsid w:val="00380915"/>
    <w:rsid w:val="003949D8"/>
    <w:rsid w:val="003B2D5F"/>
    <w:rsid w:val="003B6E2B"/>
    <w:rsid w:val="003F03AD"/>
    <w:rsid w:val="00406769"/>
    <w:rsid w:val="0040698A"/>
    <w:rsid w:val="00442AAB"/>
    <w:rsid w:val="004754FB"/>
    <w:rsid w:val="00481E6A"/>
    <w:rsid w:val="004A66A6"/>
    <w:rsid w:val="004A7427"/>
    <w:rsid w:val="004B2FB2"/>
    <w:rsid w:val="004E0E85"/>
    <w:rsid w:val="0050595C"/>
    <w:rsid w:val="00513B73"/>
    <w:rsid w:val="00526AB0"/>
    <w:rsid w:val="005304B3"/>
    <w:rsid w:val="005338A9"/>
    <w:rsid w:val="005411DC"/>
    <w:rsid w:val="005674EA"/>
    <w:rsid w:val="0059354D"/>
    <w:rsid w:val="005B000E"/>
    <w:rsid w:val="005C4C5F"/>
    <w:rsid w:val="005D4631"/>
    <w:rsid w:val="005E0D90"/>
    <w:rsid w:val="005E3314"/>
    <w:rsid w:val="005E3FF3"/>
    <w:rsid w:val="005E4B97"/>
    <w:rsid w:val="005F243B"/>
    <w:rsid w:val="005F51F2"/>
    <w:rsid w:val="006019C6"/>
    <w:rsid w:val="00601F38"/>
    <w:rsid w:val="006101CB"/>
    <w:rsid w:val="006148EC"/>
    <w:rsid w:val="00622A59"/>
    <w:rsid w:val="006360A3"/>
    <w:rsid w:val="00656613"/>
    <w:rsid w:val="00673470"/>
    <w:rsid w:val="0068010D"/>
    <w:rsid w:val="006A6579"/>
    <w:rsid w:val="006A6AC3"/>
    <w:rsid w:val="006C757A"/>
    <w:rsid w:val="00703910"/>
    <w:rsid w:val="0072613F"/>
    <w:rsid w:val="00731D67"/>
    <w:rsid w:val="00740165"/>
    <w:rsid w:val="00740371"/>
    <w:rsid w:val="007409B7"/>
    <w:rsid w:val="00771988"/>
    <w:rsid w:val="00772B8D"/>
    <w:rsid w:val="007813C3"/>
    <w:rsid w:val="007824D6"/>
    <w:rsid w:val="007B71F8"/>
    <w:rsid w:val="007C27B2"/>
    <w:rsid w:val="007D294D"/>
    <w:rsid w:val="007D77BF"/>
    <w:rsid w:val="00802D2B"/>
    <w:rsid w:val="008036B0"/>
    <w:rsid w:val="008045D6"/>
    <w:rsid w:val="00812D36"/>
    <w:rsid w:val="00845C9A"/>
    <w:rsid w:val="00873AF2"/>
    <w:rsid w:val="00882723"/>
    <w:rsid w:val="00894D83"/>
    <w:rsid w:val="0089776C"/>
    <w:rsid w:val="008B0315"/>
    <w:rsid w:val="008B5D00"/>
    <w:rsid w:val="008C6C20"/>
    <w:rsid w:val="008D21CE"/>
    <w:rsid w:val="009034F1"/>
    <w:rsid w:val="009045A9"/>
    <w:rsid w:val="009228A1"/>
    <w:rsid w:val="0092301C"/>
    <w:rsid w:val="00931C89"/>
    <w:rsid w:val="00943A3A"/>
    <w:rsid w:val="00957495"/>
    <w:rsid w:val="00962831"/>
    <w:rsid w:val="0096628E"/>
    <w:rsid w:val="009667D9"/>
    <w:rsid w:val="00967AC4"/>
    <w:rsid w:val="009863E2"/>
    <w:rsid w:val="00986B9C"/>
    <w:rsid w:val="009B30DC"/>
    <w:rsid w:val="009C60C8"/>
    <w:rsid w:val="00A25DEE"/>
    <w:rsid w:val="00A717D8"/>
    <w:rsid w:val="00A90085"/>
    <w:rsid w:val="00A91B39"/>
    <w:rsid w:val="00A96E1C"/>
    <w:rsid w:val="00A97993"/>
    <w:rsid w:val="00AA68B4"/>
    <w:rsid w:val="00AB0621"/>
    <w:rsid w:val="00AB6881"/>
    <w:rsid w:val="00AC3680"/>
    <w:rsid w:val="00AD0C14"/>
    <w:rsid w:val="00AE0418"/>
    <w:rsid w:val="00AF1CA4"/>
    <w:rsid w:val="00AF7BCC"/>
    <w:rsid w:val="00B21CB1"/>
    <w:rsid w:val="00B32EC6"/>
    <w:rsid w:val="00B56B7A"/>
    <w:rsid w:val="00B814BA"/>
    <w:rsid w:val="00BB7DC6"/>
    <w:rsid w:val="00BC44B2"/>
    <w:rsid w:val="00BE6B98"/>
    <w:rsid w:val="00C01E5B"/>
    <w:rsid w:val="00C16120"/>
    <w:rsid w:val="00C307B5"/>
    <w:rsid w:val="00C34799"/>
    <w:rsid w:val="00C422D5"/>
    <w:rsid w:val="00C538FD"/>
    <w:rsid w:val="00C63D0E"/>
    <w:rsid w:val="00CB2D29"/>
    <w:rsid w:val="00CD6A5D"/>
    <w:rsid w:val="00CF2566"/>
    <w:rsid w:val="00D37131"/>
    <w:rsid w:val="00D4432F"/>
    <w:rsid w:val="00D631E0"/>
    <w:rsid w:val="00D823B0"/>
    <w:rsid w:val="00D94D9C"/>
    <w:rsid w:val="00DB70E9"/>
    <w:rsid w:val="00DC1777"/>
    <w:rsid w:val="00DC7FCB"/>
    <w:rsid w:val="00DD382E"/>
    <w:rsid w:val="00DD7294"/>
    <w:rsid w:val="00E13F1F"/>
    <w:rsid w:val="00E15AD7"/>
    <w:rsid w:val="00E22C7C"/>
    <w:rsid w:val="00E476AF"/>
    <w:rsid w:val="00E5717B"/>
    <w:rsid w:val="00E70D3C"/>
    <w:rsid w:val="00E93C14"/>
    <w:rsid w:val="00ED01D8"/>
    <w:rsid w:val="00ED2F1A"/>
    <w:rsid w:val="00EF1CA8"/>
    <w:rsid w:val="00EF6DBE"/>
    <w:rsid w:val="00F067DB"/>
    <w:rsid w:val="00F368CF"/>
    <w:rsid w:val="00F5504A"/>
    <w:rsid w:val="00F559C5"/>
    <w:rsid w:val="00F61B99"/>
    <w:rsid w:val="00F72C12"/>
    <w:rsid w:val="00F80DC0"/>
    <w:rsid w:val="00F83AB5"/>
    <w:rsid w:val="00F95FFD"/>
    <w:rsid w:val="00FA49F3"/>
    <w:rsid w:val="00FD5105"/>
    <w:rsid w:val="00FE1CD5"/>
    <w:rsid w:val="00FF4A3F"/>
    <w:rsid w:val="19D52A68"/>
    <w:rsid w:val="1BE2441A"/>
    <w:rsid w:val="1E8609B1"/>
    <w:rsid w:val="30AC2962"/>
    <w:rsid w:val="31961F6A"/>
    <w:rsid w:val="33A20F71"/>
    <w:rsid w:val="3AF66363"/>
    <w:rsid w:val="3DFE5C31"/>
    <w:rsid w:val="479D620D"/>
    <w:rsid w:val="4AB54D91"/>
    <w:rsid w:val="61AB3434"/>
    <w:rsid w:val="62B34EDE"/>
    <w:rsid w:val="658B54B4"/>
    <w:rsid w:val="7702424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entury Gothic" w:hAnsi="Century Gothic" w:eastAsia="Century Gothic" w:cs="Century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qFormat="1"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spacing w:line="276" w:lineRule="auto"/>
      <w:jc w:val="both"/>
    </w:pPr>
    <w:rPr>
      <w:rFonts w:ascii="Century Gothic" w:hAnsi="Century Gothic" w:eastAsia="Century Gothic" w:cs="Century Gothic"/>
      <w:lang w:val="es-ES" w:eastAsia="zh-CN" w:bidi="ar-SA"/>
    </w:rPr>
  </w:style>
  <w:style w:type="paragraph" w:styleId="2">
    <w:name w:val="heading 1"/>
    <w:basedOn w:val="1"/>
    <w:next w:val="1"/>
    <w:qFormat/>
    <w:uiPriority w:val="0"/>
    <w:pPr>
      <w:spacing w:before="400" w:after="120"/>
      <w:outlineLvl w:val="0"/>
    </w:pPr>
    <w:rPr>
      <w:sz w:val="40"/>
      <w:szCs w:val="40"/>
    </w:rPr>
  </w:style>
  <w:style w:type="paragraph" w:styleId="3">
    <w:name w:val="heading 2"/>
    <w:basedOn w:val="1"/>
    <w:next w:val="1"/>
    <w:qFormat/>
    <w:uiPriority w:val="0"/>
    <w:pPr>
      <w:spacing w:before="360" w:after="120"/>
      <w:outlineLvl w:val="1"/>
    </w:pPr>
    <w:rPr>
      <w:sz w:val="32"/>
      <w:szCs w:val="32"/>
    </w:rPr>
  </w:style>
  <w:style w:type="paragraph" w:styleId="4">
    <w:name w:val="heading 3"/>
    <w:basedOn w:val="1"/>
    <w:next w:val="5"/>
    <w:qFormat/>
    <w:uiPriority w:val="0"/>
    <w:pPr>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E36C09"/>
      <w:spacing w:before="240" w:after="240"/>
      <w:jc w:val="left"/>
      <w:outlineLvl w:val="2"/>
    </w:pPr>
    <w:rPr>
      <w:rFonts w:ascii="Century Gothic" w:hAnsi="Century Gothic" w:eastAsia="Century Gothic"/>
      <w:color w:val="FFFFFF"/>
      <w:sz w:val="44"/>
      <w:szCs w:val="44"/>
    </w:rPr>
  </w:style>
  <w:style w:type="paragraph" w:styleId="6">
    <w:name w:val="heading 4"/>
    <w:basedOn w:val="1"/>
    <w:next w:val="7"/>
    <w:qFormat/>
    <w:uiPriority w:val="0"/>
    <w:pPr>
      <w:numPr>
        <w:ilvl w:val="1"/>
        <w:numId w:val="1"/>
      </w:numPr>
      <w:pBdr>
        <w:top w:val="none" w:color="auto" w:sz="0" w:space="0"/>
        <w:left w:val="none" w:color="auto" w:sz="0" w:space="0"/>
        <w:bottom w:val="none" w:color="auto" w:sz="0" w:space="0"/>
        <w:right w:val="none" w:color="auto" w:sz="0" w:space="0"/>
        <w:between w:val="none" w:color="auto" w:sz="0" w:space="0"/>
      </w:pBdr>
      <w:spacing w:before="240" w:after="240"/>
      <w:ind w:left="851" w:hanging="851"/>
      <w:jc w:val="left"/>
      <w:outlineLvl w:val="3"/>
    </w:pPr>
    <w:rPr>
      <w:rFonts w:ascii="Century Gothic" w:hAnsi="Century Gothic" w:eastAsia="Century Gothic"/>
      <w:sz w:val="22"/>
      <w:szCs w:val="22"/>
    </w:rPr>
  </w:style>
  <w:style w:type="paragraph" w:styleId="7">
    <w:name w:val="heading 5"/>
    <w:basedOn w:val="1"/>
    <w:next w:val="1"/>
    <w:qFormat/>
    <w:uiPriority w:val="0"/>
    <w:pPr>
      <w:numPr>
        <w:ilvl w:val="2"/>
        <w:numId w:val="1"/>
      </w:numPr>
      <w:pBdr>
        <w:top w:val="single" w:color="EEECE1" w:sz="4" w:space="1"/>
        <w:left w:val="none" w:color="auto" w:sz="0" w:space="0"/>
        <w:bottom w:val="single" w:color="EEECE1" w:sz="4" w:space="1"/>
        <w:right w:val="none" w:color="auto" w:sz="0" w:space="0"/>
        <w:between w:val="none" w:color="auto" w:sz="0" w:space="0"/>
      </w:pBdr>
      <w:spacing w:before="120" w:after="120"/>
      <w:ind w:left="0" w:leftChars="400" w:hanging="284"/>
      <w:outlineLvl w:val="4"/>
    </w:pPr>
    <w:rPr>
      <w:rFonts w:ascii="Century Gothic" w:hAnsi="Century Gothic" w:eastAsia="Century Gothic"/>
      <w:color w:val="434343"/>
    </w:rPr>
  </w:style>
  <w:style w:type="paragraph" w:styleId="8">
    <w:name w:val="heading 6"/>
    <w:basedOn w:val="4"/>
    <w:next w:val="6"/>
    <w:qFormat/>
    <w:uiPriority w:val="0"/>
    <w:pPr>
      <w:outlineLvl w:val="5"/>
    </w:pPr>
    <w:rPr>
      <w:rFonts w:ascii="Century Gothic" w:hAnsi="Century Gothic" w:eastAsia="Century Gothic"/>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List Number 4"/>
    <w:basedOn w:val="1"/>
    <w:semiHidden/>
    <w:unhideWhenUsed/>
    <w:qFormat/>
    <w:uiPriority w:val="99"/>
    <w:pPr>
      <w:numPr>
        <w:ilvl w:val="0"/>
        <w:numId w:val="2"/>
      </w:numPr>
    </w:pPr>
  </w:style>
  <w:style w:type="paragraph" w:styleId="11">
    <w:name w:val="Balloon Text"/>
    <w:basedOn w:val="1"/>
    <w:link w:val="59"/>
    <w:semiHidden/>
    <w:unhideWhenUsed/>
    <w:qFormat/>
    <w:uiPriority w:val="99"/>
    <w:pPr>
      <w:spacing w:line="240" w:lineRule="auto"/>
    </w:pPr>
    <w:rPr>
      <w:rFonts w:ascii="Segoe UI" w:hAnsi="Segoe UI" w:cs="Segoe UI"/>
      <w:sz w:val="18"/>
      <w:szCs w:val="18"/>
    </w:rPr>
  </w:style>
  <w:style w:type="character" w:styleId="12">
    <w:name w:val="annotation reference"/>
    <w:basedOn w:val="9"/>
    <w:semiHidden/>
    <w:unhideWhenUsed/>
    <w:qFormat/>
    <w:uiPriority w:val="99"/>
    <w:rPr>
      <w:sz w:val="16"/>
      <w:szCs w:val="16"/>
    </w:rPr>
  </w:style>
  <w:style w:type="paragraph" w:styleId="13">
    <w:name w:val="annotation text"/>
    <w:basedOn w:val="1"/>
    <w:link w:val="56"/>
    <w:semiHidden/>
    <w:unhideWhenUsed/>
    <w:qFormat/>
    <w:uiPriority w:val="99"/>
    <w:pPr>
      <w:spacing w:line="240" w:lineRule="auto"/>
    </w:pPr>
  </w:style>
  <w:style w:type="paragraph" w:styleId="14">
    <w:name w:val="annotation subject"/>
    <w:basedOn w:val="13"/>
    <w:next w:val="13"/>
    <w:link w:val="62"/>
    <w:semiHidden/>
    <w:unhideWhenUsed/>
    <w:qFormat/>
    <w:uiPriority w:val="99"/>
    <w:rPr>
      <w:b/>
      <w:bCs/>
    </w:rPr>
  </w:style>
  <w:style w:type="paragraph" w:styleId="15">
    <w:name w:val="footer"/>
    <w:basedOn w:val="1"/>
    <w:semiHidden/>
    <w:unhideWhenUsed/>
    <w:uiPriority w:val="99"/>
    <w:pPr>
      <w:tabs>
        <w:tab w:val="center" w:pos="4153"/>
        <w:tab w:val="right" w:pos="8306"/>
      </w:tabs>
      <w:snapToGrid w:val="0"/>
      <w:jc w:val="left"/>
    </w:pPr>
    <w:rPr>
      <w:sz w:val="18"/>
      <w:szCs w:val="18"/>
    </w:rPr>
  </w:style>
  <w:style w:type="paragraph" w:styleId="16">
    <w:name w:val="header"/>
    <w:basedOn w:val="1"/>
    <w:semiHidden/>
    <w:unhideWhenUsed/>
    <w:qFormat/>
    <w:uiPriority w:val="99"/>
    <w:pPr>
      <w:tabs>
        <w:tab w:val="center" w:pos="4153"/>
        <w:tab w:val="right" w:pos="8306"/>
      </w:tabs>
      <w:snapToGrid w:val="0"/>
    </w:pPr>
    <w:rPr>
      <w:sz w:val="18"/>
      <w:szCs w:val="18"/>
    </w:rPr>
  </w:style>
  <w:style w:type="character" w:styleId="17">
    <w:name w:val="Hyperlink"/>
    <w:basedOn w:val="9"/>
    <w:unhideWhenUsed/>
    <w:qFormat/>
    <w:uiPriority w:val="99"/>
    <w:rPr>
      <w:color w:val="0000FF" w:themeColor="hyperlink"/>
      <w:u w:val="single"/>
      <w14:textFill>
        <w14:solidFill>
          <w14:schemeClr w14:val="hlink"/>
        </w14:solidFill>
      </w14:textFill>
    </w:rPr>
  </w:style>
  <w:style w:type="paragraph" w:styleId="18">
    <w:name w:val="Normal (Web)"/>
    <w:basedOn w:val="1"/>
    <w:semiHidden/>
    <w:unhideWhenUsed/>
    <w:qFormat/>
    <w:uiPriority w:val="99"/>
    <w:pPr>
      <w:keepNext w:val="0"/>
      <w:keepLines w:val="0"/>
      <w:spacing w:before="100" w:beforeAutospacing="1" w:after="100" w:afterAutospacing="1" w:line="240" w:lineRule="auto"/>
      <w:jc w:val="left"/>
    </w:pPr>
    <w:rPr>
      <w:rFonts w:ascii="Times New Roman" w:hAnsi="Times New Roman" w:eastAsia="Times New Roman" w:cs="Times New Roman"/>
      <w:sz w:val="24"/>
      <w:szCs w:val="24"/>
      <w:lang w:val="zh-CN"/>
    </w:rPr>
  </w:style>
  <w:style w:type="paragraph" w:styleId="19">
    <w:name w:val="Subtitle"/>
    <w:basedOn w:val="1"/>
    <w:next w:val="1"/>
    <w:qFormat/>
    <w:uiPriority w:val="0"/>
    <w:pPr>
      <w:spacing w:after="320"/>
    </w:pPr>
    <w:rPr>
      <w:color w:val="666666"/>
      <w:sz w:val="30"/>
      <w:szCs w:val="30"/>
    </w:rPr>
  </w:style>
  <w:style w:type="table" w:styleId="20">
    <w:name w:val="Table Grid"/>
    <w:basedOn w:val="10"/>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0"/>
    <w:pPr>
      <w:spacing w:after="60"/>
    </w:pPr>
    <w:rPr>
      <w:sz w:val="52"/>
      <w:szCs w:val="52"/>
    </w:rPr>
  </w:style>
  <w:style w:type="paragraph" w:styleId="22">
    <w:name w:val="toc 1"/>
    <w:basedOn w:val="1"/>
    <w:next w:val="1"/>
    <w:autoRedefine/>
    <w:unhideWhenUsed/>
    <w:qFormat/>
    <w:uiPriority w:val="39"/>
    <w:pPr>
      <w:spacing w:after="100"/>
    </w:pPr>
    <w:rPr>
      <w:rFonts w:ascii="Century Gothic" w:hAnsi="Century Gothic" w:eastAsia="Century Gothic"/>
      <w:b/>
    </w:rPr>
  </w:style>
  <w:style w:type="paragraph" w:styleId="23">
    <w:name w:val="toc 2"/>
    <w:basedOn w:val="1"/>
    <w:next w:val="1"/>
    <w:autoRedefine/>
    <w:unhideWhenUsed/>
    <w:qFormat/>
    <w:uiPriority w:val="39"/>
    <w:pPr>
      <w:spacing w:after="100"/>
      <w:ind w:left="200"/>
    </w:pPr>
  </w:style>
  <w:style w:type="paragraph" w:styleId="24">
    <w:name w:val="toc 3"/>
    <w:basedOn w:val="1"/>
    <w:next w:val="1"/>
    <w:semiHidden/>
    <w:unhideWhenUsed/>
    <w:qFormat/>
    <w:uiPriority w:val="39"/>
    <w:pPr>
      <w:spacing w:before="120" w:after="120"/>
      <w:ind w:left="0" w:leftChars="200"/>
    </w:pPr>
    <w:rPr>
      <w:rFonts w:ascii="Century Gothic" w:hAnsi="Century Gothic" w:eastAsia="Century Gothic"/>
      <w:b/>
    </w:rPr>
  </w:style>
  <w:style w:type="paragraph" w:styleId="25">
    <w:name w:val="toc 4"/>
    <w:basedOn w:val="1"/>
    <w:next w:val="1"/>
    <w:semiHidden/>
    <w:unhideWhenUsed/>
    <w:qFormat/>
    <w:uiPriority w:val="39"/>
    <w:pPr>
      <w:spacing w:before="50" w:beforeLines="50"/>
      <w:ind w:left="0" w:leftChars="200"/>
    </w:pPr>
    <w:rPr>
      <w:rFonts w:ascii="Century Gothic" w:hAnsi="Century Gothic" w:eastAsia="Century Gothic"/>
    </w:rPr>
  </w:style>
  <w:style w:type="paragraph" w:styleId="26">
    <w:name w:val="toc 5"/>
    <w:basedOn w:val="1"/>
    <w:next w:val="1"/>
    <w:semiHidden/>
    <w:unhideWhenUsed/>
    <w:qFormat/>
    <w:uiPriority w:val="39"/>
    <w:pPr>
      <w:ind w:left="0" w:leftChars="300"/>
    </w:pPr>
    <w:rPr>
      <w:rFonts w:ascii="Century Gothic" w:hAnsi="Century Gothic" w:eastAsia="Century Gothic"/>
      <w:color w:val="595959" w:themeColor="text1" w:themeTint="A6"/>
      <w14:textFill>
        <w14:solidFill>
          <w14:schemeClr w14:val="tx1">
            <w14:lumMod w14:val="65000"/>
            <w14:lumOff w14:val="35000"/>
          </w14:schemeClr>
        </w14:solidFill>
      </w14:textFill>
    </w:rPr>
  </w:style>
  <w:style w:type="table" w:customStyle="1" w:styleId="27">
    <w:name w:val="Table Normal1"/>
    <w:qFormat/>
    <w:uiPriority w:val="0"/>
    <w:tblPr>
      <w:tblCellMar>
        <w:top w:w="0" w:type="dxa"/>
        <w:left w:w="0" w:type="dxa"/>
        <w:bottom w:w="0" w:type="dxa"/>
        <w:right w:w="0" w:type="dxa"/>
      </w:tblCellMar>
    </w:tblPr>
  </w:style>
  <w:style w:type="table" w:customStyle="1" w:styleId="28">
    <w:name w:val="_Style 12"/>
    <w:basedOn w:val="27"/>
    <w:qFormat/>
    <w:uiPriority w:val="0"/>
    <w:pPr>
      <w:spacing w:line="240" w:lineRule="auto"/>
    </w:pPr>
    <w:rPr>
      <w:color w:val="000000"/>
    </w:rPr>
    <w:tblPr>
      <w:tblCellMar>
        <w:top w:w="100" w:type="dxa"/>
        <w:left w:w="108" w:type="dxa"/>
        <w:bottom w:w="100" w:type="dxa"/>
        <w:right w:w="108" w:type="dxa"/>
      </w:tblCellMar>
    </w:tblPr>
  </w:style>
  <w:style w:type="table" w:customStyle="1" w:styleId="29">
    <w:name w:val="_Style 13"/>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0">
    <w:name w:val="_Style 14"/>
    <w:basedOn w:val="27"/>
    <w:qFormat/>
    <w:uiPriority w:val="0"/>
    <w:pPr>
      <w:spacing w:line="240" w:lineRule="auto"/>
    </w:pPr>
    <w:rPr>
      <w:color w:val="000000"/>
    </w:rPr>
    <w:tblPr>
      <w:tblCellMar>
        <w:top w:w="100" w:type="dxa"/>
        <w:left w:w="108" w:type="dxa"/>
        <w:bottom w:w="100" w:type="dxa"/>
        <w:right w:w="108" w:type="dxa"/>
      </w:tblCellMar>
    </w:tblPr>
  </w:style>
  <w:style w:type="table" w:customStyle="1" w:styleId="31">
    <w:name w:val="_Style 15"/>
    <w:basedOn w:val="27"/>
    <w:qFormat/>
    <w:uiPriority w:val="0"/>
    <w:pPr>
      <w:spacing w:line="240" w:lineRule="auto"/>
    </w:pPr>
    <w:rPr>
      <w:color w:val="000000"/>
    </w:rPr>
    <w:tblPr>
      <w:tblCellMar>
        <w:top w:w="100" w:type="dxa"/>
        <w:left w:w="108" w:type="dxa"/>
        <w:bottom w:w="100" w:type="dxa"/>
        <w:right w:w="108" w:type="dxa"/>
      </w:tblCellMar>
    </w:tbl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32">
    <w:name w:val="_Style 16"/>
    <w:basedOn w:val="27"/>
    <w:qFormat/>
    <w:uiPriority w:val="0"/>
    <w:tblPr>
      <w:tblCellMar>
        <w:top w:w="100" w:type="dxa"/>
        <w:left w:w="100" w:type="dxa"/>
        <w:bottom w:w="100" w:type="dxa"/>
        <w:right w:w="100" w:type="dxa"/>
      </w:tblCellMar>
    </w:tblPr>
  </w:style>
  <w:style w:type="table" w:customStyle="1" w:styleId="33">
    <w:name w:val="_Style 17"/>
    <w:basedOn w:val="27"/>
    <w:qFormat/>
    <w:uiPriority w:val="0"/>
    <w:tblPr>
      <w:tblCellMar>
        <w:top w:w="100" w:type="dxa"/>
        <w:left w:w="100" w:type="dxa"/>
        <w:bottom w:w="100" w:type="dxa"/>
        <w:right w:w="100" w:type="dxa"/>
      </w:tblCellMar>
    </w:tblPr>
    <w:tcPr>
      <w:shd w:val="clear" w:color="auto" w:fill="FFFFFF"/>
    </w:tcPr>
  </w:style>
  <w:style w:type="table" w:customStyle="1" w:styleId="34">
    <w:name w:val="_Style 18"/>
    <w:basedOn w:val="27"/>
    <w:qFormat/>
    <w:uiPriority w:val="0"/>
    <w:tblPr>
      <w:tblCellMar>
        <w:top w:w="100" w:type="dxa"/>
        <w:left w:w="100" w:type="dxa"/>
        <w:bottom w:w="100" w:type="dxa"/>
        <w:right w:w="100" w:type="dxa"/>
      </w:tblCellMar>
    </w:tblPr>
  </w:style>
  <w:style w:type="table" w:customStyle="1" w:styleId="35">
    <w:name w:val="_Style 19"/>
    <w:basedOn w:val="27"/>
    <w:qFormat/>
    <w:uiPriority w:val="0"/>
    <w:tblPr>
      <w:tblCellMar>
        <w:top w:w="100" w:type="dxa"/>
        <w:left w:w="100" w:type="dxa"/>
        <w:bottom w:w="100" w:type="dxa"/>
        <w:right w:w="100" w:type="dxa"/>
      </w:tblCellMar>
    </w:tblPr>
  </w:style>
  <w:style w:type="table" w:customStyle="1" w:styleId="36">
    <w:name w:val="_Style 20"/>
    <w:basedOn w:val="27"/>
    <w:qFormat/>
    <w:uiPriority w:val="0"/>
    <w:pPr>
      <w:spacing w:line="240" w:lineRule="auto"/>
    </w:pPr>
    <w:rPr>
      <w:color w:val="000000"/>
    </w:rPr>
    <w:tblPr>
      <w:tblCellMar>
        <w:top w:w="100" w:type="dxa"/>
        <w:left w:w="108" w:type="dxa"/>
        <w:bottom w:w="100" w:type="dxa"/>
        <w:right w:w="108" w:type="dxa"/>
      </w:tblCellMar>
    </w:tbl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37">
    <w:name w:val="_Style 21"/>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
    <w:name w:val="_Style 22"/>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
    <w:name w:val="_Style 23"/>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
    <w:name w:val="_Style 24"/>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1">
    <w:name w:val="_Style 25"/>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2">
    <w:name w:val="_Style 26"/>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_Style 27"/>
    <w:basedOn w:val="27"/>
    <w:qFormat/>
    <w:uiPriority w:val="0"/>
    <w:pPr>
      <w:spacing w:line="240" w:lineRule="auto"/>
    </w:pPr>
    <w:rPr>
      <w:color w:val="000000"/>
    </w:rPr>
    <w:tblPr>
      <w:tblCellMar>
        <w:top w:w="100" w:type="dxa"/>
        <w:left w:w="108" w:type="dxa"/>
        <w:bottom w:w="100" w:type="dxa"/>
        <w:right w:w="108" w:type="dxa"/>
      </w:tblCellMar>
    </w:tblPr>
    <w:tblStylePr w:type="firstRow">
      <w:rPr>
        <w:rFonts w:ascii="Calibri" w:hAnsi="Calibri" w:eastAsia="Calibri" w:cs="Calibri"/>
        <w:i/>
        <w:sz w:val="26"/>
        <w:szCs w:val="26"/>
      </w:rPr>
      <w:tcPr>
        <w:tcBorders>
          <w:bottom w:val="single" w:color="7F7F7F" w:sz="4" w:space="0"/>
        </w:tcBorders>
        <w:shd w:val="clear" w:color="auto" w:fill="FFFFFF"/>
      </w:tcPr>
    </w:tblStylePr>
    <w:tblStylePr w:type="lastRow">
      <w:rPr>
        <w:rFonts w:ascii="Calibri" w:hAnsi="Calibri" w:eastAsia="Calibri" w:cs="Calibri"/>
        <w:i/>
        <w:sz w:val="26"/>
        <w:szCs w:val="26"/>
      </w:rPr>
      <w:tcPr>
        <w:tcBorders>
          <w:top w:val="single" w:color="7F7F7F" w:sz="4" w:space="0"/>
        </w:tcBorders>
        <w:shd w:val="clear" w:color="auto" w:fill="FFFFFF"/>
      </w:tcPr>
    </w:tblStylePr>
    <w:tblStylePr w:type="firstCol">
      <w:pPr>
        <w:jc w:val="right"/>
      </w:pPr>
      <w:rPr>
        <w:rFonts w:ascii="Calibri" w:hAnsi="Calibri" w:eastAsia="Calibri" w:cs="Calibri"/>
        <w:i/>
        <w:sz w:val="26"/>
        <w:szCs w:val="26"/>
      </w:rPr>
      <w:tcPr>
        <w:tcBorders>
          <w:right w:val="single" w:color="7F7F7F" w:sz="4" w:space="0"/>
        </w:tcBorders>
        <w:shd w:val="clear" w:color="auto" w:fill="FFFFFF"/>
      </w:tcPr>
    </w:tblStylePr>
    <w:tblStylePr w:type="lastCol">
      <w:rPr>
        <w:rFonts w:ascii="Calibri" w:hAnsi="Calibri" w:eastAsia="Calibri" w:cs="Calibri"/>
        <w:i/>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4">
    <w:name w:val="_Style 28"/>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cPr>
        <w:tcBorders>
          <w:top w:val="single" w:color="BFBFBF" w:sz="4" w:space="0"/>
        </w:tcBorders>
      </w:tc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45">
    <w:name w:val="_Style 29"/>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46">
    <w:name w:val="_Style 30"/>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47">
    <w:name w:val="_Style 31"/>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48">
    <w:name w:val="_Style 32"/>
    <w:basedOn w:val="27"/>
    <w:qFormat/>
    <w:uiPriority w:val="0"/>
    <w:pPr>
      <w:spacing w:line="240" w:lineRule="auto"/>
    </w:pPr>
    <w:rPr>
      <w:color w:val="000000"/>
    </w:rPr>
    <w:tblPr>
      <w:tblCellMar>
        <w:top w:w="100" w:type="dxa"/>
        <w:left w:w="108" w:type="dxa"/>
        <w:bottom w:w="100" w:type="dxa"/>
        <w:right w:w="108" w:type="dxa"/>
      </w:tblCellMar>
    </w:tbl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49">
    <w:name w:val="_Style 33"/>
    <w:basedOn w:val="27"/>
    <w:qFormat/>
    <w:uiPriority w:val="0"/>
    <w:pPr>
      <w:spacing w:line="240" w:lineRule="auto"/>
    </w:pPr>
    <w:rPr>
      <w:color w:val="000000"/>
    </w:rPr>
    <w:tblPr>
      <w:tblCellMar>
        <w:top w:w="100" w:type="dxa"/>
        <w:left w:w="108" w:type="dxa"/>
        <w:bottom w:w="100" w:type="dxa"/>
        <w:right w:w="108" w:type="dxa"/>
      </w:tblCellMar>
    </w:tbl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50">
    <w:name w:val="_Style 34"/>
    <w:basedOn w:val="27"/>
    <w:qFormat/>
    <w:uiPriority w:val="0"/>
    <w:pPr>
      <w:spacing w:line="240" w:lineRule="auto"/>
    </w:pPr>
    <w:rPr>
      <w:color w:val="000000"/>
    </w:rPr>
    <w:tblPr>
      <w:tblCellMar>
        <w:top w:w="100" w:type="dxa"/>
        <w:left w:w="108" w:type="dxa"/>
        <w:bottom w:w="100" w:type="dxa"/>
        <w:right w:w="108" w:type="dxa"/>
      </w:tblCellMar>
    </w:tbl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51">
    <w:name w:val="_Style 35"/>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cPr>
        <w:tcBorders>
          <w:top w:val="single" w:color="BFBFBF" w:sz="4" w:space="0"/>
        </w:tcBorders>
      </w:tc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52">
    <w:name w:val="_Style 36"/>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53">
    <w:name w:val="_Style 37"/>
    <w:basedOn w:val="27"/>
    <w:qFormat/>
    <w:uiPriority w:val="0"/>
    <w:pPr>
      <w:spacing w:line="240" w:lineRule="auto"/>
    </w:pPr>
    <w:rPr>
      <w:color w:val="000000"/>
    </w:rPr>
    <w:tblPr>
      <w:tblCellMar>
        <w:top w:w="100" w:type="dxa"/>
        <w:left w:w="108" w:type="dxa"/>
        <w:bottom w:w="100" w:type="dxa"/>
        <w:right w:w="108" w:type="dxa"/>
      </w:tblCellMar>
    </w:tbl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54">
    <w:name w:val="_Style 38"/>
    <w:basedOn w:val="27"/>
    <w:qFormat/>
    <w:uiPriority w:val="0"/>
    <w:pPr>
      <w:spacing w:line="240" w:lineRule="auto"/>
    </w:pPr>
    <w:rPr>
      <w:color w:val="000000"/>
    </w:rPr>
    <w:tblPr>
      <w:tblCellMar>
        <w:top w:w="100" w:type="dxa"/>
        <w:left w:w="108" w:type="dxa"/>
        <w:bottom w:w="100" w:type="dxa"/>
        <w:right w:w="108" w:type="dxa"/>
      </w:tblCellMar>
    </w:tblPr>
  </w:style>
  <w:style w:type="table" w:customStyle="1" w:styleId="55">
    <w:name w:val="_Style 39"/>
    <w:basedOn w:val="27"/>
    <w:qFormat/>
    <w:uiPriority w:val="0"/>
    <w:pPr>
      <w:spacing w:line="240" w:lineRule="auto"/>
    </w:pPr>
    <w:rPr>
      <w:color w:val="000000"/>
    </w:rPr>
    <w:tblPr>
      <w:tblCellMar>
        <w:top w:w="100" w:type="dxa"/>
        <w:left w:w="108" w:type="dxa"/>
        <w:bottom w:w="10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character" w:customStyle="1" w:styleId="56">
    <w:name w:val="Texto comentario Car"/>
    <w:basedOn w:val="9"/>
    <w:link w:val="13"/>
    <w:semiHidden/>
    <w:qFormat/>
    <w:uiPriority w:val="99"/>
  </w:style>
  <w:style w:type="character" w:customStyle="1" w:styleId="57">
    <w:name w:val="apple-tab-span"/>
    <w:basedOn w:val="9"/>
    <w:qFormat/>
    <w:uiPriority w:val="0"/>
  </w:style>
  <w:style w:type="paragraph" w:customStyle="1" w:styleId="58">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color w:val="376092" w:themeColor="accent1" w:themeShade="BF"/>
      <w:sz w:val="32"/>
      <w:szCs w:val="32"/>
      <w:lang w:val="zh-CN"/>
    </w:rPr>
  </w:style>
  <w:style w:type="character" w:customStyle="1" w:styleId="59">
    <w:name w:val="Texto de globo Car"/>
    <w:basedOn w:val="9"/>
    <w:link w:val="11"/>
    <w:semiHidden/>
    <w:qFormat/>
    <w:uiPriority w:val="99"/>
    <w:rPr>
      <w:rFonts w:ascii="Segoe UI" w:hAnsi="Segoe UI" w:cs="Segoe UI"/>
      <w:sz w:val="18"/>
      <w:szCs w:val="18"/>
    </w:rPr>
  </w:style>
  <w:style w:type="paragraph" w:styleId="60">
    <w:name w:val="List Paragraph"/>
    <w:basedOn w:val="1"/>
    <w:qFormat/>
    <w:uiPriority w:val="34"/>
    <w:pPr>
      <w:ind w:left="720"/>
      <w:contextualSpacing/>
    </w:pPr>
  </w:style>
  <w:style w:type="paragraph" w:customStyle="1" w:styleId="61">
    <w:name w:val="Revision"/>
    <w:hidden/>
    <w:semiHidden/>
    <w:qFormat/>
    <w:uiPriority w:val="99"/>
    <w:pPr>
      <w:keepNext w:val="0"/>
      <w:keepLines w:val="0"/>
      <w:spacing w:line="240" w:lineRule="auto"/>
      <w:jc w:val="left"/>
    </w:pPr>
    <w:rPr>
      <w:rFonts w:ascii="Century Gothic" w:hAnsi="Century Gothic" w:eastAsia="Century Gothic" w:cs="Century Gothic"/>
      <w:lang w:val="es-ES" w:eastAsia="zh-CN" w:bidi="ar-SA"/>
    </w:rPr>
  </w:style>
  <w:style w:type="character" w:customStyle="1" w:styleId="62">
    <w:name w:val="Asunto del comentario Car"/>
    <w:basedOn w:val="56"/>
    <w:link w:val="14"/>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footer" Target="footer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3FA7FB-40C5-44AA-869D-EF69633CE109}">
  <ds:schemaRefs/>
</ds:datastoreItem>
</file>

<file path=docProps/app.xml><?xml version="1.0" encoding="utf-8"?>
<Properties xmlns="http://schemas.openxmlformats.org/officeDocument/2006/extended-properties" xmlns:vt="http://schemas.openxmlformats.org/officeDocument/2006/docPropsVTypes">
  <Template>Normal.dotm</Template>
  <Pages>95</Pages>
  <Words>1417</Words>
  <Characters>8396</Characters>
  <Lines>1036</Lines>
  <Paragraphs>291</Paragraphs>
  <TotalTime>2</TotalTime>
  <ScaleCrop>false</ScaleCrop>
  <LinksUpToDate>false</LinksUpToDate>
  <CharactersWithSpaces>9913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2020-11-20T05:57:00Z</dcterms:created>
  <dc:creator>ericc</dc:creator>
  <cp:lastModifiedBy>ericc</cp:lastModifiedBy>
  <cp:lastPrinted>2020-12-03T07:13:00Z</cp:lastPrinted>
  <dcterms:modified xsi:type="dcterms:W3CDTF">2026-08-31T03:37:14Z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eyJoZGlkIjoiYWIxM2EzNDhiZGZhM2UwOWZhZmI1NTA3ODVmZWYwMTgifQ==</vt:lpwstr>
  </property>
  <property fmtid="{D5CDD505-2E9C-101B-9397-08002B2CF9AE}" pid="3" name="KSOProductBuildVer">
    <vt:lpwstr>1033-12.1.0.28032</vt:lpwstr>
  </property>
  <property fmtid="{D5CDD505-2E9C-101B-9397-08002B2CF9AE}" pid="4" name="ICV">
    <vt:lpwstr>11DD3659AAEC40B0A1BC5733135809D2_12</vt:lpwstr>
  </property>
</Properties>
</file>