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5C0612"/>
          <w:sz w:val="44"/>
        </w:rPr>
        <w:t>PANDUAN LENGKAP WARIGA DEWASA BALI</w:t>
        <w:br/>
        <w:t>DAN KRIYA PATRA UPACARA MANUSA YADNYA</w:t>
      </w:r>
    </w:p>
    <w:p>
      <w:pPr>
        <w:jc w:val="center"/>
      </w:pPr>
      <w:r>
        <w:rPr>
          <w:rFonts w:ascii="Georgia" w:hAnsi="Georgia"/>
          <w:i/>
          <w:color w:val="808080"/>
          <w:sz w:val="24"/>
        </w:rPr>
        <w:t>Dokumentasi Komprehensif Sistem Penanggalan Tradisional, Metodologi Padewasan,</w:t>
        <w:br/>
        <w:t>dan Liturgi Suci Siklus Hidup (Halaman 1 - 118)</w:t>
      </w:r>
    </w:p>
    <w:p>
      <w:r>
        <w:br/>
        <w:br/>
      </w:r>
    </w:p>
    <w:p>
      <w:r>
        <w:rPr>
          <w:rFonts w:ascii="Georgia" w:hAnsi="Georgia"/>
          <w:b/>
          <w:color w:val="5C0612"/>
          <w:sz w:val="28"/>
        </w:rPr>
        <w:t>DAFTAR ISI</w:t>
      </w:r>
    </w:p>
    <w:p>
      <w:r>
        <w:fldChar w:fldCharType="begin"/>
        <w:instrText xml:space="preserve">TOC \o "1-3" \h \z \u</w:instrText>
        <w:fldChar w:fldCharType="separate"/>
        <w:fldChar w:fldCharType="end"/>
      </w:r>
    </w:p>
    <w:p>
      <w:r>
        <w:br w:type="page"/>
      </w:r>
    </w:p>
    <w:p>
      <w:pPr>
        <w:keepNext/>
        <w:spacing w:before="360" w:after="120"/>
      </w:pPr>
      <w:r>
        <w:rPr>
          <w:rFonts w:ascii="Georgia" w:hAnsi="Georgia"/>
          <w:b/>
          <w:color w:val="5C0612"/>
          <w:sz w:val="32"/>
        </w:rPr>
        <w:t>Seksi I: Pitra Yadnya dan Atiwa-tiwa (Kremasi)</w:t>
      </w:r>
    </w:p>
    <w:p>
      <w:pPr>
        <w:spacing w:after="120" w:line="276" w:lineRule="auto"/>
      </w:pPr>
      <w:r>
        <w:rPr>
          <w:rFonts w:ascii="Calibri" w:hAnsi="Calibri"/>
          <w:i w:val="0"/>
          <w:color w:val="333333"/>
          <w:sz w:val="22"/>
        </w:rPr>
        <w:t>Pitra Yadnya merupakan kewajiban suci umat Hindu di Bali untuk menyucikan roh leluhur (Atma) agar dapat kembali bersatu dengan Ida Sanghyang Widhi Wasa atau bereinkarnasi dalam kondisi yang lebih baik. Proses penyucian utama dilakukan melalui upacara Atiwa-tiwa atau Ngaben (kremasi jenazah).</w:t>
      </w:r>
    </w:p>
    <w:p>
      <w:pPr>
        <w:keepNext/>
        <w:spacing w:before="240" w:after="80"/>
      </w:pPr>
      <w:r>
        <w:rPr>
          <w:rFonts w:ascii="Georgia" w:hAnsi="Georgia"/>
          <w:b/>
          <w:color w:val="9E782F"/>
          <w:sz w:val="26"/>
        </w:rPr>
        <w:t>1. Kalender Sasih untuk Atiwa-tiwa</w:t>
      </w:r>
    </w:p>
    <w:p>
      <w:pPr>
        <w:spacing w:after="120" w:line="276" w:lineRule="auto"/>
      </w:pPr>
      <w:r>
        <w:rPr>
          <w:rFonts w:ascii="Calibri" w:hAnsi="Calibri"/>
          <w:i w:val="0"/>
          <w:color w:val="333333"/>
          <w:sz w:val="22"/>
        </w:rPr>
        <w:t>Pemilihan Sasih (bulan dalam penanggalan candra) sangat menentukan kelancaran perjalanan spiritual Atma. Tidak semua Sasih diperbolehkan untuk pelaksanaan Atiwa-tiwa:</w:t>
      </w:r>
    </w:p>
    <w:p>
      <w:pPr>
        <w:pStyle w:val="ListBullet"/>
        <w:spacing w:after="60" w:line="276" w:lineRule="auto"/>
      </w:pPr>
      <w:r>
        <w:rPr>
          <w:rFonts w:ascii="Calibri" w:hAnsi="Calibri"/>
          <w:sz w:val="22"/>
        </w:rPr>
        <w:t>Sasih Shrawana (Kasa / I): Pintu Wisnu Loka dan Pitra Loka terbuka luas karena Sanghyang Surya mulai bergeser ke arah utara. Sangat baik untuk Atiwa-tiwa.</w:t>
      </w:r>
    </w:p>
    <w:p>
      <w:pPr>
        <w:pStyle w:val="ListBullet"/>
        <w:spacing w:after="60" w:line="276" w:lineRule="auto"/>
      </w:pPr>
      <w:r>
        <w:rPr>
          <w:rFonts w:ascii="Calibri" w:hAnsi="Calibri"/>
          <w:sz w:val="22"/>
        </w:rPr>
        <w:t>Sasih Bhadra Padha (Karo / II): Diperbolehkan dan membawa pengaruh keselamatan.</w:t>
      </w:r>
    </w:p>
    <w:p>
      <w:pPr>
        <w:pStyle w:val="ListBullet"/>
        <w:spacing w:after="60" w:line="276" w:lineRule="auto"/>
      </w:pPr>
      <w:r>
        <w:rPr>
          <w:rFonts w:ascii="Calibri" w:hAnsi="Calibri"/>
          <w:sz w:val="22"/>
        </w:rPr>
        <w:t>Sasih Asuji (Ketiga / III): Terbukanya Yama Loka dan Pitra Loka; disarankan untuk memuja Hyang Leluhur demi ketenteraman keturunan.</w:t>
      </w:r>
    </w:p>
    <w:p>
      <w:pPr>
        <w:pStyle w:val="ListBullet"/>
        <w:spacing w:after="60" w:line="276" w:lineRule="auto"/>
      </w:pPr>
      <w:r>
        <w:rPr>
          <w:rFonts w:ascii="Calibri" w:hAnsi="Calibri"/>
          <w:sz w:val="22"/>
        </w:rPr>
        <w:t>Sasih Magha (Kepitu / VII): Sanghyang Surya berada di selatan, pintu Yama Loka terbuka lebar. Sangat baik (tut pisan) untuk upacara kematian.</w:t>
      </w:r>
    </w:p>
    <w:p>
      <w:pPr>
        <w:pStyle w:val="ListBullet"/>
        <w:spacing w:after="60" w:line="276" w:lineRule="auto"/>
      </w:pPr>
      <w:r>
        <w:rPr>
          <w:rFonts w:ascii="Calibri" w:hAnsi="Calibri"/>
          <w:sz w:val="22"/>
        </w:rPr>
        <w:t>Sasih Phalguna (Kawulu / VIII): Posisi matahari seimbang; diperbolehkan untuk Dewa Yadnya maupun Pitra Yadnya.</w:t>
      </w:r>
    </w:p>
    <w:p>
      <w:pPr>
        <w:pStyle w:val="ListBullet"/>
        <w:spacing w:after="60" w:line="276" w:lineRule="auto"/>
      </w:pPr>
      <w:r>
        <w:rPr>
          <w:rFonts w:ascii="Calibri" w:hAnsi="Calibri"/>
          <w:sz w:val="22"/>
        </w:rPr>
        <w:t>Sasih Kesembilan (Caitra / IX): SANGAT DILARANG (ala dahat) karena para Bhuta Kala sedang berpesta di pedesaan. Harus diganti dengan upacara pecaruan pada Tilem Kesanga.</w:t>
      </w:r>
    </w:p>
    <w:p>
      <w:pPr>
        <w:pStyle w:val="ListBullet"/>
        <w:spacing w:after="60" w:line="276" w:lineRule="auto"/>
      </w:pPr>
      <w:r>
        <w:rPr>
          <w:rFonts w:ascii="Calibri" w:hAnsi="Calibri"/>
          <w:sz w:val="22"/>
        </w:rPr>
        <w:t>Sasih Kedasa (Waisyaka / X): Dilarang melakukan pemujaan roh di pemakaman (tan wenang amuja pitra ring sema) meskipun surga terbuka.</w:t>
      </w:r>
    </w:p>
    <w:p>
      <w:pPr>
        <w:pStyle w:val="ListBullet"/>
        <w:spacing w:after="60" w:line="276" w:lineRule="auto"/>
      </w:pPr>
      <w:r>
        <w:rPr>
          <w:rFonts w:ascii="Calibri" w:hAnsi="Calibri"/>
          <w:sz w:val="22"/>
        </w:rPr>
        <w:t>Sasih Sadha (Asadha / XII): Hari kematian Sanghyang Surya Sewana. Membawa energi sangat buruk sehingga tidak ada doa atau upacara yang diterima.</w:t>
      </w:r>
    </w:p>
    <w:p>
      <w:pPr>
        <w:keepNext/>
        <w:spacing w:before="240" w:after="80"/>
      </w:pPr>
      <w:r>
        <w:rPr>
          <w:rFonts w:ascii="Georgia" w:hAnsi="Georgia"/>
          <w:b/>
          <w:color w:val="9E782F"/>
          <w:sz w:val="26"/>
        </w:rPr>
        <w:t>2. Tika Dewasa Atiwa-tiwa (Matriks Kecocokan Wuku &amp; Hari)</w:t>
      </w:r>
    </w:p>
    <w:p>
      <w:pPr>
        <w:spacing w:after="120" w:line="276" w:lineRule="auto"/>
      </w:pPr>
      <w:r>
        <w:rPr>
          <w:rFonts w:ascii="Calibri" w:hAnsi="Calibri"/>
          <w:i w:val="0"/>
          <w:color w:val="333333"/>
          <w:sz w:val="22"/>
        </w:rPr>
        <w:t>Tabel di bawah ini menggambarkan sistem Tika Dewasa Ayu untuk Atiwa-tiwa berdasarkan kombinasi 30 Wuku dan 7 Hari (Sapta Wara). Tanda 'X' melambangkan hari baik (Ayu Atiwa-tiwa), sedangkan 'Ingkel Wong' melambangkan larangan mutlak:</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5C0612"/>
            <w:tcMar>
              <w:top w:w="120" w:type="dxa"/>
              <w:bottom w:w="120" w:type="dxa"/>
              <w:left w:w="150" w:type="dxa"/>
              <w:right w:w="150" w:type="dxa"/>
            </w:tcMar>
          </w:tcPr>
          <w:p>
            <w:pPr>
              <w:jc w:val="center"/>
            </w:pPr>
            <w:r>
              <w:rPr>
                <w:rFonts w:ascii="Georgia" w:hAnsi="Georgia"/>
                <w:b/>
                <w:color w:val="FFFFFF"/>
                <w:sz w:val="21"/>
              </w:rPr>
              <w:t>Wuku</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Red</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Com</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Ang</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Bud</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Wra</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Suk</w:t>
            </w:r>
          </w:p>
        </w:tc>
        <w:tc>
          <w:tcPr>
            <w:tcW w:type="dxa" w:w="864"/>
            <w:shd w:val="clear" w:color="auto" w:fill="5C0612"/>
            <w:tcMar>
              <w:top w:w="120" w:type="dxa"/>
              <w:bottom w:w="120" w:type="dxa"/>
              <w:left w:w="150" w:type="dxa"/>
              <w:right w:w="150" w:type="dxa"/>
            </w:tcMar>
          </w:tcPr>
          <w:p>
            <w:pPr>
              <w:jc w:val="center"/>
            </w:pPr>
            <w:r>
              <w:rPr>
                <w:rFonts w:ascii="Georgia" w:hAnsi="Georgia"/>
                <w:b/>
                <w:color w:val="FFFFFF"/>
                <w:sz w:val="21"/>
              </w:rPr>
              <w:t>San</w:t>
            </w:r>
          </w:p>
        </w:tc>
        <w:tc>
          <w:tcPr>
            <w:tcW w:type="dxa" w:w="2592"/>
            <w:shd w:val="clear" w:color="auto" w:fill="5C0612"/>
            <w:tcMar>
              <w:top w:w="120" w:type="dxa"/>
              <w:bottom w:w="120" w:type="dxa"/>
              <w:left w:w="150" w:type="dxa"/>
              <w:right w:w="150" w:type="dxa"/>
            </w:tcMar>
          </w:tcPr>
          <w:p>
            <w:pPr>
              <w:jc w:val="center"/>
            </w:pPr>
            <w:r>
              <w:rPr>
                <w:rFonts w:ascii="Georgia" w:hAnsi="Georgia"/>
                <w:b/>
                <w:color w:val="FFFFFF"/>
                <w:sz w:val="21"/>
              </w:rPr>
              <w:t>Keterangan</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1. Sinta</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Ingkel Wong (Melarang Yadnya)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2. Landep</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3. Ukir</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4. Kulantir</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5. Tolu</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6. Gumbreg</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7. Wariga</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8. Warigadean</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Ingkel Wong (Melarang Yadnya)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9. Julungwangi</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10. Sungsang</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14. Medangsia</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Ingkel Wong (Melarang Yadnya)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15. Pujut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17. Krulut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18. Merakih</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19. Tambir</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Ingkel Wong (Melarang Yadnya)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20. Medangkungan</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22. Uye</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23. Menail</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25. Bala</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Ingkel Wong (Melarang Yadnya)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26. Ugu</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Ingkel Wong (Melarang Yadnya)</w:t>
            </w:r>
          </w:p>
        </w:tc>
      </w:tr>
      <w:tr>
        <w:tc>
          <w:tcPr>
            <w:tcW w:type="dxa" w:w="2160"/>
            <w:shd w:val="clear" w:color="auto" w:fill="FFFFFF"/>
            <w:tcMar>
              <w:top w:w="100" w:type="dxa"/>
              <w:bottom w:w="100" w:type="dxa"/>
              <w:left w:w="150" w:type="dxa"/>
              <w:right w:w="150" w:type="dxa"/>
            </w:tcMar>
          </w:tcPr>
          <w:p>
            <w:pPr>
              <w:jc w:val="center"/>
            </w:pPr>
            <w:r>
              <w:rPr>
                <w:rFonts w:ascii="Calibri" w:hAnsi="Calibri"/>
                <w:color w:val="333333"/>
                <w:sz w:val="20"/>
              </w:rPr>
              <w:t>27. Wayang</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FFFFF"/>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Ayu Atiwa-tiwa</w:t>
            </w:r>
          </w:p>
        </w:tc>
      </w:tr>
      <w:tr>
        <w:tc>
          <w:tcPr>
            <w:tcW w:type="dxa" w:w="2160"/>
            <w:shd w:val="clear" w:color="auto" w:fill="FBF4F4"/>
            <w:tcMar>
              <w:top w:w="100" w:type="dxa"/>
              <w:bottom w:w="100" w:type="dxa"/>
              <w:left w:w="150" w:type="dxa"/>
              <w:right w:w="150" w:type="dxa"/>
            </w:tcMar>
          </w:tcPr>
          <w:p>
            <w:pPr>
              <w:jc w:val="center"/>
            </w:pPr>
            <w:r>
              <w:rPr>
                <w:rFonts w:ascii="Calibri" w:hAnsi="Calibri"/>
                <w:color w:val="333333"/>
                <w:sz w:val="20"/>
              </w:rPr>
              <w:t>29. Dukut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X</w:t>
            </w:r>
          </w:p>
        </w:tc>
        <w:tc>
          <w:tcPr>
            <w:tcW w:type="dxa" w:w="864"/>
            <w:shd w:val="clear" w:color="auto" w:fill="FBF4F4"/>
            <w:tcMar>
              <w:top w:w="100" w:type="dxa"/>
              <w:bottom w:w="100" w:type="dxa"/>
              <w:left w:w="150" w:type="dxa"/>
              <w:right w:w="150" w:type="dxa"/>
            </w:tcMar>
          </w:tcPr>
          <w:p>
            <w:pPr>
              <w:jc w:val="left"/>
            </w:pPr>
            <w:r>
              <w:rPr>
                <w:rFonts w:ascii="Calibri" w:hAnsi="Calibri"/>
                <w:color w:val="333333"/>
                <w:sz w:val="20"/>
              </w:rPr>
              <w:t>-</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Ayu Atiwa-tiwa</w:t>
            </w:r>
          </w:p>
        </w:tc>
      </w:tr>
    </w:tbl>
    <w:p/>
    <w:p>
      <w:pPr>
        <w:keepNext/>
        <w:spacing w:before="240" w:after="80"/>
      </w:pPr>
      <w:r>
        <w:rPr>
          <w:rFonts w:ascii="Georgia" w:hAnsi="Georgia"/>
          <w:b/>
          <w:color w:val="9E782F"/>
          <w:sz w:val="26"/>
        </w:rPr>
        <w:t>3. Bacakan Dewasa Ayu &amp; Larangan Atiwa-tiwa</w:t>
      </w:r>
    </w:p>
    <w:p>
      <w:pPr>
        <w:spacing w:after="120" w:line="276" w:lineRule="auto"/>
      </w:pPr>
      <w:r>
        <w:rPr>
          <w:rFonts w:ascii="Calibri" w:hAnsi="Calibri"/>
          <w:i w:val="0"/>
          <w:color w:val="333333"/>
          <w:sz w:val="22"/>
        </w:rPr>
        <w:t>Hari-hari spesifik yang memberikan jalan pintas spiritual terbaik bagi Atma:</w:t>
      </w:r>
    </w:p>
    <w:p>
      <w:pPr>
        <w:pStyle w:val="ListBullet"/>
        <w:spacing w:after="60" w:line="276" w:lineRule="auto"/>
      </w:pPr>
      <w:r>
        <w:rPr>
          <w:rFonts w:ascii="Calibri" w:hAnsi="Calibri"/>
          <w:sz w:val="22"/>
        </w:rPr>
        <w:t>Redite Wage Landep (Tanggal 2, 6, 8): Disebut hari Wangke Ayu Swarga. Sangat mulia untuk pengabuan jenazah.</w:t>
      </w:r>
    </w:p>
    <w:p>
      <w:pPr>
        <w:pStyle w:val="ListBullet"/>
        <w:spacing w:after="60" w:line="276" w:lineRule="auto"/>
      </w:pPr>
      <w:r>
        <w:rPr>
          <w:rFonts w:ascii="Calibri" w:hAnsi="Calibri"/>
          <w:sz w:val="22"/>
        </w:rPr>
        <w:t>Budha Paing Landep (Tanggal 1, Panglong 1): Hari 'Swarga Menga, Kawah Maineb, Lawangia Polih Swarga'. Pintu surga dibuka lebar dan kawah neraka ditutup rapat oleh Bhatara Iswara.</w:t>
      </w:r>
    </w:p>
    <w:p>
      <w:pPr>
        <w:pStyle w:val="ListBullet"/>
        <w:spacing w:after="60" w:line="276" w:lineRule="auto"/>
      </w:pPr>
      <w:r>
        <w:rPr>
          <w:rFonts w:ascii="Calibri" w:hAnsi="Calibri"/>
          <w:sz w:val="22"/>
        </w:rPr>
        <w:t>Anggara Pon Ukir (Tanggal 11): Atma diterima langsung oleh Bhatara Mahadewa di surga.</w:t>
      </w:r>
    </w:p>
    <w:p>
      <w:pPr>
        <w:pStyle w:val="ListBullet"/>
        <w:spacing w:after="60" w:line="276" w:lineRule="auto"/>
      </w:pPr>
      <w:r>
        <w:rPr>
          <w:rFonts w:ascii="Calibri" w:hAnsi="Calibri"/>
          <w:sz w:val="22"/>
        </w:rPr>
        <w:t>Wraspati Kliwon Ukir (Tanggal 6, 11): Bhatara Siwa melimpahkan rahmat-Nya tanpa membedakan status sosial.</w:t>
      </w:r>
    </w:p>
    <w:p>
      <w:pPr>
        <w:spacing w:after="120" w:line="276" w:lineRule="auto"/>
      </w:pPr>
      <w:r>
        <w:rPr>
          <w:rFonts w:ascii="Calibri" w:hAnsi="Calibri"/>
          <w:i w:val="0"/>
          <w:color w:val="333333"/>
          <w:sz w:val="22"/>
        </w:rPr>
        <w:t>Larangan Atiwa-tiwa (Dewasa Ala) yang wajib dihindari:</w:t>
      </w:r>
    </w:p>
    <w:p>
      <w:pPr>
        <w:pStyle w:val="ListBullet"/>
        <w:spacing w:after="60" w:line="276" w:lineRule="auto"/>
      </w:pPr>
      <w:r>
        <w:rPr>
          <w:rFonts w:ascii="Calibri" w:hAnsi="Calibri"/>
          <w:sz w:val="22"/>
        </w:rPr>
        <w:t>Sumpah / Kutukan Kosmis (Kala Temah): Aktif pada Redite Medangsia, Pujut, Klawu, dan Dukut.</w:t>
      </w:r>
    </w:p>
    <w:p>
      <w:pPr>
        <w:pStyle w:val="ListBullet"/>
        <w:spacing w:after="60" w:line="276" w:lineRule="auto"/>
      </w:pPr>
      <w:r>
        <w:rPr>
          <w:rFonts w:ascii="Calibri" w:hAnsi="Calibri"/>
          <w:sz w:val="22"/>
        </w:rPr>
        <w:t>Pati Paten: Hari di mana terjadi pertemuan kosmis yang memicu kehancuran spiritual (misal: Sungsang nuju Indra, Tambir nuju Shri, Klau nuju Uma).</w:t>
      </w:r>
    </w:p>
    <w:p>
      <w:pPr>
        <w:pStyle w:val="ListBullet"/>
        <w:spacing w:after="60" w:line="276" w:lineRule="auto"/>
      </w:pPr>
      <w:r>
        <w:rPr>
          <w:rFonts w:ascii="Calibri" w:hAnsi="Calibri"/>
          <w:sz w:val="22"/>
        </w:rPr>
        <w:t>Gagak Anungsang Pati: Jatuh pada Tanggal 9 dan Panglong 1, 6, 14. Jika dilanggar, roh leluhur akan memikul noda kesengsaraan tanpa henti.</w:t>
      </w:r>
    </w:p>
    <w:p>
      <w:pPr>
        <w:pStyle w:val="ListBullet"/>
        <w:spacing w:after="60" w:line="276" w:lineRule="auto"/>
      </w:pPr>
      <w:r>
        <w:rPr>
          <w:rFonts w:ascii="Calibri" w:hAnsi="Calibri"/>
          <w:sz w:val="22"/>
        </w:rPr>
        <w:t>Kondisi Bumi / Jagat Sakral: Hari Budha Wage, Budha Kliwon, Tumpek, dan Anggara Kliwon dilarang keras untuk Atiwa-tiwa.</w:t>
      </w:r>
    </w:p>
    <w:p>
      <w:r>
        <w:br w:type="page"/>
      </w:r>
    </w:p>
    <w:p>
      <w:pPr>
        <w:keepNext/>
        <w:spacing w:before="360" w:after="120"/>
      </w:pPr>
      <w:r>
        <w:rPr>
          <w:rFonts w:ascii="Georgia" w:hAnsi="Georgia"/>
          <w:b/>
          <w:color w:val="5C0612"/>
          <w:sz w:val="32"/>
        </w:rPr>
        <w:t>Seksi II: Manusa Yadnya dan Dewasa Pewarangan (Pernikahan)</w:t>
      </w:r>
    </w:p>
    <w:p>
      <w:pPr>
        <w:spacing w:after="120" w:line="276" w:lineRule="auto"/>
      </w:pPr>
      <w:r>
        <w:rPr>
          <w:rFonts w:ascii="Calibri" w:hAnsi="Calibri"/>
          <w:i w:val="0"/>
          <w:color w:val="333333"/>
          <w:sz w:val="22"/>
        </w:rPr>
        <w:t>Manusa Yadnya adalah upacara suci untuk memelihara kesucian lahir batin manusia sejak dalam kandungan hingga akhir hayat. Bagian terpenting dari siklus ini adalah Pewarangan atau Pernikahan suci.</w:t>
      </w:r>
    </w:p>
    <w:p>
      <w:pPr>
        <w:keepNext/>
        <w:spacing w:before="240" w:after="80"/>
      </w:pPr>
      <w:r>
        <w:rPr>
          <w:rFonts w:ascii="Georgia" w:hAnsi="Georgia"/>
          <w:b/>
          <w:color w:val="9E782F"/>
          <w:sz w:val="26"/>
        </w:rPr>
        <w:t>1. Dewasa Pewarangan Menurut Sasih</w:t>
      </w:r>
    </w:p>
    <w:p>
      <w:pPr>
        <w:spacing w:after="120" w:line="276" w:lineRule="auto"/>
      </w:pPr>
      <w:r>
        <w:rPr>
          <w:rFonts w:ascii="Calibri" w:hAnsi="Calibri"/>
          <w:i w:val="0"/>
          <w:color w:val="333333"/>
          <w:sz w:val="22"/>
        </w:rPr>
        <w:t>Sasih memegang peranan vital dalam menentukan keharmonisan hubungan rumah tangga baru:</w:t>
      </w:r>
    </w:p>
    <w:p>
      <w:pPr>
        <w:pStyle w:val="ListBullet"/>
        <w:spacing w:after="60" w:line="276" w:lineRule="auto"/>
      </w:pPr>
      <w:r>
        <w:rPr>
          <w:rFonts w:ascii="Calibri" w:hAnsi="Calibri"/>
          <w:sz w:val="22"/>
        </w:rPr>
        <w:t>Sasih Kasa (Shrawana): Ala (Buruk) - Keturunan akan sering mengalami sakit-sakitan.</w:t>
      </w:r>
    </w:p>
    <w:p>
      <w:pPr>
        <w:pStyle w:val="ListBullet"/>
        <w:spacing w:after="60" w:line="276" w:lineRule="auto"/>
      </w:pPr>
      <w:r>
        <w:rPr>
          <w:rFonts w:ascii="Calibri" w:hAnsi="Calibri"/>
          <w:sz w:val="22"/>
        </w:rPr>
        <w:t>Sasih Ketiga (Asuji): Ayu (Baik) - Membawa kebahagiaan bagi seluruh keluarga.</w:t>
      </w:r>
    </w:p>
    <w:p>
      <w:pPr>
        <w:pStyle w:val="ListBullet"/>
        <w:spacing w:after="60" w:line="276" w:lineRule="auto"/>
      </w:pPr>
      <w:r>
        <w:rPr>
          <w:rFonts w:ascii="Calibri" w:hAnsi="Calibri"/>
          <w:sz w:val="22"/>
        </w:rPr>
        <w:t>Sasih Kapat (Kartika): Ayu (Sangat Baik) - Rumah tangga akan dilimpahi kemakmuran dan kekayaan.</w:t>
      </w:r>
    </w:p>
    <w:p>
      <w:pPr>
        <w:pStyle w:val="ListBullet"/>
        <w:spacing w:after="60" w:line="276" w:lineRule="auto"/>
      </w:pPr>
      <w:r>
        <w:rPr>
          <w:rFonts w:ascii="Calibri" w:hAnsi="Calibri"/>
          <w:sz w:val="22"/>
        </w:rPr>
        <w:t>Sasih Kalima (Margasirsa): Ayu - Kehidupan yang damai dan tidak kekurangan sandang pangan.</w:t>
      </w:r>
    </w:p>
    <w:p>
      <w:pPr>
        <w:pStyle w:val="ListBullet"/>
        <w:spacing w:after="60" w:line="276" w:lineRule="auto"/>
      </w:pPr>
      <w:r>
        <w:rPr>
          <w:rFonts w:ascii="Calibri" w:hAnsi="Calibri"/>
          <w:sz w:val="22"/>
        </w:rPr>
        <w:t>Sasih Kepitu (Magha): Ayu - Pasangan akan berumur panjang dan berkecukupan.</w:t>
      </w:r>
    </w:p>
    <w:p>
      <w:pPr>
        <w:pStyle w:val="ListBullet"/>
        <w:spacing w:after="60" w:line="276" w:lineRule="auto"/>
      </w:pPr>
      <w:r>
        <w:rPr>
          <w:rFonts w:ascii="Calibri" w:hAnsi="Calibri"/>
          <w:sz w:val="22"/>
        </w:rPr>
        <w:t>Sasih Kesanga (Caitra): Ala Dahat - Membawa malapetaka, fitnah, dan pertengkaran hebat.</w:t>
      </w:r>
    </w:p>
    <w:p>
      <w:pPr>
        <w:pStyle w:val="ListBullet"/>
        <w:spacing w:after="60" w:line="276" w:lineRule="auto"/>
      </w:pPr>
      <w:r>
        <w:rPr>
          <w:rFonts w:ascii="Calibri" w:hAnsi="Calibri"/>
          <w:sz w:val="22"/>
        </w:rPr>
        <w:t>Sasih Kedasa (Waisyaka): Ayu Nulus - Keberuntungan utama dan kemuliaan hidup.</w:t>
      </w:r>
    </w:p>
    <w:p>
      <w:pPr>
        <w:keepNext/>
        <w:spacing w:before="240" w:after="80"/>
      </w:pPr>
      <w:r>
        <w:rPr>
          <w:rFonts w:ascii="Georgia" w:hAnsi="Georgia"/>
          <w:b/>
          <w:color w:val="9E782F"/>
          <w:sz w:val="26"/>
        </w:rPr>
        <w:t>2. Larangan Pernikahan (Dewasa Ala Pawiwahan)</w:t>
      </w:r>
    </w:p>
    <w:p>
      <w:pPr>
        <w:spacing w:after="120" w:line="276" w:lineRule="auto"/>
      </w:pPr>
      <w:r>
        <w:rPr>
          <w:rFonts w:ascii="Calibri" w:hAnsi="Calibri"/>
          <w:i w:val="0"/>
          <w:color w:val="333333"/>
          <w:sz w:val="22"/>
        </w:rPr>
        <w:t>Pernikahan sangat rentan terhadap gangguan spiritual negatif, sehingga hari-hari berikut dilarang keras:</w:t>
      </w:r>
    </w:p>
    <w:p>
      <w:pPr>
        <w:pStyle w:val="ListBullet"/>
        <w:spacing w:after="60" w:line="276" w:lineRule="auto"/>
      </w:pPr>
      <w:r>
        <w:rPr>
          <w:rFonts w:ascii="Calibri" w:hAnsi="Calibri"/>
          <w:sz w:val="22"/>
        </w:rPr>
        <w:t>Kala Mretyu: Membawa kematian atau perceraian cepat. Aktif pada hari Redite Sinta, Coma Menail, Anggara Medangsia, Budha Sinta, Wraspati Tolu, Sukra Julungwangi, dan Saniscara Medangsia.</w:t>
      </w:r>
    </w:p>
    <w:p>
      <w:pPr>
        <w:pStyle w:val="ListBullet"/>
        <w:spacing w:after="60" w:line="276" w:lineRule="auto"/>
      </w:pPr>
      <w:r>
        <w:rPr>
          <w:rFonts w:ascii="Calibri" w:hAnsi="Calibri"/>
          <w:sz w:val="22"/>
        </w:rPr>
        <w:t>Rangda Tiga: Menghancurkan perkawinan dalam waktu singkat. Aktif pada Wuku Wariga, Pujut, Menail, Warigadean, Pahang, dan Prangbakat.</w:t>
      </w:r>
    </w:p>
    <w:p>
      <w:pPr>
        <w:pStyle w:val="ListBullet"/>
        <w:spacing w:after="60" w:line="276" w:lineRule="auto"/>
      </w:pPr>
      <w:r>
        <w:rPr>
          <w:rFonts w:ascii="Calibri" w:hAnsi="Calibri"/>
          <w:sz w:val="22"/>
        </w:rPr>
        <w:t>Dadig Karana: Hari penghalang yang menghancurkan kesuburan. Terjadi pada Redite Tanggal/Panglong 2, Coma Tanggal/Panglong 1, Anggara Tanggal/Panglong 10, Budha Tanggal/Panglong 7, Wraspati Tanggal/Panglong 3, dan Saniscara Tanggal/Panglong 6.</w:t>
      </w:r>
    </w:p>
    <w:p>
      <w:pPr>
        <w:pStyle w:val="ListBullet"/>
        <w:spacing w:after="60" w:line="276" w:lineRule="auto"/>
      </w:pPr>
      <w:r>
        <w:rPr>
          <w:rFonts w:ascii="Calibri" w:hAnsi="Calibri"/>
          <w:sz w:val="22"/>
        </w:rPr>
        <w:t>Geni Agung: Membakar keharmonisan rumah tangga. Terjadi pada Redite Umanis Tanggal 10, Anggara Wage Tanggal 8, dan Budha Pon Tanggal 14.</w:t>
      </w:r>
    </w:p>
    <w:p>
      <w:pPr>
        <w:keepNext/>
        <w:spacing w:before="240" w:after="80"/>
      </w:pPr>
      <w:r>
        <w:rPr>
          <w:rFonts w:ascii="Georgia" w:hAnsi="Georgia"/>
          <w:b/>
          <w:color w:val="9E782F"/>
          <w:sz w:val="26"/>
        </w:rPr>
        <w:t>3. Dewasa Metatah (Potong Gigi)</w:t>
      </w:r>
    </w:p>
    <w:p>
      <w:pPr>
        <w:spacing w:after="120" w:line="276" w:lineRule="auto"/>
      </w:pPr>
      <w:r>
        <w:rPr>
          <w:rFonts w:ascii="Calibri" w:hAnsi="Calibri"/>
          <w:i w:val="0"/>
          <w:color w:val="333333"/>
          <w:sz w:val="22"/>
        </w:rPr>
        <w:t>Upacara Metatah bertujuan untuk mengendalikan Sad Ripu (enam musuh dalam diri manusia). Hari baik pilihan meliputi:</w:t>
      </w:r>
    </w:p>
    <w:p>
      <w:pPr>
        <w:pStyle w:val="ListBullet"/>
        <w:spacing w:after="60" w:line="276" w:lineRule="auto"/>
      </w:pPr>
      <w:r>
        <w:rPr>
          <w:rFonts w:ascii="Calibri" w:hAnsi="Calibri"/>
          <w:sz w:val="22"/>
        </w:rPr>
        <w:t>Amretha Dewata (Sukra Tanggal 12): Menghadirkan kesucian pikiran.</w:t>
      </w:r>
    </w:p>
    <w:p>
      <w:pPr>
        <w:pStyle w:val="ListBullet"/>
        <w:spacing w:after="60" w:line="276" w:lineRule="auto"/>
      </w:pPr>
      <w:r>
        <w:rPr>
          <w:rFonts w:ascii="Calibri" w:hAnsi="Calibri"/>
          <w:sz w:val="22"/>
        </w:rPr>
        <w:t>Dhasa Amretha (Sukra Pahing Tanggal 10): Melimpahkan sepuluh anugerah kemuliaan.</w:t>
      </w:r>
    </w:p>
    <w:p>
      <w:pPr>
        <w:pStyle w:val="ListBullet"/>
        <w:spacing w:after="60" w:line="276" w:lineRule="auto"/>
      </w:pPr>
      <w:r>
        <w:rPr>
          <w:rFonts w:ascii="Calibri" w:hAnsi="Calibri"/>
          <w:sz w:val="22"/>
        </w:rPr>
        <w:t>Budha Pon Tanggal 10 (Dirga Yasa): Menjamin kedamaian jiwa jangka panjang.</w:t>
      </w:r>
    </w:p>
    <w:p>
      <w:r>
        <w:br w:type="page"/>
      </w:r>
    </w:p>
    <w:p>
      <w:pPr>
        <w:keepNext/>
        <w:spacing w:before="360" w:after="120"/>
      </w:pPr>
      <w:r>
        <w:rPr>
          <w:rFonts w:ascii="Georgia" w:hAnsi="Georgia"/>
          <w:b/>
          <w:color w:val="5C0612"/>
          <w:sz w:val="32"/>
        </w:rPr>
        <w:t>Seksi III: Dewasa Dewa Yadnya dan Catur Laba</w:t>
      </w:r>
    </w:p>
    <w:p>
      <w:pPr>
        <w:spacing w:after="120" w:line="276" w:lineRule="auto"/>
      </w:pPr>
      <w:r>
        <w:rPr>
          <w:rFonts w:ascii="Calibri" w:hAnsi="Calibri"/>
          <w:i w:val="0"/>
          <w:color w:val="333333"/>
          <w:sz w:val="22"/>
        </w:rPr>
        <w:t>Dewa Yadnya adalah persembahan suci kepada para Dewa dan manifestasi Ida Sanghyang Widhi Wasa untuk memohon keselamatan semesta.</w:t>
      </w:r>
    </w:p>
    <w:p>
      <w:pPr>
        <w:keepNext/>
        <w:spacing w:before="240" w:after="80"/>
      </w:pPr>
      <w:r>
        <w:rPr>
          <w:rFonts w:ascii="Georgia" w:hAnsi="Georgia"/>
          <w:b/>
          <w:color w:val="9E782F"/>
          <w:sz w:val="26"/>
        </w:rPr>
        <w:t>1. Hari Baik Pilihan untuk Dewa Yadnya</w:t>
      </w:r>
    </w:p>
    <w:p>
      <w:pPr>
        <w:pStyle w:val="ListBullet"/>
        <w:spacing w:after="60" w:line="276" w:lineRule="auto"/>
      </w:pPr>
      <w:r>
        <w:rPr>
          <w:rFonts w:ascii="Calibri" w:hAnsi="Calibri"/>
          <w:sz w:val="22"/>
        </w:rPr>
        <w:t>Amretha Akasa (Anggara nuju Purnama): Sangat mulia untuk memohon keselamatan dan kemakmuran jagat.</w:t>
      </w:r>
    </w:p>
    <w:p>
      <w:pPr>
        <w:pStyle w:val="ListBullet"/>
        <w:spacing w:after="60" w:line="276" w:lineRule="auto"/>
      </w:pPr>
      <w:r>
        <w:rPr>
          <w:rFonts w:ascii="Calibri" w:hAnsi="Calibri"/>
          <w:sz w:val="22"/>
        </w:rPr>
        <w:t>Amretha Bhuwana (Redite, Coma, Anggara Tanggal 15/Purnama): Puncak energi spiritual bumi untuk pemujaan.</w:t>
      </w:r>
    </w:p>
    <w:p>
      <w:pPr>
        <w:pStyle w:val="ListBullet"/>
        <w:spacing w:after="60" w:line="276" w:lineRule="auto"/>
      </w:pPr>
      <w:r>
        <w:rPr>
          <w:rFonts w:ascii="Calibri" w:hAnsi="Calibri"/>
          <w:sz w:val="22"/>
        </w:rPr>
        <w:t>Budha Suka (Budha Kliwon Panglong 15/Tilem): Sangat cocok untuk upacara penyucian bangunan suci dan lingkungan.</w:t>
      </w:r>
    </w:p>
    <w:p>
      <w:pPr>
        <w:keepNext/>
        <w:spacing w:before="240" w:after="80"/>
      </w:pPr>
      <w:r>
        <w:rPr>
          <w:rFonts w:ascii="Georgia" w:hAnsi="Georgia"/>
          <w:b/>
          <w:color w:val="9E782F"/>
          <w:sz w:val="26"/>
        </w:rPr>
        <w:t>2. Catur Laba (Makna Tanggal dan Panglong)</w:t>
      </w:r>
    </w:p>
    <w:p>
      <w:pPr>
        <w:spacing w:after="120" w:line="276" w:lineRule="auto"/>
      </w:pPr>
      <w:r>
        <w:rPr>
          <w:rFonts w:ascii="Calibri" w:hAnsi="Calibri"/>
          <w:i w:val="0"/>
          <w:color w:val="333333"/>
          <w:sz w:val="22"/>
        </w:rPr>
        <w:t>Setiap fase bulan (candra) memiliki sifat spiritual khusus yang memengaruhi hasil yadnya:</w:t>
      </w:r>
    </w:p>
    <w:p>
      <w:pPr>
        <w:pStyle w:val="ListBullet"/>
        <w:spacing w:after="60" w:line="276" w:lineRule="auto"/>
      </w:pPr>
      <w:r>
        <w:rPr>
          <w:rFonts w:ascii="Calibri" w:hAnsi="Calibri"/>
          <w:sz w:val="22"/>
        </w:rPr>
        <w:t>Tanggal/Panglong 1: Salwiring karya manggih ayu (Segala usaha menemui kebaikan).</w:t>
      </w:r>
    </w:p>
    <w:p>
      <w:pPr>
        <w:pStyle w:val="ListBullet"/>
        <w:spacing w:after="60" w:line="276" w:lineRule="auto"/>
      </w:pPr>
      <w:r>
        <w:rPr>
          <w:rFonts w:ascii="Calibri" w:hAnsi="Calibri"/>
          <w:sz w:val="22"/>
        </w:rPr>
        <w:t>Tanggal/Panglong 2: Tan kasangkalen, tan keneng bhaya (Terhindar dari marabahaya).</w:t>
      </w:r>
    </w:p>
    <w:p>
      <w:pPr>
        <w:pStyle w:val="ListBullet"/>
        <w:spacing w:after="60" w:line="276" w:lineRule="auto"/>
      </w:pPr>
      <w:r>
        <w:rPr>
          <w:rFonts w:ascii="Calibri" w:hAnsi="Calibri"/>
          <w:sz w:val="22"/>
        </w:rPr>
        <w:t>Tanggal/Panglong 3: Tan kasidan, tan karengang olih jana (Kurang mendapat dukungan sosial).</w:t>
      </w:r>
    </w:p>
    <w:p>
      <w:pPr>
        <w:pStyle w:val="ListBullet"/>
        <w:spacing w:after="60" w:line="276" w:lineRule="auto"/>
      </w:pPr>
      <w:r>
        <w:rPr>
          <w:rFonts w:ascii="Calibri" w:hAnsi="Calibri"/>
          <w:sz w:val="22"/>
        </w:rPr>
        <w:t>Tanggal/Panglong 5: Polih bogha, sandang muah pangan (Mendapatkan limpahan pangan).</w:t>
      </w:r>
    </w:p>
    <w:p>
      <w:pPr>
        <w:pStyle w:val="ListBullet"/>
        <w:spacing w:after="60" w:line="276" w:lineRule="auto"/>
      </w:pPr>
      <w:r>
        <w:rPr>
          <w:rFonts w:ascii="Calibri" w:hAnsi="Calibri"/>
          <w:sz w:val="22"/>
        </w:rPr>
        <w:t>Tanggal/Panglong 7: Rahayu (Kedamaian sejati).</w:t>
      </w:r>
    </w:p>
    <w:p>
      <w:pPr>
        <w:pStyle w:val="ListBullet"/>
        <w:spacing w:after="60" w:line="276" w:lineRule="auto"/>
      </w:pPr>
      <w:r>
        <w:rPr>
          <w:rFonts w:ascii="Calibri" w:hAnsi="Calibri"/>
          <w:sz w:val="22"/>
        </w:rPr>
        <w:t>Tanggal/Panglong 12: Anemu bhaya (Rentan terhadap kecelakaan atau rintangan).</w:t>
      </w:r>
    </w:p>
    <w:p>
      <w:r>
        <w:br w:type="page"/>
      </w:r>
    </w:p>
    <w:p>
      <w:pPr>
        <w:keepNext/>
        <w:spacing w:before="360" w:after="120"/>
      </w:pPr>
      <w:r>
        <w:rPr>
          <w:rFonts w:ascii="Georgia" w:hAnsi="Georgia"/>
          <w:b/>
          <w:color w:val="5C0612"/>
          <w:sz w:val="32"/>
        </w:rPr>
        <w:t>Seksi IV: Dewasa Memulai Usaha (Utsaha) dan Pertanian</w:t>
      </w:r>
    </w:p>
    <w:p>
      <w:pPr>
        <w:spacing w:after="120" w:line="276" w:lineRule="auto"/>
      </w:pPr>
      <w:r>
        <w:rPr>
          <w:rFonts w:ascii="Calibri" w:hAnsi="Calibri"/>
          <w:i w:val="0"/>
          <w:color w:val="333333"/>
          <w:sz w:val="22"/>
        </w:rPr>
        <w:t>Sistem Wariga mengatur hari baik untuk memulai bisnis perdagangan (madolan) dan bercocok tanam demi menjamin kesuksesan finansial serta kesuburan tanah.</w:t>
      </w:r>
    </w:p>
    <w:p>
      <w:pPr>
        <w:keepNext/>
        <w:spacing w:before="240" w:after="80"/>
      </w:pPr>
      <w:r>
        <w:rPr>
          <w:rFonts w:ascii="Georgia" w:hAnsi="Georgia"/>
          <w:b/>
          <w:color w:val="9E782F"/>
          <w:sz w:val="26"/>
        </w:rPr>
        <w:t>1. Dewasa Ngawitin Utsaha (Perdagangan)</w:t>
      </w:r>
    </w:p>
    <w:p>
      <w:pPr>
        <w:pStyle w:val="ListBullet"/>
        <w:spacing w:after="60" w:line="276" w:lineRule="auto"/>
      </w:pPr>
      <w:r>
        <w:rPr>
          <w:rFonts w:ascii="Calibri" w:hAnsi="Calibri"/>
          <w:sz w:val="22"/>
        </w:rPr>
        <w:t>Kala Gotongan (Sukra Kliwon): Sangat dilarang untuk berdagang karena melambangkan modal yang tertimbun atau kerugian beruntun.</w:t>
      </w:r>
    </w:p>
    <w:p>
      <w:pPr>
        <w:pStyle w:val="ListBullet"/>
        <w:spacing w:after="60" w:line="276" w:lineRule="auto"/>
      </w:pPr>
      <w:r>
        <w:rPr>
          <w:rFonts w:ascii="Calibri" w:hAnsi="Calibri"/>
          <w:sz w:val="22"/>
        </w:rPr>
        <w:t>Upadana Amretha (Redite Tanggal 1, 6, 8, 10): Hari 'pemberian benih kemakmuran', sangat baik untuk membuka toko baru.</w:t>
      </w:r>
    </w:p>
    <w:p>
      <w:pPr>
        <w:pStyle w:val="ListBullet"/>
        <w:spacing w:after="60" w:line="276" w:lineRule="auto"/>
      </w:pPr>
      <w:r>
        <w:rPr>
          <w:rFonts w:ascii="Calibri" w:hAnsi="Calibri"/>
          <w:sz w:val="22"/>
        </w:rPr>
        <w:t>Kala Mangap (Redite Umanis): Dilarang membeli barang berharga karena dipercaya akan memicu pemborosan ekstrem (dados boros).</w:t>
      </w:r>
    </w:p>
    <w:p>
      <w:pPr>
        <w:keepNext/>
        <w:spacing w:before="240" w:after="80"/>
      </w:pPr>
      <w:r>
        <w:rPr>
          <w:rFonts w:ascii="Georgia" w:hAnsi="Georgia"/>
          <w:b/>
          <w:color w:val="9E782F"/>
          <w:sz w:val="26"/>
        </w:rPr>
        <w:t>2. Pranatha Mangsa (Siklus Musim Pertanian Bali)</w:t>
      </w:r>
    </w:p>
    <w:p>
      <w:pPr>
        <w:spacing w:after="120" w:line="276" w:lineRule="auto"/>
      </w:pPr>
      <w:r>
        <w:rPr>
          <w:rFonts w:ascii="Calibri" w:hAnsi="Calibri"/>
          <w:i w:val="0"/>
          <w:color w:val="333333"/>
          <w:sz w:val="22"/>
        </w:rPr>
        <w:t>Pembagian musim tradisional berdasarkan perjalanan matahari yang mengontrol curah hujan dan masa tanam: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5C0612"/>
            <w:tcMar>
              <w:top w:w="120" w:type="dxa"/>
              <w:bottom w:w="120" w:type="dxa"/>
              <w:left w:w="150" w:type="dxa"/>
              <w:right w:w="150" w:type="dxa"/>
            </w:tcMar>
          </w:tcPr>
          <w:p>
            <w:pPr>
              <w:jc w:val="center"/>
            </w:pPr>
            <w:r>
              <w:rPr>
                <w:rFonts w:ascii="Georgia" w:hAnsi="Georgia"/>
                <w:b/>
                <w:color w:val="FFFFFF"/>
                <w:sz w:val="21"/>
              </w:rPr>
              <w:t>Mangsa (Musim)</w:t>
            </w:r>
          </w:p>
        </w:tc>
        <w:tc>
          <w:tcPr>
            <w:tcW w:type="dxa" w:w="2160"/>
            <w:shd w:val="clear" w:color="auto" w:fill="5C0612"/>
            <w:tcMar>
              <w:top w:w="120" w:type="dxa"/>
              <w:bottom w:w="120" w:type="dxa"/>
              <w:left w:w="150" w:type="dxa"/>
              <w:right w:w="150" w:type="dxa"/>
            </w:tcMar>
          </w:tcPr>
          <w:p>
            <w:pPr>
              <w:jc w:val="center"/>
            </w:pPr>
            <w:r>
              <w:rPr>
                <w:rFonts w:ascii="Georgia" w:hAnsi="Georgia"/>
                <w:b/>
                <w:color w:val="FFFFFF"/>
                <w:sz w:val="21"/>
              </w:rPr>
              <w:t>Sasih Penandat</w:t>
            </w:r>
          </w:p>
        </w:tc>
        <w:tc>
          <w:tcPr>
            <w:tcW w:type="dxa" w:w="1728"/>
            <w:shd w:val="clear" w:color="auto" w:fill="5C0612"/>
            <w:tcMar>
              <w:top w:w="120" w:type="dxa"/>
              <w:bottom w:w="120" w:type="dxa"/>
              <w:left w:w="150" w:type="dxa"/>
              <w:right w:w="150" w:type="dxa"/>
            </w:tcMar>
          </w:tcPr>
          <w:p>
            <w:pPr>
              <w:jc w:val="center"/>
            </w:pPr>
            <w:r>
              <w:rPr>
                <w:rFonts w:ascii="Georgia" w:hAnsi="Georgia"/>
                <w:b/>
                <w:color w:val="FFFFFF"/>
                <w:sz w:val="21"/>
              </w:rPr>
              <w:t>Durasi (Raina)</w:t>
            </w:r>
          </w:p>
        </w:tc>
        <w:tc>
          <w:tcPr>
            <w:tcW w:type="dxa" w:w="3600"/>
            <w:shd w:val="clear" w:color="auto" w:fill="5C0612"/>
            <w:tcMar>
              <w:top w:w="120" w:type="dxa"/>
              <w:bottom w:w="120" w:type="dxa"/>
              <w:left w:w="150" w:type="dxa"/>
              <w:right w:w="150" w:type="dxa"/>
            </w:tcMar>
          </w:tcPr>
          <w:p>
            <w:pPr>
              <w:jc w:val="center"/>
            </w:pPr>
            <w:r>
              <w:rPr>
                <w:rFonts w:ascii="Georgia" w:hAnsi="Georgia"/>
                <w:b/>
                <w:color w:val="FFFFFF"/>
                <w:sz w:val="21"/>
              </w:rPr>
              <w:t>Periode Masehi</w:t>
            </w:r>
          </w:p>
        </w:tc>
      </w:tr>
      <w:tr>
        <w:tc>
          <w:tcPr>
            <w:tcW w:type="dxa" w:w="2592"/>
            <w:shd w:val="clear" w:color="auto" w:fill="FFFFFF"/>
            <w:tcMar>
              <w:top w:w="100" w:type="dxa"/>
              <w:bottom w:w="100" w:type="dxa"/>
              <w:left w:w="150" w:type="dxa"/>
              <w:right w:w="150" w:type="dxa"/>
            </w:tcMar>
          </w:tcPr>
          <w:p>
            <w:pPr>
              <w:jc w:val="center"/>
            </w:pPr>
            <w:r>
              <w:rPr>
                <w:rFonts w:ascii="Calibri" w:hAnsi="Calibri"/>
                <w:color w:val="333333"/>
                <w:sz w:val="20"/>
              </w:rPr>
              <w:t>I. Shrawana</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20"/>
              </w:rPr>
              <w:t>Kasa</w:t>
            </w:r>
          </w:p>
        </w:tc>
        <w:tc>
          <w:tcPr>
            <w:tcW w:type="dxa" w:w="1728"/>
            <w:shd w:val="clear" w:color="auto" w:fill="FFFFFF"/>
            <w:tcMar>
              <w:top w:w="100" w:type="dxa"/>
              <w:bottom w:w="100" w:type="dxa"/>
              <w:left w:w="150" w:type="dxa"/>
              <w:right w:w="150" w:type="dxa"/>
            </w:tcMar>
          </w:tcPr>
          <w:p>
            <w:pPr>
              <w:jc w:val="left"/>
            </w:pPr>
            <w:r>
              <w:rPr>
                <w:rFonts w:ascii="Calibri" w:hAnsi="Calibri"/>
                <w:color w:val="333333"/>
                <w:sz w:val="20"/>
              </w:rPr>
              <w:t>41 hari</w:t>
            </w:r>
          </w:p>
        </w:tc>
        <w:tc>
          <w:tcPr>
            <w:tcW w:type="dxa" w:w="3600"/>
            <w:shd w:val="clear" w:color="auto" w:fill="FFFFFF"/>
            <w:tcMar>
              <w:top w:w="100" w:type="dxa"/>
              <w:bottom w:w="100" w:type="dxa"/>
              <w:left w:w="150" w:type="dxa"/>
              <w:right w:w="150" w:type="dxa"/>
            </w:tcMar>
          </w:tcPr>
          <w:p>
            <w:pPr>
              <w:jc w:val="left"/>
            </w:pPr>
            <w:r>
              <w:rPr>
                <w:rFonts w:ascii="Calibri" w:hAnsi="Calibri"/>
                <w:color w:val="333333"/>
                <w:sz w:val="20"/>
              </w:rPr>
              <w:t>22 Juni - 1 Agustus</w:t>
            </w:r>
          </w:p>
        </w:tc>
      </w:tr>
      <w:tr>
        <w:tc>
          <w:tcPr>
            <w:tcW w:type="dxa" w:w="2592"/>
            <w:shd w:val="clear" w:color="auto" w:fill="FBF4F4"/>
            <w:tcMar>
              <w:top w:w="100" w:type="dxa"/>
              <w:bottom w:w="100" w:type="dxa"/>
              <w:left w:w="150" w:type="dxa"/>
              <w:right w:w="150" w:type="dxa"/>
            </w:tcMar>
          </w:tcPr>
          <w:p>
            <w:pPr>
              <w:jc w:val="center"/>
            </w:pPr>
            <w:r>
              <w:rPr>
                <w:rFonts w:ascii="Calibri" w:hAnsi="Calibri"/>
                <w:color w:val="333333"/>
                <w:sz w:val="20"/>
              </w:rPr>
              <w:t>II. Bhadrapada</w:t>
            </w:r>
          </w:p>
        </w:tc>
        <w:tc>
          <w:tcPr>
            <w:tcW w:type="dxa" w:w="2160"/>
            <w:shd w:val="clear" w:color="auto" w:fill="FBF4F4"/>
            <w:tcMar>
              <w:top w:w="100" w:type="dxa"/>
              <w:bottom w:w="100" w:type="dxa"/>
              <w:left w:w="150" w:type="dxa"/>
              <w:right w:w="150" w:type="dxa"/>
            </w:tcMar>
          </w:tcPr>
          <w:p>
            <w:pPr>
              <w:jc w:val="left"/>
            </w:pPr>
            <w:r>
              <w:rPr>
                <w:rFonts w:ascii="Calibri" w:hAnsi="Calibri"/>
                <w:color w:val="333333"/>
                <w:sz w:val="20"/>
              </w:rPr>
              <w:t>Karo</w:t>
            </w:r>
          </w:p>
        </w:tc>
        <w:tc>
          <w:tcPr>
            <w:tcW w:type="dxa" w:w="1728"/>
            <w:shd w:val="clear" w:color="auto" w:fill="FBF4F4"/>
            <w:tcMar>
              <w:top w:w="100" w:type="dxa"/>
              <w:bottom w:w="100" w:type="dxa"/>
              <w:left w:w="150" w:type="dxa"/>
              <w:right w:w="150" w:type="dxa"/>
            </w:tcMar>
          </w:tcPr>
          <w:p>
            <w:pPr>
              <w:jc w:val="left"/>
            </w:pPr>
            <w:r>
              <w:rPr>
                <w:rFonts w:ascii="Calibri" w:hAnsi="Calibri"/>
                <w:color w:val="333333"/>
                <w:sz w:val="20"/>
              </w:rPr>
              <w:t>23 hari</w:t>
            </w:r>
          </w:p>
        </w:tc>
        <w:tc>
          <w:tcPr>
            <w:tcW w:type="dxa" w:w="3600"/>
            <w:shd w:val="clear" w:color="auto" w:fill="FBF4F4"/>
            <w:tcMar>
              <w:top w:w="100" w:type="dxa"/>
              <w:bottom w:w="100" w:type="dxa"/>
              <w:left w:w="150" w:type="dxa"/>
              <w:right w:w="150" w:type="dxa"/>
            </w:tcMar>
          </w:tcPr>
          <w:p>
            <w:pPr>
              <w:jc w:val="left"/>
            </w:pPr>
            <w:r>
              <w:rPr>
                <w:rFonts w:ascii="Calibri" w:hAnsi="Calibri"/>
                <w:color w:val="333333"/>
                <w:sz w:val="20"/>
              </w:rPr>
              <w:t>2 Agustus - 24 Agustus</w:t>
            </w:r>
          </w:p>
        </w:tc>
      </w:tr>
      <w:tr>
        <w:tc>
          <w:tcPr>
            <w:tcW w:type="dxa" w:w="2592"/>
            <w:shd w:val="clear" w:color="auto" w:fill="FFFFFF"/>
            <w:tcMar>
              <w:top w:w="100" w:type="dxa"/>
              <w:bottom w:w="100" w:type="dxa"/>
              <w:left w:w="150" w:type="dxa"/>
              <w:right w:w="150" w:type="dxa"/>
            </w:tcMar>
          </w:tcPr>
          <w:p>
            <w:pPr>
              <w:jc w:val="center"/>
            </w:pPr>
            <w:r>
              <w:rPr>
                <w:rFonts w:ascii="Calibri" w:hAnsi="Calibri"/>
                <w:color w:val="333333"/>
                <w:sz w:val="20"/>
              </w:rPr>
              <w:t>III. Asuji</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20"/>
              </w:rPr>
              <w:t>Ketiga</w:t>
            </w:r>
          </w:p>
        </w:tc>
        <w:tc>
          <w:tcPr>
            <w:tcW w:type="dxa" w:w="1728"/>
            <w:shd w:val="clear" w:color="auto" w:fill="FFFFFF"/>
            <w:tcMar>
              <w:top w:w="100" w:type="dxa"/>
              <w:bottom w:w="100" w:type="dxa"/>
              <w:left w:w="150" w:type="dxa"/>
              <w:right w:w="150" w:type="dxa"/>
            </w:tcMar>
          </w:tcPr>
          <w:p>
            <w:pPr>
              <w:jc w:val="left"/>
            </w:pPr>
            <w:r>
              <w:rPr>
                <w:rFonts w:ascii="Calibri" w:hAnsi="Calibri"/>
                <w:color w:val="333333"/>
                <w:sz w:val="20"/>
              </w:rPr>
              <w:t>24 hari</w:t>
            </w:r>
          </w:p>
        </w:tc>
        <w:tc>
          <w:tcPr>
            <w:tcW w:type="dxa" w:w="3600"/>
            <w:shd w:val="clear" w:color="auto" w:fill="FFFFFF"/>
            <w:tcMar>
              <w:top w:w="100" w:type="dxa"/>
              <w:bottom w:w="100" w:type="dxa"/>
              <w:left w:w="150" w:type="dxa"/>
              <w:right w:w="150" w:type="dxa"/>
            </w:tcMar>
          </w:tcPr>
          <w:p>
            <w:pPr>
              <w:jc w:val="left"/>
            </w:pPr>
            <w:r>
              <w:rPr>
                <w:rFonts w:ascii="Calibri" w:hAnsi="Calibri"/>
                <w:color w:val="333333"/>
                <w:sz w:val="20"/>
              </w:rPr>
              <w:t>25 Agustus - 17 September</w:t>
            </w:r>
          </w:p>
        </w:tc>
      </w:tr>
      <w:tr>
        <w:tc>
          <w:tcPr>
            <w:tcW w:type="dxa" w:w="2592"/>
            <w:shd w:val="clear" w:color="auto" w:fill="FBF4F4"/>
            <w:tcMar>
              <w:top w:w="100" w:type="dxa"/>
              <w:bottom w:w="100" w:type="dxa"/>
              <w:left w:w="150" w:type="dxa"/>
              <w:right w:w="150" w:type="dxa"/>
            </w:tcMar>
          </w:tcPr>
          <w:p>
            <w:pPr>
              <w:jc w:val="center"/>
            </w:pPr>
            <w:r>
              <w:rPr>
                <w:rFonts w:ascii="Calibri" w:hAnsi="Calibri"/>
                <w:color w:val="333333"/>
                <w:sz w:val="20"/>
              </w:rPr>
              <w:t>IV. Kartika</w:t>
            </w:r>
          </w:p>
        </w:tc>
        <w:tc>
          <w:tcPr>
            <w:tcW w:type="dxa" w:w="2160"/>
            <w:shd w:val="clear" w:color="auto" w:fill="FBF4F4"/>
            <w:tcMar>
              <w:top w:w="100" w:type="dxa"/>
              <w:bottom w:w="100" w:type="dxa"/>
              <w:left w:w="150" w:type="dxa"/>
              <w:right w:w="150" w:type="dxa"/>
            </w:tcMar>
          </w:tcPr>
          <w:p>
            <w:pPr>
              <w:jc w:val="left"/>
            </w:pPr>
            <w:r>
              <w:rPr>
                <w:rFonts w:ascii="Calibri" w:hAnsi="Calibri"/>
                <w:color w:val="333333"/>
                <w:sz w:val="20"/>
              </w:rPr>
              <w:t>Kapat</w:t>
            </w:r>
          </w:p>
        </w:tc>
        <w:tc>
          <w:tcPr>
            <w:tcW w:type="dxa" w:w="1728"/>
            <w:shd w:val="clear" w:color="auto" w:fill="FBF4F4"/>
            <w:tcMar>
              <w:top w:w="100" w:type="dxa"/>
              <w:bottom w:w="100" w:type="dxa"/>
              <w:left w:w="150" w:type="dxa"/>
              <w:right w:w="150" w:type="dxa"/>
            </w:tcMar>
          </w:tcPr>
          <w:p>
            <w:pPr>
              <w:jc w:val="left"/>
            </w:pPr>
            <w:r>
              <w:rPr>
                <w:rFonts w:ascii="Calibri" w:hAnsi="Calibri"/>
                <w:color w:val="333333"/>
                <w:sz w:val="20"/>
              </w:rPr>
              <w:t>25 hari</w:t>
            </w:r>
          </w:p>
        </w:tc>
        <w:tc>
          <w:tcPr>
            <w:tcW w:type="dxa" w:w="3600"/>
            <w:shd w:val="clear" w:color="auto" w:fill="FBF4F4"/>
            <w:tcMar>
              <w:top w:w="100" w:type="dxa"/>
              <w:bottom w:w="100" w:type="dxa"/>
              <w:left w:w="150" w:type="dxa"/>
              <w:right w:w="150" w:type="dxa"/>
            </w:tcMar>
          </w:tcPr>
          <w:p>
            <w:pPr>
              <w:jc w:val="left"/>
            </w:pPr>
            <w:r>
              <w:rPr>
                <w:rFonts w:ascii="Calibri" w:hAnsi="Calibri"/>
                <w:color w:val="333333"/>
                <w:sz w:val="20"/>
              </w:rPr>
              <w:t>18 September - 12 Oktober</w:t>
            </w:r>
          </w:p>
        </w:tc>
      </w:tr>
      <w:tr>
        <w:tc>
          <w:tcPr>
            <w:tcW w:type="dxa" w:w="2592"/>
            <w:shd w:val="clear" w:color="auto" w:fill="FFFFFF"/>
            <w:tcMar>
              <w:top w:w="100" w:type="dxa"/>
              <w:bottom w:w="100" w:type="dxa"/>
              <w:left w:w="150" w:type="dxa"/>
              <w:right w:w="150" w:type="dxa"/>
            </w:tcMar>
          </w:tcPr>
          <w:p>
            <w:pPr>
              <w:jc w:val="center"/>
            </w:pPr>
            <w:r>
              <w:rPr>
                <w:rFonts w:ascii="Calibri" w:hAnsi="Calibri"/>
                <w:color w:val="333333"/>
                <w:sz w:val="20"/>
              </w:rPr>
              <w:t>V. Marghasirsa</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20"/>
              </w:rPr>
              <w:t>Kalima</w:t>
            </w:r>
          </w:p>
        </w:tc>
        <w:tc>
          <w:tcPr>
            <w:tcW w:type="dxa" w:w="1728"/>
            <w:shd w:val="clear" w:color="auto" w:fill="FFFFFF"/>
            <w:tcMar>
              <w:top w:w="100" w:type="dxa"/>
              <w:bottom w:w="100" w:type="dxa"/>
              <w:left w:w="150" w:type="dxa"/>
              <w:right w:w="150" w:type="dxa"/>
            </w:tcMar>
          </w:tcPr>
          <w:p>
            <w:pPr>
              <w:jc w:val="left"/>
            </w:pPr>
            <w:r>
              <w:rPr>
                <w:rFonts w:ascii="Calibri" w:hAnsi="Calibri"/>
                <w:color w:val="333333"/>
                <w:sz w:val="20"/>
              </w:rPr>
              <w:t>27 hari</w:t>
            </w:r>
          </w:p>
        </w:tc>
        <w:tc>
          <w:tcPr>
            <w:tcW w:type="dxa" w:w="3600"/>
            <w:shd w:val="clear" w:color="auto" w:fill="FFFFFF"/>
            <w:tcMar>
              <w:top w:w="100" w:type="dxa"/>
              <w:bottom w:w="100" w:type="dxa"/>
              <w:left w:w="150" w:type="dxa"/>
              <w:right w:w="150" w:type="dxa"/>
            </w:tcMar>
          </w:tcPr>
          <w:p>
            <w:pPr>
              <w:jc w:val="left"/>
            </w:pPr>
            <w:r>
              <w:rPr>
                <w:rFonts w:ascii="Calibri" w:hAnsi="Calibri"/>
                <w:color w:val="333333"/>
                <w:sz w:val="20"/>
              </w:rPr>
              <w:t>13 Oktober - 9 November</w:t>
            </w:r>
          </w:p>
        </w:tc>
      </w:tr>
      <w:tr>
        <w:tc>
          <w:tcPr>
            <w:tcW w:type="dxa" w:w="2592"/>
            <w:shd w:val="clear" w:color="auto" w:fill="FBF4F4"/>
            <w:tcMar>
              <w:top w:w="100" w:type="dxa"/>
              <w:bottom w:w="100" w:type="dxa"/>
              <w:left w:w="150" w:type="dxa"/>
              <w:right w:w="150" w:type="dxa"/>
            </w:tcMar>
          </w:tcPr>
          <w:p>
            <w:pPr>
              <w:jc w:val="center"/>
            </w:pPr>
            <w:r>
              <w:rPr>
                <w:rFonts w:ascii="Calibri" w:hAnsi="Calibri"/>
                <w:color w:val="333333"/>
                <w:sz w:val="20"/>
              </w:rPr>
              <w:t>VI. Pausya</w:t>
            </w:r>
          </w:p>
        </w:tc>
        <w:tc>
          <w:tcPr>
            <w:tcW w:type="dxa" w:w="2160"/>
            <w:shd w:val="clear" w:color="auto" w:fill="FBF4F4"/>
            <w:tcMar>
              <w:top w:w="100" w:type="dxa"/>
              <w:bottom w:w="100" w:type="dxa"/>
              <w:left w:w="150" w:type="dxa"/>
              <w:right w:w="150" w:type="dxa"/>
            </w:tcMar>
          </w:tcPr>
          <w:p>
            <w:pPr>
              <w:jc w:val="left"/>
            </w:pPr>
            <w:r>
              <w:rPr>
                <w:rFonts w:ascii="Calibri" w:hAnsi="Calibri"/>
                <w:color w:val="333333"/>
                <w:sz w:val="20"/>
              </w:rPr>
              <w:t>Kenem</w:t>
            </w:r>
          </w:p>
        </w:tc>
        <w:tc>
          <w:tcPr>
            <w:tcW w:type="dxa" w:w="1728"/>
            <w:shd w:val="clear" w:color="auto" w:fill="FBF4F4"/>
            <w:tcMar>
              <w:top w:w="100" w:type="dxa"/>
              <w:bottom w:w="100" w:type="dxa"/>
              <w:left w:w="150" w:type="dxa"/>
              <w:right w:w="150" w:type="dxa"/>
            </w:tcMar>
          </w:tcPr>
          <w:p>
            <w:pPr>
              <w:jc w:val="left"/>
            </w:pPr>
            <w:r>
              <w:rPr>
                <w:rFonts w:ascii="Calibri" w:hAnsi="Calibri"/>
                <w:color w:val="333333"/>
                <w:sz w:val="20"/>
              </w:rPr>
              <w:t>43 hari</w:t>
            </w:r>
          </w:p>
        </w:tc>
        <w:tc>
          <w:tcPr>
            <w:tcW w:type="dxa" w:w="3600"/>
            <w:shd w:val="clear" w:color="auto" w:fill="FBF4F4"/>
            <w:tcMar>
              <w:top w:w="100" w:type="dxa"/>
              <w:bottom w:w="100" w:type="dxa"/>
              <w:left w:w="150" w:type="dxa"/>
              <w:right w:w="150" w:type="dxa"/>
            </w:tcMar>
          </w:tcPr>
          <w:p>
            <w:pPr>
              <w:jc w:val="left"/>
            </w:pPr>
            <w:r>
              <w:rPr>
                <w:rFonts w:ascii="Calibri" w:hAnsi="Calibri"/>
                <w:color w:val="333333"/>
                <w:sz w:val="20"/>
              </w:rPr>
              <w:t>10 November - 22 November</w:t>
            </w:r>
          </w:p>
        </w:tc>
      </w:tr>
      <w:tr>
        <w:tc>
          <w:tcPr>
            <w:tcW w:type="dxa" w:w="2592"/>
            <w:shd w:val="clear" w:color="auto" w:fill="FFFFFF"/>
            <w:tcMar>
              <w:top w:w="100" w:type="dxa"/>
              <w:bottom w:w="100" w:type="dxa"/>
              <w:left w:w="150" w:type="dxa"/>
              <w:right w:w="150" w:type="dxa"/>
            </w:tcMar>
          </w:tcPr>
          <w:p>
            <w:pPr>
              <w:jc w:val="center"/>
            </w:pPr>
            <w:r>
              <w:rPr>
                <w:rFonts w:ascii="Calibri" w:hAnsi="Calibri"/>
                <w:color w:val="333333"/>
                <w:sz w:val="20"/>
              </w:rPr>
              <w:t>VII. Magha</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20"/>
              </w:rPr>
              <w:t>Kepitu</w:t>
            </w:r>
          </w:p>
        </w:tc>
        <w:tc>
          <w:tcPr>
            <w:tcW w:type="dxa" w:w="1728"/>
            <w:shd w:val="clear" w:color="auto" w:fill="FFFFFF"/>
            <w:tcMar>
              <w:top w:w="100" w:type="dxa"/>
              <w:bottom w:w="100" w:type="dxa"/>
              <w:left w:w="150" w:type="dxa"/>
              <w:right w:w="150" w:type="dxa"/>
            </w:tcMar>
          </w:tcPr>
          <w:p>
            <w:pPr>
              <w:jc w:val="left"/>
            </w:pPr>
            <w:r>
              <w:rPr>
                <w:rFonts w:ascii="Calibri" w:hAnsi="Calibri"/>
                <w:color w:val="333333"/>
                <w:sz w:val="20"/>
              </w:rPr>
              <w:t>43 hari</w:t>
            </w:r>
          </w:p>
        </w:tc>
        <w:tc>
          <w:tcPr>
            <w:tcW w:type="dxa" w:w="3600"/>
            <w:shd w:val="clear" w:color="auto" w:fill="FFFFFF"/>
            <w:tcMar>
              <w:top w:w="100" w:type="dxa"/>
              <w:bottom w:w="100" w:type="dxa"/>
              <w:left w:w="150" w:type="dxa"/>
              <w:right w:w="150" w:type="dxa"/>
            </w:tcMar>
          </w:tcPr>
          <w:p>
            <w:pPr>
              <w:jc w:val="left"/>
            </w:pPr>
            <w:r>
              <w:rPr>
                <w:rFonts w:ascii="Calibri" w:hAnsi="Calibri"/>
                <w:color w:val="333333"/>
                <w:sz w:val="20"/>
              </w:rPr>
              <w:t>23 November - 2 Februari</w:t>
            </w:r>
          </w:p>
        </w:tc>
      </w:tr>
      <w:tr>
        <w:tc>
          <w:tcPr>
            <w:tcW w:type="dxa" w:w="2592"/>
            <w:shd w:val="clear" w:color="auto" w:fill="FBF4F4"/>
            <w:tcMar>
              <w:top w:w="100" w:type="dxa"/>
              <w:bottom w:w="100" w:type="dxa"/>
              <w:left w:w="150" w:type="dxa"/>
              <w:right w:w="150" w:type="dxa"/>
            </w:tcMar>
          </w:tcPr>
          <w:p>
            <w:pPr>
              <w:jc w:val="center"/>
            </w:pPr>
            <w:r>
              <w:rPr>
                <w:rFonts w:ascii="Calibri" w:hAnsi="Calibri"/>
                <w:color w:val="333333"/>
                <w:sz w:val="20"/>
              </w:rPr>
              <w:t>X. Waisyaka</w:t>
            </w:r>
          </w:p>
        </w:tc>
        <w:tc>
          <w:tcPr>
            <w:tcW w:type="dxa" w:w="2160"/>
            <w:shd w:val="clear" w:color="auto" w:fill="FBF4F4"/>
            <w:tcMar>
              <w:top w:w="100" w:type="dxa"/>
              <w:bottom w:w="100" w:type="dxa"/>
              <w:left w:w="150" w:type="dxa"/>
              <w:right w:w="150" w:type="dxa"/>
            </w:tcMar>
          </w:tcPr>
          <w:p>
            <w:pPr>
              <w:jc w:val="left"/>
            </w:pPr>
            <w:r>
              <w:rPr>
                <w:rFonts w:ascii="Calibri" w:hAnsi="Calibri"/>
                <w:color w:val="333333"/>
                <w:sz w:val="20"/>
              </w:rPr>
              <w:t>Kedasa</w:t>
            </w:r>
          </w:p>
        </w:tc>
        <w:tc>
          <w:tcPr>
            <w:tcW w:type="dxa" w:w="1728"/>
            <w:shd w:val="clear" w:color="auto" w:fill="FBF4F4"/>
            <w:tcMar>
              <w:top w:w="100" w:type="dxa"/>
              <w:bottom w:w="100" w:type="dxa"/>
              <w:left w:w="150" w:type="dxa"/>
              <w:right w:w="150" w:type="dxa"/>
            </w:tcMar>
          </w:tcPr>
          <w:p>
            <w:pPr>
              <w:jc w:val="left"/>
            </w:pPr>
            <w:r>
              <w:rPr>
                <w:rFonts w:ascii="Calibri" w:hAnsi="Calibri"/>
                <w:color w:val="333333"/>
                <w:sz w:val="20"/>
              </w:rPr>
              <w:t>24 hari</w:t>
            </w:r>
          </w:p>
        </w:tc>
        <w:tc>
          <w:tcPr>
            <w:tcW w:type="dxa" w:w="3600"/>
            <w:shd w:val="clear" w:color="auto" w:fill="FBF4F4"/>
            <w:tcMar>
              <w:top w:w="100" w:type="dxa"/>
              <w:bottom w:w="100" w:type="dxa"/>
              <w:left w:w="150" w:type="dxa"/>
              <w:right w:w="150" w:type="dxa"/>
            </w:tcMar>
          </w:tcPr>
          <w:p>
            <w:pPr>
              <w:jc w:val="left"/>
            </w:pPr>
            <w:r>
              <w:rPr>
                <w:rFonts w:ascii="Calibri" w:hAnsi="Calibri"/>
                <w:color w:val="333333"/>
                <w:sz w:val="20"/>
              </w:rPr>
              <w:t>26 Maret - 18 April</w:t>
            </w:r>
          </w:p>
        </w:tc>
      </w:tr>
      <w:tr>
        <w:tc>
          <w:tcPr>
            <w:tcW w:type="dxa" w:w="2592"/>
            <w:shd w:val="clear" w:color="auto" w:fill="FFFFFF"/>
            <w:tcMar>
              <w:top w:w="100" w:type="dxa"/>
              <w:bottom w:w="100" w:type="dxa"/>
              <w:left w:w="150" w:type="dxa"/>
              <w:right w:w="150" w:type="dxa"/>
            </w:tcMar>
          </w:tcPr>
          <w:p>
            <w:pPr>
              <w:jc w:val="center"/>
            </w:pPr>
            <w:r>
              <w:rPr>
                <w:rFonts w:ascii="Calibri" w:hAnsi="Calibri"/>
                <w:color w:val="333333"/>
                <w:sz w:val="20"/>
              </w:rPr>
              <w:t>XII. Asadha</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20"/>
              </w:rPr>
              <w:t>Sadha</w:t>
            </w:r>
          </w:p>
        </w:tc>
        <w:tc>
          <w:tcPr>
            <w:tcW w:type="dxa" w:w="1728"/>
            <w:shd w:val="clear" w:color="auto" w:fill="FFFFFF"/>
            <w:tcMar>
              <w:top w:w="100" w:type="dxa"/>
              <w:bottom w:w="100" w:type="dxa"/>
              <w:left w:w="150" w:type="dxa"/>
              <w:right w:w="150" w:type="dxa"/>
            </w:tcMar>
          </w:tcPr>
          <w:p>
            <w:pPr>
              <w:jc w:val="left"/>
            </w:pPr>
            <w:r>
              <w:rPr>
                <w:rFonts w:ascii="Calibri" w:hAnsi="Calibri"/>
                <w:color w:val="333333"/>
                <w:sz w:val="20"/>
              </w:rPr>
              <w:t>41 hari</w:t>
            </w:r>
          </w:p>
        </w:tc>
        <w:tc>
          <w:tcPr>
            <w:tcW w:type="dxa" w:w="3600"/>
            <w:shd w:val="clear" w:color="auto" w:fill="FFFFFF"/>
            <w:tcMar>
              <w:top w:w="100" w:type="dxa"/>
              <w:bottom w:w="100" w:type="dxa"/>
              <w:left w:w="150" w:type="dxa"/>
              <w:right w:w="150" w:type="dxa"/>
            </w:tcMar>
          </w:tcPr>
          <w:p>
            <w:pPr>
              <w:jc w:val="left"/>
            </w:pPr>
            <w:r>
              <w:rPr>
                <w:rFonts w:ascii="Calibri" w:hAnsi="Calibri"/>
                <w:color w:val="333333"/>
                <w:sz w:val="20"/>
              </w:rPr>
              <w:t>12 Mei - 21 Juni</w:t>
            </w:r>
          </w:p>
        </w:tc>
      </w:tr>
    </w:tbl>
    <w:p/>
    <w:p>
      <w:pPr>
        <w:keepNext/>
        <w:spacing w:before="240" w:after="80"/>
      </w:pPr>
      <w:r>
        <w:rPr>
          <w:rFonts w:ascii="Georgia" w:hAnsi="Georgia"/>
          <w:b/>
          <w:color w:val="9E782F"/>
          <w:sz w:val="26"/>
        </w:rPr>
        <w:t>3. Aturan Bercocok Tanam Menurut Dawuh</w:t>
      </w:r>
    </w:p>
    <w:p>
      <w:pPr>
        <w:spacing w:after="120" w:line="276" w:lineRule="auto"/>
      </w:pPr>
      <w:r>
        <w:rPr>
          <w:rFonts w:ascii="Calibri" w:hAnsi="Calibri"/>
          <w:i w:val="0"/>
          <w:color w:val="333333"/>
          <w:sz w:val="22"/>
        </w:rPr>
        <w:t>Setiap hari dalam Sapta Wara memiliki jam (Dawuh) khusus yang paling subur untuk menanam tanaman tertentu:</w:t>
      </w:r>
    </w:p>
    <w:p>
      <w:pPr>
        <w:pStyle w:val="ListBullet"/>
        <w:spacing w:after="60" w:line="276" w:lineRule="auto"/>
      </w:pPr>
      <w:r>
        <w:rPr>
          <w:rFonts w:ascii="Calibri" w:hAnsi="Calibri"/>
          <w:sz w:val="22"/>
        </w:rPr>
        <w:t>Redite (Minggu): Jam 07.00 - 12.00. Sangat baik untuk menanam tanaman yang buahnya di atas tanah (sarwa mabuku).</w:t>
      </w:r>
    </w:p>
    <w:p>
      <w:pPr>
        <w:pStyle w:val="ListBullet"/>
        <w:spacing w:after="60" w:line="276" w:lineRule="auto"/>
      </w:pPr>
      <w:r>
        <w:rPr>
          <w:rFonts w:ascii="Calibri" w:hAnsi="Calibri"/>
          <w:sz w:val="22"/>
        </w:rPr>
        <w:t>Coma (Senin): Jam 11.30 - 15.00. Sangat baik untuk tanaman umbi-umbian (sarwa bungkah).</w:t>
      </w:r>
    </w:p>
    <w:p>
      <w:pPr>
        <w:pStyle w:val="ListBullet"/>
        <w:spacing w:after="60" w:line="276" w:lineRule="auto"/>
      </w:pPr>
      <w:r>
        <w:rPr>
          <w:rFonts w:ascii="Calibri" w:hAnsi="Calibri"/>
          <w:sz w:val="22"/>
        </w:rPr>
        <w:t>Anggara (Selasa): Jam 11.30 - 15.00. Sangat baik untuk menanam sayuran daun (sarwa daun).</w:t>
      </w:r>
    </w:p>
    <w:p>
      <w:pPr>
        <w:pStyle w:val="ListBullet"/>
        <w:spacing w:after="60" w:line="276" w:lineRule="auto"/>
      </w:pPr>
      <w:r>
        <w:rPr>
          <w:rFonts w:ascii="Calibri" w:hAnsi="Calibri"/>
          <w:sz w:val="22"/>
        </w:rPr>
        <w:t>Budha (Rabu): Jam 13.00 - 15.00. Sangat baik untuk tanaman hias dan bunga (sarwa sekar).</w:t>
      </w:r>
    </w:p>
    <w:p>
      <w:pPr>
        <w:pStyle w:val="ListBullet"/>
        <w:spacing w:after="60" w:line="276" w:lineRule="auto"/>
      </w:pPr>
      <w:r>
        <w:rPr>
          <w:rFonts w:ascii="Calibri" w:hAnsi="Calibri"/>
          <w:sz w:val="22"/>
        </w:rPr>
        <w:t>Wraspati (Kamis): Jam 11.00 - 13.00. Sangat baik untuk biji-bijian seperti padi dan jagung (sarwa wija).</w:t>
      </w:r>
    </w:p>
    <w:p>
      <w:pPr>
        <w:pStyle w:val="ListBullet"/>
        <w:spacing w:after="60" w:line="276" w:lineRule="auto"/>
      </w:pPr>
      <w:r>
        <w:rPr>
          <w:rFonts w:ascii="Calibri" w:hAnsi="Calibri"/>
          <w:sz w:val="22"/>
        </w:rPr>
        <w:t>Sukra (Jumat): Jam 07.00 - 10.00. Sangat baik untuk buah-buahan gantung (sarwa phala).</w:t>
      </w:r>
    </w:p>
    <w:p>
      <w:r>
        <w:br w:type="page"/>
      </w:r>
    </w:p>
    <w:p>
      <w:pPr>
        <w:keepNext/>
        <w:spacing w:before="360" w:after="120"/>
      </w:pPr>
      <w:r>
        <w:rPr>
          <w:rFonts w:ascii="Georgia" w:hAnsi="Georgia"/>
          <w:b/>
          <w:color w:val="5C0612"/>
          <w:sz w:val="32"/>
        </w:rPr>
        <w:t>Seksi V: Arsitektur Tradisional (Ngewangun Ghraha) &amp; Manggalaning Taru</w:t>
      </w:r>
    </w:p>
    <w:p>
      <w:pPr>
        <w:spacing w:after="120" w:line="276" w:lineRule="auto"/>
      </w:pPr>
      <w:r>
        <w:rPr>
          <w:rFonts w:ascii="Calibri" w:hAnsi="Calibri"/>
          <w:i w:val="0"/>
          <w:color w:val="333333"/>
          <w:sz w:val="22"/>
        </w:rPr>
        <w:t>Membangun rumah (Ghraha) atau tempat suci (Kahyangan) harus menyelaraskan dimensi fisik dengan energi mikrokosmos bumi.</w:t>
      </w:r>
    </w:p>
    <w:p>
      <w:pPr>
        <w:keepNext/>
        <w:spacing w:before="240" w:after="80"/>
      </w:pPr>
      <w:r>
        <w:rPr>
          <w:rFonts w:ascii="Georgia" w:hAnsi="Georgia"/>
          <w:b/>
          <w:color w:val="9E782F"/>
          <w:sz w:val="26"/>
        </w:rPr>
        <w:t>1. Sikut dan Ukuran Tapak Cokor (Pengukuran Tradisional)</w:t>
      </w:r>
    </w:p>
    <w:p>
      <w:pPr>
        <w:spacing w:after="120" w:line="276" w:lineRule="auto"/>
      </w:pPr>
      <w:r>
        <w:rPr>
          <w:rFonts w:ascii="Calibri" w:hAnsi="Calibri"/>
          <w:i w:val="0"/>
          <w:color w:val="333333"/>
          <w:sz w:val="22"/>
        </w:rPr>
        <w:t>Metode 'Sikut' menggunakan telapak kaki (Tapak Cokor) pemilik rumah untuk mengukur panjang balok struktur agar selaras dengan jiwa penghuni:</w:t>
      </w:r>
    </w:p>
    <w:p>
      <w:pPr>
        <w:pStyle w:val="ListBullet"/>
        <w:spacing w:after="60" w:line="276" w:lineRule="auto"/>
      </w:pPr>
      <w:r>
        <w:rPr>
          <w:rFonts w:ascii="Calibri" w:hAnsi="Calibri"/>
          <w:sz w:val="22"/>
        </w:rPr>
        <w:t>Ambil Sisa 1 (Shri): Membawa kemakmuran, keberuntungan, dan kesehatan melimpah.</w:t>
      </w:r>
    </w:p>
    <w:p>
      <w:pPr>
        <w:pStyle w:val="ListBullet"/>
        <w:spacing w:after="60" w:line="276" w:lineRule="auto"/>
      </w:pPr>
      <w:r>
        <w:rPr>
          <w:rFonts w:ascii="Calibri" w:hAnsi="Calibri"/>
          <w:sz w:val="22"/>
        </w:rPr>
        <w:t>Ambil Sisa 2 (Kitri): Menjamin keutuhan keluarga dan keharmonisan rumah tangga.</w:t>
      </w:r>
    </w:p>
    <w:p>
      <w:pPr>
        <w:pStyle w:val="ListBullet"/>
        <w:spacing w:after="60" w:line="276" w:lineRule="auto"/>
      </w:pPr>
      <w:r>
        <w:rPr>
          <w:rFonts w:ascii="Calibri" w:hAnsi="Calibri"/>
          <w:sz w:val="22"/>
        </w:rPr>
        <w:t>Ambil Sisa 3 (Gana): Memberikan perlindungan spiritual kuat dari pengaruh ilmu hitam.</w:t>
      </w:r>
    </w:p>
    <w:p>
      <w:pPr>
        <w:pStyle w:val="ListBullet"/>
        <w:spacing w:after="60" w:line="276" w:lineRule="auto"/>
      </w:pPr>
      <w:r>
        <w:rPr>
          <w:rFonts w:ascii="Calibri" w:hAnsi="Calibri"/>
          <w:sz w:val="22"/>
        </w:rPr>
        <w:t>Ambil Sisa 4 (Liyu): SANGAT BURUK. Menimbulkan kemiskinan, kemalangan, dan penyakit kronis.</w:t>
      </w:r>
    </w:p>
    <w:p>
      <w:pPr>
        <w:keepNext/>
        <w:spacing w:before="240" w:after="80"/>
      </w:pPr>
      <w:r>
        <w:rPr>
          <w:rFonts w:ascii="Georgia" w:hAnsi="Georgia"/>
          <w:b/>
          <w:color w:val="9E782F"/>
          <w:sz w:val="26"/>
        </w:rPr>
        <w:t>2. Manggalaning Taru (Klasifikasi dan Penggunaan Kayu)</w:t>
      </w:r>
    </w:p>
    <w:p>
      <w:pPr>
        <w:spacing w:after="120" w:line="276" w:lineRule="auto"/>
      </w:pPr>
      <w:r>
        <w:rPr>
          <w:rFonts w:ascii="Calibri" w:hAnsi="Calibri"/>
          <w:i w:val="0"/>
          <w:color w:val="333333"/>
          <w:sz w:val="22"/>
        </w:rPr>
        <w:t>Jenis kayu untuk tiang utama struktur dikelompokkan secara hierarkis berdasarkan kastanya:</w:t>
      </w:r>
    </w:p>
    <w:p>
      <w:pPr>
        <w:pStyle w:val="ListBullet"/>
        <w:spacing w:after="60" w:line="276" w:lineRule="auto"/>
      </w:pPr>
      <w:r>
        <w:rPr>
          <w:rFonts w:ascii="Calibri" w:hAnsi="Calibri"/>
          <w:sz w:val="22"/>
        </w:rPr>
        <w:t>Widhining Taru (Taru Piling): Kayu suci utama untuk bangunan paling sakral (Pemerajan/Pura).</w:t>
      </w:r>
    </w:p>
    <w:p>
      <w:pPr>
        <w:pStyle w:val="ListBullet"/>
        <w:spacing w:after="60" w:line="276" w:lineRule="auto"/>
      </w:pPr>
      <w:r>
        <w:rPr>
          <w:rFonts w:ascii="Calibri" w:hAnsi="Calibri"/>
          <w:sz w:val="22"/>
        </w:rPr>
        <w:t>Dewaning Taru (Cendana, Majagau, Cempaka): Digunakan khusus untuk tempat pemujaan dan pelinggih utama.</w:t>
      </w:r>
    </w:p>
    <w:p>
      <w:pPr>
        <w:pStyle w:val="ListBullet"/>
        <w:spacing w:after="60" w:line="276" w:lineRule="auto"/>
      </w:pPr>
      <w:r>
        <w:rPr>
          <w:rFonts w:ascii="Calibri" w:hAnsi="Calibri"/>
          <w:sz w:val="22"/>
        </w:rPr>
        <w:t>Brahmaning Taru (Kayu Menan, Gempinis): Digunakan untuk bangunan kediaman kaum pendeta atau area suci.</w:t>
      </w:r>
    </w:p>
    <w:p>
      <w:pPr>
        <w:pStyle w:val="ListBullet"/>
        <w:spacing w:after="60" w:line="276" w:lineRule="auto"/>
      </w:pPr>
      <w:r>
        <w:rPr>
          <w:rFonts w:ascii="Calibri" w:hAnsi="Calibri"/>
          <w:sz w:val="22"/>
        </w:rPr>
        <w:t>Rajaning Taru (Ketwel/Nangka, Wangkal): Melambangkan kekuatan kepemimpinan. Sangat baik untuk tiang rumah tinggal.</w:t>
      </w:r>
    </w:p>
    <w:p>
      <w:pPr>
        <w:pStyle w:val="ListBullet"/>
        <w:spacing w:after="60" w:line="276" w:lineRule="auto"/>
      </w:pPr>
      <w:r>
        <w:rPr>
          <w:rFonts w:ascii="Calibri" w:hAnsi="Calibri"/>
          <w:sz w:val="22"/>
        </w:rPr>
        <w:t>Mantrining Taru (Miying, Juwet): Kayu berkarakter pelindung, baik untuk balai pertemuan.</w:t>
      </w:r>
    </w:p>
    <w:p>
      <w:r>
        <w:br w:type="page"/>
      </w:r>
    </w:p>
    <w:p>
      <w:pPr>
        <w:keepNext/>
        <w:spacing w:before="360" w:after="120"/>
      </w:pPr>
      <w:r>
        <w:rPr>
          <w:rFonts w:ascii="Georgia" w:hAnsi="Georgia"/>
          <w:b/>
          <w:color w:val="5C0612"/>
          <w:sz w:val="32"/>
        </w:rPr>
        <w:t>Seksi VI: Sistem Kalender Komputasi (Wariga Engine)</w:t>
      </w:r>
    </w:p>
    <w:p>
      <w:pPr>
        <w:spacing w:after="120" w:line="276" w:lineRule="auto"/>
      </w:pPr>
      <w:r>
        <w:rPr>
          <w:rFonts w:ascii="Calibri" w:hAnsi="Calibri"/>
          <w:i w:val="0"/>
          <w:color w:val="333333"/>
          <w:sz w:val="22"/>
        </w:rPr>
        <w:t>Bagian ini memuat seluruh data dasar (seed data) yang digunakan pengembang sistem untuk mengonversi hari Gregorian ke dalam sistem Wariga Bali secara presisi.</w:t>
      </w:r>
    </w:p>
    <w:p>
      <w:pPr>
        <w:keepNext/>
        <w:spacing w:before="240" w:after="80"/>
      </w:pPr>
      <w:r>
        <w:rPr>
          <w:rFonts w:ascii="Georgia" w:hAnsi="Georgia"/>
          <w:b/>
          <w:color w:val="9E782F"/>
          <w:sz w:val="26"/>
        </w:rPr>
        <w:t>1. Nilai Urip, Genah, dan Dewata Pelindung Wewaran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5C0612"/>
            <w:tcMar>
              <w:top w:w="120" w:type="dxa"/>
              <w:bottom w:w="120" w:type="dxa"/>
              <w:left w:w="150" w:type="dxa"/>
              <w:right w:w="150" w:type="dxa"/>
            </w:tcMar>
          </w:tcPr>
          <w:p>
            <w:pPr>
              <w:jc w:val="center"/>
            </w:pPr>
            <w:r>
              <w:rPr>
                <w:rFonts w:ascii="Georgia" w:hAnsi="Georgia"/>
                <w:b/>
                <w:color w:val="FFFFFF"/>
                <w:sz w:val="21"/>
              </w:rPr>
              <w:t>Wewaran</w:t>
            </w:r>
          </w:p>
        </w:tc>
        <w:tc>
          <w:tcPr>
            <w:tcW w:type="dxa" w:w="2592"/>
            <w:shd w:val="clear" w:color="auto" w:fill="5C0612"/>
            <w:tcMar>
              <w:top w:w="120" w:type="dxa"/>
              <w:bottom w:w="120" w:type="dxa"/>
              <w:left w:w="150" w:type="dxa"/>
              <w:right w:w="150" w:type="dxa"/>
            </w:tcMar>
          </w:tcPr>
          <w:p>
            <w:pPr>
              <w:jc w:val="center"/>
            </w:pPr>
            <w:r>
              <w:rPr>
                <w:rFonts w:ascii="Georgia" w:hAnsi="Georgia"/>
                <w:b/>
                <w:color w:val="FFFFFF"/>
                <w:sz w:val="21"/>
              </w:rPr>
              <w:t>Nama Hari</w:t>
            </w:r>
          </w:p>
        </w:tc>
        <w:tc>
          <w:tcPr>
            <w:tcW w:type="dxa" w:w="1152"/>
            <w:shd w:val="clear" w:color="auto" w:fill="5C0612"/>
            <w:tcMar>
              <w:top w:w="120" w:type="dxa"/>
              <w:bottom w:w="120" w:type="dxa"/>
              <w:left w:w="150" w:type="dxa"/>
              <w:right w:w="150" w:type="dxa"/>
            </w:tcMar>
          </w:tcPr>
          <w:p>
            <w:pPr>
              <w:jc w:val="center"/>
            </w:pPr>
            <w:r>
              <w:rPr>
                <w:rFonts w:ascii="Georgia" w:hAnsi="Georgia"/>
                <w:b/>
                <w:color w:val="FFFFFF"/>
                <w:sz w:val="21"/>
              </w:rPr>
              <w:t>Urip</w:t>
            </w:r>
          </w:p>
        </w:tc>
        <w:tc>
          <w:tcPr>
            <w:tcW w:type="dxa" w:w="2592"/>
            <w:shd w:val="clear" w:color="auto" w:fill="5C0612"/>
            <w:tcMar>
              <w:top w:w="120" w:type="dxa"/>
              <w:bottom w:w="120" w:type="dxa"/>
              <w:left w:w="150" w:type="dxa"/>
              <w:right w:w="150" w:type="dxa"/>
            </w:tcMar>
          </w:tcPr>
          <w:p>
            <w:pPr>
              <w:jc w:val="center"/>
            </w:pPr>
            <w:r>
              <w:rPr>
                <w:rFonts w:ascii="Georgia" w:hAnsi="Georgia"/>
                <w:b/>
                <w:color w:val="FFFFFF"/>
                <w:sz w:val="21"/>
              </w:rPr>
              <w:t>Genah (Arah Angin)</w:t>
            </w:r>
          </w:p>
        </w:tc>
        <w:tc>
          <w:tcPr>
            <w:tcW w:type="dxa" w:w="3168"/>
            <w:shd w:val="clear" w:color="auto" w:fill="5C0612"/>
            <w:tcMar>
              <w:top w:w="120" w:type="dxa"/>
              <w:bottom w:w="120" w:type="dxa"/>
              <w:left w:w="150" w:type="dxa"/>
              <w:right w:w="150" w:type="dxa"/>
            </w:tcMar>
          </w:tcPr>
          <w:p>
            <w:pPr>
              <w:jc w:val="center"/>
            </w:pPr>
            <w:r>
              <w:rPr>
                <w:rFonts w:ascii="Georgia" w:hAnsi="Georgia"/>
                <w:b/>
                <w:color w:val="FFFFFF"/>
                <w:sz w:val="21"/>
              </w:rPr>
              <w:t>Dewata Pelindung</w:t>
            </w:r>
          </w:p>
        </w:tc>
      </w:tr>
      <w:tr>
        <w:tc>
          <w:tcPr>
            <w:tcW w:type="dxa" w:w="1728"/>
            <w:shd w:val="clear" w:color="auto" w:fill="FFFFFF"/>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Redite (Minggu)</w:t>
            </w:r>
          </w:p>
        </w:tc>
        <w:tc>
          <w:tcPr>
            <w:tcW w:type="dxa" w:w="1152"/>
            <w:shd w:val="clear" w:color="auto" w:fill="FFFFFF"/>
            <w:tcMar>
              <w:top w:w="100" w:type="dxa"/>
              <w:bottom w:w="100" w:type="dxa"/>
              <w:left w:w="150" w:type="dxa"/>
              <w:right w:w="150" w:type="dxa"/>
            </w:tcMar>
          </w:tcPr>
          <w:p>
            <w:pPr>
              <w:jc w:val="left"/>
            </w:pPr>
            <w:r>
              <w:rPr>
                <w:rFonts w:ascii="Calibri" w:hAnsi="Calibri"/>
                <w:color w:val="333333"/>
                <w:sz w:val="20"/>
              </w:rPr>
              <w:t>5</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Purwa (Timur)</w:t>
            </w:r>
          </w:p>
        </w:tc>
        <w:tc>
          <w:tcPr>
            <w:tcW w:type="dxa" w:w="3168"/>
            <w:shd w:val="clear" w:color="auto" w:fill="FFFFFF"/>
            <w:tcMar>
              <w:top w:w="100" w:type="dxa"/>
              <w:bottom w:w="100" w:type="dxa"/>
              <w:left w:w="150" w:type="dxa"/>
              <w:right w:w="150" w:type="dxa"/>
            </w:tcMar>
          </w:tcPr>
          <w:p>
            <w:pPr>
              <w:jc w:val="left"/>
            </w:pPr>
            <w:r>
              <w:rPr>
                <w:rFonts w:ascii="Calibri" w:hAnsi="Calibri"/>
                <w:color w:val="333333"/>
                <w:sz w:val="20"/>
              </w:rPr>
              <w:t>Bhatara Bhaskara</w:t>
            </w:r>
          </w:p>
        </w:tc>
      </w:tr>
      <w:tr>
        <w:tc>
          <w:tcPr>
            <w:tcW w:type="dxa" w:w="1728"/>
            <w:shd w:val="clear" w:color="auto" w:fill="FBF4F4"/>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Coma (Senin)</w:t>
            </w:r>
          </w:p>
        </w:tc>
        <w:tc>
          <w:tcPr>
            <w:tcW w:type="dxa" w:w="1152"/>
            <w:shd w:val="clear" w:color="auto" w:fill="FBF4F4"/>
            <w:tcMar>
              <w:top w:w="100" w:type="dxa"/>
              <w:bottom w:w="100" w:type="dxa"/>
              <w:left w:w="150" w:type="dxa"/>
              <w:right w:w="150" w:type="dxa"/>
            </w:tcMar>
          </w:tcPr>
          <w:p>
            <w:pPr>
              <w:jc w:val="left"/>
            </w:pPr>
            <w:r>
              <w:rPr>
                <w:rFonts w:ascii="Calibri" w:hAnsi="Calibri"/>
                <w:color w:val="333333"/>
                <w:sz w:val="20"/>
              </w:rPr>
              <w:t>4</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Uttara (Utara)</w:t>
            </w:r>
          </w:p>
        </w:tc>
        <w:tc>
          <w:tcPr>
            <w:tcW w:type="dxa" w:w="3168"/>
            <w:shd w:val="clear" w:color="auto" w:fill="FBF4F4"/>
            <w:tcMar>
              <w:top w:w="100" w:type="dxa"/>
              <w:bottom w:w="100" w:type="dxa"/>
              <w:left w:w="150" w:type="dxa"/>
              <w:right w:w="150" w:type="dxa"/>
            </w:tcMar>
          </w:tcPr>
          <w:p>
            <w:pPr>
              <w:jc w:val="left"/>
            </w:pPr>
            <w:r>
              <w:rPr>
                <w:rFonts w:ascii="Calibri" w:hAnsi="Calibri"/>
                <w:color w:val="333333"/>
                <w:sz w:val="20"/>
              </w:rPr>
              <w:t>Bhatara Candra</w:t>
            </w:r>
          </w:p>
        </w:tc>
      </w:tr>
      <w:tr>
        <w:tc>
          <w:tcPr>
            <w:tcW w:type="dxa" w:w="1728"/>
            <w:shd w:val="clear" w:color="auto" w:fill="FFFFFF"/>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Anggara (Selasa)</w:t>
            </w:r>
          </w:p>
        </w:tc>
        <w:tc>
          <w:tcPr>
            <w:tcW w:type="dxa" w:w="1152"/>
            <w:shd w:val="clear" w:color="auto" w:fill="FFFFFF"/>
            <w:tcMar>
              <w:top w:w="100" w:type="dxa"/>
              <w:bottom w:w="100" w:type="dxa"/>
              <w:left w:w="150" w:type="dxa"/>
              <w:right w:w="150" w:type="dxa"/>
            </w:tcMar>
          </w:tcPr>
          <w:p>
            <w:pPr>
              <w:jc w:val="left"/>
            </w:pPr>
            <w:r>
              <w:rPr>
                <w:rFonts w:ascii="Calibri" w:hAnsi="Calibri"/>
                <w:color w:val="333333"/>
                <w:sz w:val="20"/>
              </w:rPr>
              <w:t>3</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Neriti (Barat Daya)</w:t>
            </w:r>
          </w:p>
        </w:tc>
        <w:tc>
          <w:tcPr>
            <w:tcW w:type="dxa" w:w="3168"/>
            <w:shd w:val="clear" w:color="auto" w:fill="FFFFFF"/>
            <w:tcMar>
              <w:top w:w="100" w:type="dxa"/>
              <w:bottom w:w="100" w:type="dxa"/>
              <w:left w:w="150" w:type="dxa"/>
              <w:right w:w="150" w:type="dxa"/>
            </w:tcMar>
          </w:tcPr>
          <w:p>
            <w:pPr>
              <w:jc w:val="left"/>
            </w:pPr>
            <w:r>
              <w:rPr>
                <w:rFonts w:ascii="Calibri" w:hAnsi="Calibri"/>
                <w:color w:val="333333"/>
                <w:sz w:val="20"/>
              </w:rPr>
              <w:t>Bhatara Anggara</w:t>
            </w:r>
          </w:p>
        </w:tc>
      </w:tr>
      <w:tr>
        <w:tc>
          <w:tcPr>
            <w:tcW w:type="dxa" w:w="1728"/>
            <w:shd w:val="clear" w:color="auto" w:fill="FBF4F4"/>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Budha (Rabu)</w:t>
            </w:r>
          </w:p>
        </w:tc>
        <w:tc>
          <w:tcPr>
            <w:tcW w:type="dxa" w:w="1152"/>
            <w:shd w:val="clear" w:color="auto" w:fill="FBF4F4"/>
            <w:tcMar>
              <w:top w:w="100" w:type="dxa"/>
              <w:bottom w:w="100" w:type="dxa"/>
              <w:left w:w="150" w:type="dxa"/>
              <w:right w:w="150" w:type="dxa"/>
            </w:tcMar>
          </w:tcPr>
          <w:p>
            <w:pPr>
              <w:jc w:val="left"/>
            </w:pPr>
            <w:r>
              <w:rPr>
                <w:rFonts w:ascii="Calibri" w:hAnsi="Calibri"/>
                <w:color w:val="333333"/>
                <w:sz w:val="20"/>
              </w:rPr>
              <w:t>7</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Pascima (Barat)</w:t>
            </w:r>
          </w:p>
        </w:tc>
        <w:tc>
          <w:tcPr>
            <w:tcW w:type="dxa" w:w="3168"/>
            <w:shd w:val="clear" w:color="auto" w:fill="FBF4F4"/>
            <w:tcMar>
              <w:top w:w="100" w:type="dxa"/>
              <w:bottom w:w="100" w:type="dxa"/>
              <w:left w:w="150" w:type="dxa"/>
              <w:right w:w="150" w:type="dxa"/>
            </w:tcMar>
          </w:tcPr>
          <w:p>
            <w:pPr>
              <w:jc w:val="left"/>
            </w:pPr>
            <w:r>
              <w:rPr>
                <w:rFonts w:ascii="Calibri" w:hAnsi="Calibri"/>
                <w:color w:val="333333"/>
                <w:sz w:val="20"/>
              </w:rPr>
              <w:t>Bhatara Udaka</w:t>
            </w:r>
          </w:p>
        </w:tc>
      </w:tr>
      <w:tr>
        <w:tc>
          <w:tcPr>
            <w:tcW w:type="dxa" w:w="1728"/>
            <w:shd w:val="clear" w:color="auto" w:fill="FFFFFF"/>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Wraspati (Kamis)</w:t>
            </w:r>
          </w:p>
        </w:tc>
        <w:tc>
          <w:tcPr>
            <w:tcW w:type="dxa" w:w="1152"/>
            <w:shd w:val="clear" w:color="auto" w:fill="FFFFFF"/>
            <w:tcMar>
              <w:top w:w="100" w:type="dxa"/>
              <w:bottom w:w="100" w:type="dxa"/>
              <w:left w:w="150" w:type="dxa"/>
              <w:right w:w="150" w:type="dxa"/>
            </w:tcMar>
          </w:tcPr>
          <w:p>
            <w:pPr>
              <w:jc w:val="left"/>
            </w:pPr>
            <w:r>
              <w:rPr>
                <w:rFonts w:ascii="Calibri" w:hAnsi="Calibri"/>
                <w:color w:val="333333"/>
                <w:sz w:val="20"/>
              </w:rPr>
              <w:t>8</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Agneya (Tenggara)</w:t>
            </w:r>
          </w:p>
        </w:tc>
        <w:tc>
          <w:tcPr>
            <w:tcW w:type="dxa" w:w="3168"/>
            <w:shd w:val="clear" w:color="auto" w:fill="FFFFFF"/>
            <w:tcMar>
              <w:top w:w="100" w:type="dxa"/>
              <w:bottom w:w="100" w:type="dxa"/>
              <w:left w:w="150" w:type="dxa"/>
              <w:right w:w="150" w:type="dxa"/>
            </w:tcMar>
          </w:tcPr>
          <w:p>
            <w:pPr>
              <w:jc w:val="left"/>
            </w:pPr>
            <w:r>
              <w:rPr>
                <w:rFonts w:ascii="Calibri" w:hAnsi="Calibri"/>
                <w:color w:val="333333"/>
                <w:sz w:val="20"/>
              </w:rPr>
              <w:t>Bhatara Sura Guru</w:t>
            </w:r>
          </w:p>
        </w:tc>
      </w:tr>
      <w:tr>
        <w:tc>
          <w:tcPr>
            <w:tcW w:type="dxa" w:w="1728"/>
            <w:shd w:val="clear" w:color="auto" w:fill="FBF4F4"/>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Sukra (Jumat)</w:t>
            </w:r>
          </w:p>
        </w:tc>
        <w:tc>
          <w:tcPr>
            <w:tcW w:type="dxa" w:w="1152"/>
            <w:shd w:val="clear" w:color="auto" w:fill="FBF4F4"/>
            <w:tcMar>
              <w:top w:w="100" w:type="dxa"/>
              <w:bottom w:w="100" w:type="dxa"/>
              <w:left w:w="150" w:type="dxa"/>
              <w:right w:w="150" w:type="dxa"/>
            </w:tcMar>
          </w:tcPr>
          <w:p>
            <w:pPr>
              <w:jc w:val="left"/>
            </w:pPr>
            <w:r>
              <w:rPr>
                <w:rFonts w:ascii="Calibri" w:hAnsi="Calibri"/>
                <w:color w:val="333333"/>
                <w:sz w:val="20"/>
              </w:rPr>
              <w:t>6</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Ersania (Timur Laut)</w:t>
            </w:r>
          </w:p>
        </w:tc>
        <w:tc>
          <w:tcPr>
            <w:tcW w:type="dxa" w:w="3168"/>
            <w:shd w:val="clear" w:color="auto" w:fill="FBF4F4"/>
            <w:tcMar>
              <w:top w:w="100" w:type="dxa"/>
              <w:bottom w:w="100" w:type="dxa"/>
              <w:left w:w="150" w:type="dxa"/>
              <w:right w:w="150" w:type="dxa"/>
            </w:tcMar>
          </w:tcPr>
          <w:p>
            <w:pPr>
              <w:jc w:val="left"/>
            </w:pPr>
            <w:r>
              <w:rPr>
                <w:rFonts w:ascii="Calibri" w:hAnsi="Calibri"/>
                <w:color w:val="333333"/>
                <w:sz w:val="20"/>
              </w:rPr>
              <w:t>Bhatara Bregu</w:t>
            </w:r>
          </w:p>
        </w:tc>
      </w:tr>
      <w:tr>
        <w:tc>
          <w:tcPr>
            <w:tcW w:type="dxa" w:w="1728"/>
            <w:shd w:val="clear" w:color="auto" w:fill="FFFFFF"/>
            <w:tcMar>
              <w:top w:w="100" w:type="dxa"/>
              <w:bottom w:w="100" w:type="dxa"/>
              <w:left w:w="150" w:type="dxa"/>
              <w:right w:w="150" w:type="dxa"/>
            </w:tcMar>
          </w:tcPr>
          <w:p>
            <w:pPr>
              <w:jc w:val="center"/>
            </w:pPr>
            <w:r>
              <w:rPr>
                <w:rFonts w:ascii="Calibri" w:hAnsi="Calibri"/>
                <w:color w:val="333333"/>
                <w:sz w:val="20"/>
              </w:rPr>
              <w:t>Sapta Wara</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Saniscara (Sabtu)</w:t>
            </w:r>
          </w:p>
        </w:tc>
        <w:tc>
          <w:tcPr>
            <w:tcW w:type="dxa" w:w="1152"/>
            <w:shd w:val="clear" w:color="auto" w:fill="FFFFFF"/>
            <w:tcMar>
              <w:top w:w="100" w:type="dxa"/>
              <w:bottom w:w="100" w:type="dxa"/>
              <w:left w:w="150" w:type="dxa"/>
              <w:right w:w="150" w:type="dxa"/>
            </w:tcMar>
          </w:tcPr>
          <w:p>
            <w:pPr>
              <w:jc w:val="left"/>
            </w:pPr>
            <w:r>
              <w:rPr>
                <w:rFonts w:ascii="Calibri" w:hAnsi="Calibri"/>
                <w:color w:val="333333"/>
                <w:sz w:val="20"/>
              </w:rPr>
              <w:t>9</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Daksina (Selatan)</w:t>
            </w:r>
          </w:p>
        </w:tc>
        <w:tc>
          <w:tcPr>
            <w:tcW w:type="dxa" w:w="3168"/>
            <w:shd w:val="clear" w:color="auto" w:fill="FFFFFF"/>
            <w:tcMar>
              <w:top w:w="100" w:type="dxa"/>
              <w:bottom w:w="100" w:type="dxa"/>
              <w:left w:w="150" w:type="dxa"/>
              <w:right w:w="150" w:type="dxa"/>
            </w:tcMar>
          </w:tcPr>
          <w:p>
            <w:pPr>
              <w:jc w:val="left"/>
            </w:pPr>
            <w:r>
              <w:rPr>
                <w:rFonts w:ascii="Calibri" w:hAnsi="Calibri"/>
                <w:color w:val="333333"/>
                <w:sz w:val="20"/>
              </w:rPr>
              <w:t>Bhatara Wasurama</w:t>
            </w:r>
          </w:p>
        </w:tc>
      </w:tr>
      <w:tr>
        <w:tc>
          <w:tcPr>
            <w:tcW w:type="dxa" w:w="1728"/>
            <w:shd w:val="clear" w:color="auto" w:fill="FBF4F4"/>
            <w:tcMar>
              <w:top w:w="100" w:type="dxa"/>
              <w:bottom w:w="100" w:type="dxa"/>
              <w:left w:w="150" w:type="dxa"/>
              <w:right w:w="150" w:type="dxa"/>
            </w:tcMar>
          </w:tcPr>
          <w:p>
            <w:pPr>
              <w:jc w:val="center"/>
            </w:pPr>
            <w:r>
              <w:rPr>
                <w:rFonts w:ascii="Calibri" w:hAnsi="Calibri"/>
                <w:color w:val="333333"/>
                <w:sz w:val="20"/>
              </w:rPr>
              <w:t>Panca Wara</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Umanis</w:t>
            </w:r>
          </w:p>
        </w:tc>
        <w:tc>
          <w:tcPr>
            <w:tcW w:type="dxa" w:w="1152"/>
            <w:shd w:val="clear" w:color="auto" w:fill="FBF4F4"/>
            <w:tcMar>
              <w:top w:w="100" w:type="dxa"/>
              <w:bottom w:w="100" w:type="dxa"/>
              <w:left w:w="150" w:type="dxa"/>
              <w:right w:w="150" w:type="dxa"/>
            </w:tcMar>
          </w:tcPr>
          <w:p>
            <w:pPr>
              <w:jc w:val="left"/>
            </w:pPr>
            <w:r>
              <w:rPr>
                <w:rFonts w:ascii="Calibri" w:hAnsi="Calibri"/>
                <w:color w:val="333333"/>
                <w:sz w:val="20"/>
              </w:rPr>
              <w:t>5</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Purwa (Timur)</w:t>
            </w:r>
          </w:p>
        </w:tc>
        <w:tc>
          <w:tcPr>
            <w:tcW w:type="dxa" w:w="3168"/>
            <w:shd w:val="clear" w:color="auto" w:fill="FBF4F4"/>
            <w:tcMar>
              <w:top w:w="100" w:type="dxa"/>
              <w:bottom w:w="100" w:type="dxa"/>
              <w:left w:w="150" w:type="dxa"/>
              <w:right w:w="150" w:type="dxa"/>
            </w:tcMar>
          </w:tcPr>
          <w:p>
            <w:pPr>
              <w:jc w:val="left"/>
            </w:pPr>
            <w:r>
              <w:rPr>
                <w:rFonts w:ascii="Calibri" w:hAnsi="Calibri"/>
                <w:color w:val="333333"/>
                <w:sz w:val="20"/>
              </w:rPr>
              <w:t>Sanghyang Korsika</w:t>
            </w:r>
          </w:p>
        </w:tc>
      </w:tr>
      <w:tr>
        <w:tc>
          <w:tcPr>
            <w:tcW w:type="dxa" w:w="1728"/>
            <w:shd w:val="clear" w:color="auto" w:fill="FFFFFF"/>
            <w:tcMar>
              <w:top w:w="100" w:type="dxa"/>
              <w:bottom w:w="100" w:type="dxa"/>
              <w:left w:w="150" w:type="dxa"/>
              <w:right w:w="150" w:type="dxa"/>
            </w:tcMar>
          </w:tcPr>
          <w:p>
            <w:pPr>
              <w:jc w:val="center"/>
            </w:pPr>
            <w:r>
              <w:rPr>
                <w:rFonts w:ascii="Calibri" w:hAnsi="Calibri"/>
                <w:color w:val="333333"/>
                <w:sz w:val="20"/>
              </w:rPr>
              <w:t>Panca Wara</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Pahing</w:t>
            </w:r>
          </w:p>
        </w:tc>
        <w:tc>
          <w:tcPr>
            <w:tcW w:type="dxa" w:w="1152"/>
            <w:shd w:val="clear" w:color="auto" w:fill="FFFFFF"/>
            <w:tcMar>
              <w:top w:w="100" w:type="dxa"/>
              <w:bottom w:w="100" w:type="dxa"/>
              <w:left w:w="150" w:type="dxa"/>
              <w:right w:w="150" w:type="dxa"/>
            </w:tcMar>
          </w:tcPr>
          <w:p>
            <w:pPr>
              <w:jc w:val="left"/>
            </w:pPr>
            <w:r>
              <w:rPr>
                <w:rFonts w:ascii="Calibri" w:hAnsi="Calibri"/>
                <w:color w:val="333333"/>
                <w:sz w:val="20"/>
              </w:rPr>
              <w:t>9</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Daksina (Selatan)</w:t>
            </w:r>
          </w:p>
        </w:tc>
        <w:tc>
          <w:tcPr>
            <w:tcW w:type="dxa" w:w="3168"/>
            <w:shd w:val="clear" w:color="auto" w:fill="FFFFFF"/>
            <w:tcMar>
              <w:top w:w="100" w:type="dxa"/>
              <w:bottom w:w="100" w:type="dxa"/>
              <w:left w:w="150" w:type="dxa"/>
              <w:right w:w="150" w:type="dxa"/>
            </w:tcMar>
          </w:tcPr>
          <w:p>
            <w:pPr>
              <w:jc w:val="left"/>
            </w:pPr>
            <w:r>
              <w:rPr>
                <w:rFonts w:ascii="Calibri" w:hAnsi="Calibri"/>
                <w:color w:val="333333"/>
                <w:sz w:val="20"/>
              </w:rPr>
              <w:t>Sanghyang Garga</w:t>
            </w:r>
          </w:p>
        </w:tc>
      </w:tr>
      <w:tr>
        <w:tc>
          <w:tcPr>
            <w:tcW w:type="dxa" w:w="1728"/>
            <w:shd w:val="clear" w:color="auto" w:fill="FBF4F4"/>
            <w:tcMar>
              <w:top w:w="100" w:type="dxa"/>
              <w:bottom w:w="100" w:type="dxa"/>
              <w:left w:w="150" w:type="dxa"/>
              <w:right w:w="150" w:type="dxa"/>
            </w:tcMar>
          </w:tcPr>
          <w:p>
            <w:pPr>
              <w:jc w:val="center"/>
            </w:pPr>
            <w:r>
              <w:rPr>
                <w:rFonts w:ascii="Calibri" w:hAnsi="Calibri"/>
                <w:color w:val="333333"/>
                <w:sz w:val="20"/>
              </w:rPr>
              <w:t>Panca Wara</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Pon</w:t>
            </w:r>
          </w:p>
        </w:tc>
        <w:tc>
          <w:tcPr>
            <w:tcW w:type="dxa" w:w="1152"/>
            <w:shd w:val="clear" w:color="auto" w:fill="FBF4F4"/>
            <w:tcMar>
              <w:top w:w="100" w:type="dxa"/>
              <w:bottom w:w="100" w:type="dxa"/>
              <w:left w:w="150" w:type="dxa"/>
              <w:right w:w="150" w:type="dxa"/>
            </w:tcMar>
          </w:tcPr>
          <w:p>
            <w:pPr>
              <w:jc w:val="left"/>
            </w:pPr>
            <w:r>
              <w:rPr>
                <w:rFonts w:ascii="Calibri" w:hAnsi="Calibri"/>
                <w:color w:val="333333"/>
                <w:sz w:val="20"/>
              </w:rPr>
              <w:t>7</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Pascima (Barat)</w:t>
            </w:r>
          </w:p>
        </w:tc>
        <w:tc>
          <w:tcPr>
            <w:tcW w:type="dxa" w:w="3168"/>
            <w:shd w:val="clear" w:color="auto" w:fill="FBF4F4"/>
            <w:tcMar>
              <w:top w:w="100" w:type="dxa"/>
              <w:bottom w:w="100" w:type="dxa"/>
              <w:left w:w="150" w:type="dxa"/>
              <w:right w:w="150" w:type="dxa"/>
            </w:tcMar>
          </w:tcPr>
          <w:p>
            <w:pPr>
              <w:jc w:val="left"/>
            </w:pPr>
            <w:r>
              <w:rPr>
                <w:rFonts w:ascii="Calibri" w:hAnsi="Calibri"/>
                <w:color w:val="333333"/>
                <w:sz w:val="20"/>
              </w:rPr>
              <w:t>Sanghyang Metri</w:t>
            </w:r>
          </w:p>
        </w:tc>
      </w:tr>
      <w:tr>
        <w:tc>
          <w:tcPr>
            <w:tcW w:type="dxa" w:w="1728"/>
            <w:shd w:val="clear" w:color="auto" w:fill="FFFFFF"/>
            <w:tcMar>
              <w:top w:w="100" w:type="dxa"/>
              <w:bottom w:w="100" w:type="dxa"/>
              <w:left w:w="150" w:type="dxa"/>
              <w:right w:w="150" w:type="dxa"/>
            </w:tcMar>
          </w:tcPr>
          <w:p>
            <w:pPr>
              <w:jc w:val="center"/>
            </w:pPr>
            <w:r>
              <w:rPr>
                <w:rFonts w:ascii="Calibri" w:hAnsi="Calibri"/>
                <w:color w:val="333333"/>
                <w:sz w:val="20"/>
              </w:rPr>
              <w:t>Panca Wara</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Wage</w:t>
            </w:r>
          </w:p>
        </w:tc>
        <w:tc>
          <w:tcPr>
            <w:tcW w:type="dxa" w:w="1152"/>
            <w:shd w:val="clear" w:color="auto" w:fill="FFFFFF"/>
            <w:tcMar>
              <w:top w:w="100" w:type="dxa"/>
              <w:bottom w:w="100" w:type="dxa"/>
              <w:left w:w="150" w:type="dxa"/>
              <w:right w:w="150" w:type="dxa"/>
            </w:tcMar>
          </w:tcPr>
          <w:p>
            <w:pPr>
              <w:jc w:val="left"/>
            </w:pPr>
            <w:r>
              <w:rPr>
                <w:rFonts w:ascii="Calibri" w:hAnsi="Calibri"/>
                <w:color w:val="333333"/>
                <w:sz w:val="20"/>
              </w:rPr>
              <w:t>4</w:t>
            </w:r>
          </w:p>
        </w:tc>
        <w:tc>
          <w:tcPr>
            <w:tcW w:type="dxa" w:w="2592"/>
            <w:shd w:val="clear" w:color="auto" w:fill="FFFFFF"/>
            <w:tcMar>
              <w:top w:w="100" w:type="dxa"/>
              <w:bottom w:w="100" w:type="dxa"/>
              <w:left w:w="150" w:type="dxa"/>
              <w:right w:w="150" w:type="dxa"/>
            </w:tcMar>
          </w:tcPr>
          <w:p>
            <w:pPr>
              <w:jc w:val="left"/>
            </w:pPr>
            <w:r>
              <w:rPr>
                <w:rFonts w:ascii="Calibri" w:hAnsi="Calibri"/>
                <w:color w:val="333333"/>
                <w:sz w:val="20"/>
              </w:rPr>
              <w:t>Uttara (Utara)</w:t>
            </w:r>
          </w:p>
        </w:tc>
        <w:tc>
          <w:tcPr>
            <w:tcW w:type="dxa" w:w="3168"/>
            <w:shd w:val="clear" w:color="auto" w:fill="FFFFFF"/>
            <w:tcMar>
              <w:top w:w="100" w:type="dxa"/>
              <w:bottom w:w="100" w:type="dxa"/>
              <w:left w:w="150" w:type="dxa"/>
              <w:right w:w="150" w:type="dxa"/>
            </w:tcMar>
          </w:tcPr>
          <w:p>
            <w:pPr>
              <w:jc w:val="left"/>
            </w:pPr>
            <w:r>
              <w:rPr>
                <w:rFonts w:ascii="Calibri" w:hAnsi="Calibri"/>
                <w:color w:val="333333"/>
                <w:sz w:val="20"/>
              </w:rPr>
              <w:t>Sanghyang Kurusya</w:t>
            </w:r>
          </w:p>
        </w:tc>
      </w:tr>
      <w:tr>
        <w:tc>
          <w:tcPr>
            <w:tcW w:type="dxa" w:w="1728"/>
            <w:shd w:val="clear" w:color="auto" w:fill="FBF4F4"/>
            <w:tcMar>
              <w:top w:w="100" w:type="dxa"/>
              <w:bottom w:w="100" w:type="dxa"/>
              <w:left w:w="150" w:type="dxa"/>
              <w:right w:w="150" w:type="dxa"/>
            </w:tcMar>
          </w:tcPr>
          <w:p>
            <w:pPr>
              <w:jc w:val="center"/>
            </w:pPr>
            <w:r>
              <w:rPr>
                <w:rFonts w:ascii="Calibri" w:hAnsi="Calibri"/>
                <w:color w:val="333333"/>
                <w:sz w:val="20"/>
              </w:rPr>
              <w:t>Panca Wara</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Kliwon</w:t>
            </w:r>
          </w:p>
        </w:tc>
        <w:tc>
          <w:tcPr>
            <w:tcW w:type="dxa" w:w="1152"/>
            <w:shd w:val="clear" w:color="auto" w:fill="FBF4F4"/>
            <w:tcMar>
              <w:top w:w="100" w:type="dxa"/>
              <w:bottom w:w="100" w:type="dxa"/>
              <w:left w:w="150" w:type="dxa"/>
              <w:right w:w="150" w:type="dxa"/>
            </w:tcMar>
          </w:tcPr>
          <w:p>
            <w:pPr>
              <w:jc w:val="left"/>
            </w:pPr>
            <w:r>
              <w:rPr>
                <w:rFonts w:ascii="Calibri" w:hAnsi="Calibri"/>
                <w:color w:val="333333"/>
                <w:sz w:val="20"/>
              </w:rPr>
              <w:t>8</w:t>
            </w:r>
          </w:p>
        </w:tc>
        <w:tc>
          <w:tcPr>
            <w:tcW w:type="dxa" w:w="2592"/>
            <w:shd w:val="clear" w:color="auto" w:fill="FBF4F4"/>
            <w:tcMar>
              <w:top w:w="100" w:type="dxa"/>
              <w:bottom w:w="100" w:type="dxa"/>
              <w:left w:w="150" w:type="dxa"/>
              <w:right w:w="150" w:type="dxa"/>
            </w:tcMar>
          </w:tcPr>
          <w:p>
            <w:pPr>
              <w:jc w:val="left"/>
            </w:pPr>
            <w:r>
              <w:rPr>
                <w:rFonts w:ascii="Calibri" w:hAnsi="Calibri"/>
                <w:color w:val="333333"/>
                <w:sz w:val="20"/>
              </w:rPr>
              <w:t>Madhya (Tengah)</w:t>
            </w:r>
          </w:p>
        </w:tc>
        <w:tc>
          <w:tcPr>
            <w:tcW w:type="dxa" w:w="3168"/>
            <w:shd w:val="clear" w:color="auto" w:fill="FBF4F4"/>
            <w:tcMar>
              <w:top w:w="100" w:type="dxa"/>
              <w:bottom w:w="100" w:type="dxa"/>
              <w:left w:w="150" w:type="dxa"/>
              <w:right w:w="150" w:type="dxa"/>
            </w:tcMar>
          </w:tcPr>
          <w:p>
            <w:pPr>
              <w:jc w:val="left"/>
            </w:pPr>
            <w:r>
              <w:rPr>
                <w:rFonts w:ascii="Calibri" w:hAnsi="Calibri"/>
                <w:color w:val="333333"/>
                <w:sz w:val="20"/>
              </w:rPr>
              <w:t>Sanghyang Pretanjala</w:t>
            </w:r>
          </w:p>
        </w:tc>
      </w:tr>
    </w:tbl>
    <w:p/>
    <w:p>
      <w:pPr>
        <w:keepNext/>
        <w:spacing w:before="240" w:after="80"/>
      </w:pPr>
      <w:r>
        <w:rPr>
          <w:rFonts w:ascii="Georgia" w:hAnsi="Georgia"/>
          <w:b/>
          <w:color w:val="9E782F"/>
          <w:sz w:val="26"/>
        </w:rPr>
        <w:t>2. Logika Alahing Sasih (Hierarki Overriding)</w:t>
      </w:r>
    </w:p>
    <w:p>
      <w:pPr>
        <w:spacing w:after="120" w:line="276" w:lineRule="auto"/>
      </w:pPr>
      <w:r>
        <w:rPr>
          <w:rFonts w:ascii="Calibri" w:hAnsi="Calibri"/>
          <w:i w:val="0"/>
          <w:color w:val="333333"/>
          <w:sz w:val="22"/>
        </w:rPr>
        <w:t>Dalam mesin penghitung padewasan, konflik antara energi baik dan buruk diselesaikan melalui aturan hierarki override berikut:</w:t>
      </w:r>
    </w:p>
    <w:p>
      <w:pPr>
        <w:pStyle w:val="ListBullet"/>
        <w:spacing w:after="60" w:line="276" w:lineRule="auto"/>
      </w:pPr>
      <w:r>
        <w:rPr>
          <w:rFonts w:ascii="Calibri" w:hAnsi="Calibri"/>
          <w:sz w:val="22"/>
        </w:rPr>
        <w:t>Level 1 (Terlemah): Wewaran - Seluruh pengaruh wewaran harian dapat dibatalkan oleh pengaruh Wuku.</w:t>
      </w:r>
    </w:p>
    <w:p>
      <w:pPr>
        <w:pStyle w:val="ListBullet"/>
        <w:spacing w:after="60" w:line="276" w:lineRule="auto"/>
      </w:pPr>
      <w:r>
        <w:rPr>
          <w:rFonts w:ascii="Calibri" w:hAnsi="Calibri"/>
          <w:sz w:val="22"/>
        </w:rPr>
        <w:t>Level 2: Wuku - Seluruh pengaruh wuku harian dapat dibatalkan oleh Tanggal atau Panglong.</w:t>
      </w:r>
    </w:p>
    <w:p>
      <w:pPr>
        <w:pStyle w:val="ListBullet"/>
        <w:spacing w:after="60" w:line="276" w:lineRule="auto"/>
      </w:pPr>
      <w:r>
        <w:rPr>
          <w:rFonts w:ascii="Calibri" w:hAnsi="Calibri"/>
          <w:sz w:val="22"/>
        </w:rPr>
        <w:t>Level 3: Tanggal/Panglong - Seluruh pengaruh tanggal/panglong dapat dibatalkan oleh kualitas Sasih.</w:t>
      </w:r>
    </w:p>
    <w:p>
      <w:pPr>
        <w:pStyle w:val="ListBullet"/>
        <w:spacing w:after="60" w:line="276" w:lineRule="auto"/>
      </w:pPr>
      <w:r>
        <w:rPr>
          <w:rFonts w:ascii="Calibri" w:hAnsi="Calibri"/>
          <w:sz w:val="22"/>
        </w:rPr>
        <w:t>Level 4: Sasih - Seluruh pengaruh sasih dapat diatasi dengan memilih Dawuh (jam) yang tepat.</w:t>
      </w:r>
    </w:p>
    <w:p>
      <w:pPr>
        <w:pStyle w:val="ListBullet"/>
        <w:spacing w:after="60" w:line="276" w:lineRule="auto"/>
      </w:pPr>
      <w:r>
        <w:rPr>
          <w:rFonts w:ascii="Calibri" w:hAnsi="Calibri"/>
          <w:sz w:val="22"/>
        </w:rPr>
        <w:t>Level 5 (Tertinggi): Sanghyang Trayo Dhasa Saksi - Tiga belas saksi agung semesta yang menetralkan seluruh noda waktu.</w:t>
      </w:r>
    </w:p>
    <w:p>
      <w:r>
        <w:br w:type="page"/>
      </w:r>
    </w:p>
    <w:p>
      <w:pPr>
        <w:keepNext/>
        <w:spacing w:before="360" w:after="120"/>
      </w:pPr>
      <w:r>
        <w:rPr>
          <w:rFonts w:ascii="Georgia" w:hAnsi="Georgia"/>
          <w:b/>
          <w:color w:val="5C0612"/>
          <w:sz w:val="32"/>
        </w:rPr>
        <w:t>Seksi VII: Kriya Patra - Upacara Manusa Yadnya</w:t>
      </w:r>
    </w:p>
    <w:p>
      <w:pPr>
        <w:spacing w:after="120" w:line="276" w:lineRule="auto"/>
      </w:pPr>
      <w:r>
        <w:rPr>
          <w:rFonts w:ascii="Calibri" w:hAnsi="Calibri"/>
          <w:i w:val="0"/>
          <w:color w:val="333333"/>
          <w:sz w:val="22"/>
        </w:rPr>
        <w:t>Disusun berdasarkan naskah suci liturgis karya Ida Pedanda Gde Putra Tembau dari Gria Gde Aan, Banjarangkan, Klungkung. Seksi ini merinci 15 tahapan upacara penyucian hidup manusia secara runut.</w:t>
      </w:r>
    </w:p>
    <w:p>
      <w:pPr>
        <w:keepNext/>
        <w:spacing w:before="240" w:after="80"/>
      </w:pPr>
      <w:r>
        <w:rPr>
          <w:rFonts w:ascii="Georgia" w:hAnsi="Georgia"/>
          <w:b/>
          <w:color w:val="9E782F"/>
          <w:sz w:val="26"/>
        </w:rPr>
        <w:t>1. 15 Tahapan Siklus Upacara Manusa Yadnya</w:t>
      </w:r>
    </w:p>
    <w:p>
      <w:pPr>
        <w:spacing w:after="120" w:line="276" w:lineRule="auto"/>
      </w:pPr>
      <w:r>
        <w:rPr>
          <w:rFonts w:ascii="Calibri" w:hAnsi="Calibri"/>
          <w:b/>
          <w:color w:val="333333"/>
          <w:sz w:val="22"/>
        </w:rPr>
        <w:t xml:space="preserve">1. Ngerujakin: </w:t>
      </w:r>
      <w:r>
        <w:rPr>
          <w:rFonts w:ascii="Calibri" w:hAnsi="Calibri"/>
          <w:i w:val="0"/>
          <w:color w:val="333333"/>
          <w:sz w:val="22"/>
        </w:rPr>
        <w:t>Upacara penyucian benih kehidupan saat ibu mengandung usia 3 bulan (ngidam). Upakara: Rujak sad rasa (manis, pedas, masem, pakeh, pait, sepet) untuk menetralisir sifat buruk bayi.</w:t>
      </w:r>
    </w:p>
    <w:p>
      <w:pPr>
        <w:spacing w:after="120" w:line="276" w:lineRule="auto"/>
      </w:pPr>
      <w:r>
        <w:rPr>
          <w:rFonts w:ascii="Calibri" w:hAnsi="Calibri"/>
          <w:b/>
          <w:color w:val="333333"/>
          <w:sz w:val="22"/>
        </w:rPr>
        <w:t xml:space="preserve">2. Magedong-gedongan: </w:t>
      </w:r>
      <w:r>
        <w:rPr>
          <w:rFonts w:ascii="Calibri" w:hAnsi="Calibri"/>
          <w:i w:val="0"/>
          <w:color w:val="333333"/>
          <w:sz w:val="22"/>
        </w:rPr>
        <w:t>Upacara kesucian kandungan saat usia kehamilan mencapai 5 atau 6 bulan. Upakara: Banten Byakala, Prayascita, dan Sesayut Pemahayu Tuwuh demi keselamatan fisik bayi.</w:t>
      </w:r>
    </w:p>
    <w:p>
      <w:pPr>
        <w:spacing w:after="120" w:line="276" w:lineRule="auto"/>
      </w:pPr>
      <w:r>
        <w:rPr>
          <w:rFonts w:ascii="Calibri" w:hAnsi="Calibri"/>
          <w:b/>
          <w:color w:val="333333"/>
          <w:sz w:val="22"/>
        </w:rPr>
        <w:t xml:space="preserve">3. Rare Embas (Lekad): </w:t>
      </w:r>
      <w:r>
        <w:rPr>
          <w:rFonts w:ascii="Calibri" w:hAnsi="Calibri"/>
          <w:i w:val="0"/>
          <w:color w:val="333333"/>
          <w:sz w:val="22"/>
        </w:rPr>
        <w:t>Penyambutan kelahiran bayi ke dunia fisik. Ari-ari dibersihkan dan dipendam di sebelah kanan pintu masuk (untuk bayi laki-laki) atau kiri (bayi perempuan). Mantra: 'Ong Sang Ibu Pertiwi rumaga bayu...'</w:t>
      </w:r>
    </w:p>
    <w:p>
      <w:pPr>
        <w:spacing w:after="120" w:line="276" w:lineRule="auto"/>
      </w:pPr>
      <w:r>
        <w:rPr>
          <w:rFonts w:ascii="Calibri" w:hAnsi="Calibri"/>
          <w:b/>
          <w:color w:val="333333"/>
          <w:sz w:val="22"/>
        </w:rPr>
        <w:t xml:space="preserve">4. Kepus Pungsed: </w:t>
      </w:r>
      <w:r>
        <w:rPr>
          <w:rFonts w:ascii="Calibri" w:hAnsi="Calibri"/>
          <w:i w:val="0"/>
          <w:color w:val="333333"/>
          <w:sz w:val="22"/>
        </w:rPr>
        <w:t>Upacara penyucian setelah tali pusar bayi lepas. Dilakukan pembersihan rumah dan pemasangan banten panyeneng di sanggah kemulan.</w:t>
      </w:r>
    </w:p>
    <w:p>
      <w:pPr>
        <w:spacing w:after="120" w:line="276" w:lineRule="auto"/>
      </w:pPr>
      <w:r>
        <w:rPr>
          <w:rFonts w:ascii="Calibri" w:hAnsi="Calibri"/>
          <w:b/>
          <w:color w:val="333333"/>
          <w:sz w:val="22"/>
        </w:rPr>
        <w:t xml:space="preserve">5. Ngelepas Awon: </w:t>
      </w:r>
      <w:r>
        <w:rPr>
          <w:rFonts w:ascii="Calibri" w:hAnsi="Calibri"/>
          <w:i w:val="0"/>
          <w:color w:val="333333"/>
          <w:sz w:val="22"/>
        </w:rPr>
        <w:t>Dilangsungkan saat bayi berusia 12 hari untuk melepaskan noda kelahiran awal. Bayi mulai diperbolehkan diletakkan di tempat tidur biasa.</w:t>
      </w:r>
    </w:p>
    <w:p>
      <w:pPr>
        <w:spacing w:after="120" w:line="276" w:lineRule="auto"/>
      </w:pPr>
      <w:r>
        <w:rPr>
          <w:rFonts w:ascii="Calibri" w:hAnsi="Calibri"/>
          <w:b/>
          <w:color w:val="333333"/>
          <w:sz w:val="22"/>
        </w:rPr>
        <w:t xml:space="preserve">6. Kambuhan: </w:t>
      </w:r>
      <w:r>
        <w:rPr>
          <w:rFonts w:ascii="Calibri" w:hAnsi="Calibri"/>
          <w:i w:val="0"/>
          <w:color w:val="333333"/>
          <w:sz w:val="22"/>
        </w:rPr>
        <w:t>Upacara penyucian usia 42 hari (Abulan Pitung Dina) untuk menyucikan bayi dan ibunya dari cundaka (noda persalinan).</w:t>
      </w:r>
    </w:p>
    <w:p>
      <w:pPr>
        <w:spacing w:after="120" w:line="276" w:lineRule="auto"/>
      </w:pPr>
      <w:r>
        <w:rPr>
          <w:rFonts w:ascii="Calibri" w:hAnsi="Calibri"/>
          <w:b/>
          <w:color w:val="333333"/>
          <w:sz w:val="22"/>
        </w:rPr>
        <w:t xml:space="preserve">7. Nyambutin: </w:t>
      </w:r>
      <w:r>
        <w:rPr>
          <w:rFonts w:ascii="Calibri" w:hAnsi="Calibri"/>
          <w:i w:val="0"/>
          <w:color w:val="333333"/>
          <w:sz w:val="22"/>
        </w:rPr>
        <w:t>Upacara usia 105 hari (Nelubulanin). Bayi pertama kali diperbolehkan menyentuh tanah fisik bumi setelah disucikan dengan banten pangelepasan.</w:t>
      </w:r>
    </w:p>
    <w:p>
      <w:pPr>
        <w:spacing w:after="120" w:line="276" w:lineRule="auto"/>
      </w:pPr>
      <w:r>
        <w:rPr>
          <w:rFonts w:ascii="Calibri" w:hAnsi="Calibri"/>
          <w:b/>
          <w:color w:val="333333"/>
          <w:sz w:val="22"/>
        </w:rPr>
        <w:t xml:space="preserve">8. Otonan: </w:t>
      </w:r>
      <w:r>
        <w:rPr>
          <w:rFonts w:ascii="Calibri" w:hAnsi="Calibri"/>
          <w:i w:val="0"/>
          <w:color w:val="333333"/>
          <w:sz w:val="22"/>
        </w:rPr>
        <w:t>Upacara ulang tahun tradisi Bali setiap 210 hari berdasarkan Wuku. Dilakukan pemotongan rambut pertama (ngundul) untuk membersihkan sisa noda kelahiran.</w:t>
      </w:r>
    </w:p>
    <w:p>
      <w:pPr>
        <w:spacing w:after="120" w:line="276" w:lineRule="auto"/>
      </w:pPr>
      <w:r>
        <w:rPr>
          <w:rFonts w:ascii="Calibri" w:hAnsi="Calibri"/>
          <w:b/>
          <w:color w:val="333333"/>
          <w:sz w:val="22"/>
        </w:rPr>
        <w:t xml:space="preserve">9. Ngempugin: </w:t>
      </w:r>
      <w:r>
        <w:rPr>
          <w:rFonts w:ascii="Calibri" w:hAnsi="Calibri"/>
          <w:i w:val="0"/>
          <w:color w:val="333333"/>
          <w:sz w:val="22"/>
        </w:rPr>
        <w:t>Upacara tumbuh gigi (tumbuh untu) pertama. Memohon restu kepada Bhatari Sri dan Bhatara Brahma agar gigi tumbuh kuat dan simetris.</w:t>
      </w:r>
    </w:p>
    <w:p>
      <w:pPr>
        <w:spacing w:after="120" w:line="276" w:lineRule="auto"/>
      </w:pPr>
      <w:r>
        <w:rPr>
          <w:rFonts w:ascii="Calibri" w:hAnsi="Calibri"/>
          <w:b/>
          <w:color w:val="333333"/>
          <w:sz w:val="22"/>
        </w:rPr>
        <w:t xml:space="preserve">10. Makupak: </w:t>
      </w:r>
      <w:r>
        <w:rPr>
          <w:rFonts w:ascii="Calibri" w:hAnsi="Calibri"/>
          <w:i w:val="0"/>
          <w:color w:val="333333"/>
          <w:sz w:val="22"/>
        </w:rPr>
        <w:t>Upacara ketus gigi (lepas gigi susu pertama) untuk menandai fase awal kedewasaan kognitif anak.</w:t>
      </w:r>
    </w:p>
    <w:p>
      <w:pPr>
        <w:spacing w:after="120" w:line="276" w:lineRule="auto"/>
      </w:pPr>
      <w:r>
        <w:rPr>
          <w:rFonts w:ascii="Calibri" w:hAnsi="Calibri"/>
          <w:b/>
          <w:color w:val="333333"/>
          <w:sz w:val="22"/>
        </w:rPr>
        <w:t xml:space="preserve">11. Matusuk: </w:t>
      </w:r>
      <w:r>
        <w:rPr>
          <w:rFonts w:ascii="Calibri" w:hAnsi="Calibri"/>
          <w:i w:val="0"/>
          <w:color w:val="333333"/>
          <w:sz w:val="22"/>
        </w:rPr>
        <w:t>Upacara tindik telinga bagi anak perempuan untuk memasang anting, sebagai simbol menjaga pendengaran dari suara-suara buruk.</w:t>
      </w:r>
    </w:p>
    <w:p>
      <w:pPr>
        <w:spacing w:after="120" w:line="276" w:lineRule="auto"/>
      </w:pPr>
      <w:r>
        <w:rPr>
          <w:rFonts w:ascii="Calibri" w:hAnsi="Calibri"/>
          <w:b/>
          <w:color w:val="333333"/>
          <w:sz w:val="22"/>
        </w:rPr>
        <w:t xml:space="preserve">12. Munggah Deha-Truna: </w:t>
      </w:r>
      <w:r>
        <w:rPr>
          <w:rFonts w:ascii="Calibri" w:hAnsi="Calibri"/>
          <w:i w:val="0"/>
          <w:color w:val="333333"/>
          <w:sz w:val="22"/>
        </w:rPr>
        <w:t>Upacara penanda akil baliq (menstruasi pertama bagi perempuan, suara pecah bagi laki-laki). Memohon tuntunan kasih dari Bhatara Semara dan Ratih.</w:t>
      </w:r>
    </w:p>
    <w:p>
      <w:pPr>
        <w:spacing w:after="120" w:line="276" w:lineRule="auto"/>
      </w:pPr>
      <w:r>
        <w:rPr>
          <w:rFonts w:ascii="Calibri" w:hAnsi="Calibri"/>
          <w:b/>
          <w:color w:val="333333"/>
          <w:sz w:val="22"/>
        </w:rPr>
        <w:t xml:space="preserve">13. Metatah (Mepanes): </w:t>
      </w:r>
      <w:r>
        <w:rPr>
          <w:rFonts w:ascii="Calibri" w:hAnsi="Calibri"/>
          <w:i w:val="0"/>
          <w:color w:val="333333"/>
          <w:sz w:val="22"/>
        </w:rPr>
        <w:t>Upacara potong gigi untuk mengendalikan Sad Ripu. Enam gigi depan atas dikikir rata. Upakara sangat megah dengan bale petatahan lengkap.</w:t>
      </w:r>
    </w:p>
    <w:p>
      <w:pPr>
        <w:spacing w:after="120" w:line="276" w:lineRule="auto"/>
      </w:pPr>
      <w:r>
        <w:rPr>
          <w:rFonts w:ascii="Calibri" w:hAnsi="Calibri"/>
          <w:b/>
          <w:color w:val="333333"/>
          <w:sz w:val="22"/>
        </w:rPr>
        <w:t xml:space="preserve">14. Winten Sari: </w:t>
      </w:r>
      <w:r>
        <w:rPr>
          <w:rFonts w:ascii="Calibri" w:hAnsi="Calibri"/>
          <w:i w:val="0"/>
          <w:color w:val="333333"/>
          <w:sz w:val="22"/>
        </w:rPr>
        <w:t>Upacara penyucian diri tingkat lanjut untuk mempersiapkan mental anak sebelum mempelajari ilmu pengetahuan suci (Upanayana).</w:t>
      </w:r>
    </w:p>
    <w:p>
      <w:pPr>
        <w:spacing w:after="120" w:line="276" w:lineRule="auto"/>
      </w:pPr>
      <w:r>
        <w:rPr>
          <w:rFonts w:ascii="Calibri" w:hAnsi="Calibri"/>
          <w:b/>
          <w:color w:val="333333"/>
          <w:sz w:val="22"/>
        </w:rPr>
        <w:t xml:space="preserve">15. Wiwaha (Pernikahan): </w:t>
      </w:r>
      <w:r>
        <w:rPr>
          <w:rFonts w:ascii="Calibri" w:hAnsi="Calibri"/>
          <w:i w:val="0"/>
          <w:color w:val="333333"/>
          <w:sz w:val="22"/>
        </w:rPr>
        <w:t>Puncak upacara perkawinan suci penyatuan purusa dan pradhana. Terdiri dari 5 tahapan pelaksanaan liturgis: Mabyakawon, Malukat/Mejaya-jaya, Muspa, Natab, dan Nunas Wangsungpada.</w:t>
      </w:r>
    </w:p>
    <w:p>
      <w:pPr>
        <w:keepNext/>
        <w:spacing w:before="240" w:after="80"/>
      </w:pPr>
      <w:r>
        <w:rPr>
          <w:rFonts w:ascii="Georgia" w:hAnsi="Georgia"/>
          <w:b/>
          <w:color w:val="9E782F"/>
          <w:sz w:val="26"/>
        </w:rPr>
        <w:t>2. Lima Tahapan Liturgi Utama dalam Wiwaha</w:t>
      </w:r>
    </w:p>
    <w:p>
      <w:pPr>
        <w:pStyle w:val="ListBullet"/>
        <w:spacing w:after="60" w:line="276" w:lineRule="auto"/>
      </w:pPr>
      <w:r>
        <w:rPr>
          <w:rFonts w:ascii="Calibri" w:hAnsi="Calibri"/>
          <w:sz w:val="22"/>
        </w:rPr>
        <w:t>Mabyakawon: Upacara pembersihan awal di halaman rumah untuk menetralisir pengaruh energi Bhuta Kala pada pasangan suami istri.</w:t>
      </w:r>
    </w:p>
    <w:p>
      <w:pPr>
        <w:pStyle w:val="ListBullet"/>
        <w:spacing w:after="60" w:line="276" w:lineRule="auto"/>
      </w:pPr>
      <w:r>
        <w:rPr>
          <w:rFonts w:ascii="Calibri" w:hAnsi="Calibri"/>
          <w:sz w:val="22"/>
        </w:rPr>
        <w:t>Malukat / Mejaya-jaya: Upacara penyucian spiritual menggunakan tirtha pembersihan untuk memohon restu keharmonisan dari para Dewata.</w:t>
      </w:r>
    </w:p>
    <w:p>
      <w:pPr>
        <w:pStyle w:val="ListBullet"/>
        <w:spacing w:after="60" w:line="276" w:lineRule="auto"/>
      </w:pPr>
      <w:r>
        <w:rPr>
          <w:rFonts w:ascii="Calibri" w:hAnsi="Calibri"/>
          <w:sz w:val="22"/>
        </w:rPr>
        <w:t>Muspa: Sembahyang bersama di hadapan Sanggah Kemulan untuk mengikrarkan janji suci pernikahan di hadapan leluhur.</w:t>
      </w:r>
    </w:p>
    <w:p>
      <w:pPr>
        <w:pStyle w:val="ListBullet"/>
        <w:spacing w:after="60" w:line="276" w:lineRule="auto"/>
      </w:pPr>
      <w:r>
        <w:rPr>
          <w:rFonts w:ascii="Calibri" w:hAnsi="Calibri"/>
          <w:sz w:val="22"/>
        </w:rPr>
        <w:t>Natab / Ngayab: Prosesi menerima anugerah kemakmuran dan limpahan rezeki melalui simbol-simbol sesajen natab.</w:t>
      </w:r>
    </w:p>
    <w:p>
      <w:pPr>
        <w:pStyle w:val="ListBullet"/>
        <w:spacing w:after="60" w:line="276" w:lineRule="auto"/>
      </w:pPr>
      <w:r>
        <w:rPr>
          <w:rFonts w:ascii="Calibri" w:hAnsi="Calibri"/>
          <w:sz w:val="22"/>
        </w:rPr>
        <w:t>Nunas Wangsungpada: Tahap akhir berupa memohon air suci (wangsungpada) dari Ida Bhatara sebagai lambang berkah suci pernikahan yang langgeng.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Wariga Dewasa Bali &amp; Kriya Patra Manusa Yadnya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