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C112B16" w14:textId="635751DC" w:rsidR="00472B27" w:rsidRPr="0009320A" w:rsidRDefault="00872FA6" w:rsidP="00472B27">
      <w:pPr>
        <w:pStyle w:val="TtuloApartado1sinnivel"/>
      </w:pPr>
      <w:r>
        <w:t>Actividad grupal: Técnicas de aprendizaje</w:t>
      </w:r>
    </w:p>
    <w:p w14:paraId="0DE39AF4" w14:textId="77777777" w:rsidR="00B42170" w:rsidRDefault="00B42170" w:rsidP="00B42170">
      <w:pPr>
        <w:rPr>
          <w:b/>
        </w:rPr>
      </w:pPr>
    </w:p>
    <w:p w14:paraId="6FBC4C5E" w14:textId="6698B7A5" w:rsidR="00B42170" w:rsidRDefault="00B42170" w:rsidP="005E5829">
      <w:r w:rsidRPr="005E5829">
        <w:rPr>
          <w:b/>
        </w:rPr>
        <w:t>Objetivos</w:t>
      </w:r>
      <w:r w:rsidR="00872FA6" w:rsidRPr="005E5829">
        <w:rPr>
          <w:b/>
        </w:rPr>
        <w:t xml:space="preserve"> de la actividad</w:t>
      </w:r>
    </w:p>
    <w:p w14:paraId="5B162091" w14:textId="77777777" w:rsidR="00872FA6" w:rsidRDefault="00872FA6" w:rsidP="00872FA6"/>
    <w:p w14:paraId="5E61E8C9" w14:textId="04979D4A" w:rsidR="00872FA6" w:rsidRDefault="005E5829" w:rsidP="00872FA6">
      <w:r w:rsidRPr="005E5829">
        <w:t xml:space="preserve">En esta actividad vas a profundizar en las distintas técnicas de aprendizaje </w:t>
      </w:r>
      <w:r w:rsidR="007E1878" w:rsidRPr="007E1878">
        <w:t xml:space="preserve">automático comparando entre distintas técnicas y métodos con las ventajas de trabajar en grupo. Podréis establecer el marco de trabajo que os permitirá seleccionar las herramientas adecuadas ante distintos tipos de problemas. Además, este trabajo os permitirá analizar qué técnicas son las adecuadas según qué tipo de problemas y cuáles son las fortalezas y las limitaciones de distintos algoritmos empleados en el aprendizaje automático o </w:t>
      </w:r>
      <w:r w:rsidR="007E1878" w:rsidRPr="007E1878">
        <w:rPr>
          <w:i/>
          <w:iCs/>
        </w:rPr>
        <w:t>machine learning</w:t>
      </w:r>
      <w:r>
        <w:t>.</w:t>
      </w:r>
    </w:p>
    <w:p w14:paraId="3EF256B8" w14:textId="77777777" w:rsidR="00872FA6" w:rsidRDefault="00872FA6" w:rsidP="00872FA6"/>
    <w:p w14:paraId="25CAA82A" w14:textId="277173D7" w:rsidR="00B42170" w:rsidRDefault="00B42170" w:rsidP="005E5829">
      <w:r w:rsidRPr="005E5829">
        <w:rPr>
          <w:b/>
        </w:rPr>
        <w:t>Descripción de la actividad y pautas</w:t>
      </w:r>
      <w:r w:rsidR="00872FA6" w:rsidRPr="005E5829">
        <w:rPr>
          <w:b/>
        </w:rPr>
        <w:t xml:space="preserve"> de elaboración</w:t>
      </w:r>
    </w:p>
    <w:p w14:paraId="686B3AE9" w14:textId="77777777" w:rsidR="00872FA6" w:rsidRDefault="00872FA6" w:rsidP="00872FA6"/>
    <w:p w14:paraId="3A2BE659" w14:textId="0449D613" w:rsidR="005E5829" w:rsidRDefault="001A459D" w:rsidP="005E5829">
      <w:pPr>
        <w:pStyle w:val="ListParagraph"/>
        <w:numPr>
          <w:ilvl w:val="0"/>
          <w:numId w:val="25"/>
        </w:numPr>
      </w:pPr>
      <w:r>
        <w:t>Define en qué</w:t>
      </w:r>
      <w:r w:rsidR="005E5829">
        <w:t xml:space="preserve"> consiste el aprendizaje supervisado y el aprendizaje no supervisado.</w:t>
      </w:r>
    </w:p>
    <w:p w14:paraId="4130A67E" w14:textId="24D38AD4" w:rsidR="005E5829" w:rsidRDefault="00A47B29" w:rsidP="005E5829">
      <w:pPr>
        <w:pStyle w:val="ListParagraph"/>
        <w:numPr>
          <w:ilvl w:val="0"/>
          <w:numId w:val="25"/>
        </w:numPr>
      </w:pPr>
      <w:r>
        <w:t>Encuentra y explica cinco</w:t>
      </w:r>
      <w:r w:rsidR="005E5829">
        <w:t xml:space="preserve"> casos de aplicació</w:t>
      </w:r>
      <w:r w:rsidR="001A459D">
        <w:t xml:space="preserve">n de aprendizaje supervisado y cinco de </w:t>
      </w:r>
      <w:r w:rsidR="005E5829">
        <w:t>aprendizaje no supervisado.</w:t>
      </w:r>
    </w:p>
    <w:p w14:paraId="02701887" w14:textId="648EC95B" w:rsidR="005E5829" w:rsidRDefault="00A47B29" w:rsidP="005E5829">
      <w:pPr>
        <w:pStyle w:val="ListParagraph"/>
        <w:numPr>
          <w:ilvl w:val="0"/>
          <w:numId w:val="25"/>
        </w:numPr>
      </w:pPr>
      <w:r>
        <w:t>Encuentra y detalla tres</w:t>
      </w:r>
      <w:r w:rsidR="005E5829">
        <w:t xml:space="preserve"> métodos o algoritmos de aprendizaje supervisado y </w:t>
      </w:r>
      <w:r>
        <w:t>tres</w:t>
      </w:r>
      <w:r w:rsidR="005E5829">
        <w:t xml:space="preserve"> de aprendizaje no supervisado. Céntrate en explicar en qué casos es conveniente aplicar estos métodos, las fortalezas que presentan y sus posibles limitaciones.</w:t>
      </w:r>
      <w:r w:rsidR="007E1878">
        <w:t xml:space="preserve"> Puedes realizar una tabla comparativa.</w:t>
      </w:r>
    </w:p>
    <w:p w14:paraId="2169A3F9" w14:textId="6642BCAB" w:rsidR="005E5829" w:rsidRDefault="005E5829" w:rsidP="005E5829">
      <w:pPr>
        <w:pStyle w:val="ListParagraph"/>
        <w:numPr>
          <w:ilvl w:val="0"/>
          <w:numId w:val="25"/>
        </w:numPr>
      </w:pPr>
      <w:r>
        <w:t>Redacta una conclusión sobre los distintos métodos y casos de aplicación y reflexiona sobre cuál es el futuro del aprendizaje automático.</w:t>
      </w:r>
    </w:p>
    <w:p w14:paraId="7C89F1E3" w14:textId="0DE46939" w:rsidR="00872FA6" w:rsidRDefault="005E5829" w:rsidP="005E5829">
      <w:pPr>
        <w:pStyle w:val="ListParagraph"/>
        <w:numPr>
          <w:ilvl w:val="0"/>
          <w:numId w:val="25"/>
        </w:numPr>
      </w:pPr>
      <w:r>
        <w:t xml:space="preserve">No olvides añadir las referencias </w:t>
      </w:r>
      <w:r w:rsidR="007E1878">
        <w:t xml:space="preserve">actuales, entre cinco y diez, </w:t>
      </w:r>
      <w:r>
        <w:t>utilizadas para la elaboración del trabajo al final de la memoria.</w:t>
      </w:r>
    </w:p>
    <w:p w14:paraId="7AA9CA6E" w14:textId="774F3930" w:rsidR="007E1878" w:rsidRDefault="007E1878" w:rsidP="005E5829">
      <w:pPr>
        <w:pStyle w:val="ListParagraph"/>
        <w:numPr>
          <w:ilvl w:val="0"/>
          <w:numId w:val="25"/>
        </w:numPr>
      </w:pPr>
      <w:r>
        <w:t>Realizad una infografía resumiendo lo anterior. Podéis utilizar Canva, Genially, etc. Se debe incluir en la memoria.</w:t>
      </w:r>
    </w:p>
    <w:p w14:paraId="53117B6A" w14:textId="77777777" w:rsidR="00872FA6" w:rsidRDefault="00872FA6" w:rsidP="00872FA6"/>
    <w:p w14:paraId="0EC63BF9" w14:textId="6281B191" w:rsidR="005E5829" w:rsidRDefault="005E5829" w:rsidP="00872FA6">
      <w:r w:rsidRPr="005E5829">
        <w:lastRenderedPageBreak/>
        <w:t>P</w:t>
      </w:r>
      <w:r w:rsidR="001A459D">
        <w:t>ara realizar satisfactoriamente esta actividad p</w:t>
      </w:r>
      <w:r w:rsidRPr="005E5829">
        <w:t>uedes visualizar el siguiente vídeo</w:t>
      </w:r>
      <w:r>
        <w:t>,</w:t>
      </w:r>
      <w:r w:rsidRPr="005E5829">
        <w:t xml:space="preserve"> </w:t>
      </w:r>
      <w:r>
        <w:t>donde se explica en qué</w:t>
      </w:r>
      <w:r w:rsidRPr="005E5829">
        <w:t xml:space="preserve"> consiste el aprendizaje supervisado y no supervisado para consolidar los conceptos aprendidos en el tema </w:t>
      </w:r>
      <w:r>
        <w:t>Introducción al aprendizaje automático.</w:t>
      </w:r>
    </w:p>
    <w:p w14:paraId="60B8655A" w14:textId="77777777" w:rsidR="00872FA6" w:rsidRDefault="00872FA6" w:rsidP="00872FA6"/>
    <w:p w14:paraId="1D15115A" w14:textId="6EB981C7" w:rsidR="00872FA6" w:rsidRDefault="005E5829" w:rsidP="005E5829">
      <w:pPr>
        <w:pStyle w:val="Cuadroenlace"/>
      </w:pPr>
      <w:r>
        <w:t>Accede al vídeo a través del aula virtual o a través del siguiente enlace:</w:t>
      </w:r>
    </w:p>
    <w:p w14:paraId="30D12F46" w14:textId="1E5A7E82" w:rsidR="005E5829" w:rsidRDefault="001771A7" w:rsidP="005E5829">
      <w:pPr>
        <w:pStyle w:val="Cuadroenlace"/>
      </w:pPr>
      <w:hyperlink r:id="rId11" w:history="1">
        <w:r w:rsidR="005E5829" w:rsidRPr="00CD09B4">
          <w:rPr>
            <w:rStyle w:val="Hyperlink"/>
            <w:sz w:val="24"/>
          </w:rPr>
          <w:t>https://www.youtube.com/watch?v=oT3arRRB2Cw</w:t>
        </w:r>
      </w:hyperlink>
      <w:r w:rsidR="005E5829">
        <w:t xml:space="preserve"> </w:t>
      </w:r>
    </w:p>
    <w:p w14:paraId="4C477380" w14:textId="77777777" w:rsidR="00872FA6" w:rsidRDefault="00872FA6" w:rsidP="005E5829"/>
    <w:p w14:paraId="6567A647" w14:textId="20FBBF7C" w:rsidR="00B42170" w:rsidRDefault="00B42170" w:rsidP="005E5829">
      <w:r w:rsidRPr="005E5829">
        <w:rPr>
          <w:b/>
        </w:rPr>
        <w:t>Extensión</w:t>
      </w:r>
      <w:r>
        <w:t xml:space="preserve"> </w:t>
      </w:r>
      <w:r w:rsidRPr="005E5829">
        <w:rPr>
          <w:b/>
        </w:rPr>
        <w:t>máxima</w:t>
      </w:r>
      <w:r w:rsidR="00872FA6">
        <w:t>:</w:t>
      </w:r>
      <w:r w:rsidR="005E5829">
        <w:t xml:space="preserve"> 10 páginas,</w:t>
      </w:r>
      <w:r w:rsidR="007E1878">
        <w:t xml:space="preserve"> en formato PDF,</w:t>
      </w:r>
      <w:r w:rsidR="005E5829">
        <w:t xml:space="preserve"> con fuente Calibri 12 e interlineado 1,5.</w:t>
      </w:r>
    </w:p>
    <w:p w14:paraId="5EC5BCEC" w14:textId="77777777" w:rsidR="00872FA6" w:rsidRDefault="00872FA6" w:rsidP="005E5829"/>
    <w:p w14:paraId="78A53011" w14:textId="61D2A583" w:rsidR="007D2F06" w:rsidRDefault="007D2F06" w:rsidP="005E5829">
      <w:r w:rsidRPr="005E5829">
        <w:rPr>
          <w:b/>
        </w:rPr>
        <w:t>Rúbrica:</w:t>
      </w:r>
    </w:p>
    <w:p w14:paraId="22CAEFBE" w14:textId="77777777" w:rsidR="00B42170" w:rsidRDefault="00B42170" w:rsidP="005E6742"/>
    <w:tbl>
      <w:tblPr>
        <w:tblStyle w:val="Tabladecuadrcula5oscura-nfasis51"/>
        <w:tblW w:w="0" w:type="auto"/>
        <w:tblLook w:val="04A0" w:firstRow="1" w:lastRow="0" w:firstColumn="1" w:lastColumn="0" w:noHBand="0" w:noVBand="1"/>
      </w:tblPr>
      <w:tblGrid>
        <w:gridCol w:w="1407"/>
        <w:gridCol w:w="4822"/>
        <w:gridCol w:w="1231"/>
        <w:gridCol w:w="750"/>
      </w:tblGrid>
      <w:tr w:rsidR="008A2D1A" w14:paraId="24749609" w14:textId="77777777" w:rsidTr="00B02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FFFFFF" w:themeColor="background1"/>
            </w:tcBorders>
            <w:shd w:val="clear" w:color="auto" w:fill="0098CD"/>
            <w:vAlign w:val="center"/>
          </w:tcPr>
          <w:bookmarkEnd w:id="0"/>
          <w:p w14:paraId="4E6DD7E3" w14:textId="57F4EA6A" w:rsidR="008A2D1A" w:rsidRPr="006069B6" w:rsidRDefault="005E5829" w:rsidP="005B22BF">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Técnicas de aprendizaje estadístico</w:t>
            </w:r>
          </w:p>
        </w:tc>
        <w:tc>
          <w:tcPr>
            <w:tcW w:w="496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082" w:type="dxa"/>
            <w:tcBorders>
              <w:bottom w:val="single" w:sz="4" w:space="0" w:color="FFFFFF" w:themeColor="background1"/>
            </w:tcBorders>
            <w:shd w:val="clear" w:color="auto" w:fill="0098CD"/>
            <w:vAlign w:val="center"/>
          </w:tcPr>
          <w:p w14:paraId="0498FC2F" w14:textId="5493F529"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5E5829">
              <w:rPr>
                <w:rFonts w:cs="UnitOT-Medi"/>
                <w:b w:val="0"/>
                <w:bCs w:val="0"/>
                <w:color w:val="FFFFFF" w:themeColor="background1"/>
                <w:sz w:val="22"/>
                <w:szCs w:val="22"/>
              </w:rPr>
              <w:t xml:space="preserve">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05F5F07F" w14:textId="77777777" w:rsidTr="00B02277">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0098CD"/>
              <w:right w:val="single" w:sz="4" w:space="0" w:color="0098CD"/>
            </w:tcBorders>
            <w:shd w:val="clear" w:color="auto" w:fill="E6F4F9"/>
            <w:vAlign w:val="center"/>
          </w:tcPr>
          <w:p w14:paraId="27AC9A8F"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1</w:t>
            </w:r>
          </w:p>
        </w:tc>
        <w:tc>
          <w:tcPr>
            <w:tcW w:w="4961" w:type="dxa"/>
            <w:tcBorders>
              <w:left w:val="single" w:sz="4" w:space="0" w:color="0098CD"/>
              <w:bottom w:val="single" w:sz="4" w:space="0" w:color="0098CD"/>
              <w:right w:val="single" w:sz="4" w:space="0" w:color="0098CD"/>
            </w:tcBorders>
            <w:shd w:val="clear" w:color="auto" w:fill="auto"/>
            <w:vAlign w:val="center"/>
          </w:tcPr>
          <w:p w14:paraId="23B217C6" w14:textId="3D64D866" w:rsidR="008A2D1A" w:rsidRPr="006069B6" w:rsidRDefault="002111D6"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111D6">
              <w:rPr>
                <w:rFonts w:cs="UnitOT-light"/>
                <w:sz w:val="20"/>
                <w:szCs w:val="20"/>
              </w:rPr>
              <w:t>Las definiciones están bien realizadas y las</w:t>
            </w:r>
            <w:r>
              <w:rPr>
                <w:rFonts w:cs="UnitOT-light"/>
                <w:sz w:val="20"/>
                <w:szCs w:val="20"/>
              </w:rPr>
              <w:t xml:space="preserve"> </w:t>
            </w:r>
            <w:r w:rsidRPr="002111D6">
              <w:rPr>
                <w:rFonts w:cs="UnitOT-light"/>
                <w:sz w:val="20"/>
                <w:szCs w:val="20"/>
              </w:rPr>
              <w:t>conclusiones son adecuadas.</w:t>
            </w:r>
          </w:p>
        </w:tc>
        <w:tc>
          <w:tcPr>
            <w:tcW w:w="1082" w:type="dxa"/>
            <w:tcBorders>
              <w:left w:val="single" w:sz="4" w:space="0" w:color="0098CD"/>
              <w:bottom w:val="single" w:sz="4" w:space="0" w:color="0098CD"/>
              <w:right w:val="single" w:sz="4" w:space="0" w:color="0098CD"/>
            </w:tcBorders>
            <w:shd w:val="clear" w:color="auto" w:fill="auto"/>
            <w:vAlign w:val="center"/>
          </w:tcPr>
          <w:p w14:paraId="0246C6C6" w14:textId="30631847" w:rsidR="008A2D1A" w:rsidRPr="006069B6" w:rsidRDefault="005E5829"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7044441D" w14:textId="3AD57B1B" w:rsidR="008A2D1A" w:rsidRPr="006069B6" w:rsidRDefault="005E5829"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8A2D1A">
              <w:rPr>
                <w:rFonts w:cs="UnitOT-light"/>
                <w:sz w:val="20"/>
                <w:szCs w:val="20"/>
              </w:rPr>
              <w:t>0%</w:t>
            </w:r>
          </w:p>
        </w:tc>
      </w:tr>
      <w:tr w:rsidR="008A2D1A" w14:paraId="13E401C6" w14:textId="77777777" w:rsidTr="00B02277">
        <w:trPr>
          <w:trHeight w:val="557"/>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4717E82A"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2</w:t>
            </w:r>
          </w:p>
        </w:tc>
        <w:tc>
          <w:tcPr>
            <w:tcW w:w="496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1FB2DC3" w14:textId="77777777" w:rsidR="002111D6" w:rsidRPr="002111D6" w:rsidRDefault="002111D6" w:rsidP="002111D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111D6">
              <w:rPr>
                <w:rFonts w:cs="UnitOT-light"/>
                <w:sz w:val="20"/>
                <w:szCs w:val="20"/>
              </w:rPr>
              <w:t>Los casos de aplicación están bien detallados</w:t>
            </w:r>
          </w:p>
          <w:p w14:paraId="7B327DA7" w14:textId="0C176D41" w:rsidR="008A2D1A" w:rsidRPr="006069B6" w:rsidRDefault="002111D6" w:rsidP="002111D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111D6">
              <w:rPr>
                <w:rFonts w:cs="UnitOT-light"/>
                <w:sz w:val="20"/>
                <w:szCs w:val="20"/>
              </w:rPr>
              <w:t xml:space="preserve"> y son adecuados.</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5BC47796" w:rsidR="008A2D1A" w:rsidRPr="006069B6" w:rsidRDefault="007E187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747425AB" w:rsidR="008A2D1A" w:rsidRPr="006069B6" w:rsidRDefault="007E187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8A2D1A">
              <w:rPr>
                <w:rFonts w:cs="UnitOT-light"/>
                <w:sz w:val="20"/>
                <w:szCs w:val="20"/>
              </w:rPr>
              <w:t>0%</w:t>
            </w:r>
          </w:p>
        </w:tc>
      </w:tr>
      <w:tr w:rsidR="008A2D1A" w14:paraId="6CC97A7D" w14:textId="77777777" w:rsidTr="00B022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2D24C58C"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3</w:t>
            </w:r>
          </w:p>
        </w:tc>
        <w:tc>
          <w:tcPr>
            <w:tcW w:w="496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638FF889" w:rsidR="008A2D1A" w:rsidRPr="006069B6" w:rsidRDefault="002111D6"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111D6">
              <w:rPr>
                <w:rFonts w:cs="UnitOT-light"/>
                <w:sz w:val="20"/>
                <w:szCs w:val="20"/>
              </w:rPr>
              <w:t>Los métodos o algoritmos están bien definidos.</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1B6614CE" w:rsidR="008A2D1A" w:rsidRPr="006069B6" w:rsidRDefault="007E187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0F82E1C7" w:rsidR="008A2D1A" w:rsidRPr="006069B6" w:rsidRDefault="007E187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8A2D1A">
              <w:rPr>
                <w:rFonts w:cs="UnitOT-light"/>
                <w:sz w:val="20"/>
                <w:szCs w:val="20"/>
              </w:rPr>
              <w:t>0%</w:t>
            </w:r>
          </w:p>
        </w:tc>
      </w:tr>
      <w:tr w:rsidR="008A2D1A" w14:paraId="2C8495D1" w14:textId="77777777" w:rsidTr="00B02277">
        <w:trPr>
          <w:trHeight w:val="4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086D0DC4"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4</w:t>
            </w:r>
          </w:p>
        </w:tc>
        <w:tc>
          <w:tcPr>
            <w:tcW w:w="496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3579504E" w:rsidR="008A2D1A" w:rsidRPr="006069B6" w:rsidRDefault="002111D6"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111D6">
              <w:rPr>
                <w:rFonts w:cs="UnitOT-light"/>
                <w:sz w:val="20"/>
                <w:szCs w:val="20"/>
              </w:rPr>
              <w:t>La infografía es adecuada y original.</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77777777" w:rsidR="008A2D1A" w:rsidRPr="006069B6" w:rsidRDefault="008A2D1A"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77777777" w:rsidR="008A2D1A" w:rsidRPr="006069B6" w:rsidRDefault="008A2D1A"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7E1878" w14:paraId="53418CC9" w14:textId="77777777" w:rsidTr="00B02277">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bottom w:val="single" w:sz="4" w:space="0" w:color="0098CD"/>
              <w:right w:val="single" w:sz="4" w:space="0" w:color="0098CD"/>
            </w:tcBorders>
            <w:shd w:val="clear" w:color="auto" w:fill="E6F4F9"/>
            <w:vAlign w:val="center"/>
          </w:tcPr>
          <w:p w14:paraId="116C1055" w14:textId="0615906B" w:rsidR="007E1878" w:rsidRPr="007D2EDA" w:rsidRDefault="007E1878" w:rsidP="008A2D1A">
            <w:pPr>
              <w:jc w:val="center"/>
              <w:rPr>
                <w:rFonts w:cs="UnitOT-Medi"/>
                <w:b w:val="0"/>
                <w:bCs w:val="0"/>
                <w:sz w:val="20"/>
                <w:szCs w:val="20"/>
              </w:rPr>
            </w:pPr>
            <w:r w:rsidRPr="007D2EDA">
              <w:rPr>
                <w:rFonts w:cs="UnitOT-Medi"/>
                <w:b w:val="0"/>
                <w:bCs w:val="0"/>
                <w:sz w:val="20"/>
                <w:szCs w:val="20"/>
              </w:rPr>
              <w:t>Criterio 5</w:t>
            </w:r>
          </w:p>
        </w:tc>
        <w:tc>
          <w:tcPr>
            <w:tcW w:w="496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9BB4EF6" w14:textId="7C23B6D9" w:rsidR="007E1878" w:rsidRPr="005E5829" w:rsidRDefault="002111D6"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111D6">
              <w:rPr>
                <w:rFonts w:cs="UnitOT-light"/>
                <w:sz w:val="20"/>
                <w:szCs w:val="20"/>
              </w:rPr>
              <w:t>La redacción es correcta y clara. Presentación y formato de la memoria de la práctica. Bibliografía.</w:t>
            </w:r>
          </w:p>
        </w:tc>
        <w:tc>
          <w:tcPr>
            <w:tcW w:w="108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1D13B84" w14:textId="3638F5C8" w:rsidR="007E1878" w:rsidRDefault="007E187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72E4EC13" w14:textId="19DB8054" w:rsidR="007E1878" w:rsidRDefault="007E187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8A2D1A" w14:paraId="4DB75F63" w14:textId="77777777" w:rsidTr="00B02277">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961" w:type="dxa"/>
            <w:tcBorders>
              <w:top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082"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77777777" w:rsidR="008A2D1A" w:rsidRPr="00A90972" w:rsidRDefault="008A2D1A" w:rsidP="00B42170">
      <w:pPr>
        <w:spacing w:after="160" w:line="259" w:lineRule="auto"/>
        <w:jc w:val="left"/>
        <w:rPr>
          <w:rFonts w:cs="UnitOT-light"/>
        </w:rPr>
      </w:pPr>
    </w:p>
    <w:sectPr w:rsidR="008A2D1A" w:rsidRPr="00A90972" w:rsidSect="0008672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6DAA7" w14:textId="77777777" w:rsidR="00020390" w:rsidRDefault="00020390" w:rsidP="00C50246">
      <w:pPr>
        <w:spacing w:line="240" w:lineRule="auto"/>
      </w:pPr>
      <w:r>
        <w:separator/>
      </w:r>
    </w:p>
  </w:endnote>
  <w:endnote w:type="continuationSeparator" w:id="0">
    <w:p w14:paraId="090124CC" w14:textId="77777777" w:rsidR="00020390" w:rsidRDefault="0002039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mbria"/>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1A459D">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1A459D">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2B268" w14:textId="77777777" w:rsidR="00020390" w:rsidRDefault="00020390" w:rsidP="00C50246">
      <w:pPr>
        <w:spacing w:line="240" w:lineRule="auto"/>
      </w:pPr>
      <w:r>
        <w:separator/>
      </w:r>
    </w:p>
  </w:footnote>
  <w:footnote w:type="continuationSeparator" w:id="0">
    <w:p w14:paraId="07A5B764" w14:textId="77777777" w:rsidR="00020390" w:rsidRDefault="0002039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Header"/>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36CB566" w:rsidR="00A90972" w:rsidRPr="00472B27" w:rsidRDefault="00872FA6" w:rsidP="00C65063">
          <w:pPr>
            <w:pStyle w:val="Textocajaactividades"/>
          </w:pPr>
          <w:r>
            <w:t>Técnicas Multivariantes</w:t>
          </w:r>
          <w:r w:rsidR="00574790">
            <w:t xml:space="preserve"> y Machine Learning</w:t>
          </w:r>
        </w:p>
      </w:tc>
      <w:tc>
        <w:tcPr>
          <w:tcW w:w="3827" w:type="dxa"/>
        </w:tcPr>
        <w:p w14:paraId="63BE8177" w14:textId="77777777" w:rsidR="00A90972" w:rsidRPr="00472B27" w:rsidRDefault="00A90972" w:rsidP="00A90972">
          <w:pPr>
            <w:pStyle w:val="Header"/>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Header"/>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Header"/>
          </w:pPr>
        </w:p>
      </w:tc>
      <w:tc>
        <w:tcPr>
          <w:tcW w:w="3827" w:type="dxa"/>
        </w:tcPr>
        <w:p w14:paraId="56AE90F7" w14:textId="77777777" w:rsidR="00A90972" w:rsidRPr="00472B27" w:rsidRDefault="00A90972" w:rsidP="00A90972">
          <w:pPr>
            <w:pStyle w:val="Header"/>
            <w:rPr>
              <w:sz w:val="22"/>
              <w:szCs w:val="22"/>
            </w:rPr>
          </w:pPr>
          <w:r w:rsidRPr="00472B27">
            <w:rPr>
              <w:sz w:val="22"/>
              <w:szCs w:val="22"/>
            </w:rPr>
            <w:t>Nombre:</w:t>
          </w:r>
        </w:p>
      </w:tc>
      <w:tc>
        <w:tcPr>
          <w:tcW w:w="1831" w:type="dxa"/>
          <w:vMerge/>
        </w:tcPr>
        <w:p w14:paraId="01FC3A76" w14:textId="77777777" w:rsidR="00A90972" w:rsidRDefault="00A90972" w:rsidP="00A90972">
          <w:pPr>
            <w:pStyle w:val="Header"/>
          </w:pPr>
        </w:p>
      </w:tc>
    </w:tr>
  </w:tbl>
  <w:p w14:paraId="03B643B5"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2DD50359"/>
    <w:multiLevelType w:val="multilevel"/>
    <w:tmpl w:val="B37C3B20"/>
    <w:numStyleLink w:val="VietasUNIR"/>
  </w:abstractNum>
  <w:abstractNum w:abstractNumId="9" w15:restartNumberingAfterBreak="0">
    <w:nsid w:val="306A19DD"/>
    <w:multiLevelType w:val="multilevel"/>
    <w:tmpl w:val="FCB6914A"/>
    <w:numStyleLink w:val="VietasUNIRcombinada"/>
  </w:abstractNum>
  <w:abstractNum w:abstractNumId="1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14134D7"/>
    <w:multiLevelType w:val="multilevel"/>
    <w:tmpl w:val="B37C3B20"/>
    <w:numStyleLink w:val="VietasUNIR"/>
  </w:abstractNum>
  <w:abstractNum w:abstractNumId="12" w15:restartNumberingAfterBreak="0">
    <w:nsid w:val="31C63678"/>
    <w:multiLevelType w:val="multilevel"/>
    <w:tmpl w:val="B0E0186E"/>
    <w:numStyleLink w:val="NmeracinTest"/>
  </w:abstractNum>
  <w:abstractNum w:abstractNumId="13" w15:restartNumberingAfterBreak="0">
    <w:nsid w:val="374D34AD"/>
    <w:multiLevelType w:val="multilevel"/>
    <w:tmpl w:val="B37C3B20"/>
    <w:numStyleLink w:val="VietasUNIR"/>
  </w:abstractNum>
  <w:abstractNum w:abstractNumId="14" w15:restartNumberingAfterBreak="0">
    <w:nsid w:val="3798755D"/>
    <w:multiLevelType w:val="multilevel"/>
    <w:tmpl w:val="B37C3B20"/>
    <w:numStyleLink w:val="VietasUNIR"/>
  </w:abstractNum>
  <w:abstractNum w:abstractNumId="1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BE26EC1"/>
    <w:multiLevelType w:val="multilevel"/>
    <w:tmpl w:val="FCB6914A"/>
    <w:numStyleLink w:val="VietasUNIRcombinada"/>
  </w:abstractNum>
  <w:abstractNum w:abstractNumId="17" w15:restartNumberingAfterBreak="0">
    <w:nsid w:val="4D255449"/>
    <w:multiLevelType w:val="multilevel"/>
    <w:tmpl w:val="B37C3B20"/>
    <w:numStyleLink w:val="VietasUNIR"/>
  </w:abstractNum>
  <w:abstractNum w:abstractNumId="18" w15:restartNumberingAfterBreak="0">
    <w:nsid w:val="58905400"/>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8EB5908"/>
    <w:multiLevelType w:val="multilevel"/>
    <w:tmpl w:val="B37C3B20"/>
    <w:numStyleLink w:val="VietasUNIR"/>
  </w:abstractNum>
  <w:abstractNum w:abstractNumId="2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542083"/>
    <w:multiLevelType w:val="multilevel"/>
    <w:tmpl w:val="B0E0186E"/>
    <w:numStyleLink w:val="NmeracinTest"/>
  </w:abstractNum>
  <w:abstractNum w:abstractNumId="23" w15:restartNumberingAfterBreak="0">
    <w:nsid w:val="7D254355"/>
    <w:multiLevelType w:val="multilevel"/>
    <w:tmpl w:val="B37C3B20"/>
    <w:numStyleLink w:val="VietasUNIR"/>
  </w:abstractNum>
  <w:abstractNum w:abstractNumId="2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70502495">
    <w:abstractNumId w:val="0"/>
  </w:num>
  <w:num w:numId="2" w16cid:durableId="1889804361">
    <w:abstractNumId w:val="13"/>
  </w:num>
  <w:num w:numId="3" w16cid:durableId="732657102">
    <w:abstractNumId w:val="23"/>
  </w:num>
  <w:num w:numId="4" w16cid:durableId="1448351941">
    <w:abstractNumId w:val="14"/>
  </w:num>
  <w:num w:numId="5" w16cid:durableId="988752169">
    <w:abstractNumId w:val="7"/>
  </w:num>
  <w:num w:numId="6" w16cid:durableId="1086225641">
    <w:abstractNumId w:val="3"/>
  </w:num>
  <w:num w:numId="7" w16cid:durableId="629819740">
    <w:abstractNumId w:val="19"/>
  </w:num>
  <w:num w:numId="8" w16cid:durableId="771629871">
    <w:abstractNumId w:val="6"/>
  </w:num>
  <w:num w:numId="9" w16cid:durableId="1203859186">
    <w:abstractNumId w:val="21"/>
  </w:num>
  <w:num w:numId="10" w16cid:durableId="2047097016">
    <w:abstractNumId w:val="1"/>
  </w:num>
  <w:num w:numId="11" w16cid:durableId="236020306">
    <w:abstractNumId w:val="24"/>
  </w:num>
  <w:num w:numId="12" w16cid:durableId="754940766">
    <w:abstractNumId w:val="2"/>
  </w:num>
  <w:num w:numId="13" w16cid:durableId="30570176">
    <w:abstractNumId w:val="10"/>
  </w:num>
  <w:num w:numId="14" w16cid:durableId="1385131497">
    <w:abstractNumId w:val="12"/>
  </w:num>
  <w:num w:numId="15" w16cid:durableId="114180521">
    <w:abstractNumId w:val="20"/>
  </w:num>
  <w:num w:numId="16" w16cid:durableId="1395817140">
    <w:abstractNumId w:val="17"/>
  </w:num>
  <w:num w:numId="17" w16cid:durableId="1109856778">
    <w:abstractNumId w:val="11"/>
  </w:num>
  <w:num w:numId="18" w16cid:durableId="117340645">
    <w:abstractNumId w:val="22"/>
  </w:num>
  <w:num w:numId="19" w16cid:durableId="2122339190">
    <w:abstractNumId w:val="4"/>
  </w:num>
  <w:num w:numId="20" w16cid:durableId="1424716428">
    <w:abstractNumId w:val="9"/>
  </w:num>
  <w:num w:numId="21" w16cid:durableId="1306157630">
    <w:abstractNumId w:val="16"/>
  </w:num>
  <w:num w:numId="22" w16cid:durableId="946040291">
    <w:abstractNumId w:val="8"/>
  </w:num>
  <w:num w:numId="23" w16cid:durableId="1382049551">
    <w:abstractNumId w:val="5"/>
  </w:num>
  <w:num w:numId="24" w16cid:durableId="71047236">
    <w:abstractNumId w:val="15"/>
  </w:num>
  <w:num w:numId="25" w16cid:durableId="336423454">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20390"/>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865"/>
    <w:rsid w:val="001771A7"/>
    <w:rsid w:val="0018310A"/>
    <w:rsid w:val="0019470A"/>
    <w:rsid w:val="00194B1F"/>
    <w:rsid w:val="00196EB1"/>
    <w:rsid w:val="001A459D"/>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11D6"/>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3EA1"/>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4790"/>
    <w:rsid w:val="00575580"/>
    <w:rsid w:val="0058112D"/>
    <w:rsid w:val="005C1D3F"/>
    <w:rsid w:val="005E0B6D"/>
    <w:rsid w:val="005E5829"/>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EDA"/>
    <w:rsid w:val="007D2F06"/>
    <w:rsid w:val="007E1878"/>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2FA6"/>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47B29"/>
    <w:rsid w:val="00A60E8D"/>
    <w:rsid w:val="00A64AF5"/>
    <w:rsid w:val="00A67DBC"/>
    <w:rsid w:val="00A71D6D"/>
    <w:rsid w:val="00A76AA2"/>
    <w:rsid w:val="00A76D45"/>
    <w:rsid w:val="00A90972"/>
    <w:rsid w:val="00A9140C"/>
    <w:rsid w:val="00AB2DE2"/>
    <w:rsid w:val="00AD4F85"/>
    <w:rsid w:val="00B0196C"/>
    <w:rsid w:val="00B02277"/>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DefaultParagraphFont"/>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e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e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oT3arRRB2Cw"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396C23-09B6-4B23-A22C-6D2430300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574BB77B-5945-4B0D-933A-8F9A12FE1476}">
  <ds:schemaRefs>
    <ds:schemaRef ds:uri="http://schemas.openxmlformats.org/officeDocument/2006/bibliography"/>
  </ds:schemaRefs>
</ds:datastoreItem>
</file>

<file path=customXml/itemProps4.xml><?xml version="1.0" encoding="utf-8"?>
<ds:datastoreItem xmlns:ds="http://schemas.openxmlformats.org/officeDocument/2006/customXml" ds:itemID="{DADA22EA-30AF-48ED-8DC0-06AFFED52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Wadie Albakri Corregidor</cp:lastModifiedBy>
  <cp:revision>2</cp:revision>
  <cp:lastPrinted>2017-09-08T09:41:00Z</cp:lastPrinted>
  <dcterms:created xsi:type="dcterms:W3CDTF">2024-04-15T16:01:00Z</dcterms:created>
  <dcterms:modified xsi:type="dcterms:W3CDTF">2024-04-15T16:01:00Z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SIP_Label_41b88ec2-a72b-4523-9e84-0458a1764731_Enabled">
    <vt:lpwstr>true</vt:lpwstr>
  </property>
  <property fmtid="{D5CDD505-2E9C-101B-9397-08002B2CF9AE}" pid="4" name="MSIP_Label_41b88ec2-a72b-4523-9e84-0458a1764731_SetDate">
    <vt:lpwstr>2024-04-15T16:01:27Z</vt:lpwstr>
  </property>
  <property fmtid="{D5CDD505-2E9C-101B-9397-08002B2CF9AE}" pid="5" name="MSIP_Label_41b88ec2-a72b-4523-9e84-0458a1764731_Method">
    <vt:lpwstr>Privileged</vt:lpwstr>
  </property>
  <property fmtid="{D5CDD505-2E9C-101B-9397-08002B2CF9AE}" pid="6" name="MSIP_Label_41b88ec2-a72b-4523-9e84-0458a1764731_Name">
    <vt:lpwstr>Public O365</vt:lpwstr>
  </property>
  <property fmtid="{D5CDD505-2E9C-101B-9397-08002B2CF9AE}" pid="7" name="MSIP_Label_41b88ec2-a72b-4523-9e84-0458a1764731_SiteId">
    <vt:lpwstr>35595a02-4d6d-44ac-99e1-f9ab4cd872db</vt:lpwstr>
  </property>
  <property fmtid="{D5CDD505-2E9C-101B-9397-08002B2CF9AE}" pid="8" name="MSIP_Label_41b88ec2-a72b-4523-9e84-0458a1764731_ActionId">
    <vt:lpwstr>b50ce415-7c9a-4d2b-a60e-0443c81c09bd</vt:lpwstr>
  </property>
  <property fmtid="{D5CDD505-2E9C-101B-9397-08002B2CF9AE}" pid="9" name="MSIP_Label_41b88ec2-a72b-4523-9e84-0458a1764731_ContentBits">
    <vt:lpwstr>0</vt:lpwstr>
  </property>
</Properties>
</file>