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B27" w:rsidRPr="00B60B27" w:rsidRDefault="00B60B27" w:rsidP="00B60B27">
      <w:pPr>
        <w:pStyle w:val="Title"/>
        <w:rPr>
          <w:rFonts w:ascii="Times New Roman" w:hAnsi="Times New Roman" w:cs="Times New Roman"/>
        </w:rPr>
      </w:pPr>
      <w:r w:rsidRPr="00B60B27">
        <w:rPr>
          <w:rFonts w:ascii="Times New Roman" w:hAnsi="Times New Roman" w:cs="Times New Roman"/>
        </w:rPr>
        <w:t>“Queer Interfaces”</w:t>
      </w:r>
      <w:r w:rsidR="00226C3E" w:rsidRPr="00B60B27">
        <w:rPr>
          <w:rFonts w:ascii="Times New Roman" w:hAnsi="Times New Roman" w:cs="Times New Roman"/>
        </w:rPr>
        <w:t>‎</w:t>
      </w:r>
    </w:p>
    <w:p w:rsidR="00B60B27" w:rsidRPr="00B60B27" w:rsidRDefault="00B60B27" w:rsidP="00B60B27">
      <w:pPr>
        <w:pStyle w:val="BodyText"/>
        <w:jc w:val="center"/>
        <w:rPr>
          <w:rFonts w:ascii="Times New Roman" w:hAnsi="Times New Roman" w:cs="Times New Roman"/>
        </w:rPr>
      </w:pPr>
      <w:r w:rsidRPr="00B60B27">
        <w:rPr>
          <w:rFonts w:ascii="Times New Roman" w:hAnsi="Times New Roman" w:cs="Times New Roman"/>
        </w:rPr>
        <w:t xml:space="preserve">Filipa </w:t>
      </w:r>
      <w:proofErr w:type="spellStart"/>
      <w:r w:rsidRPr="00B60B27">
        <w:rPr>
          <w:rFonts w:ascii="Times New Roman" w:hAnsi="Times New Roman" w:cs="Times New Roman"/>
        </w:rPr>
        <w:t>Calado</w:t>
      </w:r>
      <w:proofErr w:type="spellEnd"/>
    </w:p>
    <w:p w:rsidR="00B60B27" w:rsidRDefault="00B60B27" w:rsidP="00B60B27">
      <w:pPr>
        <w:pStyle w:val="FirstParagraph"/>
        <w:spacing w:line="480" w:lineRule="auto"/>
        <w:rPr>
          <w:rFonts w:ascii="Times New Roman" w:hAnsi="Times New Roman" w:cs="Times New Roman"/>
        </w:rPr>
      </w:pPr>
      <w:bookmarkStart w:id="0" w:name="table-of-contents"/>
      <w:bookmarkStart w:id="1" w:name="org819378e"/>
      <w:bookmarkStart w:id="2" w:name="orgc52a807"/>
      <w:bookmarkEnd w:id="0"/>
      <w:bookmarkEnd w:id="1"/>
      <w:bookmarkEnd w:id="2"/>
    </w:p>
    <w:p w:rsidR="00B60B27" w:rsidRDefault="00226C3E" w:rsidP="00B60B27">
      <w:pPr>
        <w:pStyle w:val="FirstParagraph"/>
        <w:spacing w:line="480" w:lineRule="auto"/>
        <w:rPr>
          <w:rFonts w:ascii="Times New Roman" w:hAnsi="Times New Roman" w:cs="Times New Roman"/>
        </w:rPr>
      </w:pPr>
      <w:r w:rsidRPr="00B60B27">
        <w:rPr>
          <w:rFonts w:ascii="Times New Roman" w:hAnsi="Times New Roman" w:cs="Times New Roman"/>
        </w:rPr>
        <w:t>Since Franco Moretti first drew attention to "distant reading," there has been much debate about what digital to</w:t>
      </w:r>
      <w:r w:rsidRPr="00B60B27">
        <w:rPr>
          <w:rFonts w:ascii="Times New Roman" w:hAnsi="Times New Roman" w:cs="Times New Roman"/>
        </w:rPr>
        <w:t>ols can do for the humanities, and literary studies in particular.</w:t>
      </w:r>
      <w:hyperlink w:anchor="fn.1">
        <w:r w:rsidRPr="00B60B27">
          <w:rPr>
            <w:rStyle w:val="Hyperlink"/>
            <w:rFonts w:ascii="Times New Roman" w:hAnsi="Times New Roman" w:cs="Times New Roman"/>
            <w:vertAlign w:val="superscript"/>
          </w:rPr>
          <w:t>1</w:t>
        </w:r>
      </w:hyperlink>
      <w:r w:rsidRPr="00B60B27">
        <w:rPr>
          <w:rFonts w:ascii="Times New Roman" w:hAnsi="Times New Roman" w:cs="Times New Roman"/>
        </w:rPr>
        <w:t xml:space="preserve"> Although many DH practitioners have been careful to situate their methodologies within the context of humanistic study, there persists an idea that digital metho</w:t>
      </w:r>
      <w:r w:rsidRPr="00B60B27">
        <w:rPr>
          <w:rFonts w:ascii="Times New Roman" w:hAnsi="Times New Roman" w:cs="Times New Roman"/>
        </w:rPr>
        <w:t xml:space="preserve">ds ought to verify, correct, or establish facts about literature and literary history, similarly to the social sciences. Clarifying the distinction, Stephen Ramsay points out that, while scientific inquiry aims to describe the 'real world,' the humanities </w:t>
      </w:r>
      <w:r w:rsidRPr="00B60B27">
        <w:rPr>
          <w:rFonts w:ascii="Times New Roman" w:hAnsi="Times New Roman" w:cs="Times New Roman"/>
        </w:rPr>
        <w:t xml:space="preserve">approach observation as a phenomenal experience. Drawing from Lisa Samuels's and Jerome McGann's concept of "deformative critcism," Ramsay frames the constraints of computation as an opportunity for reflection on the ways that critics change and transform </w:t>
      </w:r>
      <w:r w:rsidRPr="00B60B27">
        <w:rPr>
          <w:rFonts w:ascii="Times New Roman" w:hAnsi="Times New Roman" w:cs="Times New Roman"/>
        </w:rPr>
        <w:t>the texts under their scrutiny. He reminds us that digital tools function within a larger, rhetorical process: “The understanding promised us by the critical act arises not from a presentation of facts, but from the elaboration of a gestalt, and it rightfu</w:t>
      </w:r>
      <w:r w:rsidRPr="00B60B27">
        <w:rPr>
          <w:rFonts w:ascii="Times New Roman" w:hAnsi="Times New Roman" w:cs="Times New Roman"/>
        </w:rPr>
        <w:t>lly includes the vague reference, the conjectured similitude, ironic twist, and the dramatic turn" (16). However, in continuing to underestimate the role of critical subjectivity in analysis, critics have begun to double down on the pretense of objectivity</w:t>
      </w:r>
      <w:r w:rsidRPr="00B60B27">
        <w:rPr>
          <w:rFonts w:ascii="Times New Roman" w:hAnsi="Times New Roman" w:cs="Times New Roman"/>
        </w:rPr>
        <w:t xml:space="preserve"> promised by DH methods. Recently, Nan Z. Da deems Computational Literary Studies ineffective when her own experiments fail to reproduce or verify the results of her colleagues. Her emphasis on the "reproducible" extends Moretti's call from 1983 for a "fal</w:t>
      </w:r>
      <w:r w:rsidRPr="00B60B27">
        <w:rPr>
          <w:rFonts w:ascii="Times New Roman" w:hAnsi="Times New Roman" w:cs="Times New Roman"/>
        </w:rPr>
        <w:t xml:space="preserve">sifiable criticism"—both advocating for a methodology that is as reliable and </w:t>
      </w:r>
      <w:r w:rsidRPr="00B60B27">
        <w:rPr>
          <w:rFonts w:ascii="Times New Roman" w:hAnsi="Times New Roman" w:cs="Times New Roman"/>
        </w:rPr>
        <w:lastRenderedPageBreak/>
        <w:t>verifiable as the sciences. Though Moretti and Da are starkly opposed on the actual efficacy of digital methods, they both value the objectivity made possible by the machine.</w:t>
      </w:r>
      <w:bookmarkStart w:id="3" w:name="org49e548a"/>
      <w:bookmarkEnd w:id="3"/>
    </w:p>
    <w:p w:rsidR="00B60B27" w:rsidRDefault="00226C3E" w:rsidP="00B60B27">
      <w:pPr>
        <w:pStyle w:val="FirstParagraph"/>
        <w:spacing w:line="480" w:lineRule="auto"/>
        <w:ind w:firstLine="720"/>
        <w:rPr>
          <w:rFonts w:ascii="Times New Roman" w:hAnsi="Times New Roman" w:cs="Times New Roman"/>
        </w:rPr>
      </w:pPr>
      <w:r w:rsidRPr="00B60B27">
        <w:rPr>
          <w:rFonts w:ascii="Times New Roman" w:hAnsi="Times New Roman" w:cs="Times New Roman"/>
        </w:rPr>
        <w:t>This project interrogates the assumption that the results of using digital tools ought to be reproducible or falsifiable. Instead, it proposes that we use tools in ways that resist the impulses for fixity, correction, c</w:t>
      </w:r>
      <w:r w:rsidRPr="00B60B27">
        <w:rPr>
          <w:rFonts w:ascii="Times New Roman" w:hAnsi="Times New Roman" w:cs="Times New Roman"/>
        </w:rPr>
        <w:t>ertainty, verification. Such a method values experimentation and exploration, and revels in the inconsistencies, errors, and idiosyncrasies of close reading. It examines the ways that both human minds and computers are prone to making mistakes and misreadi</w:t>
      </w:r>
      <w:r w:rsidRPr="00B60B27">
        <w:rPr>
          <w:rFonts w:ascii="Times New Roman" w:hAnsi="Times New Roman" w:cs="Times New Roman"/>
        </w:rPr>
        <w:t>ngs, and takes these ironies as points of inspiration for re-imagining human-computer interactions. I look at digital methods that engage reading and interpretive processes, such as electronic editing practices and social reading tools. I’m interested in h</w:t>
      </w:r>
      <w:r w:rsidRPr="00B60B27">
        <w:rPr>
          <w:rFonts w:ascii="Times New Roman" w:hAnsi="Times New Roman" w:cs="Times New Roman"/>
        </w:rPr>
        <w:t>ow these methods allow users to mine and/or imagine terrains of affect in queer life writing and compositional forms, such as memoirs, journals, and manuscripts. This examination of affect draws me into studies of consciousness, where I look at cognitive a</w:t>
      </w:r>
      <w:r w:rsidRPr="00B60B27">
        <w:rPr>
          <w:rFonts w:ascii="Times New Roman" w:hAnsi="Times New Roman" w:cs="Times New Roman"/>
        </w:rPr>
        <w:t xml:space="preserve">nd embodied perceptual processes and what they might reveal about the reading experience. Here, I pose a variety of parallels between human and computers in order to speculate on what happens in interface between reader and text. My goal with this project </w:t>
      </w:r>
      <w:r w:rsidRPr="00B60B27">
        <w:rPr>
          <w:rFonts w:ascii="Times New Roman" w:hAnsi="Times New Roman" w:cs="Times New Roman"/>
        </w:rPr>
        <w:t>is to explore how digital methods and media can be used to engage questions about queer embodied experience and subjectivity. Could the logics and limitations of technology reflect the complexities of identity? How might we “encode” or “decode” queerness?</w:t>
      </w:r>
      <w:bookmarkStart w:id="4" w:name="orgd35baef"/>
      <w:bookmarkEnd w:id="4"/>
    </w:p>
    <w:p w:rsidR="00B60B27" w:rsidRDefault="00226C3E" w:rsidP="00B60B27">
      <w:pPr>
        <w:pStyle w:val="FirstParagraph"/>
        <w:spacing w:line="480" w:lineRule="auto"/>
        <w:ind w:firstLine="720"/>
        <w:rPr>
          <w:rFonts w:ascii="Times New Roman" w:hAnsi="Times New Roman" w:cs="Times New Roman"/>
        </w:rPr>
      </w:pPr>
      <w:r w:rsidRPr="00B60B27">
        <w:rPr>
          <w:rFonts w:ascii="Times New Roman" w:hAnsi="Times New Roman" w:cs="Times New Roman"/>
        </w:rPr>
        <w:t>As an emerging field, Queer DH is still finding and outing itself, unlike more popular and established Digital methodologies, like Computational Literary Studies. Tracing the current trajectory of Queer DH, Bonnie Ruberg, Jason Boyd, and J</w:t>
      </w:r>
      <w:r w:rsidRPr="00B60B27">
        <w:rPr>
          <w:rFonts w:ascii="Times New Roman" w:hAnsi="Times New Roman" w:cs="Times New Roman"/>
        </w:rPr>
        <w:t xml:space="preserve">ames Howe point out that “many of the data-driven initiatives that have earned DH its most visible accolades eschew rather than </w:t>
      </w:r>
      <w:r w:rsidRPr="00B60B27">
        <w:rPr>
          <w:rFonts w:ascii="Times New Roman" w:hAnsi="Times New Roman" w:cs="Times New Roman"/>
        </w:rPr>
        <w:lastRenderedPageBreak/>
        <w:t xml:space="preserve">engage topics of difference and identity” (108). In response, these authors constellate some ways that “queerness” might engage </w:t>
      </w:r>
      <w:r w:rsidRPr="00B60B27">
        <w:rPr>
          <w:rFonts w:ascii="Times New Roman" w:hAnsi="Times New Roman" w:cs="Times New Roman"/>
        </w:rPr>
        <w:t>DH research practices, focusing heavily on speculative or critical making projects that interrogate the constructed nature of objects and promote play. For example, Zach Blas and micha cárdenas’s transCoder, a “queer programming anti-language,” features pr</w:t>
      </w:r>
      <w:r w:rsidRPr="00B60B27">
        <w:rPr>
          <w:rFonts w:ascii="Times New Roman" w:hAnsi="Times New Roman" w:cs="Times New Roman"/>
        </w:rPr>
        <w:t>ogramming functions like the “destabilizationLoop(),” inspired by Judith Butler, which “breaks apart any process that acts as a continuously iterating power” (“Queer Technologies / transCoder”). Another project that probes the possibilities of queerness an</w:t>
      </w:r>
      <w:r w:rsidRPr="00B60B27">
        <w:rPr>
          <w:rFonts w:ascii="Times New Roman" w:hAnsi="Times New Roman" w:cs="Times New Roman"/>
        </w:rPr>
        <w:t>d DH is “Queer OS: A User’s Manual,” created by Fiona Barnett, Zach Blas, micha cárdenas, Jacob Gaboury, Jessica Marie Johnson, and Margaret Rhee, who reimagine how various components of an operating system, such as interfaces, applications and memory, mig</w:t>
      </w:r>
      <w:r w:rsidRPr="00B60B27">
        <w:rPr>
          <w:rFonts w:ascii="Times New Roman" w:hAnsi="Times New Roman" w:cs="Times New Roman"/>
        </w:rPr>
        <w:t>ht work (or not) within an ethos of queerness. The speculative nature of these projects is a necessary step that allows us to imagine the emergence of queered technological contexts, but it also overlooks the ways in which current technological systems alr</w:t>
      </w:r>
      <w:r w:rsidRPr="00B60B27">
        <w:rPr>
          <w:rFonts w:ascii="Times New Roman" w:hAnsi="Times New Roman" w:cs="Times New Roman"/>
        </w:rPr>
        <w:t>eady contain elements of queerness. While these projects address what they perceive to be a lack of queer analysis and methods in DH, mine looks to the queerness of our present tools, and to the assumptions about functionality that queerness evokes.</w:t>
      </w:r>
      <w:bookmarkStart w:id="5" w:name="orgbcb4fdb"/>
      <w:bookmarkEnd w:id="5"/>
    </w:p>
    <w:p w:rsidR="00B60B27" w:rsidRDefault="00226C3E" w:rsidP="00B60B27">
      <w:pPr>
        <w:pStyle w:val="FirstParagraph"/>
        <w:spacing w:line="480" w:lineRule="auto"/>
        <w:ind w:firstLine="720"/>
        <w:rPr>
          <w:rFonts w:ascii="Times New Roman" w:hAnsi="Times New Roman" w:cs="Times New Roman"/>
        </w:rPr>
      </w:pPr>
      <w:r w:rsidRPr="00B60B27">
        <w:rPr>
          <w:rFonts w:ascii="Times New Roman" w:hAnsi="Times New Roman" w:cs="Times New Roman"/>
        </w:rPr>
        <w:t>At stake here is the critic's relation to the object of study. Some DH critics have already proposed useful models for reading that emphasize the critic's role in analysis, such as Ramsay's "algorithmic criticism," McGann and Samuel</w:t>
      </w:r>
      <w:r w:rsidRPr="00B60B27">
        <w:rPr>
          <w:rFonts w:ascii="Times New Roman" w:hAnsi="Times New Roman" w:cs="Times New Roman"/>
        </w:rPr>
        <w:t>'s "deformative criticism," and Johanna Drucker's "Speculative Computing." These approaches are careful to temper the common reductions and rhetoric of "distant reading" by being explicit about the role of critical self-awareness and the constructed nature</w:t>
      </w:r>
      <w:r w:rsidRPr="00B60B27">
        <w:rPr>
          <w:rFonts w:ascii="Times New Roman" w:hAnsi="Times New Roman" w:cs="Times New Roman"/>
        </w:rPr>
        <w:t xml:space="preserve"> of data in their analysis. In a parallel vein, Queer Theory has also been exploring new ways of relating to textual objects in ways that do not delimit them. But, unlike DH, it has been forced to contend with affect, particularly negative affect, where it</w:t>
      </w:r>
      <w:r w:rsidRPr="00B60B27">
        <w:rPr>
          <w:rFonts w:ascii="Times New Roman" w:hAnsi="Times New Roman" w:cs="Times New Roman"/>
        </w:rPr>
        <w:t xml:space="preserve"> is plagued by </w:t>
      </w:r>
      <w:r w:rsidRPr="00B60B27">
        <w:rPr>
          <w:rFonts w:ascii="Times New Roman" w:hAnsi="Times New Roman" w:cs="Times New Roman"/>
        </w:rPr>
        <w:lastRenderedPageBreak/>
        <w:t>what to do with bad feelings that arise when confronting histories of queer exclusion, repression, and violence. According to Eve Sedgwick, critics are compelled to pursue "the heroic, ‘liberatory,’ inescapably dualistic righteousness of hun</w:t>
      </w:r>
      <w:r w:rsidRPr="00B60B27">
        <w:rPr>
          <w:rFonts w:ascii="Times New Roman" w:hAnsi="Times New Roman" w:cs="Times New Roman"/>
        </w:rPr>
        <w:t>ting down and attacking prohibition/repression in all its chameleonic guises” (10). This logic of exposure perpetuates modes of "suspicious" or "paranoid" reading, in which, according to critics like Sedgwick, Rita Felski and Heather Love, the goal of demy</w:t>
      </w:r>
      <w:r w:rsidRPr="00B60B27">
        <w:rPr>
          <w:rFonts w:ascii="Times New Roman" w:hAnsi="Times New Roman" w:cs="Times New Roman"/>
        </w:rPr>
        <w:t>stification closes off alternative ways and possibilities for responding to texts. Throughout my project, Sedgwick's idea of "touching/feeling," looking "beside rather than beneath," joins forces with Love's idea of "touching without touching" to offer a m</w:t>
      </w:r>
      <w:r w:rsidRPr="00B60B27">
        <w:rPr>
          <w:rFonts w:ascii="Times New Roman" w:hAnsi="Times New Roman" w:cs="Times New Roman"/>
        </w:rPr>
        <w:t>odel of relationality that resists the temptations to verify, establish, or fix knowledge about queer subjects.</w:t>
      </w:r>
      <w:hyperlink w:anchor="fn.2">
        <w:r w:rsidRPr="00B60B27">
          <w:rPr>
            <w:rStyle w:val="Hyperlink"/>
            <w:rFonts w:ascii="Times New Roman" w:hAnsi="Times New Roman" w:cs="Times New Roman"/>
            <w:vertAlign w:val="superscript"/>
          </w:rPr>
          <w:t>2</w:t>
        </w:r>
      </w:hyperlink>
      <w:bookmarkStart w:id="6" w:name="orga1b6ca9"/>
      <w:bookmarkEnd w:id="6"/>
    </w:p>
    <w:p w:rsidR="00B60B27" w:rsidRDefault="00226C3E" w:rsidP="00B60B27">
      <w:pPr>
        <w:pStyle w:val="FirstParagraph"/>
        <w:spacing w:line="480" w:lineRule="auto"/>
        <w:ind w:firstLine="720"/>
        <w:rPr>
          <w:rFonts w:ascii="Times New Roman" w:hAnsi="Times New Roman" w:cs="Times New Roman"/>
        </w:rPr>
      </w:pPr>
      <w:r w:rsidRPr="00B60B27">
        <w:rPr>
          <w:rFonts w:ascii="Times New Roman" w:hAnsi="Times New Roman" w:cs="Times New Roman"/>
        </w:rPr>
        <w:t>An important figure for this project is the cyborg, that human-computer engagement offered up by Donna Haraway which embodies the blurring of boundaries between human and machine and does away with the old dualisms of natural/artificial and mind/body, man/</w:t>
      </w:r>
      <w:r w:rsidRPr="00B60B27">
        <w:rPr>
          <w:rFonts w:ascii="Times New Roman" w:hAnsi="Times New Roman" w:cs="Times New Roman"/>
        </w:rPr>
        <w:t xml:space="preserve">machine, etc. My project deconstructs man and machine as cultural objects to replace them with the image of the cyborg, repurposed to explore the illuminating parallels between cognition and computation. My deconstruction of media and perceptual processes </w:t>
      </w:r>
      <w:r w:rsidRPr="00B60B27">
        <w:rPr>
          <w:rFonts w:ascii="Times New Roman" w:hAnsi="Times New Roman" w:cs="Times New Roman"/>
        </w:rPr>
        <w:t>finds many points of intersection between the biological-mechancial, such as neurons and transistors, memory and RAM, that are used to spur our thinking about human-machine interfaces. I also focus on the role of misrecognition and misreading across percep</w:t>
      </w:r>
      <w:r w:rsidRPr="00B60B27">
        <w:rPr>
          <w:rFonts w:ascii="Times New Roman" w:hAnsi="Times New Roman" w:cs="Times New Roman"/>
        </w:rPr>
        <w:t>tion and computation. These forays into media archaeology and studies of consciousness bring me to the boundary between the material and the immaterial, to the gaps in our knowledge about how our machines and minds works. In tracing the relationship betwee</w:t>
      </w:r>
      <w:r w:rsidRPr="00B60B27">
        <w:rPr>
          <w:rFonts w:ascii="Times New Roman" w:hAnsi="Times New Roman" w:cs="Times New Roman"/>
        </w:rPr>
        <w:t>n the material and the immaterial, I speculate on how words mark us, trigger our emotions and memories to create aesthetic, affective reading experiences.</w:t>
      </w:r>
      <w:bookmarkStart w:id="7" w:name="org6685009"/>
      <w:bookmarkEnd w:id="7"/>
    </w:p>
    <w:p w:rsidR="00B60B27" w:rsidRDefault="00226C3E" w:rsidP="00B60B27">
      <w:pPr>
        <w:pStyle w:val="FirstParagraph"/>
        <w:spacing w:line="480" w:lineRule="auto"/>
        <w:ind w:firstLine="720"/>
        <w:rPr>
          <w:rFonts w:ascii="Times New Roman" w:hAnsi="Times New Roman" w:cs="Times New Roman"/>
        </w:rPr>
      </w:pPr>
      <w:r w:rsidRPr="00B60B27">
        <w:rPr>
          <w:rFonts w:ascii="Times New Roman" w:hAnsi="Times New Roman" w:cs="Times New Roman"/>
        </w:rPr>
        <w:lastRenderedPageBreak/>
        <w:t>This investigation takes life writing, which includes autobiography</w:t>
      </w:r>
      <w:r w:rsidRPr="00B60B27">
        <w:rPr>
          <w:rFonts w:ascii="Times New Roman" w:hAnsi="Times New Roman" w:cs="Times New Roman"/>
        </w:rPr>
        <w:t>, memoir, fictionalized autobiography, biography and roman a clef, as well as compositional forms like journals and manuscripts, as its main focus of study. I use the term "life writing" loosely, without adhering to any conventional criteria of genre, besi</w:t>
      </w:r>
      <w:r w:rsidRPr="00B60B27">
        <w:rPr>
          <w:rFonts w:ascii="Times New Roman" w:hAnsi="Times New Roman" w:cs="Times New Roman"/>
        </w:rPr>
        <w:t>des demonstrating a writing self or an experimental style that reflects the fragmentary and processural nature of subjecthood. My interest in life writing emerges from a concern with the ways that literary form shapes the coherence of queer identity and en</w:t>
      </w:r>
      <w:r w:rsidRPr="00B60B27">
        <w:rPr>
          <w:rFonts w:ascii="Times New Roman" w:hAnsi="Times New Roman" w:cs="Times New Roman"/>
        </w:rPr>
        <w:t xml:space="preserve">gages embodied affects and experience. Woolf's fictional biography, </w:t>
      </w:r>
      <w:r w:rsidRPr="00B60B27">
        <w:rPr>
          <w:rFonts w:ascii="Times New Roman" w:hAnsi="Times New Roman" w:cs="Times New Roman"/>
          <w:i/>
        </w:rPr>
        <w:t>Orlando</w:t>
      </w:r>
      <w:r w:rsidRPr="00B60B27">
        <w:rPr>
          <w:rFonts w:ascii="Times New Roman" w:hAnsi="Times New Roman" w:cs="Times New Roman"/>
        </w:rPr>
        <w:t>, acts as a fulcrum around which the false distinctions of fictionality and biography revolve. My focus on composition, particularly in the manuscripts and journals of Oscar Wilde a</w:t>
      </w:r>
      <w:r w:rsidRPr="00B60B27">
        <w:rPr>
          <w:rFonts w:ascii="Times New Roman" w:hAnsi="Times New Roman" w:cs="Times New Roman"/>
        </w:rPr>
        <w:t>nd Virginia Woolf, highlights how writing is an iterative practice that continually calls into question the constructions of embodiment and subjectivity. Readings from what I call the "memoiresque," including 21st century works by Alison Bechdel, Jordy Ros</w:t>
      </w:r>
      <w:r w:rsidRPr="00B60B27">
        <w:rPr>
          <w:rFonts w:ascii="Times New Roman" w:hAnsi="Times New Roman" w:cs="Times New Roman"/>
        </w:rPr>
        <w:t>enberg, and Yiyun Li, function as present day examples of life writing that continue to pose fresh problems for understanding identity and affect. A recurring theme in my analysis is the difficulty of categorizing and decoding or encoding queer identity, e</w:t>
      </w:r>
      <w:r w:rsidRPr="00B60B27">
        <w:rPr>
          <w:rFonts w:ascii="Times New Roman" w:hAnsi="Times New Roman" w:cs="Times New Roman"/>
        </w:rPr>
        <w:t>specially when affective responses to reading get in the way of interpretation, or overanalysis delimits queer subjecthood. My interest in life writing centers on whether it is or will be possible to mark queerness as legible while keeping it dynamic.</w:t>
      </w:r>
      <w:bookmarkStart w:id="8" w:name="orgdeaab0a"/>
      <w:bookmarkEnd w:id="8"/>
    </w:p>
    <w:p w:rsidR="00B60B27" w:rsidRDefault="00226C3E" w:rsidP="00B60B27">
      <w:pPr>
        <w:pStyle w:val="FirstParagraph"/>
        <w:spacing w:line="480" w:lineRule="auto"/>
        <w:ind w:firstLine="720"/>
        <w:rPr>
          <w:rFonts w:ascii="Times New Roman" w:hAnsi="Times New Roman" w:cs="Times New Roman"/>
        </w:rPr>
      </w:pPr>
      <w:r w:rsidRPr="00B60B27">
        <w:rPr>
          <w:rFonts w:ascii="Times New Roman" w:hAnsi="Times New Roman" w:cs="Times New Roman"/>
        </w:rPr>
        <w:t>The first chapter, "'Touching without Touching:' Toward a Queer DH," lays out what Digital Humanities methodologies might learn from queer theory. It looks at specific reading practices by Eve Sedgwick and Heath</w:t>
      </w:r>
      <w:r w:rsidRPr="00B60B27">
        <w:rPr>
          <w:rFonts w:ascii="Times New Roman" w:hAnsi="Times New Roman" w:cs="Times New Roman"/>
        </w:rPr>
        <w:t xml:space="preserve">er Love, which question the proper relationship of the critic to the object of study. Sedgwick's ideas about "touching/feeling" and Love's notion of "touching but not touching" pose queer modes of relationality that do not presume full connections as </w:t>
      </w:r>
      <w:r w:rsidRPr="00B60B27">
        <w:rPr>
          <w:rFonts w:ascii="Times New Roman" w:hAnsi="Times New Roman" w:cs="Times New Roman"/>
        </w:rPr>
        <w:lastRenderedPageBreak/>
        <w:t>prere</w:t>
      </w:r>
      <w:r w:rsidRPr="00B60B27">
        <w:rPr>
          <w:rFonts w:ascii="Times New Roman" w:hAnsi="Times New Roman" w:cs="Times New Roman"/>
        </w:rPr>
        <w:t>quisite for analysis. This chapter engages these techniques with various critical methods, many from the Digital Humanities, such as distant, surface, and post-critical reading, and deformative, algorithmic, and speculative criticism. I pay particular atte</w:t>
      </w:r>
      <w:r w:rsidRPr="00B60B27">
        <w:rPr>
          <w:rFonts w:ascii="Times New Roman" w:hAnsi="Times New Roman" w:cs="Times New Roman"/>
        </w:rPr>
        <w:t xml:space="preserve">ntion to how digital formats and interfaces might harness queer critical methods, speculating on the intimate process of engaging with texts on a computer, where users can manipulate and transform texts in virtually infinite and unique ways. Examining two </w:t>
      </w:r>
      <w:r w:rsidRPr="00B60B27">
        <w:rPr>
          <w:rFonts w:ascii="Times New Roman" w:hAnsi="Times New Roman" w:cs="Times New Roman"/>
        </w:rPr>
        <w:t>digital projects, a text analysis and visualization web application called Voyant-Tools, and a hypertext novella by Caitlin Fischer, These Waves of Girls, I reflect how these tools work alongside the reader’s intuition, in what McGann calls a “prosthetic e</w:t>
      </w:r>
      <w:r w:rsidRPr="00B60B27">
        <w:rPr>
          <w:rFonts w:ascii="Times New Roman" w:hAnsi="Times New Roman" w:cs="Times New Roman"/>
        </w:rPr>
        <w:t xml:space="preserve">xtension of that demand for critical reflection,” by which the reader is able to feel her way through the text. In particular, I question how the haptic and exploratory activity of working with </w:t>
      </w:r>
      <w:proofErr w:type="gramStart"/>
      <w:r w:rsidRPr="00B60B27">
        <w:rPr>
          <w:rFonts w:ascii="Times New Roman" w:hAnsi="Times New Roman" w:cs="Times New Roman"/>
        </w:rPr>
        <w:t>these tool</w:t>
      </w:r>
      <w:proofErr w:type="gramEnd"/>
      <w:r w:rsidRPr="00B60B27">
        <w:rPr>
          <w:rFonts w:ascii="Times New Roman" w:hAnsi="Times New Roman" w:cs="Times New Roman"/>
        </w:rPr>
        <w:t xml:space="preserve"> might enliven the reading process by allowing the r</w:t>
      </w:r>
      <w:r w:rsidRPr="00B60B27">
        <w:rPr>
          <w:rFonts w:ascii="Times New Roman" w:hAnsi="Times New Roman" w:cs="Times New Roman"/>
        </w:rPr>
        <w:t>eader to play, experiment, and imagine new connections to the textual object.</w:t>
      </w:r>
      <w:bookmarkStart w:id="9" w:name="org547b956"/>
      <w:bookmarkEnd w:id="9"/>
    </w:p>
    <w:p w:rsidR="00B60B27" w:rsidRDefault="00226C3E" w:rsidP="00B60B27">
      <w:pPr>
        <w:pStyle w:val="FirstParagraph"/>
        <w:spacing w:line="480" w:lineRule="auto"/>
        <w:ind w:firstLine="720"/>
        <w:rPr>
          <w:rFonts w:ascii="Times New Roman" w:hAnsi="Times New Roman" w:cs="Times New Roman"/>
        </w:rPr>
      </w:pPr>
      <w:r w:rsidRPr="00B60B27">
        <w:rPr>
          <w:rFonts w:ascii="Times New Roman" w:hAnsi="Times New Roman" w:cs="Times New Roman"/>
        </w:rPr>
        <w:t>The second chapter, "Editing: Encoding Identity," examines two contrasting ideas—the instability of queer identity and subjecthood against the limitations and fixit</w:t>
      </w:r>
      <w:r w:rsidRPr="00B60B27">
        <w:rPr>
          <w:rFonts w:ascii="Times New Roman" w:hAnsi="Times New Roman" w:cs="Times New Roman"/>
        </w:rPr>
        <w:t>ies of computational methods. How do the abstractions and structures of digital formats struggle or fail to mark the complexities of embodied experience and identity? To answer this question, I first review the relation between queerness and negative affec</w:t>
      </w:r>
      <w:r w:rsidRPr="00B60B27">
        <w:rPr>
          <w:rFonts w:ascii="Times New Roman" w:hAnsi="Times New Roman" w:cs="Times New Roman"/>
        </w:rPr>
        <w:t>ts like loss, failure and shame. Then, I explore how TEI (the Text Encoding Initiative), an encoding standard or "markup language" for electronic editing, struggles to portray the complexity of the data it represents. Here, I demonstrate how TEI might be u</w:t>
      </w:r>
      <w:r w:rsidRPr="00B60B27">
        <w:rPr>
          <w:rFonts w:ascii="Times New Roman" w:hAnsi="Times New Roman" w:cs="Times New Roman"/>
        </w:rPr>
        <w:t>sed to mark up the manuscript of Oscar Wilde's The Picture of Dorian Gray, which was repeatedly edited by Wilde in ways that minimized homoerotic content. I question how TEI as a markup standard enables editors to register such revisions, given the hierarc</w:t>
      </w:r>
      <w:r w:rsidRPr="00B60B27">
        <w:rPr>
          <w:rFonts w:ascii="Times New Roman" w:hAnsi="Times New Roman" w:cs="Times New Roman"/>
        </w:rPr>
        <w:t xml:space="preserve">hical structure of XML (TEI's parent language) and the availability of relevant "tags" for marking up </w:t>
      </w:r>
      <w:r w:rsidRPr="00B60B27">
        <w:rPr>
          <w:rFonts w:ascii="Times New Roman" w:hAnsi="Times New Roman" w:cs="Times New Roman"/>
        </w:rPr>
        <w:lastRenderedPageBreak/>
        <w:t>manuscripts. I bring my investigation into conversation with other critics who have stumbled across productive failures with their own deployments of TEI.</w:t>
      </w:r>
      <w:r w:rsidRPr="00B60B27">
        <w:rPr>
          <w:rFonts w:ascii="Times New Roman" w:hAnsi="Times New Roman" w:cs="Times New Roman"/>
        </w:rPr>
        <w:t xml:space="preserve"> For example, Pamela Caughie's attempts to encode gender in Lili Elbe's memoir, Man Into Woman, turn the issue of technical difficulty back to the difficulty of pinning down sexual identity, leading her to question whether "ontologies [can] ever capture th</w:t>
      </w:r>
      <w:r w:rsidRPr="00B60B27">
        <w:rPr>
          <w:rFonts w:ascii="Times New Roman" w:hAnsi="Times New Roman" w:cs="Times New Roman"/>
        </w:rPr>
        <w:t>e complex, multi-layered, dynamic nature of gender identities” (1). Throughout my conversation about Dorian Gray, I bring up examples of 21st century queer memoirs that experiment with alternative ways of figuring queer identity and subjecthood. This chapt</w:t>
      </w:r>
      <w:r w:rsidRPr="00B60B27">
        <w:rPr>
          <w:rFonts w:ascii="Times New Roman" w:hAnsi="Times New Roman" w:cs="Times New Roman"/>
        </w:rPr>
        <w:t>er ends by emphasizing the complex question of gender ontology and sexual identity, which are never fully legible despite our tools.</w:t>
      </w:r>
      <w:bookmarkStart w:id="10" w:name="org9a448c0"/>
      <w:bookmarkEnd w:id="10"/>
    </w:p>
    <w:p w:rsidR="00B60B27" w:rsidRDefault="00226C3E" w:rsidP="00B60B27">
      <w:pPr>
        <w:pStyle w:val="FirstParagraph"/>
        <w:spacing w:line="480" w:lineRule="auto"/>
        <w:ind w:firstLine="720"/>
        <w:rPr>
          <w:rFonts w:ascii="Times New Roman" w:hAnsi="Times New Roman" w:cs="Times New Roman"/>
        </w:rPr>
      </w:pPr>
      <w:r w:rsidRPr="00B60B27">
        <w:rPr>
          <w:rFonts w:ascii="Times New Roman" w:hAnsi="Times New Roman" w:cs="Times New Roman"/>
        </w:rPr>
        <w:t>The third chapter, "Teaching: Social Annotation," questions how digital annotation tools might facilitate em</w:t>
      </w:r>
      <w:r w:rsidRPr="00B60B27">
        <w:rPr>
          <w:rFonts w:ascii="Times New Roman" w:hAnsi="Times New Roman" w:cs="Times New Roman"/>
        </w:rPr>
        <w:t>bodied interactions with text. To begin to answer this question, I examine biological processes of perception and analogies between man and machine. I take the figure of cyborg to explore biological-mechanical intersections in order to re-present the human</w:t>
      </w:r>
      <w:r w:rsidRPr="00B60B27">
        <w:rPr>
          <w:rFonts w:ascii="Times New Roman" w:hAnsi="Times New Roman" w:cs="Times New Roman"/>
        </w:rPr>
        <w:t xml:space="preserve"> as a creative machine, a thinking/feeling machine. This human-computer engagement, rather than reduce the differences between humans and machines, allows me to explore unexpected affinities that emerge in the interface between reader and text. Interrogati</w:t>
      </w:r>
      <w:r w:rsidRPr="00B60B27">
        <w:rPr>
          <w:rFonts w:ascii="Times New Roman" w:hAnsi="Times New Roman" w:cs="Times New Roman"/>
        </w:rPr>
        <w:t>ng the ways that certain perceptual and computational processes work across biological and mechanical levels sparks my thinking about human-machine interactions. I take up social annotation as a test case, examining a particular digital annotation tool tha</w:t>
      </w:r>
      <w:r w:rsidRPr="00B60B27">
        <w:rPr>
          <w:rFonts w:ascii="Times New Roman" w:hAnsi="Times New Roman" w:cs="Times New Roman"/>
        </w:rPr>
        <w:t>t I've modified for purposes of engaging preverbal and nonverbal responses while reading. This chapter ends with a close reading of Virginia Woolf and Djuna Barnes’s novels, to see how their prose evokes some of the perceptual processes involved in reading</w:t>
      </w:r>
      <w:r w:rsidRPr="00B60B27">
        <w:rPr>
          <w:rFonts w:ascii="Times New Roman" w:hAnsi="Times New Roman" w:cs="Times New Roman"/>
        </w:rPr>
        <w:t xml:space="preserve"> and writing as well as how digital annotation practice helps readers to recognize these </w:t>
      </w:r>
      <w:r w:rsidRPr="00B60B27">
        <w:rPr>
          <w:rFonts w:ascii="Times New Roman" w:hAnsi="Times New Roman" w:cs="Times New Roman"/>
        </w:rPr>
        <w:lastRenderedPageBreak/>
        <w:t>processes. I highlight how these writers' formal strategies engage cognitive, affective, and embodied reading processes.</w:t>
      </w:r>
      <w:bookmarkStart w:id="11" w:name="org79210f5"/>
      <w:bookmarkEnd w:id="11"/>
    </w:p>
    <w:p w:rsidR="00454778" w:rsidRPr="00B60B27" w:rsidRDefault="00226C3E" w:rsidP="00B60B27">
      <w:pPr>
        <w:pStyle w:val="FirstParagraph"/>
        <w:spacing w:line="480" w:lineRule="auto"/>
        <w:ind w:firstLine="720"/>
        <w:rPr>
          <w:rFonts w:ascii="Times New Roman" w:hAnsi="Times New Roman" w:cs="Times New Roman"/>
        </w:rPr>
      </w:pPr>
      <w:r w:rsidRPr="00B60B27">
        <w:rPr>
          <w:rFonts w:ascii="Times New Roman" w:hAnsi="Times New Roman" w:cs="Times New Roman"/>
        </w:rPr>
        <w:t>The fourth chapter, "Queer Dis</w:t>
      </w:r>
      <w:r w:rsidRPr="00B60B27">
        <w:rPr>
          <w:rFonts w:ascii="Times New Roman" w:hAnsi="Times New Roman" w:cs="Times New Roman"/>
        </w:rPr>
        <w:t xml:space="preserve">placements: Feeling Backward / Feed Forward," explores how displacements across our understanding of media, perception, and language affects our engagement with literary objects. Here, various displacements between how we see/experience digitized literary </w:t>
      </w:r>
      <w:r w:rsidRPr="00B60B27">
        <w:rPr>
          <w:rFonts w:ascii="Times New Roman" w:hAnsi="Times New Roman" w:cs="Times New Roman"/>
        </w:rPr>
        <w:t>and cultural objects and how they work/function offer a model for thinking about how we interact with these objects. In digital media, there is a central displacement between what we see on the screen and what is inscribed in the computer’s hardware—what M</w:t>
      </w:r>
      <w:r w:rsidRPr="00B60B27">
        <w:rPr>
          <w:rFonts w:ascii="Times New Roman" w:hAnsi="Times New Roman" w:cs="Times New Roman"/>
        </w:rPr>
        <w:t>att Kirschenbaum refers to as the levels of formal and forensic materiality. Within neuroscientific debates about consciousness, the central displacement is the “explanatory gap," or the idea that the physiological processes of the body, such as the neuron</w:t>
      </w:r>
      <w:r w:rsidRPr="00B60B27">
        <w:rPr>
          <w:rFonts w:ascii="Times New Roman" w:hAnsi="Times New Roman" w:cs="Times New Roman"/>
        </w:rPr>
        <w:t xml:space="preserve">s firing in the brain, cannot explain the quality of sensation that is being experienced by each individual. With language, displacement inheres in the stubborn instability of the signifier, which is passed through words, syntactic structures and sound in </w:t>
      </w:r>
      <w:r w:rsidRPr="00B60B27">
        <w:rPr>
          <w:rFonts w:ascii="Times New Roman" w:hAnsi="Times New Roman" w:cs="Times New Roman"/>
        </w:rPr>
        <w:t>order to signify. This chapter examines how the digitization practices of textual objects engage these displacements to open up our experience and interpretation of them. I look at the examples of the Lesbian Herstory Archive digitization efforts and "Comp</w:t>
      </w:r>
      <w:r w:rsidRPr="00B60B27">
        <w:rPr>
          <w:rFonts w:ascii="Times New Roman" w:hAnsi="Times New Roman" w:cs="Times New Roman"/>
        </w:rPr>
        <w:t>aring Marks: A Versioning Edition of Virginia Woolf's 'A Mark on the Wall,'" a digital resource of print witnesses of Woolf's short story across time. I find in these examples an occasion for thinking through how emergent perceptual experiences (Mark Hanse</w:t>
      </w:r>
      <w:r w:rsidRPr="00B60B27">
        <w:rPr>
          <w:rFonts w:ascii="Times New Roman" w:hAnsi="Times New Roman" w:cs="Times New Roman"/>
        </w:rPr>
        <w:t>n's idea of "Feed Forward") might contend with backward looking or negative affects of queer theory (Love's model of "Feeling Backward").</w:t>
      </w:r>
    </w:p>
    <w:p w:rsidR="00454778" w:rsidRPr="00B60B27" w:rsidRDefault="00B60B27">
      <w:pPr>
        <w:pStyle w:val="Heading2"/>
        <w:rPr>
          <w:rFonts w:ascii="Times New Roman" w:hAnsi="Times New Roman" w:cs="Times New Roman"/>
          <w:color w:val="auto"/>
        </w:rPr>
      </w:pPr>
      <w:bookmarkStart w:id="12" w:name="org89abf15"/>
      <w:bookmarkStart w:id="13" w:name="footnotes"/>
      <w:bookmarkEnd w:id="12"/>
      <w:bookmarkEnd w:id="13"/>
      <w:r w:rsidRPr="00B60B27">
        <w:rPr>
          <w:rFonts w:ascii="Times New Roman" w:hAnsi="Times New Roman" w:cs="Times New Roman"/>
          <w:color w:val="auto"/>
        </w:rPr>
        <w:lastRenderedPageBreak/>
        <w:t>End</w:t>
      </w:r>
      <w:r w:rsidR="00226C3E" w:rsidRPr="00B60B27">
        <w:rPr>
          <w:rFonts w:ascii="Times New Roman" w:hAnsi="Times New Roman" w:cs="Times New Roman"/>
          <w:color w:val="auto"/>
        </w:rPr>
        <w:t>notes:</w:t>
      </w:r>
    </w:p>
    <w:p w:rsidR="00454778" w:rsidRPr="00B60B27" w:rsidRDefault="00226C3E" w:rsidP="00B60B27">
      <w:pPr>
        <w:pStyle w:val="Compact"/>
        <w:rPr>
          <w:rFonts w:ascii="Times New Roman" w:hAnsi="Times New Roman" w:cs="Times New Roman"/>
        </w:rPr>
      </w:pPr>
      <w:hyperlink w:anchor="fnr.1">
        <w:r w:rsidRPr="00B60B27">
          <w:rPr>
            <w:rStyle w:val="Hyperlink"/>
            <w:rFonts w:ascii="Times New Roman" w:hAnsi="Times New Roman" w:cs="Times New Roman"/>
            <w:vertAlign w:val="superscript"/>
          </w:rPr>
          <w:t>1</w:t>
        </w:r>
      </w:hyperlink>
      <w:r w:rsidR="00B60B27" w:rsidRPr="00B60B27">
        <w:rPr>
          <w:rStyle w:val="Hyperlink"/>
          <w:rFonts w:ascii="Times New Roman" w:hAnsi="Times New Roman" w:cs="Times New Roman"/>
          <w:vertAlign w:val="superscript"/>
        </w:rPr>
        <w:t xml:space="preserve"> </w:t>
      </w:r>
      <w:r w:rsidRPr="00B60B27">
        <w:rPr>
          <w:rFonts w:ascii="Times New Roman" w:hAnsi="Times New Roman" w:cs="Times New Roman"/>
        </w:rPr>
        <w:t xml:space="preserve">These theorists take different stances on whether DH tools facilitate a more objective, </w:t>
      </w:r>
      <w:r w:rsidRPr="00B60B27">
        <w:rPr>
          <w:rFonts w:ascii="Times New Roman" w:hAnsi="Times New Roman" w:cs="Times New Roman"/>
        </w:rPr>
        <w:t>or what Franco Moretti calls “falsifiable," method of criticism, where graphs and other visualizations might answer questions about literary history and form, or a more “speculative” mode, championed by Johanna Drucker, who purposefully skews graphical met</w:t>
      </w:r>
      <w:r w:rsidRPr="00B60B27">
        <w:rPr>
          <w:rFonts w:ascii="Times New Roman" w:hAnsi="Times New Roman" w:cs="Times New Roman"/>
        </w:rPr>
        <w:t>rics in order to reflect the ambiguity and partiality of the data they represent. In between these two extremes, there are theorists like Andrew Piper and Ted Underwood, who temper the reductions and rhetoric of "distant reading" by incorporating close rea</w:t>
      </w:r>
      <w:r w:rsidRPr="00B60B27">
        <w:rPr>
          <w:rFonts w:ascii="Times New Roman" w:hAnsi="Times New Roman" w:cs="Times New Roman"/>
        </w:rPr>
        <w:t>dings and explanations, or Catherine D'Ignazio and Lauren Klein, whose attempts to recover emotion and emobodiment are a direct indictment on data science as an exclusionary discipline.</w:t>
      </w:r>
    </w:p>
    <w:p w:rsidR="00454778" w:rsidRPr="00B60B27" w:rsidRDefault="00226C3E" w:rsidP="00B60B27">
      <w:pPr>
        <w:pStyle w:val="Compact"/>
        <w:rPr>
          <w:rFonts w:ascii="Times New Roman" w:hAnsi="Times New Roman" w:cs="Times New Roman"/>
        </w:rPr>
      </w:pPr>
      <w:hyperlink w:anchor="fnr.2">
        <w:r w:rsidRPr="00B60B27">
          <w:rPr>
            <w:rStyle w:val="Hyperlink"/>
            <w:rFonts w:ascii="Times New Roman" w:hAnsi="Times New Roman" w:cs="Times New Roman"/>
            <w:vertAlign w:val="superscript"/>
          </w:rPr>
          <w:t>2</w:t>
        </w:r>
      </w:hyperlink>
      <w:r w:rsidR="00B60B27" w:rsidRPr="00B60B27">
        <w:rPr>
          <w:rStyle w:val="Hyperlink"/>
          <w:rFonts w:ascii="Times New Roman" w:hAnsi="Times New Roman" w:cs="Times New Roman"/>
          <w:vertAlign w:val="superscript"/>
        </w:rPr>
        <w:t xml:space="preserve"> </w:t>
      </w:r>
      <w:r w:rsidRPr="00B60B27">
        <w:rPr>
          <w:rFonts w:ascii="Times New Roman" w:hAnsi="Times New Roman" w:cs="Times New Roman"/>
        </w:rPr>
        <w:t>Though Sedgwick focuses on reconceptuali</w:t>
      </w:r>
      <w:r w:rsidRPr="00B60B27">
        <w:rPr>
          <w:rFonts w:ascii="Times New Roman" w:hAnsi="Times New Roman" w:cs="Times New Roman"/>
        </w:rPr>
        <w:t>zing traditionally negative affects (like shame) into creative resources, and Love prefers to dwell in the painful past, giving inconsolable characters full reign over their own darkness, both critics look at touch as a new way of making connections betwee</w:t>
      </w:r>
      <w:r w:rsidRPr="00B60B27">
        <w:rPr>
          <w:rFonts w:ascii="Times New Roman" w:hAnsi="Times New Roman" w:cs="Times New Roman"/>
        </w:rPr>
        <w:t>n the critic and object of study</w:t>
      </w:r>
      <w:r w:rsidR="00B60B27" w:rsidRPr="00B60B27">
        <w:rPr>
          <w:rFonts w:ascii="Times New Roman" w:hAnsi="Times New Roman" w:cs="Times New Roman"/>
        </w:rPr>
        <w:t>.</w:t>
      </w:r>
    </w:p>
    <w:p w:rsidR="00B60B27" w:rsidRDefault="00B60B27" w:rsidP="00B60B27">
      <w:pPr>
        <w:pStyle w:val="NormalWeb"/>
        <w:spacing w:before="0" w:beforeAutospacing="0" w:after="0" w:afterAutospacing="0"/>
        <w:textAlignment w:val="baseline"/>
        <w:rPr>
          <w:color w:val="000000"/>
        </w:rPr>
      </w:pPr>
    </w:p>
    <w:p w:rsidR="00B60B27" w:rsidRPr="00B60B27" w:rsidRDefault="00B60B27" w:rsidP="00B60B27">
      <w:pPr>
        <w:pStyle w:val="NormalWeb"/>
        <w:spacing w:before="0" w:beforeAutospacing="0" w:after="0" w:afterAutospacing="0"/>
        <w:textAlignment w:val="baseline"/>
        <w:rPr>
          <w:b/>
          <w:bCs/>
          <w:color w:val="000000"/>
          <w:sz w:val="32"/>
          <w:szCs w:val="32"/>
        </w:rPr>
      </w:pPr>
      <w:r w:rsidRPr="00B60B27">
        <w:rPr>
          <w:b/>
          <w:bCs/>
          <w:color w:val="000000"/>
          <w:sz w:val="32"/>
          <w:szCs w:val="32"/>
        </w:rPr>
        <w:t>Bibliography</w:t>
      </w:r>
      <w:r>
        <w:rPr>
          <w:b/>
          <w:bCs/>
          <w:color w:val="000000"/>
          <w:sz w:val="32"/>
          <w:szCs w:val="32"/>
        </w:rPr>
        <w:t>:</w:t>
      </w:r>
      <w:bookmarkStart w:id="14" w:name="_GoBack"/>
      <w:bookmarkEnd w:id="14"/>
    </w:p>
    <w:p w:rsidR="00B60B27" w:rsidRDefault="00B60B27" w:rsidP="00B60B27">
      <w:pPr>
        <w:pStyle w:val="NormalWeb"/>
        <w:spacing w:before="0" w:beforeAutospacing="0" w:after="0" w:afterAutospacing="0"/>
        <w:textAlignment w:val="baseline"/>
        <w:rPr>
          <w:color w:val="000000"/>
        </w:rPr>
      </w:pP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Anzaldua, Gloria. </w:t>
      </w:r>
      <w:r>
        <w:rPr>
          <w:i/>
          <w:iCs/>
          <w:color w:val="000000"/>
        </w:rPr>
        <w:t>Borderlands/La Frontera: The New Mestiza</w:t>
      </w:r>
      <w:r>
        <w:rPr>
          <w:color w:val="000000"/>
        </w:rPr>
        <w:t>. 1987.</w:t>
      </w:r>
    </w:p>
    <w:p w:rsidR="00B60B27" w:rsidRPr="00B849F2" w:rsidRDefault="00B60B27" w:rsidP="00B60B27">
      <w:pPr>
        <w:pStyle w:val="NormalWeb"/>
        <w:spacing w:before="0" w:beforeAutospacing="0" w:after="240" w:afterAutospacing="0" w:line="360" w:lineRule="auto"/>
        <w:contextualSpacing/>
        <w:textAlignment w:val="baseline"/>
        <w:rPr>
          <w:color w:val="000000"/>
        </w:rPr>
      </w:pPr>
      <w:r w:rsidRPr="00B849F2">
        <w:rPr>
          <w:color w:val="000000"/>
        </w:rPr>
        <w:t xml:space="preserve">Baldwin, James. </w:t>
      </w:r>
      <w:r w:rsidRPr="00B849F2">
        <w:rPr>
          <w:i/>
          <w:iCs/>
          <w:color w:val="000000"/>
        </w:rPr>
        <w:t>Giovanni's Room</w:t>
      </w:r>
      <w:r w:rsidRPr="00B849F2">
        <w:rPr>
          <w:color w:val="000000"/>
        </w:rPr>
        <w:t>. 1956.</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Barnes, </w:t>
      </w:r>
      <w:proofErr w:type="spellStart"/>
      <w:r>
        <w:rPr>
          <w:color w:val="000000"/>
        </w:rPr>
        <w:t>Djuna</w:t>
      </w:r>
      <w:proofErr w:type="spellEnd"/>
      <w:r>
        <w:rPr>
          <w:color w:val="000000"/>
        </w:rPr>
        <w:t xml:space="preserve">. </w:t>
      </w:r>
      <w:proofErr w:type="spellStart"/>
      <w:r>
        <w:rPr>
          <w:i/>
          <w:iCs/>
          <w:color w:val="000000"/>
        </w:rPr>
        <w:t>Nightwood</w:t>
      </w:r>
      <w:proofErr w:type="spellEnd"/>
      <w:r>
        <w:rPr>
          <w:color w:val="000000"/>
        </w:rPr>
        <w:t>. 1936.</w:t>
      </w:r>
    </w:p>
    <w:p w:rsidR="00B60B27" w:rsidRDefault="00B60B27" w:rsidP="00B60B27">
      <w:pPr>
        <w:pStyle w:val="NormalWeb"/>
        <w:spacing w:before="0" w:beforeAutospacing="0" w:after="240" w:afterAutospacing="0" w:line="360" w:lineRule="auto"/>
        <w:contextualSpacing/>
        <w:textAlignment w:val="baseline"/>
      </w:pPr>
      <w:r w:rsidRPr="00E63B07">
        <w:t xml:space="preserve">Barnett, </w:t>
      </w:r>
      <w:r>
        <w:t xml:space="preserve">Fiona, </w:t>
      </w:r>
      <w:r w:rsidRPr="00E63B07">
        <w:t xml:space="preserve">Zach Blas, Micha Cárdenas, Jacob Gaboury, Jessica Marie Johnson, and </w:t>
      </w:r>
    </w:p>
    <w:p w:rsidR="00B60B27" w:rsidRPr="00E63B07" w:rsidRDefault="00B60B27" w:rsidP="00B60B27">
      <w:pPr>
        <w:pStyle w:val="NormalWeb"/>
        <w:spacing w:before="0" w:beforeAutospacing="0" w:after="240" w:afterAutospacing="0" w:line="360" w:lineRule="auto"/>
        <w:ind w:left="720"/>
        <w:contextualSpacing/>
        <w:textAlignment w:val="baseline"/>
      </w:pPr>
      <w:r w:rsidRPr="00E63B07">
        <w:t>Margaret Rhee. “</w:t>
      </w:r>
      <w:proofErr w:type="spellStart"/>
      <w:r>
        <w:fldChar w:fldCharType="begin"/>
      </w:r>
      <w:r>
        <w:instrText xml:space="preserve"> HYPERLINK "https://dhdebates.gc.cuny.edu/read/untitled/section/e246e073-9e27-4bb2-88b2-af1676cb4a94" \l "ch05" </w:instrText>
      </w:r>
      <w:r>
        <w:fldChar w:fldCharType="separate"/>
      </w:r>
      <w:r w:rsidRPr="00E63B07">
        <w:rPr>
          <w:rStyle w:val="Hyperlink"/>
        </w:rPr>
        <w:t>QueerOS</w:t>
      </w:r>
      <w:proofErr w:type="spellEnd"/>
      <w:r w:rsidRPr="00E63B07">
        <w:rPr>
          <w:rStyle w:val="Hyperlink"/>
        </w:rPr>
        <w:t>: A User’s Manual</w:t>
      </w:r>
      <w:r>
        <w:rPr>
          <w:rStyle w:val="Hyperlink"/>
        </w:rPr>
        <w:fldChar w:fldCharType="end"/>
      </w:r>
      <w:r w:rsidRPr="00E63B07">
        <w:t xml:space="preserve">.” </w:t>
      </w:r>
      <w:r w:rsidRPr="00E63B07">
        <w:rPr>
          <w:i/>
          <w:iCs/>
        </w:rPr>
        <w:t>Debates in the Digital Humanities</w:t>
      </w:r>
      <w:r w:rsidRPr="00E63B07">
        <w:t>,</w:t>
      </w:r>
      <w:r>
        <w:t xml:space="preserve"> 2016.</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Barthes, Roland. </w:t>
      </w:r>
      <w:proofErr w:type="gramStart"/>
      <w:r>
        <w:rPr>
          <w:i/>
          <w:iCs/>
          <w:color w:val="000000"/>
        </w:rPr>
        <w:t>R.B.</w:t>
      </w:r>
      <w:r>
        <w:rPr>
          <w:color w:val="000000"/>
        </w:rPr>
        <w:t>.</w:t>
      </w:r>
      <w:proofErr w:type="gramEnd"/>
      <w:r>
        <w:rPr>
          <w:color w:val="000000"/>
        </w:rPr>
        <w:t xml:space="preserve"> 1975.</w:t>
      </w:r>
    </w:p>
    <w:p w:rsidR="00B60B27" w:rsidRPr="00B849F2" w:rsidRDefault="00B60B27" w:rsidP="00B60B27">
      <w:pPr>
        <w:pStyle w:val="NormalWeb"/>
        <w:spacing w:before="0" w:beforeAutospacing="0" w:after="240" w:afterAutospacing="0" w:line="360" w:lineRule="auto"/>
        <w:contextualSpacing/>
        <w:textAlignment w:val="baseline"/>
        <w:rPr>
          <w:color w:val="000000"/>
        </w:rPr>
      </w:pPr>
      <w:r w:rsidRPr="00B849F2">
        <w:rPr>
          <w:color w:val="000000"/>
        </w:rPr>
        <w:t xml:space="preserve">Barthes, Roland. </w:t>
      </w:r>
      <w:r w:rsidRPr="00B849F2">
        <w:rPr>
          <w:i/>
          <w:iCs/>
          <w:color w:val="000000"/>
        </w:rPr>
        <w:t>S/Z</w:t>
      </w:r>
      <w:r w:rsidRPr="00B849F2">
        <w:rPr>
          <w:color w:val="000000"/>
        </w:rPr>
        <w:t>. 1970.</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Bechdel, Alison. </w:t>
      </w:r>
      <w:r>
        <w:rPr>
          <w:i/>
          <w:iCs/>
          <w:color w:val="000000"/>
        </w:rPr>
        <w:t>Are You My Mother? A Comic Drama</w:t>
      </w:r>
      <w:r>
        <w:rPr>
          <w:color w:val="000000"/>
        </w:rPr>
        <w:t>. 2012.</w:t>
      </w:r>
    </w:p>
    <w:p w:rsidR="00B60B27" w:rsidRDefault="00B60B27" w:rsidP="00B60B27">
      <w:pPr>
        <w:pStyle w:val="NormalWeb"/>
        <w:spacing w:before="0" w:beforeAutospacing="0" w:after="240" w:afterAutospacing="0" w:line="360" w:lineRule="auto"/>
        <w:contextualSpacing/>
        <w:textAlignment w:val="baseline"/>
        <w:rPr>
          <w:color w:val="000000"/>
        </w:rPr>
      </w:pPr>
      <w:r w:rsidRPr="00B849F2">
        <w:rPr>
          <w:color w:val="000000"/>
        </w:rPr>
        <w:t xml:space="preserve">Bennett, Jane. </w:t>
      </w:r>
      <w:r w:rsidRPr="00B849F2">
        <w:rPr>
          <w:i/>
          <w:iCs/>
          <w:color w:val="000000"/>
        </w:rPr>
        <w:t>Vibrant Matter: A Political Ecology of Things</w:t>
      </w:r>
      <w:r w:rsidRPr="00B849F2">
        <w:rPr>
          <w:color w:val="000000"/>
        </w:rPr>
        <w:t>. 2010.</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sidRPr="00B849F2">
        <w:rPr>
          <w:color w:val="000000"/>
        </w:rPr>
        <w:t>Bersani</w:t>
      </w:r>
      <w:proofErr w:type="spellEnd"/>
      <w:r w:rsidRPr="00B849F2">
        <w:rPr>
          <w:color w:val="000000"/>
        </w:rPr>
        <w:t>, Leo. “Is the Rectum a Grave?” 1987.</w:t>
      </w:r>
    </w:p>
    <w:p w:rsidR="00B60B27" w:rsidRPr="00E63B07" w:rsidRDefault="00B60B27" w:rsidP="00B60B27">
      <w:pPr>
        <w:pStyle w:val="NormalWeb"/>
        <w:spacing w:before="0" w:beforeAutospacing="0" w:after="240" w:afterAutospacing="0" w:line="360" w:lineRule="auto"/>
        <w:contextualSpacing/>
        <w:textAlignment w:val="baseline"/>
        <w:rPr>
          <w:color w:val="000000"/>
        </w:rPr>
      </w:pPr>
      <w:r w:rsidRPr="00E63B07">
        <w:t xml:space="preserve">Zach Blas, </w:t>
      </w:r>
      <w:proofErr w:type="spellStart"/>
      <w:r w:rsidRPr="00E63B07">
        <w:t>micha</w:t>
      </w:r>
      <w:proofErr w:type="spellEnd"/>
      <w:r w:rsidRPr="00E63B07">
        <w:t xml:space="preserve"> </w:t>
      </w:r>
      <w:proofErr w:type="spellStart"/>
      <w:r w:rsidRPr="00E63B07">
        <w:t>cárdenas</w:t>
      </w:r>
      <w:proofErr w:type="spellEnd"/>
      <w:r w:rsidRPr="00E63B07">
        <w:t xml:space="preserve">. </w:t>
      </w:r>
      <w:hyperlink r:id="rId7" w:history="1">
        <w:r w:rsidRPr="00E63B07">
          <w:rPr>
            <w:rStyle w:val="Hyperlink"/>
            <w:i/>
            <w:iCs/>
          </w:rPr>
          <w:t xml:space="preserve">Queer Technologies / </w:t>
        </w:r>
        <w:proofErr w:type="spellStart"/>
        <w:r w:rsidRPr="00E63B07">
          <w:rPr>
            <w:rStyle w:val="Hyperlink"/>
            <w:i/>
            <w:iCs/>
          </w:rPr>
          <w:t>TransCoder</w:t>
        </w:r>
        <w:proofErr w:type="spellEnd"/>
      </w:hyperlink>
      <w:r w:rsidRPr="00E63B07">
        <w:t>.  2007-2012.</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Butler, Judith. </w:t>
      </w:r>
      <w:r>
        <w:rPr>
          <w:i/>
          <w:iCs/>
          <w:color w:val="000000"/>
        </w:rPr>
        <w:t>Bodies That Matter</w:t>
      </w:r>
      <w:r>
        <w:rPr>
          <w:color w:val="000000"/>
        </w:rPr>
        <w:t>. 1993.</w:t>
      </w:r>
    </w:p>
    <w:p w:rsidR="00B60B27" w:rsidRDefault="00B60B27" w:rsidP="00B60B27">
      <w:pPr>
        <w:pStyle w:val="NormalWeb"/>
        <w:spacing w:before="0" w:beforeAutospacing="0" w:after="240" w:afterAutospacing="0" w:line="360" w:lineRule="auto"/>
        <w:contextualSpacing/>
        <w:textAlignment w:val="baseline"/>
        <w:rPr>
          <w:color w:val="000000"/>
        </w:rPr>
      </w:pPr>
      <w:r w:rsidRPr="00B849F2">
        <w:rPr>
          <w:color w:val="000000"/>
        </w:rPr>
        <w:t>Caldwell, Kelly. "</w:t>
      </w:r>
      <w:hyperlink r:id="rId8" w:history="1">
        <w:r w:rsidRPr="00B849F2">
          <w:rPr>
            <w:rStyle w:val="Hyperlink"/>
            <w:color w:val="1155CC"/>
          </w:rPr>
          <w:t>The Torment of Queer Literature</w:t>
        </w:r>
      </w:hyperlink>
      <w:r w:rsidRPr="00B849F2">
        <w:rPr>
          <w:color w:val="000000"/>
        </w:rPr>
        <w:t xml:space="preserve">," </w:t>
      </w:r>
      <w:r w:rsidRPr="00B849F2">
        <w:rPr>
          <w:i/>
          <w:iCs/>
          <w:color w:val="000000"/>
        </w:rPr>
        <w:t>The Rumpus</w:t>
      </w:r>
      <w:r w:rsidRPr="00B849F2">
        <w:rPr>
          <w:color w:val="000000"/>
        </w:rPr>
        <w:t>. 2018.</w:t>
      </w:r>
    </w:p>
    <w:p w:rsidR="00B60B27" w:rsidRPr="00B849F2" w:rsidRDefault="00B60B27" w:rsidP="00B60B27">
      <w:pPr>
        <w:pStyle w:val="NormalWeb"/>
        <w:spacing w:before="0" w:beforeAutospacing="0" w:after="240" w:afterAutospacing="0" w:line="360" w:lineRule="auto"/>
        <w:contextualSpacing/>
        <w:textAlignment w:val="baseline"/>
        <w:rPr>
          <w:rStyle w:val="Hyperlink"/>
        </w:rPr>
      </w:pPr>
      <w:proofErr w:type="spellStart"/>
      <w:r w:rsidRPr="00B849F2">
        <w:rPr>
          <w:color w:val="000000"/>
        </w:rPr>
        <w:t>Caughie</w:t>
      </w:r>
      <w:proofErr w:type="spellEnd"/>
      <w:r w:rsidRPr="00B849F2">
        <w:rPr>
          <w:color w:val="000000"/>
        </w:rPr>
        <w:t xml:space="preserve">, Emily </w:t>
      </w:r>
      <w:proofErr w:type="spellStart"/>
      <w:r w:rsidRPr="00B849F2">
        <w:rPr>
          <w:color w:val="000000"/>
        </w:rPr>
        <w:t>Datskou</w:t>
      </w:r>
      <w:proofErr w:type="spellEnd"/>
      <w:r w:rsidRPr="00B849F2">
        <w:rPr>
          <w:color w:val="000000"/>
        </w:rPr>
        <w:t xml:space="preserve"> and Rebecca Parker. “</w:t>
      </w:r>
      <w:r>
        <w:rPr>
          <w:color w:val="000000"/>
        </w:rPr>
        <w:fldChar w:fldCharType="begin"/>
      </w:r>
      <w:r>
        <w:rPr>
          <w:color w:val="000000"/>
        </w:rPr>
        <w:instrText xml:space="preserve"> HYPERLINK "https://www.tandfonline.com/doi/full/10.1080/24692921.2018.1505819?src=recsys" </w:instrText>
      </w:r>
      <w:r>
        <w:rPr>
          <w:color w:val="000000"/>
        </w:rPr>
        <w:fldChar w:fldCharType="separate"/>
      </w:r>
      <w:r w:rsidRPr="00B849F2">
        <w:rPr>
          <w:rStyle w:val="Hyperlink"/>
        </w:rPr>
        <w:t xml:space="preserve">Storm Clouds on the Horizon: Feminist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sidRPr="00B849F2">
        <w:rPr>
          <w:rStyle w:val="Hyperlink"/>
        </w:rPr>
        <w:t>Ontologies and the Problem of Gender.</w:t>
      </w:r>
      <w:r>
        <w:rPr>
          <w:color w:val="000000"/>
        </w:rPr>
        <w:fldChar w:fldCharType="end"/>
      </w:r>
      <w:r w:rsidRPr="00B849F2">
        <w:rPr>
          <w:color w:val="000000"/>
        </w:rPr>
        <w:t xml:space="preserve">” </w:t>
      </w:r>
      <w:r w:rsidRPr="00B849F2">
        <w:rPr>
          <w:i/>
          <w:iCs/>
          <w:color w:val="000000"/>
        </w:rPr>
        <w:t>Feminist Modernist Studies</w:t>
      </w:r>
      <w:r w:rsidRPr="00B849F2">
        <w:rPr>
          <w:color w:val="000000"/>
        </w:rPr>
        <w:t>. 1:3, 230-242. 2018.</w:t>
      </w:r>
    </w:p>
    <w:p w:rsidR="00B60B27" w:rsidRPr="00B849F2" w:rsidRDefault="00B60B27" w:rsidP="00B60B27">
      <w:pPr>
        <w:pStyle w:val="NormalWeb"/>
        <w:spacing w:before="0" w:beforeAutospacing="0" w:after="240" w:afterAutospacing="0" w:line="360" w:lineRule="auto"/>
        <w:contextualSpacing/>
        <w:textAlignment w:val="baseline"/>
        <w:rPr>
          <w:color w:val="000000"/>
        </w:rPr>
      </w:pPr>
      <w:r w:rsidRPr="00B849F2">
        <w:rPr>
          <w:color w:val="000000"/>
        </w:rPr>
        <w:t>Chalmers, David and Andy Clark. "The Extended Mind." 1998. PDF.</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Chun, Wendy. </w:t>
      </w:r>
      <w:r>
        <w:rPr>
          <w:i/>
          <w:iCs/>
          <w:color w:val="000000"/>
        </w:rPr>
        <w:t>Control and Freedom: Power and Paranoia in the Age of Fiber Optics</w:t>
      </w:r>
      <w:r>
        <w:rPr>
          <w:color w:val="000000"/>
        </w:rPr>
        <w:t>. 2006.</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t>Cixous</w:t>
      </w:r>
      <w:proofErr w:type="spellEnd"/>
      <w:r>
        <w:rPr>
          <w:color w:val="000000"/>
        </w:rPr>
        <w:t>, Hélène. "The Laugh of the Medusa." 1975.</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lastRenderedPageBreak/>
        <w:t>Cvetkovich</w:t>
      </w:r>
      <w:proofErr w:type="spellEnd"/>
      <w:r>
        <w:rPr>
          <w:color w:val="000000"/>
        </w:rPr>
        <w:t xml:space="preserve">, Ann. </w:t>
      </w:r>
      <w:r>
        <w:rPr>
          <w:i/>
          <w:iCs/>
          <w:color w:val="000000"/>
        </w:rPr>
        <w:t>An Archive of Feelings: Trauma, Sexuality, and Lesbian Public Cultures</w:t>
      </w:r>
      <w:r>
        <w:rPr>
          <w:color w:val="000000"/>
        </w:rPr>
        <w:t xml:space="preserve">.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color w:val="000000"/>
        </w:rPr>
        <w:t>2003.</w:t>
      </w:r>
    </w:p>
    <w:p w:rsidR="00B60B27" w:rsidRDefault="00B60B27" w:rsidP="00B60B27">
      <w:pPr>
        <w:pStyle w:val="NormalWeb"/>
        <w:spacing w:before="0" w:beforeAutospacing="0" w:after="240" w:afterAutospacing="0" w:line="360" w:lineRule="auto"/>
        <w:contextualSpacing/>
        <w:textAlignment w:val="baseline"/>
      </w:pPr>
      <w:r>
        <w:t xml:space="preserve">Da, Nan Z. “The Computational Case against Computational Literary Studies.” </w:t>
      </w:r>
      <w:r w:rsidRPr="00430528">
        <w:rPr>
          <w:i/>
        </w:rPr>
        <w:t>Critical Inquiry</w:t>
      </w:r>
      <w:r>
        <w:t xml:space="preserve">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t>45 (Spring 2019), 601-639.</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t>Dahaene</w:t>
      </w:r>
      <w:proofErr w:type="spellEnd"/>
      <w:r>
        <w:rPr>
          <w:color w:val="000000"/>
        </w:rPr>
        <w:t xml:space="preserve">, Stanislas. </w:t>
      </w:r>
      <w:r>
        <w:rPr>
          <w:i/>
          <w:iCs/>
          <w:color w:val="000000"/>
        </w:rPr>
        <w:t>Reading in the Brain: The New Science of How We Read</w:t>
      </w:r>
      <w:r>
        <w:rPr>
          <w:color w:val="000000"/>
        </w:rPr>
        <w:t>, 2010.</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Damasio, Antonio. First chapter from </w:t>
      </w:r>
      <w:r>
        <w:rPr>
          <w:i/>
          <w:iCs/>
          <w:color w:val="000000"/>
        </w:rPr>
        <w:t>The Feeling of What Happens</w:t>
      </w:r>
      <w:r>
        <w:rPr>
          <w:color w:val="000000"/>
        </w:rPr>
        <w:t>, 2000.</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Damasio, Antonio. </w:t>
      </w:r>
      <w:r>
        <w:rPr>
          <w:i/>
          <w:iCs/>
          <w:color w:val="000000"/>
        </w:rPr>
        <w:t>Self Comes to Mind</w:t>
      </w:r>
      <w:r>
        <w:rPr>
          <w:color w:val="000000"/>
        </w:rPr>
        <w:t>, 2010.</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Derrida, Jacques.</w:t>
      </w:r>
      <w:hyperlink r:id="rId9" w:history="1">
        <w:r>
          <w:rPr>
            <w:rStyle w:val="Hyperlink"/>
            <w:color w:val="000000"/>
          </w:rPr>
          <w:t xml:space="preserve"> </w:t>
        </w:r>
        <w:r>
          <w:rPr>
            <w:rStyle w:val="Hyperlink"/>
            <w:color w:val="1155CC"/>
          </w:rPr>
          <w:t>“Archive Fever: A Freudian Impression.”</w:t>
        </w:r>
      </w:hyperlink>
      <w:r>
        <w:rPr>
          <w:color w:val="000000"/>
        </w:rPr>
        <w:t xml:space="preserve"> </w:t>
      </w:r>
      <w:r>
        <w:rPr>
          <w:i/>
          <w:iCs/>
          <w:color w:val="000000"/>
        </w:rPr>
        <w:t>Diacritics</w:t>
      </w:r>
      <w:r>
        <w:rPr>
          <w:color w:val="000000"/>
        </w:rPr>
        <w:t>. Vol. 25, no. 2. 1995.</w:t>
      </w:r>
    </w:p>
    <w:p w:rsidR="00B60B27" w:rsidRDefault="00B60B27" w:rsidP="00B60B27">
      <w:pPr>
        <w:pStyle w:val="NormalWeb"/>
        <w:spacing w:before="0" w:beforeAutospacing="0" w:after="240" w:afterAutospacing="0" w:line="360" w:lineRule="auto"/>
        <w:contextualSpacing/>
        <w:textAlignment w:val="baseline"/>
        <w:rPr>
          <w:i/>
          <w:iCs/>
          <w:color w:val="000000"/>
        </w:rPr>
      </w:pPr>
      <w:r>
        <w:rPr>
          <w:color w:val="000000"/>
        </w:rPr>
        <w:t>Drucker, Johanna.</w:t>
      </w:r>
      <w:hyperlink r:id="rId10" w:history="1">
        <w:r>
          <w:rPr>
            <w:rStyle w:val="Hyperlink"/>
            <w:color w:val="000000"/>
          </w:rPr>
          <w:t xml:space="preserve"> </w:t>
        </w:r>
        <w:r>
          <w:rPr>
            <w:rStyle w:val="Hyperlink"/>
            <w:color w:val="1155CC"/>
          </w:rPr>
          <w:t>"Humanities Approaches to Graphical Display."</w:t>
        </w:r>
      </w:hyperlink>
      <w:r>
        <w:rPr>
          <w:color w:val="000000"/>
        </w:rPr>
        <w:t xml:space="preserve"> </w:t>
      </w:r>
      <w:r>
        <w:rPr>
          <w:i/>
          <w:iCs/>
          <w:color w:val="000000"/>
        </w:rPr>
        <w:t xml:space="preserve">DHQ: Digital Humanities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i/>
          <w:iCs/>
          <w:color w:val="000000"/>
        </w:rPr>
        <w:t>Quarterly</w:t>
      </w:r>
      <w:r>
        <w:rPr>
          <w:color w:val="000000"/>
        </w:rPr>
        <w:t>. 2011.</w:t>
      </w:r>
    </w:p>
    <w:p w:rsidR="00B60B27" w:rsidRDefault="00B60B27" w:rsidP="00B60B27">
      <w:pPr>
        <w:pStyle w:val="NormalWeb"/>
        <w:spacing w:before="0" w:beforeAutospacing="0" w:after="240" w:afterAutospacing="0" w:line="360" w:lineRule="auto"/>
        <w:contextualSpacing/>
        <w:textAlignment w:val="baseline"/>
        <w:rPr>
          <w:i/>
          <w:iCs/>
          <w:color w:val="000000"/>
        </w:rPr>
      </w:pPr>
      <w:r>
        <w:rPr>
          <w:color w:val="000000"/>
        </w:rPr>
        <w:t xml:space="preserve">Drucker, Johanna. "Introduction," </w:t>
      </w:r>
      <w:proofErr w:type="spellStart"/>
      <w:r>
        <w:rPr>
          <w:i/>
          <w:iCs/>
          <w:color w:val="000000"/>
        </w:rPr>
        <w:t>SpecLab</w:t>
      </w:r>
      <w:proofErr w:type="spellEnd"/>
      <w:r>
        <w:rPr>
          <w:i/>
          <w:iCs/>
          <w:color w:val="000000"/>
        </w:rPr>
        <w:t xml:space="preserve">: Digital Aesthetics and Projects in Speculative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i/>
          <w:iCs/>
          <w:color w:val="000000"/>
        </w:rPr>
        <w:t>Computing</w:t>
      </w:r>
      <w:r>
        <w:rPr>
          <w:color w:val="000000"/>
        </w:rPr>
        <w:t>. 2009.</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t>Felski</w:t>
      </w:r>
      <w:proofErr w:type="spellEnd"/>
      <w:r>
        <w:rPr>
          <w:color w:val="000000"/>
        </w:rPr>
        <w:t xml:space="preserve">, Rita. </w:t>
      </w:r>
      <w:r>
        <w:rPr>
          <w:i/>
          <w:iCs/>
          <w:color w:val="000000"/>
        </w:rPr>
        <w:t>The Limits of Critique</w:t>
      </w:r>
      <w:r>
        <w:rPr>
          <w:color w:val="000000"/>
        </w:rPr>
        <w:t>. 2015.</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Field, Michael. </w:t>
      </w:r>
      <w:r>
        <w:rPr>
          <w:i/>
          <w:iCs/>
          <w:color w:val="000000"/>
        </w:rPr>
        <w:t>Sight and Song</w:t>
      </w:r>
      <w:r>
        <w:rPr>
          <w:color w:val="000000"/>
        </w:rPr>
        <w:t>. 1892.</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Fisher, Caitlin.</w:t>
      </w:r>
      <w:hyperlink r:id="rId11" w:history="1">
        <w:r>
          <w:rPr>
            <w:rStyle w:val="Hyperlink"/>
            <w:color w:val="000000"/>
          </w:rPr>
          <w:t xml:space="preserve"> </w:t>
        </w:r>
        <w:r>
          <w:rPr>
            <w:rStyle w:val="Hyperlink"/>
            <w:i/>
            <w:iCs/>
            <w:color w:val="1155CC"/>
          </w:rPr>
          <w:t>These Waves of Girls</w:t>
        </w:r>
      </w:hyperlink>
      <w:r>
        <w:rPr>
          <w:color w:val="000000"/>
        </w:rPr>
        <w:t>. 2001.</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Foucault, Michel. </w:t>
      </w:r>
      <w:r>
        <w:rPr>
          <w:i/>
          <w:iCs/>
          <w:color w:val="000000"/>
        </w:rPr>
        <w:t>History of Sexuality Vol. 1</w:t>
      </w:r>
      <w:r>
        <w:rPr>
          <w:color w:val="000000"/>
        </w:rPr>
        <w:t>. 1984.</w:t>
      </w:r>
    </w:p>
    <w:p w:rsidR="00B60B27" w:rsidRDefault="00B60B27" w:rsidP="00B60B27">
      <w:pPr>
        <w:pStyle w:val="NormalWeb"/>
        <w:spacing w:before="0" w:beforeAutospacing="0" w:after="240" w:afterAutospacing="0" w:line="360" w:lineRule="auto"/>
        <w:contextualSpacing/>
        <w:textAlignment w:val="baseline"/>
        <w:rPr>
          <w:i/>
          <w:iCs/>
          <w:color w:val="000000"/>
        </w:rPr>
      </w:pPr>
      <w:r>
        <w:rPr>
          <w:color w:val="000000"/>
        </w:rPr>
        <w:t>Gaboury, Jacob.</w:t>
      </w:r>
      <w:hyperlink r:id="rId12" w:history="1">
        <w:r>
          <w:rPr>
            <w:rStyle w:val="Hyperlink"/>
            <w:color w:val="000000"/>
          </w:rPr>
          <w:t xml:space="preserve"> </w:t>
        </w:r>
        <w:r>
          <w:rPr>
            <w:rStyle w:val="Hyperlink"/>
            <w:color w:val="1155CC"/>
          </w:rPr>
          <w:t>"Becoming NULL: Queer Relations in the Excluded Middle."</w:t>
        </w:r>
      </w:hyperlink>
      <w:r>
        <w:rPr>
          <w:color w:val="000000"/>
        </w:rPr>
        <w:t xml:space="preserve"> </w:t>
      </w:r>
      <w:r>
        <w:rPr>
          <w:i/>
          <w:iCs/>
          <w:color w:val="000000"/>
        </w:rPr>
        <w:t xml:space="preserve">Women &amp;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i/>
          <w:iCs/>
          <w:color w:val="000000"/>
        </w:rPr>
        <w:t xml:space="preserve">Performance: </w:t>
      </w:r>
      <w:proofErr w:type="gramStart"/>
      <w:r>
        <w:rPr>
          <w:i/>
          <w:iCs/>
          <w:color w:val="000000"/>
        </w:rPr>
        <w:t>a</w:t>
      </w:r>
      <w:proofErr w:type="gramEnd"/>
      <w:r>
        <w:rPr>
          <w:i/>
          <w:iCs/>
          <w:color w:val="000000"/>
        </w:rPr>
        <w:t xml:space="preserve"> Journal of Feminist Theory</w:t>
      </w:r>
      <w:r>
        <w:rPr>
          <w:color w:val="000000"/>
        </w:rPr>
        <w:t>. 28:2, 2018. pp. 143-158.</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Galloway, Alexander. </w:t>
      </w:r>
      <w:r>
        <w:rPr>
          <w:i/>
          <w:iCs/>
          <w:color w:val="000000"/>
        </w:rPr>
        <w:t>Protocol: How Control Exists after Decentralization</w:t>
      </w:r>
      <w:r>
        <w:rPr>
          <w:color w:val="000000"/>
        </w:rPr>
        <w:t>. 2004.</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Hansen, Mark. </w:t>
      </w:r>
      <w:r>
        <w:rPr>
          <w:i/>
          <w:iCs/>
          <w:color w:val="000000"/>
        </w:rPr>
        <w:t xml:space="preserve">Feed-Forward: On </w:t>
      </w:r>
      <w:proofErr w:type="gramStart"/>
      <w:r>
        <w:rPr>
          <w:i/>
          <w:iCs/>
          <w:color w:val="000000"/>
        </w:rPr>
        <w:t>The</w:t>
      </w:r>
      <w:proofErr w:type="gramEnd"/>
      <w:r>
        <w:rPr>
          <w:i/>
          <w:iCs/>
          <w:color w:val="000000"/>
        </w:rPr>
        <w:t xml:space="preserve"> Future of 21st Century Media</w:t>
      </w:r>
      <w:r>
        <w:rPr>
          <w:color w:val="000000"/>
        </w:rPr>
        <w:t>. 2014.</w:t>
      </w:r>
    </w:p>
    <w:p w:rsidR="00B60B27" w:rsidRDefault="00B60B27" w:rsidP="00B60B27">
      <w:pPr>
        <w:pStyle w:val="NormalWeb"/>
        <w:spacing w:before="0" w:beforeAutospacing="0" w:after="240" w:afterAutospacing="0" w:line="360" w:lineRule="auto"/>
        <w:contextualSpacing/>
        <w:textAlignment w:val="baseline"/>
        <w:rPr>
          <w:i/>
          <w:iCs/>
          <w:color w:val="000000"/>
        </w:rPr>
      </w:pPr>
      <w:r>
        <w:rPr>
          <w:color w:val="000000"/>
        </w:rPr>
        <w:t xml:space="preserve">Haraway, Donna. "A Cyborg Manifesto", in </w:t>
      </w:r>
      <w:r>
        <w:rPr>
          <w:i/>
          <w:iCs/>
          <w:color w:val="000000"/>
        </w:rPr>
        <w:t xml:space="preserve">Simians, Cyborgs and Women: The Reinvention of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i/>
          <w:iCs/>
          <w:color w:val="000000"/>
        </w:rPr>
        <w:t>Nature</w:t>
      </w:r>
      <w:r>
        <w:rPr>
          <w:color w:val="000000"/>
        </w:rPr>
        <w:t xml:space="preserve"> 1990.</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Katherine N. </w:t>
      </w:r>
      <w:r>
        <w:rPr>
          <w:i/>
          <w:iCs/>
          <w:color w:val="000000"/>
        </w:rPr>
        <w:t>Cognitive Unconscious</w:t>
      </w:r>
      <w:r>
        <w:rPr>
          <w:color w:val="000000"/>
        </w:rPr>
        <w:t>, 2017. PDF.</w:t>
      </w:r>
    </w:p>
    <w:p w:rsidR="00B60B27" w:rsidRDefault="00B60B27" w:rsidP="00B60B27">
      <w:pPr>
        <w:pStyle w:val="NormalWeb"/>
        <w:spacing w:before="0" w:beforeAutospacing="0" w:after="240" w:afterAutospacing="0" w:line="360" w:lineRule="auto"/>
        <w:contextualSpacing/>
        <w:textAlignment w:val="baseline"/>
        <w:rPr>
          <w:i/>
          <w:iCs/>
          <w:color w:val="000000"/>
        </w:rPr>
      </w:pPr>
      <w:proofErr w:type="spellStart"/>
      <w:r>
        <w:rPr>
          <w:color w:val="000000"/>
        </w:rPr>
        <w:t>Hayles</w:t>
      </w:r>
      <w:proofErr w:type="spellEnd"/>
      <w:r>
        <w:rPr>
          <w:color w:val="000000"/>
        </w:rPr>
        <w:t xml:space="preserve">, Katherine. </w:t>
      </w:r>
      <w:r>
        <w:rPr>
          <w:i/>
          <w:iCs/>
          <w:color w:val="000000"/>
        </w:rPr>
        <w:t xml:space="preserve">How We Became Posthuman: Virtual Bodies in Cybernetics, Literature, and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i/>
          <w:iCs/>
          <w:color w:val="000000"/>
        </w:rPr>
        <w:t>Informatics</w:t>
      </w:r>
      <w:r>
        <w:rPr>
          <w:color w:val="000000"/>
        </w:rPr>
        <w:t>, 2000.</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N. Katherine. </w:t>
      </w:r>
      <w:r>
        <w:rPr>
          <w:i/>
          <w:iCs/>
          <w:color w:val="000000"/>
        </w:rPr>
        <w:t>Writing Machines</w:t>
      </w:r>
      <w:r>
        <w:rPr>
          <w:color w:val="000000"/>
        </w:rPr>
        <w:t>. 2002.</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Kirschenbaum, Matthew. </w:t>
      </w:r>
      <w:r>
        <w:rPr>
          <w:i/>
          <w:iCs/>
          <w:color w:val="000000"/>
        </w:rPr>
        <w:t>Mechanisms: New Media and the Forensic Imagination</w:t>
      </w:r>
      <w:r>
        <w:rPr>
          <w:color w:val="000000"/>
        </w:rPr>
        <w:t>. 2008.</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Kittler, Friedrich. </w:t>
      </w:r>
      <w:r>
        <w:rPr>
          <w:i/>
          <w:iCs/>
          <w:color w:val="000000"/>
        </w:rPr>
        <w:t>Gramophone, Film, Typewriter</w:t>
      </w:r>
      <w:r>
        <w:rPr>
          <w:color w:val="000000"/>
        </w:rPr>
        <w:t>. 1999.</w:t>
      </w:r>
    </w:p>
    <w:p w:rsidR="00B60B27" w:rsidRPr="00B849F2" w:rsidRDefault="00B60B27" w:rsidP="00B60B27">
      <w:pPr>
        <w:pStyle w:val="NormalWeb"/>
        <w:spacing w:before="0" w:beforeAutospacing="0" w:after="240" w:afterAutospacing="0" w:line="360" w:lineRule="auto"/>
        <w:contextualSpacing/>
        <w:textAlignment w:val="baseline"/>
        <w:rPr>
          <w:rStyle w:val="Hyperlink"/>
        </w:rPr>
      </w:pPr>
      <w:r>
        <w:rPr>
          <w:color w:val="000000"/>
        </w:rPr>
        <w:t>Klein, Lauren F.</w:t>
      </w:r>
      <w:r w:rsidRPr="00B849F2">
        <w:rPr>
          <w:color w:val="000000"/>
        </w:rPr>
        <w:t xml:space="preserve"> "</w:t>
      </w:r>
      <w:r>
        <w:rPr>
          <w:color w:val="000000"/>
        </w:rPr>
        <w:fldChar w:fldCharType="begin"/>
      </w:r>
      <w:r>
        <w:rPr>
          <w:color w:val="000000"/>
        </w:rPr>
        <w:instrText xml:space="preserve"> HYPERLINK "https://read.dukeupress.edu/american-literature/article-abstract/85/4/661/4953/The-Image-of-Absence-Archival-Silence-Data?redirectedFrom=fulltext" </w:instrText>
      </w:r>
      <w:r>
        <w:rPr>
          <w:color w:val="000000"/>
        </w:rPr>
        <w:fldChar w:fldCharType="separate"/>
      </w:r>
      <w:r w:rsidRPr="00B849F2">
        <w:rPr>
          <w:rStyle w:val="Hyperlink"/>
        </w:rPr>
        <w:t xml:space="preserve">The Image of Absence: Archival Silence, Data Visualization, and James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sidRPr="00B849F2">
        <w:rPr>
          <w:rStyle w:val="Hyperlink"/>
        </w:rPr>
        <w:t>Hemings."</w:t>
      </w:r>
      <w:r>
        <w:rPr>
          <w:color w:val="000000"/>
        </w:rPr>
        <w:fldChar w:fldCharType="end"/>
      </w:r>
      <w:r>
        <w:rPr>
          <w:color w:val="000000"/>
        </w:rPr>
        <w:t xml:space="preserve"> </w:t>
      </w:r>
      <w:r>
        <w:rPr>
          <w:i/>
          <w:iCs/>
          <w:color w:val="000000"/>
        </w:rPr>
        <w:t>American Literature</w:t>
      </w:r>
      <w:r>
        <w:rPr>
          <w:color w:val="000000"/>
        </w:rPr>
        <w:t>. 85 (4): 661–688. 2013.</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lastRenderedPageBreak/>
        <w:t>Landow</w:t>
      </w:r>
      <w:proofErr w:type="spellEnd"/>
      <w:r>
        <w:rPr>
          <w:color w:val="000000"/>
        </w:rPr>
        <w:t xml:space="preserve">, George. </w:t>
      </w:r>
      <w:r>
        <w:rPr>
          <w:i/>
          <w:iCs/>
          <w:color w:val="000000"/>
        </w:rPr>
        <w:t>Hypertext 3.0: Critical Theory and New Media in an Era of Globalization</w:t>
      </w:r>
      <w:r>
        <w:rPr>
          <w:color w:val="000000"/>
        </w:rPr>
        <w:t xml:space="preserve">.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color w:val="000000"/>
        </w:rPr>
        <w:t>2006.</w:t>
      </w:r>
    </w:p>
    <w:p w:rsidR="00B60B27" w:rsidRDefault="00B60B27" w:rsidP="00B60B27">
      <w:pPr>
        <w:pStyle w:val="NormalWeb"/>
        <w:spacing w:before="0" w:beforeAutospacing="0" w:after="240" w:afterAutospacing="0" w:line="360" w:lineRule="auto"/>
        <w:contextualSpacing/>
        <w:textAlignment w:val="baseline"/>
        <w:rPr>
          <w:i/>
          <w:iCs/>
          <w:color w:val="000000"/>
        </w:rPr>
      </w:pPr>
      <w:r>
        <w:rPr>
          <w:color w:val="000000"/>
        </w:rPr>
        <w:t xml:space="preserve">LeDoux, Joseph. Chapter from </w:t>
      </w:r>
      <w:r>
        <w:rPr>
          <w:i/>
          <w:iCs/>
          <w:color w:val="000000"/>
        </w:rPr>
        <w:t xml:space="preserve">Anxious: Using the Brain to Understand and Treat Fear and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i/>
          <w:iCs/>
          <w:color w:val="000000"/>
        </w:rPr>
        <w:t>Anxiety</w:t>
      </w:r>
      <w:r>
        <w:rPr>
          <w:color w:val="000000"/>
        </w:rPr>
        <w:t>, 2015.</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Li, </w:t>
      </w:r>
      <w:proofErr w:type="spellStart"/>
      <w:r>
        <w:rPr>
          <w:color w:val="000000"/>
        </w:rPr>
        <w:t>Yiyun</w:t>
      </w:r>
      <w:proofErr w:type="spellEnd"/>
      <w:r>
        <w:rPr>
          <w:color w:val="000000"/>
        </w:rPr>
        <w:t xml:space="preserve">. </w:t>
      </w:r>
      <w:r>
        <w:rPr>
          <w:i/>
          <w:iCs/>
          <w:color w:val="000000"/>
        </w:rPr>
        <w:t>Dear Friend, from My Life I Write to You in Your Life</w:t>
      </w:r>
      <w:r>
        <w:rPr>
          <w:color w:val="000000"/>
        </w:rPr>
        <w:t>. 2017.</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Love, Heather. </w:t>
      </w:r>
      <w:r>
        <w:rPr>
          <w:i/>
          <w:iCs/>
          <w:color w:val="000000"/>
        </w:rPr>
        <w:t>Feeling Backward: Loss and the Politics of Queer History</w:t>
      </w:r>
      <w:r>
        <w:rPr>
          <w:color w:val="000000"/>
        </w:rPr>
        <w:t>. 2009.</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Mansfield, Katherine. "Bliss," 1918 &amp; </w:t>
      </w:r>
      <w:r>
        <w:rPr>
          <w:i/>
          <w:iCs/>
          <w:color w:val="000000"/>
        </w:rPr>
        <w:t>The Katherine Mansfield Notebooks</w:t>
      </w:r>
      <w:r>
        <w:rPr>
          <w:color w:val="000000"/>
        </w:rPr>
        <w:t>. 2002.</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McGann, Jerome. </w:t>
      </w:r>
      <w:r>
        <w:rPr>
          <w:i/>
          <w:iCs/>
          <w:color w:val="000000"/>
        </w:rPr>
        <w:t>Radiant Textuality: Literature after the World Wide Web</w:t>
      </w:r>
      <w:r>
        <w:rPr>
          <w:color w:val="000000"/>
        </w:rPr>
        <w:t>. 2001.</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McKenzie, D.F. </w:t>
      </w:r>
      <w:r>
        <w:rPr>
          <w:i/>
          <w:iCs/>
          <w:color w:val="000000"/>
        </w:rPr>
        <w:t>Bibliography and the Sociology of Texts</w:t>
      </w:r>
      <w:r>
        <w:rPr>
          <w:color w:val="000000"/>
        </w:rPr>
        <w:t>. 1986.</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Merleau-Ponty, Maurice. </w:t>
      </w:r>
      <w:r>
        <w:rPr>
          <w:i/>
          <w:iCs/>
          <w:color w:val="000000"/>
        </w:rPr>
        <w:t>The Phenomenology of Perception</w:t>
      </w:r>
      <w:r>
        <w:rPr>
          <w:color w:val="000000"/>
        </w:rPr>
        <w:t>, 1945. PDF.</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Moretti, Franco. </w:t>
      </w:r>
      <w:r>
        <w:rPr>
          <w:i/>
          <w:iCs/>
          <w:color w:val="000000"/>
        </w:rPr>
        <w:t>Graphs, Maps, Trees: Abstract Models for Literary History</w:t>
      </w:r>
      <w:r>
        <w:rPr>
          <w:color w:val="000000"/>
        </w:rPr>
        <w:t>. 2007.</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Moten, Fred and Stefano Harney. </w:t>
      </w:r>
      <w:r>
        <w:rPr>
          <w:i/>
          <w:iCs/>
          <w:color w:val="000000"/>
        </w:rPr>
        <w:t xml:space="preserve">The </w:t>
      </w:r>
      <w:proofErr w:type="spellStart"/>
      <w:r>
        <w:rPr>
          <w:i/>
          <w:iCs/>
          <w:color w:val="000000"/>
        </w:rPr>
        <w:t>Undercommons</w:t>
      </w:r>
      <w:proofErr w:type="spellEnd"/>
      <w:r>
        <w:rPr>
          <w:i/>
          <w:iCs/>
          <w:color w:val="000000"/>
        </w:rPr>
        <w:t>: Fugitive Planning &amp; Black Study</w:t>
      </w:r>
      <w:r>
        <w:rPr>
          <w:color w:val="000000"/>
        </w:rPr>
        <w:t>. 2013.</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Muñoz, José. </w:t>
      </w:r>
      <w:r>
        <w:rPr>
          <w:i/>
          <w:iCs/>
          <w:color w:val="000000"/>
        </w:rPr>
        <w:t>Cruising Utopia: The Then and There of Queer Futurity</w:t>
      </w:r>
      <w:r>
        <w:rPr>
          <w:color w:val="000000"/>
        </w:rPr>
        <w:t>. 2009.</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Myles, Eileen. </w:t>
      </w:r>
      <w:r>
        <w:rPr>
          <w:i/>
          <w:iCs/>
          <w:color w:val="000000"/>
        </w:rPr>
        <w:t>Chelsea Girls</w:t>
      </w:r>
      <w:r>
        <w:rPr>
          <w:color w:val="000000"/>
        </w:rPr>
        <w:t>. 1994.</w:t>
      </w:r>
    </w:p>
    <w:p w:rsidR="00B60B27" w:rsidRDefault="00B60B27" w:rsidP="00B60B27">
      <w:pPr>
        <w:pStyle w:val="NormalWeb"/>
        <w:spacing w:before="0" w:beforeAutospacing="0" w:after="240" w:afterAutospacing="0" w:line="360" w:lineRule="auto"/>
        <w:contextualSpacing/>
        <w:textAlignment w:val="baseline"/>
        <w:rPr>
          <w:i/>
          <w:iCs/>
          <w:color w:val="000000"/>
        </w:rPr>
      </w:pPr>
      <w:r>
        <w:rPr>
          <w:color w:val="000000"/>
        </w:rPr>
        <w:t xml:space="preserve">Noe, Alva. </w:t>
      </w:r>
      <w:r>
        <w:rPr>
          <w:i/>
          <w:iCs/>
          <w:color w:val="000000"/>
        </w:rPr>
        <w:t xml:space="preserve">Out of Our Heads: Why You Are Not Your Brain, and Other Lessons from the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i/>
          <w:iCs/>
          <w:color w:val="000000"/>
        </w:rPr>
        <w:t>Biology of Consciousness</w:t>
      </w:r>
      <w:r>
        <w:rPr>
          <w:color w:val="000000"/>
        </w:rPr>
        <w:t>, 2010.</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Pater, Walter. </w:t>
      </w:r>
      <w:r>
        <w:rPr>
          <w:i/>
          <w:iCs/>
          <w:color w:val="000000"/>
        </w:rPr>
        <w:t>Studies of the History of the Renaissance</w:t>
      </w:r>
      <w:r>
        <w:rPr>
          <w:color w:val="000000"/>
        </w:rPr>
        <w:t>. 1873.</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Peters, John Durham. </w:t>
      </w:r>
      <w:r>
        <w:rPr>
          <w:i/>
          <w:iCs/>
          <w:color w:val="000000"/>
        </w:rPr>
        <w:t>The Marvelous Clouds: Toward a Philosophy of Elemental Media</w:t>
      </w:r>
      <w:r>
        <w:rPr>
          <w:color w:val="000000"/>
        </w:rPr>
        <w:t>. 2016.</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Piper, Andrew. </w:t>
      </w:r>
      <w:r>
        <w:rPr>
          <w:i/>
          <w:iCs/>
          <w:color w:val="000000"/>
        </w:rPr>
        <w:t>Enumerations: Data and Literary Study</w:t>
      </w:r>
      <w:r>
        <w:rPr>
          <w:color w:val="000000"/>
        </w:rPr>
        <w:t>. 2018.</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Pitts-Taylor, Victoria. </w:t>
      </w:r>
      <w:r>
        <w:rPr>
          <w:i/>
          <w:iCs/>
          <w:color w:val="000000"/>
        </w:rPr>
        <w:t>The Brain's Body: Neuroscience and Corporeal Politics</w:t>
      </w:r>
      <w:r>
        <w:rPr>
          <w:color w:val="000000"/>
        </w:rPr>
        <w:t>, 2016.</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Powers, Richard. </w:t>
      </w:r>
      <w:r>
        <w:rPr>
          <w:i/>
          <w:iCs/>
          <w:color w:val="000000"/>
        </w:rPr>
        <w:t>Galatea 2.2</w:t>
      </w:r>
      <w:r>
        <w:rPr>
          <w:color w:val="000000"/>
        </w:rPr>
        <w:t xml:space="preserve"> 1995.</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Ramsay, Stephen. </w:t>
      </w:r>
      <w:r>
        <w:rPr>
          <w:i/>
          <w:iCs/>
          <w:color w:val="000000"/>
        </w:rPr>
        <w:t>Reading Machines: Toward an Algorithmic Criticism</w:t>
      </w:r>
      <w:r>
        <w:rPr>
          <w:color w:val="000000"/>
        </w:rPr>
        <w:t>. 2011.</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Rich, Adrienne. "When We Dead Awaken: Writing as Revision." 1979.</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Rockwell, Geoffrey and Stefan Sinclair.</w:t>
      </w:r>
      <w:hyperlink r:id="rId13" w:history="1">
        <w:r>
          <w:rPr>
            <w:rStyle w:val="Hyperlink"/>
            <w:color w:val="000000"/>
          </w:rPr>
          <w:t xml:space="preserve"> </w:t>
        </w:r>
        <w:proofErr w:type="spellStart"/>
        <w:r>
          <w:rPr>
            <w:rStyle w:val="Hyperlink"/>
            <w:i/>
            <w:iCs/>
            <w:color w:val="1155CC"/>
          </w:rPr>
          <w:t>Voyant</w:t>
        </w:r>
        <w:proofErr w:type="spellEnd"/>
        <w:r>
          <w:rPr>
            <w:rStyle w:val="Hyperlink"/>
            <w:i/>
            <w:iCs/>
            <w:color w:val="1155CC"/>
          </w:rPr>
          <w:t>-Tools</w:t>
        </w:r>
      </w:hyperlink>
      <w:r>
        <w:rPr>
          <w:color w:val="000000"/>
        </w:rPr>
        <w:t>. 2018.</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Rosenberg, Jordy. </w:t>
      </w:r>
      <w:r>
        <w:rPr>
          <w:i/>
          <w:iCs/>
          <w:color w:val="000000"/>
        </w:rPr>
        <w:t>Confessions of the Fox</w:t>
      </w:r>
      <w:r>
        <w:rPr>
          <w:color w:val="000000"/>
        </w:rPr>
        <w:t>. 2018.</w:t>
      </w:r>
    </w:p>
    <w:p w:rsidR="00B60B27" w:rsidRDefault="00B60B27" w:rsidP="00B60B27">
      <w:pPr>
        <w:pStyle w:val="NormalWeb"/>
        <w:spacing w:before="0" w:beforeAutospacing="0" w:after="240" w:afterAutospacing="0" w:line="360" w:lineRule="auto"/>
        <w:contextualSpacing/>
        <w:textAlignment w:val="baseline"/>
      </w:pPr>
      <w:r w:rsidRPr="00626DDB">
        <w:t xml:space="preserve">Ruberg, Bonnie et al. “Toward a Queer Digital Humanities.” </w:t>
      </w:r>
      <w:r w:rsidRPr="00626DDB">
        <w:rPr>
          <w:i/>
          <w:iCs/>
        </w:rPr>
        <w:t>Bodies of Information</w:t>
      </w:r>
      <w:r w:rsidRPr="00626DDB">
        <w:t xml:space="preserve">, edited by </w:t>
      </w:r>
    </w:p>
    <w:p w:rsidR="00B60B27" w:rsidRPr="00626DDB" w:rsidRDefault="00B60B27" w:rsidP="00B60B27">
      <w:pPr>
        <w:pStyle w:val="NormalWeb"/>
        <w:spacing w:before="0" w:beforeAutospacing="0" w:after="240" w:afterAutospacing="0" w:line="360" w:lineRule="auto"/>
        <w:ind w:left="720"/>
        <w:contextualSpacing/>
        <w:textAlignment w:val="baseline"/>
        <w:rPr>
          <w:color w:val="000000"/>
        </w:rPr>
      </w:pPr>
      <w:r w:rsidRPr="00626DDB">
        <w:t xml:space="preserve">Elizabeth </w:t>
      </w:r>
      <w:proofErr w:type="spellStart"/>
      <w:r w:rsidRPr="00626DDB">
        <w:t>Losh</w:t>
      </w:r>
      <w:proofErr w:type="spellEnd"/>
      <w:r w:rsidRPr="00626DDB">
        <w:t xml:space="preserve"> and Jacqueline Wernimont, University of Minnesota Press, 2018, pp. 108–28. </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"Shame, Theatricality, and Queer Performativity" &amp; "Paranoid Reading and Reparative Reading" from </w:t>
      </w:r>
      <w:r>
        <w:rPr>
          <w:i/>
          <w:iCs/>
          <w:color w:val="000000"/>
        </w:rPr>
        <w:t>Touching Feeling: Affect, Pedagogy, Performativity</w:t>
      </w:r>
      <w:r>
        <w:rPr>
          <w:color w:val="000000"/>
        </w:rPr>
        <w:t xml:space="preserve">.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color w:val="000000"/>
        </w:rPr>
        <w:lastRenderedPageBreak/>
        <w:t>2003.</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w:t>
      </w:r>
      <w:r>
        <w:rPr>
          <w:i/>
          <w:iCs/>
          <w:color w:val="000000"/>
        </w:rPr>
        <w:t>The Epistemology of the Closet</w:t>
      </w:r>
      <w:r>
        <w:rPr>
          <w:color w:val="000000"/>
        </w:rPr>
        <w:t>. 1990.</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t>Shaviro</w:t>
      </w:r>
      <w:proofErr w:type="spellEnd"/>
      <w:r>
        <w:rPr>
          <w:color w:val="000000"/>
        </w:rPr>
        <w:t xml:space="preserve">, Steven. </w:t>
      </w:r>
      <w:r>
        <w:rPr>
          <w:i/>
          <w:iCs/>
          <w:color w:val="000000"/>
        </w:rPr>
        <w:t>The Universe of Things: On Speculative Realism</w:t>
      </w:r>
      <w:r>
        <w:rPr>
          <w:color w:val="000000"/>
        </w:rPr>
        <w:t>, 2014. Print.</w:t>
      </w:r>
    </w:p>
    <w:p w:rsidR="00B60B27" w:rsidRDefault="00B60B27" w:rsidP="00B60B27">
      <w:pPr>
        <w:pStyle w:val="NormalWeb"/>
        <w:spacing w:before="0" w:beforeAutospacing="0" w:after="240" w:afterAutospacing="0" w:line="360" w:lineRule="auto"/>
        <w:contextualSpacing/>
        <w:textAlignment w:val="baseline"/>
        <w:rPr>
          <w:i/>
          <w:iCs/>
          <w:color w:val="000000"/>
        </w:rPr>
      </w:pPr>
      <w:r>
        <w:rPr>
          <w:color w:val="000000"/>
        </w:rPr>
        <w:t>Singer, Kate. “</w:t>
      </w:r>
      <w:hyperlink r:id="rId14" w:history="1">
        <w:r>
          <w:rPr>
            <w:rStyle w:val="Hyperlink"/>
            <w:color w:val="1155CC"/>
          </w:rPr>
          <w:t>Digital Close Reading: TEI for Teaching Poetic Vocabularies</w:t>
        </w:r>
      </w:hyperlink>
      <w:r>
        <w:rPr>
          <w:color w:val="000000"/>
        </w:rPr>
        <w:t xml:space="preserve">.” </w:t>
      </w:r>
      <w:r>
        <w:rPr>
          <w:i/>
          <w:iCs/>
          <w:color w:val="000000"/>
        </w:rPr>
        <w:t xml:space="preserve">The Journal of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i/>
          <w:iCs/>
          <w:color w:val="000000"/>
        </w:rPr>
        <w:t>Interactive Technology and Pedagogy.</w:t>
      </w:r>
      <w:r>
        <w:rPr>
          <w:color w:val="000000"/>
        </w:rPr>
        <w:t xml:space="preserve"> 3, May 15, 2013.</w:t>
      </w:r>
    </w:p>
    <w:p w:rsidR="00B60B27" w:rsidRDefault="00B60B27" w:rsidP="00B60B27">
      <w:pPr>
        <w:pStyle w:val="NormalWeb"/>
        <w:spacing w:before="0" w:beforeAutospacing="0" w:after="240" w:afterAutospacing="0" w:line="360" w:lineRule="auto"/>
        <w:contextualSpacing/>
        <w:textAlignment w:val="baseline"/>
        <w:rPr>
          <w:i/>
          <w:iCs/>
          <w:color w:val="000000"/>
        </w:rPr>
      </w:pPr>
      <w:r>
        <w:rPr>
          <w:color w:val="000000"/>
        </w:rPr>
        <w:t xml:space="preserve">Stein, Gertrude. "Lifting Belly," 1989 &amp; </w:t>
      </w:r>
      <w:r>
        <w:rPr>
          <w:i/>
          <w:iCs/>
          <w:color w:val="000000"/>
        </w:rPr>
        <w:t>Tender Buttons</w:t>
      </w:r>
      <w:r>
        <w:rPr>
          <w:color w:val="000000"/>
        </w:rPr>
        <w:t xml:space="preserve">, 1914 &amp; </w:t>
      </w:r>
      <w:r>
        <w:rPr>
          <w:i/>
          <w:iCs/>
          <w:color w:val="000000"/>
        </w:rPr>
        <w:t xml:space="preserve">The Autobiography of Alice B.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i/>
          <w:iCs/>
          <w:color w:val="000000"/>
        </w:rPr>
        <w:t>Toklas</w:t>
      </w:r>
      <w:r>
        <w:rPr>
          <w:color w:val="000000"/>
        </w:rPr>
        <w:t>, 1933.</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t>Tanselle</w:t>
      </w:r>
      <w:proofErr w:type="spellEnd"/>
      <w:r>
        <w:rPr>
          <w:color w:val="000000"/>
        </w:rPr>
        <w:t>, Thomas. "A Rationale of Textual Criticism." 1992.</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t>Tenen</w:t>
      </w:r>
      <w:proofErr w:type="spellEnd"/>
      <w:r>
        <w:rPr>
          <w:color w:val="000000"/>
        </w:rPr>
        <w:t xml:space="preserve">, Dennis. </w:t>
      </w:r>
      <w:r>
        <w:rPr>
          <w:i/>
          <w:iCs/>
          <w:color w:val="000000"/>
        </w:rPr>
        <w:t xml:space="preserve">Plain Text: </w:t>
      </w:r>
      <w:proofErr w:type="gramStart"/>
      <w:r>
        <w:rPr>
          <w:i/>
          <w:iCs/>
          <w:color w:val="000000"/>
        </w:rPr>
        <w:t>the</w:t>
      </w:r>
      <w:proofErr w:type="gramEnd"/>
      <w:r>
        <w:rPr>
          <w:i/>
          <w:iCs/>
          <w:color w:val="000000"/>
        </w:rPr>
        <w:t xml:space="preserve"> Poetics of Computation</w:t>
      </w:r>
      <w:r>
        <w:rPr>
          <w:color w:val="000000"/>
        </w:rPr>
        <w:t>. 2017.</w:t>
      </w:r>
    </w:p>
    <w:p w:rsidR="00B60B27" w:rsidRDefault="00B60B27" w:rsidP="00B60B27">
      <w:pPr>
        <w:pStyle w:val="NormalWeb"/>
        <w:spacing w:before="0" w:beforeAutospacing="0" w:after="240" w:afterAutospacing="0" w:line="360" w:lineRule="auto"/>
        <w:contextualSpacing/>
        <w:textAlignment w:val="baseline"/>
        <w:rPr>
          <w:color w:val="000000"/>
        </w:rPr>
      </w:pPr>
      <w:r>
        <w:rPr>
          <w:i/>
          <w:iCs/>
          <w:color w:val="000000"/>
        </w:rPr>
        <w:t xml:space="preserve">The Lesbian Herstory Archives. </w:t>
      </w:r>
      <w:r>
        <w:rPr>
          <w:color w:val="000000"/>
        </w:rPr>
        <w:t>New York, NY. 1972-present. </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t>Tougaw</w:t>
      </w:r>
      <w:proofErr w:type="spellEnd"/>
      <w:r>
        <w:rPr>
          <w:color w:val="000000"/>
        </w:rPr>
        <w:t xml:space="preserve">, Jason. </w:t>
      </w:r>
      <w:r>
        <w:rPr>
          <w:i/>
          <w:iCs/>
          <w:color w:val="000000"/>
        </w:rPr>
        <w:t>The Elusive Brain: Literary Experiments in the Age of Neuroscience</w:t>
      </w:r>
      <w:r>
        <w:rPr>
          <w:color w:val="000000"/>
        </w:rPr>
        <w:t>, 2018.</w:t>
      </w:r>
    </w:p>
    <w:p w:rsidR="00B60B27" w:rsidRDefault="00B60B27" w:rsidP="00B60B27">
      <w:pPr>
        <w:pStyle w:val="NormalWeb"/>
        <w:spacing w:before="0" w:beforeAutospacing="0" w:after="240" w:afterAutospacing="0" w:line="360" w:lineRule="auto"/>
        <w:contextualSpacing/>
        <w:textAlignment w:val="baseline"/>
        <w:rPr>
          <w:color w:val="000000"/>
        </w:rPr>
      </w:pPr>
      <w:proofErr w:type="spellStart"/>
      <w:r>
        <w:rPr>
          <w:color w:val="000000"/>
        </w:rPr>
        <w:t>Tufekci</w:t>
      </w:r>
      <w:proofErr w:type="spellEnd"/>
      <w:r>
        <w:rPr>
          <w:color w:val="000000"/>
        </w:rPr>
        <w:t xml:space="preserve">, Zeynep. </w:t>
      </w:r>
      <w:r>
        <w:rPr>
          <w:i/>
          <w:iCs/>
          <w:color w:val="000000"/>
        </w:rPr>
        <w:t xml:space="preserve">Twitter and Tear Gas: </w:t>
      </w:r>
      <w:proofErr w:type="gramStart"/>
      <w:r>
        <w:rPr>
          <w:i/>
          <w:iCs/>
          <w:color w:val="000000"/>
        </w:rPr>
        <w:t>the</w:t>
      </w:r>
      <w:proofErr w:type="gramEnd"/>
      <w:r>
        <w:rPr>
          <w:i/>
          <w:iCs/>
          <w:color w:val="000000"/>
        </w:rPr>
        <w:t xml:space="preserve"> Power and Fragility of Networked Protest</w:t>
      </w:r>
      <w:r>
        <w:rPr>
          <w:color w:val="000000"/>
        </w:rPr>
        <w:t>. 2017.</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Turing, Alan. "Computing Machinery and Intelligence". 1950.</w:t>
      </w:r>
    </w:p>
    <w:p w:rsidR="00B60B27" w:rsidRDefault="00B60B27" w:rsidP="00B60B27">
      <w:pPr>
        <w:pStyle w:val="NormalWeb"/>
        <w:spacing w:before="0" w:beforeAutospacing="0" w:after="240" w:afterAutospacing="0" w:line="360" w:lineRule="auto"/>
        <w:contextualSpacing/>
        <w:textAlignment w:val="baseline"/>
        <w:rPr>
          <w:i/>
          <w:iCs/>
          <w:color w:val="000000"/>
        </w:rPr>
      </w:pPr>
      <w:r>
        <w:rPr>
          <w:color w:val="000000"/>
        </w:rPr>
        <w:t xml:space="preserve">Varela, Francisco, Evan Thompson, and Eleanor Rosch. </w:t>
      </w:r>
      <w:r>
        <w:rPr>
          <w:i/>
          <w:iCs/>
          <w:color w:val="000000"/>
        </w:rPr>
        <w:t xml:space="preserve">The Embodied Mind: Cognitive Science </w:t>
      </w:r>
    </w:p>
    <w:p w:rsidR="00B60B27" w:rsidRDefault="00B60B27" w:rsidP="00B60B27">
      <w:pPr>
        <w:pStyle w:val="NormalWeb"/>
        <w:spacing w:before="0" w:beforeAutospacing="0" w:after="240" w:afterAutospacing="0" w:line="360" w:lineRule="auto"/>
        <w:ind w:firstLine="720"/>
        <w:contextualSpacing/>
        <w:textAlignment w:val="baseline"/>
        <w:rPr>
          <w:color w:val="000000"/>
        </w:rPr>
      </w:pPr>
      <w:r>
        <w:rPr>
          <w:i/>
          <w:iCs/>
          <w:color w:val="000000"/>
        </w:rPr>
        <w:t>and Human Experience</w:t>
      </w:r>
      <w:r>
        <w:rPr>
          <w:color w:val="000000"/>
        </w:rPr>
        <w:t>, 1991. PDF.</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Whitehead, Alfred North. </w:t>
      </w:r>
      <w:r>
        <w:rPr>
          <w:i/>
          <w:iCs/>
          <w:color w:val="000000"/>
        </w:rPr>
        <w:t>Modes of Thought</w:t>
      </w:r>
      <w:r>
        <w:rPr>
          <w:color w:val="000000"/>
        </w:rPr>
        <w:t>, 1938. Print.</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Wilde, Oscar. </w:t>
      </w:r>
      <w:r>
        <w:rPr>
          <w:i/>
          <w:iCs/>
          <w:color w:val="000000"/>
        </w:rPr>
        <w:t>The Picture of Dorian Gray</w:t>
      </w:r>
      <w:r>
        <w:rPr>
          <w:color w:val="000000"/>
        </w:rPr>
        <w:t>. 1890, 1891 &amp; Manuscript.</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William James. “The Sentiment of Rationality,” and "Stream of Thought," circa 1890.</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Wilson, Elizabeth. </w:t>
      </w:r>
      <w:r>
        <w:rPr>
          <w:i/>
          <w:iCs/>
          <w:color w:val="000000"/>
        </w:rPr>
        <w:t>Affect and Artificial Intelligence</w:t>
      </w:r>
      <w:r>
        <w:rPr>
          <w:color w:val="000000"/>
        </w:rPr>
        <w:t>, 2010.</w:t>
      </w:r>
    </w:p>
    <w:p w:rsidR="00B60B27" w:rsidRDefault="00B60B27" w:rsidP="00B60B27">
      <w:pPr>
        <w:pStyle w:val="NormalWeb"/>
        <w:spacing w:before="0" w:beforeAutospacing="0" w:after="240" w:afterAutospacing="0" w:line="360" w:lineRule="auto"/>
        <w:contextualSpacing/>
        <w:textAlignment w:val="baseline"/>
        <w:rPr>
          <w:color w:val="000000"/>
        </w:rPr>
      </w:pPr>
      <w:r w:rsidRPr="00B849F2">
        <w:rPr>
          <w:color w:val="000000"/>
        </w:rPr>
        <w:t xml:space="preserve">Woolf, Virginia, Emily McGinn, Amy </w:t>
      </w:r>
      <w:proofErr w:type="spellStart"/>
      <w:r w:rsidRPr="00B849F2">
        <w:rPr>
          <w:color w:val="000000"/>
        </w:rPr>
        <w:t>Leggette</w:t>
      </w:r>
      <w:proofErr w:type="spellEnd"/>
      <w:r w:rsidRPr="00B849F2">
        <w:rPr>
          <w:color w:val="000000"/>
        </w:rPr>
        <w:t>, Matthew Hannah, and Paul Bellew.</w:t>
      </w:r>
      <w:hyperlink r:id="rId15" w:history="1">
        <w:r w:rsidRPr="00B849F2">
          <w:rPr>
            <w:rStyle w:val="Hyperlink"/>
            <w:color w:val="000000"/>
          </w:rPr>
          <w:t xml:space="preserve"> </w:t>
        </w:r>
        <w:r w:rsidRPr="00B849F2">
          <w:rPr>
            <w:rStyle w:val="Hyperlink"/>
            <w:color w:val="1155CC"/>
          </w:rPr>
          <w:t>"Comparing Marks: A Versioning Edition of Virginia Woolf's 'The Mark on the Wall.'"</w:t>
        </w:r>
      </w:hyperlink>
      <w:r w:rsidRPr="00B849F2">
        <w:rPr>
          <w:color w:val="000000"/>
        </w:rPr>
        <w:t xml:space="preserve"> </w:t>
      </w:r>
    </w:p>
    <w:p w:rsidR="00B60B27" w:rsidRPr="00B849F2" w:rsidRDefault="00B60B27" w:rsidP="00B60B27">
      <w:pPr>
        <w:pStyle w:val="NormalWeb"/>
        <w:spacing w:before="0" w:beforeAutospacing="0" w:after="240" w:afterAutospacing="0" w:line="360" w:lineRule="auto"/>
        <w:ind w:left="720"/>
        <w:contextualSpacing/>
        <w:textAlignment w:val="baseline"/>
        <w:rPr>
          <w:color w:val="000000"/>
        </w:rPr>
      </w:pPr>
      <w:r w:rsidRPr="00B849F2">
        <w:rPr>
          <w:i/>
          <w:iCs/>
          <w:color w:val="000000"/>
        </w:rPr>
        <w:t>Scholarly Editing: The Annual of the Association for Documentary Editing</w:t>
      </w:r>
      <w:r w:rsidRPr="00B849F2">
        <w:rPr>
          <w:color w:val="000000"/>
        </w:rPr>
        <w:t>. Vol. 35, 2014.</w:t>
      </w:r>
    </w:p>
    <w:p w:rsidR="00B60B27" w:rsidRDefault="00B60B27" w:rsidP="00B60B27">
      <w:pPr>
        <w:pStyle w:val="NormalWeb"/>
        <w:spacing w:before="0" w:beforeAutospacing="0" w:after="240" w:afterAutospacing="0" w:line="360" w:lineRule="auto"/>
        <w:contextualSpacing/>
        <w:textAlignment w:val="baseline"/>
        <w:rPr>
          <w:color w:val="000000"/>
        </w:rPr>
      </w:pPr>
      <w:r>
        <w:rPr>
          <w:color w:val="000000"/>
        </w:rPr>
        <w:t xml:space="preserve">Woolf, Virginia. </w:t>
      </w:r>
      <w:r>
        <w:rPr>
          <w:i/>
          <w:iCs/>
          <w:color w:val="000000"/>
        </w:rPr>
        <w:t>Orlando</w:t>
      </w:r>
      <w:r>
        <w:rPr>
          <w:color w:val="000000"/>
        </w:rPr>
        <w:t xml:space="preserve">, 1928 &amp; </w:t>
      </w:r>
      <w:r>
        <w:rPr>
          <w:i/>
          <w:iCs/>
          <w:color w:val="000000"/>
        </w:rPr>
        <w:t>A Writer's Diary</w:t>
      </w:r>
      <w:r>
        <w:rPr>
          <w:color w:val="000000"/>
        </w:rPr>
        <w:t>, 1953 &amp; "A Sketch of the Past," 1939.</w:t>
      </w:r>
    </w:p>
    <w:p w:rsidR="00B60B27" w:rsidRDefault="00B60B27" w:rsidP="00B60B27"/>
    <w:p w:rsidR="00454778" w:rsidRPr="00B60B27" w:rsidRDefault="00454778">
      <w:pPr>
        <w:pStyle w:val="BodyText"/>
        <w:rPr>
          <w:rFonts w:ascii="Times New Roman" w:hAnsi="Times New Roman" w:cs="Times New Roman"/>
        </w:rPr>
      </w:pPr>
    </w:p>
    <w:sectPr w:rsidR="00454778" w:rsidRPr="00B60B27">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C3E" w:rsidRDefault="00226C3E">
      <w:pPr>
        <w:spacing w:after="0"/>
      </w:pPr>
      <w:r>
        <w:separator/>
      </w:r>
    </w:p>
  </w:endnote>
  <w:endnote w:type="continuationSeparator" w:id="0">
    <w:p w:rsidR="00226C3E" w:rsidRDefault="00226C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C3E" w:rsidRDefault="00226C3E">
      <w:r>
        <w:separator/>
      </w:r>
    </w:p>
  </w:footnote>
  <w:footnote w:type="continuationSeparator" w:id="0">
    <w:p w:rsidR="00226C3E" w:rsidRDefault="00226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B60B27">
      <w:trPr>
        <w:trHeight w:val="720"/>
      </w:trPr>
      <w:tc>
        <w:tcPr>
          <w:tcW w:w="1667" w:type="pct"/>
        </w:tcPr>
        <w:p w:rsidR="00B60B27" w:rsidRDefault="00B60B27">
          <w:pPr>
            <w:pStyle w:val="Header"/>
            <w:tabs>
              <w:tab w:val="clear" w:pos="4680"/>
              <w:tab w:val="clear" w:pos="9360"/>
            </w:tabs>
            <w:rPr>
              <w:color w:val="4F81BD" w:themeColor="accent1"/>
            </w:rPr>
          </w:pPr>
        </w:p>
      </w:tc>
      <w:tc>
        <w:tcPr>
          <w:tcW w:w="1667" w:type="pct"/>
        </w:tcPr>
        <w:p w:rsidR="00B60B27" w:rsidRDefault="00B60B27">
          <w:pPr>
            <w:pStyle w:val="Header"/>
            <w:tabs>
              <w:tab w:val="clear" w:pos="4680"/>
              <w:tab w:val="clear" w:pos="9360"/>
            </w:tabs>
            <w:jc w:val="center"/>
            <w:rPr>
              <w:color w:val="4F81BD" w:themeColor="accent1"/>
            </w:rPr>
          </w:pPr>
        </w:p>
      </w:tc>
      <w:tc>
        <w:tcPr>
          <w:tcW w:w="1666" w:type="pct"/>
        </w:tcPr>
        <w:p w:rsidR="00B60B27" w:rsidRDefault="00B60B27">
          <w:pPr>
            <w:pStyle w:val="Header"/>
            <w:tabs>
              <w:tab w:val="clear" w:pos="4680"/>
              <w:tab w:val="clear" w:pos="9360"/>
            </w:tabs>
            <w:jc w:val="right"/>
            <w:rPr>
              <w:color w:val="4F81BD" w:themeColor="accent1"/>
            </w:rPr>
          </w:pP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0</w:t>
          </w:r>
          <w:r>
            <w:rPr>
              <w:color w:val="4F81BD" w:themeColor="accent1"/>
            </w:rPr>
            <w:fldChar w:fldCharType="end"/>
          </w:r>
        </w:p>
      </w:tc>
    </w:tr>
  </w:tbl>
  <w:p w:rsidR="00B60B27" w:rsidRDefault="00B60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C9285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D0DB12"/>
    <w:multiLevelType w:val="multilevel"/>
    <w:tmpl w:val="173CA3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810366E"/>
    <w:multiLevelType w:val="multilevel"/>
    <w:tmpl w:val="897CF8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8134758"/>
    <w:multiLevelType w:val="multilevel"/>
    <w:tmpl w:val="03AAD0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2"/>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26C3E"/>
    <w:rsid w:val="00454778"/>
    <w:rsid w:val="004E29B3"/>
    <w:rsid w:val="00590D07"/>
    <w:rsid w:val="00784D58"/>
    <w:rsid w:val="008D6863"/>
    <w:rsid w:val="00B60B2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4D78B"/>
  <w15:docId w15:val="{210E4687-1B97-274A-A97F-349D267D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B60B27"/>
    <w:pPr>
      <w:tabs>
        <w:tab w:val="center" w:pos="4680"/>
        <w:tab w:val="right" w:pos="9360"/>
      </w:tabs>
      <w:spacing w:after="0"/>
    </w:pPr>
  </w:style>
  <w:style w:type="character" w:customStyle="1" w:styleId="HeaderChar">
    <w:name w:val="Header Char"/>
    <w:basedOn w:val="DefaultParagraphFont"/>
    <w:link w:val="Header"/>
    <w:uiPriority w:val="99"/>
    <w:rsid w:val="00B60B27"/>
  </w:style>
  <w:style w:type="paragraph" w:styleId="Footer">
    <w:name w:val="footer"/>
    <w:basedOn w:val="Normal"/>
    <w:link w:val="FooterChar"/>
    <w:unhideWhenUsed/>
    <w:rsid w:val="00B60B27"/>
    <w:pPr>
      <w:tabs>
        <w:tab w:val="center" w:pos="4680"/>
        <w:tab w:val="right" w:pos="9360"/>
      </w:tabs>
      <w:spacing w:after="0"/>
    </w:pPr>
  </w:style>
  <w:style w:type="character" w:customStyle="1" w:styleId="FooterChar">
    <w:name w:val="Footer Char"/>
    <w:basedOn w:val="DefaultParagraphFont"/>
    <w:link w:val="Footer"/>
    <w:rsid w:val="00B60B27"/>
  </w:style>
  <w:style w:type="paragraph" w:styleId="NormalWeb">
    <w:name w:val="Normal (Web)"/>
    <w:basedOn w:val="Normal"/>
    <w:uiPriority w:val="99"/>
    <w:unhideWhenUsed/>
    <w:rsid w:val="00B60B2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rumpus.net/2018/06/the-torment-of-queer-literature/" TargetMode="External"/><Relationship Id="rId13" Type="http://schemas.openxmlformats.org/officeDocument/2006/relationships/hyperlink" Target="https://voyant-tool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sers.design.ucla.edu/~zblas/thesis_website/transcoder/transcoder.html." TargetMode="External"/><Relationship Id="rId12" Type="http://schemas.openxmlformats.org/officeDocument/2006/relationships/hyperlink" Target="https://www.tandfonline.com/doi/abs/10.1080/0740770X.2018.14739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rku.ca/caitlin/waves/navigate.html" TargetMode="External"/><Relationship Id="rId5" Type="http://schemas.openxmlformats.org/officeDocument/2006/relationships/footnotes" Target="footnotes.xml"/><Relationship Id="rId15" Type="http://schemas.openxmlformats.org/officeDocument/2006/relationships/hyperlink" Target="http://scholarlyediting.org/2014/editions/intro.markonthewall.html" TargetMode="External"/><Relationship Id="rId10" Type="http://schemas.openxmlformats.org/officeDocument/2006/relationships/hyperlink" Target="http://www.digitalhumanities.org/dhq/vol/5/1/000091/000091.html" TargetMode="External"/><Relationship Id="rId4" Type="http://schemas.openxmlformats.org/officeDocument/2006/relationships/webSettings" Target="webSettings.xml"/><Relationship Id="rId9" Type="http://schemas.openxmlformats.org/officeDocument/2006/relationships/hyperlink" Target="http://artsites.ucsc.edu/sdaniel/230/derrida_archivefever.pdf" TargetMode="External"/><Relationship Id="rId14" Type="http://schemas.openxmlformats.org/officeDocument/2006/relationships/hyperlink" Target="https://jitp.commons.gc.cuny.edu/digital-close-reading-tei-for-teaching-poetic-vocabu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3698</Words>
  <Characters>21085</Characters>
  <Application>Microsoft Office Word</Application>
  <DocSecurity>0</DocSecurity>
  <Lines>175</Lines>
  <Paragraphs>49</Paragraphs>
  <ScaleCrop>false</ScaleCrop>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Filipa Calado</dc:creator>
  <cp:lastModifiedBy>Microsoft Office User</cp:lastModifiedBy>
  <cp:revision>2</cp:revision>
  <dcterms:created xsi:type="dcterms:W3CDTF">2019-09-13T02:29:00Z</dcterms:created>
  <dcterms:modified xsi:type="dcterms:W3CDTF">2019-09-13T02:36:00Z</dcterms:modified>
</cp:coreProperties>
</file>