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2B53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CloudBoat业务模式</w:t>
      </w:r>
    </w:p>
    <w:p w14:paraId="6AE1664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业务模式</w:t>
      </w:r>
      <w:bookmarkEnd w:id="0"/>
    </w:p>
    <w:tbl>
      <w:tblPr>
        <w:tblStyle w:val="2"/>
        <w:tblW w:w="8521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521"/>
      </w:tblGrid>
      <w:tr w14:paraId="3B9480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21" w:type="dxa"/>
            <w:tcBorders>
              <w:top w:val="nil"/>
              <w:left w:val="single" w:color="BBBFC4" w:sz="18" w:space="0"/>
              <w:bottom w:val="nil"/>
              <w:right w:val="nil"/>
            </w:tcBorders>
          </w:tcPr>
          <w:p w14:paraId="61971306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了解CloudBoat目标用户群体是哪些：SC卖家、工厂型卖家、纯制造商</w:t>
            </w:r>
          </w:p>
          <w:p w14:paraId="6409AD7B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了解CloudBoat提供哪些服务：</w:t>
            </w:r>
          </w:p>
          <w:p w14:paraId="381484E6">
            <w:pPr>
              <w:numPr>
                <w:ilvl w:val="0"/>
                <w:numId w:val="3"/>
              </w:numPr>
              <w:snapToGrid w:val="0"/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SC全托管+VC资源扶持；</w:t>
            </w:r>
          </w:p>
          <w:p w14:paraId="31F4160D">
            <w:pPr>
              <w:numPr>
                <w:ilvl w:val="0"/>
                <w:numId w:val="4"/>
              </w:numPr>
              <w:snapToGrid w:val="0"/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VC半托管+专业经理指导；</w:t>
            </w:r>
          </w:p>
          <w:p w14:paraId="65D1BC36">
            <w:pPr>
              <w:numPr>
                <w:ilvl w:val="0"/>
                <w:numId w:val="5"/>
              </w:numPr>
              <w:snapToGrid w:val="0"/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供应链解决方案；</w:t>
            </w:r>
          </w:p>
          <w:p w14:paraId="54B7F813">
            <w:pPr>
              <w:numPr>
                <w:ilvl w:val="0"/>
                <w:numId w:val="6"/>
              </w:numPr>
              <w:snapToGrid w:val="0"/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灵活账期&amp;财务结算</w:t>
            </w:r>
          </w:p>
        </w:tc>
      </w:tr>
    </w:tbl>
    <w:p w14:paraId="2D28038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全局概念图：</w:t>
      </w:r>
      <w:bookmarkEnd w:id="1"/>
    </w:p>
    <w:p w14:paraId="4F2AD9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14725"/>
            <wp:effectExtent l="0" t="0" r="0" b="571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50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SC+VC全托管服务【代运营】</w:t>
      </w:r>
      <w:bookmarkEnd w:id="2"/>
    </w:p>
    <w:p w14:paraId="492D40E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334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F6D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亚马逊VC运营服务【半托管】</w:t>
      </w:r>
      <w:bookmarkEnd w:id="3"/>
    </w:p>
    <w:p w14:paraId="082884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71525"/>
            <wp:effectExtent l="0" t="0" r="0" b="571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1DC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合作流程</w:t>
      </w:r>
      <w:bookmarkEnd w:id="4"/>
    </w:p>
    <w:p w14:paraId="09982B2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官网介绍：</w:t>
      </w:r>
      <w:bookmarkEnd w:id="5"/>
    </w:p>
    <w:p w14:paraId="69F93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6425D0"/>
          <w:sz w:val="22"/>
        </w:rPr>
        <w:t>https://www.clouboat.com/</w:t>
      </w:r>
    </w:p>
    <w:p w14:paraId="669E931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入驻流程：</w:t>
      </w:r>
      <w:bookmarkEnd w:id="6"/>
    </w:p>
    <w:p w14:paraId="736D6FA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668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5C8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服务流程：</w:t>
      </w:r>
      <w:bookmarkEnd w:id="7"/>
    </w:p>
    <w:p w14:paraId="07B4E15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SC+VC全托管服务</w:t>
      </w:r>
      <w:bookmarkEnd w:id="8"/>
    </w:p>
    <w:p w14:paraId="0763E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</w:t>
      </w:r>
    </w:p>
    <w:p w14:paraId="178CDE5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全程一体化代运营，厂家只需负责供货与产品优化迭代</w:t>
      </w:r>
    </w:p>
    <w:p w14:paraId="553D479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资深专业的运营支持，SC运营先行验证市场需求，精准把控产品提升方向</w:t>
      </w:r>
    </w:p>
    <w:p w14:paraId="3989C73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产品推广与品牌建设一体，VC资源赋能，实现可持续发展与品牌全球增长</w:t>
      </w:r>
    </w:p>
    <w:p w14:paraId="2A96275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成本精准把控，数据化驱动业务决策，以收益最大化为目标布局各链条资源与服务</w:t>
      </w:r>
    </w:p>
    <w:p w14:paraId="04E1282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28900"/>
            <wp:effectExtent l="0" t="0" r="0" b="762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E2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亚马逊VC运营服务</w:t>
      </w:r>
      <w:bookmarkEnd w:id="9"/>
    </w:p>
    <w:p w14:paraId="29734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</w:t>
      </w:r>
    </w:p>
    <w:p w14:paraId="436EA74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为SC卖家提供低成本的品牌增长方案，VC资源与服务双重支持，减轻卖家运营负担</w:t>
      </w:r>
    </w:p>
    <w:p w14:paraId="28BDCE3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借助数智化专业VC管理平台，一键上架产品到VC，转变卖家身份获取亚马逊高权重扶持</w:t>
      </w:r>
    </w:p>
    <w:p w14:paraId="4B6615F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低折扣低费用长时间BD活动配置+高ROI VC广告业务支撑，SEO提升不再是难题</w:t>
      </w:r>
    </w:p>
    <w:p w14:paraId="0C66C99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7年+VC运营经理直接帮扶，为您解析业务痛点并提供专业解决方案</w:t>
      </w:r>
    </w:p>
    <w:p w14:paraId="5485F2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28900"/>
            <wp:effectExtent l="0" t="0" r="0" b="762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EE19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各角色参与者职责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3461"/>
        <w:gridCol w:w="3645"/>
      </w:tblGrid>
      <w:tr w14:paraId="27A29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C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模式</w:t>
            </w:r>
          </w:p>
        </w:tc>
        <w:tc>
          <w:tcPr>
            <w:tcW w:w="3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2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SC+VC全托管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B8F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color w:val="FF0000"/>
                <w:lang w:eastAsia="zh-CN"/>
              </w:rPr>
            </w:pPr>
            <w:r>
              <w:rPr>
                <w:rFonts w:ascii="Arial" w:hAnsi="Arial" w:eastAsia="等线" w:cs="Arial"/>
                <w:b/>
                <w:color w:val="FF0000"/>
                <w:sz w:val="22"/>
              </w:rPr>
              <w:t>亚马逊VC运营</w:t>
            </w:r>
            <w:r>
              <w:rPr>
                <w:rFonts w:hint="eastAsia" w:ascii="Arial" w:hAnsi="Arial" w:eastAsia="等线" w:cs="Arial"/>
                <w:b/>
                <w:color w:val="FF0000"/>
                <w:sz w:val="22"/>
                <w:lang w:eastAsia="zh-CN"/>
              </w:rPr>
              <w:t>【</w:t>
            </w:r>
            <w:r>
              <w:rPr>
                <w:rFonts w:hint="eastAsia" w:ascii="Arial" w:hAnsi="Arial" w:eastAsia="等线" w:cs="Arial"/>
                <w:b/>
                <w:color w:val="FF0000"/>
                <w:sz w:val="22"/>
                <w:lang w:val="en-US" w:eastAsia="zh-CN"/>
              </w:rPr>
              <w:t>核心模式</w:t>
            </w:r>
            <w:r>
              <w:rPr>
                <w:rFonts w:hint="eastAsia" w:ascii="Arial" w:hAnsi="Arial" w:eastAsia="等线" w:cs="Arial"/>
                <w:b/>
                <w:color w:val="FF0000"/>
                <w:sz w:val="22"/>
                <w:lang w:eastAsia="zh-CN"/>
              </w:rPr>
              <w:t>】</w:t>
            </w:r>
          </w:p>
        </w:tc>
      </w:tr>
      <w:tr w14:paraId="75761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B2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</w:t>
            </w:r>
          </w:p>
        </w:tc>
        <w:tc>
          <w:tcPr>
            <w:tcW w:w="3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E5C4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提供货源：</w:t>
            </w:r>
            <w:r>
              <w:rPr>
                <w:rFonts w:ascii="Arial" w:hAnsi="Arial" w:eastAsia="等线" w:cs="Arial"/>
                <w:sz w:val="22"/>
              </w:rPr>
              <w:t>根据选品与运营情况，与我司长期保持稳定供货关系，授权独家代理/销售权</w:t>
            </w:r>
          </w:p>
          <w:p w14:paraId="499A914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产品优化：</w:t>
            </w:r>
            <w:r>
              <w:rPr>
                <w:rFonts w:ascii="Arial" w:hAnsi="Arial" w:eastAsia="等线" w:cs="Arial"/>
                <w:sz w:val="22"/>
              </w:rPr>
              <w:t>根据实际运营情况与用户反馈，不断优化产品质量与功能，提高消费者满意度，实现订单循环生产与增长</w:t>
            </w:r>
          </w:p>
          <w:p w14:paraId="2237F83C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财务核算：</w:t>
            </w:r>
            <w:r>
              <w:rPr>
                <w:rFonts w:ascii="Arial" w:hAnsi="Arial" w:eastAsia="等线" w:cs="Arial"/>
                <w:sz w:val="22"/>
              </w:rPr>
              <w:t>按合同协议约定，配合账单核对与资金结算，完成资金周转闭环，把控成本收益</w:t>
            </w:r>
          </w:p>
          <w:p w14:paraId="615627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82D1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授权销售：</w:t>
            </w:r>
            <w:r>
              <w:rPr>
                <w:rFonts w:ascii="Arial" w:hAnsi="Arial" w:eastAsia="等线" w:cs="Arial"/>
                <w:sz w:val="22"/>
              </w:rPr>
              <w:t>产品入驻、品牌授权， 维护产品在CloudBoat VC的独家销售权，按协议约定维护产品经营管理。</w:t>
            </w:r>
          </w:p>
          <w:p w14:paraId="3DE6AF5C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提供货源</w:t>
            </w:r>
            <w:r>
              <w:rPr>
                <w:rFonts w:ascii="Arial" w:hAnsi="Arial" w:eastAsia="等线" w:cs="Arial"/>
                <w:sz w:val="22"/>
              </w:rPr>
              <w:t>：与我司保持稳定密切的采购供货关系，按照系统审核通过的</w:t>
            </w:r>
            <w:r>
              <w:rPr>
                <w:rFonts w:ascii="Arial" w:hAnsi="Arial" w:eastAsia="等线" w:cs="Arial"/>
                <w:b/>
                <w:sz w:val="22"/>
              </w:rPr>
              <w:t>平台采购价</w:t>
            </w:r>
            <w:r>
              <w:rPr>
                <w:rFonts w:ascii="Arial" w:hAnsi="Arial" w:eastAsia="等线" w:cs="Arial"/>
                <w:sz w:val="22"/>
              </w:rPr>
              <w:t>进行结算，客户有责任确保产品的质量、功能、合规认证等要求均符合销售国当地法律法规与平台政策要求，并确保补货节奏能够与CloudBoat运营计划相匹配。</w:t>
            </w:r>
          </w:p>
          <w:p w14:paraId="673BAE9D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自行运营</w:t>
            </w:r>
            <w:r>
              <w:rPr>
                <w:rFonts w:ascii="Arial" w:hAnsi="Arial" w:eastAsia="等线" w:cs="Arial"/>
                <w:sz w:val="22"/>
              </w:rPr>
              <w:t>：客户将产品销售给我司以后，仍需负责产品在亚马逊平台的宣传和销售，通过CloudBoat User平台，对商品信息、listing、报价、订单、物流、仓储、财务、数据分析等内容均有管理义务，我司VC运营从中协助，帮助解决疑难问题与关键业务指导。</w:t>
            </w:r>
          </w:p>
          <w:p w14:paraId="48C96B83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财务核算</w:t>
            </w:r>
            <w:r>
              <w:rPr>
                <w:rFonts w:ascii="Arial" w:hAnsi="Arial" w:eastAsia="等线" w:cs="Arial"/>
                <w:sz w:val="22"/>
              </w:rPr>
              <w:t>：按照协议约定与平台最新政策，在我司财务下发账单后，客户有义务和责任进行账单应付款项与应收款项的核对，并确认和反馈对账回执单，并在结算时间确认资金到账情况。</w:t>
            </w:r>
          </w:p>
        </w:tc>
      </w:tr>
      <w:tr w14:paraId="30459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91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我司商务</w:t>
            </w:r>
          </w:p>
        </w:tc>
        <w:tc>
          <w:tcPr>
            <w:tcW w:w="3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E1175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商务约谈</w:t>
            </w:r>
            <w:r>
              <w:rPr>
                <w:rFonts w:ascii="Arial" w:hAnsi="Arial" w:eastAsia="等线" w:cs="Arial"/>
                <w:sz w:val="22"/>
              </w:rPr>
              <w:t>：实地拜访或面见客户，介绍企业背景与业务模式，获取意向客户（工厂/制造商等）</w:t>
            </w:r>
          </w:p>
          <w:p w14:paraId="2AB76343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意向产品/品类/品牌提交入驻审核</w:t>
            </w:r>
            <w:r>
              <w:rPr>
                <w:rFonts w:ascii="Arial" w:hAnsi="Arial" w:eastAsia="等线" w:cs="Arial"/>
                <w:sz w:val="22"/>
              </w:rPr>
              <w:t>：将目标产品反馈我司运营部门进行初审与测试；也可能根据我司运营选品调研反向寻找对应厂家拿样评估测试</w:t>
            </w:r>
          </w:p>
          <w:p w14:paraId="2CF1C237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协议签约&amp;交接售后</w:t>
            </w:r>
            <w:r>
              <w:rPr>
                <w:rFonts w:ascii="Arial" w:hAnsi="Arial" w:eastAsia="等线" w:cs="Arial"/>
                <w:sz w:val="22"/>
              </w:rPr>
              <w:t>：与客户完成协议签署，并拉群配置SC运营团队，在合适阶段拉入物流与VC运营支持，协调客户业务资源配合</w:t>
            </w:r>
          </w:p>
          <w:p w14:paraId="78D88838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定期回访&amp;维护留存率</w:t>
            </w:r>
            <w:r>
              <w:rPr>
                <w:rFonts w:ascii="Arial" w:hAnsi="Arial" w:eastAsia="等线" w:cs="Arial"/>
                <w:sz w:val="22"/>
              </w:rPr>
              <w:t>：根据合作周期和业务进展，定期到客户公司拜访了解合作痛点，协调客户与我司内部资源，确保客户满意度与稳定留存率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4501A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商务约谈</w:t>
            </w:r>
            <w:r>
              <w:rPr>
                <w:rFonts w:ascii="Arial" w:hAnsi="Arial" w:eastAsia="等线" w:cs="Arial"/>
                <w:sz w:val="22"/>
              </w:rPr>
              <w:t>：拓展客户资源，获取意向客户</w:t>
            </w:r>
          </w:p>
          <w:p w14:paraId="41E6664A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意向产品交接售前运营</w:t>
            </w:r>
            <w:r>
              <w:rPr>
                <w:rFonts w:ascii="Arial" w:hAnsi="Arial" w:eastAsia="等线" w:cs="Arial"/>
                <w:sz w:val="22"/>
              </w:rPr>
              <w:t>：将目标产品反馈我司运营部门进行审核与售前报价</w:t>
            </w:r>
          </w:p>
          <w:p w14:paraId="5DAEDAFE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协议签署&amp;交接售后</w:t>
            </w:r>
            <w:r>
              <w:rPr>
                <w:rFonts w:ascii="Arial" w:hAnsi="Arial" w:eastAsia="等线" w:cs="Arial"/>
                <w:sz w:val="22"/>
              </w:rPr>
              <w:t>：完成产品初审，客户接受售前报价后，双方就合作细节进行详细了解谈判，签订正式的合作协议，商务伙伴拉群分配售后运营提供VC运营支持【从项目启动会开始】</w:t>
            </w:r>
          </w:p>
          <w:p w14:paraId="13569094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定期回访&amp;维护留存率</w:t>
            </w:r>
            <w:r>
              <w:rPr>
                <w:rFonts w:ascii="Arial" w:hAnsi="Arial" w:eastAsia="等线" w:cs="Arial"/>
                <w:sz w:val="22"/>
              </w:rPr>
              <w:t>：根据合作周期和业务进展，定期到客户公司拜访了解合作痛点，协调客户与我司内部资源，确保客户满意度与稳定留存率</w:t>
            </w:r>
          </w:p>
        </w:tc>
      </w:tr>
      <w:tr w14:paraId="22527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AE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我司运营</w:t>
            </w:r>
          </w:p>
        </w:tc>
        <w:tc>
          <w:tcPr>
            <w:tcW w:w="3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410B1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SC运营：全权代理产品在亚马逊平台的销售业务与品牌打造</w:t>
            </w:r>
            <w:r>
              <w:rPr>
                <w:rFonts w:ascii="Arial" w:hAnsi="Arial" w:eastAsia="等线" w:cs="Arial"/>
                <w:b/>
                <w:color w:val="6425D0"/>
                <w:sz w:val="22"/>
              </w:rPr>
              <w:t>【云舟自行搭建】</w:t>
            </w:r>
          </w:p>
          <w:p w14:paraId="40DADC1F">
            <w:pPr>
              <w:numPr>
                <w:ilvl w:val="0"/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协助开店注册，合规认证管理</w:t>
            </w:r>
          </w:p>
          <w:p w14:paraId="60D619EC">
            <w:pPr>
              <w:numPr>
                <w:ilvl w:val="0"/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选品调研分析，listing打造优化</w:t>
            </w:r>
          </w:p>
          <w:p w14:paraId="7D7F046F">
            <w:pPr>
              <w:numPr>
                <w:ilvl w:val="0"/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库存分析、周期性备货，合理下单生产计划</w:t>
            </w:r>
          </w:p>
          <w:p w14:paraId="5142FF7D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推广目标与策略制定，以提升市场份额与利润为目的</w:t>
            </w:r>
          </w:p>
          <w:p w14:paraId="0882C39A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成本利润分析，持续提升收益</w:t>
            </w:r>
          </w:p>
          <w:p w14:paraId="15419AC8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VC运营：专家级VC运营指导与监管，助力品牌效益提升</w:t>
            </w:r>
            <w:r>
              <w:rPr>
                <w:rFonts w:ascii="Arial" w:hAnsi="Arial" w:eastAsia="等线" w:cs="Arial"/>
                <w:b/>
                <w:color w:val="6425D0"/>
                <w:sz w:val="22"/>
              </w:rPr>
              <w:t>【现有团队】</w:t>
            </w:r>
          </w:p>
          <w:p w14:paraId="1EF5A772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制定VC运营规划，与SC运营团队密切配合</w:t>
            </w:r>
          </w:p>
          <w:p w14:paraId="33A81D6D">
            <w:pPr>
              <w:numPr>
                <w:ilvl w:val="0"/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指导SC团队顺利接入CloudBoat VC管理平台，完成日常工作与需求处理</w:t>
            </w:r>
          </w:p>
          <w:p w14:paraId="2334B9EA">
            <w:pPr>
              <w:numPr>
                <w:ilvl w:val="0"/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协调SC与VC目标和资源，实现产品业绩提升</w:t>
            </w:r>
          </w:p>
          <w:p w14:paraId="24DE9295">
            <w:pPr>
              <w:numPr>
                <w:ilvl w:val="0"/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定期出具业务诊断报告，并提供专业解决方案，维护产品业绩稳定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08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VC运营：专家级VC运营指导与监管，助力品牌效益提升</w:t>
            </w:r>
            <w:r>
              <w:rPr>
                <w:rFonts w:ascii="Arial" w:hAnsi="Arial" w:eastAsia="等线" w:cs="Arial"/>
                <w:b/>
                <w:color w:val="6425D0"/>
                <w:sz w:val="22"/>
              </w:rPr>
              <w:t>【现有团队】</w:t>
            </w:r>
          </w:p>
          <w:p w14:paraId="29B37DC5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售前运营：</w:t>
            </w:r>
            <w:r>
              <w:rPr>
                <w:rFonts w:ascii="Arial" w:hAnsi="Arial" w:eastAsia="等线" w:cs="Arial"/>
                <w:sz w:val="22"/>
              </w:rPr>
              <w:t>配合商务伙伴完成入驻产品审核与报价评估，完成基础的业务答疑与QA知识库完善，配合招商同事提升客户入驻意愿，最终促成协议签署与正式入驻</w:t>
            </w:r>
          </w:p>
          <w:p w14:paraId="18721D34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售后运营：</w:t>
            </w:r>
            <w:r>
              <w:rPr>
                <w:rFonts w:ascii="Arial" w:hAnsi="Arial" w:eastAsia="等线" w:cs="Arial"/>
                <w:sz w:val="22"/>
              </w:rPr>
              <w:t>配合开通平台账号，并按计划开展项目介绍、策略沟通、系统操作、业务处理、海外仓发货、财务结算等各板块培训，确保客户熟练掌握系统功能与VC业务流程规范。月度经营复盘会，与合作客户沟通产品运营情况，及时诊断业务问题并指导客户完成业务优化。</w:t>
            </w:r>
          </w:p>
          <w:p w14:paraId="7388AA95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产品运营：</w:t>
            </w:r>
            <w:r>
              <w:rPr>
                <w:rFonts w:ascii="Arial" w:hAnsi="Arial" w:eastAsia="等线" w:cs="Arial"/>
                <w:sz w:val="22"/>
              </w:rPr>
              <w:t>根据客户在CloudBoat的业务管理使用反馈，挖掘用户痛点，整合客户需求并对接我司内部产研团队完成产品功能优化升级，不断完善平台功能、提升用户体验。</w:t>
            </w:r>
          </w:p>
        </w:tc>
      </w:tr>
      <w:tr w14:paraId="34ABF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C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我司物流</w:t>
            </w:r>
          </w:p>
        </w:tc>
        <w:tc>
          <w:tcPr>
            <w:tcW w:w="710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271FC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头程物流解决方案</w:t>
            </w:r>
          </w:p>
          <w:p w14:paraId="7CCF6845">
            <w:pPr>
              <w:numPr>
                <w:ilvl w:val="0"/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涵盖提货装船、报关清关、头程运输等服务【仅当客户使用CloudBoat云仓业务时可用】</w:t>
            </w:r>
          </w:p>
          <w:p w14:paraId="4704CFCE">
            <w:pPr>
              <w:numPr>
                <w:ilvl w:val="0"/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提供多样化的头程物流运输方案：空运、海运、铁运等，满足不同产品、不同场景的运输需求</w:t>
            </w:r>
          </w:p>
          <w:p w14:paraId="04695E7F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目的国仓储中心</w:t>
            </w:r>
          </w:p>
          <w:p w14:paraId="0626AB89">
            <w:pPr>
              <w:numPr>
                <w:ilvl w:val="0"/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包括送仓预约、入库上架、库内仓储、增值服务等多项业务</w:t>
            </w:r>
          </w:p>
          <w:p w14:paraId="64ADCDFE">
            <w:pPr>
              <w:numPr>
                <w:ilvl w:val="0"/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满足货主的个性化业务需求，灵活应对各类业务场景</w:t>
            </w:r>
          </w:p>
          <w:p w14:paraId="7DB83F19">
            <w:pPr>
              <w:numPr>
                <w:ilvl w:val="0"/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多渠道尾程选择</w:t>
            </w:r>
          </w:p>
          <w:p w14:paraId="0AC6DF9F">
            <w:pPr>
              <w:numPr>
                <w:ilvl w:val="0"/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丰富的VC物流履约经验，更好地服务于亚马逊VC业务订单的货物管理与处理</w:t>
            </w:r>
          </w:p>
          <w:p w14:paraId="3EA4051B">
            <w:pPr>
              <w:numPr>
                <w:ilvl w:val="0"/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同时也支持亚马逊SC FBA/FBM、Temu、eBay、Walmart、速卖通等平台的订单发货需求</w:t>
            </w:r>
          </w:p>
          <w:p w14:paraId="46369E79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具有竞争力的价格与服务支持</w:t>
            </w:r>
          </w:p>
          <w:p w14:paraId="2E310DFE">
            <w:pPr>
              <w:numPr>
                <w:ilvl w:val="0"/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定制化报价，结合您的业务规模，给出阶梯式报价，合理管控供应链成本</w:t>
            </w:r>
          </w:p>
          <w:p w14:paraId="7CA85D2A">
            <w:pPr>
              <w:numPr>
                <w:ilvl w:val="0"/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多对一物流经理专业支持，实时答疑解惑，高效开展物流仓储服务</w:t>
            </w:r>
          </w:p>
        </w:tc>
      </w:tr>
      <w:tr w14:paraId="1FBD0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6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我司财务</w:t>
            </w:r>
          </w:p>
        </w:tc>
        <w:tc>
          <w:tcPr>
            <w:tcW w:w="710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3BDD3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按时出具账单</w:t>
            </w:r>
          </w:p>
          <w:p w14:paraId="58AEAF1B">
            <w:pPr>
              <w:numPr>
                <w:ilvl w:val="0"/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根据协议约定与客户业务进展，定期出具月度账单，捋清客户应收款项与应付款项明细，供客户核算</w:t>
            </w:r>
          </w:p>
          <w:p w14:paraId="30E2FDBC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维护平台系统内的账单情况，管理客户账单确认回执函</w:t>
            </w:r>
          </w:p>
          <w:p w14:paraId="2731CB77">
            <w:pPr>
              <w:numPr>
                <w:ilvl w:val="0"/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下发资金计划并付款</w:t>
            </w:r>
          </w:p>
          <w:p w14:paraId="63E90BE3">
            <w:pPr>
              <w:numPr>
                <w:ilvl w:val="0"/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根据业务进度，按时下达资金计划，供客户查看实际打款时间与金额</w:t>
            </w:r>
          </w:p>
          <w:p w14:paraId="1D4FD595">
            <w:pPr>
              <w:numPr>
                <w:ilvl w:val="0"/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根据公司付款规划按时付款，确保资金安全到达客户账户</w:t>
            </w:r>
          </w:p>
          <w:p w14:paraId="4CFA973C">
            <w:pPr>
              <w:numPr>
                <w:ilvl w:val="0"/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财务规范更新与维护</w:t>
            </w:r>
          </w:p>
          <w:p w14:paraId="0CE5D94C">
            <w:pPr>
              <w:numPr>
                <w:ilvl w:val="0"/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根据企业最新标准更新财务政策，并在平台进行公示</w:t>
            </w:r>
          </w:p>
          <w:p w14:paraId="35068FB1">
            <w:pPr>
              <w:numPr>
                <w:ilvl w:val="0"/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精准识别客户信息变更，及时提醒客户维护财务配置信息</w:t>
            </w:r>
          </w:p>
        </w:tc>
      </w:tr>
      <w:tr w14:paraId="6E1C2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5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亚马逊</w:t>
            </w:r>
          </w:p>
        </w:tc>
        <w:tc>
          <w:tcPr>
            <w:tcW w:w="710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B7F0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476750" cy="1352550"/>
                  <wp:effectExtent l="0" t="0" r="3810" b="381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91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SC业务为主+VC业务为辅：</w:t>
            </w:r>
          </w:p>
          <w:p w14:paraId="59565B0C">
            <w:pPr>
              <w:numPr>
                <w:ilvl w:val="0"/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SC业务：以第三方卖家身份在亚马逊平台销售，消费者买单，所售产品金额直接入账SC店铺</w:t>
            </w:r>
          </w:p>
          <w:p w14:paraId="29D0968E">
            <w:pPr>
              <w:numPr>
                <w:ilvl w:val="0"/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VC业务：以亚马逊自营卖家身份在亚马逊平台销售，获取更高的listing权重与活动资源，用更低的成本获取更高的收益</w:t>
            </w:r>
          </w:p>
          <w:p w14:paraId="49B76994">
            <w:pPr>
              <w:numPr>
                <w:ilvl w:val="0"/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亚马逊平台作用：为卖家提供虚拟货架，供卖家打造产品链接、品牌店铺，并利用亚马逊SC卖家工具进行促销、广告、物流、库存、付款等资源和信息的管理</w:t>
            </w:r>
          </w:p>
        </w:tc>
      </w:tr>
    </w:tbl>
    <w:p w14:paraId="613CB35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762C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268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D140E4"/>
    <w:multiLevelType w:val="singleLevel"/>
    <w:tmpl w:val="D7D140E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E093A4B0"/>
    <w:multiLevelType w:val="singleLevel"/>
    <w:tmpl w:val="E093A4B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3">
    <w:nsid w:val="F0E89278"/>
    <w:multiLevelType w:val="singleLevel"/>
    <w:tmpl w:val="F0E8927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A63A41"/>
    <w:multiLevelType w:val="singleLevel"/>
    <w:tmpl w:val="03A63A4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9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CEF100B"/>
    <w:multiLevelType w:val="singleLevel"/>
    <w:tmpl w:val="0CEF100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ACDE60F"/>
    <w:multiLevelType w:val="singleLevel"/>
    <w:tmpl w:val="1ACDE60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6">
    <w:nsid w:val="1C257C7B"/>
    <w:multiLevelType w:val="singleLevel"/>
    <w:tmpl w:val="1C257C7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7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243FCF68"/>
    <w:multiLevelType w:val="singleLevel"/>
    <w:tmpl w:val="243FCF68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9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0FC5B15"/>
    <w:multiLevelType w:val="singleLevel"/>
    <w:tmpl w:val="30FC5B1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3">
    <w:nsid w:val="322D85CA"/>
    <w:multiLevelType w:val="singleLevel"/>
    <w:tmpl w:val="322D85C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4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35E83B33"/>
    <w:multiLevelType w:val="singleLevel"/>
    <w:tmpl w:val="35E83B3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40B249F9"/>
    <w:multiLevelType w:val="singleLevel"/>
    <w:tmpl w:val="40B249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58765686"/>
    <w:multiLevelType w:val="singleLevel"/>
    <w:tmpl w:val="5876568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4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5FFFB1A7"/>
    <w:multiLevelType w:val="singleLevel"/>
    <w:tmpl w:val="5FFFB1A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8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65CD0074"/>
    <w:multiLevelType w:val="singleLevel"/>
    <w:tmpl w:val="65CD007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4C28B35"/>
    <w:multiLevelType w:val="singleLevel"/>
    <w:tmpl w:val="74C28B3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3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79AA4FA4"/>
    <w:multiLevelType w:val="singleLevel"/>
    <w:tmpl w:val="79AA4FA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6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7DEC2089"/>
    <w:multiLevelType w:val="singleLevel"/>
    <w:tmpl w:val="7DEC2089"/>
    <w:lvl w:ilvl="0" w:tentative="0">
      <w:start w:val="3"/>
      <w:numFmt w:val="lowerLetter"/>
      <w:lvlText w:val="%1."/>
      <w:lvlJc w:val="left"/>
      <w:rPr>
        <w:color w:val="3370FF"/>
      </w:rPr>
    </w:lvl>
  </w:abstractNum>
  <w:num w:numId="1">
    <w:abstractNumId w:val="26"/>
  </w:num>
  <w:num w:numId="2">
    <w:abstractNumId w:val="18"/>
  </w:num>
  <w:num w:numId="3">
    <w:abstractNumId w:val="54"/>
  </w:num>
  <w:num w:numId="4">
    <w:abstractNumId w:val="15"/>
  </w:num>
  <w:num w:numId="5">
    <w:abstractNumId w:val="11"/>
  </w:num>
  <w:num w:numId="6">
    <w:abstractNumId w:val="29"/>
  </w:num>
  <w:num w:numId="7">
    <w:abstractNumId w:val="40"/>
  </w:num>
  <w:num w:numId="8">
    <w:abstractNumId w:val="61"/>
  </w:num>
  <w:num w:numId="9">
    <w:abstractNumId w:val="27"/>
  </w:num>
  <w:num w:numId="10">
    <w:abstractNumId w:val="5"/>
  </w:num>
  <w:num w:numId="11">
    <w:abstractNumId w:val="41"/>
  </w:num>
  <w:num w:numId="12">
    <w:abstractNumId w:val="55"/>
  </w:num>
  <w:num w:numId="13">
    <w:abstractNumId w:val="17"/>
  </w:num>
  <w:num w:numId="14">
    <w:abstractNumId w:val="51"/>
  </w:num>
  <w:num w:numId="15">
    <w:abstractNumId w:val="24"/>
  </w:num>
  <w:num w:numId="16">
    <w:abstractNumId w:val="39"/>
  </w:num>
  <w:num w:numId="17">
    <w:abstractNumId w:val="21"/>
  </w:num>
  <w:num w:numId="18">
    <w:abstractNumId w:val="20"/>
  </w:num>
  <w:num w:numId="19">
    <w:abstractNumId w:val="7"/>
  </w:num>
  <w:num w:numId="20">
    <w:abstractNumId w:val="49"/>
  </w:num>
  <w:num w:numId="21">
    <w:abstractNumId w:val="58"/>
  </w:num>
  <w:num w:numId="22">
    <w:abstractNumId w:val="32"/>
  </w:num>
  <w:num w:numId="23">
    <w:abstractNumId w:val="48"/>
  </w:num>
  <w:num w:numId="24">
    <w:abstractNumId w:val="8"/>
  </w:num>
  <w:num w:numId="25">
    <w:abstractNumId w:val="65"/>
  </w:num>
  <w:num w:numId="26">
    <w:abstractNumId w:val="63"/>
  </w:num>
  <w:num w:numId="27">
    <w:abstractNumId w:val="14"/>
  </w:num>
  <w:num w:numId="28">
    <w:abstractNumId w:val="59"/>
  </w:num>
  <w:num w:numId="29">
    <w:abstractNumId w:val="6"/>
  </w:num>
  <w:num w:numId="30">
    <w:abstractNumId w:val="46"/>
  </w:num>
  <w:num w:numId="31">
    <w:abstractNumId w:val="2"/>
  </w:num>
  <w:num w:numId="32">
    <w:abstractNumId w:val="53"/>
  </w:num>
  <w:num w:numId="33">
    <w:abstractNumId w:val="66"/>
  </w:num>
  <w:num w:numId="34">
    <w:abstractNumId w:val="0"/>
  </w:num>
  <w:num w:numId="35">
    <w:abstractNumId w:val="38"/>
  </w:num>
  <w:num w:numId="36">
    <w:abstractNumId w:val="52"/>
  </w:num>
  <w:num w:numId="37">
    <w:abstractNumId w:val="25"/>
  </w:num>
  <w:num w:numId="38">
    <w:abstractNumId w:val="22"/>
  </w:num>
  <w:num w:numId="39">
    <w:abstractNumId w:val="42"/>
  </w:num>
  <w:num w:numId="40">
    <w:abstractNumId w:val="64"/>
  </w:num>
  <w:num w:numId="41">
    <w:abstractNumId w:val="13"/>
  </w:num>
  <w:num w:numId="42">
    <w:abstractNumId w:val="4"/>
  </w:num>
  <w:num w:numId="43">
    <w:abstractNumId w:val="12"/>
  </w:num>
  <w:num w:numId="44">
    <w:abstractNumId w:val="56"/>
  </w:num>
  <w:num w:numId="45">
    <w:abstractNumId w:val="1"/>
  </w:num>
  <w:num w:numId="46">
    <w:abstractNumId w:val="35"/>
  </w:num>
  <w:num w:numId="47">
    <w:abstractNumId w:val="3"/>
  </w:num>
  <w:num w:numId="48">
    <w:abstractNumId w:val="57"/>
  </w:num>
  <w:num w:numId="49">
    <w:abstractNumId w:val="62"/>
  </w:num>
  <w:num w:numId="50">
    <w:abstractNumId w:val="50"/>
  </w:num>
  <w:num w:numId="51">
    <w:abstractNumId w:val="43"/>
  </w:num>
  <w:num w:numId="52">
    <w:abstractNumId w:val="60"/>
  </w:num>
  <w:num w:numId="53">
    <w:abstractNumId w:val="30"/>
  </w:num>
  <w:num w:numId="54">
    <w:abstractNumId w:val="31"/>
  </w:num>
  <w:num w:numId="55">
    <w:abstractNumId w:val="19"/>
  </w:num>
  <w:num w:numId="56">
    <w:abstractNumId w:val="44"/>
  </w:num>
  <w:num w:numId="57">
    <w:abstractNumId w:val="36"/>
  </w:num>
  <w:num w:numId="58">
    <w:abstractNumId w:val="23"/>
  </w:num>
  <w:num w:numId="59">
    <w:abstractNumId w:val="37"/>
  </w:num>
  <w:num w:numId="60">
    <w:abstractNumId w:val="10"/>
  </w:num>
  <w:num w:numId="61">
    <w:abstractNumId w:val="47"/>
  </w:num>
  <w:num w:numId="62">
    <w:abstractNumId w:val="33"/>
  </w:num>
  <w:num w:numId="63">
    <w:abstractNumId w:val="45"/>
  </w:num>
  <w:num w:numId="64">
    <w:abstractNumId w:val="28"/>
  </w:num>
  <w:num w:numId="65">
    <w:abstractNumId w:val="16"/>
  </w:num>
  <w:num w:numId="66">
    <w:abstractNumId w:val="34"/>
  </w:num>
  <w:num w:numId="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3F449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121</Words>
  <Characters>157</Characters>
  <TotalTime>3</TotalTime>
  <ScaleCrop>false</ScaleCrop>
  <LinksUpToDate>false</LinksUpToDate>
  <CharactersWithSpaces>159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2025-10-16T08:37:00Z</dcterms:created>
  <dc:creator>Apache POI</dc:creator>
  <cp:lastModifiedBy>Linyang</cp:lastModifiedBy>
  <dcterms:modified xsi:type="dcterms:W3CDTF">2025-10-16T08:41:08Z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eyJoZGlkIjoiNTJkNDhlNDY5MTNjOTM4NmY3M2FiNTBiNzkxMjE2NWIiLCJ1c2VySWQiOiIyODUyMDAzMjIifQ==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688587DF6E9A41A2A0D6D3B96D7A0D73_12</vt:lpwstr>
  </property>
</Properties>
</file>