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E0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center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VC 服务商入驻售前咨询保密协议</w:t>
      </w:r>
    </w:p>
    <w:p w14:paraId="79CB7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center"/>
        <w:textAlignment w:val="auto"/>
        <w:rPr>
          <w:rFonts w:hint="eastAsia"/>
          <w:sz w:val="32"/>
          <w:szCs w:val="32"/>
        </w:rPr>
      </w:pPr>
    </w:p>
    <w:p w14:paraId="4DE3F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eastAsiaTheme="minorEastAsia"/>
          <w:u w:val="single"/>
          <w:lang w:val="en-US" w:eastAsia="zh-CN"/>
        </w:rPr>
      </w:pPr>
      <w:r>
        <w:rPr>
          <w:rFonts w:hint="eastAsia"/>
        </w:rPr>
        <w:t>甲方（信息接收方）：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>深圳云舟跨境网络有限公司</w:t>
      </w:r>
      <w:r>
        <w:rPr>
          <w:rFonts w:hint="eastAsia"/>
          <w:u w:val="single"/>
          <w:lang w:val="en-US" w:eastAsia="zh-CN"/>
        </w:rPr>
        <w:t xml:space="preserve"> </w:t>
      </w:r>
    </w:p>
    <w:p w14:paraId="3D8D2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</w:rPr>
        <w:t>统一社会信用代码：</w:t>
      </w:r>
      <w:r>
        <w:rPr>
          <w:rFonts w:hint="eastAsia"/>
          <w:u w:val="single"/>
          <w:lang w:val="en-US" w:eastAsia="zh-CN"/>
        </w:rPr>
        <w:t xml:space="preserve">  91440300MAEWB2EM6U </w:t>
      </w:r>
    </w:p>
    <w:p w14:paraId="56697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  <w:u w:val="single"/>
        </w:rPr>
      </w:pPr>
      <w:r>
        <w:rPr>
          <w:rFonts w:hint="eastAsia"/>
        </w:rPr>
        <w:t>地址：</w:t>
      </w:r>
      <w:r>
        <w:rPr>
          <w:rFonts w:hint="eastAsia"/>
          <w:u w:val="single"/>
        </w:rPr>
        <w:t>深圳市龙岗区坂田街道南坑社区雅宝路1号星河WORLD F栋大厦2506B</w:t>
      </w:r>
      <w:bookmarkStart w:id="0" w:name="_GoBack"/>
      <w:bookmarkEnd w:id="0"/>
    </w:p>
    <w:p w14:paraId="6CC58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联系人：</w:t>
      </w:r>
      <w:r>
        <w:rPr>
          <w:rFonts w:hint="eastAsia"/>
          <w:u w:val="single"/>
          <w:lang w:val="en-US" w:eastAsia="zh-CN"/>
        </w:rPr>
        <w:t xml:space="preserve">                          </w:t>
      </w:r>
    </w:p>
    <w:p w14:paraId="37BAC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联系方式：</w:t>
      </w:r>
      <w:r>
        <w:rPr>
          <w:rFonts w:hint="eastAsia"/>
          <w:u w:val="single"/>
          <w:lang w:val="en-US" w:eastAsia="zh-CN"/>
        </w:rPr>
        <w:t xml:space="preserve">                          </w:t>
      </w:r>
    </w:p>
    <w:p w14:paraId="39687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</w:p>
    <w:p w14:paraId="75AC0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乙方（信息提供方）：</w:t>
      </w:r>
      <w:r>
        <w:rPr>
          <w:rFonts w:hint="eastAsia"/>
          <w:u w:val="single"/>
          <w:lang w:val="en-US" w:eastAsia="zh-CN"/>
        </w:rPr>
        <w:t xml:space="preserve">                          </w:t>
      </w:r>
    </w:p>
    <w:p w14:paraId="5380F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统一社会信用代码 / 身份证号：</w:t>
      </w:r>
      <w:r>
        <w:rPr>
          <w:rFonts w:hint="eastAsia"/>
          <w:u w:val="single"/>
          <w:lang w:val="en-US" w:eastAsia="zh-CN"/>
        </w:rPr>
        <w:t xml:space="preserve">                          </w:t>
      </w:r>
    </w:p>
    <w:p w14:paraId="493D4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地址：</w:t>
      </w:r>
      <w:r>
        <w:rPr>
          <w:rFonts w:hint="eastAsia"/>
          <w:u w:val="single"/>
          <w:lang w:val="en-US" w:eastAsia="zh-CN"/>
        </w:rPr>
        <w:t xml:space="preserve">                          </w:t>
      </w:r>
    </w:p>
    <w:p w14:paraId="63AFD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联系方式：</w:t>
      </w:r>
      <w:r>
        <w:rPr>
          <w:rFonts w:hint="eastAsia"/>
          <w:u w:val="single"/>
          <w:lang w:val="en-US" w:eastAsia="zh-CN"/>
        </w:rPr>
        <w:t xml:space="preserve">                          </w:t>
      </w:r>
    </w:p>
    <w:p w14:paraId="34F4B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</w:p>
    <w:p w14:paraId="6AB3A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鉴于甲方拟开展 VC 服务商入驻招商工作，需对乙方进行入驻资格评估，乙方需向甲方提供相关信息以配合评估工作。为保护乙方商业秘密及相关信息的安全性、保密性，明确双方权利义务，根据《中华人民共和国民法典》《中华人民共和国反不正当竞争法》等相关法律法规，甲乙双方本着平等自愿、诚实信用的原则，达成如下协议，以资共同遵守：</w:t>
      </w:r>
    </w:p>
    <w:p w14:paraId="0437E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</w:p>
    <w:p w14:paraId="5804A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一、保密信息定义及范围​</w:t>
      </w:r>
    </w:p>
    <w:p w14:paraId="7812A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1.1 本协议所称 “保密信息”，是指乙方在本次售前咨询及入驻评估过程中，以书面、口头、电子数据等任何形式向甲方提供的，以及甲方在咨询、沟通、评估过程中知悉的，与乙方相关的所有未公开信息。</w:t>
      </w:r>
    </w:p>
    <w:p w14:paraId="5D744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1.2 保密信息具体范围包括但不限于：</w:t>
      </w:r>
    </w:p>
    <w:p w14:paraId="5326C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（1）产品信息：产品设计方案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外观、尺寸、装箱规格等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、技术参数、研发文档、产品原型、产品测试报告、产品知识产权状况（专利、商标、著作权等）、产品定价策略、产品推广计划等；</w:t>
      </w:r>
    </w:p>
    <w:p w14:paraId="4A002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（2）过往销售数据：历史销售业绩、销售渠道分布、销售增长率、客单价、复购率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售后率</w:t>
      </w:r>
      <w:r>
        <w:rPr>
          <w:rFonts w:hint="eastAsia"/>
        </w:rPr>
        <w:t>等各类与销售相关的统计数据及资料；</w:t>
      </w:r>
    </w:p>
    <w:p w14:paraId="03F54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（3）供应链能力信息：采购周期、库存管理数据、生产产能、生产工艺流程、质量控制标准、物流配送方案及</w:t>
      </w:r>
      <w:r>
        <w:rPr>
          <w:rFonts w:hint="eastAsia"/>
          <w:lang w:val="en-US" w:eastAsia="zh-CN"/>
        </w:rPr>
        <w:t>海外仓</w:t>
      </w:r>
      <w:r>
        <w:rPr>
          <w:rFonts w:hint="eastAsia"/>
        </w:rPr>
        <w:t>合作方等；</w:t>
      </w:r>
    </w:p>
    <w:p w14:paraId="5C8EC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（4）其他商业秘密及未公开信息：乙方的商业计划书、财务报表及财务数据、组织架构、人员配置、薪酬体系、市场调研数据、竞争策略等乙方未公开的各类商业信息。</w:t>
      </w:r>
    </w:p>
    <w:p w14:paraId="48CA0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​</w:t>
      </w:r>
    </w:p>
    <w:p w14:paraId="33F61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二、保密信息的使用目的及限制​</w:t>
      </w:r>
    </w:p>
    <w:p w14:paraId="3FD02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2.1 甲方获取、使用乙方保密信息的唯一目的，是对乙方是否符合甲方 VC 服务商招商入驻标准进行评估，包括但不限于对乙方的产品竞争力、销售能力、供应链稳定性等方面进行考察和分析。</w:t>
      </w:r>
    </w:p>
    <w:p w14:paraId="43E46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2.2 未经乙方事先书面同意，甲方不得将乙方保密信息用于任何与上述评估目的无关的其他用途，不得利用保密信息为自己或任何第三方谋取商业利益。</w:t>
      </w:r>
    </w:p>
    <w:p w14:paraId="3A872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2.3 甲方不得向任何第三方泄露、披露、传播乙方的保密信息，本协议另有约定的除外。</w:t>
      </w:r>
    </w:p>
    <w:p w14:paraId="0C7CA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</w:p>
    <w:p w14:paraId="592F7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三、保密义务的例外情形​</w:t>
      </w:r>
    </w:p>
    <w:p w14:paraId="0D6F0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3.1 甲方在下列情况下披露保密信息，不承担违约责任：</w:t>
      </w:r>
    </w:p>
    <w:p w14:paraId="7D49A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（1）该保密信息已由乙方自行公开或已通过合法途径为公众所知晓；</w:t>
      </w:r>
    </w:p>
    <w:p w14:paraId="0DFF5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（2）甲方在未违反本协议约定的情况下，从有权披露该信息的第三方处获得；</w:t>
      </w:r>
    </w:p>
    <w:p w14:paraId="6E980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（3）甲方根据法律法规、司法机关或行政主管部门的强制性规定或要求，必须披露保密信息的，但应在披露前及时通知乙方（如有合理时间），并在法律法规允许的范围内采取合理措施保护乙方保密信息；</w:t>
      </w:r>
    </w:p>
    <w:p w14:paraId="428DE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（4）甲方为履行与乙方的入驻评估相关义务，向其内部必要的工作人员披露保密信息，但应确保该工作人员遵守本协议约定的保密义务，并对该工作人员的行为承担连带责任；</w:t>
      </w:r>
    </w:p>
    <w:p w14:paraId="09F94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（5）甲方在评估结束后，如乙方成功入驻，甲方为履行双方后续合作协议而合理使用和披露保密信息的，但应仅限于合作协议约定的范围。</w:t>
      </w:r>
    </w:p>
    <w:p w14:paraId="0BD07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</w:p>
    <w:p w14:paraId="4C54F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四、保密期限​</w:t>
      </w:r>
    </w:p>
    <w:p w14:paraId="66084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4.1 本协议项下的保密义务自甲方知悉乙方保密信息之日起生效，直至该保密信息成为公开信息之日止。</w:t>
      </w:r>
    </w:p>
    <w:p w14:paraId="6B85A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4.2 即使本协议终止、解除或无效，双方的保密义务仍然有效，直至保密信息成为公开信息。​</w:t>
      </w:r>
    </w:p>
    <w:p w14:paraId="64193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五、违约责任​</w:t>
      </w:r>
    </w:p>
    <w:p w14:paraId="58D62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5.1 如甲方违反本协议约定，泄露、披露、传播乙方保密信息或不正当使用保密信息，给乙方造成损失的，甲方应承担全部赔偿责任，包括但不限于乙方的直接经济损失及为追索损失而支付的合理费用（如律师费、诉讼费、差旅费等）。</w:t>
      </w:r>
    </w:p>
    <w:p w14:paraId="3299C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5.2 如乙方发现甲方存在违反本协议的行为，有权要求甲方立即停止违约行为，并采取有效措施防止损失扩大，甲方应在乙方要求的合理期限内予以纠正和补救。</w:t>
      </w:r>
    </w:p>
    <w:p w14:paraId="12963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</w:p>
    <w:p w14:paraId="1BECD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六、争议解决​</w:t>
      </w:r>
    </w:p>
    <w:p w14:paraId="7BA46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6.1 本协议的签订、履行、解释及争议解决均适用中华人民共和国法律。</w:t>
      </w:r>
    </w:p>
    <w:p w14:paraId="30970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6.2 双方因本协议而产生的任何争议或纠纷，应首先通过友好协商解决；协商不成的，任何一方均有权向甲方所在地有管辖权的人民法院提起诉讼。</w:t>
      </w:r>
    </w:p>
    <w:p w14:paraId="2105E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</w:p>
    <w:p w14:paraId="14D24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七、其他条款​</w:t>
      </w:r>
    </w:p>
    <w:p w14:paraId="4E126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7.1 本协议自双方签字盖章之日起生效。</w:t>
      </w:r>
    </w:p>
    <w:p w14:paraId="21355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7.2 本协议一式两份，甲乙双方各执一份，具有同等法律效力。</w:t>
      </w:r>
    </w:p>
    <w:p w14:paraId="0852E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7.3 本协议未尽事宜，双方可另行协商并签订补充协议，补充协议与本协议具有同等法律效力。</w:t>
      </w:r>
    </w:p>
    <w:p w14:paraId="6948F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</w:p>
    <w:p w14:paraId="585C7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</w:p>
    <w:p w14:paraId="48FFB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甲方（盖章）：________________________​</w:t>
      </w:r>
    </w:p>
    <w:p w14:paraId="5E8E4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法定代表人 / 授权代表人（签字）：________________________​</w:t>
      </w:r>
    </w:p>
    <w:p w14:paraId="4531D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签订日期：______年____月____日​</w:t>
      </w:r>
    </w:p>
    <w:p w14:paraId="37B95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</w:p>
    <w:p w14:paraId="0372E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</w:p>
    <w:p w14:paraId="184DE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乙方（盖章 / 签字）：________________________​</w:t>
      </w:r>
    </w:p>
    <w:p w14:paraId="34476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法定代表人 / 授权代表人（签字）：________________________​</w:t>
      </w:r>
    </w:p>
    <w:p w14:paraId="2850A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签订日期：______年____月____日​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3DE1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BA5FD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BA5FD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0A6BC8"/>
    <w:rsid w:val="1CD43EF9"/>
    <w:rsid w:val="3117664E"/>
    <w:rsid w:val="37603E82"/>
    <w:rsid w:val="4A055F6A"/>
    <w:rsid w:val="51A37E33"/>
    <w:rsid w:val="59333F4B"/>
    <w:rsid w:val="5A0A6BC8"/>
    <w:rsid w:val="78A7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1741</Words>
  <Characters>1913</Characters>
  <Lines>0</Lines>
  <Paragraphs>0</Paragraphs>
  <TotalTime>10</TotalTime>
  <ScaleCrop>false</ScaleCrop>
  <LinksUpToDate>false</LinksUpToDate>
  <CharactersWithSpaces>2103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2025-11-11T01:59:00Z</dcterms:created>
  <dc:creator>Linyang</dc:creator>
  <cp:lastModifiedBy>YuSheng</cp:lastModifiedBy>
  <dcterms:modified xsi:type="dcterms:W3CDTF">2026-02-25T08:23:36Z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2CDF44BAC8EB44F9A2F17561814BD01E_13</vt:lpwstr>
  </property>
  <property fmtid="{D5CDD505-2E9C-101B-9397-08002B2CF9AE}" pid="4" name="KSOTemplateDocerSaveRecord">
    <vt:lpwstr>eyJoZGlkIjoiZDM5YjcyYTVlMjBmNTZmZTVkN2I1Mzc0MzE1MzE4ZWMiLCJ1c2VySWQiOiI0NTE0MTY4NDAifQ==</vt:lpwstr>
  </property>
</Properties>
</file>