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FE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商务侧市场分析一页报告模板</w:t>
      </w:r>
    </w:p>
    <w:p w14:paraId="0C1EA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0B28D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边实操边沉淀</w:t>
      </w:r>
    </w:p>
    <w:p w14:paraId="1D192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5EEBD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 xml:space="preserve">品类&amp;产品名称： 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Home&amp;Kitchen 空气炸锅（Air Fryer）</w:t>
      </w:r>
    </w:p>
    <w:p w14:paraId="62D95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微软雅黑" w:hAnsi="微软雅黑" w:eastAsia="微软雅黑" w:cs="微软雅黑"/>
          <w:sz w:val="18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 xml:space="preserve">分析人： 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 xml:space="preserve">  林洋&amp;所有在场商务和运营实操演练  </w:t>
      </w:r>
    </w:p>
    <w:p w14:paraId="51057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分析时间：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 xml:space="preserve"> 30 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分钟</w:t>
      </w:r>
    </w:p>
    <w:p w14:paraId="07270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 xml:space="preserve">日期： 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2025/12/2</w:t>
      </w:r>
    </w:p>
    <w:p w14:paraId="4DEAC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</w:pPr>
    </w:p>
    <w:p w14:paraId="2C0E5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1. 一句话市场判断：</w:t>
      </w:r>
    </w:p>
    <w:p w14:paraId="2FDC7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[ √ ] 蓝海机会市场 [  ] 红海竞争市场 [  ] 成熟稳定市场 [  ] 衰退风险市场</w:t>
      </w:r>
    </w:p>
    <w:p w14:paraId="4602A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总结：市场中度竞争，新品机会15%左右、相对困难，品牌垄断程度高，品类退货率较VC标准高1-2%--客户产品需要关注竞争力和退货和售后情况</w:t>
      </w:r>
    </w:p>
    <w:p w14:paraId="4FC5E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00998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2. 核心数据快照：</w:t>
      </w:r>
    </w:p>
    <w:p w14:paraId="2FCB5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预估月市场规模：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_4000万__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_____ 美金</w:t>
      </w:r>
    </w:p>
    <w:p w14:paraId="38BC3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近6月增长趋势：□ 快速上升 ☑ 平稳 □ 波动 □ 下降</w:t>
      </w:r>
    </w:p>
    <w:p w14:paraId="6782D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旺季7、12月，其余时间旺季前相对平稳增长</w:t>
      </w:r>
    </w:p>
    <w:p w14:paraId="38F29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近6个月环比增速：_25~30_______%</w:t>
      </w:r>
    </w:p>
    <w:p w14:paraId="76D09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平均价格：___108.78_____ 美金 | 平均评分：___4.5_____ 星</w:t>
      </w:r>
    </w:p>
    <w:p w14:paraId="0C8C5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TOP10卖家集中度：__49.72______%</w:t>
      </w:r>
    </w:p>
    <w:p w14:paraId="36D42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7A886D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最大市场痛点（来自差评）：</w:t>
      </w:r>
    </w:p>
    <w:p w14:paraId="5B1AA0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____难清洗，温度/火候不够__________________________________________________________________________</w:t>
      </w:r>
    </w:p>
    <w:p w14:paraId="143F5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</w:p>
    <w:p w14:paraId="777C3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4. 目标产品定位与机会：</w:t>
      </w:r>
    </w:p>
    <w:p w14:paraId="74FE7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产品定位：</w:t>
      </w:r>
    </w:p>
    <w:p w14:paraId="26FEC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价格带_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_定价中高端100-150 USD，促销价 50-100美金（中端）——中端品牌和产品__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__，</w:t>
      </w:r>
    </w:p>
    <w:p w14:paraId="1200D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评分___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4.5分，</w:t>
      </w:r>
    </w:p>
    <w:p w14:paraId="4B9AC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优势是_____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_易清洁，火候力度足够强（加热快、均匀），配送快，徽标多，品牌实力，市场反馈好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，</w:t>
      </w:r>
    </w:p>
    <w:p w14:paraId="5BC88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劣势是___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噪音大，功能差，火候不够；__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_____________________________________________。</w:t>
      </w:r>
    </w:p>
    <w:p w14:paraId="047EA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VC核心价值主张：</w:t>
      </w:r>
    </w:p>
    <w:p w14:paraId="4DC67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通过VC，可以帮助客户解决____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节省促销成本（高促销依赖、VC仅需承担BD coupon funding）、节省广告促销成本（花同样的钱、实现更多的转化）_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_________________________________问题，</w:t>
      </w:r>
    </w:p>
    <w:p w14:paraId="50BE9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实现_______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利润增长、提高ROI、降低ACOS、品牌知名度提升_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_________________________（如：溢价XX%、降低ACOS XX%）。</w:t>
      </w:r>
    </w:p>
    <w:p w14:paraId="0B6ED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15BF0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5. 与客户沟通的3个黄金话题：</w:t>
      </w:r>
    </w:p>
    <w:p w14:paraId="602B2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(开场破冰)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：“关于[空气炸锅]市场，我们注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意到最近___VC市场占比40%以上且持续增长，非大品牌的新品增长机会低，头部卖家垄断程度偏高________________________________”</w:t>
      </w:r>
    </w:p>
    <w:p w14:paraId="3D62B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(痛点共鸣)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 xml:space="preserve">：“很多卖家都在头疼[ 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 xml:space="preserve">  新品难以抢占市场份额、SC的机会较少、SC推广成本高   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]，您是否也___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关注到这样的趋势、也想了解</w:t>
      </w:r>
      <w:r>
        <w:rPr>
          <w:rFonts w:hint="eastAsia" w:ascii="微软雅黑" w:hAnsi="微软雅黑" w:eastAsia="微软雅黑" w:cs="微软雅黑"/>
          <w:color w:val="FF0000"/>
          <w:sz w:val="18"/>
          <w:szCs w:val="21"/>
          <w:u w:val="single"/>
          <w:lang w:val="en-US" w:eastAsia="zh-CN"/>
        </w:rPr>
        <w:t>怎么入驻VC提高产品和品牌的竞争力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_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__________________”</w:t>
      </w:r>
    </w:p>
    <w:p w14:paraId="2C363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(价值触发)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：“针对这个问题，我们云舟可以_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提供成熟的VC账号和系统，并提供全流程陪跑的运营团队支持，销售端也会全程协助沟通，提供高质量高效率的服务，你们可以利用VC的免费提报BD、高投产比的AMS广告做产品的推广_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_____，预计能带来__</w:t>
      </w:r>
      <w:r>
        <w:rPr>
          <w:rFonts w:hint="eastAsia" w:ascii="微软雅黑" w:hAnsi="微软雅黑" w:eastAsia="微软雅黑" w:cs="微软雅黑"/>
          <w:sz w:val="18"/>
          <w:szCs w:val="21"/>
          <w:u w:val="single"/>
          <w:lang w:val="en-US" w:eastAsia="zh-CN"/>
        </w:rPr>
        <w:t>_sold by amazon背书（VC卖家身份抢占市场）、节省运营推广成本、提高收益、带来品牌增长溢价</w:t>
      </w:r>
      <w:r>
        <w:rPr>
          <w:rFonts w:hint="eastAsia" w:ascii="微软雅黑" w:hAnsi="微软雅黑" w:eastAsia="微软雅黑" w:cs="微软雅黑"/>
          <w:sz w:val="18"/>
          <w:szCs w:val="21"/>
          <w:lang w:val="en-US" w:eastAsia="zh-CN"/>
        </w:rPr>
        <w:t>___________________”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45213"/>
    <w:multiLevelType w:val="singleLevel"/>
    <w:tmpl w:val="84045213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709C9"/>
    <w:rsid w:val="0C4801FA"/>
    <w:rsid w:val="11DB0D58"/>
    <w:rsid w:val="1B3709C9"/>
    <w:rsid w:val="1E4B0992"/>
    <w:rsid w:val="1F6B64EE"/>
    <w:rsid w:val="27AB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374</Words>
  <Characters>863</Characters>
  <Lines>0</Lines>
  <Paragraphs>0</Paragraphs>
  <TotalTime>125</TotalTime>
  <ScaleCrop>false</ScaleCrop>
  <LinksUpToDate>false</LinksUpToDate>
  <CharactersWithSpaces>912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2025-12-01T18:14:00Z</dcterms:created>
  <dc:creator>Linyang</dc:creator>
  <cp:lastModifiedBy>Linyang</cp:lastModifiedBy>
  <dcterms:modified xsi:type="dcterms:W3CDTF">2025-12-02T02:59:32Z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03F854D727184BA1AAB3A0471839BF80_13</vt:lpwstr>
  </property>
  <property fmtid="{D5CDD505-2E9C-101B-9397-08002B2CF9AE}" pid="4" name="KSOTemplateDocerSaveRecord">
    <vt:lpwstr>eyJoZGlkIjoiNTJkNDhlNDY5MTNjOTM4NmY3M2FiNTBiNzkxMjE2NWIiLCJ1c2VySWQiOiIyODUyMDAzMjIifQ==</vt:lpwstr>
  </property>
</Properties>
</file>