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SimSun" w:cs="Times New Roman"/>
          <w:kern w:val="2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ФЕДЕРАЛЬНОЕ АГЕНТСТВО ЖЕЛЕЗНОДОРОЖНОГО ТРАНСПОРТА</w:t>
      </w:r>
    </w:p>
    <w:p>
      <w:pPr>
        <w:pStyle w:val="Normal"/>
        <w:widowControl w:val="false"/>
        <w:spacing w:lineRule="auto" w:line="240" w:before="0" w:after="0"/>
        <w:jc w:val="center"/>
        <w:textAlignment w:val="baseline"/>
        <w:rPr>
          <w:rFonts w:ascii="Times New Roman" w:hAnsi="Times New Roman" w:eastAsia="SimSun" w:cs="Times New Roman"/>
          <w:kern w:val="2"/>
          <w:sz w:val="24"/>
          <w:szCs w:val="24"/>
        </w:rPr>
      </w:pPr>
      <w:r>
        <w:rPr>
          <w:rFonts w:eastAsia="SimSun" w:cs="Times New Roman" w:ascii="Times New Roman" w:hAnsi="Times New Roman"/>
          <w:kern w:val="2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</w:pPr>
      <w:r>
        <w:rPr>
          <w:rFonts w:eastAsia="SimSun" w:cs="Times New Roman" w:ascii="Times New Roman" w:hAnsi="Times New Roman"/>
          <w:kern w:val="2"/>
          <w:sz w:val="24"/>
          <w:szCs w:val="24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</w:rPr>
        <w:t>«Петербургский государственный университет путей сообщения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</w:rPr>
        <w:t xml:space="preserve">Императора Александра </w:t>
      </w: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val="en-US"/>
        </w:rPr>
        <w:t>I</w:t>
      </w: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</w:rPr>
        <w:t>»</w:t>
      </w:r>
    </w:p>
    <w:p>
      <w:pPr>
        <w:pStyle w:val="Normal"/>
        <w:pBdr>
          <w:bottom w:val="single" w:sz="12" w:space="0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</w:rPr>
        <w:t>(ФГБОУ ВО ПГУПС)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Факультет «Автоматизация и интеллектуальные технологии»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Кафедра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«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Информатика и информационная безопасность»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32"/>
          <w:lang w:eastAsia="ru-RU"/>
        </w:rPr>
        <w:t>Лабораторная работа № 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32"/>
          <w:lang w:eastAsia="ru-RU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32"/>
          <w:lang w:eastAsia="ru-RU"/>
        </w:rPr>
        <w:t>«Защита информации в РИС и ЦОД»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«Проектирование распределенной информационной системы»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87"/>
        <w:gridCol w:w="2659"/>
        <w:gridCol w:w="3409"/>
      </w:tblGrid>
      <w:tr>
        <w:trPr/>
        <w:tc>
          <w:tcPr>
            <w:tcW w:w="3287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Выполнил обучающийся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Курс 4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Группа КИБ-012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vertAlign w:val="superscript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vertAlign w:val="superscript"/>
              </w:rPr>
            </w:r>
          </w:p>
        </w:tc>
        <w:tc>
          <w:tcPr>
            <w:tcW w:w="2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iCs/>
                <w:sz w:val="16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</w:rPr>
              <w:t>__________________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</w:rPr>
              <w:t>Г. Е. Груздев</w:t>
            </w:r>
          </w:p>
        </w:tc>
      </w:tr>
      <w:tr>
        <w:trPr/>
        <w:tc>
          <w:tcPr>
            <w:tcW w:w="3287" w:type="dxa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sz w:val="24"/>
                <w:szCs w:val="24"/>
                <w:lang w:eastAsia="ru-RU"/>
              </w:rPr>
            </w:r>
          </w:p>
        </w:tc>
        <w:tc>
          <w:tcPr>
            <w:tcW w:w="2659" w:type="dxa"/>
            <w:tcBorders/>
            <w:shd w:color="auto" w:fill="auto" w:val="clear"/>
            <w:vAlign w:val="bottom"/>
          </w:tcPr>
          <w:p>
            <w:pPr>
              <w:pStyle w:val="Normal"/>
              <w:snapToGrid w:val="fals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sz w:val="24"/>
                <w:szCs w:val="24"/>
                <w:lang w:eastAsia="ru-RU"/>
              </w:rPr>
            </w:r>
          </w:p>
        </w:tc>
        <w:tc>
          <w:tcPr>
            <w:tcW w:w="3409" w:type="dxa"/>
            <w:tcBorders/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x-none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sz w:val="24"/>
                <w:szCs w:val="24"/>
                <w:lang w:val="x-none" w:eastAsia="ru-RU"/>
              </w:rPr>
            </w:r>
          </w:p>
        </w:tc>
      </w:tr>
      <w:tr>
        <w:trPr>
          <w:trHeight w:val="499" w:hRule="atLeast"/>
        </w:trPr>
        <w:tc>
          <w:tcPr>
            <w:tcW w:w="3287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Проверил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26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iCs/>
                <w:sz w:val="16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</w:rPr>
              <w:t>__________________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 w:before="0" w:after="0"/>
              <w:jc w:val="right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А.А. Корниенко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Санкт-Петербург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2024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выполнения лабораторной работы: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Изучение подходов к проектированию и построению архитектуры распределенной информационной системы.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выбранного объекта автоматизации – сервисы цифровых экосистем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примера будет рассматриваться экосистема Яндекса.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Объект автоматизации представляет собой совокупность распределённых вычислительных и коммуникационных ресурсов, которые работают вместе для предоставления пользователям различных сервисов, таких как поиск, почта, музыка, логистика, облачные услуги и другие. Основная задача автоматизации в распределённой информационной системе заключается в обеспечении беспрерывной работы сервисов, эффективном распределении вычислительных ресурсов и оптимизации взаимодействия между компонентами системы. </w:t>
      </w:r>
    </w:p>
    <w:p>
      <w:pPr>
        <w:pStyle w:val="Normal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ru-RU"/>
        </w:rPr>
        <w:t>Иерархическая структура экосистемы Яндекса: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ru-RU"/>
        </w:rPr>
        <w:t xml:space="preserve">Центральный уровень (ядро экосистемы) </w:t>
      </w:r>
    </w:p>
    <w:p>
      <w:pPr>
        <w:pStyle w:val="ListParagraph"/>
        <w:spacing w:beforeAutospacing="0" w:before="0" w:afterAutospacing="0" w:after="0"/>
        <w:ind w:left="1068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Отвечает за общую координацию работы всех сервисов, включает управление вычислительными ресурсами и разработку стратегических решений. Включает основное руководство, отделы исследований и разработок (R&amp;D), а также команду DevOps, которая занимается поддержанием инфраструктуры.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ru-RU"/>
        </w:rPr>
        <w:t>Уровень сервисов</w:t>
      </w:r>
    </w:p>
    <w:p>
      <w:pPr>
        <w:pStyle w:val="ListParagraph"/>
        <w:spacing w:beforeAutospacing="0" w:before="0" w:afterAutospacing="0" w:after="0"/>
        <w:ind w:left="108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Каждая группа сервисов, таких как поиск, логистика (например, Яндекс.Go), облачные технологии (Yandex Cloud), ведётся отдельными командами. Эти команды обеспечивают разработку и сопровождение продуктов, управление их данными и пользовательским интерфейсом.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ru-RU"/>
        </w:rPr>
        <w:t xml:space="preserve">Региональные подразделения </w:t>
      </w:r>
    </w:p>
    <w:p>
      <w:pPr>
        <w:pStyle w:val="ListParagraph"/>
        <w:spacing w:beforeAutospacing="0" w:before="0" w:afterAutospacing="0" w:after="0"/>
        <w:ind w:left="1068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Отвечают за локализацию сервисов, адаптацию к специфике региона и поддержку пользователей на местах. Эти подразделения могут включать центры обработки данных и службы технической поддержки.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ru-RU"/>
        </w:rPr>
        <w:t xml:space="preserve">Пользовательский уровень </w:t>
      </w:r>
    </w:p>
    <w:p>
      <w:pPr>
        <w:pStyle w:val="ListParagraph"/>
        <w:spacing w:beforeAutospacing="0" w:before="0" w:afterAutospacing="0" w:after="0"/>
        <w:ind w:left="108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Конечные клиенты, которые взаимодействуют с экосистемой через мобильные приложения, веб-платформы или API, получают доступ к сервисам и предоставляют обратную связь.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и основные функции распределенной информационной системы (РИС)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Назначение распределённой информационной системы (РИС) сервисов цифровой экосистемы Яндекса заключается в обеспечении надёжной, масштабируемой и производительной работы всех цифровых сервисов Яндекса, включая поиск, навигацию, мультимедиа, доставку, финансы, и другие. Основной целью РИС является поддержка большого объёма данных и запросов, с которыми работают эти сервисы, предоставление пользователям непрерывного и быстрого доступа к услугам, а также повышение эффективности за счёт автоматизации и распределённой обработки данных.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Распределенная информационная система сервисов цифровых экосистем должна обеспечивать непрерывное взаимодействие между всеми участниками экосистемы и эффективное управление ими. Основные функции РИС включают в себя: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Поддержку взаимодействия и коммуникации между пользователями.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Обеспечение безопасности данных и конфиденциальности информации.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Управление транзакциями и платежами.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Аналитику и отчётность по различным аспектам экосистемы.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Поддержку интеграции с другими системами и сервисами.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Цифровая экосистема помогает поддерживать клиента на всех этапах его жизненного цикла, продавать дополнительные продукты, услуги и сервисы, решать его задачи.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сервисы в составе экосистемы заточены на выполнение важной функции — повысить качество обслуживания клиента и продлить время сотрудничества с ним. В свою очередь это ведёт к увеличению прибыли, которую компания получает за все время сотрудничества с данным клиентом.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Каждый онлайн-сервис в свою очередь направлен на решение одной из ключевых задач, среди которых в общем случае выделяют: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eastAsia="Calibri" w:ascii="Times New Roman" w:hAnsi="Times New Roman"/>
          <w:sz w:val="24"/>
          <w:szCs w:val="24"/>
        </w:rPr>
        <w:t>Увеличение скорости запуска продуктов, например, дизайн-система и медиапортал.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eastAsia="Calibri" w:ascii="Times New Roman" w:hAnsi="Times New Roman"/>
          <w:sz w:val="24"/>
          <w:szCs w:val="24"/>
        </w:rPr>
        <w:t>Снижение стоимости привлечения трафика, например, SEO оптимизация сайта, подробный каталог, блог с обзорами автомобилей.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eastAsia="Calibri" w:ascii="Times New Roman" w:hAnsi="Times New Roman"/>
          <w:sz w:val="24"/>
          <w:szCs w:val="24"/>
        </w:rPr>
        <w:t>Повышение конверсии, например, сравнение моделей автомобиля и калькулятор выгод.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eastAsia="Calibri" w:ascii="Times New Roman" w:hAnsi="Times New Roman"/>
          <w:sz w:val="24"/>
          <w:szCs w:val="24"/>
        </w:rPr>
        <w:t>Поддерживающие инфраструктурные проекты, например, различные конструкторы и автоматизации.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архитектуры, проектируемой РИС.</w:t>
      </w:r>
    </w:p>
    <w:p>
      <w:pPr>
        <w:pStyle w:val="Normal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Цифровая экосистема Яндекса представляет собой многоуровневую архитектуру, которая объединяет различные сервисы и платформы, обеспечивающие разнообразные цифровые услуги. Важным аспектом экосистемы является тесная интеграция сервисов, их взаимная поддержка и использование общей инфраструктуры.</w:t>
      </w:r>
    </w:p>
    <w:p>
      <w:pPr>
        <w:pStyle w:val="Normal"/>
        <w:spacing w:lineRule="auto" w:line="360" w:before="0" w:after="0"/>
        <w:ind w:firstLine="567"/>
        <w:contextualSpacing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Принципы, по которым строится система:</w:t>
      </w:r>
    </w:p>
    <w:p>
      <w:pPr>
        <w:pStyle w:val="Heading4"/>
        <w:numPr>
          <w:ilvl w:val="3"/>
          <w:numId w:val="5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</w:rPr>
        <w:t xml:space="preserve">1. Микросервисная архитектура </w:t>
      </w:r>
    </w:p>
    <w:p>
      <w:pPr>
        <w:pStyle w:val="BodyText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Каждый сервис Яндекса реализуется как отдельный микросервис, отвечающий за конкретный функционал (поиск, обработка данных, аналитика и т.д.). Это повышает гибкость и позволяет командам разрабатывать и внедрять новые функции независимо друг от друга.</w:t>
      </w:r>
    </w:p>
    <w:p>
      <w:pPr>
        <w:pStyle w:val="BodyText"/>
        <w:numPr>
          <w:ilvl w:val="0"/>
          <w:numId w:val="8"/>
        </w:numPr>
        <w:suppressLineNumbers w:val="0"/>
        <w:bidi w:val="0"/>
        <w:spacing w:lineRule="auto" w:line="276" w:beforeAutospacing="0" w:before="0" w:afterAutospacing="0" w:after="0"/>
        <w:ind w:hanging="283" w:left="709" w:right="0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Микросервисы взаимодействуют через RESTful API или gRPC, обеспечивая стандартизированное и надёжное взаимодействие между различными компонентами системы.</w:t>
      </w:r>
    </w:p>
    <w:p>
      <w:pPr>
        <w:pStyle w:val="Heading4"/>
        <w:numPr>
          <w:ilvl w:val="3"/>
          <w:numId w:val="5"/>
        </w:numPr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>2. Оркестрация и контейнеризация</w:t>
      </w:r>
    </w:p>
    <w:p>
      <w:pPr>
        <w:pStyle w:val="BodyText"/>
        <w:numPr>
          <w:ilvl w:val="0"/>
          <w:numId w:val="9"/>
        </w:numPr>
        <w:suppressLineNumbers w:val="0"/>
        <w:bidi w:val="0"/>
        <w:spacing w:lineRule="auto" w:line="276" w:beforeAutospacing="0" w:before="0" w:afterAutospacing="0" w:after="0"/>
        <w:ind w:hanging="283" w:left="709" w:right="0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Контейнеризация: Сервисы развёртываются в контейнерах, что делает их портативными и обеспечивает изоляцию. Это позволяет легко переносить микросервисы между средами разработки, тестирования и продакшена.</w:t>
      </w:r>
    </w:p>
    <w:p>
      <w:pPr>
        <w:pStyle w:val="BodyText"/>
        <w:numPr>
          <w:ilvl w:val="0"/>
          <w:numId w:val="9"/>
        </w:numPr>
        <w:suppressLineNumbers w:val="0"/>
        <w:bidi w:val="0"/>
        <w:spacing w:lineRule="auto" w:line="276" w:beforeAutospacing="0" w:before="0" w:afterAutospacing="0" w:after="0"/>
        <w:ind w:hanging="283" w:left="709" w:right="0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Оркестрация с Kubernetes: Kubernetes управляет контейнерами, обеспечивая автоматическое развертывание, масштабирование и балансировку нагрузки, а также восстанавливает работоспособность микросервисов в случае сбоев.</w:t>
      </w:r>
    </w:p>
    <w:p>
      <w:pPr>
        <w:pStyle w:val="Heading4"/>
        <w:numPr>
          <w:ilvl w:val="3"/>
          <w:numId w:val="5"/>
        </w:numPr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 xml:space="preserve">3. Распределённое хранение данных </w:t>
      </w:r>
    </w:p>
    <w:p>
      <w:pPr>
        <w:pStyle w:val="BodyText"/>
        <w:numPr>
          <w:ilvl w:val="0"/>
          <w:numId w:val="10"/>
        </w:numPr>
        <w:suppressLineNumbers w:val="0"/>
        <w:bidi w:val="0"/>
        <w:spacing w:lineRule="auto" w:line="276" w:beforeAutospacing="0" w:before="0" w:afterAutospacing="0" w:after="0"/>
        <w:ind w:hanging="283" w:left="709" w:right="0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Хранение данных в облаке: Яндекс.Cloud предоставляет распределённое объектное хранилище, подходящее для хранения больших объёмов данных (видео, аудио, документы).</w:t>
      </w:r>
    </w:p>
    <w:p>
      <w:pPr>
        <w:pStyle w:val="BodyText"/>
        <w:numPr>
          <w:ilvl w:val="0"/>
          <w:numId w:val="10"/>
        </w:numPr>
        <w:suppressLineNumbers w:val="0"/>
        <w:bidi w:val="0"/>
        <w:spacing w:lineRule="auto" w:line="276" w:beforeAutospacing="0" w:before="0" w:afterAutospacing="0" w:after="0"/>
        <w:ind w:hanging="283" w:left="709" w:right="0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Репликация и отказоустойчивость: Данные реплицируются между различными дата-центрами, что обеспечивает надёжное хранение и доступ к ним даже в случае сбоев в одной из зон доступности (например, сбои в Московском дата-центре не отразятся на работе сервисов у пользователей в Санкт-Петербурге).</w:t>
      </w:r>
    </w:p>
    <w:p>
      <w:pPr>
        <w:pStyle w:val="Heading4"/>
        <w:numPr>
          <w:ilvl w:val="3"/>
          <w:numId w:val="5"/>
        </w:numPr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>4. Event-Driven Architecture (EDA)</w:t>
      </w:r>
    </w:p>
    <w:p>
      <w:pPr>
        <w:pStyle w:val="BodyText"/>
        <w:numPr>
          <w:ilvl w:val="0"/>
          <w:numId w:val="11"/>
        </w:numPr>
        <w:suppressLineNumbers w:val="0"/>
        <w:bidi w:val="0"/>
        <w:spacing w:lineRule="auto" w:line="276" w:beforeAutospacing="0" w:before="0" w:afterAutospacing="0" w:after="0"/>
        <w:ind w:hanging="283" w:left="709" w:right="0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Архитектура управления событиями позволяет микросервисам реагировать на события и запускать процессы по мере их возникновения. Например, при создании заказа в Яндекс.Маркете система автоматически уведомляет службы доставки, оплаты и складского учёта.</w:t>
      </w:r>
    </w:p>
    <w:p>
      <w:pPr>
        <w:pStyle w:val="Heading4"/>
        <w:numPr>
          <w:ilvl w:val="3"/>
          <w:numId w:val="5"/>
        </w:numPr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 xml:space="preserve">5. Машинное обучение и аналитика </w:t>
      </w:r>
    </w:p>
    <w:p>
      <w:pPr>
        <w:pStyle w:val="BodyText"/>
        <w:numPr>
          <w:ilvl w:val="0"/>
          <w:numId w:val="12"/>
        </w:numPr>
        <w:suppressLineNumbers w:val="0"/>
        <w:bidi w:val="0"/>
        <w:spacing w:lineRule="auto" w:line="276" w:beforeAutospacing="0" w:before="0" w:afterAutospacing="0" w:after="0"/>
        <w:ind w:hanging="283" w:left="709" w:right="0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CatBoost: Собственная библиотека машинного обучения Яндекса используется для анализа данных, персонализации рекомендаций и прогнозирования.</w:t>
      </w:r>
    </w:p>
    <w:p>
      <w:pPr>
        <w:pStyle w:val="BodyText"/>
        <w:numPr>
          <w:ilvl w:val="0"/>
          <w:numId w:val="12"/>
        </w:numPr>
        <w:suppressLineNumbers w:val="0"/>
        <w:bidi w:val="0"/>
        <w:spacing w:lineRule="auto" w:line="276" w:beforeAutospacing="0" w:before="0" w:afterAutospacing="0" w:after="0"/>
        <w:ind w:hanging="283" w:left="709" w:right="0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Big Data платформы (Hadoop, Spark): используются для обработки больших данных и выполнения аналитических задач. Эти технологии позволяют обрабатывать данные из различных источников (поисковые запросы, транзакции, пользовательские действия) и создавать модели машинного обучения.</w:t>
      </w:r>
    </w:p>
    <w:p>
      <w:pPr>
        <w:pStyle w:val="Heading4"/>
        <w:numPr>
          <w:ilvl w:val="3"/>
          <w:numId w:val="5"/>
        </w:numPr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>6. Мониторинг и безопасность</w:t>
      </w:r>
    </w:p>
    <w:p>
      <w:pPr>
        <w:pStyle w:val="BodyText"/>
        <w:numPr>
          <w:ilvl w:val="0"/>
          <w:numId w:val="13"/>
        </w:numPr>
        <w:suppressLineNumbers w:val="0"/>
        <w:bidi w:val="0"/>
        <w:spacing w:lineRule="auto" w:line="276" w:beforeAutospacing="0" w:before="0" w:afterAutospacing="0" w:after="0"/>
        <w:ind w:hanging="283" w:left="709" w:right="0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Prometheus и Grafana: Постоянный мониторинг состояния микросервисов и инфраструктуры позволяет своевременно выявлять и устранять проблемы, обеспечивая бесперебойную работу системы.</w:t>
      </w:r>
    </w:p>
    <w:p>
      <w:pPr>
        <w:pStyle w:val="BodyText"/>
        <w:numPr>
          <w:ilvl w:val="0"/>
          <w:numId w:val="13"/>
        </w:numPr>
        <w:suppressLineNumbers w:val="0"/>
        <w:bidi w:val="0"/>
        <w:spacing w:lineRule="auto" w:line="276" w:beforeAutospacing="0" w:before="0" w:afterAutospacing="0" w:after="0"/>
        <w:ind w:hanging="283" w:left="709" w:right="0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Системы безопасности (OAuth 2.0, OpenID Connect): используются для аутентификации и авторизации пользователей, а также для защиты данных. Все данные шифруются и проходят строгий контроль доступа.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программных и технических средств поддержки, проектируемой РИС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Программные средства: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Операционная система и инструменты для разработки: </w:t>
      </w:r>
      <w:r>
        <w:rPr>
          <w:rFonts w:cs="Times New Roman" w:ascii="Times New Roman" w:hAnsi="Times New Roman"/>
          <w:sz w:val="24"/>
          <w:szCs w:val="24"/>
        </w:rPr>
        <w:t xml:space="preserve">серверными ОС будут решения из семейства Linux (например, Debian или CentOS). АРМы сотрудников могут быть как ОС семейства Linux, так и Windows или MacOS. Интегрированными средами разработки могут быть продукты JetBrains, VSCode, NeoVIM и т.д. 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Веб-приложения:</w:t>
      </w:r>
      <w:r>
        <w:rPr>
          <w:rFonts w:cs="Times New Roman" w:ascii="Times New Roman" w:hAnsi="Times New Roman"/>
          <w:sz w:val="24"/>
          <w:szCs w:val="24"/>
        </w:rPr>
        <w:t xml:space="preserve"> веб-приложения являются основным интерфейсом для взаимодействия пользователей с системой. Они могут включать в себя интерактивные панели управления, формы для ввода данных, отображение информации и т.д. Веб-приложения обычно разрабатываются с использованием современных веб-технологий, таких как HTML, CSS, JavaScript, а также фреймворков для разработки веб-приложений, например, React, Angular, Vue.js, Spring Framework и др.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Мобильные приложения:</w:t>
      </w:r>
      <w:r>
        <w:rPr>
          <w:rFonts w:cs="Times New Roman" w:ascii="Times New Roman" w:hAnsi="Times New Roman"/>
          <w:sz w:val="24"/>
          <w:szCs w:val="24"/>
        </w:rPr>
        <w:t xml:space="preserve"> мобильные приложения предоставляют возможность взаимодействия с системой на мобильных устройствах, таких как смартфоны и планшеты. Они могут иметь те же функциональные возможности, что и веб-приложения, но адаптированы к мобильным устройствам и их особенностям. Мобильные приложения разрабатываются платформ iOS и Android, с использованием языков программирования Swift, Kotlin, Java, Flutter.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Бэкенд-сервисы (сервисы бэк-офиса):</w:t>
      </w:r>
      <w:r>
        <w:rPr>
          <w:rFonts w:cs="Times New Roman" w:ascii="Times New Roman" w:hAnsi="Times New Roman"/>
          <w:sz w:val="24"/>
          <w:szCs w:val="24"/>
        </w:rPr>
        <w:t xml:space="preserve"> бэкенд-сервисы отвечают за обработку бизнес-логики, управление данными, аутентификацию пользователей, обработку запросов и другие задачи. Они обычно разрабатываются с использованием языков программирования, таких как Java, Python, Go, Node.js, а также фреймворков и технологий, таких как Spring, Django, Express.js и др. Бэкенд-сервисы могут взаимодействовать с базами данных, внешними API и другими компонентами системы.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Базы данных:</w:t>
      </w:r>
      <w:r>
        <w:rPr>
          <w:rFonts w:cs="Times New Roman" w:ascii="Times New Roman" w:hAnsi="Times New Roman"/>
          <w:sz w:val="24"/>
          <w:szCs w:val="24"/>
        </w:rPr>
        <w:t xml:space="preserve"> реляционные (например, PostgreSQL, MySQL, Oracle), NoSQL (например, MongoDB, Cassandra, Redis).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Платформа контейнеризации:</w:t>
      </w:r>
      <w:r>
        <w:rPr>
          <w:rFonts w:cs="Times New Roman" w:ascii="Times New Roman" w:hAnsi="Times New Roman"/>
          <w:sz w:val="24"/>
          <w:szCs w:val="24"/>
        </w:rPr>
        <w:t xml:space="preserve"> используются Docker-контейнеры. Чтобы оркестрировать контейнеры, то есть управлять работой их работой, используют кластеры Kubernetes.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- Балансировщик: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контролирует, чтобы нагрузка на приложение распределялась по облачным ресурсам равномерно. Яндекс имеет собственную инфраструктуры, общее название которой </w:t>
      </w:r>
      <w:r>
        <w:rPr>
          <w:rFonts w:cs="Times New Roman" w:ascii="Times New Roman" w:hAnsi="Times New Roman"/>
          <w:sz w:val="24"/>
          <w:szCs w:val="24"/>
        </w:rPr>
        <w:t>YandexCloud. Для балансировки и маршрутизации запросов между микросервисами и сервисами используются Nginx и HAProxy.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Мониторинг и логирование:</w:t>
      </w:r>
      <w:r>
        <w:rPr>
          <w:rFonts w:cs="Times New Roman" w:ascii="Times New Roman" w:hAnsi="Times New Roman"/>
          <w:sz w:val="24"/>
          <w:szCs w:val="24"/>
        </w:rPr>
        <w:t xml:space="preserve"> стек ELK (Elasticsearch, Logstash и Kibana), Graylog, для дополнительной информации - обычные реляционные БД, например PostgreSQL.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Технические средства: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Серверы:</w:t>
      </w:r>
      <w:r>
        <w:rPr>
          <w:rFonts w:cs="Times New Roman" w:ascii="Times New Roman" w:hAnsi="Times New Roman"/>
          <w:sz w:val="24"/>
          <w:szCs w:val="24"/>
        </w:rPr>
        <w:t xml:space="preserve"> для развертывания и обеспечения работы программных компонентов системы необходимы серверы.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Серверная группа может быть представлена сервером БД, сервером приложений, файловым сервером, веб-серверами (apache, nginx), почтовым сервером, CDN-сервером и т.д.  </w:t>
      </w:r>
      <w:r>
        <w:rPr>
          <w:rFonts w:cs="Times New Roman" w:ascii="Times New Roman" w:hAnsi="Times New Roman"/>
          <w:sz w:val="24"/>
          <w:szCs w:val="24"/>
        </w:rPr>
        <w:t>Серверы размещаются на собственной инфраструктуре компании.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Хранилища данных:</w:t>
      </w:r>
      <w:r>
        <w:rPr>
          <w:rFonts w:cs="Times New Roman" w:ascii="Times New Roman" w:hAnsi="Times New Roman"/>
          <w:sz w:val="24"/>
          <w:szCs w:val="24"/>
        </w:rPr>
        <w:t xml:space="preserve"> для хранения данных системы используются хранилища данных, такие как сервера баз данных или облачные хранилища.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Сетевое оборудование:</w:t>
      </w:r>
      <w:r>
        <w:rPr>
          <w:rFonts w:cs="Times New Roman" w:ascii="Times New Roman" w:hAnsi="Times New Roman"/>
          <w:sz w:val="24"/>
          <w:szCs w:val="24"/>
        </w:rPr>
        <w:t xml:space="preserve"> для о</w:t>
      </w:r>
      <w:r>
        <w:rPr>
          <w:rFonts w:eastAsia="Calibri" w:cs="Times New Roman" w:ascii="Times New Roman" w:hAnsi="Times New Roman"/>
          <w:color w:val="auto"/>
          <w:sz w:val="24"/>
          <w:szCs w:val="24"/>
          <w:lang w:eastAsia="zh-CN" w:bidi="ar-SA"/>
        </w:rPr>
        <w:t>беспечения связности между компонентами системы и пользователями необходимо сетевое оборудование, такое как маршрутизаторы, коммутаторы, брэндмауеры и другие устройства.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suppressLineNumbers w:val="0"/>
        <w:bidi w:val="0"/>
        <w:spacing w:lineRule="auto" w:line="252" w:beforeAutospacing="0" w:before="0" w:afterAutospacing="0" w:after="160"/>
        <w:ind w:firstLine="567" w:left="0" w:right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uppressLineNumbers w:val="0"/>
        <w:bidi w:val="0"/>
        <w:spacing w:lineRule="auto" w:line="252" w:beforeAutospacing="0" w:before="0" w:afterAutospacing="0" w:after="160"/>
        <w:ind w:firstLine="567" w:left="0" w:righ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Цифровые экосистемы, такие как экосистема Яндекса, играют важную роль в современной жизни, обеспечивая пользователей широким спектром услуг — от поиска информации до облачных технологий и логистики. Для таких экосистем ключевыми факторами успеха являются масштабируемость, надёжность и возможность адаптации к быстро меняющимся условиям. Яндекс, занимая лидирующие позиции на рынке РФ и имея огромную пользовательскую базу, сталкивается с уникальными вызовами в управлении и поддержании своей экосистемы.</w:t>
      </w:r>
    </w:p>
    <w:p>
      <w:pPr>
        <w:pStyle w:val="Normal"/>
        <w:suppressLineNumbers w:val="0"/>
        <w:bidi w:val="0"/>
        <w:spacing w:lineRule="auto" w:line="252" w:beforeAutospacing="0" w:before="0" w:afterAutospacing="0" w:after="160"/>
        <w:ind w:firstLine="567" w:left="0" w:righ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Специфика экосистемы Яндекса заключается в её масштабе и разнообразии сервисов, которые должны функционировать как единый механизм (</w:t>
      </w:r>
      <w:r>
        <w:rPr>
          <w:rFonts w:cs="Times New Roman" w:ascii="Times New Roman" w:hAnsi="Times New Roman"/>
          <w:i/>
          <w:iCs/>
          <w:sz w:val="24"/>
          <w:szCs w:val="24"/>
          <w:lang w:val="ru-RU"/>
        </w:rPr>
        <w:t>прозрачность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для пользователей в РФ и в мире). Это требует чёткой координации между компонентами системы, гибкости в </w:t>
      </w:r>
      <w:r>
        <w:rPr>
          <w:rFonts w:cs="Times New Roman" w:ascii="Times New Roman" w:hAnsi="Times New Roman"/>
          <w:i/>
          <w:iCs/>
          <w:sz w:val="24"/>
          <w:szCs w:val="24"/>
          <w:lang w:val="ru-RU"/>
        </w:rPr>
        <w:t>масштабировании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ресурсов (как количественно - рост количества пользователей, так и качественно - внедрение новых технологий и запуск новых сервисов) и способности обеспечивать бесперебойный доступ к услугам для миллионов пользователей ежедневно.</w:t>
      </w:r>
    </w:p>
    <w:p>
      <w:pPr>
        <w:pStyle w:val="Normal"/>
        <w:suppressLineNumbers w:val="0"/>
        <w:bidi w:val="0"/>
        <w:spacing w:lineRule="auto" w:line="252" w:beforeAutospacing="0" w:before="0" w:afterAutospacing="0" w:after="160"/>
        <w:ind w:firstLine="567" w:left="0" w:righ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Особое внимание в такой экосистеме уделяется отказоустойчивости. Для Яндекса, как компании с высокой нагрузкой на системы, недопустимы длительные простои или сбои. Использование распределённых хранилищ, репликации данных и инструментов контейнеризации позволяет минимизировать риски, связанные с отказами оборудования или программного обеспечения.</w:t>
      </w:r>
    </w:p>
    <w:p>
      <w:pPr>
        <w:pStyle w:val="Normal"/>
        <w:suppressLineNumbers w:val="0"/>
        <w:bidi w:val="0"/>
        <w:spacing w:lineRule="auto" w:line="252" w:beforeAutospacing="0" w:before="0" w:afterAutospacing="0" w:after="160"/>
        <w:ind w:firstLine="567" w:left="0" w:righ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Кроме того, важно учитывать аналитическую составляющую. Благодаря мощным инструментам обработки данных, таким как CatBoost и Hadoop, экосистема может не только поддерживать основные функции, но и активно адаптироваться к потребностям пользователей, предлагая персонализированные решения. Это особенно актуально в условиях высокой конкуренции, где качество взаимодействия с клиентом становится критическим фактором успеха.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63"/>
  <w:displayBackgroundShape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zh-CN" w:val="ru-RU" w:bidi="ar-SA"/>
    </w:rPr>
  </w:style>
  <w:style w:type="paragraph" w:styleId="Heading3">
    <w:name w:val="Heading 3"/>
    <w:basedOn w:val="Heading"/>
    <w:next w:val="BodyText"/>
    <w:qFormat/>
    <w:pPr>
      <w:numPr>
        <w:ilvl w:val="2"/>
        <w:numId w:val="5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5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1" w:customStyle="1">
    <w:name w:val="WW8Num1z1"/>
    <w:qFormat/>
    <w:rPr>
      <w:rFonts w:ascii="Symbol" w:hAnsi="Symbol" w:cs="Symbol"/>
      <w:sz w:val="20"/>
    </w:rPr>
  </w:style>
  <w:style w:type="character" w:styleId="WW8Num2z0" w:customStyle="1">
    <w:name w:val="WW8Num2z0"/>
    <w:qFormat/>
    <w:rPr>
      <w:rFonts w:ascii="Symbol" w:hAnsi="Symbol" w:cs="Symbol"/>
      <w:sz w:val="20"/>
    </w:rPr>
  </w:style>
  <w:style w:type="character" w:styleId="WW8Num3z0" w:customStyle="1">
    <w:name w:val="WW8Num3z0"/>
    <w:qFormat/>
    <w:rPr>
      <w:rFonts w:ascii="Times New Roman" w:hAnsi="Times New Roman" w:eastAsia="Calibri" w:cs="Times New Roman"/>
    </w:rPr>
  </w:style>
  <w:style w:type="character" w:styleId="WW8Num5z0" w:customStyle="1">
    <w:name w:val="WW8Num5z0"/>
    <w:qFormat/>
    <w:rPr>
      <w:rFonts w:ascii="Times New Roman" w:hAnsi="Times New Roman" w:eastAsia="Calibri"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2" w:customStyle="1">
    <w:name w:val="Основной шрифт абзаца2"/>
    <w:qFormat/>
    <w:rPr/>
  </w:style>
  <w:style w:type="character" w:styleId="WW8Num2z1" w:customStyle="1">
    <w:name w:val="WW8Num2z1"/>
    <w:qFormat/>
    <w:rPr>
      <w:rFonts w:ascii="Courier New" w:hAnsi="Courier New" w:cs="Courier New"/>
      <w:sz w:val="20"/>
    </w:rPr>
  </w:style>
  <w:style w:type="character" w:styleId="WW8Num2z2" w:customStyle="1">
    <w:name w:val="WW8Num2z2"/>
    <w:qFormat/>
    <w:rPr>
      <w:rFonts w:ascii="Wingdings" w:hAnsi="Wingdings" w:cs="Wingdings"/>
      <w:sz w:val="20"/>
    </w:rPr>
  </w:style>
  <w:style w:type="character" w:styleId="WW8Num4z0" w:customStyle="1">
    <w:name w:val="WW8Num4z0"/>
    <w:qFormat/>
    <w:rPr>
      <w:rFonts w:ascii="Times New Roman" w:hAnsi="Times New Roman" w:eastAsia="Calibri" w:cs="Times New Roman"/>
    </w:rPr>
  </w:style>
  <w:style w:type="character" w:styleId="1" w:customStyle="1">
    <w:name w:val="Основной шрифт абзаца1"/>
    <w:qFormat/>
    <w:rPr/>
  </w:style>
  <w:style w:type="character" w:styleId="Hyperlink">
    <w:name w:val="Hyperlink"/>
    <w:rPr>
      <w:color w:val="0000FF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Название объекта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/>
      <w:contextualSpacing/>
    </w:pPr>
    <w:rPr>
      <w:rFonts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LibreOffice/24.2.6.2$Linux_X86_64 LibreOffice_project/420$Build-2</Application>
  <AppVersion>15.0000</AppVersion>
  <Pages>6</Pages>
  <Words>1451</Words>
  <Characters>10844</Characters>
  <CharactersWithSpaces>12193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2024-10-07T10:14:00Z</dcterms:created>
  <dc:creator>Olya Tugarinova</dc:creator>
  <dc:description/>
  <dc:language>en-US</dc:language>
  <cp:lastModifiedBy/>
  <cp:lastPrinted>1601-01-01T00:00:00Z</cp:lastPrinted>
  <dcterms:modified xsi:type="dcterms:W3CDTF">2024-11-28T16:31:04Z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