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header5.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_rels/document.xml.rels" ContentType="application/vnd.openxmlformats-package.relationship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 xml:space="preserve">Selected </w:t>
      </w:r>
      <w:r>
        <w:rPr/>
        <w:t>Poems,  Stories, Essays</w:t>
      </w:r>
    </w:p>
    <w:p>
      <w:pPr>
        <w:pStyle w:val="Subtitle"/>
        <w:bidi w:val="0"/>
        <w:spacing w:before="60" w:after="120"/>
        <w:jc w:val="center"/>
        <w:rPr/>
      </w:pPr>
      <w:r>
        <w:rPr/>
      </w:r>
    </w:p>
    <w:p>
      <w:pPr>
        <w:pStyle w:val="Subtitle"/>
        <w:bidi w:val="0"/>
        <w:spacing w:before="60" w:after="120"/>
        <w:jc w:val="center"/>
        <w:rPr/>
      </w:pPr>
      <w:r>
        <w:rPr/>
        <w:t>Michael Gogins</w:t>
      </w:r>
    </w:p>
    <w:p>
      <w:pPr>
        <w:pStyle w:val="Subtitle"/>
        <w:bidi w:val="0"/>
        <w:spacing w:before="60" w:after="120"/>
        <w:jc w:val="center"/>
        <w:rPr/>
      </w:pPr>
      <w:r>
        <w:rPr/>
      </w:r>
    </w:p>
    <w:p>
      <w:pPr>
        <w:sectPr>
          <w:headerReference w:type="default" r:id="rId2"/>
          <w:type w:val="nextPage"/>
          <w:pgSz w:w="12240" w:h="15840"/>
          <w:pgMar w:left="1134" w:right="1134" w:gutter="0" w:header="1134" w:top="1710" w:footer="0" w:bottom="1134"/>
          <w:pgNumType w:fmt="decimal"/>
          <w:formProt w:val="false"/>
          <w:textDirection w:val="lrTb"/>
          <w:docGrid w:type="default" w:linePitch="600" w:charSpace="32768"/>
        </w:sect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This book is for Mick.</w:t>
      </w:r>
    </w:p>
    <w:p>
      <w:pPr>
        <w:sectPr>
          <w:headerReference w:type="default" r:id="rId3"/>
          <w:type w:val="nextPage"/>
          <w:pgSz w:w="12240" w:h="15840"/>
          <w:pgMar w:left="1134" w:right="1134" w:gutter="0" w:header="1134" w:top="1710" w:footer="0" w:bottom="1134"/>
          <w:pgNumType w:fmt="decimal"/>
          <w:formProt w:val="false"/>
          <w:textDirection w:val="lrTb"/>
          <w:docGrid w:type="default" w:linePitch="600" w:charSpace="32768"/>
        </w:sectPr>
        <w:pStyle w:val="Normal"/>
        <w:bidi w:val="0"/>
        <w:jc w:val="center"/>
        <w:rPr/>
      </w:pPr>
      <w:r>
        <w:rPr/>
      </w:r>
    </w:p>
    <w:p>
      <w:pPr>
        <w:pStyle w:val="Normal"/>
        <w:bidi w:val="0"/>
        <w:jc w:val="left"/>
        <w:rPr/>
      </w:pPr>
      <w:r>
        <w:rPr/>
      </w:r>
    </w:p>
    <w:p>
      <w:pPr>
        <w:pStyle w:val="Normal"/>
        <w:bidi w:val="0"/>
        <w:jc w:val="left"/>
        <w:rPr/>
      </w:pPr>
      <w:r>
        <w:rPr/>
        <w:t xml:space="preserve">This book and all </w:t>
      </w:r>
      <w:r>
        <w:rPr/>
        <w:t>content</w:t>
      </w:r>
      <w:r>
        <w:rPr/>
        <w:t xml:space="preserve"> herein </w:t>
      </w:r>
      <w:r>
        <w:rPr/>
        <w:t>is</w:t>
      </w:r>
      <w:r>
        <w:rPr/>
        <w:t xml:space="preserve"> copyright 2022 by Michael Gogins, all rights reserved. The contents of this book are licensed under the terms of the Creative Commons </w:t>
      </w:r>
      <w:hyperlink r:id="rId4">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pStyle w:val="Normal"/>
        <w:bidi w:val="0"/>
        <w:jc w:val="left"/>
        <w:rPr/>
      </w:pPr>
      <w:r>
        <w:rPr/>
        <w:t>If you wish to use this book or any of its contents for your own projects, or for commercial purposes, for example to re-publish, please contact me directly.</w:t>
      </w:r>
    </w:p>
    <w:p>
      <w:pPr>
        <w:sectPr>
          <w:headerReference w:type="default" r:id="rId5"/>
          <w:type w:val="nextPage"/>
          <w:pgSz w:w="12240" w:h="15840"/>
          <w:pgMar w:left="1134" w:right="1134" w:gutter="0" w:header="1134" w:top="1710" w:footer="0" w:bottom="1134"/>
          <w:pgNumType w:fmt="decimal"/>
          <w:formProt w:val="false"/>
          <w:textDirection w:val="lrTb"/>
          <w:docGrid w:type="default" w:linePitch="600" w:charSpace="32768"/>
        </w:sectPr>
        <w:pStyle w:val="Normal"/>
        <w:bidi w:val="0"/>
        <w:jc w:val="left"/>
        <w:rPr/>
      </w:pPr>
      <w:r>
        <w:rPr/>
      </w:r>
    </w:p>
    <w:p>
      <w:pPr>
        <w:sectPr>
          <w:headerReference w:type="default" r:id="rId6"/>
          <w:type w:val="nextPage"/>
          <w:pgSz w:w="12240" w:h="15840"/>
          <w:pgMar w:left="1134" w:right="1134" w:gutter="0" w:header="1134" w:top="1710" w:footer="0" w:bottom="1134"/>
          <w:pgNumType w:fmt="decimal"/>
          <w:formProt w:val="false"/>
          <w:textDirection w:val="lrTb"/>
          <w:docGrid w:type="default" w:linePitch="600" w:charSpace="32768"/>
        </w:sectPr>
        <w:pStyle w:val="Heading1"/>
        <w:numPr>
          <w:ilvl w:val="0"/>
          <w:numId w:val="0"/>
        </w:numPr>
        <w:bidi w:val="0"/>
        <w:ind w:left="0" w:hanging="0"/>
        <w:jc w:val="left"/>
        <w:rPr>
          <w:i/>
          <w:i/>
          <w:iCs/>
        </w:rPr>
      </w:pPr>
      <w:r>
        <w:rPr>
          <w:i/>
          <w:iCs/>
        </w:rPr>
      </w:r>
    </w:p>
    <w:p>
      <w:pPr>
        <w:pStyle w:val="TextBody"/>
        <w:jc w:val="right"/>
        <w:rPr>
          <w:i/>
          <w:i/>
          <w:iCs/>
        </w:rPr>
      </w:pPr>
      <w:r>
        <w:rPr>
          <w:i/>
          <w:iCs/>
        </w:rPr>
      </w:r>
    </w:p>
    <w:p>
      <w:pPr>
        <w:sectPr>
          <w:headerReference w:type="default" r:id="rId7"/>
          <w:type w:val="nextPage"/>
          <w:pgSz w:w="12240" w:h="15840"/>
          <w:pgMar w:left="1134" w:right="1134" w:gutter="0" w:header="1134" w:top="1710" w:footer="0" w:bottom="1134"/>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rPr/>
          </w:pPr>
          <w:r>
            <w:fldChar w:fldCharType="begin"/>
          </w:r>
          <w:r>
            <w:rPr>
              <w:rStyle w:val="IndexLink"/>
            </w:rPr>
            <w:instrText xml:space="preserve"> TOC \f \o "1-4" \h</w:instrText>
          </w:r>
          <w:r>
            <w:rPr>
              <w:rStyle w:val="IndexLink"/>
            </w:rPr>
            <w:fldChar w:fldCharType="separate"/>
          </w:r>
          <w:hyperlink w:anchor="__RefHeading___Toc933_4044006231">
            <w:r>
              <w:rPr>
                <w:rStyle w:val="IndexLink"/>
              </w:rPr>
              <w:t>Prose Poems</w:t>
              <w:tab/>
              <w:t>7</w:t>
            </w:r>
          </w:hyperlink>
        </w:p>
        <w:p>
          <w:pPr>
            <w:pStyle w:val="Contents2"/>
            <w:tabs>
              <w:tab w:val="clear" w:pos="9689"/>
              <w:tab w:val="right" w:pos="9972" w:leader="dot"/>
            </w:tabs>
            <w:rPr/>
          </w:pPr>
          <w:hyperlink w:anchor="__RefHeading___Toc945_4044006231">
            <w:r>
              <w:rPr>
                <w:rStyle w:val="IndexLink"/>
              </w:rPr>
              <w:t>Sleep</w:t>
              <w:tab/>
              <w:t>7</w:t>
            </w:r>
          </w:hyperlink>
        </w:p>
        <w:p>
          <w:pPr>
            <w:pStyle w:val="Contents2"/>
            <w:tabs>
              <w:tab w:val="clear" w:pos="9689"/>
              <w:tab w:val="right" w:pos="9972" w:leader="dot"/>
            </w:tabs>
            <w:rPr/>
          </w:pPr>
          <w:hyperlink w:anchor="__RefHeading___Toc947_4044006231">
            <w:r>
              <w:rPr>
                <w:rStyle w:val="IndexLink"/>
              </w:rPr>
              <w:t>The Anti-Monogamist Crusade</w:t>
              <w:tab/>
              <w:t>7</w:t>
            </w:r>
          </w:hyperlink>
        </w:p>
        <w:p>
          <w:pPr>
            <w:pStyle w:val="Contents1"/>
            <w:rPr/>
          </w:pPr>
          <w:hyperlink w:anchor="__RefHeading___Toc949_4044006231">
            <w:r>
              <w:rPr>
                <w:rStyle w:val="IndexLink"/>
              </w:rPr>
              <w:t>Verse</w:t>
              <w:tab/>
              <w:t>10</w:t>
            </w:r>
          </w:hyperlink>
        </w:p>
        <w:p>
          <w:pPr>
            <w:pStyle w:val="Contents2"/>
            <w:tabs>
              <w:tab w:val="clear" w:pos="9689"/>
              <w:tab w:val="right" w:pos="9972" w:leader="dot"/>
            </w:tabs>
            <w:rPr/>
          </w:pPr>
          <w:hyperlink w:anchor="__RefHeading___Toc951_4044006231">
            <w:r>
              <w:rPr>
                <w:rStyle w:val="IndexLink"/>
              </w:rPr>
              <w:t>Piano Microscope</w:t>
              <w:tab/>
              <w:t>10</w:t>
            </w:r>
          </w:hyperlink>
        </w:p>
        <w:p>
          <w:pPr>
            <w:pStyle w:val="Contents2"/>
            <w:tabs>
              <w:tab w:val="clear" w:pos="9689"/>
              <w:tab w:val="right" w:pos="9972" w:leader="dot"/>
            </w:tabs>
            <w:rPr/>
          </w:pPr>
          <w:hyperlink w:anchor="__RefHeading___Toc953_4044006231">
            <w:r>
              <w:rPr>
                <w:rStyle w:val="IndexLink"/>
              </w:rPr>
              <w:t>Gently</w:t>
              <w:tab/>
              <w:t>12</w:t>
            </w:r>
          </w:hyperlink>
        </w:p>
        <w:p>
          <w:pPr>
            <w:pStyle w:val="Contents2"/>
            <w:tabs>
              <w:tab w:val="clear" w:pos="9689"/>
              <w:tab w:val="right" w:pos="9972" w:leader="dot"/>
            </w:tabs>
            <w:rPr/>
          </w:pPr>
          <w:hyperlink w:anchor="__RefHeading___Toc955_4044006231">
            <w:r>
              <w:rPr>
                <w:rStyle w:val="IndexLink"/>
              </w:rPr>
              <w:t>Black Scum in a Silver Cup</w:t>
              <w:tab/>
              <w:t>13</w:t>
            </w:r>
          </w:hyperlink>
        </w:p>
        <w:p>
          <w:pPr>
            <w:pStyle w:val="Contents2"/>
            <w:tabs>
              <w:tab w:val="clear" w:pos="9689"/>
              <w:tab w:val="right" w:pos="9972" w:leader="dot"/>
            </w:tabs>
            <w:rPr/>
          </w:pPr>
          <w:hyperlink w:anchor="__RefHeading___Toc939_4044006231">
            <w:r>
              <w:rPr>
                <w:rStyle w:val="IndexLink"/>
              </w:rPr>
              <w:t>Mick,_Wendy,_Jane,_Michael_Xmas.jpg</w:t>
              <w:tab/>
              <w:t>18</w:t>
            </w:r>
          </w:hyperlink>
          <w:r>
            <w:rPr>
              <w:rStyle w:val="IndexLink"/>
            </w:rPr>
            <w:fldChar w:fldCharType="end"/>
          </w:r>
        </w:p>
      </w:sdtContent>
    </w:sdt>
    <w:p>
      <w:pPr>
        <w:sectPr>
          <w:headerReference w:type="default" r:id="rId8"/>
          <w:type w:val="nextPage"/>
          <w:pgSz w:w="12240" w:h="15840"/>
          <w:pgMar w:left="1134" w:right="1134" w:gutter="0" w:header="1134" w:top="1710" w:footer="0" w:bottom="1134"/>
          <w:pgNumType w:fmt="decimal"/>
          <w:formProt w:val="false"/>
          <w:textDirection w:val="lrTb"/>
          <w:docGrid w:type="default" w:linePitch="600" w:charSpace="32768"/>
        </w:sectPr>
        <w:pStyle w:val="Heading1"/>
        <w:widowControl/>
        <w:numPr>
          <w:ilvl w:val="0"/>
          <w:numId w:val="0"/>
        </w:numPr>
        <w:suppressAutoHyphens w:val="true"/>
        <w:overflowPunct w:val="false"/>
        <w:jc w:val="left"/>
        <w:rPr/>
      </w:pPr>
      <w:r>
        <w:rPr/>
      </w:r>
    </w:p>
    <w:p>
      <w:pPr>
        <w:pStyle w:val="Heading1"/>
        <w:numPr>
          <w:ilvl w:val="0"/>
          <w:numId w:val="2"/>
        </w:numPr>
        <w:bidi w:val="0"/>
        <w:jc w:val="left"/>
        <w:rPr/>
      </w:pPr>
      <w:bookmarkStart w:id="0" w:name="__RefHeading___Toc933_404400623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2"/>
        </w:numPr>
        <w:rPr/>
      </w:pPr>
      <w:r>
        <w:rPr/>
        <w:t xml:space="preserve">I sleep with a naked </w:t>
      </w:r>
      <w:r>
        <w:rPr/>
        <w:t>s</w:t>
      </w:r>
      <w:r>
        <w:rPr/>
        <w:t>word between me and my love.  We lie not touching but dreaming of mutual death, our glittering wave that overwhelms the Western cities, the tidal wave a mile high and full of sunlight that shines between the floating houses and the dead things.</w:t>
      </w:r>
    </w:p>
    <w:p>
      <w:pPr>
        <w:pStyle w:val="Dictum"/>
        <w:numPr>
          <w:ilvl w:val="0"/>
          <w:numId w:val="2"/>
        </w:numPr>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pStyle w:val="Dictum"/>
        <w:numPr>
          <w:ilvl w:val="0"/>
          <w:numId w:val="2"/>
        </w:numPr>
        <w:jc w:val="right"/>
        <w:rPr/>
      </w:pPr>
      <w:r>
        <w:rPr/>
        <w:t>October 15, 1988...June 3, 1989</w:t>
      </w:r>
    </w:p>
    <w:p>
      <w:pPr>
        <w:pStyle w:val="Heading1"/>
        <w:numPr>
          <w:ilvl w:val="0"/>
          <w:numId w:val="2"/>
        </w:numPr>
        <w:spacing w:before="240" w:after="120"/>
        <w:rPr/>
      </w:pPr>
      <w:bookmarkStart w:id="3" w:name="__RefHeading___Toc949_4044006231"/>
      <w:bookmarkEnd w:id="3"/>
      <w:r>
        <w:rPr/>
        <w:t>Verse</w:t>
      </w:r>
    </w:p>
    <w:p>
      <w:pPr>
        <w:pStyle w:val="Heading2"/>
        <w:numPr>
          <w:ilvl w:val="0"/>
          <w:numId w:val="0"/>
        </w:numPr>
        <w:ind w:left="0" w:hanging="0"/>
        <w:rPr/>
      </w:pPr>
      <w:bookmarkStart w:id="4" w:name="__RefHeading___Toc951_4044006231"/>
      <w:bookmarkEnd w:id="4"/>
      <w:r>
        <w:rPr/>
        <w:t>Piano Microscope</w:t>
      </w:r>
    </w:p>
    <w:p>
      <w:pPr>
        <w:pStyle w:val="TextBody"/>
        <w:rPr/>
      </w:pPr>
      <w:r>
        <w:rPr/>
      </w:r>
    </w:p>
    <w:p>
      <w:pPr>
        <w:pStyle w:val="Verse"/>
        <w:rPr/>
      </w:pPr>
      <w:r>
        <w:rPr/>
        <w:t xml:space="preserve">My inflicted self's </w:t>
      </w:r>
    </w:p>
    <w:p>
      <w:pPr>
        <w:pStyle w:val="Verse"/>
        <w:rPr/>
      </w:pPr>
      <w:r>
        <w:rPr/>
        <w:t xml:space="preserve">Blow-blinded eye's no ear </w:t>
      </w:r>
    </w:p>
    <w:p>
      <w:pPr>
        <w:pStyle w:val="Verse"/>
        <w:rPr/>
      </w:pPr>
      <w:r>
        <w:rPr/>
        <w:t xml:space="preserve">Yet hears the sparrows on black wires </w:t>
      </w:r>
    </w:p>
    <w:p>
      <w:pPr>
        <w:pStyle w:val="Verse"/>
        <w:rPr/>
      </w:pPr>
      <w:r>
        <w:rPr/>
        <w:t xml:space="preserve">In rain as grey as rain </w:t>
      </w:r>
    </w:p>
    <w:p>
      <w:pPr>
        <w:pStyle w:val="Verse"/>
        <w:rPr/>
      </w:pPr>
      <w:r>
        <w:rPr/>
        <w:t>From fragile ink of sky</w:t>
      </w:r>
    </w:p>
    <w:p>
      <w:pPr>
        <w:pStyle w:val="Verse"/>
        <w:rPr/>
      </w:pPr>
      <w:r>
        <w:rPr/>
      </w:r>
    </w:p>
    <w:p>
      <w:pPr>
        <w:pStyle w:val="Verse"/>
        <w:rPr/>
      </w:pPr>
      <w:r>
        <w:rPr/>
        <w:t xml:space="preserve">Let my torn Bible hide you </w:t>
      </w:r>
    </w:p>
    <w:p>
      <w:pPr>
        <w:pStyle w:val="Verse"/>
        <w:rPr/>
      </w:pPr>
      <w:r>
        <w:rPr/>
        <w:t xml:space="preserve">In her Martian shadows </w:t>
      </w:r>
    </w:p>
    <w:p>
      <w:pPr>
        <w:pStyle w:val="Verse"/>
        <w:rPr/>
      </w:pPr>
      <w:r>
        <w:rPr/>
        <w:t xml:space="preserve">With clock wings of feathery steel </w:t>
      </w:r>
    </w:p>
    <w:p>
      <w:pPr>
        <w:pStyle w:val="Verse"/>
        <w:rPr/>
      </w:pPr>
      <w:r>
        <w:rPr/>
        <w:t xml:space="preserve">And feel the mask of quilt </w:t>
      </w:r>
    </w:p>
    <w:p>
      <w:pPr>
        <w:pStyle w:val="Verse"/>
        <w:rPr/>
      </w:pPr>
      <w:r>
        <w:rPr/>
        <w:t xml:space="preserve">To sleep with beating hands </w:t>
      </w:r>
    </w:p>
    <w:p>
      <w:pPr>
        <w:pStyle w:val="Verse"/>
        <w:rPr/>
      </w:pPr>
      <w:r>
        <w:rPr/>
      </w:r>
    </w:p>
    <w:p>
      <w:pPr>
        <w:pStyle w:val="Verse"/>
        <w:rPr/>
      </w:pPr>
      <w:r>
        <w:rPr/>
        <w:t xml:space="preserve">For the city of music </w:t>
      </w:r>
    </w:p>
    <w:p>
      <w:pPr>
        <w:pStyle w:val="Verse"/>
        <w:rPr/>
      </w:pPr>
      <w:r>
        <w:rPr/>
        <w:t xml:space="preserve">Is one white room </w:t>
      </w:r>
    </w:p>
    <w:p>
      <w:pPr>
        <w:pStyle w:val="Verse"/>
        <w:rPr/>
      </w:pPr>
      <w:r>
        <w:rPr/>
        <w:t xml:space="preserve">Where a child overinterprets guilt </w:t>
      </w:r>
    </w:p>
    <w:p>
      <w:pPr>
        <w:pStyle w:val="Verse"/>
        <w:rPr/>
      </w:pPr>
      <w:r>
        <w:rPr/>
        <w:t xml:space="preserve">And skips through bars of light </w:t>
      </w:r>
    </w:p>
    <w:p>
      <w:pPr>
        <w:pStyle w:val="Verse"/>
        <w:rPr/>
      </w:pPr>
      <w:r>
        <w:rPr/>
        <w:t>In sudden beats</w:t>
      </w:r>
    </w:p>
    <w:p>
      <w:pPr>
        <w:pStyle w:val="Verse"/>
        <w:rPr/>
      </w:pPr>
      <w:r>
        <w:rPr/>
      </w:r>
    </w:p>
    <w:p>
      <w:pPr>
        <w:pStyle w:val="Verse"/>
        <w:rPr/>
      </w:pPr>
      <w:r>
        <w:rPr/>
        <w:t xml:space="preserve">So rise, pilots </w:t>
      </w:r>
    </w:p>
    <w:p>
      <w:pPr>
        <w:pStyle w:val="Verse"/>
        <w:rPr/>
      </w:pPr>
      <w:r>
        <w:rPr/>
        <w:t xml:space="preserve">Through circumstance of blank </w:t>
      </w:r>
    </w:p>
    <w:p>
      <w:pPr>
        <w:pStyle w:val="Verse"/>
        <w:rPr/>
      </w:pPr>
      <w:r>
        <w:rPr/>
        <w:t xml:space="preserve">And with piano microscope </w:t>
      </w:r>
    </w:p>
    <w:p>
      <w:pPr>
        <w:pStyle w:val="Verse"/>
        <w:rPr/>
      </w:pPr>
      <w:r>
        <w:rPr/>
        <w:t xml:space="preserve">Search the stockings of sound up </w:t>
      </w:r>
    </w:p>
    <w:p>
      <w:pPr>
        <w:pStyle w:val="Verse"/>
        <w:rPr/>
      </w:pPr>
      <w:r>
        <w:rPr/>
        <w:t>To their soft detonation</w:t>
      </w:r>
    </w:p>
    <w:p>
      <w:pPr>
        <w:pStyle w:val="Verse"/>
        <w:rPr/>
      </w:pPr>
      <w:r>
        <w:rPr/>
      </w:r>
    </w:p>
    <w:p>
      <w:pPr>
        <w:pStyle w:val="Verse"/>
        <w:rPr/>
      </w:pPr>
      <w:r>
        <w:rPr/>
        <w:t xml:space="preserve">Where the deepest whisper turns </w:t>
      </w:r>
    </w:p>
    <w:p>
      <w:pPr>
        <w:pStyle w:val="Verse"/>
        <w:rPr/>
      </w:pPr>
      <w:r>
        <w:rPr/>
        <w:t xml:space="preserve">A brass knob without a legend </w:t>
      </w:r>
    </w:p>
    <w:p>
      <w:pPr>
        <w:pStyle w:val="Verse"/>
        <w:rPr/>
      </w:pPr>
      <w:r>
        <w:rPr/>
        <w:t xml:space="preserve">To open the bright mouth of duty </w:t>
      </w:r>
    </w:p>
    <w:p>
      <w:pPr>
        <w:pStyle w:val="Verse"/>
        <w:rPr/>
      </w:pPr>
      <w:r>
        <w:rPr/>
        <w:t>That shows no rank but</w:t>
      </w:r>
    </w:p>
    <w:p>
      <w:pPr>
        <w:pStyle w:val="Verse"/>
        <w:rPr/>
      </w:pPr>
      <w:r>
        <w:rPr/>
        <w:t>Obligation</w:t>
      </w:r>
    </w:p>
    <w:p>
      <w:pPr>
        <w:pStyle w:val="Verse"/>
        <w:rPr/>
      </w:pPr>
      <w:r>
        <w:rPr/>
      </w:r>
    </w:p>
    <w:p>
      <w:pPr>
        <w:pStyle w:val="Verse"/>
        <w:rPr/>
      </w:pPr>
      <w:r>
        <w:rPr/>
        <w:t>Till that tender monster my blue eye</w:t>
      </w:r>
    </w:p>
    <w:p>
      <w:pPr>
        <w:pStyle w:val="Verse"/>
        <w:rPr/>
      </w:pPr>
      <w:r>
        <w:rPr/>
        <w:t xml:space="preserve">Roams in sudden streets of light </w:t>
      </w:r>
    </w:p>
    <w:p>
      <w:pPr>
        <w:pStyle w:val="Verse"/>
        <w:rPr/>
      </w:pPr>
      <w:r>
        <w:rPr/>
        <w:t xml:space="preserve">Cutting shadows down to make soft ice </w:t>
      </w:r>
    </w:p>
    <w:p>
      <w:pPr>
        <w:pStyle w:val="Verse"/>
        <w:rPr/>
      </w:pPr>
      <w:r>
        <w:rPr/>
        <w:t xml:space="preserve">And turning rays away </w:t>
      </w:r>
    </w:p>
    <w:p>
      <w:pPr>
        <w:pStyle w:val="Verse"/>
        <w:rPr/>
      </w:pPr>
      <w:r>
        <w:rPr/>
        <w:t>Back into ink</w:t>
      </w:r>
    </w:p>
    <w:p>
      <w:pPr>
        <w:pStyle w:val="Verse"/>
        <w:rPr/>
      </w:pPr>
      <w:r>
        <w:rPr/>
      </w:r>
    </w:p>
    <w:p>
      <w:pPr>
        <w:pStyle w:val="Verse"/>
        <w:rPr/>
      </w:pPr>
      <w:r>
        <w:rPr/>
        <w:t xml:space="preserve">For when we die </w:t>
      </w:r>
    </w:p>
    <w:p>
      <w:pPr>
        <w:pStyle w:val="Verse"/>
        <w:rPr/>
      </w:pPr>
      <w:r>
        <w:rPr/>
        <w:t>There are no</w:t>
      </w:r>
    </w:p>
    <w:p>
      <w:pPr>
        <w:pStyle w:val="Verse"/>
        <w:rPr/>
      </w:pPr>
      <w:r>
        <w:rPr/>
        <w:t xml:space="preserve">Audible prayers any more </w:t>
      </w:r>
    </w:p>
    <w:p>
      <w:pPr>
        <w:pStyle w:val="Verse"/>
        <w:rPr/>
      </w:pPr>
      <w:r>
        <w:rPr/>
        <w:t>Just darkness full of</w:t>
      </w:r>
    </w:p>
    <w:p>
      <w:pPr>
        <w:pStyle w:val="Verse"/>
        <w:rPr/>
      </w:pPr>
      <w:r>
        <w:rPr/>
        <w:t xml:space="preserve">Answer </w:t>
      </w:r>
    </w:p>
    <w:p>
      <w:pPr>
        <w:sectPr>
          <w:headerReference w:type="default" r:id="rId9"/>
          <w:type w:val="nextPage"/>
          <w:pgSz w:w="12240" w:h="15840"/>
          <w:pgMar w:left="1134" w:right="1134" w:gutter="0" w:header="1134" w:top="1710" w:footer="0" w:bottom="1134"/>
          <w:pgNumType w:fmt="decimal"/>
          <w:formProt w:val="false"/>
          <w:textDirection w:val="lrTb"/>
          <w:docGrid w:type="default" w:linePitch="600" w:charSpace="32768"/>
        </w:sectPr>
        <w:pStyle w:val="Heading2"/>
        <w:numPr>
          <w:ilvl w:val="0"/>
          <w:numId w:val="0"/>
        </w:numPr>
        <w:ind w:left="0" w:hanging="0"/>
        <w:rPr/>
      </w:pPr>
      <w:r>
        <w:rPr/>
      </w:r>
    </w:p>
    <w:p>
      <w:pPr>
        <w:pStyle w:val="Heading2"/>
        <w:numPr>
          <w:ilvl w:val="0"/>
          <w:numId w:val="0"/>
        </w:numPr>
        <w:ind w:left="0" w:hanging="0"/>
        <w:rPr/>
      </w:pPr>
      <w:bookmarkStart w:id="5" w:name="__RefHeading___Toc953_4044006231"/>
      <w:bookmarkEnd w:id="5"/>
      <w:r>
        <w:rPr/>
        <w:t>Gently</w:t>
      </w:r>
    </w:p>
    <w:p>
      <w:pPr>
        <w:pStyle w:val="TextBody"/>
        <w:rPr/>
      </w:pPr>
      <w:r>
        <w:rPr/>
      </w:r>
    </w:p>
    <w:p>
      <w:pPr>
        <w:pStyle w:val="Verse"/>
        <w:rPr/>
      </w:pPr>
      <w:r>
        <w:rPr/>
        <w:t xml:space="preserve">Your face is a burning window in this rainy night, </w:t>
      </w:r>
    </w:p>
    <w:p>
      <w:pPr>
        <w:pStyle w:val="Verse"/>
        <w:rPr/>
      </w:pPr>
      <w:r>
        <w:rPr/>
        <w:t xml:space="preserve">My hands are looking blindly for your name, </w:t>
      </w:r>
    </w:p>
    <w:p>
      <w:pPr>
        <w:pStyle w:val="Verse"/>
        <w:rPr/>
      </w:pPr>
      <w:r>
        <w:rPr/>
        <w:t xml:space="preserve">My heart has a mouth for it crammed with honey and shame, </w:t>
      </w:r>
    </w:p>
    <w:p>
      <w:pPr>
        <w:pStyle w:val="Verse"/>
        <w:rPr/>
      </w:pPr>
      <w:r>
        <w:rPr/>
        <w:t>My voice is a broken commandment.</w:t>
      </w:r>
    </w:p>
    <w:p>
      <w:pPr>
        <w:pStyle w:val="Verse"/>
        <w:rPr/>
      </w:pPr>
      <w:r>
        <w:rPr/>
      </w:r>
    </w:p>
    <w:p>
      <w:pPr>
        <w:pStyle w:val="Verse"/>
        <w:rPr/>
      </w:pPr>
      <w:r>
        <w:rPr/>
        <w:t xml:space="preserve">Love's the worthless thing everyone dies for, </w:t>
      </w:r>
    </w:p>
    <w:p>
      <w:pPr>
        <w:pStyle w:val="Verse"/>
        <w:rPr/>
      </w:pPr>
      <w:r>
        <w:rPr/>
        <w:t xml:space="preserve">The beggar who rules the world, </w:t>
      </w:r>
    </w:p>
    <w:p>
      <w:pPr>
        <w:pStyle w:val="Verse"/>
        <w:rPr/>
      </w:pPr>
      <w:r>
        <w:rPr/>
        <w:t xml:space="preserve">This burning dump whose flames dance forever, </w:t>
      </w:r>
    </w:p>
    <w:p>
      <w:pPr>
        <w:pStyle w:val="Verse"/>
        <w:rPr/>
      </w:pPr>
      <w:r>
        <w:rPr/>
        <w:t xml:space="preserve">Red slaves always dying chained to their dance. </w:t>
      </w:r>
    </w:p>
    <w:p>
      <w:pPr>
        <w:pStyle w:val="Verse"/>
        <w:rPr/>
      </w:pPr>
      <w:r>
        <w:rPr/>
      </w:r>
    </w:p>
    <w:p>
      <w:pPr>
        <w:pStyle w:val="Verse"/>
        <w:rPr/>
      </w:pPr>
      <w:r>
        <w:rPr/>
        <w:t xml:space="preserve">Love, the destitute emptiness, </w:t>
      </w:r>
    </w:p>
    <w:p>
      <w:pPr>
        <w:pStyle w:val="Verse"/>
        <w:rPr/>
      </w:pPr>
      <w:r>
        <w:rPr/>
        <w:t xml:space="preserve">Love, the riddle crying for its lost voice, </w:t>
      </w:r>
    </w:p>
    <w:p>
      <w:pPr>
        <w:pStyle w:val="Verse"/>
        <w:rPr/>
      </w:pPr>
      <w:r>
        <w:rPr/>
        <w:t xml:space="preserve">Love, the enemy, love, the fool, </w:t>
      </w:r>
    </w:p>
    <w:p>
      <w:pPr>
        <w:pStyle w:val="Verse"/>
        <w:rPr/>
      </w:pPr>
      <w:r>
        <w:rPr/>
        <w:t xml:space="preserve">Love, the rebel king, lowering himself to serve everything. </w:t>
      </w:r>
    </w:p>
    <w:p>
      <w:pPr>
        <w:pStyle w:val="Verse"/>
        <w:rPr/>
      </w:pPr>
      <w:r>
        <w:rPr/>
      </w:r>
    </w:p>
    <w:p>
      <w:pPr>
        <w:pStyle w:val="Verse"/>
        <w:rPr/>
      </w:pPr>
      <w:r>
        <w:rPr/>
        <w:t xml:space="preserve">The older I am the emptier I become, </w:t>
      </w:r>
    </w:p>
    <w:p>
      <w:pPr>
        <w:pStyle w:val="Verse"/>
        <w:rPr/>
      </w:pPr>
      <w:r>
        <w:rPr/>
        <w:t xml:space="preserve">Full of trembling air, </w:t>
      </w:r>
    </w:p>
    <w:p>
      <w:pPr>
        <w:pStyle w:val="Verse"/>
        <w:rPr/>
      </w:pPr>
      <w:r>
        <w:rPr/>
        <w:t xml:space="preserve">I, the mere echo of my broken vows, </w:t>
      </w:r>
    </w:p>
    <w:p>
      <w:pPr>
        <w:pStyle w:val="Verse"/>
        <w:rPr/>
      </w:pPr>
      <w:r>
        <w:rPr/>
        <w:t xml:space="preserve">Words spilled everywhere. </w:t>
      </w:r>
    </w:p>
    <w:p>
      <w:pPr>
        <w:pStyle w:val="Verse"/>
        <w:rPr/>
      </w:pPr>
      <w:r>
        <w:rPr/>
      </w:r>
    </w:p>
    <w:p>
      <w:pPr>
        <w:pStyle w:val="Verse"/>
        <w:rPr/>
      </w:pPr>
      <w:r>
        <w:rPr/>
        <w:t xml:space="preserve">But love's still the song at the end of the tongue, </w:t>
      </w:r>
    </w:p>
    <w:p>
      <w:pPr>
        <w:pStyle w:val="Verse"/>
        <w:rPr/>
      </w:pPr>
      <w:r>
        <w:rPr/>
        <w:t xml:space="preserve">Syllables dancing naked and perfumed. </w:t>
      </w:r>
    </w:p>
    <w:p>
      <w:pPr>
        <w:pStyle w:val="Verse"/>
        <w:rPr/>
      </w:pPr>
      <w:r>
        <w:rPr/>
        <w:t xml:space="preserve">And love is the war at the end of the world, </w:t>
      </w:r>
    </w:p>
    <w:p>
      <w:pPr>
        <w:pStyle w:val="Verse"/>
        <w:rPr/>
      </w:pPr>
      <w:r>
        <w:rPr/>
        <w:t xml:space="preserve">The warrior loving the warriors. </w:t>
      </w:r>
    </w:p>
    <w:p>
      <w:pPr>
        <w:pStyle w:val="Verse"/>
        <w:rPr/>
      </w:pPr>
      <w:r>
        <w:rPr/>
      </w:r>
    </w:p>
    <w:p>
      <w:pPr>
        <w:pStyle w:val="Verse"/>
        <w:rPr/>
      </w:pPr>
      <w:r>
        <w:rPr/>
        <w:t xml:space="preserve">The drowned book will swallow up its sea, </w:t>
      </w:r>
    </w:p>
    <w:p>
      <w:pPr>
        <w:pStyle w:val="Verse"/>
        <w:rPr/>
      </w:pPr>
      <w:r>
        <w:rPr/>
        <w:t xml:space="preserve">Dead ink reanimate dead mouths. </w:t>
      </w:r>
    </w:p>
    <w:p>
      <w:pPr>
        <w:pStyle w:val="Verse"/>
        <w:rPr/>
      </w:pPr>
      <w:r>
        <w:rPr/>
        <w:t xml:space="preserve">The mirror will shatter its diamond, </w:t>
      </w:r>
    </w:p>
    <w:p>
      <w:pPr>
        <w:pStyle w:val="Verse"/>
        <w:rPr/>
      </w:pPr>
      <w:r>
        <w:rPr/>
        <w:t xml:space="preserve">And the Sun will part the sky. </w:t>
      </w:r>
    </w:p>
    <w:p>
      <w:pPr>
        <w:pStyle w:val="Verse"/>
        <w:rPr/>
      </w:pPr>
      <w:r>
        <w:rPr/>
      </w:r>
    </w:p>
    <w:p>
      <w:pPr>
        <w:pStyle w:val="Verse"/>
        <w:rPr/>
      </w:pPr>
      <w:r>
        <w:rPr/>
        <w:t xml:space="preserve">The kiss that strips away the masks of the face, </w:t>
      </w:r>
    </w:p>
    <w:p>
      <w:pPr>
        <w:pStyle w:val="Verse"/>
        <w:rPr/>
      </w:pPr>
      <w:r>
        <w:rPr/>
        <w:t xml:space="preserve">The touch that puts all the useless things down at the end of the world, </w:t>
      </w:r>
    </w:p>
    <w:p>
      <w:pPr>
        <w:pStyle w:val="Verse"/>
        <w:rPr/>
      </w:pPr>
      <w:r>
        <w:rPr/>
      </w:r>
    </w:p>
    <w:p>
      <w:pPr>
        <w:pStyle w:val="Verse"/>
        <w:rPr/>
      </w:pPr>
      <w:r>
        <w:rPr/>
        <w:t xml:space="preserve">Gently </w:t>
      </w:r>
    </w:p>
    <w:p>
      <w:pPr>
        <w:pStyle w:val="Verse"/>
        <w:rPr/>
      </w:pPr>
      <w:r>
        <w:rPr/>
        <w:t>Will touch me.</w:t>
      </w:r>
    </w:p>
    <w:p>
      <w:pPr>
        <w:pStyle w:val="Dictum"/>
        <w:numPr>
          <w:ilvl w:val="0"/>
          <w:numId w:val="2"/>
        </w:numPr>
        <w:jc w:val="right"/>
        <w:rPr/>
      </w:pPr>
      <w:r>
        <w:rPr/>
        <w:t>January 14...June 1, 1989</w:t>
      </w:r>
    </w:p>
    <w:p>
      <w:pPr>
        <w:pStyle w:val="Heading2"/>
        <w:numPr>
          <w:ilvl w:val="0"/>
          <w:numId w:val="0"/>
        </w:numPr>
        <w:ind w:left="0" w:hanging="0"/>
        <w:rPr/>
      </w:pPr>
      <w:bookmarkStart w:id="6" w:name="__RefHeading___Toc955_4044006231"/>
      <w:bookmarkEnd w:id="6"/>
      <w:r>
        <w:rPr/>
        <w:t>Black Scum in a Silver Cup</w:t>
      </w:r>
    </w:p>
    <w:p>
      <w:pPr>
        <w:pStyle w:val="TextBody"/>
        <w:rPr/>
      </w:pPr>
      <w:r>
        <w:rPr/>
      </w:r>
    </w:p>
    <w:p>
      <w:pPr>
        <w:pStyle w:val="HangingIndent"/>
        <w:rPr/>
      </w:pPr>
      <w:r>
        <w:rPr/>
        <w:t xml:space="preserve">Going to share my life with you. </w:t>
      </w:r>
    </w:p>
    <w:p>
      <w:pPr>
        <w:pStyle w:val="HangingIndent"/>
        <w:rPr/>
      </w:pPr>
      <w:r>
        <w:rPr/>
        <w:t xml:space="preserve">Here's my life, black scum in a silver cup, blood that's not half so clean as the pretty blood of Jesus. </w:t>
      </w:r>
    </w:p>
    <w:p>
      <w:pPr>
        <w:pStyle w:val="HangingIndent"/>
        <w:rPr/>
      </w:pPr>
      <w:r>
        <w:rPr/>
        <w:t xml:space="preserve">If you want to share my life, you have to drink this cup, just as Jesus drank it down, just as I tell myself I too some day must drink, I really must force myself to share your black life. </w:t>
      </w:r>
    </w:p>
    <w:p>
      <w:pPr>
        <w:pStyle w:val="HangingIndent"/>
        <w:rPr/>
      </w:pPr>
      <w:r>
        <w:rPr/>
        <w:t xml:space="preserve">And I will, for Jesus is helping me drink, he is standing beside me and inside me, his hands guide my hand to the blinding cup. </w:t>
      </w:r>
    </w:p>
    <w:p>
      <w:pPr>
        <w:pStyle w:val="HangingIndent"/>
        <w:rPr/>
      </w:pPr>
      <w:r>
        <w:rPr/>
        <w:t xml:space="preserve">Be like Jesus to me, drink my cup, help me be like Jesus to you, help me drink your cup, there is only one cup. </w:t>
      </w:r>
    </w:p>
    <w:p>
      <w:pPr>
        <w:pStyle w:val="HangingIndent"/>
        <w:rPr/>
      </w:pPr>
      <w:r>
        <w:rPr/>
        <w:t xml:space="preserve">In this cup there is reflected only a whipped face, for the veil was torn when the cup was poured, and God revealed a human face poured out. </w:t>
      </w:r>
    </w:p>
    <w:p>
      <w:pPr>
        <w:pStyle w:val="HangingIndent"/>
        <w:rPr/>
      </w:pPr>
      <w:r>
        <w:rPr/>
        <w:t xml:space="preserve">Going to share my life with you, in the human face of God poured out, the bitter wine of the twice-born. </w:t>
      </w:r>
    </w:p>
    <w:p>
      <w:pPr>
        <w:pStyle w:val="HangingIndent"/>
        <w:rPr/>
      </w:pPr>
      <w:r>
        <w:rPr/>
        <w:t xml:space="preserve">Then we will be able to sing the song we are already whispering, and how crippled we are will become a sort of dance, a sort of rejoicing. </w:t>
      </w:r>
    </w:p>
    <w:p>
      <w:pPr>
        <w:pStyle w:val="HangingIndent"/>
        <w:rPr/>
      </w:pPr>
      <w:r>
        <w:rPr/>
        <w:t xml:space="preserve">There is nothing that will make you more drunk that this cup of black scum. </w:t>
      </w:r>
    </w:p>
    <w:p>
      <w:pPr>
        <w:pStyle w:val="HangingIndent"/>
        <w:rPr/>
      </w:pPr>
      <w:r>
        <w:rPr/>
        <w:t xml:space="preserve">You could marry a cloud covering the Sun, a woman with no brain, a man with no legs, a child with a crippled canary. </w:t>
      </w:r>
    </w:p>
    <w:p>
      <w:pPr>
        <w:pStyle w:val="HangingIndent"/>
        <w:rPr/>
      </w:pPr>
      <w:r>
        <w:rPr/>
        <w:t>Maybe you're thinking you'll never get married, but drink this cup with me anyway.</w:t>
      </w:r>
    </w:p>
    <w:p>
      <w:pPr>
        <w:sectPr>
          <w:headerReference w:type="default" r:id="rId10"/>
          <w:type w:val="nextPage"/>
          <w:pgSz w:w="12240" w:h="15840"/>
          <w:pgMar w:left="1134" w:right="1134" w:gutter="0" w:header="1134" w:top="1710" w:footer="0" w:bottom="1134"/>
          <w:pgNumType w:fmt="decimal"/>
          <w:formProt w:val="false"/>
          <w:textDirection w:val="lrTb"/>
          <w:docGrid w:type="default" w:linePitch="600" w:charSpace="32768"/>
        </w:sectPr>
        <w:pStyle w:val="Dictum"/>
        <w:numPr>
          <w:ilvl w:val="0"/>
          <w:numId w:val="2"/>
        </w:numPr>
        <w:jc w:val="right"/>
        <w:rPr/>
      </w:pPr>
      <w:r>
        <w:rPr/>
        <w:t>December 16, 1988...June 1, 1989</w:t>
      </w:r>
    </w:p>
    <w:p>
      <w:pPr>
        <w:sectPr>
          <w:headerReference w:type="default" r:id="rId11"/>
          <w:type w:val="nextPage"/>
          <w:pgSz w:w="12240" w:h="15840"/>
          <w:pgMar w:left="1134" w:right="1134" w:gutter="0" w:header="1134" w:top="1710" w:footer="0" w:bottom="1134"/>
          <w:pgNumType w:fmt="decimal"/>
          <w:formProt w:val="false"/>
          <w:textDirection w:val="lrTb"/>
          <w:docGrid w:type="default" w:linePitch="600" w:charSpace="32768"/>
        </w:sectPr>
        <w:pStyle w:val="TextBody"/>
        <w:numPr>
          <w:ilvl w:val="0"/>
          <w:numId w:val="2"/>
        </w:numPr>
        <w:jc w:val="right"/>
        <w:rPr>
          <w:i/>
          <w:i/>
          <w:iCs/>
        </w:rPr>
      </w:pPr>
      <w:r>
        <w:rPr>
          <w:i/>
          <w:iCs/>
        </w:rPr>
      </w:r>
    </w:p>
    <w:p>
      <w:pPr>
        <w:sectPr>
          <w:headerReference w:type="default" r:id="rId12"/>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pStyle w:val="TextBody"/>
        <w:bidi w:val="0"/>
        <w:jc w:val="left"/>
        <w:rPr/>
      </w:pPr>
      <w:r>
        <w:rPr/>
      </w:r>
    </w:p>
    <w:p>
      <w:pPr>
        <w:pStyle w:val="TextBody"/>
        <w:bidi w:val="0"/>
        <w:jc w:val="left"/>
        <w:rPr/>
      </w:pPr>
      <w:r>
        <w:rPr/>
      </w:r>
    </w:p>
    <w:p>
      <w:pPr>
        <w:sectPr>
          <w:headerReference w:type="default" r:id="rId13"/>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default" r:id="rId14"/>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jc w:val="left"/>
        <w:rPr/>
      </w:pPr>
      <w:r>
        <w:rPr/>
      </w:r>
    </w:p>
    <w:p>
      <w:pPr>
        <w:sectPr>
          <w:headerReference w:type="default" r:id="rId15"/>
          <w:type w:val="nextPage"/>
          <w:pgSz w:w="12240" w:h="15840"/>
          <w:pgMar w:left="1134" w:right="1134" w:gutter="0" w:header="1134" w:top="1710" w:footer="0" w:bottom="1134"/>
          <w:pgNumType w:fmt="decimal"/>
          <w:formProt w:val="false"/>
          <w:textDirection w:val="lrTb"/>
          <w:docGrid w:type="default" w:linePitch="600" w:charSpace="32768"/>
        </w:sectPr>
        <w:pStyle w:val="Heading2"/>
        <w:numPr>
          <w:ilvl w:val="0"/>
          <w:numId w:val="0"/>
        </w:numPr>
        <w:ind w:left="0" w:hanging="0"/>
        <w:rPr/>
      </w:pPr>
      <w:r>
        <w:rPr/>
      </w:r>
    </w:p>
    <w:p>
      <w:pPr>
        <w:pStyle w:val="TextBody"/>
        <w:bidi w:val="0"/>
        <w:jc w:val="left"/>
        <w:rPr/>
      </w:pPr>
      <w:r>
        <w:rPr/>
      </w:r>
    </w:p>
    <w:p>
      <w:pPr>
        <w:sectPr>
          <w:headerReference w:type="default" r:id="rId16"/>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spacing w:before="0" w:after="140"/>
        <w:jc w:val="left"/>
        <w:rPr/>
      </w:pPr>
      <w:r>
        <w:rPr/>
      </w:r>
    </w:p>
    <w:p>
      <w:pPr>
        <w:sectPr>
          <w:headerReference w:type="default" r:id="rId17"/>
          <w:type w:val="nextPage"/>
          <w:pgSz w:w="12240" w:h="15840"/>
          <w:pgMar w:left="1134" w:right="1134" w:gutter="0" w:header="1134" w:top="1710" w:footer="0" w:bottom="1134"/>
          <w:pgNumType w:fmt="decimal"/>
          <w:formProt w:val="false"/>
          <w:textDirection w:val="lrTb"/>
          <w:docGrid w:type="default" w:linePitch="600" w:charSpace="32768"/>
        </w:sectPr>
        <w:pStyle w:val="TextBody"/>
        <w:bidi w:val="0"/>
        <w:spacing w:before="0" w:after="140"/>
        <w:jc w:val="left"/>
        <w:rPr/>
      </w:pPr>
      <w:r>
        <w:rPr/>
      </w:r>
    </w:p>
    <w:p>
      <w:pPr>
        <w:pStyle w:val="TextBody"/>
        <w:bidi w:val="0"/>
        <w:spacing w:before="0" w:after="140"/>
        <w:jc w:val="left"/>
        <w:rPr/>
      </w:pPr>
      <w:r>
        <w:rPr/>
      </w:r>
    </w:p>
    <w:p>
      <w:pPr>
        <w:pStyle w:val="TextBody"/>
        <w:bidi w:val="0"/>
        <w:jc w:val="left"/>
        <w:rPr/>
      </w:pPr>
      <w:r>
        <w:rPr/>
      </w:r>
    </w:p>
    <w:p>
      <w:pPr>
        <w:pStyle w:val="TextBody"/>
        <w:bidi w:val="0"/>
        <w:spacing w:before="0" w:after="140"/>
        <w:jc w:val="left"/>
        <w:rPr/>
      </w:pPr>
      <w:r>
        <w:rPr/>
      </w:r>
    </w:p>
    <w:sectPr>
      <w:headerReference w:type="default" r:id="rId18"/>
      <w:type w:val="nextPage"/>
      <w:pgSz w:w="12240" w:h="15840"/>
      <w:pgMar w:left="1134" w:right="1134" w:gutter="0" w:header="1134" w:top="171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STYLEREF  1 \* MERGEFORMAT </w:instrText>
    </w:r>
    <w:r>
      <w:rPr/>
      <w:fldChar w:fldCharType="separate"/>
    </w:r>
    <w:r>
      <w:rPr/>
      <w:t>Verse</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val="bestFit" w:percent="117"/>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keepNext w:val="false"/>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Dictum">
    <w:name w:val="Dictum"/>
    <w:basedOn w:val="TextBody"/>
    <w:qFormat/>
    <w:pPr>
      <w:numPr>
        <w:ilvl w:val="0"/>
        <w:numId w:val="2"/>
      </w:numPr>
      <w:jc w:val="right"/>
    </w:pPr>
    <w:rPr>
      <w:i/>
      <w:iCs/>
    </w:rPr>
  </w:style>
  <w:style w:type="paragraph" w:styleId="HangingIndent">
    <w:name w:val="Hanging Indent"/>
    <w:basedOn w:val="TextBody"/>
    <w:qFormat/>
    <w:pPr>
      <w:tabs>
        <w:tab w:val="clear" w:pos="709"/>
        <w:tab w:val="left" w:pos="0" w:leader="none"/>
      </w:tabs>
      <w:ind w:left="567" w:hanging="283"/>
    </w:pPr>
    <w:rPr/>
  </w:style>
  <w:style w:type="paragraph" w:styleId="TextBodyIndent">
    <w:name w:val="Body Text Indent"/>
    <w:basedOn w:val="TextBody"/>
    <w:pPr>
      <w:ind w:left="283" w:hanging="0"/>
    </w:pPr>
    <w:rPr/>
  </w:style>
  <w:style w:type="paragraph" w:styleId="Verse">
    <w:name w:val="Verse"/>
    <w:basedOn w:val="HangingIndent"/>
    <w:qFormat/>
    <w:pPr>
      <w:keepNext w:val="false"/>
      <w:widowControl/>
      <w:suppressAutoHyphens w:val="false"/>
      <w:spacing w:lineRule="auto" w:line="24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rFonts w:ascii="Gill Sans" w:hAnsi="Gill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ttps://creativecommons.org/licenses/by-nc-nd/4.0/legalcode" TargetMode="Externa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header" Target="header15.xml"/><Relationship Id="rId18" Type="http://schemas.openxmlformats.org/officeDocument/2006/relationships/header" Target="header1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433</TotalTime>
  <Application>LibreOffice/7.4.2.3$MacOSX_AARCH64 LibreOffice_project/382eef1f22670f7f4118c8c2dd222ec7ad009daf</Application>
  <AppVersion>15.0000</AppVersion>
  <Pages>21</Pages>
  <Words>2617</Words>
  <Characters>12000</Characters>
  <CharactersWithSpaces>14633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2022-10-30T20:51:16Z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