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FA12" w14:textId="3EB5E018" w:rsidR="00F05663" w:rsidRDefault="00BE37D9">
      <w:r>
        <w:t>Missing Qs</w:t>
      </w:r>
    </w:p>
    <w:p w14:paraId="02DE7904" w14:textId="77777777" w:rsidR="00BE37D9" w:rsidRDefault="00BE37D9"/>
    <w:p w14:paraId="4F9475E1" w14:textId="13186413" w:rsidR="00BE37D9" w:rsidRPr="00BE37D9" w:rsidRDefault="00EB3DD5" w:rsidP="00BE37D9">
      <w:r>
        <w:t xml:space="preserve">Q42 : </w:t>
      </w:r>
      <w:r w:rsidR="00BE37D9" w:rsidRPr="00BE37D9">
        <w:t>You've deployed a microservice called myapp1 to a Google Kubernetes Engine cluster using the YAML file specified below:</w:t>
      </w:r>
      <w:r w:rsidR="00BE37D9" w:rsidRPr="00BE37D9">
        <w:br/>
      </w:r>
      <w:r w:rsidR="00BE37D9" w:rsidRPr="00BE37D9">
        <w:rPr>
          <w:noProof/>
        </w:rPr>
        <w:drawing>
          <wp:inline distT="0" distB="0" distL="0" distR="0" wp14:anchorId="2D41C7A3" wp14:editId="4057AB66">
            <wp:extent cx="4457700" cy="3829050"/>
            <wp:effectExtent l="0" t="0" r="0" b="0"/>
            <wp:docPr id="54196528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528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D9" w:rsidRPr="00BE37D9">
        <w:br/>
        <w:t>You need to refactor this configuration so that the database password is not stored in plain text. You want to follow Google-recommended practices. What should you do?</w:t>
      </w:r>
    </w:p>
    <w:p w14:paraId="0D7B2563" w14:textId="77777777" w:rsidR="00BE37D9" w:rsidRPr="00BE37D9" w:rsidRDefault="00BE37D9" w:rsidP="00BE37D9">
      <w:pPr>
        <w:numPr>
          <w:ilvl w:val="0"/>
          <w:numId w:val="1"/>
        </w:numPr>
      </w:pPr>
      <w:r w:rsidRPr="00BE37D9">
        <w:t>A. Store the database password inside the Docker image of the container, not in the YAML file.</w:t>
      </w:r>
    </w:p>
    <w:p w14:paraId="485608FA" w14:textId="71884264" w:rsidR="00BE37D9" w:rsidRPr="00BE37D9" w:rsidRDefault="00BE37D9" w:rsidP="00BE37D9">
      <w:pPr>
        <w:numPr>
          <w:ilvl w:val="0"/>
          <w:numId w:val="1"/>
        </w:numPr>
      </w:pPr>
      <w:r w:rsidRPr="00BE37D9">
        <w:t>B. Store the database password inside a Secret object. Modify the YAML file to populate the DB_PASSWORD environment variable from the Secret. </w:t>
      </w:r>
    </w:p>
    <w:p w14:paraId="27A339A3" w14:textId="77777777" w:rsidR="00BE37D9" w:rsidRPr="00BE37D9" w:rsidRDefault="00BE37D9" w:rsidP="00BE37D9">
      <w:pPr>
        <w:numPr>
          <w:ilvl w:val="0"/>
          <w:numId w:val="1"/>
        </w:numPr>
      </w:pPr>
      <w:r w:rsidRPr="00BE37D9">
        <w:t>C. Store the database password inside a ConfigMap object. Modify the YAML file to populate the DB_PASSWORD environment variable from the ConfigMap.</w:t>
      </w:r>
    </w:p>
    <w:p w14:paraId="2627E1A3" w14:textId="77777777" w:rsidR="00247D48" w:rsidRDefault="00BE37D9" w:rsidP="00247D48">
      <w:pPr>
        <w:numPr>
          <w:ilvl w:val="0"/>
          <w:numId w:val="1"/>
        </w:numPr>
      </w:pPr>
      <w:r w:rsidRPr="00BE37D9">
        <w:t>D. Store the database password in a file inside a Kubernetes persistent volume, and use a persistent volume claim to mount the volume to the container.</w:t>
      </w:r>
    </w:p>
    <w:p w14:paraId="2DFEC845" w14:textId="3F908415" w:rsidR="00BE37D9" w:rsidRDefault="00BE37D9" w:rsidP="00247D48">
      <w:r w:rsidRPr="00BE37D9">
        <w:t xml:space="preserve">Ans: </w:t>
      </w:r>
      <w:r>
        <w:t>B</w:t>
      </w:r>
    </w:p>
    <w:p w14:paraId="36E2083A" w14:textId="77777777" w:rsidR="00BD0D81" w:rsidRDefault="00BD0D81" w:rsidP="00BE37D9"/>
    <w:p w14:paraId="79913027" w14:textId="77777777" w:rsidR="00BD0D81" w:rsidRDefault="00BD0D81" w:rsidP="00BD0D81"/>
    <w:p w14:paraId="1274F69D" w14:textId="565EDA88" w:rsidR="00BD0D81" w:rsidRDefault="00BD0D81" w:rsidP="00BE37D9"/>
    <w:p w14:paraId="096867F7" w14:textId="2EEBE25A" w:rsidR="00D334A7" w:rsidRPr="00D334A7" w:rsidRDefault="00D334A7" w:rsidP="00D334A7">
      <w:r>
        <w:lastRenderedPageBreak/>
        <w:t xml:space="preserve">Q53: </w:t>
      </w:r>
      <w:r w:rsidRPr="00D334A7">
        <w:t>Your company has a 3-tier solution running on Compute Engine. The configuration of the current infrastructure is shown below.</w:t>
      </w:r>
      <w:r w:rsidRPr="00D334A7">
        <w:br/>
      </w:r>
      <w:r w:rsidRPr="00D334A7">
        <w:rPr>
          <w:noProof/>
        </w:rPr>
        <w:drawing>
          <wp:inline distT="0" distB="0" distL="0" distR="0" wp14:anchorId="59C22DEB" wp14:editId="211EEE5B">
            <wp:extent cx="3638550" cy="6477000"/>
            <wp:effectExtent l="0" t="0" r="0" b="0"/>
            <wp:docPr id="11998969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699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4A7">
        <w:br/>
        <w:t>Each tier has a service account that is associated with all instances within it. You need to enable communication on TCP port 8080 between tiers as follows:</w:t>
      </w:r>
      <w:r w:rsidRPr="00D334A7">
        <w:br/>
        <w:t>* Instances in tier #1 must communicate with tier #2.</w:t>
      </w:r>
      <w:r w:rsidRPr="00D334A7">
        <w:br/>
        <w:t>* Instances in tier #2 must communicate with tier #3.</w:t>
      </w:r>
      <w:r w:rsidRPr="00D334A7">
        <w:br/>
        <w:t>What should you do?</w:t>
      </w:r>
    </w:p>
    <w:p w14:paraId="05692F2C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lastRenderedPageBreak/>
        <w:t xml:space="preserve">A.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10.0.2.0/24) </w:t>
      </w:r>
      <w:r w:rsidRPr="00D334A7">
        <w:rPr>
          <w:rtl/>
          <w:lang w:bidi="he-IL"/>
        </w:rPr>
        <w:t>ג</w:t>
      </w:r>
      <w:r w:rsidRPr="00D334A7">
        <w:t xml:space="preserve">€¢ Protocols: allow all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10.0.1.0/24) </w:t>
      </w:r>
      <w:r w:rsidRPr="00D334A7">
        <w:rPr>
          <w:rtl/>
          <w:lang w:bidi="he-IL"/>
        </w:rPr>
        <w:t>ג</w:t>
      </w:r>
      <w:r w:rsidRPr="00D334A7">
        <w:t>€¢ Protocols: allow all</w:t>
      </w:r>
    </w:p>
    <w:p w14:paraId="2F43668E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B.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#2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#1 service account </w:t>
      </w:r>
      <w:r w:rsidRPr="00D334A7">
        <w:rPr>
          <w:rtl/>
          <w:lang w:bidi="he-IL"/>
        </w:rPr>
        <w:t>ג</w:t>
      </w:r>
      <w:r w:rsidRPr="00D334A7">
        <w:t xml:space="preserve">€¢ Protocols: allow TCP:8080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#3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#2 service account </w:t>
      </w:r>
      <w:r w:rsidRPr="00D334A7">
        <w:rPr>
          <w:rtl/>
          <w:lang w:bidi="he-IL"/>
        </w:rPr>
        <w:t>ג</w:t>
      </w:r>
      <w:r w:rsidRPr="00D334A7">
        <w:t>€¢ Protocols: allow TCP: 8080</w:t>
      </w:r>
    </w:p>
    <w:p w14:paraId="47C21892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C.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#2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#1 service account </w:t>
      </w:r>
      <w:r w:rsidRPr="00D334A7">
        <w:rPr>
          <w:rtl/>
          <w:lang w:bidi="he-IL"/>
        </w:rPr>
        <w:t>ג</w:t>
      </w:r>
      <w:r w:rsidRPr="00D334A7">
        <w:t xml:space="preserve">€¢ Protocols: allow all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#3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#2 service account </w:t>
      </w:r>
      <w:r w:rsidRPr="00D334A7">
        <w:rPr>
          <w:rtl/>
          <w:lang w:bidi="he-IL"/>
        </w:rPr>
        <w:t>ג</w:t>
      </w:r>
      <w:r w:rsidRPr="00D334A7">
        <w:t>€¢ Protocols: allow all</w:t>
      </w:r>
    </w:p>
    <w:p w14:paraId="7C3581B6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D. 1. Create an egress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10.0.2.0/24) </w:t>
      </w:r>
      <w:r w:rsidRPr="00D334A7">
        <w:rPr>
          <w:rtl/>
          <w:lang w:bidi="he-IL"/>
        </w:rPr>
        <w:t>ג</w:t>
      </w:r>
      <w:r w:rsidRPr="00D334A7">
        <w:t xml:space="preserve">€¢ Protocols: allow TCP: 8080 2. Create an egress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10.0.1.0/24) </w:t>
      </w:r>
      <w:r w:rsidRPr="00D334A7">
        <w:rPr>
          <w:rtl/>
          <w:lang w:bidi="he-IL"/>
        </w:rPr>
        <w:t>ג</w:t>
      </w:r>
      <w:r w:rsidRPr="00D334A7">
        <w:t>€¢ Protocols: allow TCP: 8080</w:t>
      </w:r>
    </w:p>
    <w:p w14:paraId="12481100" w14:textId="173F2ADE" w:rsidR="00D334A7" w:rsidRDefault="00247D48" w:rsidP="009C4EDB">
      <w:r w:rsidRPr="00BE37D9">
        <w:t xml:space="preserve">Ans: </w:t>
      </w:r>
      <w:r>
        <w:t>B</w:t>
      </w:r>
    </w:p>
    <w:p w14:paraId="6810328E" w14:textId="77777777" w:rsidR="009269C7" w:rsidRDefault="009269C7" w:rsidP="009C4EDB"/>
    <w:p w14:paraId="04658896" w14:textId="77777777" w:rsidR="009269C7" w:rsidRDefault="009269C7" w:rsidP="009C4EDB"/>
    <w:p w14:paraId="0F544D74" w14:textId="77777777" w:rsidR="009269C7" w:rsidRDefault="009269C7" w:rsidP="009C4EDB"/>
    <w:p w14:paraId="24567F4A" w14:textId="77777777" w:rsidR="009269C7" w:rsidRDefault="009269C7" w:rsidP="009C4EDB"/>
    <w:p w14:paraId="222234AB" w14:textId="77777777" w:rsidR="009269C7" w:rsidRDefault="009269C7" w:rsidP="009C4EDB"/>
    <w:p w14:paraId="06B6DFAC" w14:textId="77777777" w:rsidR="009269C7" w:rsidRDefault="009269C7" w:rsidP="009C4EDB"/>
    <w:p w14:paraId="5939C571" w14:textId="77777777" w:rsidR="009269C7" w:rsidRDefault="009269C7" w:rsidP="009C4EDB"/>
    <w:p w14:paraId="10C52E45" w14:textId="77777777" w:rsidR="009269C7" w:rsidRDefault="009269C7" w:rsidP="009C4EDB"/>
    <w:p w14:paraId="6F80F21F" w14:textId="77777777" w:rsidR="009269C7" w:rsidRDefault="009269C7" w:rsidP="009C4EDB"/>
    <w:p w14:paraId="582205B0" w14:textId="77777777" w:rsidR="009269C7" w:rsidRDefault="009269C7" w:rsidP="009C4EDB"/>
    <w:p w14:paraId="59078647" w14:textId="77777777" w:rsidR="009269C7" w:rsidRDefault="009269C7" w:rsidP="009C4EDB"/>
    <w:p w14:paraId="61EBAB2A" w14:textId="77777777" w:rsidR="009269C7" w:rsidRDefault="009269C7" w:rsidP="009C4EDB"/>
    <w:p w14:paraId="3D9D1B50" w14:textId="77777777" w:rsidR="009269C7" w:rsidRDefault="009269C7" w:rsidP="009C4EDB"/>
    <w:p w14:paraId="2619F6E4" w14:textId="77777777" w:rsidR="009269C7" w:rsidRDefault="009269C7" w:rsidP="009C4EDB"/>
    <w:p w14:paraId="4292AD24" w14:textId="4F2DAB85" w:rsidR="009C4EDB" w:rsidRPr="009C4EDB" w:rsidRDefault="009C4EDB" w:rsidP="009C4EDB">
      <w:r>
        <w:lastRenderedPageBreak/>
        <w:t xml:space="preserve">Q72: </w:t>
      </w:r>
      <w:r w:rsidRPr="009C4EDB">
        <w:t>You deployed a new application inside your Google Kubernetes Engine cluster using the YAML file specified below.</w:t>
      </w:r>
      <w:r w:rsidRPr="009C4EDB">
        <w:br/>
      </w:r>
      <w:r w:rsidRPr="009C4EDB">
        <w:rPr>
          <w:noProof/>
        </w:rPr>
        <w:drawing>
          <wp:inline distT="0" distB="0" distL="0" distR="0" wp14:anchorId="0658E7F4" wp14:editId="5521597E">
            <wp:extent cx="5372100" cy="4057650"/>
            <wp:effectExtent l="0" t="0" r="0" b="0"/>
            <wp:docPr id="34096554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554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EDB">
        <w:br/>
        <w:t>You check the status of the deployed pods and notice that one of them is still in PENDING status:</w:t>
      </w:r>
      <w:r w:rsidRPr="009C4EDB">
        <w:br/>
      </w:r>
      <w:r w:rsidRPr="009C4EDB">
        <w:rPr>
          <w:noProof/>
        </w:rPr>
        <w:drawing>
          <wp:inline distT="0" distB="0" distL="0" distR="0" wp14:anchorId="1BC72993" wp14:editId="7B731C13">
            <wp:extent cx="5943600" cy="1055370"/>
            <wp:effectExtent l="0" t="0" r="0" b="0"/>
            <wp:docPr id="811501400" name="Picture 3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1400" name="Picture 3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EDB">
        <w:br/>
        <w:t>You want to find out why the pod is stuck in pending status. What should you do?</w:t>
      </w:r>
    </w:p>
    <w:p w14:paraId="10091586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A. Review details of the myapp-service Service object and check for error messages.</w:t>
      </w:r>
    </w:p>
    <w:p w14:paraId="478B682E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B. Review details of the myapp-deployment Deployment object and check for error messages.</w:t>
      </w:r>
    </w:p>
    <w:p w14:paraId="4A2896E2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C. Review details of myapp-deployment-58ddbbb995-lp86m Pod and check for warning messages.</w:t>
      </w:r>
    </w:p>
    <w:p w14:paraId="123144B4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D. View logs of the container in myapp-deployment-58ddbbb995-lp86m pod and check for warning messages.</w:t>
      </w:r>
    </w:p>
    <w:p w14:paraId="14A8CA7E" w14:textId="54EE4773" w:rsidR="009C4EDB" w:rsidRDefault="009C4EDB" w:rsidP="009C4EDB">
      <w:r w:rsidRPr="00BE37D9">
        <w:t xml:space="preserve">Ans: </w:t>
      </w:r>
      <w:r>
        <w:t>C</w:t>
      </w:r>
    </w:p>
    <w:p w14:paraId="7E52839B" w14:textId="072576C0" w:rsidR="009C4EDB" w:rsidRDefault="009C4EDB" w:rsidP="009C4EDB"/>
    <w:p w14:paraId="301115B8" w14:textId="713E353E" w:rsidR="009269C7" w:rsidRPr="009269C7" w:rsidRDefault="009269C7" w:rsidP="009269C7">
      <w:r>
        <w:lastRenderedPageBreak/>
        <w:t xml:space="preserve">Q94: </w:t>
      </w:r>
      <w:r w:rsidRPr="009269C7">
        <w:t>You create a Deployment with 2 replicas in a Google Kubernetes Engine cluster that has a single preemptible node pool. After a few minutes, you use kubectl to examine the status of your Pod and observe that one of them is still in Pending status:</w:t>
      </w:r>
      <w:r w:rsidRPr="009269C7">
        <w:br/>
      </w:r>
      <w:r w:rsidRPr="009269C7">
        <w:drawing>
          <wp:inline distT="0" distB="0" distL="0" distR="0" wp14:anchorId="0FA4605A" wp14:editId="4C8F7664">
            <wp:extent cx="5934075" cy="904875"/>
            <wp:effectExtent l="0" t="0" r="9525" b="9525"/>
            <wp:docPr id="1742547769" name="Picture 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47769" name="Picture 2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9C7">
        <w:br/>
        <w:t>What is the most likely cause?</w:t>
      </w:r>
    </w:p>
    <w:p w14:paraId="1A7AF017" w14:textId="77777777" w:rsidR="009269C7" w:rsidRPr="009269C7" w:rsidRDefault="009269C7" w:rsidP="009269C7">
      <w:pPr>
        <w:numPr>
          <w:ilvl w:val="0"/>
          <w:numId w:val="5"/>
        </w:numPr>
      </w:pPr>
      <w:r w:rsidRPr="009269C7">
        <w:t>A. The pending Pod's resource requests are too large to fit on a single node of the cluster.</w:t>
      </w:r>
    </w:p>
    <w:p w14:paraId="79595754" w14:textId="77777777" w:rsidR="009269C7" w:rsidRPr="009269C7" w:rsidRDefault="009269C7" w:rsidP="009269C7">
      <w:pPr>
        <w:numPr>
          <w:ilvl w:val="0"/>
          <w:numId w:val="5"/>
        </w:numPr>
      </w:pPr>
      <w:r w:rsidRPr="009269C7">
        <w:t>B. Too many Pods are already running in the cluster, and there are not enough resources left to schedule the pending Pod.</w:t>
      </w:r>
    </w:p>
    <w:p w14:paraId="73781B76" w14:textId="77777777" w:rsidR="009269C7" w:rsidRPr="009269C7" w:rsidRDefault="009269C7" w:rsidP="009269C7">
      <w:pPr>
        <w:numPr>
          <w:ilvl w:val="0"/>
          <w:numId w:val="5"/>
        </w:numPr>
      </w:pPr>
      <w:r w:rsidRPr="009269C7">
        <w:t>C. The node pool is configured with a service account that does not have permission to pull the container image used by the pending Pod.</w:t>
      </w:r>
    </w:p>
    <w:p w14:paraId="61C27813" w14:textId="77777777" w:rsidR="009269C7" w:rsidRPr="009269C7" w:rsidRDefault="009269C7" w:rsidP="009269C7">
      <w:pPr>
        <w:numPr>
          <w:ilvl w:val="0"/>
          <w:numId w:val="5"/>
        </w:numPr>
      </w:pPr>
      <w:r w:rsidRPr="009269C7">
        <w:t>D. The pending Pod was originally scheduled on a node that has been preempted between the creation of the Deployment and your verification of the Pods' status. It is currently being rescheduled on a new node.</w:t>
      </w:r>
    </w:p>
    <w:p w14:paraId="48EF31E5" w14:textId="7C8554A1" w:rsidR="009269C7" w:rsidRDefault="009269C7" w:rsidP="009C4EDB"/>
    <w:p w14:paraId="2537587F" w14:textId="12E5B88C" w:rsidR="009269C7" w:rsidRDefault="009269C7" w:rsidP="009269C7">
      <w:r w:rsidRPr="00BE37D9">
        <w:t xml:space="preserve">Ans: </w:t>
      </w:r>
      <w:r>
        <w:t>D</w:t>
      </w:r>
    </w:p>
    <w:p w14:paraId="3975F57D" w14:textId="77777777" w:rsidR="00CC0774" w:rsidRDefault="00CC0774" w:rsidP="009269C7"/>
    <w:p w14:paraId="364DA5F6" w14:textId="77777777" w:rsidR="00CC0774" w:rsidRDefault="00CC0774" w:rsidP="009269C7"/>
    <w:p w14:paraId="6F469438" w14:textId="77777777" w:rsidR="00CC0774" w:rsidRDefault="00CC0774" w:rsidP="009269C7"/>
    <w:p w14:paraId="00C71EB7" w14:textId="77777777" w:rsidR="00CC0774" w:rsidRDefault="00CC0774" w:rsidP="009269C7"/>
    <w:p w14:paraId="6E5F7F36" w14:textId="77777777" w:rsidR="00CC0774" w:rsidRDefault="00CC0774" w:rsidP="009269C7"/>
    <w:p w14:paraId="7C932C54" w14:textId="77777777" w:rsidR="00CC0774" w:rsidRDefault="00CC0774" w:rsidP="009269C7"/>
    <w:p w14:paraId="090F620C" w14:textId="77777777" w:rsidR="00CC0774" w:rsidRDefault="00CC0774" w:rsidP="009269C7"/>
    <w:p w14:paraId="2DEC8A94" w14:textId="77777777" w:rsidR="00CC0774" w:rsidRDefault="00CC0774" w:rsidP="009269C7"/>
    <w:p w14:paraId="4D99727A" w14:textId="77777777" w:rsidR="00CC0774" w:rsidRDefault="00CC0774" w:rsidP="009269C7"/>
    <w:p w14:paraId="57FBFF1C" w14:textId="77777777" w:rsidR="00CC0774" w:rsidRDefault="00CC0774" w:rsidP="009269C7"/>
    <w:p w14:paraId="5B7D9CBB" w14:textId="77777777" w:rsidR="00CC0774" w:rsidRDefault="00CC0774" w:rsidP="009269C7"/>
    <w:p w14:paraId="030258E9" w14:textId="77777777" w:rsidR="00CC0774" w:rsidRDefault="00CC0774" w:rsidP="009269C7"/>
    <w:p w14:paraId="4E9ADE2D" w14:textId="77777777" w:rsidR="00CC0774" w:rsidRDefault="00CC0774" w:rsidP="009269C7"/>
    <w:p w14:paraId="0C2D7DCD" w14:textId="246227F4" w:rsidR="00CC0774" w:rsidRPr="00CC0774" w:rsidRDefault="00CC0774" w:rsidP="00CC0774">
      <w:r>
        <w:lastRenderedPageBreak/>
        <w:t>Q98:</w:t>
      </w:r>
      <w:r w:rsidRPr="00CC0774">
        <w:rPr>
          <w:rFonts w:ascii="Roboto Condensed" w:eastAsia="Times New Roman" w:hAnsi="Roboto Condensed" w:cs="Times New Roman"/>
          <w:color w:val="505050"/>
          <w:kern w:val="0"/>
          <w:sz w:val="24"/>
          <w:szCs w:val="24"/>
          <w14:ligatures w14:val="none"/>
        </w:rPr>
        <w:t xml:space="preserve"> </w:t>
      </w:r>
      <w:r w:rsidRPr="00CC0774">
        <w:t>Your customer has implemented a solution that uses Cloud Spanner and notices some read latency-related performance issues on one table. This table is accessed only by their users using a primary key. The table schema is shown below.</w:t>
      </w:r>
      <w:r w:rsidRPr="00CC0774">
        <w:br/>
      </w:r>
      <w:r w:rsidRPr="00CC0774">
        <w:drawing>
          <wp:inline distT="0" distB="0" distL="0" distR="0" wp14:anchorId="20FEB1BC" wp14:editId="7C395FAD">
            <wp:extent cx="5943600" cy="1595120"/>
            <wp:effectExtent l="0" t="0" r="0" b="5080"/>
            <wp:docPr id="1155589338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9338" name="Picture 6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774">
        <w:br/>
        <w:t>You want to resolve the issue. What should you do?</w:t>
      </w:r>
    </w:p>
    <w:p w14:paraId="483FD0D4" w14:textId="77777777" w:rsidR="00CC0774" w:rsidRPr="00CC0774" w:rsidRDefault="00CC0774" w:rsidP="00CC0774">
      <w:pPr>
        <w:numPr>
          <w:ilvl w:val="0"/>
          <w:numId w:val="6"/>
        </w:numPr>
      </w:pPr>
      <w:r w:rsidRPr="00CC0774">
        <w:t>A. Remove the profile_picture field from the table.</w:t>
      </w:r>
    </w:p>
    <w:p w14:paraId="533B2710" w14:textId="77777777" w:rsidR="00CC0774" w:rsidRPr="00CC0774" w:rsidRDefault="00CC0774" w:rsidP="00CC0774">
      <w:pPr>
        <w:numPr>
          <w:ilvl w:val="0"/>
          <w:numId w:val="6"/>
        </w:numPr>
      </w:pPr>
      <w:r w:rsidRPr="00CC0774">
        <w:t>B. Add a secondary index on the person_id column.</w:t>
      </w:r>
    </w:p>
    <w:p w14:paraId="1F5666AF" w14:textId="77777777" w:rsidR="00CC0774" w:rsidRPr="00CC0774" w:rsidRDefault="00CC0774" w:rsidP="00CC0774">
      <w:pPr>
        <w:numPr>
          <w:ilvl w:val="0"/>
          <w:numId w:val="6"/>
        </w:numPr>
      </w:pPr>
      <w:r w:rsidRPr="00CC0774">
        <w:t>C. Change the primary key to not have monotonically increasing values.</w:t>
      </w:r>
    </w:p>
    <w:p w14:paraId="50AE0132" w14:textId="72739AAA" w:rsidR="00CC0774" w:rsidRPr="00CC0774" w:rsidRDefault="00CC0774" w:rsidP="00CC0774">
      <w:pPr>
        <w:numPr>
          <w:ilvl w:val="0"/>
          <w:numId w:val="6"/>
        </w:numPr>
      </w:pPr>
      <w:r w:rsidRPr="00CC0774">
        <w:t>D. Create a secondary index using the following Data Definition Language (DDL): </w:t>
      </w:r>
      <w:r w:rsidRPr="00CC0774">
        <w:drawing>
          <wp:inline distT="0" distB="0" distL="0" distR="0" wp14:anchorId="65F53CE1" wp14:editId="40185CF2">
            <wp:extent cx="3581400" cy="1600200"/>
            <wp:effectExtent l="0" t="0" r="0" b="0"/>
            <wp:docPr id="401416351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16351" name="Picture 5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2D55" w14:textId="03082E1F" w:rsidR="00CC0774" w:rsidRDefault="00CC0774" w:rsidP="009269C7"/>
    <w:p w14:paraId="076BA22E" w14:textId="79ABACA4" w:rsidR="00CC0774" w:rsidRDefault="00CC0774" w:rsidP="00CC0774">
      <w:r w:rsidRPr="00BE37D9">
        <w:t xml:space="preserve">Ans: </w:t>
      </w:r>
      <w:r>
        <w:t>C</w:t>
      </w:r>
    </w:p>
    <w:p w14:paraId="665EF323" w14:textId="77777777" w:rsidR="009269C7" w:rsidRDefault="009269C7" w:rsidP="009C4EDB">
      <w:pPr>
        <w:rPr>
          <w:rtl/>
        </w:rPr>
      </w:pPr>
    </w:p>
    <w:sectPr w:rsidR="0092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F5B"/>
    <w:multiLevelType w:val="multilevel"/>
    <w:tmpl w:val="5ABA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EFE"/>
    <w:multiLevelType w:val="multilevel"/>
    <w:tmpl w:val="3D1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E1840"/>
    <w:multiLevelType w:val="multilevel"/>
    <w:tmpl w:val="E78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367F0"/>
    <w:multiLevelType w:val="multilevel"/>
    <w:tmpl w:val="6F2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05B5B"/>
    <w:multiLevelType w:val="multilevel"/>
    <w:tmpl w:val="0F20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B431D"/>
    <w:multiLevelType w:val="multilevel"/>
    <w:tmpl w:val="E8F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550505">
    <w:abstractNumId w:val="1"/>
  </w:num>
  <w:num w:numId="2" w16cid:durableId="1172721411">
    <w:abstractNumId w:val="5"/>
  </w:num>
  <w:num w:numId="3" w16cid:durableId="1656299721">
    <w:abstractNumId w:val="3"/>
  </w:num>
  <w:num w:numId="4" w16cid:durableId="1269771792">
    <w:abstractNumId w:val="0"/>
  </w:num>
  <w:num w:numId="5" w16cid:durableId="1817649625">
    <w:abstractNumId w:val="2"/>
  </w:num>
  <w:num w:numId="6" w16cid:durableId="1532524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D9"/>
    <w:rsid w:val="00247D48"/>
    <w:rsid w:val="008A16ED"/>
    <w:rsid w:val="009269C7"/>
    <w:rsid w:val="009A47BB"/>
    <w:rsid w:val="009C4EDB"/>
    <w:rsid w:val="00A6711D"/>
    <w:rsid w:val="00BD0D81"/>
    <w:rsid w:val="00BE37D9"/>
    <w:rsid w:val="00CC0774"/>
    <w:rsid w:val="00D334A7"/>
    <w:rsid w:val="00D75EF5"/>
    <w:rsid w:val="00DD14CD"/>
    <w:rsid w:val="00EB3DD5"/>
    <w:rsid w:val="00F0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F2F3"/>
  <w15:chartTrackingRefBased/>
  <w15:docId w15:val="{EC1761C1-3AC9-4B6A-98ED-D4AD0785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74"/>
  </w:style>
  <w:style w:type="paragraph" w:styleId="Heading1">
    <w:name w:val="heading 1"/>
    <w:basedOn w:val="Normal"/>
    <w:next w:val="Normal"/>
    <w:link w:val="Heading1Char"/>
    <w:uiPriority w:val="9"/>
    <w:qFormat/>
    <w:rsid w:val="00BE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1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4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7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9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1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60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6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617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636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08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731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965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879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Anestasy Awad (c)</dc:creator>
  <cp:keywords/>
  <dc:description/>
  <cp:lastModifiedBy>Anestasy Awad (c)</cp:lastModifiedBy>
  <cp:revision>8</cp:revision>
  <dcterms:created xsi:type="dcterms:W3CDTF">2024-10-08T18:36:00Z</dcterms:created>
  <dcterms:modified xsi:type="dcterms:W3CDTF">2024-10-15T13:37:00Z</dcterms:modified>
</cp:coreProperties>
</file>