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t xml:space="preserve">Software Requirements Specifications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3c78d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contextualSpacing w:val="0"/>
        <w:jc w:val="center"/>
        <w:rPr>
          <w:sz w:val="24"/>
          <w:szCs w:val="24"/>
        </w:rPr>
      </w:pPr>
      <w:bookmarkStart w:colFirst="0" w:colLast="0" w:name="_30j0zll" w:id="1"/>
      <w:bookmarkEnd w:id="1"/>
      <w:r w:rsidDel="00000000" w:rsidR="00000000" w:rsidRPr="00000000">
        <w:rPr>
          <w:rtl w:val="0"/>
        </w:rPr>
        <w:t xml:space="preserve">Dungeon - Tehnologia Informatiei</w:t>
      </w:r>
      <w:r w:rsidDel="00000000" w:rsidR="00000000" w:rsidRPr="00000000">
        <w:rPr>
          <w:sz w:val="24"/>
          <w:szCs w:val="24"/>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Dinca Gabriel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Gogoașe Alin-Florin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Rotaru Bogdan-Stefan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Andronache Radu</w:t>
      </w: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1fob9te" w:id="2"/>
      <w:bookmarkEnd w:id="2"/>
      <w:r w:rsidDel="00000000" w:rsidR="00000000" w:rsidRPr="00000000">
        <w:rPr>
          <w:rtl w:val="0"/>
        </w:rPr>
        <w:t xml:space="preserve">1. Introducere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descriere  si o perspectiva a tuturor caracteristicilor documentului SRS. De asemenea, sunt asigurate scopul documentului alaturi de o lista de abrevieri si definitii.</w:t>
      </w:r>
    </w:p>
    <w:p w:rsidR="00000000" w:rsidDel="00000000" w:rsidP="00000000" w:rsidRDefault="00000000" w:rsidRPr="00000000" w14:paraId="00000017">
      <w:pPr>
        <w:pStyle w:val="Heading3"/>
        <w:contextualSpacing w:val="0"/>
        <w:rPr/>
      </w:pPr>
      <w:bookmarkStart w:colFirst="0" w:colLast="0" w:name="_3znysh7" w:id="3"/>
      <w:bookmarkEnd w:id="3"/>
      <w:r w:rsidDel="00000000" w:rsidR="00000000" w:rsidRPr="00000000">
        <w:rPr>
          <w:rtl w:val="0"/>
        </w:rPr>
        <w:t xml:space="preserve">1.1 Obiectiv</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Scopul acestui document este acela de a oferi o descriere clara si detaliata a jocului “Dungeon”.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000000" w:rsidDel="00000000" w:rsidP="00000000" w:rsidRDefault="00000000" w:rsidRPr="00000000" w14:paraId="00000019">
      <w:pPr>
        <w:pStyle w:val="Heading3"/>
        <w:contextualSpacing w:val="0"/>
        <w:rPr/>
      </w:pPr>
      <w:bookmarkStart w:colFirst="0" w:colLast="0" w:name="_2et92p0" w:id="4"/>
      <w:bookmarkEnd w:id="4"/>
      <w:r w:rsidDel="00000000" w:rsidR="00000000" w:rsidRPr="00000000">
        <w:rPr>
          <w:rtl w:val="0"/>
        </w:rPr>
        <w:t xml:space="preserve">1.2 Scop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Aplicatia “Dungeon” este o aplicatie pe Android ce contine o serie de nivele ce necesita gandire logica si perspicacitate. Scopul acestui joc este acela de a ajuta la dezvoltarea gandirii logice.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pStyle w:val="Heading3"/>
        <w:contextualSpacing w:val="0"/>
        <w:rPr/>
      </w:pPr>
      <w:bookmarkStart w:colFirst="0" w:colLast="0" w:name="_tyjcwt" w:id="5"/>
      <w:bookmarkEnd w:id="5"/>
      <w:r w:rsidDel="00000000" w:rsidR="00000000" w:rsidRPr="00000000">
        <w:rPr>
          <w:rtl w:val="0"/>
        </w:rPr>
        <w:t xml:space="preserve">1.3 Definitii, acronime si abrevieri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8.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4"/>
        <w:gridCol w:w="4514"/>
        <w:tblGridChange w:id="0">
          <w:tblGrid>
            <w:gridCol w:w="4514"/>
            <w:gridCol w:w="4514"/>
          </w:tblGrid>
        </w:tblGridChange>
      </w:tblGrid>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Jucator</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Persoana care interactioneaza cu aplicatia.</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Personaj</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Personajul principal al jocului (caracterul).</w:t>
            </w:r>
          </w:p>
        </w:tc>
      </w:tr>
      <w:tr>
        <w:trPr>
          <w:trHeight w:val="102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Inamic</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unitate din cadrul jocului ce utilizeaza inteligenta artificiala.</w:t>
            </w:r>
          </w:p>
        </w:tc>
      </w:tr>
      <w:tr>
        <w:trPr>
          <w:trHeight w:val="76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stagiu al jocului ce trebuie terminat pentru a putea avansa la stagiul urmator.</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3"/>
        <w:contextualSpacing w:val="0"/>
        <w:rPr/>
      </w:pPr>
      <w:bookmarkStart w:colFirst="0" w:colLast="0" w:name="_3dy6vkm" w:id="6"/>
      <w:bookmarkEnd w:id="6"/>
      <w:r w:rsidDel="00000000" w:rsidR="00000000" w:rsidRPr="00000000">
        <w:rPr>
          <w:rtl w:val="0"/>
        </w:rPr>
        <w:t xml:space="preserve">1.4 Referinte</w:t>
      </w:r>
    </w:p>
    <w:p w:rsidR="00000000" w:rsidDel="00000000" w:rsidP="00000000" w:rsidRDefault="00000000" w:rsidRPr="00000000" w14:paraId="0000002C">
      <w:pPr>
        <w:spacing w:line="240" w:lineRule="auto"/>
        <w:contextualSpacing w:val="0"/>
        <w:rPr/>
      </w:pPr>
      <w:r w:rsidDel="00000000" w:rsidR="00000000" w:rsidRPr="00000000">
        <w:rPr>
          <w:rtl w:val="0"/>
        </w:rPr>
        <w:t xml:space="preserve">[1]</w:t>
      </w:r>
    </w:p>
    <w:p w:rsidR="00000000" w:rsidDel="00000000" w:rsidP="00000000" w:rsidRDefault="00000000" w:rsidRPr="00000000" w14:paraId="0000002D">
      <w:pPr>
        <w:spacing w:line="240" w:lineRule="auto"/>
        <w:contextualSpacing w:val="0"/>
        <w:rPr/>
      </w:pPr>
      <w:hyperlink r:id="rId6">
        <w:r w:rsidDel="00000000" w:rsidR="00000000" w:rsidRPr="00000000">
          <w:rPr>
            <w:color w:val="1155cc"/>
            <w:u w:val="single"/>
            <w:rtl w:val="0"/>
          </w:rPr>
          <w:t xml:space="preserve">http://www.cse.msu.edu/~cse870/IEEEXplore-SRS-template.pdf</w:t>
        </w:r>
      </w:hyperlink>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t xml:space="preserve">[2] </w:t>
      </w:r>
      <w:hyperlink r:id="rId7">
        <w:r w:rsidDel="00000000" w:rsidR="00000000" w:rsidRPr="00000000">
          <w:rPr>
            <w:color w:val="1155cc"/>
            <w:u w:val="single"/>
            <w:rtl w:val="0"/>
          </w:rPr>
          <w:t xml:space="preserve">http://www.cse.chalmers.se/~feldt/courses/reqeng/examples/srs_example_2010_group2.pdf</w:t>
        </w:r>
      </w:hyperlink>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t xml:space="preserve">[3]</w:t>
      </w:r>
    </w:p>
    <w:p w:rsidR="00000000" w:rsidDel="00000000" w:rsidP="00000000" w:rsidRDefault="00000000" w:rsidRPr="00000000" w14:paraId="00000030">
      <w:pPr>
        <w:spacing w:line="240" w:lineRule="auto"/>
        <w:contextualSpacing w:val="0"/>
        <w:rPr/>
      </w:pPr>
      <w:hyperlink r:id="rId8">
        <w:r w:rsidDel="00000000" w:rsidR="00000000" w:rsidRPr="00000000">
          <w:rPr>
            <w:color w:val="1155cc"/>
            <w:u w:val="single"/>
            <w:rtl w:val="0"/>
          </w:rPr>
          <w:t xml:space="preserve">http://user.ceng.metu.edu.tr/~e1679216/documents/SRS.pdf</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33">
      <w:pPr>
        <w:pStyle w:val="Heading3"/>
        <w:contextualSpacing w:val="0"/>
        <w:rPr/>
      </w:pPr>
      <w:r w:rsidDel="00000000" w:rsidR="00000000" w:rsidRPr="00000000">
        <w:rPr>
          <w:rtl w:val="0"/>
        </w:rPr>
        <w:t xml:space="preserve">1.5 Privire de ansamblu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Restul acestui document contine inca doua capitole. Capitolul cu numarul 2 prezinta o descriere a functionalitatilor de sistem, interactiunea sistemului cu alte sisteme, si caracteristicile utilizatorilor.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 de-al treilea capitol contine cerintele functionale pentru tipurile de utilizatori ale sistemului.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contextualSpacing w:val="0"/>
        <w:rPr/>
      </w:pPr>
      <w:bookmarkStart w:colFirst="0" w:colLast="0" w:name="_4d34og8" w:id="8"/>
      <w:bookmarkEnd w:id="8"/>
      <w:r w:rsidDel="00000000" w:rsidR="00000000" w:rsidRPr="00000000">
        <w:rPr>
          <w:rtl w:val="0"/>
        </w:rPr>
        <w:t xml:space="preserve">2. Descriere generala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perspectiva a intregii aplicatii.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sectPr>
          <w:footerReference r:id="rId9" w:type="default"/>
          <w:pgSz w:h="16838" w:w="11906"/>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3"/>
        <w:contextualSpacing w:val="0"/>
        <w:rPr/>
      </w:pPr>
      <w:r w:rsidDel="00000000" w:rsidR="00000000" w:rsidRPr="00000000">
        <w:rPr>
          <w:rtl w:val="0"/>
        </w:rPr>
        <w:t xml:space="preserve">2.1 Perspectiva produsului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aplicatie va utiliza o interfata de utilizator ce se va comporta ca meniul principal al aplicatiei.Pentru selectarea nivelelor interfata contine o pagina de level selection de unde jucatorul poate alege sa joace nivelele pe care le-a terminat deja.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Jocul va fi distribuit gratis pe Google Play.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Tehnologiile folosite pentru dezvoltarea aplicatiei vor fi  Unity pentru Core Engine,Microsoft Visual Studio 2017 pentru codul sursa, Adobe Photoshop si Adobe Ilustrator pentru grafica.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contextualSpacing w:val="0"/>
        <w:rPr/>
      </w:pPr>
      <w:r w:rsidDel="00000000" w:rsidR="00000000" w:rsidRPr="00000000">
        <w:rPr>
          <w:rtl w:val="0"/>
        </w:rPr>
        <w:t xml:space="preserve">2.2 Functiile produsului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3"/>
        <w:contextualSpacing w:val="0"/>
        <w:rPr/>
      </w:pPr>
      <w:r w:rsidDel="00000000" w:rsidR="00000000" w:rsidRPr="00000000">
        <w:rPr>
          <w:rtl w:val="0"/>
        </w:rPr>
        <w:t xml:space="preserve">2.3 Caracteristicile utilizatorilor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Exista un singur tip de utilizator, ce poate utiliza aplicatia utilizatorul general. Acesta v-a avea acces la produsul final si eventual la viitoarele versiuni.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contextualSpacing w:val="0"/>
        <w:rPr/>
      </w:pPr>
      <w:r w:rsidDel="00000000" w:rsidR="00000000" w:rsidRPr="00000000">
        <w:rPr>
          <w:rtl w:val="0"/>
        </w:rPr>
        <w:t xml:space="preserve">3. Cerinte specifice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include cerintele care specifica actiunile fundamentale ale aplicatiei.</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3"/>
        <w:contextualSpacing w:val="0"/>
        <w:rPr/>
      </w:pPr>
      <w:r w:rsidDel="00000000" w:rsidR="00000000" w:rsidRPr="00000000">
        <w:rPr>
          <w:rtl w:val="0"/>
        </w:rPr>
        <w:t xml:space="preserve">3.1 Cerinte ale interfetei externe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descriere detaliata ale tuturor input-urilor catre system si output-urilor de la sistem. De asemenea, descrie elementele hardware, software si interfetele de comunicare si ofera prototipuri standard ale interfetei de utilizator.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3.1.1 Interfata utilizatorului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Meniul principal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Pr>
        <w:drawing>
          <wp:inline distB="0" distT="0" distL="0" distR="0">
            <wp:extent cx="5494020" cy="2979420"/>
            <wp:effectExtent b="0" l="0" r="0" t="0"/>
            <wp:docPr descr="Diagram1.png" id="1" name="image1.png"/>
            <a:graphic>
              <a:graphicData uri="http://schemas.openxmlformats.org/drawingml/2006/picture">
                <pic:pic>
                  <pic:nvPicPr>
                    <pic:cNvPr descr="Diagram1.png" id="0" name="image1.png"/>
                    <pic:cNvPicPr preferRelativeResize="0"/>
                  </pic:nvPicPr>
                  <pic:blipFill>
                    <a:blip r:embed="rId10"/>
                    <a:srcRect b="0" l="0" r="0" t="0"/>
                    <a:stretch>
                      <a:fillRect/>
                    </a:stretch>
                  </pic:blipFill>
                  <pic:spPr>
                    <a:xfrm>
                      <a:off x="0" y="0"/>
                      <a:ext cx="5494020" cy="29794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Selectia nivelelor: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Pr>
        <w:drawing>
          <wp:inline distB="0" distT="0" distL="0" distR="0">
            <wp:extent cx="5494020" cy="2979420"/>
            <wp:effectExtent b="0" l="0" r="0" t="0"/>
            <wp:docPr descr="Diagram2.png" id="3" name="image2.png"/>
            <a:graphic>
              <a:graphicData uri="http://schemas.openxmlformats.org/drawingml/2006/picture">
                <pic:pic>
                  <pic:nvPicPr>
                    <pic:cNvPr descr="Diagram2.png" id="0" name="image2.png"/>
                    <pic:cNvPicPr preferRelativeResize="0"/>
                  </pic:nvPicPr>
                  <pic:blipFill>
                    <a:blip r:embed="rId11"/>
                    <a:srcRect b="0" l="0" r="0" t="0"/>
                    <a:stretch>
                      <a:fillRect/>
                    </a:stretch>
                  </pic:blipFill>
                  <pic:spPr>
                    <a:xfrm>
                      <a:off x="0" y="0"/>
                      <a:ext cx="5494020" cy="29794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Nivel de joc: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Pr>
        <w:drawing>
          <wp:inline distB="0" distT="0" distL="0" distR="0">
            <wp:extent cx="5494496" cy="2979678"/>
            <wp:effectExtent b="0" l="0" r="0" t="0"/>
            <wp:docPr descr="Diagram3.png" id="2" name="image3.png"/>
            <a:graphic>
              <a:graphicData uri="http://schemas.openxmlformats.org/drawingml/2006/picture">
                <pic:pic>
                  <pic:nvPicPr>
                    <pic:cNvPr descr="Diagram3.png" id="0" name="image3.png"/>
                    <pic:cNvPicPr preferRelativeResize="0"/>
                  </pic:nvPicPr>
                  <pic:blipFill>
                    <a:blip r:embed="rId12"/>
                    <a:srcRect b="0" l="0" r="0" t="0"/>
                    <a:stretch>
                      <a:fillRect/>
                    </a:stretch>
                  </pic:blipFill>
                  <pic:spPr>
                    <a:xfrm>
                      <a:off x="0" y="0"/>
                      <a:ext cx="5494496" cy="297967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3.1.2 Interfete hardware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Deoarece aplicatia “Dungeon” nu contine componente hardware, produsul nu are interfete hardware.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3.1.3 Interfete software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Utilizatrul comunica cu aplicatia prin intermediul Interfetei Utilizatorului (atat pentru navigarea in meniu, cat si pentru controlul jocului).</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3.1.4 Interfete de comunicare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 se aplica interfete de comunicare.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36"/>
          <w:szCs w:val="36"/>
          <w:u w:val="none"/>
          <w:shd w:fill="auto" w:val="clear"/>
          <w:vertAlign w:val="baseline"/>
        </w:rPr>
      </w:pPr>
      <w:r w:rsidDel="00000000" w:rsidR="00000000" w:rsidRPr="00000000">
        <w:rPr>
          <w:rFonts w:ascii="Arial" w:cs="Arial" w:eastAsia="Arial" w:hAnsi="Arial"/>
          <w:b w:val="0"/>
          <w:i w:val="0"/>
          <w:smallCaps w:val="0"/>
          <w:strike w:val="0"/>
          <w:color w:val="434343"/>
          <w:sz w:val="36"/>
          <w:szCs w:val="36"/>
          <w:u w:val="none"/>
          <w:shd w:fill="auto" w:val="clear"/>
          <w:vertAlign w:val="baseline"/>
          <w:rtl w:val="0"/>
        </w:rPr>
        <w:t xml:space="preserve">3.2 Functionalitati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3.2.1 User Class 1 – Player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3.2.1.1 Cerinta functionala – Movement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ID:FR1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Movement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se poate misca in timpul nivelului pe orizontala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completa nivelul.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Platforme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3.2.1.2 Cerinta functionala – Attack</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ID:FR2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Attack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poate ataca prin aruncarea shurikenelor pentru a anihila inamicii prezenti in nivelul respectiv.</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ramane in viata si a completa nivelul.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Inamici</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3.2.1.3 Cerinta functionala – Jump</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ID:FR3</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Jump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are posibilitatea la anumite nivele de a se folosi abilitatea de saritura.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se feri si a termina nivelul.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Ground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3.2.2 User Class 2 – Enemy 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3.2.2.1 Cerinta functionala – Movement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ID:FR4</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Movement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Cand player-ul intra in campul de actiune al Inamicului 1, acesta incepe sa il urmareasca.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a-l atinge si a-l omori.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Pozitia player-ului fata de inamicul 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3.2.3 User Class 3 – Enemy 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3.2.3.1 Cerinta functionala – Attack</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ID:FR5</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Attack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Cand inamicul 2 il zareste pe player incepe sa il atace aruncand cu o bila de foc.</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a-l omori.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Pozitia player-ului fata de inamicul 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3.2.4 User Class 4 – Enemy 3</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3.2.4.1 Cerinta functionala – Attack</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ID:FR6</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Attack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Cand inamicul 3 il zareste pe player incepe sa il atace aruncand cu 2 bile, una de foc, iar cea de-a doua de gheata.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a-l omori.</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Pozitia player-ului fata de inamicul 3</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3.2.5 User Class 5 – Levels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3.2.5.1 Nivelul 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Nivel 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trebuie sa sara pe platforma pentru a putea distruge tinta care actioneaza zidul si a ajunge la steag.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completa nivelul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None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3.2.5.2 Nivelul 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Nivel 2</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trebuie sa sara pe platforma pentru a putea distruge cele 2 tinte care actioneaza zidul si a ajunge la steag evitand capcana ascunsa.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completa nivelul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None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3.2.5.3 Nivelul 3</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Nivel 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trebuie sa sara pe platforme (unele miscatoare) fara a cadea de pe acestea incercand sa ajunga la steag si evitand capcana ascunsa.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completa nivelul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None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3.2.5.4 Nivelul 4</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Nivel 4</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trebuie sa sara pe platforme fara a cadea de pe acestea, sa omoare inamicii aflati pe alte platforme si toate acestea in mai putin de 8 secunde.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completa nivelul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None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3.2.5.5 Nivelul 5</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TITLE: Nivel 5</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DESC: Player-ul trebuie sa se fereasca de capcane si sa sara pe platforme (unele miscatoare)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RAT: Pentru a completa nivelul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DEP: None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434343"/>
          <w:sz w:val="36"/>
          <w:szCs w:val="36"/>
          <w:u w:val="none"/>
          <w:shd w:fill="auto" w:val="clear"/>
          <w:vertAlign w:val="baseline"/>
        </w:rPr>
      </w:pPr>
      <w:r w:rsidDel="00000000" w:rsidR="00000000" w:rsidRPr="00000000">
        <w:rPr>
          <w:rtl w:val="0"/>
        </w:rPr>
      </w:r>
    </w:p>
    <w:sectPr>
      <w:type w:val="continuous"/>
      <w:pgSz w:h="16838" w:w="11906"/>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cse.msu.edu/~cse870/IEEEXplore-SRS-template.pdf" TargetMode="External"/><Relationship Id="rId7" Type="http://schemas.openxmlformats.org/officeDocument/2006/relationships/hyperlink" Target="http://www.cse.chalmers.se/~feldt/courses/reqeng/examples/srs_example_2010_group2.pdf" TargetMode="External"/><Relationship Id="rId8" Type="http://schemas.openxmlformats.org/officeDocument/2006/relationships/hyperlink" Target="http://user.ceng.metu.edu.tr/~e1679216/documents/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