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4EAB6" w14:textId="77777777" w:rsidR="00BF7073" w:rsidRDefault="00FF44A8">
      <w:pPr>
        <w:rPr>
          <w:b/>
          <w:sz w:val="30"/>
          <w:szCs w:val="30"/>
        </w:rPr>
      </w:pPr>
      <w:r>
        <w:rPr>
          <w:b/>
          <w:sz w:val="30"/>
          <w:szCs w:val="30"/>
        </w:rPr>
        <w:t>HYBRID APPLICATION DEVELOPMENT LAB</w:t>
      </w:r>
    </w:p>
    <w:p w14:paraId="382D355D" w14:textId="77777777" w:rsidR="00BF7073" w:rsidRDefault="00BF7073">
      <w:pPr>
        <w:rPr>
          <w:sz w:val="30"/>
          <w:szCs w:val="30"/>
        </w:rPr>
      </w:pPr>
    </w:p>
    <w:p w14:paraId="3965042E" w14:textId="02FE4994" w:rsidR="00BF7073" w:rsidRPr="00FF44A8" w:rsidRDefault="00FF44A8">
      <w:pPr>
        <w:rPr>
          <w:rFonts w:ascii="Baskerville Old Face" w:hAnsi="Baskerville Old Face"/>
          <w:sz w:val="32"/>
          <w:szCs w:val="30"/>
        </w:rPr>
      </w:pPr>
      <w:r w:rsidRPr="00FF44A8">
        <w:rPr>
          <w:rFonts w:ascii="Baskerville Old Face" w:hAnsi="Baskerville Old Face"/>
          <w:sz w:val="32"/>
          <w:szCs w:val="30"/>
        </w:rPr>
        <w:t>Pushpesh Bhushan</w:t>
      </w:r>
    </w:p>
    <w:p w14:paraId="735E38EB" w14:textId="43424F8E" w:rsidR="00BF7073" w:rsidRPr="00FF44A8" w:rsidRDefault="00FF44A8">
      <w:pPr>
        <w:rPr>
          <w:rFonts w:ascii="Baskerville Old Face" w:hAnsi="Baskerville Old Face"/>
          <w:sz w:val="30"/>
          <w:szCs w:val="30"/>
        </w:rPr>
      </w:pPr>
      <w:r w:rsidRPr="00FF44A8">
        <w:rPr>
          <w:rFonts w:ascii="Baskerville Old Face" w:hAnsi="Baskerville Old Face"/>
          <w:sz w:val="30"/>
          <w:szCs w:val="30"/>
        </w:rPr>
        <w:t>1NT19IS121</w:t>
      </w:r>
      <w:bookmarkStart w:id="0" w:name="_GoBack"/>
      <w:bookmarkEnd w:id="0"/>
    </w:p>
    <w:p w14:paraId="00BA71E8" w14:textId="77777777" w:rsidR="00BF7073" w:rsidRDefault="00FF44A8">
      <w:pPr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Program :Intent</w:t>
      </w:r>
      <w:proofErr w:type="gramEnd"/>
      <w:r>
        <w:rPr>
          <w:b/>
          <w:sz w:val="30"/>
          <w:szCs w:val="30"/>
        </w:rPr>
        <w:t>: Implicit and Explicit Intent</w:t>
      </w:r>
    </w:p>
    <w:p w14:paraId="0BB07F5E" w14:textId="77777777" w:rsidR="00BF7073" w:rsidRDefault="00FF44A8">
      <w:r>
        <w:t>//</w:t>
      </w:r>
      <w:proofErr w:type="spellStart"/>
      <w:r>
        <w:t>MainActivity</w:t>
      </w:r>
      <w:proofErr w:type="spellEnd"/>
    </w:p>
    <w:p w14:paraId="0D12E177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extends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AppCompatActivity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28604692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EditText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phoneNumber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108010F1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Button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call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1C16AABB" w14:textId="77777777" w:rsidR="00BF7073" w:rsidRDefault="00BF707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2CA09A78" w14:textId="77777777" w:rsidR="00BF7073" w:rsidRDefault="00FF44A8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2852B736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onCreate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Bundle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084B6B00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505488B2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setContentView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layout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activity_main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560D04DE" w14:textId="77777777" w:rsidR="00BF7073" w:rsidRDefault="00BF707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4C80A5E5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call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.call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7E691595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phoneNumber</w:t>
      </w:r>
      <w:proofErr w:type="spellEnd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id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myPhone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206DFBB4" w14:textId="77777777" w:rsidR="00BF7073" w:rsidRDefault="00BF707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365DE48F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call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.setOnClickListener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View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 {</w:t>
      </w:r>
    </w:p>
    <w:p w14:paraId="4B161651" w14:textId="77777777" w:rsidR="00BF7073" w:rsidRDefault="00FF44A8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29630F7F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onClick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View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view) {</w:t>
      </w:r>
    </w:p>
    <w:p w14:paraId="58564E75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Uri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myUri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Uri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parse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tel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:"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phoneNumber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.getText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());</w:t>
      </w:r>
    </w:p>
    <w:p w14:paraId="020CB7BF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Intent it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Intent(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Intent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ACTION_DIAL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myUri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3CF1DAAD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startActivity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it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255EF2D9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    }</w:t>
      </w:r>
    </w:p>
    <w:p w14:paraId="46972AB3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});</w:t>
      </w:r>
    </w:p>
    <w:p w14:paraId="304DF3E3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399223A8" w14:textId="77777777" w:rsidR="00BF7073" w:rsidRDefault="00FF44A8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366EB5DB" w14:textId="77777777" w:rsidR="00BF7073" w:rsidRDefault="00FF44A8">
      <w:r>
        <w:t>//</w:t>
      </w:r>
      <w:proofErr w:type="spellStart"/>
      <w:r>
        <w:t>BuildGradle</w:t>
      </w:r>
      <w:proofErr w:type="spellEnd"/>
    </w:p>
    <w:p w14:paraId="50435385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plugins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{</w:t>
      </w:r>
    </w:p>
    <w:p w14:paraId="41E801AA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id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com.android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.application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</w:t>
      </w:r>
    </w:p>
    <w:p w14:paraId="7C94A342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}</w:t>
      </w:r>
    </w:p>
    <w:p w14:paraId="6D480645" w14:textId="77777777" w:rsidR="00BF7073" w:rsidRDefault="00BF7073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</w:p>
    <w:p w14:paraId="7F258976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android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{</w:t>
      </w:r>
    </w:p>
    <w:p w14:paraId="5E177292" w14:textId="77777777" w:rsidR="00BF7073" w:rsidRDefault="00FF44A8">
      <w:pP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compileSdk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32</w:t>
      </w:r>
    </w:p>
    <w:p w14:paraId="44932ADF" w14:textId="77777777" w:rsidR="00BF7073" w:rsidRDefault="00BF7073">
      <w:pP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</w:pPr>
    </w:p>
    <w:p w14:paraId="5CE09310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defaultConfig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{</w:t>
      </w:r>
    </w:p>
    <w:p w14:paraId="2E76B5CA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applicationId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com.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example.implicitintentpratheek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1B28CC38" w14:textId="77777777" w:rsidR="00BF7073" w:rsidRDefault="00FF44A8">
      <w:pP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minSdk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21</w:t>
      </w:r>
    </w:p>
    <w:p w14:paraId="072F3EEA" w14:textId="77777777" w:rsidR="00BF7073" w:rsidRDefault="00FF44A8">
      <w:pP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targetSdk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32</w:t>
      </w:r>
    </w:p>
    <w:p w14:paraId="3A8D3DD2" w14:textId="77777777" w:rsidR="00BF7073" w:rsidRDefault="00FF44A8">
      <w:pP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versionCode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</w:p>
    <w:p w14:paraId="57897E93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versionName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"1.0"</w:t>
      </w:r>
    </w:p>
    <w:p w14:paraId="50C9ACB6" w14:textId="77777777" w:rsidR="00BF7073" w:rsidRDefault="00BF707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</w:p>
    <w:p w14:paraId="63F39DC1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testInstrumentationRunner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androidx.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test.runner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.AndroidJUnitRunner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13F7D493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}</w:t>
      </w:r>
    </w:p>
    <w:p w14:paraId="25A2CE9D" w14:textId="77777777" w:rsidR="00BF7073" w:rsidRDefault="00BF7073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</w:p>
    <w:p w14:paraId="71DD3440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buildTypes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{</w:t>
      </w:r>
    </w:p>
    <w:p w14:paraId="4E2A6593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release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{</w:t>
      </w:r>
    </w:p>
    <w:p w14:paraId="4B8788A6" w14:textId="77777777" w:rsidR="00BF7073" w:rsidRDefault="00FF44A8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minifyEnabled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false</w:t>
      </w:r>
    </w:p>
    <w:p w14:paraId="299236C0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proguardFiles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getDefaultProguardFile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'proguard-android-optimize.txt'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),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'proguard-rules.pro'</w:t>
      </w:r>
    </w:p>
    <w:p w14:paraId="694B338C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}</w:t>
      </w:r>
    </w:p>
    <w:p w14:paraId="05056CDC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}</w:t>
      </w:r>
    </w:p>
    <w:p w14:paraId="3C2DF616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compileOptions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{</w:t>
      </w:r>
    </w:p>
    <w:p w14:paraId="4A466C61" w14:textId="77777777" w:rsidR="00BF7073" w:rsidRDefault="00FF44A8">
      <w:pP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sourceCompatibility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JavaVersion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VERSION_1_8</w:t>
      </w:r>
    </w:p>
    <w:p w14:paraId="0AB89C89" w14:textId="77777777" w:rsidR="00BF7073" w:rsidRDefault="00FF44A8">
      <w:pP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targetCompatibility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JavaVersion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VERSION_1_8</w:t>
      </w:r>
    </w:p>
    <w:p w14:paraId="6759D855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}</w:t>
      </w:r>
    </w:p>
    <w:p w14:paraId="7CCD274B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}</w:t>
      </w:r>
    </w:p>
    <w:p w14:paraId="65695018" w14:textId="77777777" w:rsidR="00BF7073" w:rsidRDefault="00BF7073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</w:p>
    <w:p w14:paraId="14329FA2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dependencies </w:t>
      </w: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{</w:t>
      </w:r>
    </w:p>
    <w:p w14:paraId="7522C771" w14:textId="77777777" w:rsidR="00BF7073" w:rsidRDefault="00BF7073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</w:p>
    <w:p w14:paraId="524A1FBA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implementation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androidx.appcompat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:appcompat:1.4.0'</w:t>
      </w:r>
    </w:p>
    <w:p w14:paraId="00B00F25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implementation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com.google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.android.material:material:1.6.0'</w:t>
      </w:r>
    </w:p>
    <w:p w14:paraId="7D41B97B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implementation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androidx.constraintlayout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:constraintlayout:2.1.4'</w:t>
      </w:r>
    </w:p>
    <w:p w14:paraId="5D75A8FB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testImplementation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junit:junit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:4.+'</w:t>
      </w:r>
    </w:p>
    <w:p w14:paraId="05E08FF6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androidTestImplementation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androidx.test.ext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:junit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:1.1.3'</w:t>
      </w:r>
    </w:p>
    <w:p w14:paraId="12FF7DA1" w14:textId="77777777" w:rsidR="00BF7073" w:rsidRDefault="00FF44A8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androidTestImplementation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'androidx.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test.espresso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:espresso-core:3.4.0'</w:t>
      </w:r>
    </w:p>
    <w:p w14:paraId="6E8331DF" w14:textId="77777777" w:rsidR="00BF7073" w:rsidRDefault="00FF44A8">
      <w:pP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80808"/>
          <w:sz w:val="20"/>
          <w:szCs w:val="20"/>
          <w:highlight w:val="white"/>
        </w:rPr>
        <w:t>}</w:t>
      </w:r>
    </w:p>
    <w:p w14:paraId="3A1D348B" w14:textId="77777777" w:rsidR="00BF7073" w:rsidRDefault="00BF7073"/>
    <w:p w14:paraId="0D758E24" w14:textId="77777777" w:rsidR="00BF7073" w:rsidRDefault="00BF7073"/>
    <w:p w14:paraId="71DAC627" w14:textId="77777777" w:rsidR="00BF7073" w:rsidRDefault="00BF7073"/>
    <w:p w14:paraId="70F0C684" w14:textId="77777777" w:rsidR="00BF7073" w:rsidRDefault="00FF44A8">
      <w:r>
        <w:t>Output:</w:t>
      </w:r>
    </w:p>
    <w:p w14:paraId="5FFCBC00" w14:textId="77777777" w:rsidR="00BF7073" w:rsidRDefault="00FF44A8">
      <w:r>
        <w:rPr>
          <w:noProof/>
          <w:lang w:val="en-IN" w:bidi="ar-SA"/>
        </w:rPr>
        <w:drawing>
          <wp:inline distT="114300" distB="114300" distL="114300" distR="114300" wp14:anchorId="7DC52430" wp14:editId="0F0A3DA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70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73"/>
    <w:rsid w:val="00846FA0"/>
    <w:rsid w:val="00BF7073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0C57"/>
  <w15:docId w15:val="{564465FE-B169-4BFF-9BFA-B6D10235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Pushpesh Bhushan</dc:creator>
  <cp:lastModifiedBy>Pushpesh Bhushan</cp:lastModifiedBy>
  <cp:revision>2</cp:revision>
  <dcterms:created xsi:type="dcterms:W3CDTF">2022-11-21T19:44:00Z</dcterms:created>
  <dcterms:modified xsi:type="dcterms:W3CDTF">2022-11-21T19:44:00Z</dcterms:modified>
</cp:coreProperties>
</file>