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" w:hAnsi="Aptos"/>
          <w:b/>
          <w:color w:val="0B1F33"/>
          <w:sz w:val="52"/>
        </w:rPr>
        <w:t>바이브코딩 작업지시서</w:t>
      </w:r>
    </w:p>
    <w:p>
      <w:pPr>
        <w:jc w:val="center"/>
      </w:pPr>
      <w:r>
        <w:rPr>
          <w:color w:val="465F6E"/>
          <w:sz w:val="24"/>
        </w:rPr>
        <w:t>인터랙티브 HTML 발표 「일하는 방식의 대전환, DX를 넘어 AX로」</w:t>
      </w:r>
    </w:p>
    <w:p>
      <w:pPr>
        <w:jc w:val="center"/>
      </w:pPr>
      <w:r>
        <w:rPr>
          <w:color w:val="5A5A5A"/>
          <w:sz w:val="20"/>
        </w:rPr>
        <w:t>한일 경제인 컨퍼런스 | 20분 인터랙티브 HTML 발표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4F6"/>
            <w:tcMar>
              <w:top w:w="220" w:type="dxa"/>
              <w:start w:w="260" w:type="dxa"/>
              <w:bottom w:w="220" w:type="dxa"/>
              <w:end w:w="260" w:type="dxa"/>
            </w:tcMar>
          </w:tcPr>
          <w:p>
            <w:pPr>
              <w:jc w:val="center"/>
            </w:pPr>
            <w:r>
              <w:rPr>
                <w:b/>
                <w:color w:val="0A5468"/>
                <w:sz w:val="24"/>
              </w:rPr>
              <w:t>핵심 메시지  |  PC를 바꾸는 것이 아니라, 일하는 환경을 바꾸는 것.</w:t>
              <w:br/>
              <w:t>DX를 넘어 사람과 AI가 안전하게 함께 일하는 AX Workspace로.</w:t>
            </w:r>
          </w:p>
        </w:tc>
      </w:tr>
    </w:tbl>
    <w:p>
      <w:r>
        <w:br w:type="page"/>
      </w:r>
    </w:p>
    <w:p>
      <w:pPr>
        <w:pStyle w:val="Heading1"/>
      </w:pPr>
      <w:r>
        <w:t>1. 프로젝트 목표</w:t>
      </w:r>
    </w:p>
    <w:p>
      <w:r>
        <w:t>20분 컨퍼런스 발표를 위한 웹 기반 인터랙티브 프레젠테이션 제작. PPT처럼 정적인 슬라이드 전환이 아니라, 하나의 영화적 웹 경험처럼 Scene이 이어져야 한다. 발표자는 내용 설명에 집중하고 화면은 영상·데이터·도식으로 메시지를 강화한다.</w:t>
      </w:r>
    </w:p>
    <w:p>
      <w:pPr>
        <w:pStyle w:val="Heading1"/>
      </w:pPr>
      <w:r>
        <w:t>2. 산출물</w:t>
      </w:r>
    </w:p>
    <w:p>
      <w:r>
        <w:t>index.html 또는 Next.js/Vite 기반 단일 발표 앱</w:t>
      </w:r>
    </w:p>
    <w:p>
      <w:r>
        <w:t>17개 logical Scene. URL hash(#scene-01)로 각 Scene 직접 접근 가능</w:t>
      </w:r>
    </w:p>
    <w:p>
      <w:r>
        <w:t>assets/images, assets/video, assets/svg, assets/audio(기본 미사용) 폴더 구조</w:t>
      </w:r>
    </w:p>
    <w:p>
      <w:r>
        <w:t>presenter mode: 현재 Scene, 다음 Scene 제목, 발표 메모, 경과시간/남은시간</w:t>
      </w:r>
    </w:p>
    <w:p>
      <w:r>
        <w:t>offline fallback: 인터넷이 끊겨도 발표 핵심 화면과 로컬 영상이 재생되도록 빌드</w:t>
      </w:r>
    </w:p>
    <w:p>
      <w:r>
        <w:t>content.json 또는 scenes.ts에 텍스트/출처/미디어/타이밍을 데이터화하여 추후 쉽게 수정 가능</w:t>
      </w:r>
    </w:p>
    <w:p>
      <w:pPr>
        <w:pStyle w:val="Heading1"/>
      </w:pPr>
      <w:r>
        <w:t>3. 권장 기술 스택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CEEF2"/>
          </w:tcPr>
          <w:p>
            <w:r>
              <w:t>영역</w:t>
            </w:r>
          </w:p>
        </w:tc>
        <w:tc>
          <w:tcPr>
            <w:tcW w:type="dxa" w:w="3408"/>
            <w:shd w:fill="DCEEF2"/>
          </w:tcPr>
          <w:p>
            <w:r>
              <w:t>권장</w:t>
            </w:r>
          </w:p>
        </w:tc>
        <w:tc>
          <w:tcPr>
            <w:tcW w:type="dxa" w:w="3408"/>
            <w:shd w:fill="DCEEF2"/>
          </w:tcPr>
          <w:p>
            <w:r>
              <w:t>비고</w:t>
            </w:r>
          </w:p>
        </w:tc>
      </w:tr>
      <w:tr>
        <w:tc>
          <w:tcPr>
            <w:tcW w:type="dxa" w:w="3408"/>
          </w:tcPr>
          <w:p>
            <w:r>
              <w:t>Framework</w:t>
            </w:r>
          </w:p>
        </w:tc>
        <w:tc>
          <w:tcPr>
            <w:tcW w:type="dxa" w:w="3408"/>
          </w:tcPr>
          <w:p>
            <w:r>
              <w:t>Vite + React + TypeScript</w:t>
            </w:r>
          </w:p>
        </w:tc>
        <w:tc>
          <w:tcPr>
            <w:tcW w:type="dxa" w:w="3408"/>
          </w:tcPr>
          <w:p>
            <w:r>
              <w:t>빠른 로딩, 단일 앱에 적합. Next.js도 가능하나 SSR 불필요</w:t>
            </w:r>
          </w:p>
        </w:tc>
      </w:tr>
      <w:tr>
        <w:tc>
          <w:tcPr>
            <w:tcW w:type="dxa" w:w="3408"/>
          </w:tcPr>
          <w:p>
            <w:r>
              <w:t>Animation</w:t>
            </w:r>
          </w:p>
        </w:tc>
        <w:tc>
          <w:tcPr>
            <w:tcW w:type="dxa" w:w="3408"/>
          </w:tcPr>
          <w:p>
            <w:r>
              <w:t>GSAP + Framer Motion</w:t>
            </w:r>
          </w:p>
        </w:tc>
        <w:tc>
          <w:tcPr>
            <w:tcW w:type="dxa" w:w="3408"/>
          </w:tcPr>
          <w:p>
            <w:r>
              <w:t>GSAP: timeline/morph/scroll-independent; Framer: component transition</w:t>
            </w:r>
          </w:p>
        </w:tc>
      </w:tr>
      <w:tr>
        <w:tc>
          <w:tcPr>
            <w:tcW w:type="dxa" w:w="3408"/>
          </w:tcPr>
          <w:p>
            <w:r>
              <w:t>Diagram</w:t>
            </w:r>
          </w:p>
        </w:tc>
        <w:tc>
          <w:tcPr>
            <w:tcW w:type="dxa" w:w="3408"/>
          </w:tcPr>
          <w:p>
            <w:r>
              <w:t>SVG + D3 일부</w:t>
            </w:r>
          </w:p>
        </w:tc>
        <w:tc>
          <w:tcPr>
            <w:tcW w:type="dxa" w:w="3408"/>
          </w:tcPr>
          <w:p>
            <w:r>
              <w:t>복잡한 차트보다 SVG 직접 제어 우선</w:t>
            </w:r>
          </w:p>
        </w:tc>
      </w:tr>
      <w:tr>
        <w:tc>
          <w:tcPr>
            <w:tcW w:type="dxa" w:w="3408"/>
          </w:tcPr>
          <w:p>
            <w:r>
              <w:t>Video</w:t>
            </w:r>
          </w:p>
        </w:tc>
        <w:tc>
          <w:tcPr>
            <w:tcW w:type="dxa" w:w="3408"/>
          </w:tcPr>
          <w:p>
            <w:r>
              <w:t>HTML5 video + preload metadata</w:t>
            </w:r>
          </w:p>
        </w:tc>
        <w:tc>
          <w:tcPr>
            <w:tcW w:type="dxa" w:w="3408"/>
          </w:tcPr>
          <w:p>
            <w:r>
              <w:t>autoplay muted playsInline, poster fallback</w:t>
            </w:r>
          </w:p>
        </w:tc>
      </w:tr>
      <w:tr>
        <w:tc>
          <w:tcPr>
            <w:tcW w:type="dxa" w:w="3408"/>
          </w:tcPr>
          <w:p>
            <w:r>
              <w:t>State</w:t>
            </w:r>
          </w:p>
        </w:tc>
        <w:tc>
          <w:tcPr>
            <w:tcW w:type="dxa" w:w="3408"/>
          </w:tcPr>
          <w:p>
            <w:r>
              <w:t>Zustand 또는 React Context</w:t>
            </w:r>
          </w:p>
        </w:tc>
        <w:tc>
          <w:tcPr>
            <w:tcW w:type="dxa" w:w="3408"/>
          </w:tcPr>
          <w:p>
            <w:r>
              <w:t>현재 Scene, presenter mode, timing</w:t>
            </w:r>
          </w:p>
        </w:tc>
      </w:tr>
      <w:tr>
        <w:tc>
          <w:tcPr>
            <w:tcW w:type="dxa" w:w="3408"/>
          </w:tcPr>
          <w:p>
            <w:r>
              <w:t>Icons</w:t>
            </w:r>
          </w:p>
        </w:tc>
        <w:tc>
          <w:tcPr>
            <w:tcW w:type="dxa" w:w="3408"/>
          </w:tcPr>
          <w:p>
            <w:r>
              <w:t>Lucide 또는 자체 SVG</w:t>
            </w:r>
          </w:p>
        </w:tc>
        <w:tc>
          <w:tcPr>
            <w:tcW w:type="dxa" w:w="3408"/>
          </w:tcPr>
          <w:p>
            <w:r>
              <w:t>아이콘 스타일 통일</w:t>
            </w:r>
          </w:p>
        </w:tc>
      </w:tr>
      <w:tr>
        <w:tc>
          <w:tcPr>
            <w:tcW w:type="dxa" w:w="3408"/>
          </w:tcPr>
          <w:p>
            <w:r>
              <w:t>Typography</w:t>
            </w:r>
          </w:p>
        </w:tc>
        <w:tc>
          <w:tcPr>
            <w:tcW w:type="dxa" w:w="3408"/>
          </w:tcPr>
          <w:p>
            <w:r>
              <w:t>Pretendard 또는 Noto Sans KR/Japanese fallback</w:t>
            </w:r>
          </w:p>
        </w:tc>
        <w:tc>
          <w:tcPr>
            <w:tcW w:type="dxa" w:w="3408"/>
          </w:tcPr>
          <w:p>
            <w:r>
              <w:t>웹폰트 실패 시 system fallback</w:t>
            </w:r>
          </w:p>
        </w:tc>
      </w:tr>
      <w:tr>
        <w:tc>
          <w:tcPr>
            <w:tcW w:type="dxa" w:w="3408"/>
          </w:tcPr>
          <w:p>
            <w:r>
              <w:t>Build</w:t>
            </w:r>
          </w:p>
        </w:tc>
        <w:tc>
          <w:tcPr>
            <w:tcW w:type="dxa" w:w="3408"/>
          </w:tcPr>
          <w:p>
            <w:r>
              <w:t>static dist export</w:t>
            </w:r>
          </w:p>
        </w:tc>
        <w:tc>
          <w:tcPr>
            <w:tcW w:type="dxa" w:w="3408"/>
          </w:tcPr>
          <w:p>
            <w:r>
              <w:t>USB/로컬서버에서도 실행 가능</w:t>
            </w:r>
          </w:p>
        </w:tc>
      </w:tr>
    </w:tbl>
    <w:p>
      <w:pPr>
        <w:pStyle w:val="Heading1"/>
      </w:pPr>
      <w:r>
        <w:t>4. 비주얼 시스템</w:t>
      </w:r>
    </w:p>
    <w:p>
      <w:r>
        <w:t>Canvas: 1920×1080, aspect-ratio:16/9. 화면 비율 유지하며 letterbox 허용.</w:t>
      </w:r>
    </w:p>
    <w:p>
      <w:r>
        <w:t>Background: #071521~#0B1F33 계열 다크 네이비 중심. 데이터/연결선은 시안·청록 계열. 경고만 제한적으로 red/orange.</w:t>
      </w:r>
    </w:p>
    <w:p>
      <w:r>
        <w:t>텍스트: Headline 56~80px, Data 96~160px, Subcopy 24~32px, Source 12~14px.</w:t>
      </w:r>
    </w:p>
    <w:p>
      <w:r>
        <w:t>메인 카피는 좌측 정렬을 기본으로 하고, Hero/Closing만 중앙 정렬.</w:t>
      </w:r>
    </w:p>
    <w:p>
      <w:r>
        <w:t>텍스트 박스보다 공간·사람·데이터 흐름을 우선. 한 화면의 60% 이상을 이미지/영상/도식에 할당.</w:t>
      </w:r>
    </w:p>
    <w:p>
      <w:r>
        <w:t>영상 위 텍스트는 35~55% dark gradient overlay로 가독성 확보.</w:t>
      </w:r>
    </w:p>
    <w:p>
      <w:pPr>
        <w:pStyle w:val="Heading1"/>
      </w:pPr>
      <w:r>
        <w:t>5. Scene 구현 규격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DCEEF2"/>
          </w:tcPr>
          <w:p>
            <w:r>
              <w:t>Scene</w:t>
            </w:r>
          </w:p>
        </w:tc>
        <w:tc>
          <w:tcPr>
            <w:tcW w:type="dxa" w:w="2045"/>
            <w:shd w:fill="DCEEF2"/>
          </w:tcPr>
          <w:p>
            <w:r>
              <w:t>핵심 모션</w:t>
            </w:r>
          </w:p>
        </w:tc>
        <w:tc>
          <w:tcPr>
            <w:tcW w:type="dxa" w:w="2045"/>
            <w:shd w:fill="DCEEF2"/>
          </w:tcPr>
          <w:p>
            <w:r>
              <w:t>미디어</w:t>
            </w:r>
          </w:p>
        </w:tc>
        <w:tc>
          <w:tcPr>
            <w:tcW w:type="dxa" w:w="2045"/>
            <w:shd w:fill="DCEEF2"/>
          </w:tcPr>
          <w:p>
            <w:r>
              <w:t>자동 진행</w:t>
            </w:r>
          </w:p>
        </w:tc>
        <w:tc>
          <w:tcPr>
            <w:tcW w:type="dxa" w:w="2045"/>
            <w:shd w:fill="DCEEF2"/>
          </w:tcPr>
          <w:p>
            <w:r>
              <w:t>필수 데이터</w:t>
            </w:r>
          </w:p>
        </w:tc>
      </w:tr>
      <w:tr>
        <w:tc>
          <w:tcPr>
            <w:tcW w:type="dxa" w:w="2045"/>
          </w:tcPr>
          <w:p>
            <w:r>
              <w:t>01</w:t>
            </w:r>
          </w:p>
        </w:tc>
        <w:tc>
          <w:tcPr>
            <w:tcW w:type="dxa" w:w="2045"/>
          </w:tcPr>
          <w:p>
            <w:r>
              <w:t>3시대 match cut</w:t>
            </w:r>
          </w:p>
        </w:tc>
        <w:tc>
          <w:tcPr>
            <w:tcW w:type="dxa" w:w="2045"/>
          </w:tcPr>
          <w:p>
            <w:r>
              <w:t>영상 3컷</w:t>
            </w:r>
          </w:p>
        </w:tc>
        <w:tc>
          <w:tcPr>
            <w:tcW w:type="dxa" w:w="2045"/>
          </w:tcPr>
          <w:p>
            <w:r>
              <w:t>영상만 자동, Scene은 수동</w:t>
            </w:r>
          </w:p>
        </w:tc>
        <w:tc>
          <w:tcPr>
            <w:tcW w:type="dxa" w:w="2045"/>
          </w:tcPr>
          <w:p>
            <w:r>
              <w:t>2005/2015/2026/NEXT</w:t>
            </w:r>
          </w:p>
        </w:tc>
      </w:tr>
      <w:tr>
        <w:tc>
          <w:tcPr>
            <w:tcW w:type="dxa" w:w="2045"/>
          </w:tcPr>
          <w:p>
            <w:r>
              <w:t>02</w:t>
            </w:r>
          </w:p>
        </w:tc>
        <w:tc>
          <w:tcPr>
            <w:tcW w:type="dxa" w:w="2045"/>
          </w:tcPr>
          <w:p>
            <w:r>
              <w:t>PC→Cloud morph</w:t>
            </w:r>
          </w:p>
        </w:tc>
        <w:tc>
          <w:tcPr>
            <w:tcW w:type="dxa" w:w="2045"/>
          </w:tcPr>
          <w:p>
            <w:r>
              <w:t>영상+SVG</w:t>
            </w:r>
          </w:p>
        </w:tc>
        <w:tc>
          <w:tcPr>
            <w:tcW w:type="dxa" w:w="2045"/>
          </w:tcPr>
          <w:p>
            <w:r>
              <w:t>수동</w:t>
            </w:r>
          </w:p>
        </w:tc>
        <w:tc>
          <w:tcPr>
            <w:tcW w:type="dxa" w:w="2045"/>
          </w:tcPr>
          <w:p>
            <w:r>
              <w:t>Device→VDI→DaaS</w:t>
            </w:r>
          </w:p>
        </w:tc>
      </w:tr>
      <w:tr>
        <w:tc>
          <w:tcPr>
            <w:tcW w:type="dxa" w:w="2045"/>
          </w:tcPr>
          <w:p>
            <w:r>
              <w:t>03</w:t>
            </w:r>
          </w:p>
        </w:tc>
        <w:tc>
          <w:tcPr>
            <w:tcW w:type="dxa" w:w="2045"/>
          </w:tcPr>
          <w:p>
            <w:r>
              <w:t>3단 staircase reveal</w:t>
            </w:r>
          </w:p>
        </w:tc>
        <w:tc>
          <w:tcPr>
            <w:tcW w:type="dxa" w:w="2045"/>
          </w:tcPr>
          <w:p>
            <w:r>
              <w:t>B-roll+SVG</w:t>
            </w:r>
          </w:p>
        </w:tc>
        <w:tc>
          <w:tcPr>
            <w:tcW w:type="dxa" w:w="2045"/>
          </w:tcPr>
          <w:p>
            <w:r>
              <w:t>수동</w:t>
            </w:r>
          </w:p>
        </w:tc>
        <w:tc>
          <w:tcPr>
            <w:tcW w:type="dxa" w:w="2045"/>
          </w:tcPr>
          <w:p>
            <w:r>
              <w:t>전자→디지털→AI정부</w:t>
            </w:r>
          </w:p>
        </w:tc>
      </w:tr>
      <w:tr>
        <w:tc>
          <w:tcPr>
            <w:tcW w:type="dxa" w:w="2045"/>
          </w:tcPr>
          <w:p>
            <w:r>
              <w:t>04</w:t>
            </w:r>
          </w:p>
        </w:tc>
        <w:tc>
          <w:tcPr>
            <w:tcW w:type="dxa" w:w="2045"/>
          </w:tcPr>
          <w:p>
            <w:r>
              <w:t>Dual PC→Onbook morph</w:t>
            </w:r>
          </w:p>
        </w:tc>
        <w:tc>
          <w:tcPr>
            <w:tcW w:type="dxa" w:w="2045"/>
          </w:tcPr>
          <w:p>
            <w:r>
              <w:t>이미지+차트</w:t>
            </w:r>
          </w:p>
        </w:tc>
        <w:tc>
          <w:tcPr>
            <w:tcW w:type="dxa" w:w="2045"/>
          </w:tcPr>
          <w:p>
            <w:r>
              <w:t>수동</w:t>
            </w:r>
          </w:p>
        </w:tc>
        <w:tc>
          <w:tcPr>
            <w:tcW w:type="dxa" w:w="2045"/>
          </w:tcPr>
          <w:p>
            <w:r>
              <w:t>20/30/80/85/90%</w:t>
            </w:r>
          </w:p>
        </w:tc>
      </w:tr>
      <w:tr>
        <w:tc>
          <w:tcPr>
            <w:tcW w:type="dxa" w:w="2045"/>
          </w:tcPr>
          <w:p>
            <w:r>
              <w:t>05</w:t>
            </w:r>
          </w:p>
        </w:tc>
        <w:tc>
          <w:tcPr>
            <w:tcW w:type="dxa" w:w="2045"/>
          </w:tcPr>
          <w:p>
            <w:r>
              <w:t>180→30 timer</w:t>
            </w:r>
          </w:p>
        </w:tc>
        <w:tc>
          <w:tcPr>
            <w:tcW w:type="dxa" w:w="2045"/>
          </w:tcPr>
          <w:p>
            <w:r>
              <w:t>지도+SVG</w:t>
            </w:r>
          </w:p>
        </w:tc>
        <w:tc>
          <w:tcPr>
            <w:tcW w:type="dxa" w:w="2045"/>
          </w:tcPr>
          <w:p>
            <w:r>
              <w:t>수동</w:t>
            </w:r>
          </w:p>
        </w:tc>
        <w:tc>
          <w:tcPr>
            <w:tcW w:type="dxa" w:w="2045"/>
          </w:tcPr>
          <w:p>
            <w:r>
              <w:t>2~3분→약30초, 2026 사업 규모 선택표기</w:t>
            </w:r>
          </w:p>
        </w:tc>
      </w:tr>
      <w:tr>
        <w:tc>
          <w:tcPr>
            <w:tcW w:type="dxa" w:w="2045"/>
          </w:tcPr>
          <w:p>
            <w:r>
              <w:t>06</w:t>
            </w:r>
          </w:p>
        </w:tc>
        <w:tc>
          <w:tcPr>
            <w:tcW w:type="dxa" w:w="2045"/>
          </w:tcPr>
          <w:p>
            <w:r>
              <w:t>Mobile+AI UI</w:t>
            </w:r>
          </w:p>
        </w:tc>
        <w:tc>
          <w:tcPr>
            <w:tcW w:type="dxa" w:w="2045"/>
          </w:tcPr>
          <w:p>
            <w:r>
              <w:t>영상/mockup</w:t>
            </w:r>
          </w:p>
        </w:tc>
        <w:tc>
          <w:tcPr>
            <w:tcW w:type="dxa" w:w="2045"/>
          </w:tcPr>
          <w:p>
            <w:r>
              <w:t>수동</w:t>
            </w:r>
          </w:p>
        </w:tc>
        <w:tc>
          <w:tcPr>
            <w:tcW w:type="dxa" w:w="2045"/>
          </w:tcPr>
          <w:p>
            <w:r>
              <w:t>2026-04-30, 40개 부처</w:t>
            </w:r>
          </w:p>
        </w:tc>
      </w:tr>
      <w:tr>
        <w:tc>
          <w:tcPr>
            <w:tcW w:type="dxa" w:w="2045"/>
          </w:tcPr>
          <w:p>
            <w:r>
              <w:t>07</w:t>
            </w:r>
          </w:p>
        </w:tc>
        <w:tc>
          <w:tcPr>
            <w:tcW w:type="dxa" w:w="2045"/>
          </w:tcPr>
          <w:p>
            <w:r>
              <w:t>30 PC grid collapse</w:t>
            </w:r>
          </w:p>
        </w:tc>
        <w:tc>
          <w:tcPr>
            <w:tcW w:type="dxa" w:w="2045"/>
          </w:tcPr>
          <w:p>
            <w:r>
              <w:t>영상+아이콘</w:t>
            </w:r>
          </w:p>
        </w:tc>
        <w:tc>
          <w:tcPr>
            <w:tcW w:type="dxa" w:w="2045"/>
          </w:tcPr>
          <w:p>
            <w:r>
              <w:t>수동</w:t>
            </w:r>
          </w:p>
        </w:tc>
        <w:tc>
          <w:tcPr>
            <w:tcW w:type="dxa" w:w="2045"/>
          </w:tcPr>
          <w:p>
            <w:r>
              <w:t>30명/30대 illustrative</w:t>
            </w:r>
          </w:p>
        </w:tc>
      </w:tr>
      <w:tr>
        <w:tc>
          <w:tcPr>
            <w:tcW w:type="dxa" w:w="2045"/>
          </w:tcPr>
          <w:p>
            <w:r>
              <w:t>08</w:t>
            </w:r>
          </w:p>
        </w:tc>
        <w:tc>
          <w:tcPr>
            <w:tcW w:type="dxa" w:w="2045"/>
          </w:tcPr>
          <w:p>
            <w:r>
              <w:t>Campus radial nodes</w:t>
            </w:r>
          </w:p>
        </w:tc>
        <w:tc>
          <w:tcPr>
            <w:tcW w:type="dxa" w:w="2045"/>
          </w:tcPr>
          <w:p>
            <w:r>
              <w:t>이미지+SVG</w:t>
            </w:r>
          </w:p>
        </w:tc>
        <w:tc>
          <w:tcPr>
            <w:tcW w:type="dxa" w:w="2045"/>
          </w:tcPr>
          <w:p>
            <w:r>
              <w:t>수동</w:t>
            </w:r>
          </w:p>
        </w:tc>
        <w:tc>
          <w:tcPr>
            <w:tcW w:type="dxa" w:w="2045"/>
          </w:tcPr>
          <w:p>
            <w:r>
              <w:t>SPSS/CAD/Inventor/GPU</w:t>
            </w:r>
          </w:p>
        </w:tc>
      </w:tr>
      <w:tr>
        <w:tc>
          <w:tcPr>
            <w:tcW w:type="dxa" w:w="2045"/>
          </w:tcPr>
          <w:p>
            <w:r>
              <w:t>09</w:t>
            </w:r>
          </w:p>
        </w:tc>
        <w:tc>
          <w:tcPr>
            <w:tcW w:type="dxa" w:w="2045"/>
          </w:tcPr>
          <w:p>
            <w:r>
              <w:t>GPU reallocation timeline</w:t>
            </w:r>
          </w:p>
        </w:tc>
        <w:tc>
          <w:tcPr>
            <w:tcW w:type="dxa" w:w="2045"/>
          </w:tcPr>
          <w:p>
            <w:r>
              <w:t>영상+SVG</w:t>
            </w:r>
          </w:p>
        </w:tc>
        <w:tc>
          <w:tcPr>
            <w:tcW w:type="dxa" w:w="2045"/>
          </w:tcPr>
          <w:p>
            <w:r>
              <w:t>수동</w:t>
            </w:r>
          </w:p>
        </w:tc>
        <w:tc>
          <w:tcPr>
            <w:tcW w:type="dxa" w:w="2045"/>
          </w:tcPr>
          <w:p>
            <w:r>
              <w:t>수업→연구→프로젝트</w:t>
            </w:r>
          </w:p>
        </w:tc>
      </w:tr>
      <w:tr>
        <w:tc>
          <w:tcPr>
            <w:tcW w:type="dxa" w:w="2045"/>
          </w:tcPr>
          <w:p>
            <w:r>
              <w:t>10</w:t>
            </w:r>
          </w:p>
        </w:tc>
        <w:tc>
          <w:tcPr>
            <w:tcW w:type="dxa" w:w="2045"/>
          </w:tcPr>
          <w:p>
            <w:r>
              <w:t>5-layer orbit merge</w:t>
            </w:r>
          </w:p>
        </w:tc>
        <w:tc>
          <w:tcPr>
            <w:tcW w:type="dxa" w:w="2045"/>
          </w:tcPr>
          <w:p>
            <w:r>
              <w:t>SVG+hero</w:t>
            </w:r>
          </w:p>
        </w:tc>
        <w:tc>
          <w:tcPr>
            <w:tcW w:type="dxa" w:w="2045"/>
          </w:tcPr>
          <w:p>
            <w:r>
              <w:t>수동</w:t>
            </w:r>
          </w:p>
        </w:tc>
        <w:tc>
          <w:tcPr>
            <w:tcW w:type="dxa" w:w="2045"/>
          </w:tcPr>
          <w:p>
            <w:r>
              <w:t>Device/VDI/GPU/Data/AI</w:t>
            </w:r>
          </w:p>
        </w:tc>
      </w:tr>
      <w:tr>
        <w:tc>
          <w:tcPr>
            <w:tcW w:type="dxa" w:w="2045"/>
          </w:tcPr>
          <w:p>
            <w:r>
              <w:t>11</w:t>
            </w:r>
          </w:p>
        </w:tc>
        <w:tc>
          <w:tcPr>
            <w:tcW w:type="dxa" w:w="2045"/>
          </w:tcPr>
          <w:p>
            <w:r>
              <w:t>3-industry triptych</w:t>
            </w:r>
          </w:p>
        </w:tc>
        <w:tc>
          <w:tcPr>
            <w:tcW w:type="dxa" w:w="2045"/>
          </w:tcPr>
          <w:p>
            <w:r>
              <w:t>영상 3컷</w:t>
            </w:r>
          </w:p>
        </w:tc>
        <w:tc>
          <w:tcPr>
            <w:tcW w:type="dxa" w:w="2045"/>
          </w:tcPr>
          <w:p>
            <w:r>
              <w:t>수동</w:t>
            </w:r>
          </w:p>
        </w:tc>
        <w:tc>
          <w:tcPr>
            <w:tcW w:type="dxa" w:w="2045"/>
          </w:tcPr>
          <w:p>
            <w:r>
              <w:t>의료/제조/금융</w:t>
            </w:r>
          </w:p>
        </w:tc>
      </w:tr>
      <w:tr>
        <w:tc>
          <w:tcPr>
            <w:tcW w:type="dxa" w:w="2045"/>
          </w:tcPr>
          <w:p>
            <w:r>
              <w:t>12</w:t>
            </w:r>
          </w:p>
        </w:tc>
        <w:tc>
          <w:tcPr>
            <w:tcW w:type="dxa" w:w="2045"/>
          </w:tcPr>
          <w:p>
            <w:r>
              <w:t>Unsafe→Governed route</w:t>
            </w:r>
          </w:p>
        </w:tc>
        <w:tc>
          <w:tcPr>
            <w:tcW w:type="dxa" w:w="2045"/>
          </w:tcPr>
          <w:p>
            <w:r>
              <w:t>motion graphic</w:t>
            </w:r>
          </w:p>
        </w:tc>
        <w:tc>
          <w:tcPr>
            <w:tcW w:type="dxa" w:w="2045"/>
          </w:tcPr>
          <w:p>
            <w:r>
              <w:t>수동</w:t>
            </w:r>
          </w:p>
        </w:tc>
        <w:tc>
          <w:tcPr>
            <w:tcW w:type="dxa" w:w="2045"/>
          </w:tcPr>
          <w:p>
            <w:r>
              <w:t>4 Risks</w:t>
            </w:r>
          </w:p>
        </w:tc>
      </w:tr>
      <w:tr>
        <w:tc>
          <w:tcPr>
            <w:tcW w:type="dxa" w:w="2045"/>
          </w:tcPr>
          <w:p>
            <w:r>
              <w:t>13</w:t>
            </w:r>
          </w:p>
        </w:tc>
        <w:tc>
          <w:tcPr>
            <w:tcW w:type="dxa" w:w="2045"/>
          </w:tcPr>
          <w:p>
            <w:r>
              <w:t>4-layer stack build</w:t>
            </w:r>
          </w:p>
        </w:tc>
        <w:tc>
          <w:tcPr>
            <w:tcW w:type="dxa" w:w="2045"/>
          </w:tcPr>
          <w:p>
            <w:r>
              <w:t>제품UI+SVG</w:t>
            </w:r>
          </w:p>
        </w:tc>
        <w:tc>
          <w:tcPr>
            <w:tcW w:type="dxa" w:w="2045"/>
          </w:tcPr>
          <w:p>
            <w:r>
              <w:t>수동</w:t>
            </w:r>
          </w:p>
        </w:tc>
        <w:tc>
          <w:tcPr>
            <w:tcW w:type="dxa" w:w="2045"/>
          </w:tcPr>
          <w:p>
            <w:r>
              <w:t>6 Controls</w:t>
            </w:r>
          </w:p>
        </w:tc>
      </w:tr>
      <w:tr>
        <w:tc>
          <w:tcPr>
            <w:tcW w:type="dxa" w:w="2045"/>
          </w:tcPr>
          <w:p>
            <w:r>
              <w:t>14</w:t>
            </w:r>
          </w:p>
        </w:tc>
        <w:tc>
          <w:tcPr>
            <w:tcW w:type="dxa" w:w="2045"/>
          </w:tcPr>
          <w:p>
            <w:r>
              <w:t>Agent loop</w:t>
            </w:r>
          </w:p>
        </w:tc>
        <w:tc>
          <w:tcPr>
            <w:tcW w:type="dxa" w:w="2045"/>
          </w:tcPr>
          <w:p>
            <w:r>
              <w:t>motion graphic</w:t>
            </w:r>
          </w:p>
        </w:tc>
        <w:tc>
          <w:tcPr>
            <w:tcW w:type="dxa" w:w="2045"/>
          </w:tcPr>
          <w:p>
            <w:r>
              <w:t>수동</w:t>
            </w:r>
          </w:p>
        </w:tc>
        <w:tc>
          <w:tcPr>
            <w:tcW w:type="dxa" w:w="2045"/>
          </w:tcPr>
          <w:p>
            <w:r>
              <w:t>Goal/Plan/Tool/Action/Review</w:t>
            </w:r>
          </w:p>
        </w:tc>
      </w:tr>
      <w:tr>
        <w:tc>
          <w:tcPr>
            <w:tcW w:type="dxa" w:w="2045"/>
          </w:tcPr>
          <w:p>
            <w:r>
              <w:t>15</w:t>
            </w:r>
          </w:p>
        </w:tc>
        <w:tc>
          <w:tcPr>
            <w:tcW w:type="dxa" w:w="2045"/>
          </w:tcPr>
          <w:p>
            <w:r>
              <w:t>Badge match cut</w:t>
            </w:r>
          </w:p>
        </w:tc>
        <w:tc>
          <w:tcPr>
            <w:tcW w:type="dxa" w:w="2045"/>
          </w:tcPr>
          <w:p>
            <w:r>
              <w:t>영상+SVG</w:t>
            </w:r>
          </w:p>
        </w:tc>
        <w:tc>
          <w:tcPr>
            <w:tcW w:type="dxa" w:w="2045"/>
          </w:tcPr>
          <w:p>
            <w:r>
              <w:t>수동</w:t>
            </w:r>
          </w:p>
        </w:tc>
        <w:tc>
          <w:tcPr>
            <w:tcW w:type="dxa" w:w="2045"/>
          </w:tcPr>
          <w:p>
            <w:r>
              <w:t>5 Agent Security controls</w:t>
            </w:r>
          </w:p>
        </w:tc>
      </w:tr>
      <w:tr>
        <w:tc>
          <w:tcPr>
            <w:tcW w:type="dxa" w:w="2045"/>
          </w:tcPr>
          <w:p>
            <w:r>
              <w:t>16</w:t>
            </w:r>
          </w:p>
        </w:tc>
        <w:tc>
          <w:tcPr>
            <w:tcW w:type="dxa" w:w="2045"/>
          </w:tcPr>
          <w:p>
            <w:r>
              <w:t>Tilon evolution ribbon</w:t>
            </w:r>
          </w:p>
        </w:tc>
        <w:tc>
          <w:tcPr>
            <w:tcW w:type="dxa" w:w="2045"/>
          </w:tcPr>
          <w:p>
            <w:r>
              <w:t>회사 영상/UI</w:t>
            </w:r>
          </w:p>
        </w:tc>
        <w:tc>
          <w:tcPr>
            <w:tcW w:type="dxa" w:w="2045"/>
          </w:tcPr>
          <w:p>
            <w:r>
              <w:t>수동</w:t>
            </w:r>
          </w:p>
        </w:tc>
        <w:tc>
          <w:tcPr>
            <w:tcW w:type="dxa" w:w="2045"/>
          </w:tcPr>
          <w:p>
            <w:r>
              <w:t>2001→2026</w:t>
            </w:r>
          </w:p>
        </w:tc>
      </w:tr>
      <w:tr>
        <w:tc>
          <w:tcPr>
            <w:tcW w:type="dxa" w:w="2045"/>
          </w:tcPr>
          <w:p>
            <w:r>
              <w:t>17</w:t>
            </w:r>
          </w:p>
        </w:tc>
        <w:tc>
          <w:tcPr>
            <w:tcW w:type="dxa" w:w="2045"/>
          </w:tcPr>
          <w:p>
            <w:r>
              <w:t>6-step timeline</w:t>
            </w:r>
          </w:p>
        </w:tc>
        <w:tc>
          <w:tcPr>
            <w:tcW w:type="dxa" w:w="2045"/>
          </w:tcPr>
          <w:p>
            <w:r>
              <w:t>closing video</w:t>
            </w:r>
          </w:p>
        </w:tc>
        <w:tc>
          <w:tcPr>
            <w:tcW w:type="dxa" w:w="2045"/>
          </w:tcPr>
          <w:p>
            <w:r>
              <w:t>수동</w:t>
            </w:r>
          </w:p>
        </w:tc>
        <w:tc>
          <w:tcPr>
            <w:tcW w:type="dxa" w:w="2045"/>
          </w:tcPr>
          <w:p>
            <w:r>
              <w:t>PC→VDI→DaaS→GPU→AI→Agent</w:t>
            </w:r>
          </w:p>
        </w:tc>
      </w:tr>
    </w:tbl>
    <w:p>
      <w:pPr>
        <w:pStyle w:val="Heading1"/>
      </w:pPr>
      <w:r>
        <w:t>6. 키보드·발표자 조작</w:t>
      </w:r>
    </w:p>
    <w:p>
      <w:r>
        <w:t>→ / Space / PageDown: 다음 Scene. ← / PageUp: 이전 Scene.</w:t>
      </w:r>
    </w:p>
    <w:p>
      <w:r>
        <w:t>1~9: Scene 1~9, Shift+1~8 또는 command palette로 Scene 10~17 직접 이동.</w:t>
      </w:r>
    </w:p>
    <w:p>
      <w:r>
        <w:t>P: Presenter Mode 토글. F: Fullscreen. V: 현재 Scene 영상 재시작. M: 모든 영상 mute 고정.</w:t>
      </w:r>
    </w:p>
    <w:p>
      <w:r>
        <w:t>Esc: Fullscreen 해제만 수행하고 앱 상태는 유지.</w:t>
      </w:r>
    </w:p>
    <w:p>
      <w:r>
        <w:t>Scene 전환 중 중복 입력 debounce 650ms. 단, emergency jump는 presenter menu에서 즉시 가능.</w:t>
      </w:r>
    </w:p>
    <w:p>
      <w:r>
        <w:t>화면 좌하단에 보이지 않는 80×80 hotspot을 두어 마우스 클릭 시 presenter menu 호출 가능.</w:t>
      </w:r>
    </w:p>
    <w:p>
      <w:pPr>
        <w:pStyle w:val="Heading1"/>
      </w:pPr>
      <w:r>
        <w:t>7. 애니메이션 구현 규칙</w:t>
      </w:r>
    </w:p>
    <w:p>
      <w:r>
        <w:t>기본 duration 0.65s, concept morph 1.0~1.5s, chapter transition 최대 1.8s.</w:t>
      </w:r>
    </w:p>
    <w:p>
      <w:r>
        <w:t>easing: power3.out 또는 cubic-bezier(0.22,1,0.36,1) 중심. bounce 금지.</w:t>
      </w:r>
    </w:p>
    <w:p>
      <w:r>
        <w:t>count-up은 정수/퍼센트 기준 0.8~1.2초. 중요한 숫자는 count-up 종료 시 4% scale pulse 1회.</w:t>
      </w:r>
    </w:p>
    <w:p>
      <w:r>
        <w:t>SVG line tracing: stroke-dasharray/stroke-dashoffset. 노드 점등은 80~120ms stagger.</w:t>
      </w:r>
    </w:p>
    <w:p>
      <w:r>
        <w:t>동영상 Scene에서 텍스트는 영상 시작 0.7초 뒤 reveal. 영상 종료를 기다리지 않고 발표자가 다음 Scene으로 이동 가능.</w:t>
      </w:r>
    </w:p>
    <w:p>
      <w:r>
        <w:t>모션은 GPU-friendly transform/opacity 위주. layout thrashing을 유발하는 top/left 연속 변경 금지.</w:t>
      </w:r>
    </w:p>
    <w:p>
      <w:pPr>
        <w:pStyle w:val="Heading1"/>
      </w:pPr>
      <w:r>
        <w:t>8. 영상·이미지 파이프라인</w:t>
      </w:r>
    </w:p>
    <w:p>
      <w:r>
        <w:t>Higgsfield MCP는 연결 완료 상태를 기준으로 한다. 이미지 기본 모델은 Nano Banana Pro(model: nano_banana_pro, aspect_ratio 16:9, resolution 4k), 영상 기본 모델은 Seedance 2.5(model: seedance_2_5, mode t2v, aspect_ratio 16:9, resolution 1080p, duration 8~12, generate_audio false)로 생성한다. Scene 11/17은 동일 인물 연속성을 위해 먼저 reference hero image를 만든 뒤 omni-reference 또는 start image 기반으로 영상화한다.</w:t>
      </w:r>
    </w:p>
    <w:p>
      <w:r>
        <w:t>영상 생성: Seedance 2.5 기준 16:9, 1080p, 8~12초, generate_audio=false, no readable text/no generated logo. 생성 후 H.264 MP4와 WebM 2종으로 트랜스코딩하고 1080p 기준 목표 bitrate 8~12Mbps. 모든 영상은 poster 이미지와 함께 제공.</w:t>
      </w:r>
    </w:p>
    <w:p>
      <w:r>
        <w:t>Hero image: WebP 품질 82~88, 1920×1080 또는 2560×1440. poster image는 영상 첫 프레임과 시각적으로 일치.</w:t>
      </w:r>
    </w:p>
    <w:p>
      <w:r>
        <w:t>기관/회사 실제 이미지가 있다면 생성 이미지보다 우선. 실제 로고는 공식 SVG/PNG만 사용하고 생성형 AI로 재현 금지.</w:t>
      </w:r>
    </w:p>
    <w:p>
      <w:r>
        <w:t>파일명 예: s04_onbook_dualpc_to_mobile_v01.mp4, s09_sogang_gpu_pool_v02.webp. Scene 번호 prefix 필수.</w:t>
      </w:r>
    </w:p>
    <w:p>
      <w:pPr>
        <w:pStyle w:val="Heading1"/>
      </w:pPr>
      <w:r>
        <w:t>8-1. Higgsfield 실행 파라미터</w:t>
      </w:r>
    </w:p>
    <w:p>
      <w:pPr/>
      <w:r>
        <w:t>IMAGE_DEFAULT = { model: "nano_banana_pro", aspect_ratio: "16:9", resolution: "4k", count: 1 }</w:t>
      </w:r>
    </w:p>
    <w:p>
      <w:pPr/>
      <w:r>
        <w:t>VIDEO_DEFAULT = { model: "seedance_2_5", mode: "t2v", aspect_ratio: "16:9", resolution: "1080p", duration: 10, generate_audio: false, bitrate_mode: "high" }</w:t>
      </w:r>
    </w:p>
    <w:p>
      <w:pPr/>
      <w:r>
        <w:t>프롬프트는 화면설계서 Scene별 Higgsfield 프롬프트를 source of truth로 사용. 실제 결과물에 읽을 수 없는 AI 텍스트/가짜 로고/손가락 오류/부자연스러운 UI가 있으면 재생성 후 사용.</w:t>
      </w:r>
    </w:p>
    <w:p>
      <w:pPr>
        <w:pStyle w:val="Heading1"/>
      </w:pPr>
      <w:r>
        <w:t>9. 출처·팩트 관리</w:t>
      </w:r>
    </w:p>
    <w:p>
      <w:r>
        <w:t>content/sources.json에 sourceId, title, organization, date, url, sceneIds 저장.</w:t>
      </w:r>
    </w:p>
    <w:p>
      <w:r>
        <w:t>Scene 4의 온북 비율은 행정안전부 공식 설명자료 숫자를 그대로 사용.</w:t>
      </w:r>
    </w:p>
    <w:p>
      <w:r>
        <w:t>Scene 5의 ‘2~3분→30초’는 공개 인터뷰 사례이며 “약 30초”로 표기. 2026 우본 사업은 ‘KT클라우드 우선협상대상자’와 과거 KT클라우드-틸론 협력/운영 사례를 혼동하지 않도록 문구 분리.</w:t>
      </w:r>
    </w:p>
    <w:p>
      <w:r>
        <w:t>Scene 8~10 대학 사례는 내부 프로젝트 자료 기반. 외부 공개가 어려운 세부 수량·계약정보는 화면에 넣지 않음.</w:t>
      </w:r>
    </w:p>
    <w:p>
      <w:r>
        <w:t>모든 외부 수치 화면 우하단에 Source chip 표시. source chip 클릭 시 presenter mode에서 원문 URL 확인 가능.</w:t>
      </w:r>
    </w:p>
    <w:p>
      <w:pPr>
        <w:pStyle w:val="Heading1"/>
      </w:pPr>
      <w:r>
        <w:t>10. 성능·안정성 요구</w:t>
      </w:r>
    </w:p>
    <w:p>
      <w:r>
        <w:t>초기 로딩 5초 이내 목표. 첫 3개 Scene 필수 미디어만 preload=auto, 나머지는 다음 2개 Scene 단위 lazy preload.</w:t>
      </w:r>
    </w:p>
    <w:p>
      <w:r>
        <w:t>영상 decode 지연 대비 poster image 즉시 노출. 재생 실패 시 자동으로 static hero + motion SVG로 fallback.</w:t>
      </w:r>
    </w:p>
    <w:p>
      <w:r>
        <w:t>행사장 인터넷 미사용을 기본 가정. 모든 핵심 asset은 로컬 번들. 외부 YouTube embed 금지.</w:t>
      </w:r>
    </w:p>
    <w:p>
      <w:r>
        <w:t>Chrome 최신 버전 기준 QA. Windows 11 노트북 + 1920×1080 외부 디스플레이에서 실제 발표 리허설.</w:t>
      </w:r>
    </w:p>
    <w:p>
      <w:r>
        <w:t>메모리 1.5GB 이하 목표. Scene 이탈 시 비가시 video pause. 현재±1 Scene만 활성 렌더링 고려.</w:t>
      </w:r>
    </w:p>
    <w:p>
      <w:pPr>
        <w:pStyle w:val="Heading1"/>
      </w:pPr>
      <w:r>
        <w:t>11. 접근성·안전장치</w:t>
      </w:r>
    </w:p>
    <w:p>
      <w:r>
        <w:t>색상만으로 의미 전달 금지. 경고/안전 상태는 아이콘과 라벨 병행.</w:t>
      </w:r>
    </w:p>
    <w:p>
      <w:r>
        <w:t>영상에는 핵심 정보가 독점적으로 들어가지 않게 하고 동일 메시지를 headline/diagram으로 제공.</w:t>
      </w:r>
    </w:p>
    <w:p>
      <w:r>
        <w:t>prefers-reduced-motion 대응.</w:t>
      </w:r>
    </w:p>
    <w:p>
      <w:r>
        <w:t>발표용 HTML은 개인정보·내부 서버주소·실제 계정 화면이 노출되지 않도록 모든 UI screenshot 사전 마스킹.</w:t>
      </w:r>
    </w:p>
    <w:p>
      <w:r>
        <w:t>외부 생성형 AI 인터페이스를 재현할 때 실제 브랜드 UI를 과도하게 복제하지 않고 generic model cards 사용.</w:t>
      </w:r>
    </w:p>
    <w:p>
      <w:pPr>
        <w:pStyle w:val="Heading1"/>
      </w:pPr>
      <w:r>
        <w:t>12. 디렉터리 예시</w:t>
      </w:r>
    </w:p>
    <w:p>
      <w:r>
        <w:rPr>
          <w:rFonts w:ascii="Consolas" w:hAnsi="Consolas"/>
          <w:sz w:val="18"/>
        </w:rPr>
        <w:t>/src</w:t>
        <w:br/>
        <w:t xml:space="preserve">  /components</w:t>
        <w:br/>
        <w:t xml:space="preserve">    SceneShell.tsx</w:t>
        <w:br/>
        <w:t xml:space="preserve">    GoverningCopy.tsx</w:t>
        <w:br/>
        <w:t xml:space="preserve">    DataBadge.tsx</w:t>
        <w:br/>
        <w:t xml:space="preserve">    SourceChip.tsx</w:t>
        <w:br/>
        <w:t xml:space="preserve">    PresenterHUD.tsx</w:t>
        <w:br/>
        <w:t xml:space="preserve">  /scenes</w:t>
        <w:br/>
        <w:t xml:space="preserve">    Scene01.tsx ... Scene17.tsx</w:t>
        <w:br/>
        <w:t xml:space="preserve">  /content</w:t>
        <w:br/>
        <w:t xml:space="preserve">    scenes.ts</w:t>
        <w:br/>
        <w:t xml:space="preserve">    sources.ts</w:t>
        <w:br/>
        <w:t xml:space="preserve">  /styles</w:t>
        <w:br/>
        <w:t xml:space="preserve">    tokens.css</w:t>
        <w:br/>
        <w:t xml:space="preserve">    presentation.css</w:t>
        <w:br/>
        <w:t>/public</w:t>
        <w:br/>
        <w:t xml:space="preserve">  /assets</w:t>
        <w:br/>
        <w:t xml:space="preserve">    /video</w:t>
        <w:br/>
        <w:t xml:space="preserve">    /images</w:t>
        <w:br/>
        <w:t xml:space="preserve">    /svg</w:t>
        <w:br/>
        <w:t xml:space="preserve">    /logos</w:t>
        <w:br/>
        <w:t>index.html</w:t>
      </w:r>
    </w:p>
    <w:p>
      <w:pPr>
        <w:pStyle w:val="Heading1"/>
      </w:pPr>
      <w:r>
        <w:t>13. 바이브코딩용 마스터 프롬프트</w:t>
      </w:r>
    </w:p>
    <w:p>
      <w:r>
        <w:rPr>
          <w:rFonts w:ascii="Consolas" w:hAnsi="Consolas"/>
          <w:sz w:val="18"/>
        </w:rPr>
        <w:t>당신은 세계 최고 수준의 인터랙티브 컨퍼런스 프레젠테이션 프론트엔드 디렉터이자 React/GSAP 개발자다.</w:t>
        <w:br/>
        <w:br/>
        <w:t>목표: 20분 발표 「일하는 방식의 대전환, DX를 넘어 AX로」를 위한 16:9 풀스크린 웹 프레젠테이션을 제작한다. 이 결과물은 PPT가 아니라 영화적 장면 전환, 실제 영상, SVG 데이터 시각화, 오브젝트 morph가 결합된 인터랙티브 HTML이어야 한다.</w:t>
        <w:br/>
        <w:br/>
        <w:t>핵심 원칙:</w:t>
        <w:br/>
        <w:t>1) 한 화면 한 메시지. 텍스트 최소화, 이미지/영상/숫자/도식 최대화.</w:t>
        <w:br/>
        <w:t>2) 17개 Scene을 fixed viewport로 구현하고 스크롤은 사용하지 않는다.</w:t>
        <w:br/>
        <w:t>3) Space/Arrow 키로 Scene 이동, Presenter Mode와 타이머를 제공한다.</w:t>
        <w:br/>
        <w:t>4) GSAP 기반 timeline으로 Scene별 intro/outro를 분리한다.</w:t>
        <w:br/>
        <w:t>5) 모든 영상은 muted/autoplay/playsInline, 로컬 asset 우선, poster fallback 필수.</w:t>
        <w:br/>
        <w:t>6) Scene 4에는 2023 20%, 2024 30%, 2025 80%, 2026 85%, 2027 90% 계단형 그래프를 정확히 표시한다.</w:t>
        <w:br/>
        <w:t>7) Scene 5에는 ‘2~3분 → 약 30초’ timer visualization을 넣는다.</w:t>
        <w:br/>
        <w:t>8) Scene 9 GPU 활용은 실제 미검증 수치를 만들지 말고 수업→연구→프로젝트의 자원 재배분 도식으로 표현한다.</w:t>
        <w:br/>
        <w:t>9) Scene 13은 VDI+Security+GPU+LLM 4-layer Secure AI Workspace 구조를 보여준다.</w:t>
        <w:br/>
        <w:t>10) Scene 17은 PC→VDI→DaaS→GPU→AI Workspace→Human+AI Agent Workspace의 전체 진화를 한 화면에서 완성한다.</w:t>
        <w:br/>
        <w:br/>
        <w:t>디자인: dark navy premium enterprise conference aesthetic. 과도한 네온/사이버펑크 금지. 한국과 일본의 비즈니스 청중에게 신뢰감을 주는 현실적이고 고급스러운 톤.</w:t>
        <w:br/>
        <w:br/>
        <w:t>먼저 전체 프로젝트 구조와 디자인 토큰을 만들고, Scene 01~03을 완성한 후 나머지 Scene을 동일 시스템으로 확장하라. 임의의 통계나 가짜 고객 수치를 생성하지 말라.</w:t>
      </w:r>
    </w:p>
    <w:p>
      <w:pPr>
        <w:pStyle w:val="Heading1"/>
      </w:pPr>
      <w:r>
        <w:t>14. QA 체크리스트</w:t>
      </w:r>
    </w:p>
    <w:p>
      <w:r>
        <w:t>[ ] 17개 Scene 모두 1920×1080에서 clipping 없음</w:t>
      </w:r>
    </w:p>
    <w:p>
      <w:r>
        <w:t>[ ] 발표자 조작만으로 20분 전체 진행 가능, 마우스 불필요</w:t>
      </w:r>
    </w:p>
    <w:p>
      <w:r>
        <w:t>[ ] 동영상 파일 하나가 실패해도 발표 진행 가능</w:t>
      </w:r>
    </w:p>
    <w:p>
      <w:r>
        <w:t>[ ] 모든 외부 수치에 출처 chip 존재</w:t>
      </w:r>
    </w:p>
    <w:p>
      <w:r>
        <w:t>[ ] 온북 20/30/80/85/90, 우본 2~3분→약30초, 차세대 우본 126.7억원/최대 11,000명/~2031 숫자 오타 없음</w:t>
      </w:r>
    </w:p>
    <w:p>
      <w:r>
        <w:t>[ ] 서강대·제주대의 미검증 수량/계약금액 임의 생성 없음</w:t>
      </w:r>
    </w:p>
    <w:p>
      <w:r>
        <w:t>[ ] 한일 협업 영상에서 문화적 클리셰/국기 남용 없음</w:t>
      </w:r>
    </w:p>
    <w:p>
      <w:r>
        <w:t>[ ] 발표 노트북을 비행기모드로 전환한 상태에서 전체 리허설 성공</w:t>
      </w:r>
    </w:p>
    <w:p>
      <w:r>
        <w:t>[ ] 20분 전체 리허설 2회 이상, 영상 재생 지연 포함 19:30~20:30 범위 확인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Malgun Gothic"/>
      <w:b/>
      <w:bCs/>
      <w:color w:val="0B1F33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Malgun Gothic"/>
      <w:b/>
      <w:bCs/>
      <w:color w:val="176B87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 w:eastAsia="Malgun Gothic"/>
      <w:b/>
      <w:bCs/>
      <w:color w:val="0B1F3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 w:eastAsia="Malgun Gothic"/>
      <w:b/>
      <w:color w:val="0B1F33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