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5207D" w14:textId="77777777" w:rsidR="005101F4" w:rsidRDefault="005101F4" w:rsidP="001E742F">
      <w:pPr>
        <w:jc w:val="center"/>
        <w:rPr>
          <w:rFonts w:ascii="Arial" w:hAnsi="Arial" w:cs="Arial"/>
          <w:b/>
          <w:bCs/>
          <w:sz w:val="28"/>
          <w:szCs w:val="28"/>
        </w:rPr>
      </w:pPr>
      <w:proofErr w:type="spellStart"/>
      <w:r w:rsidRPr="001E742F">
        <w:rPr>
          <w:rFonts w:ascii="Arial" w:hAnsi="Arial" w:cs="Arial"/>
          <w:b/>
          <w:bCs/>
          <w:sz w:val="28"/>
          <w:szCs w:val="28"/>
        </w:rPr>
        <w:t>Mikroorganizmaların</w:t>
      </w:r>
      <w:proofErr w:type="spellEnd"/>
      <w:r w:rsidRPr="001E742F">
        <w:rPr>
          <w:rFonts w:ascii="Arial" w:hAnsi="Arial" w:cs="Arial"/>
          <w:b/>
          <w:bCs/>
          <w:sz w:val="28"/>
          <w:szCs w:val="28"/>
        </w:rPr>
        <w:t xml:space="preserve"> FTIR </w:t>
      </w:r>
      <w:proofErr w:type="spellStart"/>
      <w:r w:rsidRPr="001E742F">
        <w:rPr>
          <w:rFonts w:ascii="Arial" w:hAnsi="Arial" w:cs="Arial"/>
          <w:b/>
          <w:bCs/>
          <w:sz w:val="28"/>
          <w:szCs w:val="28"/>
        </w:rPr>
        <w:t>Spektral</w:t>
      </w:r>
      <w:proofErr w:type="spellEnd"/>
      <w:r w:rsidRPr="001E742F">
        <w:rPr>
          <w:rFonts w:ascii="Arial" w:hAnsi="Arial" w:cs="Arial"/>
          <w:b/>
          <w:bCs/>
          <w:sz w:val="28"/>
          <w:szCs w:val="28"/>
        </w:rPr>
        <w:t xml:space="preserve"> </w:t>
      </w:r>
      <w:proofErr w:type="spellStart"/>
      <w:r w:rsidRPr="001E742F">
        <w:rPr>
          <w:rFonts w:ascii="Arial" w:hAnsi="Arial" w:cs="Arial"/>
          <w:b/>
          <w:bCs/>
          <w:sz w:val="28"/>
          <w:szCs w:val="28"/>
        </w:rPr>
        <w:t>Verilerle</w:t>
      </w:r>
      <w:proofErr w:type="spellEnd"/>
      <w:r w:rsidRPr="001E742F">
        <w:rPr>
          <w:rFonts w:ascii="Arial" w:hAnsi="Arial" w:cs="Arial"/>
          <w:b/>
          <w:bCs/>
          <w:sz w:val="28"/>
          <w:szCs w:val="28"/>
        </w:rPr>
        <w:t xml:space="preserve"> </w:t>
      </w:r>
      <w:proofErr w:type="spellStart"/>
      <w:r w:rsidRPr="001E742F">
        <w:rPr>
          <w:rFonts w:ascii="Arial" w:hAnsi="Arial" w:cs="Arial"/>
          <w:b/>
          <w:bCs/>
          <w:sz w:val="28"/>
          <w:szCs w:val="28"/>
        </w:rPr>
        <w:t>Sınıflandırılması</w:t>
      </w:r>
      <w:proofErr w:type="spellEnd"/>
      <w:r w:rsidRPr="001E742F">
        <w:rPr>
          <w:rFonts w:ascii="Arial" w:hAnsi="Arial" w:cs="Arial"/>
          <w:b/>
          <w:bCs/>
          <w:sz w:val="28"/>
          <w:szCs w:val="28"/>
        </w:rPr>
        <w:t xml:space="preserve">: CNN </w:t>
      </w:r>
      <w:proofErr w:type="spellStart"/>
      <w:r w:rsidRPr="001E742F">
        <w:rPr>
          <w:rFonts w:ascii="Arial" w:hAnsi="Arial" w:cs="Arial"/>
          <w:b/>
          <w:bCs/>
          <w:sz w:val="28"/>
          <w:szCs w:val="28"/>
        </w:rPr>
        <w:t>Tabanlı</w:t>
      </w:r>
      <w:proofErr w:type="spellEnd"/>
      <w:r w:rsidRPr="001E742F">
        <w:rPr>
          <w:rFonts w:ascii="Arial" w:hAnsi="Arial" w:cs="Arial"/>
          <w:b/>
          <w:bCs/>
          <w:sz w:val="28"/>
          <w:szCs w:val="28"/>
        </w:rPr>
        <w:t xml:space="preserve"> Derin </w:t>
      </w:r>
      <w:proofErr w:type="spellStart"/>
      <w:r w:rsidRPr="001E742F">
        <w:rPr>
          <w:rFonts w:ascii="Arial" w:hAnsi="Arial" w:cs="Arial"/>
          <w:b/>
          <w:bCs/>
          <w:sz w:val="28"/>
          <w:szCs w:val="28"/>
        </w:rPr>
        <w:t>Öğrenme</w:t>
      </w:r>
      <w:proofErr w:type="spellEnd"/>
      <w:r w:rsidRPr="001E742F">
        <w:rPr>
          <w:rFonts w:ascii="Arial" w:hAnsi="Arial" w:cs="Arial"/>
          <w:b/>
          <w:bCs/>
          <w:sz w:val="28"/>
          <w:szCs w:val="28"/>
        </w:rPr>
        <w:t xml:space="preserve"> </w:t>
      </w:r>
      <w:proofErr w:type="spellStart"/>
      <w:r w:rsidRPr="001E742F">
        <w:rPr>
          <w:rFonts w:ascii="Arial" w:hAnsi="Arial" w:cs="Arial"/>
          <w:b/>
          <w:bCs/>
          <w:sz w:val="28"/>
          <w:szCs w:val="28"/>
        </w:rPr>
        <w:t>Yaklaşımı</w:t>
      </w:r>
      <w:proofErr w:type="spellEnd"/>
    </w:p>
    <w:p w14:paraId="7A050989" w14:textId="2F331638" w:rsidR="001E742F" w:rsidRPr="001E742F" w:rsidRDefault="001E742F" w:rsidP="001E742F">
      <w:pPr>
        <w:jc w:val="center"/>
        <w:rPr>
          <w:rFonts w:ascii="Arial" w:hAnsi="Arial" w:cs="Arial"/>
          <w:b/>
          <w:bCs/>
          <w:sz w:val="20"/>
          <w:szCs w:val="20"/>
          <w:vertAlign w:val="superscript"/>
        </w:rPr>
      </w:pPr>
      <w:r w:rsidRPr="001E742F">
        <w:rPr>
          <w:rFonts w:ascii="Arial" w:hAnsi="Arial" w:cs="Arial"/>
          <w:b/>
          <w:bCs/>
          <w:sz w:val="20"/>
          <w:szCs w:val="20"/>
        </w:rPr>
        <w:t>Özgür Yiğit AŞİT</w:t>
      </w:r>
      <w:r>
        <w:rPr>
          <w:rFonts w:ascii="Arial" w:hAnsi="Arial" w:cs="Arial"/>
          <w:b/>
          <w:bCs/>
          <w:sz w:val="20"/>
          <w:szCs w:val="20"/>
        </w:rPr>
        <w:t xml:space="preserve"> </w:t>
      </w:r>
      <w:r>
        <w:rPr>
          <w:rFonts w:ascii="Arial" w:hAnsi="Arial" w:cs="Arial"/>
          <w:b/>
          <w:bCs/>
          <w:sz w:val="20"/>
          <w:szCs w:val="20"/>
          <w:vertAlign w:val="superscript"/>
        </w:rPr>
        <w:t>1</w:t>
      </w:r>
      <w:r w:rsidRPr="001E742F">
        <w:rPr>
          <w:rFonts w:ascii="Arial" w:hAnsi="Arial" w:cs="Arial"/>
          <w:b/>
          <w:bCs/>
          <w:sz w:val="20"/>
          <w:szCs w:val="20"/>
        </w:rPr>
        <w:t>, Gökçen Dilek ALAK</w:t>
      </w:r>
      <w:r>
        <w:rPr>
          <w:rFonts w:ascii="Arial" w:hAnsi="Arial" w:cs="Arial"/>
          <w:b/>
          <w:bCs/>
          <w:sz w:val="20"/>
          <w:szCs w:val="20"/>
          <w:vertAlign w:val="superscript"/>
        </w:rPr>
        <w:t>2</w:t>
      </w:r>
    </w:p>
    <w:p w14:paraId="404BD8DB" w14:textId="77777777" w:rsidR="001E742F" w:rsidRPr="001E742F" w:rsidRDefault="001E742F" w:rsidP="001E742F">
      <w:pPr>
        <w:pStyle w:val="p1"/>
        <w:jc w:val="center"/>
        <w:rPr>
          <w:sz w:val="20"/>
          <w:szCs w:val="20"/>
        </w:rPr>
      </w:pPr>
      <w:r>
        <w:t>¹</w:t>
      </w:r>
      <w:r w:rsidRPr="001E742F">
        <w:rPr>
          <w:sz w:val="20"/>
          <w:szCs w:val="20"/>
        </w:rPr>
        <w:t>Burdur Mehmet Akif Ersoy Üniversitesi, Mühendislik Fakültesi</w:t>
      </w:r>
    </w:p>
    <w:p w14:paraId="38CB30CF" w14:textId="77777777" w:rsidR="001E742F" w:rsidRPr="001E742F" w:rsidRDefault="001E742F" w:rsidP="001E742F">
      <w:pPr>
        <w:pStyle w:val="p1"/>
        <w:jc w:val="center"/>
        <w:rPr>
          <w:sz w:val="20"/>
          <w:szCs w:val="20"/>
        </w:rPr>
      </w:pPr>
      <w:r w:rsidRPr="001E742F">
        <w:rPr>
          <w:sz w:val="20"/>
          <w:szCs w:val="20"/>
        </w:rPr>
        <w:t>²Burdur Mehmet Akif Ersoy Üniversitesi, Mühendislik Fakültesi</w:t>
      </w:r>
    </w:p>
    <w:p w14:paraId="79FE6808" w14:textId="77777777" w:rsidR="001E742F" w:rsidRDefault="001E742F" w:rsidP="001E742F">
      <w:pPr>
        <w:jc w:val="center"/>
        <w:rPr>
          <w:rFonts w:ascii="Arial" w:hAnsi="Arial" w:cs="Arial"/>
          <w:b/>
          <w:bCs/>
          <w:sz w:val="28"/>
          <w:szCs w:val="28"/>
        </w:rPr>
      </w:pPr>
    </w:p>
    <w:p w14:paraId="49247C6A" w14:textId="5D2CCA81" w:rsidR="001E742F" w:rsidRDefault="001E742F" w:rsidP="001E742F">
      <w:pPr>
        <w:pStyle w:val="p1"/>
        <w:jc w:val="center"/>
      </w:pPr>
      <w:r>
        <w:t>Tel</w:t>
      </w:r>
      <w:r w:rsidR="00586DF7">
        <w:rPr>
          <w:vertAlign w:val="superscript"/>
        </w:rPr>
        <w:t>1</w:t>
      </w:r>
      <w:r>
        <w:t>: (</w:t>
      </w:r>
      <w:r w:rsidR="00B218DD" w:rsidRPr="00B218DD">
        <w:t>537</w:t>
      </w:r>
      <w:r w:rsidR="00B218DD">
        <w:t>)</w:t>
      </w:r>
      <w:r w:rsidR="00B218DD" w:rsidRPr="00B218DD">
        <w:t xml:space="preserve"> 291</w:t>
      </w:r>
      <w:r w:rsidR="00B218DD">
        <w:t>-</w:t>
      </w:r>
      <w:r w:rsidR="00B218DD" w:rsidRPr="00B218DD">
        <w:t>9898</w:t>
      </w:r>
      <w:r>
        <w:t xml:space="preserve">| E-posta: </w:t>
      </w:r>
      <w:r w:rsidR="005275C0">
        <w:t>181144007</w:t>
      </w:r>
      <w:r>
        <w:t>@ogr.maku.edu.tr</w:t>
      </w:r>
    </w:p>
    <w:p w14:paraId="3FAD40BD" w14:textId="389CF3F5" w:rsidR="00586DF7" w:rsidRDefault="00586DF7" w:rsidP="00586DF7">
      <w:pPr>
        <w:pStyle w:val="p1"/>
        <w:jc w:val="center"/>
      </w:pPr>
      <w:r>
        <w:t>Tel</w:t>
      </w:r>
      <w:r w:rsidRPr="00586DF7">
        <w:rPr>
          <w:vertAlign w:val="superscript"/>
        </w:rPr>
        <w:t>2</w:t>
      </w:r>
      <w:r>
        <w:t>: (554) 424-4726 | E-posta: 2211404070@ogr.maku.edu.tr</w:t>
      </w:r>
    </w:p>
    <w:p w14:paraId="492E8AB0" w14:textId="77777777" w:rsidR="001E742F" w:rsidRPr="001E742F" w:rsidRDefault="001E742F" w:rsidP="001E742F">
      <w:pPr>
        <w:jc w:val="center"/>
        <w:rPr>
          <w:rFonts w:ascii="Arial" w:hAnsi="Arial" w:cs="Arial"/>
          <w:b/>
          <w:bCs/>
          <w:sz w:val="28"/>
          <w:szCs w:val="28"/>
        </w:rPr>
      </w:pPr>
    </w:p>
    <w:p w14:paraId="13B61669" w14:textId="4B867BB5" w:rsidR="001E742F" w:rsidRDefault="005101F4" w:rsidP="001E742F">
      <w:pPr>
        <w:jc w:val="center"/>
        <w:rPr>
          <w:rFonts w:ascii="Arial" w:hAnsi="Arial" w:cs="Arial"/>
          <w:sz w:val="20"/>
          <w:szCs w:val="20"/>
        </w:rPr>
      </w:pPr>
      <w:proofErr w:type="spellStart"/>
      <w:r w:rsidRPr="001E742F">
        <w:rPr>
          <w:rFonts w:ascii="Arial" w:hAnsi="Arial" w:cs="Arial"/>
          <w:b/>
          <w:bCs/>
          <w:sz w:val="20"/>
          <w:szCs w:val="20"/>
        </w:rPr>
        <w:t>Özet</w:t>
      </w:r>
      <w:proofErr w:type="spellEnd"/>
    </w:p>
    <w:p w14:paraId="0CFC02C0" w14:textId="1D59A906" w:rsidR="005101F4" w:rsidRPr="001E742F" w:rsidRDefault="005101F4" w:rsidP="005101F4">
      <w:pPr>
        <w:jc w:val="both"/>
        <w:rPr>
          <w:rFonts w:ascii="Arial" w:hAnsi="Arial" w:cs="Arial"/>
          <w:sz w:val="20"/>
          <w:szCs w:val="20"/>
        </w:rPr>
      </w:pPr>
      <w:proofErr w:type="spellStart"/>
      <w:r w:rsidRPr="001E742F">
        <w:rPr>
          <w:rFonts w:ascii="Arial" w:hAnsi="Arial" w:cs="Arial"/>
          <w:sz w:val="20"/>
          <w:szCs w:val="20"/>
        </w:rPr>
        <w:t>Mikroorganizmaların</w:t>
      </w:r>
      <w:proofErr w:type="spellEnd"/>
      <w:r w:rsidRPr="001E742F">
        <w:rPr>
          <w:rFonts w:ascii="Arial" w:hAnsi="Arial" w:cs="Arial"/>
          <w:sz w:val="20"/>
          <w:szCs w:val="20"/>
        </w:rPr>
        <w:t xml:space="preserve"> </w:t>
      </w:r>
      <w:proofErr w:type="spellStart"/>
      <w:r w:rsidRPr="001E742F">
        <w:rPr>
          <w:rFonts w:ascii="Arial" w:hAnsi="Arial" w:cs="Arial"/>
          <w:sz w:val="20"/>
          <w:szCs w:val="20"/>
        </w:rPr>
        <w:t>hızlı</w:t>
      </w:r>
      <w:proofErr w:type="spellEnd"/>
      <w:r w:rsidRPr="001E742F">
        <w:rPr>
          <w:rFonts w:ascii="Arial" w:hAnsi="Arial" w:cs="Arial"/>
          <w:sz w:val="20"/>
          <w:szCs w:val="20"/>
        </w:rPr>
        <w:t xml:space="preserve"> </w:t>
      </w:r>
      <w:proofErr w:type="spellStart"/>
      <w:r w:rsidRPr="001E742F">
        <w:rPr>
          <w:rFonts w:ascii="Arial" w:hAnsi="Arial" w:cs="Arial"/>
          <w:sz w:val="20"/>
          <w:szCs w:val="20"/>
        </w:rPr>
        <w:t>ve</w:t>
      </w:r>
      <w:proofErr w:type="spellEnd"/>
      <w:r w:rsidRPr="001E742F">
        <w:rPr>
          <w:rFonts w:ascii="Arial" w:hAnsi="Arial" w:cs="Arial"/>
          <w:sz w:val="20"/>
          <w:szCs w:val="20"/>
        </w:rPr>
        <w:t xml:space="preserve"> </w:t>
      </w:r>
      <w:proofErr w:type="spellStart"/>
      <w:r w:rsidRPr="001E742F">
        <w:rPr>
          <w:rFonts w:ascii="Arial" w:hAnsi="Arial" w:cs="Arial"/>
          <w:sz w:val="20"/>
          <w:szCs w:val="20"/>
        </w:rPr>
        <w:t>doğru</w:t>
      </w:r>
      <w:proofErr w:type="spellEnd"/>
      <w:r w:rsidRPr="001E742F">
        <w:rPr>
          <w:rFonts w:ascii="Arial" w:hAnsi="Arial" w:cs="Arial"/>
          <w:sz w:val="20"/>
          <w:szCs w:val="20"/>
        </w:rPr>
        <w:t xml:space="preserve"> </w:t>
      </w:r>
      <w:proofErr w:type="spellStart"/>
      <w:r w:rsidRPr="001E742F">
        <w:rPr>
          <w:rFonts w:ascii="Arial" w:hAnsi="Arial" w:cs="Arial"/>
          <w:sz w:val="20"/>
          <w:szCs w:val="20"/>
        </w:rPr>
        <w:t>sınıflandırılması</w:t>
      </w:r>
      <w:proofErr w:type="spellEnd"/>
      <w:r w:rsidRPr="001E742F">
        <w:rPr>
          <w:rFonts w:ascii="Arial" w:hAnsi="Arial" w:cs="Arial"/>
          <w:sz w:val="20"/>
          <w:szCs w:val="20"/>
        </w:rPr>
        <w:t xml:space="preserve">, </w:t>
      </w:r>
      <w:proofErr w:type="spellStart"/>
      <w:r w:rsidRPr="001E742F">
        <w:rPr>
          <w:rFonts w:ascii="Arial" w:hAnsi="Arial" w:cs="Arial"/>
          <w:sz w:val="20"/>
          <w:szCs w:val="20"/>
        </w:rPr>
        <w:t>biyoteknoloji</w:t>
      </w:r>
      <w:proofErr w:type="spellEnd"/>
      <w:r w:rsidRPr="001E742F">
        <w:rPr>
          <w:rFonts w:ascii="Arial" w:hAnsi="Arial" w:cs="Arial"/>
          <w:sz w:val="20"/>
          <w:szCs w:val="20"/>
        </w:rPr>
        <w:t xml:space="preserve">, </w:t>
      </w:r>
      <w:proofErr w:type="spellStart"/>
      <w:r w:rsidRPr="001E742F">
        <w:rPr>
          <w:rFonts w:ascii="Arial" w:hAnsi="Arial" w:cs="Arial"/>
          <w:sz w:val="20"/>
          <w:szCs w:val="20"/>
        </w:rPr>
        <w:t>gıda</w:t>
      </w:r>
      <w:proofErr w:type="spellEnd"/>
      <w:r w:rsidRPr="001E742F">
        <w:rPr>
          <w:rFonts w:ascii="Arial" w:hAnsi="Arial" w:cs="Arial"/>
          <w:sz w:val="20"/>
          <w:szCs w:val="20"/>
        </w:rPr>
        <w:t xml:space="preserve"> </w:t>
      </w:r>
      <w:proofErr w:type="spellStart"/>
      <w:r w:rsidRPr="001E742F">
        <w:rPr>
          <w:rFonts w:ascii="Arial" w:hAnsi="Arial" w:cs="Arial"/>
          <w:sz w:val="20"/>
          <w:szCs w:val="20"/>
        </w:rPr>
        <w:t>güvenliği</w:t>
      </w:r>
      <w:proofErr w:type="spellEnd"/>
      <w:r w:rsidRPr="001E742F">
        <w:rPr>
          <w:rFonts w:ascii="Arial" w:hAnsi="Arial" w:cs="Arial"/>
          <w:sz w:val="20"/>
          <w:szCs w:val="20"/>
        </w:rPr>
        <w:t xml:space="preserve"> </w:t>
      </w:r>
      <w:proofErr w:type="spellStart"/>
      <w:r w:rsidRPr="001E742F">
        <w:rPr>
          <w:rFonts w:ascii="Arial" w:hAnsi="Arial" w:cs="Arial"/>
          <w:sz w:val="20"/>
          <w:szCs w:val="20"/>
        </w:rPr>
        <w:t>ve</w:t>
      </w:r>
      <w:proofErr w:type="spellEnd"/>
      <w:r w:rsidRPr="001E742F">
        <w:rPr>
          <w:rFonts w:ascii="Arial" w:hAnsi="Arial" w:cs="Arial"/>
          <w:sz w:val="20"/>
          <w:szCs w:val="20"/>
        </w:rPr>
        <w:t xml:space="preserve"> </w:t>
      </w:r>
      <w:proofErr w:type="spellStart"/>
      <w:r w:rsidRPr="001E742F">
        <w:rPr>
          <w:rFonts w:ascii="Arial" w:hAnsi="Arial" w:cs="Arial"/>
          <w:sz w:val="20"/>
          <w:szCs w:val="20"/>
        </w:rPr>
        <w:t>klinik</w:t>
      </w:r>
      <w:proofErr w:type="spellEnd"/>
      <w:r w:rsidRPr="001E742F">
        <w:rPr>
          <w:rFonts w:ascii="Arial" w:hAnsi="Arial" w:cs="Arial"/>
          <w:sz w:val="20"/>
          <w:szCs w:val="20"/>
        </w:rPr>
        <w:t xml:space="preserve"> </w:t>
      </w:r>
      <w:proofErr w:type="spellStart"/>
      <w:r w:rsidRPr="001E742F">
        <w:rPr>
          <w:rFonts w:ascii="Arial" w:hAnsi="Arial" w:cs="Arial"/>
          <w:sz w:val="20"/>
          <w:szCs w:val="20"/>
        </w:rPr>
        <w:t>teşhis</w:t>
      </w:r>
      <w:proofErr w:type="spellEnd"/>
      <w:r w:rsidRPr="001E742F">
        <w:rPr>
          <w:rFonts w:ascii="Arial" w:hAnsi="Arial" w:cs="Arial"/>
          <w:sz w:val="20"/>
          <w:szCs w:val="20"/>
        </w:rPr>
        <w:t xml:space="preserve"> </w:t>
      </w:r>
      <w:proofErr w:type="spellStart"/>
      <w:r w:rsidRPr="001E742F">
        <w:rPr>
          <w:rFonts w:ascii="Arial" w:hAnsi="Arial" w:cs="Arial"/>
          <w:sz w:val="20"/>
          <w:szCs w:val="20"/>
        </w:rPr>
        <w:t>açısından</w:t>
      </w:r>
      <w:proofErr w:type="spellEnd"/>
      <w:r w:rsidRPr="001E742F">
        <w:rPr>
          <w:rFonts w:ascii="Arial" w:hAnsi="Arial" w:cs="Arial"/>
          <w:sz w:val="20"/>
          <w:szCs w:val="20"/>
        </w:rPr>
        <w:t xml:space="preserve"> </w:t>
      </w:r>
      <w:proofErr w:type="spellStart"/>
      <w:r w:rsidRPr="001E742F">
        <w:rPr>
          <w:rFonts w:ascii="Arial" w:hAnsi="Arial" w:cs="Arial"/>
          <w:sz w:val="20"/>
          <w:szCs w:val="20"/>
        </w:rPr>
        <w:t>kritik</w:t>
      </w:r>
      <w:proofErr w:type="spellEnd"/>
      <w:r w:rsidRPr="001E742F">
        <w:rPr>
          <w:rFonts w:ascii="Arial" w:hAnsi="Arial" w:cs="Arial"/>
          <w:sz w:val="20"/>
          <w:szCs w:val="20"/>
        </w:rPr>
        <w:t xml:space="preserve"> </w:t>
      </w:r>
      <w:proofErr w:type="spellStart"/>
      <w:r w:rsidRPr="001E742F">
        <w:rPr>
          <w:rFonts w:ascii="Arial" w:hAnsi="Arial" w:cs="Arial"/>
          <w:sz w:val="20"/>
          <w:szCs w:val="20"/>
        </w:rPr>
        <w:t>öneme</w:t>
      </w:r>
      <w:proofErr w:type="spellEnd"/>
      <w:r w:rsidRPr="001E742F">
        <w:rPr>
          <w:rFonts w:ascii="Arial" w:hAnsi="Arial" w:cs="Arial"/>
          <w:sz w:val="20"/>
          <w:szCs w:val="20"/>
        </w:rPr>
        <w:t xml:space="preserve"> </w:t>
      </w:r>
      <w:proofErr w:type="spellStart"/>
      <w:r w:rsidRPr="001E742F">
        <w:rPr>
          <w:rFonts w:ascii="Arial" w:hAnsi="Arial" w:cs="Arial"/>
          <w:sz w:val="20"/>
          <w:szCs w:val="20"/>
        </w:rPr>
        <w:t>sahiptir</w:t>
      </w:r>
      <w:proofErr w:type="spellEnd"/>
      <w:r w:rsidRPr="001E742F">
        <w:rPr>
          <w:rFonts w:ascii="Arial" w:hAnsi="Arial" w:cs="Arial"/>
          <w:sz w:val="20"/>
          <w:szCs w:val="20"/>
        </w:rPr>
        <w:t xml:space="preserve">. </w:t>
      </w:r>
      <w:proofErr w:type="spellStart"/>
      <w:r w:rsidRPr="001E742F">
        <w:rPr>
          <w:rFonts w:ascii="Arial" w:hAnsi="Arial" w:cs="Arial"/>
          <w:sz w:val="20"/>
          <w:szCs w:val="20"/>
        </w:rPr>
        <w:t>Geleneksel</w:t>
      </w:r>
      <w:proofErr w:type="spellEnd"/>
      <w:r w:rsidRPr="001E742F">
        <w:rPr>
          <w:rFonts w:ascii="Arial" w:hAnsi="Arial" w:cs="Arial"/>
          <w:sz w:val="20"/>
          <w:szCs w:val="20"/>
        </w:rPr>
        <w:t xml:space="preserve"> </w:t>
      </w:r>
      <w:proofErr w:type="spellStart"/>
      <w:r w:rsidRPr="001E742F">
        <w:rPr>
          <w:rFonts w:ascii="Arial" w:hAnsi="Arial" w:cs="Arial"/>
          <w:sz w:val="20"/>
          <w:szCs w:val="20"/>
        </w:rPr>
        <w:t>kültür</w:t>
      </w:r>
      <w:proofErr w:type="spellEnd"/>
      <w:r w:rsidRPr="001E742F">
        <w:rPr>
          <w:rFonts w:ascii="Arial" w:hAnsi="Arial" w:cs="Arial"/>
          <w:sz w:val="20"/>
          <w:szCs w:val="20"/>
        </w:rPr>
        <w:t xml:space="preserve"> </w:t>
      </w:r>
      <w:proofErr w:type="spellStart"/>
      <w:r w:rsidRPr="001E742F">
        <w:rPr>
          <w:rFonts w:ascii="Arial" w:hAnsi="Arial" w:cs="Arial"/>
          <w:sz w:val="20"/>
          <w:szCs w:val="20"/>
        </w:rPr>
        <w:t>temelli</w:t>
      </w:r>
      <w:proofErr w:type="spellEnd"/>
      <w:r w:rsidRPr="001E742F">
        <w:rPr>
          <w:rFonts w:ascii="Arial" w:hAnsi="Arial" w:cs="Arial"/>
          <w:sz w:val="20"/>
          <w:szCs w:val="20"/>
        </w:rPr>
        <w:t xml:space="preserve"> </w:t>
      </w:r>
      <w:proofErr w:type="spellStart"/>
      <w:r w:rsidRPr="001E742F">
        <w:rPr>
          <w:rFonts w:ascii="Arial" w:hAnsi="Arial" w:cs="Arial"/>
          <w:sz w:val="20"/>
          <w:szCs w:val="20"/>
        </w:rPr>
        <w:t>yöntemler</w:t>
      </w:r>
      <w:proofErr w:type="spellEnd"/>
      <w:r w:rsidRPr="001E742F">
        <w:rPr>
          <w:rFonts w:ascii="Arial" w:hAnsi="Arial" w:cs="Arial"/>
          <w:sz w:val="20"/>
          <w:szCs w:val="20"/>
        </w:rPr>
        <w:t xml:space="preserve"> zaman </w:t>
      </w:r>
      <w:proofErr w:type="spellStart"/>
      <w:r w:rsidRPr="001E742F">
        <w:rPr>
          <w:rFonts w:ascii="Arial" w:hAnsi="Arial" w:cs="Arial"/>
          <w:sz w:val="20"/>
          <w:szCs w:val="20"/>
        </w:rPr>
        <w:t>alıcı</w:t>
      </w:r>
      <w:proofErr w:type="spellEnd"/>
      <w:r w:rsidRPr="001E742F">
        <w:rPr>
          <w:rFonts w:ascii="Arial" w:hAnsi="Arial" w:cs="Arial"/>
          <w:sz w:val="20"/>
          <w:szCs w:val="20"/>
        </w:rPr>
        <w:t xml:space="preserve"> </w:t>
      </w:r>
      <w:proofErr w:type="spellStart"/>
      <w:r w:rsidRPr="001E742F">
        <w:rPr>
          <w:rFonts w:ascii="Arial" w:hAnsi="Arial" w:cs="Arial"/>
          <w:sz w:val="20"/>
          <w:szCs w:val="20"/>
        </w:rPr>
        <w:t>ve</w:t>
      </w:r>
      <w:proofErr w:type="spellEnd"/>
      <w:r w:rsidRPr="001E742F">
        <w:rPr>
          <w:rFonts w:ascii="Arial" w:hAnsi="Arial" w:cs="Arial"/>
          <w:sz w:val="20"/>
          <w:szCs w:val="20"/>
        </w:rPr>
        <w:t xml:space="preserve"> </w:t>
      </w:r>
      <w:proofErr w:type="spellStart"/>
      <w:r w:rsidRPr="001E742F">
        <w:rPr>
          <w:rFonts w:ascii="Arial" w:hAnsi="Arial" w:cs="Arial"/>
          <w:sz w:val="20"/>
          <w:szCs w:val="20"/>
        </w:rPr>
        <w:t>zahmetlidir</w:t>
      </w:r>
      <w:proofErr w:type="spellEnd"/>
      <w:r w:rsidRPr="001E742F">
        <w:rPr>
          <w:rFonts w:ascii="Arial" w:hAnsi="Arial" w:cs="Arial"/>
          <w:sz w:val="20"/>
          <w:szCs w:val="20"/>
        </w:rPr>
        <w:t xml:space="preserve">. Fourier </w:t>
      </w:r>
      <w:proofErr w:type="spellStart"/>
      <w:r w:rsidRPr="001E742F">
        <w:rPr>
          <w:rFonts w:ascii="Arial" w:hAnsi="Arial" w:cs="Arial"/>
          <w:sz w:val="20"/>
          <w:szCs w:val="20"/>
        </w:rPr>
        <w:t>Dönüşümlü</w:t>
      </w:r>
      <w:proofErr w:type="spellEnd"/>
      <w:r w:rsidRPr="001E742F">
        <w:rPr>
          <w:rFonts w:ascii="Arial" w:hAnsi="Arial" w:cs="Arial"/>
          <w:sz w:val="20"/>
          <w:szCs w:val="20"/>
        </w:rPr>
        <w:t xml:space="preserve"> </w:t>
      </w:r>
      <w:proofErr w:type="spellStart"/>
      <w:r w:rsidRPr="001E742F">
        <w:rPr>
          <w:rFonts w:ascii="Arial" w:hAnsi="Arial" w:cs="Arial"/>
          <w:sz w:val="20"/>
          <w:szCs w:val="20"/>
        </w:rPr>
        <w:t>Kızılötesi</w:t>
      </w:r>
      <w:proofErr w:type="spellEnd"/>
      <w:r w:rsidRPr="001E742F">
        <w:rPr>
          <w:rFonts w:ascii="Arial" w:hAnsi="Arial" w:cs="Arial"/>
          <w:sz w:val="20"/>
          <w:szCs w:val="20"/>
        </w:rPr>
        <w:t xml:space="preserve"> (FTIR) </w:t>
      </w:r>
      <w:proofErr w:type="spellStart"/>
      <w:r w:rsidRPr="001E742F">
        <w:rPr>
          <w:rFonts w:ascii="Arial" w:hAnsi="Arial" w:cs="Arial"/>
          <w:sz w:val="20"/>
          <w:szCs w:val="20"/>
        </w:rPr>
        <w:t>spektroskopisi</w:t>
      </w:r>
      <w:proofErr w:type="spellEnd"/>
      <w:r w:rsidRPr="001E742F">
        <w:rPr>
          <w:rFonts w:ascii="Arial" w:hAnsi="Arial" w:cs="Arial"/>
          <w:sz w:val="20"/>
          <w:szCs w:val="20"/>
        </w:rPr>
        <w:t xml:space="preserve">, </w:t>
      </w:r>
      <w:proofErr w:type="spellStart"/>
      <w:r w:rsidRPr="001E742F">
        <w:rPr>
          <w:rFonts w:ascii="Arial" w:hAnsi="Arial" w:cs="Arial"/>
          <w:sz w:val="20"/>
          <w:szCs w:val="20"/>
        </w:rPr>
        <w:t>mikrobiyal</w:t>
      </w:r>
      <w:proofErr w:type="spellEnd"/>
      <w:r w:rsidRPr="001E742F">
        <w:rPr>
          <w:rFonts w:ascii="Arial" w:hAnsi="Arial" w:cs="Arial"/>
          <w:sz w:val="20"/>
          <w:szCs w:val="20"/>
        </w:rPr>
        <w:t xml:space="preserve"> </w:t>
      </w:r>
      <w:proofErr w:type="spellStart"/>
      <w:r w:rsidRPr="001E742F">
        <w:rPr>
          <w:rFonts w:ascii="Arial" w:hAnsi="Arial" w:cs="Arial"/>
          <w:sz w:val="20"/>
          <w:szCs w:val="20"/>
        </w:rPr>
        <w:t>hücrelerin</w:t>
      </w:r>
      <w:proofErr w:type="spellEnd"/>
      <w:r w:rsidRPr="001E742F">
        <w:rPr>
          <w:rFonts w:ascii="Arial" w:hAnsi="Arial" w:cs="Arial"/>
          <w:sz w:val="20"/>
          <w:szCs w:val="20"/>
        </w:rPr>
        <w:t xml:space="preserve"> </w:t>
      </w:r>
      <w:proofErr w:type="spellStart"/>
      <w:r w:rsidRPr="001E742F">
        <w:rPr>
          <w:rFonts w:ascii="Arial" w:hAnsi="Arial" w:cs="Arial"/>
          <w:sz w:val="20"/>
          <w:szCs w:val="20"/>
        </w:rPr>
        <w:t>biyokimyasal</w:t>
      </w:r>
      <w:proofErr w:type="spellEnd"/>
      <w:r w:rsidRPr="001E742F">
        <w:rPr>
          <w:rFonts w:ascii="Arial" w:hAnsi="Arial" w:cs="Arial"/>
          <w:sz w:val="20"/>
          <w:szCs w:val="20"/>
        </w:rPr>
        <w:t xml:space="preserve"> </w:t>
      </w:r>
      <w:proofErr w:type="spellStart"/>
      <w:r w:rsidRPr="001E742F">
        <w:rPr>
          <w:rFonts w:ascii="Arial" w:hAnsi="Arial" w:cs="Arial"/>
          <w:sz w:val="20"/>
          <w:szCs w:val="20"/>
        </w:rPr>
        <w:t>parmak</w:t>
      </w:r>
      <w:proofErr w:type="spellEnd"/>
      <w:r w:rsidRPr="001E742F">
        <w:rPr>
          <w:rFonts w:ascii="Arial" w:hAnsi="Arial" w:cs="Arial"/>
          <w:sz w:val="20"/>
          <w:szCs w:val="20"/>
        </w:rPr>
        <w:t xml:space="preserve"> </w:t>
      </w:r>
      <w:proofErr w:type="spellStart"/>
      <w:r w:rsidRPr="001E742F">
        <w:rPr>
          <w:rFonts w:ascii="Arial" w:hAnsi="Arial" w:cs="Arial"/>
          <w:sz w:val="20"/>
          <w:szCs w:val="20"/>
        </w:rPr>
        <w:t>izlerini</w:t>
      </w:r>
      <w:proofErr w:type="spellEnd"/>
      <w:r w:rsidRPr="001E742F">
        <w:rPr>
          <w:rFonts w:ascii="Arial" w:hAnsi="Arial" w:cs="Arial"/>
          <w:sz w:val="20"/>
          <w:szCs w:val="20"/>
        </w:rPr>
        <w:t xml:space="preserve"> </w:t>
      </w:r>
      <w:proofErr w:type="spellStart"/>
      <w:r w:rsidRPr="001E742F">
        <w:rPr>
          <w:rFonts w:ascii="Arial" w:hAnsi="Arial" w:cs="Arial"/>
          <w:sz w:val="20"/>
          <w:szCs w:val="20"/>
        </w:rPr>
        <w:t>tahribatsız</w:t>
      </w:r>
      <w:proofErr w:type="spellEnd"/>
      <w:r w:rsidRPr="001E742F">
        <w:rPr>
          <w:rFonts w:ascii="Arial" w:hAnsi="Arial" w:cs="Arial"/>
          <w:sz w:val="20"/>
          <w:szCs w:val="20"/>
        </w:rPr>
        <w:t xml:space="preserve"> </w:t>
      </w:r>
      <w:proofErr w:type="spellStart"/>
      <w:r w:rsidRPr="001E742F">
        <w:rPr>
          <w:rFonts w:ascii="Arial" w:hAnsi="Arial" w:cs="Arial"/>
          <w:sz w:val="20"/>
          <w:szCs w:val="20"/>
        </w:rPr>
        <w:t>bir</w:t>
      </w:r>
      <w:proofErr w:type="spellEnd"/>
      <w:r w:rsidRPr="001E742F">
        <w:rPr>
          <w:rFonts w:ascii="Arial" w:hAnsi="Arial" w:cs="Arial"/>
          <w:sz w:val="20"/>
          <w:szCs w:val="20"/>
        </w:rPr>
        <w:t xml:space="preserve"> </w:t>
      </w:r>
      <w:proofErr w:type="spellStart"/>
      <w:r w:rsidRPr="001E742F">
        <w:rPr>
          <w:rFonts w:ascii="Arial" w:hAnsi="Arial" w:cs="Arial"/>
          <w:sz w:val="20"/>
          <w:szCs w:val="20"/>
        </w:rPr>
        <w:t>şekilde</w:t>
      </w:r>
      <w:proofErr w:type="spellEnd"/>
      <w:r w:rsidRPr="001E742F">
        <w:rPr>
          <w:rFonts w:ascii="Arial" w:hAnsi="Arial" w:cs="Arial"/>
          <w:sz w:val="20"/>
          <w:szCs w:val="20"/>
        </w:rPr>
        <w:t xml:space="preserve"> </w:t>
      </w:r>
      <w:proofErr w:type="spellStart"/>
      <w:r w:rsidRPr="001E742F">
        <w:rPr>
          <w:rFonts w:ascii="Arial" w:hAnsi="Arial" w:cs="Arial"/>
          <w:sz w:val="20"/>
          <w:szCs w:val="20"/>
        </w:rPr>
        <w:t>yakalayarak</w:t>
      </w:r>
      <w:proofErr w:type="spellEnd"/>
      <w:r w:rsidRPr="001E742F">
        <w:rPr>
          <w:rFonts w:ascii="Arial" w:hAnsi="Arial" w:cs="Arial"/>
          <w:sz w:val="20"/>
          <w:szCs w:val="20"/>
        </w:rPr>
        <w:t xml:space="preserve"> </w:t>
      </w:r>
      <w:proofErr w:type="spellStart"/>
      <w:r w:rsidRPr="001E742F">
        <w:rPr>
          <w:rFonts w:ascii="Arial" w:hAnsi="Arial" w:cs="Arial"/>
          <w:sz w:val="20"/>
          <w:szCs w:val="20"/>
        </w:rPr>
        <w:t>hızlı</w:t>
      </w:r>
      <w:proofErr w:type="spellEnd"/>
      <w:r w:rsidRPr="001E742F">
        <w:rPr>
          <w:rFonts w:ascii="Arial" w:hAnsi="Arial" w:cs="Arial"/>
          <w:sz w:val="20"/>
          <w:szCs w:val="20"/>
        </w:rPr>
        <w:t xml:space="preserve"> </w:t>
      </w:r>
      <w:proofErr w:type="spellStart"/>
      <w:r w:rsidRPr="001E742F">
        <w:rPr>
          <w:rFonts w:ascii="Arial" w:hAnsi="Arial" w:cs="Arial"/>
          <w:sz w:val="20"/>
          <w:szCs w:val="20"/>
        </w:rPr>
        <w:t>tanımlama</w:t>
      </w:r>
      <w:proofErr w:type="spellEnd"/>
      <w:r w:rsidRPr="001E742F">
        <w:rPr>
          <w:rFonts w:ascii="Arial" w:hAnsi="Arial" w:cs="Arial"/>
          <w:sz w:val="20"/>
          <w:szCs w:val="20"/>
        </w:rPr>
        <w:t xml:space="preserve"> </w:t>
      </w:r>
      <w:proofErr w:type="spellStart"/>
      <w:r w:rsidRPr="001E742F">
        <w:rPr>
          <w:rFonts w:ascii="Arial" w:hAnsi="Arial" w:cs="Arial"/>
          <w:sz w:val="20"/>
          <w:szCs w:val="20"/>
        </w:rPr>
        <w:t>sağlar</w:t>
      </w:r>
      <w:proofErr w:type="spellEnd"/>
      <w:r w:rsidRPr="001E742F">
        <w:rPr>
          <w:rFonts w:ascii="Arial" w:hAnsi="Arial" w:cs="Arial"/>
          <w:sz w:val="20"/>
          <w:szCs w:val="20"/>
        </w:rPr>
        <w:t xml:space="preserve">. Bu </w:t>
      </w:r>
      <w:proofErr w:type="spellStart"/>
      <w:r w:rsidRPr="001E742F">
        <w:rPr>
          <w:rFonts w:ascii="Arial" w:hAnsi="Arial" w:cs="Arial"/>
          <w:sz w:val="20"/>
          <w:szCs w:val="20"/>
        </w:rPr>
        <w:t>çalışma</w:t>
      </w:r>
      <w:proofErr w:type="spellEnd"/>
      <w:r w:rsidRPr="001E742F">
        <w:rPr>
          <w:rFonts w:ascii="Arial" w:hAnsi="Arial" w:cs="Arial"/>
          <w:sz w:val="20"/>
          <w:szCs w:val="20"/>
        </w:rPr>
        <w:t xml:space="preserve">, </w:t>
      </w:r>
      <w:r w:rsidRPr="001E742F">
        <w:rPr>
          <w:rFonts w:ascii="Arial" w:hAnsi="Arial" w:cs="Arial"/>
          <w:i/>
          <w:iCs/>
          <w:sz w:val="20"/>
          <w:szCs w:val="20"/>
        </w:rPr>
        <w:t>Enterococcus faecium</w:t>
      </w:r>
      <w:r w:rsidRPr="001E742F">
        <w:rPr>
          <w:rFonts w:ascii="Arial" w:hAnsi="Arial" w:cs="Arial"/>
          <w:sz w:val="20"/>
          <w:szCs w:val="20"/>
        </w:rPr>
        <w:t xml:space="preserve">, </w:t>
      </w:r>
      <w:r w:rsidRPr="001E742F">
        <w:rPr>
          <w:rFonts w:ascii="Arial" w:hAnsi="Arial" w:cs="Arial"/>
          <w:i/>
          <w:iCs/>
          <w:sz w:val="20"/>
          <w:szCs w:val="20"/>
        </w:rPr>
        <w:t>Lactobacillus plantarum</w:t>
      </w:r>
      <w:r w:rsidRPr="001E742F">
        <w:rPr>
          <w:rFonts w:ascii="Arial" w:hAnsi="Arial" w:cs="Arial"/>
          <w:sz w:val="20"/>
          <w:szCs w:val="20"/>
        </w:rPr>
        <w:t xml:space="preserve"> </w:t>
      </w:r>
      <w:proofErr w:type="spellStart"/>
      <w:r w:rsidRPr="001E742F">
        <w:rPr>
          <w:rFonts w:ascii="Arial" w:hAnsi="Arial" w:cs="Arial"/>
          <w:sz w:val="20"/>
          <w:szCs w:val="20"/>
        </w:rPr>
        <w:t>ve</w:t>
      </w:r>
      <w:proofErr w:type="spellEnd"/>
      <w:r w:rsidRPr="001E742F">
        <w:rPr>
          <w:rFonts w:ascii="Arial" w:hAnsi="Arial" w:cs="Arial"/>
          <w:sz w:val="20"/>
          <w:szCs w:val="20"/>
        </w:rPr>
        <w:t xml:space="preserve"> </w:t>
      </w:r>
      <w:r w:rsidRPr="001E742F">
        <w:rPr>
          <w:rFonts w:ascii="Arial" w:hAnsi="Arial" w:cs="Arial"/>
          <w:i/>
          <w:iCs/>
          <w:sz w:val="20"/>
          <w:szCs w:val="20"/>
        </w:rPr>
        <w:t>Lactobacillus fermentum</w:t>
      </w:r>
      <w:r w:rsidRPr="001E742F">
        <w:rPr>
          <w:rFonts w:ascii="Arial" w:hAnsi="Arial" w:cs="Arial"/>
          <w:sz w:val="20"/>
          <w:szCs w:val="20"/>
        </w:rPr>
        <w:t xml:space="preserve"> </w:t>
      </w:r>
      <w:proofErr w:type="spellStart"/>
      <w:r w:rsidRPr="001E742F">
        <w:rPr>
          <w:rFonts w:ascii="Arial" w:hAnsi="Arial" w:cs="Arial"/>
          <w:sz w:val="20"/>
          <w:szCs w:val="20"/>
        </w:rPr>
        <w:t>türlerini</w:t>
      </w:r>
      <w:proofErr w:type="spellEnd"/>
      <w:r w:rsidRPr="001E742F">
        <w:rPr>
          <w:rFonts w:ascii="Arial" w:hAnsi="Arial" w:cs="Arial"/>
          <w:sz w:val="20"/>
          <w:szCs w:val="20"/>
        </w:rPr>
        <w:t xml:space="preserve"> FTIR </w:t>
      </w:r>
      <w:proofErr w:type="spellStart"/>
      <w:r w:rsidRPr="001E742F">
        <w:rPr>
          <w:rFonts w:ascii="Arial" w:hAnsi="Arial" w:cs="Arial"/>
          <w:sz w:val="20"/>
          <w:szCs w:val="20"/>
        </w:rPr>
        <w:t>spektral</w:t>
      </w:r>
      <w:proofErr w:type="spellEnd"/>
      <w:r w:rsidRPr="001E742F">
        <w:rPr>
          <w:rFonts w:ascii="Arial" w:hAnsi="Arial" w:cs="Arial"/>
          <w:sz w:val="20"/>
          <w:szCs w:val="20"/>
        </w:rPr>
        <w:t xml:space="preserve"> </w:t>
      </w:r>
      <w:proofErr w:type="spellStart"/>
      <w:r w:rsidRPr="001E742F">
        <w:rPr>
          <w:rFonts w:ascii="Arial" w:hAnsi="Arial" w:cs="Arial"/>
          <w:sz w:val="20"/>
          <w:szCs w:val="20"/>
        </w:rPr>
        <w:t>verilerle</w:t>
      </w:r>
      <w:proofErr w:type="spellEnd"/>
      <w:r w:rsidRPr="001E742F">
        <w:rPr>
          <w:rFonts w:ascii="Arial" w:hAnsi="Arial" w:cs="Arial"/>
          <w:sz w:val="20"/>
          <w:szCs w:val="20"/>
        </w:rPr>
        <w:t xml:space="preserve"> </w:t>
      </w:r>
      <w:proofErr w:type="spellStart"/>
      <w:r w:rsidRPr="001E742F">
        <w:rPr>
          <w:rFonts w:ascii="Arial" w:hAnsi="Arial" w:cs="Arial"/>
          <w:sz w:val="20"/>
          <w:szCs w:val="20"/>
        </w:rPr>
        <w:t>sınıflandırmak</w:t>
      </w:r>
      <w:proofErr w:type="spellEnd"/>
      <w:r w:rsidRPr="001E742F">
        <w:rPr>
          <w:rFonts w:ascii="Arial" w:hAnsi="Arial" w:cs="Arial"/>
          <w:sz w:val="20"/>
          <w:szCs w:val="20"/>
        </w:rPr>
        <w:t xml:space="preserve"> </w:t>
      </w:r>
      <w:proofErr w:type="spellStart"/>
      <w:r w:rsidRPr="001E742F">
        <w:rPr>
          <w:rFonts w:ascii="Arial" w:hAnsi="Arial" w:cs="Arial"/>
          <w:sz w:val="20"/>
          <w:szCs w:val="20"/>
        </w:rPr>
        <w:t>için</w:t>
      </w:r>
      <w:proofErr w:type="spellEnd"/>
      <w:r w:rsidRPr="001E742F">
        <w:rPr>
          <w:rFonts w:ascii="Arial" w:hAnsi="Arial" w:cs="Arial"/>
          <w:sz w:val="20"/>
          <w:szCs w:val="20"/>
        </w:rPr>
        <w:t xml:space="preserve"> </w:t>
      </w:r>
      <w:proofErr w:type="spellStart"/>
      <w:r w:rsidRPr="001E742F">
        <w:rPr>
          <w:rFonts w:ascii="Arial" w:hAnsi="Arial" w:cs="Arial"/>
          <w:sz w:val="20"/>
          <w:szCs w:val="20"/>
        </w:rPr>
        <w:t>kapsamlı</w:t>
      </w:r>
      <w:proofErr w:type="spellEnd"/>
      <w:r w:rsidRPr="001E742F">
        <w:rPr>
          <w:rFonts w:ascii="Arial" w:hAnsi="Arial" w:cs="Arial"/>
          <w:sz w:val="20"/>
          <w:szCs w:val="20"/>
        </w:rPr>
        <w:t xml:space="preserve"> </w:t>
      </w:r>
      <w:proofErr w:type="spellStart"/>
      <w:r w:rsidRPr="001E742F">
        <w:rPr>
          <w:rFonts w:ascii="Arial" w:hAnsi="Arial" w:cs="Arial"/>
          <w:sz w:val="20"/>
          <w:szCs w:val="20"/>
        </w:rPr>
        <w:t>bir</w:t>
      </w:r>
      <w:proofErr w:type="spellEnd"/>
      <w:r w:rsidRPr="001E742F">
        <w:rPr>
          <w:rFonts w:ascii="Arial" w:hAnsi="Arial" w:cs="Arial"/>
          <w:sz w:val="20"/>
          <w:szCs w:val="20"/>
        </w:rPr>
        <w:t xml:space="preserve"> </w:t>
      </w:r>
      <w:proofErr w:type="spellStart"/>
      <w:r w:rsidRPr="001E742F">
        <w:rPr>
          <w:rFonts w:ascii="Arial" w:hAnsi="Arial" w:cs="Arial"/>
          <w:sz w:val="20"/>
          <w:szCs w:val="20"/>
        </w:rPr>
        <w:t>yöntem</w:t>
      </w:r>
      <w:proofErr w:type="spellEnd"/>
      <w:r w:rsidRPr="001E742F">
        <w:rPr>
          <w:rFonts w:ascii="Arial" w:hAnsi="Arial" w:cs="Arial"/>
          <w:sz w:val="20"/>
          <w:szCs w:val="20"/>
        </w:rPr>
        <w:t xml:space="preserve"> </w:t>
      </w:r>
      <w:proofErr w:type="spellStart"/>
      <w:r w:rsidRPr="001E742F">
        <w:rPr>
          <w:rFonts w:ascii="Arial" w:hAnsi="Arial" w:cs="Arial"/>
          <w:sz w:val="20"/>
          <w:szCs w:val="20"/>
        </w:rPr>
        <w:t>zinciri</w:t>
      </w:r>
      <w:proofErr w:type="spellEnd"/>
      <w:r w:rsidRPr="001E742F">
        <w:rPr>
          <w:rFonts w:ascii="Arial" w:hAnsi="Arial" w:cs="Arial"/>
          <w:sz w:val="20"/>
          <w:szCs w:val="20"/>
        </w:rPr>
        <w:t xml:space="preserve"> </w:t>
      </w:r>
      <w:proofErr w:type="spellStart"/>
      <w:r w:rsidRPr="001E742F">
        <w:rPr>
          <w:rFonts w:ascii="Arial" w:hAnsi="Arial" w:cs="Arial"/>
          <w:sz w:val="20"/>
          <w:szCs w:val="20"/>
        </w:rPr>
        <w:t>sunmaktadır</w:t>
      </w:r>
      <w:proofErr w:type="spellEnd"/>
      <w:r w:rsidRPr="001E742F">
        <w:rPr>
          <w:rFonts w:ascii="Arial" w:hAnsi="Arial" w:cs="Arial"/>
          <w:sz w:val="20"/>
          <w:szCs w:val="20"/>
        </w:rPr>
        <w:t xml:space="preserve">. </w:t>
      </w:r>
      <w:proofErr w:type="spellStart"/>
      <w:r w:rsidRPr="001E742F">
        <w:rPr>
          <w:rFonts w:ascii="Arial" w:hAnsi="Arial" w:cs="Arial"/>
          <w:sz w:val="20"/>
          <w:szCs w:val="20"/>
        </w:rPr>
        <w:t>Gelişmiş</w:t>
      </w:r>
      <w:proofErr w:type="spellEnd"/>
      <w:r w:rsidRPr="001E742F">
        <w:rPr>
          <w:rFonts w:ascii="Arial" w:hAnsi="Arial" w:cs="Arial"/>
          <w:sz w:val="20"/>
          <w:szCs w:val="20"/>
        </w:rPr>
        <w:t xml:space="preserve"> </w:t>
      </w:r>
      <w:proofErr w:type="spellStart"/>
      <w:r w:rsidRPr="001E742F">
        <w:rPr>
          <w:rFonts w:ascii="Arial" w:hAnsi="Arial" w:cs="Arial"/>
          <w:sz w:val="20"/>
          <w:szCs w:val="20"/>
        </w:rPr>
        <w:t>önişleme</w:t>
      </w:r>
      <w:proofErr w:type="spellEnd"/>
      <w:r w:rsidRPr="001E742F">
        <w:rPr>
          <w:rFonts w:ascii="Arial" w:hAnsi="Arial" w:cs="Arial"/>
          <w:sz w:val="20"/>
          <w:szCs w:val="20"/>
        </w:rPr>
        <w:t xml:space="preserve"> (</w:t>
      </w:r>
      <w:proofErr w:type="spellStart"/>
      <w:r w:rsidRPr="001E742F">
        <w:rPr>
          <w:rFonts w:ascii="Arial" w:hAnsi="Arial" w:cs="Arial"/>
          <w:sz w:val="20"/>
          <w:szCs w:val="20"/>
        </w:rPr>
        <w:t>normalizasyon</w:t>
      </w:r>
      <w:proofErr w:type="spellEnd"/>
      <w:r w:rsidRPr="001E742F">
        <w:rPr>
          <w:rFonts w:ascii="Arial" w:hAnsi="Arial" w:cs="Arial"/>
          <w:sz w:val="20"/>
          <w:szCs w:val="20"/>
        </w:rPr>
        <w:t xml:space="preserve">, </w:t>
      </w:r>
      <w:proofErr w:type="spellStart"/>
      <w:r w:rsidRPr="001E742F">
        <w:rPr>
          <w:rFonts w:ascii="Arial" w:hAnsi="Arial" w:cs="Arial"/>
          <w:sz w:val="20"/>
          <w:szCs w:val="20"/>
        </w:rPr>
        <w:t>Savitzky</w:t>
      </w:r>
      <w:proofErr w:type="spellEnd"/>
      <w:r w:rsidRPr="001E742F">
        <w:rPr>
          <w:rFonts w:ascii="Arial" w:hAnsi="Arial" w:cs="Arial"/>
          <w:sz w:val="20"/>
          <w:szCs w:val="20"/>
        </w:rPr>
        <w:t xml:space="preserve">–Golay </w:t>
      </w:r>
      <w:proofErr w:type="spellStart"/>
      <w:r w:rsidRPr="001E742F">
        <w:rPr>
          <w:rFonts w:ascii="Arial" w:hAnsi="Arial" w:cs="Arial"/>
          <w:sz w:val="20"/>
          <w:szCs w:val="20"/>
        </w:rPr>
        <w:t>filtresi</w:t>
      </w:r>
      <w:proofErr w:type="spellEnd"/>
      <w:r w:rsidRPr="001E742F">
        <w:rPr>
          <w:rFonts w:ascii="Arial" w:hAnsi="Arial" w:cs="Arial"/>
          <w:sz w:val="20"/>
          <w:szCs w:val="20"/>
        </w:rPr>
        <w:t xml:space="preserve">, </w:t>
      </w:r>
      <w:proofErr w:type="spellStart"/>
      <w:r w:rsidRPr="001E742F">
        <w:rPr>
          <w:rFonts w:ascii="Arial" w:hAnsi="Arial" w:cs="Arial"/>
          <w:sz w:val="20"/>
          <w:szCs w:val="20"/>
        </w:rPr>
        <w:t>dalgacık</w:t>
      </w:r>
      <w:proofErr w:type="spellEnd"/>
      <w:r w:rsidRPr="001E742F">
        <w:rPr>
          <w:rFonts w:ascii="Arial" w:hAnsi="Arial" w:cs="Arial"/>
          <w:sz w:val="20"/>
          <w:szCs w:val="20"/>
        </w:rPr>
        <w:t xml:space="preserve"> </w:t>
      </w:r>
      <w:proofErr w:type="spellStart"/>
      <w:r w:rsidRPr="001E742F">
        <w:rPr>
          <w:rFonts w:ascii="Arial" w:hAnsi="Arial" w:cs="Arial"/>
          <w:sz w:val="20"/>
          <w:szCs w:val="20"/>
        </w:rPr>
        <w:t>dönüşümleri</w:t>
      </w:r>
      <w:proofErr w:type="spellEnd"/>
      <w:r w:rsidRPr="001E742F">
        <w:rPr>
          <w:rFonts w:ascii="Arial" w:hAnsi="Arial" w:cs="Arial"/>
          <w:sz w:val="20"/>
          <w:szCs w:val="20"/>
        </w:rPr>
        <w:t xml:space="preserve">), </w:t>
      </w:r>
      <w:proofErr w:type="spellStart"/>
      <w:r w:rsidRPr="001E742F">
        <w:rPr>
          <w:rFonts w:ascii="Arial" w:hAnsi="Arial" w:cs="Arial"/>
          <w:sz w:val="20"/>
          <w:szCs w:val="20"/>
        </w:rPr>
        <w:t>öznitelik</w:t>
      </w:r>
      <w:proofErr w:type="spellEnd"/>
      <w:r w:rsidRPr="001E742F">
        <w:rPr>
          <w:rFonts w:ascii="Arial" w:hAnsi="Arial" w:cs="Arial"/>
          <w:sz w:val="20"/>
          <w:szCs w:val="20"/>
        </w:rPr>
        <w:t xml:space="preserve"> </w:t>
      </w:r>
      <w:proofErr w:type="spellStart"/>
      <w:r w:rsidRPr="001E742F">
        <w:rPr>
          <w:rFonts w:ascii="Arial" w:hAnsi="Arial" w:cs="Arial"/>
          <w:sz w:val="20"/>
          <w:szCs w:val="20"/>
        </w:rPr>
        <w:t>mühendisliği</w:t>
      </w:r>
      <w:proofErr w:type="spellEnd"/>
      <w:r w:rsidRPr="001E742F">
        <w:rPr>
          <w:rFonts w:ascii="Arial" w:hAnsi="Arial" w:cs="Arial"/>
          <w:sz w:val="20"/>
          <w:szCs w:val="20"/>
        </w:rPr>
        <w:t xml:space="preserve"> (</w:t>
      </w:r>
      <w:proofErr w:type="spellStart"/>
      <w:r w:rsidRPr="001E742F">
        <w:rPr>
          <w:rFonts w:ascii="Arial" w:hAnsi="Arial" w:cs="Arial"/>
          <w:sz w:val="20"/>
          <w:szCs w:val="20"/>
        </w:rPr>
        <w:t>tepe</w:t>
      </w:r>
      <w:proofErr w:type="spellEnd"/>
      <w:r w:rsidRPr="001E742F">
        <w:rPr>
          <w:rFonts w:ascii="Arial" w:hAnsi="Arial" w:cs="Arial"/>
          <w:sz w:val="20"/>
          <w:szCs w:val="20"/>
        </w:rPr>
        <w:t xml:space="preserve"> </w:t>
      </w:r>
      <w:proofErr w:type="spellStart"/>
      <w:r w:rsidRPr="001E742F">
        <w:rPr>
          <w:rFonts w:ascii="Arial" w:hAnsi="Arial" w:cs="Arial"/>
          <w:sz w:val="20"/>
          <w:szCs w:val="20"/>
        </w:rPr>
        <w:t>analizi</w:t>
      </w:r>
      <w:proofErr w:type="spellEnd"/>
      <w:r w:rsidRPr="001E742F">
        <w:rPr>
          <w:rFonts w:ascii="Arial" w:hAnsi="Arial" w:cs="Arial"/>
          <w:sz w:val="20"/>
          <w:szCs w:val="20"/>
        </w:rPr>
        <w:t xml:space="preserve">, </w:t>
      </w:r>
      <w:proofErr w:type="spellStart"/>
      <w:r w:rsidRPr="001E742F">
        <w:rPr>
          <w:rFonts w:ascii="Arial" w:hAnsi="Arial" w:cs="Arial"/>
          <w:sz w:val="20"/>
          <w:szCs w:val="20"/>
        </w:rPr>
        <w:t>spektral</w:t>
      </w:r>
      <w:proofErr w:type="spellEnd"/>
      <w:r w:rsidRPr="001E742F">
        <w:rPr>
          <w:rFonts w:ascii="Arial" w:hAnsi="Arial" w:cs="Arial"/>
          <w:sz w:val="20"/>
          <w:szCs w:val="20"/>
        </w:rPr>
        <w:t xml:space="preserve"> </w:t>
      </w:r>
      <w:proofErr w:type="spellStart"/>
      <w:r w:rsidRPr="001E742F">
        <w:rPr>
          <w:rFonts w:ascii="Arial" w:hAnsi="Arial" w:cs="Arial"/>
          <w:sz w:val="20"/>
          <w:szCs w:val="20"/>
        </w:rPr>
        <w:t>entropi</w:t>
      </w:r>
      <w:proofErr w:type="spellEnd"/>
      <w:r w:rsidRPr="001E742F">
        <w:rPr>
          <w:rFonts w:ascii="Arial" w:hAnsi="Arial" w:cs="Arial"/>
          <w:sz w:val="20"/>
          <w:szCs w:val="20"/>
        </w:rPr>
        <w:t xml:space="preserve">) </w:t>
      </w:r>
      <w:proofErr w:type="spellStart"/>
      <w:r w:rsidRPr="001E742F">
        <w:rPr>
          <w:rFonts w:ascii="Arial" w:hAnsi="Arial" w:cs="Arial"/>
          <w:sz w:val="20"/>
          <w:szCs w:val="20"/>
        </w:rPr>
        <w:t>ve</w:t>
      </w:r>
      <w:proofErr w:type="spellEnd"/>
      <w:r w:rsidRPr="001E742F">
        <w:rPr>
          <w:rFonts w:ascii="Arial" w:hAnsi="Arial" w:cs="Arial"/>
          <w:sz w:val="20"/>
          <w:szCs w:val="20"/>
        </w:rPr>
        <w:t xml:space="preserve"> </w:t>
      </w:r>
      <w:proofErr w:type="spellStart"/>
      <w:r w:rsidRPr="001E742F">
        <w:rPr>
          <w:rFonts w:ascii="Arial" w:hAnsi="Arial" w:cs="Arial"/>
          <w:sz w:val="20"/>
          <w:szCs w:val="20"/>
        </w:rPr>
        <w:t>veri</w:t>
      </w:r>
      <w:proofErr w:type="spellEnd"/>
      <w:r w:rsidRPr="001E742F">
        <w:rPr>
          <w:rFonts w:ascii="Arial" w:hAnsi="Arial" w:cs="Arial"/>
          <w:sz w:val="20"/>
          <w:szCs w:val="20"/>
        </w:rPr>
        <w:t xml:space="preserve"> </w:t>
      </w:r>
      <w:proofErr w:type="spellStart"/>
      <w:r w:rsidRPr="001E742F">
        <w:rPr>
          <w:rFonts w:ascii="Arial" w:hAnsi="Arial" w:cs="Arial"/>
          <w:sz w:val="20"/>
          <w:szCs w:val="20"/>
        </w:rPr>
        <w:t>dengesizliği</w:t>
      </w:r>
      <w:proofErr w:type="spellEnd"/>
      <w:r w:rsidRPr="001E742F">
        <w:rPr>
          <w:rFonts w:ascii="Arial" w:hAnsi="Arial" w:cs="Arial"/>
          <w:sz w:val="20"/>
          <w:szCs w:val="20"/>
        </w:rPr>
        <w:t xml:space="preserve"> </w:t>
      </w:r>
      <w:proofErr w:type="spellStart"/>
      <w:r w:rsidRPr="001E742F">
        <w:rPr>
          <w:rFonts w:ascii="Arial" w:hAnsi="Arial" w:cs="Arial"/>
          <w:sz w:val="20"/>
          <w:szCs w:val="20"/>
        </w:rPr>
        <w:t>için</w:t>
      </w:r>
      <w:proofErr w:type="spellEnd"/>
      <w:r w:rsidRPr="001E742F">
        <w:rPr>
          <w:rFonts w:ascii="Arial" w:hAnsi="Arial" w:cs="Arial"/>
          <w:sz w:val="20"/>
          <w:szCs w:val="20"/>
        </w:rPr>
        <w:t xml:space="preserve"> </w:t>
      </w:r>
      <w:proofErr w:type="spellStart"/>
      <w:r w:rsidRPr="001E742F">
        <w:rPr>
          <w:rFonts w:ascii="Arial" w:hAnsi="Arial" w:cs="Arial"/>
          <w:sz w:val="20"/>
          <w:szCs w:val="20"/>
        </w:rPr>
        <w:t>Sentetik</w:t>
      </w:r>
      <w:proofErr w:type="spellEnd"/>
      <w:r w:rsidRPr="001E742F">
        <w:rPr>
          <w:rFonts w:ascii="Arial" w:hAnsi="Arial" w:cs="Arial"/>
          <w:sz w:val="20"/>
          <w:szCs w:val="20"/>
        </w:rPr>
        <w:t xml:space="preserve"> </w:t>
      </w:r>
      <w:proofErr w:type="spellStart"/>
      <w:r w:rsidRPr="001E742F">
        <w:rPr>
          <w:rFonts w:ascii="Arial" w:hAnsi="Arial" w:cs="Arial"/>
          <w:sz w:val="20"/>
          <w:szCs w:val="20"/>
        </w:rPr>
        <w:t>Azınlık</w:t>
      </w:r>
      <w:proofErr w:type="spellEnd"/>
      <w:r w:rsidRPr="001E742F">
        <w:rPr>
          <w:rFonts w:ascii="Arial" w:hAnsi="Arial" w:cs="Arial"/>
          <w:sz w:val="20"/>
          <w:szCs w:val="20"/>
        </w:rPr>
        <w:t xml:space="preserve"> </w:t>
      </w:r>
      <w:proofErr w:type="spellStart"/>
      <w:r w:rsidRPr="001E742F">
        <w:rPr>
          <w:rFonts w:ascii="Arial" w:hAnsi="Arial" w:cs="Arial"/>
          <w:sz w:val="20"/>
          <w:szCs w:val="20"/>
        </w:rPr>
        <w:t>Aşırı</w:t>
      </w:r>
      <w:proofErr w:type="spellEnd"/>
      <w:r w:rsidRPr="001E742F">
        <w:rPr>
          <w:rFonts w:ascii="Arial" w:hAnsi="Arial" w:cs="Arial"/>
          <w:sz w:val="20"/>
          <w:szCs w:val="20"/>
        </w:rPr>
        <w:t xml:space="preserve"> </w:t>
      </w:r>
      <w:proofErr w:type="spellStart"/>
      <w:r w:rsidRPr="001E742F">
        <w:rPr>
          <w:rFonts w:ascii="Arial" w:hAnsi="Arial" w:cs="Arial"/>
          <w:sz w:val="20"/>
          <w:szCs w:val="20"/>
        </w:rPr>
        <w:t>Örnekleme</w:t>
      </w:r>
      <w:proofErr w:type="spellEnd"/>
      <w:r w:rsidRPr="001E742F">
        <w:rPr>
          <w:rFonts w:ascii="Arial" w:hAnsi="Arial" w:cs="Arial"/>
          <w:sz w:val="20"/>
          <w:szCs w:val="20"/>
        </w:rPr>
        <w:t xml:space="preserve"> </w:t>
      </w:r>
      <w:proofErr w:type="spellStart"/>
      <w:r w:rsidRPr="001E742F">
        <w:rPr>
          <w:rFonts w:ascii="Arial" w:hAnsi="Arial" w:cs="Arial"/>
          <w:sz w:val="20"/>
          <w:szCs w:val="20"/>
        </w:rPr>
        <w:t>Tekniği</w:t>
      </w:r>
      <w:proofErr w:type="spellEnd"/>
      <w:r w:rsidRPr="001E742F">
        <w:rPr>
          <w:rFonts w:ascii="Arial" w:hAnsi="Arial" w:cs="Arial"/>
          <w:sz w:val="20"/>
          <w:szCs w:val="20"/>
        </w:rPr>
        <w:t xml:space="preserve"> (SMOTE) </w:t>
      </w:r>
      <w:proofErr w:type="spellStart"/>
      <w:r w:rsidRPr="001E742F">
        <w:rPr>
          <w:rFonts w:ascii="Arial" w:hAnsi="Arial" w:cs="Arial"/>
          <w:sz w:val="20"/>
          <w:szCs w:val="20"/>
        </w:rPr>
        <w:t>uygulanmıştır</w:t>
      </w:r>
      <w:proofErr w:type="spellEnd"/>
      <w:r w:rsidRPr="001E742F">
        <w:rPr>
          <w:rFonts w:ascii="Arial" w:hAnsi="Arial" w:cs="Arial"/>
          <w:sz w:val="20"/>
          <w:szCs w:val="20"/>
        </w:rPr>
        <w:t xml:space="preserve">. </w:t>
      </w:r>
      <w:proofErr w:type="spellStart"/>
      <w:r w:rsidRPr="001E742F">
        <w:rPr>
          <w:rFonts w:ascii="Arial" w:hAnsi="Arial" w:cs="Arial"/>
          <w:sz w:val="20"/>
          <w:szCs w:val="20"/>
        </w:rPr>
        <w:t>Çoklu</w:t>
      </w:r>
      <w:proofErr w:type="spellEnd"/>
      <w:r w:rsidRPr="001E742F">
        <w:rPr>
          <w:rFonts w:ascii="Arial" w:hAnsi="Arial" w:cs="Arial"/>
          <w:sz w:val="20"/>
          <w:szCs w:val="20"/>
        </w:rPr>
        <w:t xml:space="preserve"> </w:t>
      </w:r>
      <w:proofErr w:type="spellStart"/>
      <w:r w:rsidRPr="001E742F">
        <w:rPr>
          <w:rFonts w:ascii="Arial" w:hAnsi="Arial" w:cs="Arial"/>
          <w:sz w:val="20"/>
          <w:szCs w:val="20"/>
        </w:rPr>
        <w:t>makine</w:t>
      </w:r>
      <w:proofErr w:type="spellEnd"/>
      <w:r w:rsidRPr="001E742F">
        <w:rPr>
          <w:rFonts w:ascii="Arial" w:hAnsi="Arial" w:cs="Arial"/>
          <w:sz w:val="20"/>
          <w:szCs w:val="20"/>
        </w:rPr>
        <w:t xml:space="preserve"> </w:t>
      </w:r>
      <w:proofErr w:type="spellStart"/>
      <w:r w:rsidRPr="001E742F">
        <w:rPr>
          <w:rFonts w:ascii="Arial" w:hAnsi="Arial" w:cs="Arial"/>
          <w:sz w:val="20"/>
          <w:szCs w:val="20"/>
        </w:rPr>
        <w:t>öğrenmesi</w:t>
      </w:r>
      <w:proofErr w:type="spellEnd"/>
      <w:r w:rsidRPr="001E742F">
        <w:rPr>
          <w:rFonts w:ascii="Arial" w:hAnsi="Arial" w:cs="Arial"/>
          <w:sz w:val="20"/>
          <w:szCs w:val="20"/>
        </w:rPr>
        <w:t xml:space="preserve"> (</w:t>
      </w:r>
      <w:proofErr w:type="spellStart"/>
      <w:r w:rsidRPr="001E742F">
        <w:rPr>
          <w:rFonts w:ascii="Arial" w:hAnsi="Arial" w:cs="Arial"/>
          <w:sz w:val="20"/>
          <w:szCs w:val="20"/>
        </w:rPr>
        <w:t>Rastgele</w:t>
      </w:r>
      <w:proofErr w:type="spellEnd"/>
      <w:r w:rsidRPr="001E742F">
        <w:rPr>
          <w:rFonts w:ascii="Arial" w:hAnsi="Arial" w:cs="Arial"/>
          <w:sz w:val="20"/>
          <w:szCs w:val="20"/>
        </w:rPr>
        <w:t xml:space="preserve"> Orman, </w:t>
      </w:r>
      <w:proofErr w:type="spellStart"/>
      <w:r w:rsidRPr="001E742F">
        <w:rPr>
          <w:rFonts w:ascii="Arial" w:hAnsi="Arial" w:cs="Arial"/>
          <w:sz w:val="20"/>
          <w:szCs w:val="20"/>
        </w:rPr>
        <w:t>XGBoost</w:t>
      </w:r>
      <w:proofErr w:type="spellEnd"/>
      <w:r w:rsidRPr="001E742F">
        <w:rPr>
          <w:rFonts w:ascii="Arial" w:hAnsi="Arial" w:cs="Arial"/>
          <w:sz w:val="20"/>
          <w:szCs w:val="20"/>
        </w:rPr>
        <w:t xml:space="preserve">, SVM) </w:t>
      </w:r>
      <w:proofErr w:type="spellStart"/>
      <w:r w:rsidRPr="001E742F">
        <w:rPr>
          <w:rFonts w:ascii="Arial" w:hAnsi="Arial" w:cs="Arial"/>
          <w:sz w:val="20"/>
          <w:szCs w:val="20"/>
        </w:rPr>
        <w:t>ve</w:t>
      </w:r>
      <w:proofErr w:type="spellEnd"/>
      <w:r w:rsidRPr="001E742F">
        <w:rPr>
          <w:rFonts w:ascii="Arial" w:hAnsi="Arial" w:cs="Arial"/>
          <w:sz w:val="20"/>
          <w:szCs w:val="20"/>
        </w:rPr>
        <w:t xml:space="preserve"> </w:t>
      </w:r>
      <w:proofErr w:type="spellStart"/>
      <w:r w:rsidRPr="001E742F">
        <w:rPr>
          <w:rFonts w:ascii="Arial" w:hAnsi="Arial" w:cs="Arial"/>
          <w:sz w:val="20"/>
          <w:szCs w:val="20"/>
        </w:rPr>
        <w:t>derin</w:t>
      </w:r>
      <w:proofErr w:type="spellEnd"/>
      <w:r w:rsidRPr="001E742F">
        <w:rPr>
          <w:rFonts w:ascii="Arial" w:hAnsi="Arial" w:cs="Arial"/>
          <w:sz w:val="20"/>
          <w:szCs w:val="20"/>
        </w:rPr>
        <w:t xml:space="preserve"> </w:t>
      </w:r>
      <w:proofErr w:type="spellStart"/>
      <w:r w:rsidRPr="001E742F">
        <w:rPr>
          <w:rFonts w:ascii="Arial" w:hAnsi="Arial" w:cs="Arial"/>
          <w:sz w:val="20"/>
          <w:szCs w:val="20"/>
        </w:rPr>
        <w:t>öğrenme</w:t>
      </w:r>
      <w:proofErr w:type="spellEnd"/>
      <w:r w:rsidRPr="001E742F">
        <w:rPr>
          <w:rFonts w:ascii="Arial" w:hAnsi="Arial" w:cs="Arial"/>
          <w:sz w:val="20"/>
          <w:szCs w:val="20"/>
        </w:rPr>
        <w:t xml:space="preserve"> </w:t>
      </w:r>
      <w:proofErr w:type="spellStart"/>
      <w:r w:rsidRPr="001E742F">
        <w:rPr>
          <w:rFonts w:ascii="Arial" w:hAnsi="Arial" w:cs="Arial"/>
          <w:sz w:val="20"/>
          <w:szCs w:val="20"/>
        </w:rPr>
        <w:t>modelleri</w:t>
      </w:r>
      <w:proofErr w:type="spellEnd"/>
      <w:r w:rsidRPr="001E742F">
        <w:rPr>
          <w:rFonts w:ascii="Arial" w:hAnsi="Arial" w:cs="Arial"/>
          <w:sz w:val="20"/>
          <w:szCs w:val="20"/>
        </w:rPr>
        <w:t xml:space="preserve"> (1D-CNN, LSTM, </w:t>
      </w:r>
      <w:proofErr w:type="spellStart"/>
      <w:r w:rsidRPr="001E742F">
        <w:rPr>
          <w:rFonts w:ascii="Arial" w:hAnsi="Arial" w:cs="Arial"/>
          <w:sz w:val="20"/>
          <w:szCs w:val="20"/>
        </w:rPr>
        <w:t>Hibrit</w:t>
      </w:r>
      <w:proofErr w:type="spellEnd"/>
      <w:r w:rsidRPr="001E742F">
        <w:rPr>
          <w:rFonts w:ascii="Arial" w:hAnsi="Arial" w:cs="Arial"/>
          <w:sz w:val="20"/>
          <w:szCs w:val="20"/>
        </w:rPr>
        <w:t xml:space="preserve"> CNN+LSTM) </w:t>
      </w:r>
      <w:proofErr w:type="spellStart"/>
      <w:r w:rsidRPr="001E742F">
        <w:rPr>
          <w:rFonts w:ascii="Arial" w:hAnsi="Arial" w:cs="Arial"/>
          <w:sz w:val="20"/>
          <w:szCs w:val="20"/>
        </w:rPr>
        <w:t>değerlendirilmiştir</w:t>
      </w:r>
      <w:proofErr w:type="spellEnd"/>
      <w:r w:rsidRPr="001E742F">
        <w:rPr>
          <w:rFonts w:ascii="Arial" w:hAnsi="Arial" w:cs="Arial"/>
          <w:sz w:val="20"/>
          <w:szCs w:val="20"/>
        </w:rPr>
        <w:t xml:space="preserve">. </w:t>
      </w:r>
      <w:proofErr w:type="spellStart"/>
      <w:r w:rsidRPr="001E742F">
        <w:rPr>
          <w:rFonts w:ascii="Arial" w:hAnsi="Arial" w:cs="Arial"/>
          <w:sz w:val="20"/>
          <w:szCs w:val="20"/>
        </w:rPr>
        <w:t>Artırılmış</w:t>
      </w:r>
      <w:proofErr w:type="spellEnd"/>
      <w:r w:rsidRPr="001E742F">
        <w:rPr>
          <w:rFonts w:ascii="Arial" w:hAnsi="Arial" w:cs="Arial"/>
          <w:sz w:val="20"/>
          <w:szCs w:val="20"/>
        </w:rPr>
        <w:t xml:space="preserve"> </w:t>
      </w:r>
      <w:proofErr w:type="spellStart"/>
      <w:r w:rsidRPr="001E742F">
        <w:rPr>
          <w:rFonts w:ascii="Arial" w:hAnsi="Arial" w:cs="Arial"/>
          <w:sz w:val="20"/>
          <w:szCs w:val="20"/>
        </w:rPr>
        <w:t>veri</w:t>
      </w:r>
      <w:proofErr w:type="spellEnd"/>
      <w:r w:rsidRPr="001E742F">
        <w:rPr>
          <w:rFonts w:ascii="Arial" w:hAnsi="Arial" w:cs="Arial"/>
          <w:sz w:val="20"/>
          <w:szCs w:val="20"/>
        </w:rPr>
        <w:t xml:space="preserve"> </w:t>
      </w:r>
      <w:proofErr w:type="spellStart"/>
      <w:r w:rsidRPr="001E742F">
        <w:rPr>
          <w:rFonts w:ascii="Arial" w:hAnsi="Arial" w:cs="Arial"/>
          <w:sz w:val="20"/>
          <w:szCs w:val="20"/>
        </w:rPr>
        <w:t>ile</w:t>
      </w:r>
      <w:proofErr w:type="spellEnd"/>
      <w:r w:rsidRPr="001E742F">
        <w:rPr>
          <w:rFonts w:ascii="Arial" w:hAnsi="Arial" w:cs="Arial"/>
          <w:sz w:val="20"/>
          <w:szCs w:val="20"/>
        </w:rPr>
        <w:t xml:space="preserve"> </w:t>
      </w:r>
      <w:proofErr w:type="spellStart"/>
      <w:r w:rsidRPr="001E742F">
        <w:rPr>
          <w:rFonts w:ascii="Arial" w:hAnsi="Arial" w:cs="Arial"/>
          <w:sz w:val="20"/>
          <w:szCs w:val="20"/>
        </w:rPr>
        <w:t>eğitilen</w:t>
      </w:r>
      <w:proofErr w:type="spellEnd"/>
      <w:r w:rsidRPr="001E742F">
        <w:rPr>
          <w:rFonts w:ascii="Arial" w:hAnsi="Arial" w:cs="Arial"/>
          <w:sz w:val="20"/>
          <w:szCs w:val="20"/>
        </w:rPr>
        <w:t xml:space="preserve"> 1D-CNN </w:t>
      </w:r>
      <w:proofErr w:type="spellStart"/>
      <w:r w:rsidRPr="001E742F">
        <w:rPr>
          <w:rFonts w:ascii="Arial" w:hAnsi="Arial" w:cs="Arial"/>
          <w:sz w:val="20"/>
          <w:szCs w:val="20"/>
        </w:rPr>
        <w:t>modeli</w:t>
      </w:r>
      <w:proofErr w:type="spellEnd"/>
      <w:r w:rsidRPr="001E742F">
        <w:rPr>
          <w:rFonts w:ascii="Arial" w:hAnsi="Arial" w:cs="Arial"/>
          <w:sz w:val="20"/>
          <w:szCs w:val="20"/>
        </w:rPr>
        <w:t xml:space="preserve">, %92.31 test </w:t>
      </w:r>
      <w:proofErr w:type="spellStart"/>
      <w:r w:rsidRPr="001E742F">
        <w:rPr>
          <w:rFonts w:ascii="Arial" w:hAnsi="Arial" w:cs="Arial"/>
          <w:sz w:val="20"/>
          <w:szCs w:val="20"/>
        </w:rPr>
        <w:t>doğruluğu</w:t>
      </w:r>
      <w:proofErr w:type="spellEnd"/>
      <w:r w:rsidRPr="001E742F">
        <w:rPr>
          <w:rFonts w:ascii="Arial" w:hAnsi="Arial" w:cs="Arial"/>
          <w:sz w:val="20"/>
          <w:szCs w:val="20"/>
        </w:rPr>
        <w:t xml:space="preserve"> </w:t>
      </w:r>
      <w:proofErr w:type="spellStart"/>
      <w:r w:rsidRPr="001E742F">
        <w:rPr>
          <w:rFonts w:ascii="Arial" w:hAnsi="Arial" w:cs="Arial"/>
          <w:sz w:val="20"/>
          <w:szCs w:val="20"/>
        </w:rPr>
        <w:t>ile</w:t>
      </w:r>
      <w:proofErr w:type="spellEnd"/>
      <w:r w:rsidRPr="001E742F">
        <w:rPr>
          <w:rFonts w:ascii="Arial" w:hAnsi="Arial" w:cs="Arial"/>
          <w:sz w:val="20"/>
          <w:szCs w:val="20"/>
        </w:rPr>
        <w:t xml:space="preserve"> </w:t>
      </w:r>
      <w:proofErr w:type="spellStart"/>
      <w:r w:rsidRPr="001E742F">
        <w:rPr>
          <w:rFonts w:ascii="Arial" w:hAnsi="Arial" w:cs="Arial"/>
          <w:sz w:val="20"/>
          <w:szCs w:val="20"/>
        </w:rPr>
        <w:t>en</w:t>
      </w:r>
      <w:proofErr w:type="spellEnd"/>
      <w:r w:rsidRPr="001E742F">
        <w:rPr>
          <w:rFonts w:ascii="Arial" w:hAnsi="Arial" w:cs="Arial"/>
          <w:sz w:val="20"/>
          <w:szCs w:val="20"/>
        </w:rPr>
        <w:t xml:space="preserve"> </w:t>
      </w:r>
      <w:proofErr w:type="spellStart"/>
      <w:r w:rsidRPr="001E742F">
        <w:rPr>
          <w:rFonts w:ascii="Arial" w:hAnsi="Arial" w:cs="Arial"/>
          <w:sz w:val="20"/>
          <w:szCs w:val="20"/>
        </w:rPr>
        <w:t>yüksek</w:t>
      </w:r>
      <w:proofErr w:type="spellEnd"/>
      <w:r w:rsidRPr="001E742F">
        <w:rPr>
          <w:rFonts w:ascii="Arial" w:hAnsi="Arial" w:cs="Arial"/>
          <w:sz w:val="20"/>
          <w:szCs w:val="20"/>
        </w:rPr>
        <w:t xml:space="preserve"> </w:t>
      </w:r>
      <w:proofErr w:type="spellStart"/>
      <w:r w:rsidRPr="001E742F">
        <w:rPr>
          <w:rFonts w:ascii="Arial" w:hAnsi="Arial" w:cs="Arial"/>
          <w:sz w:val="20"/>
          <w:szCs w:val="20"/>
        </w:rPr>
        <w:t>performansı</w:t>
      </w:r>
      <w:proofErr w:type="spellEnd"/>
      <w:r w:rsidRPr="001E742F">
        <w:rPr>
          <w:rFonts w:ascii="Arial" w:hAnsi="Arial" w:cs="Arial"/>
          <w:sz w:val="20"/>
          <w:szCs w:val="20"/>
        </w:rPr>
        <w:t xml:space="preserve"> </w:t>
      </w:r>
      <w:proofErr w:type="spellStart"/>
      <w:r w:rsidRPr="001E742F">
        <w:rPr>
          <w:rFonts w:ascii="Arial" w:hAnsi="Arial" w:cs="Arial"/>
          <w:sz w:val="20"/>
          <w:szCs w:val="20"/>
        </w:rPr>
        <w:t>göstermiştir</w:t>
      </w:r>
      <w:proofErr w:type="spellEnd"/>
      <w:r w:rsidRPr="001E742F">
        <w:rPr>
          <w:rFonts w:ascii="Arial" w:hAnsi="Arial" w:cs="Arial"/>
          <w:sz w:val="20"/>
          <w:szCs w:val="20"/>
        </w:rPr>
        <w:t xml:space="preserve">. </w:t>
      </w:r>
      <w:proofErr w:type="spellStart"/>
      <w:r w:rsidRPr="001E742F">
        <w:rPr>
          <w:rFonts w:ascii="Arial" w:hAnsi="Arial" w:cs="Arial"/>
          <w:sz w:val="20"/>
          <w:szCs w:val="20"/>
        </w:rPr>
        <w:t>Hibrit</w:t>
      </w:r>
      <w:proofErr w:type="spellEnd"/>
      <w:r w:rsidRPr="001E742F">
        <w:rPr>
          <w:rFonts w:ascii="Arial" w:hAnsi="Arial" w:cs="Arial"/>
          <w:sz w:val="20"/>
          <w:szCs w:val="20"/>
        </w:rPr>
        <w:t xml:space="preserve"> </w:t>
      </w:r>
      <w:proofErr w:type="spellStart"/>
      <w:r w:rsidRPr="001E742F">
        <w:rPr>
          <w:rFonts w:ascii="Arial" w:hAnsi="Arial" w:cs="Arial"/>
          <w:sz w:val="20"/>
          <w:szCs w:val="20"/>
        </w:rPr>
        <w:t>spektral-genomik</w:t>
      </w:r>
      <w:proofErr w:type="spellEnd"/>
      <w:r w:rsidRPr="001E742F">
        <w:rPr>
          <w:rFonts w:ascii="Arial" w:hAnsi="Arial" w:cs="Arial"/>
          <w:sz w:val="20"/>
          <w:szCs w:val="20"/>
        </w:rPr>
        <w:t xml:space="preserve"> </w:t>
      </w:r>
      <w:proofErr w:type="spellStart"/>
      <w:r w:rsidRPr="001E742F">
        <w:rPr>
          <w:rFonts w:ascii="Arial" w:hAnsi="Arial" w:cs="Arial"/>
          <w:sz w:val="20"/>
          <w:szCs w:val="20"/>
        </w:rPr>
        <w:t>entegrasyon</w:t>
      </w:r>
      <w:proofErr w:type="spellEnd"/>
      <w:r w:rsidRPr="001E742F">
        <w:rPr>
          <w:rFonts w:ascii="Arial" w:hAnsi="Arial" w:cs="Arial"/>
          <w:sz w:val="20"/>
          <w:szCs w:val="20"/>
        </w:rPr>
        <w:t xml:space="preserve"> </w:t>
      </w:r>
      <w:proofErr w:type="spellStart"/>
      <w:r w:rsidRPr="001E742F">
        <w:rPr>
          <w:rFonts w:ascii="Arial" w:hAnsi="Arial" w:cs="Arial"/>
          <w:sz w:val="20"/>
          <w:szCs w:val="20"/>
        </w:rPr>
        <w:t>ve</w:t>
      </w:r>
      <w:proofErr w:type="spellEnd"/>
      <w:r w:rsidRPr="001E742F">
        <w:rPr>
          <w:rFonts w:ascii="Arial" w:hAnsi="Arial" w:cs="Arial"/>
          <w:sz w:val="20"/>
          <w:szCs w:val="20"/>
        </w:rPr>
        <w:t xml:space="preserve"> </w:t>
      </w:r>
      <w:proofErr w:type="spellStart"/>
      <w:r w:rsidRPr="001E742F">
        <w:rPr>
          <w:rFonts w:ascii="Arial" w:hAnsi="Arial" w:cs="Arial"/>
          <w:sz w:val="20"/>
          <w:szCs w:val="20"/>
        </w:rPr>
        <w:t>gerçek</w:t>
      </w:r>
      <w:proofErr w:type="spellEnd"/>
      <w:r w:rsidRPr="001E742F">
        <w:rPr>
          <w:rFonts w:ascii="Arial" w:hAnsi="Arial" w:cs="Arial"/>
          <w:sz w:val="20"/>
          <w:szCs w:val="20"/>
        </w:rPr>
        <w:t xml:space="preserve"> </w:t>
      </w:r>
      <w:proofErr w:type="spellStart"/>
      <w:r w:rsidRPr="001E742F">
        <w:rPr>
          <w:rFonts w:ascii="Arial" w:hAnsi="Arial" w:cs="Arial"/>
          <w:sz w:val="20"/>
          <w:szCs w:val="20"/>
        </w:rPr>
        <w:t>zamanlı</w:t>
      </w:r>
      <w:proofErr w:type="spellEnd"/>
      <w:r w:rsidRPr="001E742F">
        <w:rPr>
          <w:rFonts w:ascii="Arial" w:hAnsi="Arial" w:cs="Arial"/>
          <w:sz w:val="20"/>
          <w:szCs w:val="20"/>
        </w:rPr>
        <w:t xml:space="preserve"> FTIR </w:t>
      </w:r>
      <w:proofErr w:type="spellStart"/>
      <w:r w:rsidRPr="001E742F">
        <w:rPr>
          <w:rFonts w:ascii="Arial" w:hAnsi="Arial" w:cs="Arial"/>
          <w:sz w:val="20"/>
          <w:szCs w:val="20"/>
        </w:rPr>
        <w:t>sistemlerindeki</w:t>
      </w:r>
      <w:proofErr w:type="spellEnd"/>
      <w:r w:rsidRPr="001E742F">
        <w:rPr>
          <w:rFonts w:ascii="Arial" w:hAnsi="Arial" w:cs="Arial"/>
          <w:sz w:val="20"/>
          <w:szCs w:val="20"/>
        </w:rPr>
        <w:t xml:space="preserve"> son </w:t>
      </w:r>
      <w:proofErr w:type="spellStart"/>
      <w:r w:rsidRPr="001E742F">
        <w:rPr>
          <w:rFonts w:ascii="Arial" w:hAnsi="Arial" w:cs="Arial"/>
          <w:sz w:val="20"/>
          <w:szCs w:val="20"/>
        </w:rPr>
        <w:t>gelişmeler</w:t>
      </w:r>
      <w:proofErr w:type="spellEnd"/>
      <w:r w:rsidRPr="001E742F">
        <w:rPr>
          <w:rFonts w:ascii="Arial" w:hAnsi="Arial" w:cs="Arial"/>
          <w:sz w:val="20"/>
          <w:szCs w:val="20"/>
        </w:rPr>
        <w:t xml:space="preserve"> </w:t>
      </w:r>
      <w:proofErr w:type="spellStart"/>
      <w:r w:rsidRPr="001E742F">
        <w:rPr>
          <w:rFonts w:ascii="Arial" w:hAnsi="Arial" w:cs="Arial"/>
          <w:sz w:val="20"/>
          <w:szCs w:val="20"/>
        </w:rPr>
        <w:t>tartışılmış</w:t>
      </w:r>
      <w:proofErr w:type="spellEnd"/>
      <w:r w:rsidRPr="001E742F">
        <w:rPr>
          <w:rFonts w:ascii="Arial" w:hAnsi="Arial" w:cs="Arial"/>
          <w:sz w:val="20"/>
          <w:szCs w:val="20"/>
        </w:rPr>
        <w:t xml:space="preserve">, </w:t>
      </w:r>
      <w:proofErr w:type="spellStart"/>
      <w:r w:rsidRPr="001E742F">
        <w:rPr>
          <w:rFonts w:ascii="Arial" w:hAnsi="Arial" w:cs="Arial"/>
          <w:sz w:val="20"/>
          <w:szCs w:val="20"/>
        </w:rPr>
        <w:t>klinik</w:t>
      </w:r>
      <w:proofErr w:type="spellEnd"/>
      <w:r w:rsidRPr="001E742F">
        <w:rPr>
          <w:rFonts w:ascii="Arial" w:hAnsi="Arial" w:cs="Arial"/>
          <w:sz w:val="20"/>
          <w:szCs w:val="20"/>
        </w:rPr>
        <w:t xml:space="preserve"> </w:t>
      </w:r>
      <w:proofErr w:type="spellStart"/>
      <w:r w:rsidRPr="001E742F">
        <w:rPr>
          <w:rFonts w:ascii="Arial" w:hAnsi="Arial" w:cs="Arial"/>
          <w:sz w:val="20"/>
          <w:szCs w:val="20"/>
        </w:rPr>
        <w:t>ve</w:t>
      </w:r>
      <w:proofErr w:type="spellEnd"/>
      <w:r w:rsidRPr="001E742F">
        <w:rPr>
          <w:rFonts w:ascii="Arial" w:hAnsi="Arial" w:cs="Arial"/>
          <w:sz w:val="20"/>
          <w:szCs w:val="20"/>
        </w:rPr>
        <w:t xml:space="preserve"> </w:t>
      </w:r>
      <w:proofErr w:type="spellStart"/>
      <w:r w:rsidRPr="001E742F">
        <w:rPr>
          <w:rFonts w:ascii="Arial" w:hAnsi="Arial" w:cs="Arial"/>
          <w:sz w:val="20"/>
          <w:szCs w:val="20"/>
        </w:rPr>
        <w:t>endüstriyel</w:t>
      </w:r>
      <w:proofErr w:type="spellEnd"/>
      <w:r w:rsidRPr="001E742F">
        <w:rPr>
          <w:rFonts w:ascii="Arial" w:hAnsi="Arial" w:cs="Arial"/>
          <w:sz w:val="20"/>
          <w:szCs w:val="20"/>
        </w:rPr>
        <w:t xml:space="preserve"> </w:t>
      </w:r>
      <w:proofErr w:type="spellStart"/>
      <w:r w:rsidRPr="001E742F">
        <w:rPr>
          <w:rFonts w:ascii="Arial" w:hAnsi="Arial" w:cs="Arial"/>
          <w:sz w:val="20"/>
          <w:szCs w:val="20"/>
        </w:rPr>
        <w:t>uygulamalar</w:t>
      </w:r>
      <w:proofErr w:type="spellEnd"/>
      <w:r w:rsidRPr="001E742F">
        <w:rPr>
          <w:rFonts w:ascii="Arial" w:hAnsi="Arial" w:cs="Arial"/>
          <w:sz w:val="20"/>
          <w:szCs w:val="20"/>
        </w:rPr>
        <w:t xml:space="preserve"> </w:t>
      </w:r>
      <w:proofErr w:type="spellStart"/>
      <w:r w:rsidRPr="001E742F">
        <w:rPr>
          <w:rFonts w:ascii="Arial" w:hAnsi="Arial" w:cs="Arial"/>
          <w:sz w:val="20"/>
          <w:szCs w:val="20"/>
        </w:rPr>
        <w:t>için</w:t>
      </w:r>
      <w:proofErr w:type="spellEnd"/>
      <w:r w:rsidRPr="001E742F">
        <w:rPr>
          <w:rFonts w:ascii="Arial" w:hAnsi="Arial" w:cs="Arial"/>
          <w:sz w:val="20"/>
          <w:szCs w:val="20"/>
        </w:rPr>
        <w:t xml:space="preserve"> </w:t>
      </w:r>
      <w:proofErr w:type="spellStart"/>
      <w:r w:rsidRPr="001E742F">
        <w:rPr>
          <w:rFonts w:ascii="Arial" w:hAnsi="Arial" w:cs="Arial"/>
          <w:sz w:val="20"/>
          <w:szCs w:val="20"/>
        </w:rPr>
        <w:t>potansiyelleri</w:t>
      </w:r>
      <w:proofErr w:type="spellEnd"/>
      <w:r w:rsidRPr="001E742F">
        <w:rPr>
          <w:rFonts w:ascii="Arial" w:hAnsi="Arial" w:cs="Arial"/>
          <w:sz w:val="20"/>
          <w:szCs w:val="20"/>
        </w:rPr>
        <w:t xml:space="preserve"> </w:t>
      </w:r>
      <w:proofErr w:type="spellStart"/>
      <w:r w:rsidRPr="001E742F">
        <w:rPr>
          <w:rFonts w:ascii="Arial" w:hAnsi="Arial" w:cs="Arial"/>
          <w:sz w:val="20"/>
          <w:szCs w:val="20"/>
        </w:rPr>
        <w:t>vurgulanmıştır</w:t>
      </w:r>
      <w:proofErr w:type="spellEnd"/>
      <w:r w:rsidRPr="001E742F">
        <w:rPr>
          <w:rFonts w:ascii="Arial" w:hAnsi="Arial" w:cs="Arial"/>
          <w:sz w:val="20"/>
          <w:szCs w:val="20"/>
        </w:rPr>
        <w:t xml:space="preserve">. Bu </w:t>
      </w:r>
      <w:proofErr w:type="spellStart"/>
      <w:r w:rsidRPr="001E742F">
        <w:rPr>
          <w:rFonts w:ascii="Arial" w:hAnsi="Arial" w:cs="Arial"/>
          <w:sz w:val="20"/>
          <w:szCs w:val="20"/>
        </w:rPr>
        <w:t>çalışma</w:t>
      </w:r>
      <w:proofErr w:type="spellEnd"/>
      <w:r w:rsidRPr="001E742F">
        <w:rPr>
          <w:rFonts w:ascii="Arial" w:hAnsi="Arial" w:cs="Arial"/>
          <w:sz w:val="20"/>
          <w:szCs w:val="20"/>
        </w:rPr>
        <w:t xml:space="preserve">, FTIR </w:t>
      </w:r>
      <w:proofErr w:type="spellStart"/>
      <w:r w:rsidRPr="001E742F">
        <w:rPr>
          <w:rFonts w:ascii="Arial" w:hAnsi="Arial" w:cs="Arial"/>
          <w:sz w:val="20"/>
          <w:szCs w:val="20"/>
        </w:rPr>
        <w:t>spektroskopisinin</w:t>
      </w:r>
      <w:proofErr w:type="spellEnd"/>
      <w:r w:rsidRPr="001E742F">
        <w:rPr>
          <w:rFonts w:ascii="Arial" w:hAnsi="Arial" w:cs="Arial"/>
          <w:sz w:val="20"/>
          <w:szCs w:val="20"/>
        </w:rPr>
        <w:t xml:space="preserve">, </w:t>
      </w:r>
      <w:proofErr w:type="spellStart"/>
      <w:r w:rsidRPr="001E742F">
        <w:rPr>
          <w:rFonts w:ascii="Arial" w:hAnsi="Arial" w:cs="Arial"/>
          <w:sz w:val="20"/>
          <w:szCs w:val="20"/>
        </w:rPr>
        <w:t>özellikle</w:t>
      </w:r>
      <w:proofErr w:type="spellEnd"/>
      <w:r w:rsidRPr="001E742F">
        <w:rPr>
          <w:rFonts w:ascii="Arial" w:hAnsi="Arial" w:cs="Arial"/>
          <w:sz w:val="20"/>
          <w:szCs w:val="20"/>
        </w:rPr>
        <w:t xml:space="preserve"> CNN </w:t>
      </w:r>
      <w:proofErr w:type="spellStart"/>
      <w:r w:rsidRPr="001E742F">
        <w:rPr>
          <w:rFonts w:ascii="Arial" w:hAnsi="Arial" w:cs="Arial"/>
          <w:sz w:val="20"/>
          <w:szCs w:val="20"/>
        </w:rPr>
        <w:t>tabanlı</w:t>
      </w:r>
      <w:proofErr w:type="spellEnd"/>
      <w:r w:rsidRPr="001E742F">
        <w:rPr>
          <w:rFonts w:ascii="Arial" w:hAnsi="Arial" w:cs="Arial"/>
          <w:sz w:val="20"/>
          <w:szCs w:val="20"/>
        </w:rPr>
        <w:t xml:space="preserve"> </w:t>
      </w:r>
      <w:proofErr w:type="spellStart"/>
      <w:r w:rsidRPr="001E742F">
        <w:rPr>
          <w:rFonts w:ascii="Arial" w:hAnsi="Arial" w:cs="Arial"/>
          <w:sz w:val="20"/>
          <w:szCs w:val="20"/>
        </w:rPr>
        <w:t>derin</w:t>
      </w:r>
      <w:proofErr w:type="spellEnd"/>
      <w:r w:rsidRPr="001E742F">
        <w:rPr>
          <w:rFonts w:ascii="Arial" w:hAnsi="Arial" w:cs="Arial"/>
          <w:sz w:val="20"/>
          <w:szCs w:val="20"/>
        </w:rPr>
        <w:t xml:space="preserve"> </w:t>
      </w:r>
      <w:proofErr w:type="spellStart"/>
      <w:r w:rsidRPr="001E742F">
        <w:rPr>
          <w:rFonts w:ascii="Arial" w:hAnsi="Arial" w:cs="Arial"/>
          <w:sz w:val="20"/>
          <w:szCs w:val="20"/>
        </w:rPr>
        <w:t>öğrenme</w:t>
      </w:r>
      <w:proofErr w:type="spellEnd"/>
      <w:r w:rsidRPr="001E742F">
        <w:rPr>
          <w:rFonts w:ascii="Arial" w:hAnsi="Arial" w:cs="Arial"/>
          <w:sz w:val="20"/>
          <w:szCs w:val="20"/>
        </w:rPr>
        <w:t xml:space="preserve"> </w:t>
      </w:r>
      <w:proofErr w:type="spellStart"/>
      <w:r w:rsidRPr="001E742F">
        <w:rPr>
          <w:rFonts w:ascii="Arial" w:hAnsi="Arial" w:cs="Arial"/>
          <w:sz w:val="20"/>
          <w:szCs w:val="20"/>
        </w:rPr>
        <w:t>ile</w:t>
      </w:r>
      <w:proofErr w:type="spellEnd"/>
      <w:r w:rsidRPr="001E742F">
        <w:rPr>
          <w:rFonts w:ascii="Arial" w:hAnsi="Arial" w:cs="Arial"/>
          <w:sz w:val="20"/>
          <w:szCs w:val="20"/>
        </w:rPr>
        <w:t xml:space="preserve"> </w:t>
      </w:r>
      <w:proofErr w:type="spellStart"/>
      <w:r w:rsidRPr="001E742F">
        <w:rPr>
          <w:rFonts w:ascii="Arial" w:hAnsi="Arial" w:cs="Arial"/>
          <w:sz w:val="20"/>
          <w:szCs w:val="20"/>
        </w:rPr>
        <w:t>birleştirildiğinde</w:t>
      </w:r>
      <w:proofErr w:type="spellEnd"/>
      <w:r w:rsidRPr="001E742F">
        <w:rPr>
          <w:rFonts w:ascii="Arial" w:hAnsi="Arial" w:cs="Arial"/>
          <w:sz w:val="20"/>
          <w:szCs w:val="20"/>
        </w:rPr>
        <w:t xml:space="preserve">, </w:t>
      </w:r>
      <w:proofErr w:type="spellStart"/>
      <w:r w:rsidRPr="001E742F">
        <w:rPr>
          <w:rFonts w:ascii="Arial" w:hAnsi="Arial" w:cs="Arial"/>
          <w:sz w:val="20"/>
          <w:szCs w:val="20"/>
        </w:rPr>
        <w:t>mikrobiyal</w:t>
      </w:r>
      <w:proofErr w:type="spellEnd"/>
      <w:r w:rsidRPr="001E742F">
        <w:rPr>
          <w:rFonts w:ascii="Arial" w:hAnsi="Arial" w:cs="Arial"/>
          <w:sz w:val="20"/>
          <w:szCs w:val="20"/>
        </w:rPr>
        <w:t xml:space="preserve"> </w:t>
      </w:r>
      <w:proofErr w:type="spellStart"/>
      <w:r w:rsidRPr="001E742F">
        <w:rPr>
          <w:rFonts w:ascii="Arial" w:hAnsi="Arial" w:cs="Arial"/>
          <w:sz w:val="20"/>
          <w:szCs w:val="20"/>
        </w:rPr>
        <w:t>sınıflandırma</w:t>
      </w:r>
      <w:proofErr w:type="spellEnd"/>
      <w:r w:rsidRPr="001E742F">
        <w:rPr>
          <w:rFonts w:ascii="Arial" w:hAnsi="Arial" w:cs="Arial"/>
          <w:sz w:val="20"/>
          <w:szCs w:val="20"/>
        </w:rPr>
        <w:t xml:space="preserve"> </w:t>
      </w:r>
      <w:proofErr w:type="spellStart"/>
      <w:r w:rsidRPr="001E742F">
        <w:rPr>
          <w:rFonts w:ascii="Arial" w:hAnsi="Arial" w:cs="Arial"/>
          <w:sz w:val="20"/>
          <w:szCs w:val="20"/>
        </w:rPr>
        <w:t>için</w:t>
      </w:r>
      <w:proofErr w:type="spellEnd"/>
      <w:r w:rsidRPr="001E742F">
        <w:rPr>
          <w:rFonts w:ascii="Arial" w:hAnsi="Arial" w:cs="Arial"/>
          <w:sz w:val="20"/>
          <w:szCs w:val="20"/>
        </w:rPr>
        <w:t xml:space="preserve"> </w:t>
      </w:r>
      <w:proofErr w:type="spellStart"/>
      <w:r w:rsidRPr="001E742F">
        <w:rPr>
          <w:rFonts w:ascii="Arial" w:hAnsi="Arial" w:cs="Arial"/>
          <w:sz w:val="20"/>
          <w:szCs w:val="20"/>
        </w:rPr>
        <w:t>güçlü</w:t>
      </w:r>
      <w:proofErr w:type="spellEnd"/>
      <w:r w:rsidRPr="001E742F">
        <w:rPr>
          <w:rFonts w:ascii="Arial" w:hAnsi="Arial" w:cs="Arial"/>
          <w:sz w:val="20"/>
          <w:szCs w:val="20"/>
        </w:rPr>
        <w:t xml:space="preserve"> </w:t>
      </w:r>
      <w:proofErr w:type="spellStart"/>
      <w:r w:rsidRPr="001E742F">
        <w:rPr>
          <w:rFonts w:ascii="Arial" w:hAnsi="Arial" w:cs="Arial"/>
          <w:sz w:val="20"/>
          <w:szCs w:val="20"/>
        </w:rPr>
        <w:t>bir</w:t>
      </w:r>
      <w:proofErr w:type="spellEnd"/>
      <w:r w:rsidRPr="001E742F">
        <w:rPr>
          <w:rFonts w:ascii="Arial" w:hAnsi="Arial" w:cs="Arial"/>
          <w:sz w:val="20"/>
          <w:szCs w:val="20"/>
        </w:rPr>
        <w:t xml:space="preserve"> </w:t>
      </w:r>
      <w:proofErr w:type="spellStart"/>
      <w:r w:rsidRPr="001E742F">
        <w:rPr>
          <w:rFonts w:ascii="Arial" w:hAnsi="Arial" w:cs="Arial"/>
          <w:sz w:val="20"/>
          <w:szCs w:val="20"/>
        </w:rPr>
        <w:t>araç</w:t>
      </w:r>
      <w:proofErr w:type="spellEnd"/>
      <w:r w:rsidRPr="001E742F">
        <w:rPr>
          <w:rFonts w:ascii="Arial" w:hAnsi="Arial" w:cs="Arial"/>
          <w:sz w:val="20"/>
          <w:szCs w:val="20"/>
        </w:rPr>
        <w:t xml:space="preserve"> </w:t>
      </w:r>
      <w:proofErr w:type="spellStart"/>
      <w:r w:rsidRPr="001E742F">
        <w:rPr>
          <w:rFonts w:ascii="Arial" w:hAnsi="Arial" w:cs="Arial"/>
          <w:sz w:val="20"/>
          <w:szCs w:val="20"/>
        </w:rPr>
        <w:t>olduğunu</w:t>
      </w:r>
      <w:proofErr w:type="spellEnd"/>
      <w:r w:rsidRPr="001E742F">
        <w:rPr>
          <w:rFonts w:ascii="Arial" w:hAnsi="Arial" w:cs="Arial"/>
          <w:sz w:val="20"/>
          <w:szCs w:val="20"/>
        </w:rPr>
        <w:t xml:space="preserve"> </w:t>
      </w:r>
      <w:proofErr w:type="spellStart"/>
      <w:r w:rsidRPr="001E742F">
        <w:rPr>
          <w:rFonts w:ascii="Arial" w:hAnsi="Arial" w:cs="Arial"/>
          <w:sz w:val="20"/>
          <w:szCs w:val="20"/>
        </w:rPr>
        <w:t>ortaya</w:t>
      </w:r>
      <w:proofErr w:type="spellEnd"/>
      <w:r w:rsidRPr="001E742F">
        <w:rPr>
          <w:rFonts w:ascii="Arial" w:hAnsi="Arial" w:cs="Arial"/>
          <w:sz w:val="20"/>
          <w:szCs w:val="20"/>
        </w:rPr>
        <w:t xml:space="preserve"> </w:t>
      </w:r>
      <w:proofErr w:type="spellStart"/>
      <w:r w:rsidRPr="001E742F">
        <w:rPr>
          <w:rFonts w:ascii="Arial" w:hAnsi="Arial" w:cs="Arial"/>
          <w:sz w:val="20"/>
          <w:szCs w:val="20"/>
        </w:rPr>
        <w:t>koymaktadır</w:t>
      </w:r>
      <w:proofErr w:type="spellEnd"/>
      <w:r w:rsidRPr="001E742F">
        <w:rPr>
          <w:rFonts w:ascii="Arial" w:hAnsi="Arial" w:cs="Arial"/>
          <w:sz w:val="20"/>
          <w:szCs w:val="20"/>
        </w:rPr>
        <w:t>.</w:t>
      </w:r>
    </w:p>
    <w:p w14:paraId="640DE6D1" w14:textId="03FAB532" w:rsidR="00C97E1C" w:rsidRPr="00AB3A68" w:rsidRDefault="005101F4" w:rsidP="005101F4">
      <w:pPr>
        <w:jc w:val="both"/>
        <w:rPr>
          <w:rFonts w:ascii="Arial" w:hAnsi="Arial" w:cs="Arial"/>
          <w:sz w:val="20"/>
          <w:szCs w:val="20"/>
        </w:rPr>
      </w:pPr>
      <w:proofErr w:type="spellStart"/>
      <w:r w:rsidRPr="001E742F">
        <w:rPr>
          <w:rFonts w:ascii="Arial" w:hAnsi="Arial" w:cs="Arial"/>
          <w:b/>
          <w:bCs/>
          <w:sz w:val="20"/>
          <w:szCs w:val="20"/>
        </w:rPr>
        <w:t>Anahtar</w:t>
      </w:r>
      <w:proofErr w:type="spellEnd"/>
      <w:r w:rsidRPr="001E742F">
        <w:rPr>
          <w:rFonts w:ascii="Arial" w:hAnsi="Arial" w:cs="Arial"/>
          <w:b/>
          <w:bCs/>
          <w:sz w:val="20"/>
          <w:szCs w:val="20"/>
        </w:rPr>
        <w:t xml:space="preserve"> </w:t>
      </w:r>
      <w:proofErr w:type="spellStart"/>
      <w:r w:rsidRPr="001E742F">
        <w:rPr>
          <w:rFonts w:ascii="Arial" w:hAnsi="Arial" w:cs="Arial"/>
          <w:b/>
          <w:bCs/>
          <w:sz w:val="20"/>
          <w:szCs w:val="20"/>
        </w:rPr>
        <w:t>Kelimeler</w:t>
      </w:r>
      <w:proofErr w:type="spellEnd"/>
      <w:r w:rsidRPr="001E742F">
        <w:rPr>
          <w:rFonts w:ascii="Arial" w:hAnsi="Arial" w:cs="Arial"/>
          <w:sz w:val="20"/>
          <w:szCs w:val="20"/>
        </w:rPr>
        <w:t xml:space="preserve">—FTIR </w:t>
      </w:r>
      <w:proofErr w:type="spellStart"/>
      <w:r w:rsidRPr="001E742F">
        <w:rPr>
          <w:rFonts w:ascii="Arial" w:hAnsi="Arial" w:cs="Arial"/>
          <w:sz w:val="20"/>
          <w:szCs w:val="20"/>
        </w:rPr>
        <w:t>spektroskopisi</w:t>
      </w:r>
      <w:proofErr w:type="spellEnd"/>
      <w:r w:rsidRPr="001E742F">
        <w:rPr>
          <w:rFonts w:ascii="Arial" w:hAnsi="Arial" w:cs="Arial"/>
          <w:sz w:val="20"/>
          <w:szCs w:val="20"/>
        </w:rPr>
        <w:t xml:space="preserve">, </w:t>
      </w:r>
      <w:proofErr w:type="spellStart"/>
      <w:r w:rsidRPr="001E742F">
        <w:rPr>
          <w:rFonts w:ascii="Arial" w:hAnsi="Arial" w:cs="Arial"/>
          <w:sz w:val="20"/>
          <w:szCs w:val="20"/>
        </w:rPr>
        <w:t>mikroorganizma</w:t>
      </w:r>
      <w:proofErr w:type="spellEnd"/>
      <w:r w:rsidRPr="001E742F">
        <w:rPr>
          <w:rFonts w:ascii="Arial" w:hAnsi="Arial" w:cs="Arial"/>
          <w:sz w:val="20"/>
          <w:szCs w:val="20"/>
        </w:rPr>
        <w:t xml:space="preserve"> </w:t>
      </w:r>
      <w:proofErr w:type="spellStart"/>
      <w:r w:rsidRPr="001E742F">
        <w:rPr>
          <w:rFonts w:ascii="Arial" w:hAnsi="Arial" w:cs="Arial"/>
          <w:sz w:val="20"/>
          <w:szCs w:val="20"/>
        </w:rPr>
        <w:t>sınıflandırması</w:t>
      </w:r>
      <w:proofErr w:type="spellEnd"/>
      <w:r w:rsidRPr="001E742F">
        <w:rPr>
          <w:rFonts w:ascii="Arial" w:hAnsi="Arial" w:cs="Arial"/>
          <w:sz w:val="20"/>
          <w:szCs w:val="20"/>
        </w:rPr>
        <w:t xml:space="preserve">, </w:t>
      </w:r>
      <w:proofErr w:type="spellStart"/>
      <w:r w:rsidRPr="001E742F">
        <w:rPr>
          <w:rFonts w:ascii="Arial" w:hAnsi="Arial" w:cs="Arial"/>
          <w:sz w:val="20"/>
          <w:szCs w:val="20"/>
        </w:rPr>
        <w:t>makine</w:t>
      </w:r>
      <w:proofErr w:type="spellEnd"/>
      <w:r w:rsidRPr="001E742F">
        <w:rPr>
          <w:rFonts w:ascii="Arial" w:hAnsi="Arial" w:cs="Arial"/>
          <w:sz w:val="20"/>
          <w:szCs w:val="20"/>
        </w:rPr>
        <w:t xml:space="preserve"> </w:t>
      </w:r>
      <w:proofErr w:type="spellStart"/>
      <w:r w:rsidRPr="001E742F">
        <w:rPr>
          <w:rFonts w:ascii="Arial" w:hAnsi="Arial" w:cs="Arial"/>
          <w:sz w:val="20"/>
          <w:szCs w:val="20"/>
        </w:rPr>
        <w:t>öğrenmesi</w:t>
      </w:r>
      <w:proofErr w:type="spellEnd"/>
      <w:r w:rsidRPr="001E742F">
        <w:rPr>
          <w:rFonts w:ascii="Arial" w:hAnsi="Arial" w:cs="Arial"/>
          <w:sz w:val="20"/>
          <w:szCs w:val="20"/>
        </w:rPr>
        <w:t xml:space="preserve">, </w:t>
      </w:r>
      <w:proofErr w:type="spellStart"/>
      <w:r w:rsidRPr="001E742F">
        <w:rPr>
          <w:rFonts w:ascii="Arial" w:hAnsi="Arial" w:cs="Arial"/>
          <w:sz w:val="20"/>
          <w:szCs w:val="20"/>
        </w:rPr>
        <w:t>derin</w:t>
      </w:r>
      <w:proofErr w:type="spellEnd"/>
      <w:r w:rsidRPr="001E742F">
        <w:rPr>
          <w:rFonts w:ascii="Arial" w:hAnsi="Arial" w:cs="Arial"/>
          <w:sz w:val="20"/>
          <w:szCs w:val="20"/>
        </w:rPr>
        <w:t xml:space="preserve"> </w:t>
      </w:r>
      <w:proofErr w:type="spellStart"/>
      <w:proofErr w:type="gramStart"/>
      <w:r w:rsidRPr="001E742F">
        <w:rPr>
          <w:rFonts w:ascii="Arial" w:hAnsi="Arial" w:cs="Arial"/>
          <w:sz w:val="20"/>
          <w:szCs w:val="20"/>
        </w:rPr>
        <w:t>öğrenme</w:t>
      </w:r>
      <w:proofErr w:type="spellEnd"/>
      <w:r w:rsidRPr="001E742F">
        <w:rPr>
          <w:rFonts w:ascii="Arial" w:hAnsi="Arial" w:cs="Arial"/>
          <w:sz w:val="20"/>
          <w:szCs w:val="20"/>
        </w:rPr>
        <w:t>,  CNN</w:t>
      </w:r>
      <w:proofErr w:type="gramEnd"/>
      <w:r w:rsidRPr="001E742F">
        <w:rPr>
          <w:rFonts w:ascii="Arial" w:hAnsi="Arial" w:cs="Arial"/>
          <w:sz w:val="20"/>
          <w:szCs w:val="20"/>
        </w:rPr>
        <w:t>.</w:t>
      </w:r>
    </w:p>
    <w:p w14:paraId="4A89416D" w14:textId="77777777" w:rsidR="00C97E1C" w:rsidRPr="00C97E1C" w:rsidRDefault="00E42902" w:rsidP="00C97E1C">
      <w:pPr>
        <w:spacing w:after="0" w:line="240" w:lineRule="auto"/>
        <w:rPr>
          <w:rFonts w:ascii="Times New Roman" w:eastAsia="Times New Roman" w:hAnsi="Times New Roman" w:cs="Times New Roman"/>
          <w:kern w:val="0"/>
          <w:lang w:val="tr-TR" w:eastAsia="tr-TR"/>
          <w14:ligatures w14:val="none"/>
        </w:rPr>
      </w:pPr>
      <w:r w:rsidRPr="00E42902">
        <w:rPr>
          <w:rFonts w:ascii="Times New Roman" w:eastAsia="Times New Roman" w:hAnsi="Times New Roman" w:cs="Times New Roman"/>
          <w:noProof/>
          <w:kern w:val="0"/>
          <w:lang w:val="tr-TR" w:eastAsia="tr-TR"/>
        </w:rPr>
        <w:pict w14:anchorId="130D3777">
          <v:rect id="_x0000_i1026" alt="" style="width:453.6pt;height:.05pt;mso-width-percent:0;mso-height-percent:0;mso-width-percent:0;mso-height-percent:0" o:hralign="center" o:hrstd="t" o:hr="t" fillcolor="#a0a0a0" stroked="f"/>
        </w:pict>
      </w:r>
    </w:p>
    <w:p w14:paraId="26CC5A20" w14:textId="08AA5452" w:rsidR="00427973" w:rsidRDefault="00C97E1C" w:rsidP="00427973">
      <w:pPr>
        <w:spacing w:before="100" w:beforeAutospacing="1" w:after="100" w:afterAutospacing="1" w:line="240" w:lineRule="auto"/>
        <w:jc w:val="center"/>
        <w:rPr>
          <w:rFonts w:ascii="Arial" w:eastAsia="Times New Roman" w:hAnsi="Arial" w:cs="Arial"/>
          <w:kern w:val="0"/>
          <w:sz w:val="20"/>
          <w:szCs w:val="20"/>
          <w:lang w:val="tr-TR" w:eastAsia="tr-TR"/>
          <w14:ligatures w14:val="none"/>
        </w:rPr>
      </w:pPr>
      <w:proofErr w:type="spellStart"/>
      <w:r w:rsidRPr="001E742F">
        <w:rPr>
          <w:rFonts w:ascii="Arial" w:eastAsia="Times New Roman" w:hAnsi="Arial" w:cs="Arial"/>
          <w:b/>
          <w:bCs/>
          <w:kern w:val="0"/>
          <w:sz w:val="20"/>
          <w:szCs w:val="20"/>
          <w:lang w:val="tr-TR" w:eastAsia="tr-TR"/>
          <w14:ligatures w14:val="none"/>
        </w:rPr>
        <w:t>Abstract</w:t>
      </w:r>
      <w:proofErr w:type="spellEnd"/>
    </w:p>
    <w:p w14:paraId="0E9FC579" w14:textId="2F27D969" w:rsidR="00C97E1C" w:rsidRPr="001E742F" w:rsidRDefault="00C97E1C" w:rsidP="00C97E1C">
      <w:pPr>
        <w:spacing w:before="100" w:beforeAutospacing="1" w:after="100" w:afterAutospacing="1" w:line="240" w:lineRule="auto"/>
        <w:jc w:val="both"/>
        <w:rPr>
          <w:rFonts w:ascii="Arial" w:eastAsia="Times New Roman" w:hAnsi="Arial" w:cs="Arial"/>
          <w:kern w:val="0"/>
          <w:sz w:val="20"/>
          <w:szCs w:val="20"/>
          <w:lang w:val="tr-TR" w:eastAsia="tr-TR"/>
          <w14:ligatures w14:val="none"/>
        </w:rPr>
      </w:pPr>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Rapid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and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accurate</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classification</w:t>
      </w:r>
      <w:proofErr w:type="spellEnd"/>
      <w:r w:rsidRPr="001E742F">
        <w:rPr>
          <w:rFonts w:ascii="Arial" w:eastAsia="Times New Roman" w:hAnsi="Arial" w:cs="Arial"/>
          <w:kern w:val="0"/>
          <w:sz w:val="20"/>
          <w:szCs w:val="20"/>
          <w:lang w:val="tr-TR" w:eastAsia="tr-TR"/>
          <w14:ligatures w14:val="none"/>
        </w:rPr>
        <w:t xml:space="preserve"> of </w:t>
      </w:r>
      <w:proofErr w:type="spellStart"/>
      <w:r w:rsidRPr="001E742F">
        <w:rPr>
          <w:rFonts w:ascii="Arial" w:eastAsia="Times New Roman" w:hAnsi="Arial" w:cs="Arial"/>
          <w:kern w:val="0"/>
          <w:sz w:val="20"/>
          <w:szCs w:val="20"/>
          <w:lang w:val="tr-TR" w:eastAsia="tr-TR"/>
          <w14:ligatures w14:val="none"/>
        </w:rPr>
        <w:t>microorganisms</w:t>
      </w:r>
      <w:proofErr w:type="spellEnd"/>
      <w:r w:rsidRPr="001E742F">
        <w:rPr>
          <w:rFonts w:ascii="Arial" w:eastAsia="Times New Roman" w:hAnsi="Arial" w:cs="Arial"/>
          <w:kern w:val="0"/>
          <w:sz w:val="20"/>
          <w:szCs w:val="20"/>
          <w:lang w:val="tr-TR" w:eastAsia="tr-TR"/>
          <w14:ligatures w14:val="none"/>
        </w:rPr>
        <w:t xml:space="preserve"> is </w:t>
      </w:r>
      <w:proofErr w:type="spellStart"/>
      <w:r w:rsidRPr="001E742F">
        <w:rPr>
          <w:rFonts w:ascii="Arial" w:eastAsia="Times New Roman" w:hAnsi="Arial" w:cs="Arial"/>
          <w:kern w:val="0"/>
          <w:sz w:val="20"/>
          <w:szCs w:val="20"/>
          <w:lang w:val="tr-TR" w:eastAsia="tr-TR"/>
          <w14:ligatures w14:val="none"/>
        </w:rPr>
        <w:t>critically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important</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for</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biotechnology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food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safety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and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clinical</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diagnostics</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Traditional</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culture-based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methods</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are</w:t>
      </w:r>
      <w:proofErr w:type="spellEnd"/>
      <w:r w:rsidRPr="001E742F">
        <w:rPr>
          <w:rFonts w:ascii="Arial" w:eastAsia="Times New Roman" w:hAnsi="Arial" w:cs="Arial"/>
          <w:kern w:val="0"/>
          <w:sz w:val="20"/>
          <w:szCs w:val="20"/>
          <w:lang w:val="tr-TR" w:eastAsia="tr-TR"/>
          <w14:ligatures w14:val="none"/>
        </w:rPr>
        <w:t xml:space="preserve"> time-</w:t>
      </w:r>
      <w:proofErr w:type="spellStart"/>
      <w:r w:rsidRPr="001E742F">
        <w:rPr>
          <w:rFonts w:ascii="Arial" w:eastAsia="Times New Roman" w:hAnsi="Arial" w:cs="Arial"/>
          <w:kern w:val="0"/>
          <w:sz w:val="20"/>
          <w:szCs w:val="20"/>
          <w:lang w:val="tr-TR" w:eastAsia="tr-TR"/>
          <w14:ligatures w14:val="none"/>
        </w:rPr>
        <w:t>consuming</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and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labor-intensive</w:t>
      </w:r>
      <w:proofErr w:type="spellEnd"/>
      <w:r w:rsidRPr="001E742F">
        <w:rPr>
          <w:rFonts w:ascii="Arial" w:eastAsia="Times New Roman" w:hAnsi="Arial" w:cs="Arial"/>
          <w:kern w:val="0"/>
          <w:sz w:val="20"/>
          <w:szCs w:val="20"/>
          <w:lang w:val="tr-TR" w:eastAsia="tr-TR"/>
          <w14:ligatures w14:val="none"/>
        </w:rPr>
        <w:t xml:space="preserve">. Fourier </w:t>
      </w:r>
      <w:proofErr w:type="spellStart"/>
      <w:r w:rsidRPr="001E742F">
        <w:rPr>
          <w:rFonts w:ascii="Arial" w:eastAsia="Times New Roman" w:hAnsi="Arial" w:cs="Arial"/>
          <w:kern w:val="0"/>
          <w:sz w:val="20"/>
          <w:szCs w:val="20"/>
          <w:lang w:val="tr-TR" w:eastAsia="tr-TR"/>
          <w14:ligatures w14:val="none"/>
        </w:rPr>
        <w:t>Transform</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Infrared</w:t>
      </w:r>
      <w:proofErr w:type="spellEnd"/>
      <w:r w:rsidRPr="001E742F">
        <w:rPr>
          <w:rFonts w:ascii="Arial" w:eastAsia="Times New Roman" w:hAnsi="Arial" w:cs="Arial"/>
          <w:kern w:val="0"/>
          <w:sz w:val="20"/>
          <w:szCs w:val="20"/>
          <w:lang w:val="tr-TR" w:eastAsia="tr-TR"/>
          <w14:ligatures w14:val="none"/>
        </w:rPr>
        <w:t xml:space="preserve"> (FTIR) </w:t>
      </w:r>
      <w:proofErr w:type="spellStart"/>
      <w:r w:rsidRPr="001E742F">
        <w:rPr>
          <w:rFonts w:ascii="Arial" w:eastAsia="Times New Roman" w:hAnsi="Arial" w:cs="Arial"/>
          <w:kern w:val="0"/>
          <w:sz w:val="20"/>
          <w:szCs w:val="20"/>
          <w:lang w:val="tr-TR" w:eastAsia="tr-TR"/>
          <w14:ligatures w14:val="none"/>
        </w:rPr>
        <w:t>spectroscopy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enables</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rapid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identification</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by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non-destructively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capturing</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the</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biochemical</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fingerprints</w:t>
      </w:r>
      <w:proofErr w:type="spellEnd"/>
      <w:r w:rsidRPr="001E742F">
        <w:rPr>
          <w:rFonts w:ascii="Arial" w:eastAsia="Times New Roman" w:hAnsi="Arial" w:cs="Arial"/>
          <w:kern w:val="0"/>
          <w:sz w:val="20"/>
          <w:szCs w:val="20"/>
          <w:lang w:val="tr-TR" w:eastAsia="tr-TR"/>
          <w14:ligatures w14:val="none"/>
        </w:rPr>
        <w:t xml:space="preserve"> of </w:t>
      </w:r>
      <w:proofErr w:type="spellStart"/>
      <w:r w:rsidRPr="001E742F">
        <w:rPr>
          <w:rFonts w:ascii="Arial" w:eastAsia="Times New Roman" w:hAnsi="Arial" w:cs="Arial"/>
          <w:kern w:val="0"/>
          <w:sz w:val="20"/>
          <w:szCs w:val="20"/>
          <w:lang w:val="tr-TR" w:eastAsia="tr-TR"/>
          <w14:ligatures w14:val="none"/>
        </w:rPr>
        <w:t>microbial</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cells</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This</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study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presents</w:t>
      </w:r>
      <w:proofErr w:type="spellEnd"/>
      <w:r w:rsidRPr="001E742F">
        <w:rPr>
          <w:rFonts w:ascii="Arial" w:eastAsia="Times New Roman" w:hAnsi="Arial" w:cs="Arial"/>
          <w:kern w:val="0"/>
          <w:sz w:val="20"/>
          <w:szCs w:val="20"/>
          <w:lang w:val="tr-TR" w:eastAsia="tr-TR"/>
          <w14:ligatures w14:val="none"/>
        </w:rPr>
        <w:t xml:space="preserve"> a </w:t>
      </w:r>
      <w:proofErr w:type="spellStart"/>
      <w:r w:rsidRPr="001E742F">
        <w:rPr>
          <w:rFonts w:ascii="Arial" w:eastAsia="Times New Roman" w:hAnsi="Arial" w:cs="Arial"/>
          <w:kern w:val="0"/>
          <w:sz w:val="20"/>
          <w:szCs w:val="20"/>
          <w:lang w:val="tr-TR" w:eastAsia="tr-TR"/>
          <w14:ligatures w14:val="none"/>
        </w:rPr>
        <w:t>comprehensive</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methodological</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pipeline</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to</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classify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i/>
          <w:iCs/>
          <w:kern w:val="0"/>
          <w:sz w:val="20"/>
          <w:szCs w:val="20"/>
          <w:lang w:val="tr-TR" w:eastAsia="tr-TR"/>
          <w14:ligatures w14:val="none"/>
        </w:rPr>
        <w:t>Enterococcus</w:t>
      </w:r>
      <w:proofErr w:type="spellEnd"/>
      <w:r w:rsidRPr="001E742F">
        <w:rPr>
          <w:rFonts w:ascii="Arial" w:eastAsia="Times New Roman" w:hAnsi="Arial" w:cs="Arial"/>
          <w:i/>
          <w:iCs/>
          <w:kern w:val="0"/>
          <w:sz w:val="20"/>
          <w:szCs w:val="20"/>
          <w:lang w:val="tr-TR" w:eastAsia="tr-TR"/>
          <w14:ligatures w14:val="none"/>
        </w:rPr>
        <w:t xml:space="preserve"> </w:t>
      </w:r>
      <w:proofErr w:type="spellStart"/>
      <w:r w:rsidRPr="001E742F">
        <w:rPr>
          <w:rFonts w:ascii="Arial" w:eastAsia="Times New Roman" w:hAnsi="Arial" w:cs="Arial"/>
          <w:i/>
          <w:iCs/>
          <w:kern w:val="0"/>
          <w:sz w:val="20"/>
          <w:szCs w:val="20"/>
          <w:lang w:val="tr-TR" w:eastAsia="tr-TR"/>
          <w14:ligatures w14:val="none"/>
        </w:rPr>
        <w:t>faecium</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i/>
          <w:iCs/>
          <w:kern w:val="0"/>
          <w:sz w:val="20"/>
          <w:szCs w:val="20"/>
          <w:lang w:val="tr-TR" w:eastAsia="tr-TR"/>
          <w14:ligatures w14:val="none"/>
        </w:rPr>
        <w:t>Lactobacillus</w:t>
      </w:r>
      <w:proofErr w:type="spellEnd"/>
      <w:r w:rsidRPr="001E742F">
        <w:rPr>
          <w:rFonts w:ascii="Arial" w:eastAsia="Times New Roman" w:hAnsi="Arial" w:cs="Arial"/>
          <w:i/>
          <w:iCs/>
          <w:kern w:val="0"/>
          <w:sz w:val="20"/>
          <w:szCs w:val="20"/>
          <w:lang w:val="tr-TR" w:eastAsia="tr-TR"/>
          <w14:ligatures w14:val="none"/>
        </w:rPr>
        <w:t xml:space="preserve"> </w:t>
      </w:r>
      <w:proofErr w:type="spellStart"/>
      <w:r w:rsidRPr="001E742F">
        <w:rPr>
          <w:rFonts w:ascii="Arial" w:eastAsia="Times New Roman" w:hAnsi="Arial" w:cs="Arial"/>
          <w:i/>
          <w:iCs/>
          <w:kern w:val="0"/>
          <w:sz w:val="20"/>
          <w:szCs w:val="20"/>
          <w:lang w:val="tr-TR" w:eastAsia="tr-TR"/>
          <w14:ligatures w14:val="none"/>
        </w:rPr>
        <w:t>plantarum</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and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i/>
          <w:iCs/>
          <w:kern w:val="0"/>
          <w:sz w:val="20"/>
          <w:szCs w:val="20"/>
          <w:lang w:val="tr-TR" w:eastAsia="tr-TR"/>
          <w14:ligatures w14:val="none"/>
        </w:rPr>
        <w:t>Lactobacillus</w:t>
      </w:r>
      <w:proofErr w:type="spellEnd"/>
      <w:r w:rsidRPr="001E742F">
        <w:rPr>
          <w:rFonts w:ascii="Arial" w:eastAsia="Times New Roman" w:hAnsi="Arial" w:cs="Arial"/>
          <w:i/>
          <w:iCs/>
          <w:kern w:val="0"/>
          <w:sz w:val="20"/>
          <w:szCs w:val="20"/>
          <w:lang w:val="tr-TR" w:eastAsia="tr-TR"/>
          <w14:ligatures w14:val="none"/>
        </w:rPr>
        <w:t xml:space="preserve"> fermentum</w:t>
      </w:r>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species</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using</w:t>
      </w:r>
      <w:proofErr w:type="spellEnd"/>
      <w:r w:rsidRPr="001E742F">
        <w:rPr>
          <w:rFonts w:ascii="Arial" w:eastAsia="Times New Roman" w:hAnsi="Arial" w:cs="Arial"/>
          <w:kern w:val="0"/>
          <w:sz w:val="20"/>
          <w:szCs w:val="20"/>
          <w:lang w:val="tr-TR" w:eastAsia="tr-TR"/>
          <w14:ligatures w14:val="none"/>
        </w:rPr>
        <w:t xml:space="preserve"> FTIR </w:t>
      </w:r>
      <w:proofErr w:type="spellStart"/>
      <w:r w:rsidRPr="001E742F">
        <w:rPr>
          <w:rFonts w:ascii="Arial" w:eastAsia="Times New Roman" w:hAnsi="Arial" w:cs="Arial"/>
          <w:kern w:val="0"/>
          <w:sz w:val="20"/>
          <w:szCs w:val="20"/>
          <w:lang w:val="tr-TR" w:eastAsia="tr-TR"/>
          <w14:ligatures w14:val="none"/>
        </w:rPr>
        <w:t>spectral</w:t>
      </w:r>
      <w:proofErr w:type="spellEnd"/>
      <w:r w:rsidRPr="001E742F">
        <w:rPr>
          <w:rFonts w:ascii="Arial" w:eastAsia="Times New Roman" w:hAnsi="Arial" w:cs="Arial"/>
          <w:kern w:val="0"/>
          <w:sz w:val="20"/>
          <w:szCs w:val="20"/>
          <w:lang w:val="tr-TR" w:eastAsia="tr-TR"/>
          <w14:ligatures w14:val="none"/>
        </w:rPr>
        <w:t xml:space="preserve"> </w:t>
      </w:r>
      <w:proofErr w:type="gramStart"/>
      <w:r w:rsidRPr="001E742F">
        <w:rPr>
          <w:rFonts w:ascii="Arial" w:eastAsia="Times New Roman" w:hAnsi="Arial" w:cs="Arial"/>
          <w:kern w:val="0"/>
          <w:sz w:val="20"/>
          <w:szCs w:val="20"/>
          <w:lang w:val="tr-TR" w:eastAsia="tr-TR"/>
          <w14:ligatures w14:val="none"/>
        </w:rPr>
        <w:t>data</w:t>
      </w:r>
      <w:proofErr w:type="gramEnd"/>
      <w:r w:rsidRPr="001E742F">
        <w:rPr>
          <w:rFonts w:ascii="Arial" w:eastAsia="Times New Roman" w:hAnsi="Arial" w:cs="Arial"/>
          <w:kern w:val="0"/>
          <w:sz w:val="20"/>
          <w:szCs w:val="20"/>
          <w:lang w:val="tr-TR" w:eastAsia="tr-TR"/>
          <w14:ligatures w14:val="none"/>
        </w:rPr>
        <w:t xml:space="preserve">. Advanced </w:t>
      </w:r>
      <w:proofErr w:type="spellStart"/>
      <w:r w:rsidRPr="001E742F">
        <w:rPr>
          <w:rFonts w:ascii="Arial" w:eastAsia="Times New Roman" w:hAnsi="Arial" w:cs="Arial"/>
          <w:kern w:val="0"/>
          <w:sz w:val="20"/>
          <w:szCs w:val="20"/>
          <w:lang w:val="tr-TR" w:eastAsia="tr-TR"/>
          <w14:ligatures w14:val="none"/>
        </w:rPr>
        <w:t>preprocessing</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normalization</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Savitzky</w:t>
      </w:r>
      <w:proofErr w:type="spellEnd"/>
      <w:r w:rsidRPr="001E742F">
        <w:rPr>
          <w:rFonts w:ascii="Arial" w:eastAsia="Times New Roman" w:hAnsi="Arial" w:cs="Arial"/>
          <w:kern w:val="0"/>
          <w:sz w:val="20"/>
          <w:szCs w:val="20"/>
          <w:lang w:val="tr-TR" w:eastAsia="tr-TR"/>
          <w14:ligatures w14:val="none"/>
        </w:rPr>
        <w:t>–</w:t>
      </w:r>
      <w:proofErr w:type="spellStart"/>
      <w:r w:rsidRPr="001E742F">
        <w:rPr>
          <w:rFonts w:ascii="Arial" w:eastAsia="Times New Roman" w:hAnsi="Arial" w:cs="Arial"/>
          <w:kern w:val="0"/>
          <w:sz w:val="20"/>
          <w:szCs w:val="20"/>
          <w:lang w:val="tr-TR" w:eastAsia="tr-TR"/>
          <w14:ligatures w14:val="none"/>
        </w:rPr>
        <w:t>Golay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filter</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wavelet</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transformations</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feature</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engineering</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peak</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analysis</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spectral</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entropy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and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Synthetic</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Minority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Over-sampling</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Technique</w:t>
      </w:r>
      <w:proofErr w:type="spellEnd"/>
      <w:r w:rsidRPr="001E742F">
        <w:rPr>
          <w:rFonts w:ascii="Arial" w:eastAsia="Times New Roman" w:hAnsi="Arial" w:cs="Arial"/>
          <w:kern w:val="0"/>
          <w:sz w:val="20"/>
          <w:szCs w:val="20"/>
          <w:lang w:val="tr-TR" w:eastAsia="tr-TR"/>
          <w14:ligatures w14:val="none"/>
        </w:rPr>
        <w:t xml:space="preserve"> (SMOTE) </w:t>
      </w:r>
      <w:proofErr w:type="spellStart"/>
      <w:r w:rsidRPr="001E742F">
        <w:rPr>
          <w:rFonts w:ascii="Arial" w:eastAsia="Times New Roman" w:hAnsi="Arial" w:cs="Arial"/>
          <w:kern w:val="0"/>
          <w:sz w:val="20"/>
          <w:szCs w:val="20"/>
          <w:lang w:val="tr-TR" w:eastAsia="tr-TR"/>
          <w14:ligatures w14:val="none"/>
        </w:rPr>
        <w:t>for</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addressing</w:t>
      </w:r>
      <w:proofErr w:type="spellEnd"/>
      <w:r w:rsidRPr="001E742F">
        <w:rPr>
          <w:rFonts w:ascii="Arial" w:eastAsia="Times New Roman" w:hAnsi="Arial" w:cs="Arial"/>
          <w:kern w:val="0"/>
          <w:sz w:val="20"/>
          <w:szCs w:val="20"/>
          <w:lang w:val="tr-TR" w:eastAsia="tr-TR"/>
          <w14:ligatures w14:val="none"/>
        </w:rPr>
        <w:t xml:space="preserve"> </w:t>
      </w:r>
      <w:proofErr w:type="gramStart"/>
      <w:r w:rsidRPr="001E742F">
        <w:rPr>
          <w:rFonts w:ascii="Arial" w:eastAsia="Times New Roman" w:hAnsi="Arial" w:cs="Arial"/>
          <w:kern w:val="0"/>
          <w:sz w:val="20"/>
          <w:szCs w:val="20"/>
          <w:lang w:val="tr-TR" w:eastAsia="tr-TR"/>
          <w14:ligatures w14:val="none"/>
        </w:rPr>
        <w:t>data</w:t>
      </w:r>
      <w:proofErr w:type="gram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imbalance</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were</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applied</w:t>
      </w:r>
      <w:proofErr w:type="spellEnd"/>
      <w:r w:rsidRPr="001E742F">
        <w:rPr>
          <w:rFonts w:ascii="Arial" w:eastAsia="Times New Roman" w:hAnsi="Arial" w:cs="Arial"/>
          <w:kern w:val="0"/>
          <w:sz w:val="20"/>
          <w:szCs w:val="20"/>
          <w:lang w:val="tr-TR" w:eastAsia="tr-TR"/>
          <w14:ligatures w14:val="none"/>
        </w:rPr>
        <w:t xml:space="preserve">. Multiple </w:t>
      </w:r>
      <w:proofErr w:type="spellStart"/>
      <w:r w:rsidRPr="001E742F">
        <w:rPr>
          <w:rFonts w:ascii="Arial" w:eastAsia="Times New Roman" w:hAnsi="Arial" w:cs="Arial"/>
          <w:kern w:val="0"/>
          <w:sz w:val="20"/>
          <w:szCs w:val="20"/>
          <w:lang w:val="tr-TR" w:eastAsia="tr-TR"/>
          <w14:ligatures w14:val="none"/>
        </w:rPr>
        <w:t>machine</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learning</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Random</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Forest</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XGBoost</w:t>
      </w:r>
      <w:proofErr w:type="spellEnd"/>
      <w:r w:rsidRPr="001E742F">
        <w:rPr>
          <w:rFonts w:ascii="Arial" w:eastAsia="Times New Roman" w:hAnsi="Arial" w:cs="Arial"/>
          <w:kern w:val="0"/>
          <w:sz w:val="20"/>
          <w:szCs w:val="20"/>
          <w:lang w:val="tr-TR" w:eastAsia="tr-TR"/>
          <w14:ligatures w14:val="none"/>
        </w:rPr>
        <w:t xml:space="preserve">, SVM) </w:t>
      </w:r>
      <w:proofErr w:type="spellStart"/>
      <w:r w:rsidRPr="001E742F">
        <w:rPr>
          <w:rFonts w:ascii="Arial" w:eastAsia="Times New Roman" w:hAnsi="Arial" w:cs="Arial"/>
          <w:kern w:val="0"/>
          <w:sz w:val="20"/>
          <w:szCs w:val="20"/>
          <w:lang w:val="tr-TR" w:eastAsia="tr-TR"/>
          <w14:ligatures w14:val="none"/>
        </w:rPr>
        <w:t>and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deep</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learning</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models</w:t>
      </w:r>
      <w:proofErr w:type="spellEnd"/>
      <w:r w:rsidRPr="001E742F">
        <w:rPr>
          <w:rFonts w:ascii="Arial" w:eastAsia="Times New Roman" w:hAnsi="Arial" w:cs="Arial"/>
          <w:kern w:val="0"/>
          <w:sz w:val="20"/>
          <w:szCs w:val="20"/>
          <w:lang w:val="tr-TR" w:eastAsia="tr-TR"/>
          <w14:ligatures w14:val="none"/>
        </w:rPr>
        <w:t xml:space="preserve"> (1D-CNN, LSTM, </w:t>
      </w:r>
      <w:proofErr w:type="spellStart"/>
      <w:r w:rsidRPr="001E742F">
        <w:rPr>
          <w:rFonts w:ascii="Arial" w:eastAsia="Times New Roman" w:hAnsi="Arial" w:cs="Arial"/>
          <w:kern w:val="0"/>
          <w:sz w:val="20"/>
          <w:szCs w:val="20"/>
          <w:lang w:val="tr-TR" w:eastAsia="tr-TR"/>
          <w14:ligatures w14:val="none"/>
        </w:rPr>
        <w:t>Hybrid</w:t>
      </w:r>
      <w:proofErr w:type="spellEnd"/>
      <w:r w:rsidRPr="001E742F">
        <w:rPr>
          <w:rFonts w:ascii="Arial" w:eastAsia="Times New Roman" w:hAnsi="Arial" w:cs="Arial"/>
          <w:kern w:val="0"/>
          <w:sz w:val="20"/>
          <w:szCs w:val="20"/>
          <w:lang w:val="tr-TR" w:eastAsia="tr-TR"/>
          <w14:ligatures w14:val="none"/>
        </w:rPr>
        <w:t xml:space="preserve"> CNN+LSTM) </w:t>
      </w:r>
      <w:proofErr w:type="spellStart"/>
      <w:r w:rsidRPr="001E742F">
        <w:rPr>
          <w:rFonts w:ascii="Arial" w:eastAsia="Times New Roman" w:hAnsi="Arial" w:cs="Arial"/>
          <w:kern w:val="0"/>
          <w:sz w:val="20"/>
          <w:szCs w:val="20"/>
          <w:lang w:val="tr-TR" w:eastAsia="tr-TR"/>
          <w14:ligatures w14:val="none"/>
        </w:rPr>
        <w:t>were</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evaluated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The</w:t>
      </w:r>
      <w:proofErr w:type="spellEnd"/>
      <w:r w:rsidRPr="001E742F">
        <w:rPr>
          <w:rFonts w:ascii="Arial" w:eastAsia="Times New Roman" w:hAnsi="Arial" w:cs="Arial"/>
          <w:kern w:val="0"/>
          <w:sz w:val="20"/>
          <w:szCs w:val="20"/>
          <w:lang w:val="tr-TR" w:eastAsia="tr-TR"/>
          <w14:ligatures w14:val="none"/>
        </w:rPr>
        <w:t xml:space="preserve"> 1D-CNN model </w:t>
      </w:r>
      <w:proofErr w:type="spellStart"/>
      <w:r w:rsidRPr="001E742F">
        <w:rPr>
          <w:rFonts w:ascii="Arial" w:eastAsia="Times New Roman" w:hAnsi="Arial" w:cs="Arial"/>
          <w:kern w:val="0"/>
          <w:sz w:val="20"/>
          <w:szCs w:val="20"/>
          <w:lang w:val="tr-TR" w:eastAsia="tr-TR"/>
          <w14:ligatures w14:val="none"/>
        </w:rPr>
        <w:t>trained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with</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augmented</w:t>
      </w:r>
      <w:proofErr w:type="spellEnd"/>
      <w:r w:rsidRPr="001E742F">
        <w:rPr>
          <w:rFonts w:ascii="Arial" w:eastAsia="Times New Roman" w:hAnsi="Arial" w:cs="Arial"/>
          <w:kern w:val="0"/>
          <w:sz w:val="20"/>
          <w:szCs w:val="20"/>
          <w:lang w:val="tr-TR" w:eastAsia="tr-TR"/>
          <w14:ligatures w14:val="none"/>
        </w:rPr>
        <w:t xml:space="preserve"> </w:t>
      </w:r>
      <w:proofErr w:type="gramStart"/>
      <w:r w:rsidRPr="001E742F">
        <w:rPr>
          <w:rFonts w:ascii="Arial" w:eastAsia="Times New Roman" w:hAnsi="Arial" w:cs="Arial"/>
          <w:kern w:val="0"/>
          <w:sz w:val="20"/>
          <w:szCs w:val="20"/>
          <w:lang w:val="tr-TR" w:eastAsia="tr-TR"/>
          <w14:ligatures w14:val="none"/>
        </w:rPr>
        <w:t>data</w:t>
      </w:r>
      <w:proofErr w:type="gram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achieved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the</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highest</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performance</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with</w:t>
      </w:r>
      <w:proofErr w:type="spellEnd"/>
      <w:r w:rsidRPr="001E742F">
        <w:rPr>
          <w:rFonts w:ascii="Arial" w:eastAsia="Times New Roman" w:hAnsi="Arial" w:cs="Arial"/>
          <w:kern w:val="0"/>
          <w:sz w:val="20"/>
          <w:szCs w:val="20"/>
          <w:lang w:val="tr-TR" w:eastAsia="tr-TR"/>
          <w14:ligatures w14:val="none"/>
        </w:rPr>
        <w:t xml:space="preserve"> 92.31% test </w:t>
      </w:r>
      <w:proofErr w:type="spellStart"/>
      <w:r w:rsidRPr="001E742F">
        <w:rPr>
          <w:rFonts w:ascii="Arial" w:eastAsia="Times New Roman" w:hAnsi="Arial" w:cs="Arial"/>
          <w:kern w:val="0"/>
          <w:sz w:val="20"/>
          <w:szCs w:val="20"/>
          <w:lang w:val="tr-TR" w:eastAsia="tr-TR"/>
          <w14:ligatures w14:val="none"/>
        </w:rPr>
        <w:t>accuracy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Developments</w:t>
      </w:r>
      <w:proofErr w:type="spellEnd"/>
      <w:r w:rsidRPr="001E742F">
        <w:rPr>
          <w:rFonts w:ascii="Arial" w:eastAsia="Times New Roman" w:hAnsi="Arial" w:cs="Arial"/>
          <w:kern w:val="0"/>
          <w:sz w:val="20"/>
          <w:szCs w:val="20"/>
          <w:lang w:val="tr-TR" w:eastAsia="tr-TR"/>
          <w14:ligatures w14:val="none"/>
        </w:rPr>
        <w:t xml:space="preserve"> in </w:t>
      </w:r>
      <w:proofErr w:type="spellStart"/>
      <w:r w:rsidRPr="001E742F">
        <w:rPr>
          <w:rFonts w:ascii="Arial" w:eastAsia="Times New Roman" w:hAnsi="Arial" w:cs="Arial"/>
          <w:kern w:val="0"/>
          <w:sz w:val="20"/>
          <w:szCs w:val="20"/>
          <w:lang w:val="tr-TR" w:eastAsia="tr-TR"/>
          <w14:ligatures w14:val="none"/>
        </w:rPr>
        <w:t>hybrid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spectral-genomic</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integration</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and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real</w:t>
      </w:r>
      <w:proofErr w:type="spellEnd"/>
      <w:r w:rsidRPr="001E742F">
        <w:rPr>
          <w:rFonts w:ascii="Arial" w:eastAsia="Times New Roman" w:hAnsi="Arial" w:cs="Arial"/>
          <w:kern w:val="0"/>
          <w:sz w:val="20"/>
          <w:szCs w:val="20"/>
          <w:lang w:val="tr-TR" w:eastAsia="tr-TR"/>
          <w14:ligatures w14:val="none"/>
        </w:rPr>
        <w:t xml:space="preserve">-time FTIR </w:t>
      </w:r>
      <w:proofErr w:type="spellStart"/>
      <w:r w:rsidRPr="001E742F">
        <w:rPr>
          <w:rFonts w:ascii="Arial" w:eastAsia="Times New Roman" w:hAnsi="Arial" w:cs="Arial"/>
          <w:kern w:val="0"/>
          <w:sz w:val="20"/>
          <w:szCs w:val="20"/>
          <w:lang w:val="tr-TR" w:eastAsia="tr-TR"/>
          <w14:ligatures w14:val="none"/>
        </w:rPr>
        <w:t>systems</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were</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discussed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highlighting</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their</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potential</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for</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clinical</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and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industrial</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applications</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This</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study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demonstrates</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that</w:t>
      </w:r>
      <w:proofErr w:type="spellEnd"/>
      <w:r w:rsidRPr="001E742F">
        <w:rPr>
          <w:rFonts w:ascii="Arial" w:eastAsia="Times New Roman" w:hAnsi="Arial" w:cs="Arial"/>
          <w:kern w:val="0"/>
          <w:sz w:val="20"/>
          <w:szCs w:val="20"/>
          <w:lang w:val="tr-TR" w:eastAsia="tr-TR"/>
          <w14:ligatures w14:val="none"/>
        </w:rPr>
        <w:t xml:space="preserve"> FTIR </w:t>
      </w:r>
      <w:proofErr w:type="spellStart"/>
      <w:r w:rsidRPr="001E742F">
        <w:rPr>
          <w:rFonts w:ascii="Arial" w:eastAsia="Times New Roman" w:hAnsi="Arial" w:cs="Arial"/>
          <w:kern w:val="0"/>
          <w:sz w:val="20"/>
          <w:szCs w:val="20"/>
          <w:lang w:val="tr-TR" w:eastAsia="tr-TR"/>
          <w14:ligatures w14:val="none"/>
        </w:rPr>
        <w:t>spectroscopy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especially</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when</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combined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with</w:t>
      </w:r>
      <w:proofErr w:type="spellEnd"/>
      <w:r w:rsidRPr="001E742F">
        <w:rPr>
          <w:rFonts w:ascii="Arial" w:eastAsia="Times New Roman" w:hAnsi="Arial" w:cs="Arial"/>
          <w:kern w:val="0"/>
          <w:sz w:val="20"/>
          <w:szCs w:val="20"/>
          <w:lang w:val="tr-TR" w:eastAsia="tr-TR"/>
          <w14:ligatures w14:val="none"/>
        </w:rPr>
        <w:t xml:space="preserve"> CNN-</w:t>
      </w:r>
      <w:proofErr w:type="spellStart"/>
      <w:r w:rsidRPr="001E742F">
        <w:rPr>
          <w:rFonts w:ascii="Arial" w:eastAsia="Times New Roman" w:hAnsi="Arial" w:cs="Arial"/>
          <w:kern w:val="0"/>
          <w:sz w:val="20"/>
          <w:szCs w:val="20"/>
          <w:lang w:val="tr-TR" w:eastAsia="tr-TR"/>
          <w14:ligatures w14:val="none"/>
        </w:rPr>
        <w:t>based</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deep</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learning</w:t>
      </w:r>
      <w:proofErr w:type="spellEnd"/>
      <w:r w:rsidRPr="001E742F">
        <w:rPr>
          <w:rFonts w:ascii="Arial" w:eastAsia="Times New Roman" w:hAnsi="Arial" w:cs="Arial"/>
          <w:kern w:val="0"/>
          <w:sz w:val="20"/>
          <w:szCs w:val="20"/>
          <w:lang w:val="tr-TR" w:eastAsia="tr-TR"/>
          <w14:ligatures w14:val="none"/>
        </w:rPr>
        <w:t xml:space="preserve">, is a </w:t>
      </w:r>
      <w:proofErr w:type="spellStart"/>
      <w:r w:rsidRPr="001E742F">
        <w:rPr>
          <w:rFonts w:ascii="Arial" w:eastAsia="Times New Roman" w:hAnsi="Arial" w:cs="Arial"/>
          <w:kern w:val="0"/>
          <w:sz w:val="20"/>
          <w:szCs w:val="20"/>
          <w:lang w:val="tr-TR" w:eastAsia="tr-TR"/>
          <w14:ligatures w14:val="none"/>
        </w:rPr>
        <w:t>powerful</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tool</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for</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microbial</w:t>
      </w:r>
      <w:proofErr w:type="spellEnd"/>
      <w:r w:rsidRPr="001E742F">
        <w:rPr>
          <w:rFonts w:ascii="Arial" w:eastAsia="Times New Roman" w:hAnsi="Arial" w:cs="Arial"/>
          <w:kern w:val="0"/>
          <w:sz w:val="20"/>
          <w:szCs w:val="20"/>
          <w:lang w:val="tr-TR" w:eastAsia="tr-TR"/>
          <w14:ligatures w14:val="none"/>
        </w:rPr>
        <w:t xml:space="preserve"> </w:t>
      </w:r>
      <w:proofErr w:type="spellStart"/>
      <w:r w:rsidRPr="001E742F">
        <w:rPr>
          <w:rFonts w:ascii="Arial" w:eastAsia="Times New Roman" w:hAnsi="Arial" w:cs="Arial"/>
          <w:kern w:val="0"/>
          <w:sz w:val="20"/>
          <w:szCs w:val="20"/>
          <w:lang w:val="tr-TR" w:eastAsia="tr-TR"/>
          <w14:ligatures w14:val="none"/>
        </w:rPr>
        <w:t>classification</w:t>
      </w:r>
      <w:proofErr w:type="spellEnd"/>
      <w:r w:rsidRPr="001E742F">
        <w:rPr>
          <w:rFonts w:ascii="Arial" w:eastAsia="Times New Roman" w:hAnsi="Arial" w:cs="Arial"/>
          <w:kern w:val="0"/>
          <w:sz w:val="20"/>
          <w:szCs w:val="20"/>
          <w:lang w:val="tr-TR" w:eastAsia="tr-TR"/>
          <w14:ligatures w14:val="none"/>
        </w:rPr>
        <w:t>.</w:t>
      </w:r>
    </w:p>
    <w:p w14:paraId="22676264" w14:textId="52E9978E" w:rsidR="00C97E1C" w:rsidRPr="00427973" w:rsidRDefault="00C97E1C" w:rsidP="00C97E1C">
      <w:pPr>
        <w:spacing w:before="100" w:beforeAutospacing="1" w:after="100" w:afterAutospacing="1" w:line="240" w:lineRule="auto"/>
        <w:jc w:val="both"/>
        <w:rPr>
          <w:rFonts w:ascii="Arial" w:eastAsia="Times New Roman" w:hAnsi="Arial" w:cs="Arial"/>
          <w:kern w:val="0"/>
          <w:sz w:val="20"/>
          <w:szCs w:val="20"/>
          <w:lang w:val="tr-TR" w:eastAsia="tr-TR"/>
          <w14:ligatures w14:val="none"/>
        </w:rPr>
      </w:pPr>
      <w:proofErr w:type="spellStart"/>
      <w:r w:rsidRPr="00427973">
        <w:rPr>
          <w:rFonts w:ascii="Arial" w:eastAsia="Times New Roman" w:hAnsi="Arial" w:cs="Arial"/>
          <w:b/>
          <w:bCs/>
          <w:kern w:val="0"/>
          <w:sz w:val="20"/>
          <w:szCs w:val="20"/>
          <w:lang w:val="tr-TR" w:eastAsia="tr-TR"/>
          <w14:ligatures w14:val="none"/>
        </w:rPr>
        <w:t>Keywords</w:t>
      </w:r>
      <w:proofErr w:type="spellEnd"/>
      <w:r w:rsidRPr="00427973">
        <w:rPr>
          <w:rFonts w:ascii="Arial" w:eastAsia="Times New Roman" w:hAnsi="Arial" w:cs="Arial"/>
          <w:kern w:val="0"/>
          <w:sz w:val="20"/>
          <w:szCs w:val="20"/>
          <w:lang w:val="tr-TR" w:eastAsia="tr-TR"/>
          <w14:ligatures w14:val="none"/>
        </w:rPr>
        <w:t xml:space="preserve"> — FTIR </w:t>
      </w:r>
      <w:proofErr w:type="spellStart"/>
      <w:r w:rsidRPr="00427973">
        <w:rPr>
          <w:rFonts w:ascii="Arial" w:eastAsia="Times New Roman" w:hAnsi="Arial" w:cs="Arial"/>
          <w:kern w:val="0"/>
          <w:sz w:val="20"/>
          <w:szCs w:val="20"/>
          <w:lang w:val="tr-TR" w:eastAsia="tr-TR"/>
          <w14:ligatures w14:val="none"/>
        </w:rPr>
        <w:t>spectroscopy</w:t>
      </w:r>
      <w:proofErr w:type="spellEnd"/>
      <w:r w:rsidRPr="00427973">
        <w:rPr>
          <w:rFonts w:ascii="Arial" w:eastAsia="Times New Roman" w:hAnsi="Arial" w:cs="Arial"/>
          <w:kern w:val="0"/>
          <w:sz w:val="20"/>
          <w:szCs w:val="20"/>
          <w:lang w:val="tr-TR" w:eastAsia="tr-TR"/>
          <w14:ligatures w14:val="none"/>
        </w:rPr>
        <w:t xml:space="preserve">, </w:t>
      </w:r>
      <w:proofErr w:type="spellStart"/>
      <w:r w:rsidRPr="00427973">
        <w:rPr>
          <w:rFonts w:ascii="Arial" w:eastAsia="Times New Roman" w:hAnsi="Arial" w:cs="Arial"/>
          <w:kern w:val="0"/>
          <w:sz w:val="20"/>
          <w:szCs w:val="20"/>
          <w:lang w:val="tr-TR" w:eastAsia="tr-TR"/>
          <w14:ligatures w14:val="none"/>
        </w:rPr>
        <w:t>microorganism</w:t>
      </w:r>
      <w:proofErr w:type="spellEnd"/>
      <w:r w:rsidRPr="00427973">
        <w:rPr>
          <w:rFonts w:ascii="Arial" w:eastAsia="Times New Roman" w:hAnsi="Arial" w:cs="Arial"/>
          <w:kern w:val="0"/>
          <w:sz w:val="20"/>
          <w:szCs w:val="20"/>
          <w:lang w:val="tr-TR" w:eastAsia="tr-TR"/>
          <w14:ligatures w14:val="none"/>
        </w:rPr>
        <w:t xml:space="preserve"> </w:t>
      </w:r>
      <w:proofErr w:type="spellStart"/>
      <w:r w:rsidRPr="00427973">
        <w:rPr>
          <w:rFonts w:ascii="Arial" w:eastAsia="Times New Roman" w:hAnsi="Arial" w:cs="Arial"/>
          <w:kern w:val="0"/>
          <w:sz w:val="20"/>
          <w:szCs w:val="20"/>
          <w:lang w:val="tr-TR" w:eastAsia="tr-TR"/>
          <w14:ligatures w14:val="none"/>
        </w:rPr>
        <w:t>classification</w:t>
      </w:r>
      <w:proofErr w:type="spellEnd"/>
      <w:r w:rsidRPr="00427973">
        <w:rPr>
          <w:rFonts w:ascii="Arial" w:eastAsia="Times New Roman" w:hAnsi="Arial" w:cs="Arial"/>
          <w:kern w:val="0"/>
          <w:sz w:val="20"/>
          <w:szCs w:val="20"/>
          <w:lang w:val="tr-TR" w:eastAsia="tr-TR"/>
          <w14:ligatures w14:val="none"/>
        </w:rPr>
        <w:t xml:space="preserve">, </w:t>
      </w:r>
      <w:proofErr w:type="spellStart"/>
      <w:r w:rsidRPr="00427973">
        <w:rPr>
          <w:rFonts w:ascii="Arial" w:eastAsia="Times New Roman" w:hAnsi="Arial" w:cs="Arial"/>
          <w:kern w:val="0"/>
          <w:sz w:val="20"/>
          <w:szCs w:val="20"/>
          <w:lang w:val="tr-TR" w:eastAsia="tr-TR"/>
          <w14:ligatures w14:val="none"/>
        </w:rPr>
        <w:t>machine</w:t>
      </w:r>
      <w:proofErr w:type="spellEnd"/>
      <w:r w:rsidRPr="00427973">
        <w:rPr>
          <w:rFonts w:ascii="Arial" w:eastAsia="Times New Roman" w:hAnsi="Arial" w:cs="Arial"/>
          <w:kern w:val="0"/>
          <w:sz w:val="20"/>
          <w:szCs w:val="20"/>
          <w:lang w:val="tr-TR" w:eastAsia="tr-TR"/>
          <w14:ligatures w14:val="none"/>
        </w:rPr>
        <w:t xml:space="preserve"> </w:t>
      </w:r>
      <w:proofErr w:type="spellStart"/>
      <w:r w:rsidRPr="00427973">
        <w:rPr>
          <w:rFonts w:ascii="Arial" w:eastAsia="Times New Roman" w:hAnsi="Arial" w:cs="Arial"/>
          <w:kern w:val="0"/>
          <w:sz w:val="20"/>
          <w:szCs w:val="20"/>
          <w:lang w:val="tr-TR" w:eastAsia="tr-TR"/>
          <w14:ligatures w14:val="none"/>
        </w:rPr>
        <w:t>learning</w:t>
      </w:r>
      <w:proofErr w:type="spellEnd"/>
      <w:r w:rsidRPr="00427973">
        <w:rPr>
          <w:rFonts w:ascii="Arial" w:eastAsia="Times New Roman" w:hAnsi="Arial" w:cs="Arial"/>
          <w:kern w:val="0"/>
          <w:sz w:val="20"/>
          <w:szCs w:val="20"/>
          <w:lang w:val="tr-TR" w:eastAsia="tr-TR"/>
          <w14:ligatures w14:val="none"/>
        </w:rPr>
        <w:t xml:space="preserve">, </w:t>
      </w:r>
      <w:proofErr w:type="spellStart"/>
      <w:r w:rsidRPr="00427973">
        <w:rPr>
          <w:rFonts w:ascii="Arial" w:eastAsia="Times New Roman" w:hAnsi="Arial" w:cs="Arial"/>
          <w:kern w:val="0"/>
          <w:sz w:val="20"/>
          <w:szCs w:val="20"/>
          <w:lang w:val="tr-TR" w:eastAsia="tr-TR"/>
          <w14:ligatures w14:val="none"/>
        </w:rPr>
        <w:t>deep</w:t>
      </w:r>
      <w:proofErr w:type="spellEnd"/>
      <w:r w:rsidRPr="00427973">
        <w:rPr>
          <w:rFonts w:ascii="Arial" w:eastAsia="Times New Roman" w:hAnsi="Arial" w:cs="Arial"/>
          <w:kern w:val="0"/>
          <w:sz w:val="20"/>
          <w:szCs w:val="20"/>
          <w:lang w:val="tr-TR" w:eastAsia="tr-TR"/>
          <w14:ligatures w14:val="none"/>
        </w:rPr>
        <w:t xml:space="preserve"> </w:t>
      </w:r>
      <w:proofErr w:type="spellStart"/>
      <w:proofErr w:type="gramStart"/>
      <w:r w:rsidRPr="00427973">
        <w:rPr>
          <w:rFonts w:ascii="Arial" w:eastAsia="Times New Roman" w:hAnsi="Arial" w:cs="Arial"/>
          <w:kern w:val="0"/>
          <w:sz w:val="20"/>
          <w:szCs w:val="20"/>
          <w:lang w:val="tr-TR" w:eastAsia="tr-TR"/>
          <w14:ligatures w14:val="none"/>
        </w:rPr>
        <w:t>learning</w:t>
      </w:r>
      <w:proofErr w:type="spellEnd"/>
      <w:r w:rsidRPr="00427973">
        <w:rPr>
          <w:rFonts w:ascii="Arial" w:eastAsia="Times New Roman" w:hAnsi="Arial" w:cs="Arial"/>
          <w:kern w:val="0"/>
          <w:sz w:val="20"/>
          <w:szCs w:val="20"/>
          <w:lang w:val="tr-TR" w:eastAsia="tr-TR"/>
          <w14:ligatures w14:val="none"/>
        </w:rPr>
        <w:t>,  CNN</w:t>
      </w:r>
      <w:proofErr w:type="gramEnd"/>
      <w:r w:rsidRPr="00427973">
        <w:rPr>
          <w:rFonts w:ascii="Arial" w:eastAsia="Times New Roman" w:hAnsi="Arial" w:cs="Arial"/>
          <w:kern w:val="0"/>
          <w:sz w:val="20"/>
          <w:szCs w:val="20"/>
          <w:lang w:val="tr-TR" w:eastAsia="tr-TR"/>
          <w14:ligatures w14:val="none"/>
        </w:rPr>
        <w:t>.</w:t>
      </w:r>
    </w:p>
    <w:p w14:paraId="733648FA" w14:textId="77777777" w:rsidR="00C97E1C" w:rsidRPr="00C97E1C" w:rsidRDefault="00E42902" w:rsidP="00C97E1C">
      <w:pPr>
        <w:spacing w:after="0" w:line="240" w:lineRule="auto"/>
        <w:rPr>
          <w:rFonts w:ascii="Times New Roman" w:eastAsia="Times New Roman" w:hAnsi="Times New Roman" w:cs="Times New Roman"/>
          <w:kern w:val="0"/>
          <w:lang w:val="tr-TR" w:eastAsia="tr-TR"/>
          <w14:ligatures w14:val="none"/>
        </w:rPr>
      </w:pPr>
      <w:r w:rsidRPr="00E42902">
        <w:rPr>
          <w:rFonts w:ascii="Times New Roman" w:eastAsia="Times New Roman" w:hAnsi="Times New Roman" w:cs="Times New Roman"/>
          <w:noProof/>
          <w:kern w:val="0"/>
          <w:lang w:val="tr-TR" w:eastAsia="tr-TR"/>
        </w:rPr>
        <w:lastRenderedPageBreak/>
        <w:pict w14:anchorId="290AD3B1">
          <v:rect id="_x0000_i1025" alt="" style="width:453.6pt;height:.05pt;mso-width-percent:0;mso-height-percent:0;mso-width-percent:0;mso-height-percent:0" o:hralign="center" o:hrstd="t" o:hr="t" fillcolor="#a0a0a0" stroked="f"/>
        </w:pict>
      </w:r>
    </w:p>
    <w:p w14:paraId="7460A519" w14:textId="77777777" w:rsidR="00C97E1C" w:rsidRPr="005101F4" w:rsidRDefault="00C97E1C" w:rsidP="005101F4">
      <w:pPr>
        <w:jc w:val="both"/>
      </w:pPr>
    </w:p>
    <w:p w14:paraId="6087D1D1" w14:textId="640E942F" w:rsidR="005101F4" w:rsidRPr="00F545B0" w:rsidRDefault="005101F4" w:rsidP="00F545B0">
      <w:pPr>
        <w:spacing w:line="276" w:lineRule="auto"/>
        <w:jc w:val="both"/>
        <w:rPr>
          <w:rFonts w:ascii="Arial" w:hAnsi="Arial" w:cs="Arial"/>
          <w:b/>
          <w:bCs/>
          <w:sz w:val="20"/>
          <w:szCs w:val="20"/>
        </w:rPr>
      </w:pPr>
      <w:r w:rsidRPr="00F545B0">
        <w:rPr>
          <w:rFonts w:ascii="Arial" w:hAnsi="Arial" w:cs="Arial"/>
          <w:b/>
          <w:bCs/>
          <w:sz w:val="20"/>
          <w:szCs w:val="20"/>
        </w:rPr>
        <w:t>I. G</w:t>
      </w:r>
      <w:r w:rsidR="00F545B0">
        <w:rPr>
          <w:rFonts w:ascii="Arial" w:hAnsi="Arial" w:cs="Arial"/>
          <w:b/>
          <w:bCs/>
          <w:sz w:val="20"/>
          <w:szCs w:val="20"/>
        </w:rPr>
        <w:t>İRİŞ</w:t>
      </w:r>
    </w:p>
    <w:p w14:paraId="7AF2686A" w14:textId="77777777" w:rsidR="00495AE3" w:rsidRPr="00F545B0" w:rsidRDefault="00495AE3" w:rsidP="00F545B0">
      <w:pPr>
        <w:spacing w:line="276" w:lineRule="auto"/>
        <w:jc w:val="both"/>
        <w:rPr>
          <w:rFonts w:ascii="Arial" w:hAnsi="Arial" w:cs="Arial"/>
          <w:sz w:val="20"/>
          <w:szCs w:val="20"/>
        </w:rPr>
      </w:pPr>
      <w:proofErr w:type="spellStart"/>
      <w:r w:rsidRPr="00F545B0">
        <w:rPr>
          <w:rFonts w:ascii="Arial" w:hAnsi="Arial" w:cs="Arial"/>
          <w:sz w:val="20"/>
          <w:szCs w:val="20"/>
        </w:rPr>
        <w:t>Mikroorganizmalar</w:t>
      </w:r>
      <w:proofErr w:type="spellEnd"/>
      <w:r w:rsidRPr="00F545B0">
        <w:rPr>
          <w:rFonts w:ascii="Arial" w:hAnsi="Arial" w:cs="Arial"/>
          <w:sz w:val="20"/>
          <w:szCs w:val="20"/>
        </w:rPr>
        <w:t xml:space="preserve"> (</w:t>
      </w:r>
      <w:proofErr w:type="spellStart"/>
      <w:r w:rsidRPr="00F545B0">
        <w:rPr>
          <w:rFonts w:ascii="Arial" w:hAnsi="Arial" w:cs="Arial"/>
          <w:sz w:val="20"/>
          <w:szCs w:val="20"/>
        </w:rPr>
        <w:t>bakteri</w:t>
      </w:r>
      <w:proofErr w:type="spellEnd"/>
      <w:r w:rsidRPr="00F545B0">
        <w:rPr>
          <w:rFonts w:ascii="Arial" w:hAnsi="Arial" w:cs="Arial"/>
          <w:sz w:val="20"/>
          <w:szCs w:val="20"/>
        </w:rPr>
        <w:t xml:space="preserve">, </w:t>
      </w:r>
      <w:proofErr w:type="spellStart"/>
      <w:r w:rsidRPr="00F545B0">
        <w:rPr>
          <w:rFonts w:ascii="Arial" w:hAnsi="Arial" w:cs="Arial"/>
          <w:sz w:val="20"/>
          <w:szCs w:val="20"/>
        </w:rPr>
        <w:t>mantar</w:t>
      </w:r>
      <w:proofErr w:type="spellEnd"/>
      <w:r w:rsidRPr="00F545B0">
        <w:rPr>
          <w:rFonts w:ascii="Arial" w:hAnsi="Arial" w:cs="Arial"/>
          <w:sz w:val="20"/>
          <w:szCs w:val="20"/>
        </w:rPr>
        <w:t xml:space="preserve">, </w:t>
      </w:r>
      <w:proofErr w:type="spellStart"/>
      <w:r w:rsidRPr="00F545B0">
        <w:rPr>
          <w:rFonts w:ascii="Arial" w:hAnsi="Arial" w:cs="Arial"/>
          <w:sz w:val="20"/>
          <w:szCs w:val="20"/>
        </w:rPr>
        <w:t>arkea</w:t>
      </w:r>
      <w:proofErr w:type="spellEnd"/>
      <w:r w:rsidRPr="00F545B0">
        <w:rPr>
          <w:rFonts w:ascii="Arial" w:hAnsi="Arial" w:cs="Arial"/>
          <w:sz w:val="20"/>
          <w:szCs w:val="20"/>
        </w:rPr>
        <w:t xml:space="preserve">), </w:t>
      </w:r>
      <w:proofErr w:type="spellStart"/>
      <w:r w:rsidRPr="00F545B0">
        <w:rPr>
          <w:rFonts w:ascii="Arial" w:hAnsi="Arial" w:cs="Arial"/>
          <w:sz w:val="20"/>
          <w:szCs w:val="20"/>
        </w:rPr>
        <w:t>ekolojik</w:t>
      </w:r>
      <w:proofErr w:type="spellEnd"/>
      <w:r w:rsidRPr="00F545B0">
        <w:rPr>
          <w:rFonts w:ascii="Arial" w:hAnsi="Arial" w:cs="Arial"/>
          <w:sz w:val="20"/>
          <w:szCs w:val="20"/>
        </w:rPr>
        <w:t xml:space="preserve">, </w:t>
      </w:r>
      <w:proofErr w:type="spellStart"/>
      <w:r w:rsidRPr="00F545B0">
        <w:rPr>
          <w:rFonts w:ascii="Arial" w:hAnsi="Arial" w:cs="Arial"/>
          <w:sz w:val="20"/>
          <w:szCs w:val="20"/>
        </w:rPr>
        <w:t>endüstriyel</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sağlık</w:t>
      </w:r>
      <w:proofErr w:type="spellEnd"/>
      <w:r w:rsidRPr="00F545B0">
        <w:rPr>
          <w:rFonts w:ascii="Arial" w:hAnsi="Arial" w:cs="Arial"/>
          <w:sz w:val="20"/>
          <w:szCs w:val="20"/>
        </w:rPr>
        <w:t xml:space="preserve"> </w:t>
      </w:r>
      <w:proofErr w:type="spellStart"/>
      <w:r w:rsidRPr="00F545B0">
        <w:rPr>
          <w:rFonts w:ascii="Arial" w:hAnsi="Arial" w:cs="Arial"/>
          <w:sz w:val="20"/>
          <w:szCs w:val="20"/>
        </w:rPr>
        <w:t>süreçlerinde</w:t>
      </w:r>
      <w:proofErr w:type="spellEnd"/>
      <w:r w:rsidRPr="00F545B0">
        <w:rPr>
          <w:rFonts w:ascii="Arial" w:hAnsi="Arial" w:cs="Arial"/>
          <w:sz w:val="20"/>
          <w:szCs w:val="20"/>
        </w:rPr>
        <w:t xml:space="preserve"> </w:t>
      </w:r>
      <w:proofErr w:type="spellStart"/>
      <w:r w:rsidRPr="00F545B0">
        <w:rPr>
          <w:rFonts w:ascii="Arial" w:hAnsi="Arial" w:cs="Arial"/>
          <w:sz w:val="20"/>
          <w:szCs w:val="20"/>
        </w:rPr>
        <w:t>temel</w:t>
      </w:r>
      <w:proofErr w:type="spellEnd"/>
      <w:r w:rsidRPr="00F545B0">
        <w:rPr>
          <w:rFonts w:ascii="Arial" w:hAnsi="Arial" w:cs="Arial"/>
          <w:sz w:val="20"/>
          <w:szCs w:val="20"/>
        </w:rPr>
        <w:t xml:space="preserve"> roller </w:t>
      </w:r>
      <w:proofErr w:type="spellStart"/>
      <w:r w:rsidRPr="00F545B0">
        <w:rPr>
          <w:rFonts w:ascii="Arial" w:hAnsi="Arial" w:cs="Arial"/>
          <w:sz w:val="20"/>
          <w:szCs w:val="20"/>
        </w:rPr>
        <w:t>oynar</w:t>
      </w:r>
      <w:proofErr w:type="spellEnd"/>
      <w:r w:rsidRPr="00F545B0">
        <w:rPr>
          <w:rFonts w:ascii="Arial" w:hAnsi="Arial" w:cs="Arial"/>
          <w:sz w:val="20"/>
          <w:szCs w:val="20"/>
        </w:rPr>
        <w:t xml:space="preserve">. Doğru </w:t>
      </w:r>
      <w:proofErr w:type="spellStart"/>
      <w:r w:rsidRPr="00F545B0">
        <w:rPr>
          <w:rFonts w:ascii="Arial" w:hAnsi="Arial" w:cs="Arial"/>
          <w:sz w:val="20"/>
          <w:szCs w:val="20"/>
        </w:rPr>
        <w:t>tanımlamaları</w:t>
      </w:r>
      <w:proofErr w:type="spellEnd"/>
      <w:r w:rsidRPr="00F545B0">
        <w:rPr>
          <w:rFonts w:ascii="Arial" w:hAnsi="Arial" w:cs="Arial"/>
          <w:sz w:val="20"/>
          <w:szCs w:val="20"/>
        </w:rPr>
        <w:t xml:space="preserve">, </w:t>
      </w:r>
      <w:proofErr w:type="spellStart"/>
      <w:r w:rsidRPr="00F545B0">
        <w:rPr>
          <w:rFonts w:ascii="Arial" w:hAnsi="Arial" w:cs="Arial"/>
          <w:sz w:val="20"/>
          <w:szCs w:val="20"/>
        </w:rPr>
        <w:t>epidemiyolojik</w:t>
      </w:r>
      <w:proofErr w:type="spellEnd"/>
      <w:r w:rsidRPr="00F545B0">
        <w:rPr>
          <w:rFonts w:ascii="Arial" w:hAnsi="Arial" w:cs="Arial"/>
          <w:sz w:val="20"/>
          <w:szCs w:val="20"/>
        </w:rPr>
        <w:t xml:space="preserve"> </w:t>
      </w:r>
      <w:proofErr w:type="spellStart"/>
      <w:r w:rsidRPr="00F545B0">
        <w:rPr>
          <w:rFonts w:ascii="Arial" w:hAnsi="Arial" w:cs="Arial"/>
          <w:sz w:val="20"/>
          <w:szCs w:val="20"/>
        </w:rPr>
        <w:t>izleme</w:t>
      </w:r>
      <w:proofErr w:type="spellEnd"/>
      <w:r w:rsidRPr="00F545B0">
        <w:rPr>
          <w:rFonts w:ascii="Arial" w:hAnsi="Arial" w:cs="Arial"/>
          <w:sz w:val="20"/>
          <w:szCs w:val="20"/>
        </w:rPr>
        <w:t xml:space="preserve">, </w:t>
      </w:r>
      <w:proofErr w:type="spellStart"/>
      <w:r w:rsidRPr="00F545B0">
        <w:rPr>
          <w:rFonts w:ascii="Arial" w:hAnsi="Arial" w:cs="Arial"/>
          <w:sz w:val="20"/>
          <w:szCs w:val="20"/>
        </w:rPr>
        <w:t>gıda</w:t>
      </w:r>
      <w:proofErr w:type="spellEnd"/>
      <w:r w:rsidRPr="00F545B0">
        <w:rPr>
          <w:rFonts w:ascii="Arial" w:hAnsi="Arial" w:cs="Arial"/>
          <w:sz w:val="20"/>
          <w:szCs w:val="20"/>
        </w:rPr>
        <w:t xml:space="preserve"> </w:t>
      </w:r>
      <w:proofErr w:type="spellStart"/>
      <w:r w:rsidRPr="00F545B0">
        <w:rPr>
          <w:rFonts w:ascii="Arial" w:hAnsi="Arial" w:cs="Arial"/>
          <w:sz w:val="20"/>
          <w:szCs w:val="20"/>
        </w:rPr>
        <w:t>güvenliği</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biyoteknolojik</w:t>
      </w:r>
      <w:proofErr w:type="spellEnd"/>
      <w:r w:rsidRPr="00F545B0">
        <w:rPr>
          <w:rFonts w:ascii="Arial" w:hAnsi="Arial" w:cs="Arial"/>
          <w:sz w:val="20"/>
          <w:szCs w:val="20"/>
        </w:rPr>
        <w:t xml:space="preserve"> </w:t>
      </w:r>
      <w:proofErr w:type="spellStart"/>
      <w:r w:rsidRPr="00F545B0">
        <w:rPr>
          <w:rFonts w:ascii="Arial" w:hAnsi="Arial" w:cs="Arial"/>
          <w:sz w:val="20"/>
          <w:szCs w:val="20"/>
        </w:rPr>
        <w:t>yenilikler</w:t>
      </w:r>
      <w:proofErr w:type="spellEnd"/>
      <w:r w:rsidRPr="00F545B0">
        <w:rPr>
          <w:rFonts w:ascii="Arial" w:hAnsi="Arial" w:cs="Arial"/>
          <w:sz w:val="20"/>
          <w:szCs w:val="20"/>
        </w:rPr>
        <w:t xml:space="preserve"> </w:t>
      </w:r>
      <w:proofErr w:type="spellStart"/>
      <w:r w:rsidRPr="00F545B0">
        <w:rPr>
          <w:rFonts w:ascii="Arial" w:hAnsi="Arial" w:cs="Arial"/>
          <w:sz w:val="20"/>
          <w:szCs w:val="20"/>
        </w:rPr>
        <w:t>için</w:t>
      </w:r>
      <w:proofErr w:type="spellEnd"/>
      <w:r w:rsidRPr="00F545B0">
        <w:rPr>
          <w:rFonts w:ascii="Arial" w:hAnsi="Arial" w:cs="Arial"/>
          <w:sz w:val="20"/>
          <w:szCs w:val="20"/>
        </w:rPr>
        <w:t xml:space="preserve"> </w:t>
      </w:r>
      <w:proofErr w:type="spellStart"/>
      <w:r w:rsidRPr="00F545B0">
        <w:rPr>
          <w:rFonts w:ascii="Arial" w:hAnsi="Arial" w:cs="Arial"/>
          <w:sz w:val="20"/>
          <w:szCs w:val="20"/>
        </w:rPr>
        <w:t>vazgeçilmezdir</w:t>
      </w:r>
      <w:proofErr w:type="spellEnd"/>
      <w:r w:rsidRPr="00F545B0">
        <w:rPr>
          <w:rFonts w:ascii="Arial" w:hAnsi="Arial" w:cs="Arial"/>
          <w:sz w:val="20"/>
          <w:szCs w:val="20"/>
        </w:rPr>
        <w:t xml:space="preserve">. </w:t>
      </w:r>
      <w:proofErr w:type="spellStart"/>
      <w:r w:rsidRPr="00F545B0">
        <w:rPr>
          <w:rFonts w:ascii="Arial" w:hAnsi="Arial" w:cs="Arial"/>
          <w:sz w:val="20"/>
          <w:szCs w:val="20"/>
        </w:rPr>
        <w:t>Geleneksel</w:t>
      </w:r>
      <w:proofErr w:type="spellEnd"/>
      <w:r w:rsidRPr="00F545B0">
        <w:rPr>
          <w:rFonts w:ascii="Arial" w:hAnsi="Arial" w:cs="Arial"/>
          <w:sz w:val="20"/>
          <w:szCs w:val="20"/>
        </w:rPr>
        <w:t xml:space="preserve"> </w:t>
      </w:r>
      <w:proofErr w:type="spellStart"/>
      <w:r w:rsidRPr="00F545B0">
        <w:rPr>
          <w:rFonts w:ascii="Arial" w:hAnsi="Arial" w:cs="Arial"/>
          <w:sz w:val="20"/>
          <w:szCs w:val="20"/>
        </w:rPr>
        <w:t>yöntemler</w:t>
      </w:r>
      <w:proofErr w:type="spellEnd"/>
      <w:r w:rsidRPr="00F545B0">
        <w:rPr>
          <w:rFonts w:ascii="Arial" w:hAnsi="Arial" w:cs="Arial"/>
          <w:sz w:val="20"/>
          <w:szCs w:val="20"/>
        </w:rPr>
        <w:t xml:space="preserve"> (</w:t>
      </w:r>
      <w:proofErr w:type="spellStart"/>
      <w:r w:rsidRPr="00F545B0">
        <w:rPr>
          <w:rFonts w:ascii="Arial" w:hAnsi="Arial" w:cs="Arial"/>
          <w:sz w:val="20"/>
          <w:szCs w:val="20"/>
        </w:rPr>
        <w:t>morfolojik</w:t>
      </w:r>
      <w:proofErr w:type="spellEnd"/>
      <w:r w:rsidRPr="00F545B0">
        <w:rPr>
          <w:rFonts w:ascii="Arial" w:hAnsi="Arial" w:cs="Arial"/>
          <w:sz w:val="20"/>
          <w:szCs w:val="20"/>
        </w:rPr>
        <w:t xml:space="preserve"> </w:t>
      </w:r>
      <w:proofErr w:type="spellStart"/>
      <w:r w:rsidRPr="00F545B0">
        <w:rPr>
          <w:rFonts w:ascii="Arial" w:hAnsi="Arial" w:cs="Arial"/>
          <w:sz w:val="20"/>
          <w:szCs w:val="20"/>
        </w:rPr>
        <w:t>analiz</w:t>
      </w:r>
      <w:proofErr w:type="spellEnd"/>
      <w:r w:rsidRPr="00F545B0">
        <w:rPr>
          <w:rFonts w:ascii="Arial" w:hAnsi="Arial" w:cs="Arial"/>
          <w:sz w:val="20"/>
          <w:szCs w:val="20"/>
        </w:rPr>
        <w:t xml:space="preserve">, </w:t>
      </w:r>
      <w:proofErr w:type="spellStart"/>
      <w:r w:rsidRPr="00F545B0">
        <w:rPr>
          <w:rFonts w:ascii="Arial" w:hAnsi="Arial" w:cs="Arial"/>
          <w:sz w:val="20"/>
          <w:szCs w:val="20"/>
        </w:rPr>
        <w:t>biyokimyasal</w:t>
      </w:r>
      <w:proofErr w:type="spellEnd"/>
      <w:r w:rsidRPr="00F545B0">
        <w:rPr>
          <w:rFonts w:ascii="Arial" w:hAnsi="Arial" w:cs="Arial"/>
          <w:sz w:val="20"/>
          <w:szCs w:val="20"/>
        </w:rPr>
        <w:t xml:space="preserve"> </w:t>
      </w:r>
      <w:proofErr w:type="spellStart"/>
      <w:r w:rsidRPr="00F545B0">
        <w:rPr>
          <w:rFonts w:ascii="Arial" w:hAnsi="Arial" w:cs="Arial"/>
          <w:sz w:val="20"/>
          <w:szCs w:val="20"/>
        </w:rPr>
        <w:t>testler</w:t>
      </w:r>
      <w:proofErr w:type="spellEnd"/>
      <w:r w:rsidRPr="00F545B0">
        <w:rPr>
          <w:rFonts w:ascii="Arial" w:hAnsi="Arial" w:cs="Arial"/>
          <w:sz w:val="20"/>
          <w:szCs w:val="20"/>
        </w:rPr>
        <w:t xml:space="preserve">, 16S rRNA </w:t>
      </w:r>
      <w:proofErr w:type="spellStart"/>
      <w:r w:rsidRPr="00F545B0">
        <w:rPr>
          <w:rFonts w:ascii="Arial" w:hAnsi="Arial" w:cs="Arial"/>
          <w:sz w:val="20"/>
          <w:szCs w:val="20"/>
        </w:rPr>
        <w:t>dizileme</w:t>
      </w:r>
      <w:proofErr w:type="spellEnd"/>
      <w:r w:rsidRPr="00F545B0">
        <w:rPr>
          <w:rFonts w:ascii="Arial" w:hAnsi="Arial" w:cs="Arial"/>
          <w:sz w:val="20"/>
          <w:szCs w:val="20"/>
        </w:rPr>
        <w:t xml:space="preserve">) </w:t>
      </w:r>
      <w:proofErr w:type="spellStart"/>
      <w:r w:rsidRPr="00F545B0">
        <w:rPr>
          <w:rFonts w:ascii="Arial" w:hAnsi="Arial" w:cs="Arial"/>
          <w:sz w:val="20"/>
          <w:szCs w:val="20"/>
        </w:rPr>
        <w:t>güvenilir</w:t>
      </w:r>
      <w:proofErr w:type="spellEnd"/>
      <w:r w:rsidRPr="00F545B0">
        <w:rPr>
          <w:rFonts w:ascii="Arial" w:hAnsi="Arial" w:cs="Arial"/>
          <w:sz w:val="20"/>
          <w:szCs w:val="20"/>
        </w:rPr>
        <w:t xml:space="preserve"> </w:t>
      </w:r>
      <w:proofErr w:type="spellStart"/>
      <w:r w:rsidRPr="00F545B0">
        <w:rPr>
          <w:rFonts w:ascii="Arial" w:hAnsi="Arial" w:cs="Arial"/>
          <w:sz w:val="20"/>
          <w:szCs w:val="20"/>
        </w:rPr>
        <w:t>olsa</w:t>
      </w:r>
      <w:proofErr w:type="spellEnd"/>
      <w:r w:rsidRPr="00F545B0">
        <w:rPr>
          <w:rFonts w:ascii="Arial" w:hAnsi="Arial" w:cs="Arial"/>
          <w:sz w:val="20"/>
          <w:szCs w:val="20"/>
        </w:rPr>
        <w:t xml:space="preserve"> da 5–7 </w:t>
      </w:r>
      <w:proofErr w:type="spellStart"/>
      <w:r w:rsidRPr="00F545B0">
        <w:rPr>
          <w:rFonts w:ascii="Arial" w:hAnsi="Arial" w:cs="Arial"/>
          <w:sz w:val="20"/>
          <w:szCs w:val="20"/>
        </w:rPr>
        <w:t>gün</w:t>
      </w:r>
      <w:proofErr w:type="spellEnd"/>
      <w:r w:rsidRPr="00F545B0">
        <w:rPr>
          <w:rFonts w:ascii="Arial" w:hAnsi="Arial" w:cs="Arial"/>
          <w:sz w:val="20"/>
          <w:szCs w:val="20"/>
        </w:rPr>
        <w:t xml:space="preserve"> </w:t>
      </w:r>
      <w:proofErr w:type="spellStart"/>
      <w:r w:rsidRPr="00F545B0">
        <w:rPr>
          <w:rFonts w:ascii="Arial" w:hAnsi="Arial" w:cs="Arial"/>
          <w:sz w:val="20"/>
          <w:szCs w:val="20"/>
        </w:rPr>
        <w:t>sürebilir</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kapsamlı</w:t>
      </w:r>
      <w:proofErr w:type="spellEnd"/>
      <w:r w:rsidRPr="00F545B0">
        <w:rPr>
          <w:rFonts w:ascii="Arial" w:hAnsi="Arial" w:cs="Arial"/>
          <w:sz w:val="20"/>
          <w:szCs w:val="20"/>
        </w:rPr>
        <w:t xml:space="preserve"> </w:t>
      </w:r>
      <w:proofErr w:type="spellStart"/>
      <w:r w:rsidRPr="00F545B0">
        <w:rPr>
          <w:rFonts w:ascii="Arial" w:hAnsi="Arial" w:cs="Arial"/>
          <w:sz w:val="20"/>
          <w:szCs w:val="20"/>
        </w:rPr>
        <w:t>laboratuvar</w:t>
      </w:r>
      <w:proofErr w:type="spellEnd"/>
      <w:r w:rsidRPr="00F545B0">
        <w:rPr>
          <w:rFonts w:ascii="Arial" w:hAnsi="Arial" w:cs="Arial"/>
          <w:sz w:val="20"/>
          <w:szCs w:val="20"/>
        </w:rPr>
        <w:t xml:space="preserve"> </w:t>
      </w:r>
      <w:proofErr w:type="spellStart"/>
      <w:r w:rsidRPr="00F545B0">
        <w:rPr>
          <w:rFonts w:ascii="Arial" w:hAnsi="Arial" w:cs="Arial"/>
          <w:sz w:val="20"/>
          <w:szCs w:val="20"/>
        </w:rPr>
        <w:t>altyapısı</w:t>
      </w:r>
      <w:proofErr w:type="spellEnd"/>
      <w:r w:rsidRPr="00F545B0">
        <w:rPr>
          <w:rFonts w:ascii="Arial" w:hAnsi="Arial" w:cs="Arial"/>
          <w:sz w:val="20"/>
          <w:szCs w:val="20"/>
        </w:rPr>
        <w:t xml:space="preserve"> </w:t>
      </w:r>
      <w:proofErr w:type="spellStart"/>
      <w:r w:rsidRPr="00F545B0">
        <w:rPr>
          <w:rFonts w:ascii="Arial" w:hAnsi="Arial" w:cs="Arial"/>
          <w:sz w:val="20"/>
          <w:szCs w:val="20"/>
        </w:rPr>
        <w:t>gerektirir</w:t>
      </w:r>
      <w:proofErr w:type="spellEnd"/>
      <w:r w:rsidRPr="00F545B0">
        <w:rPr>
          <w:rFonts w:ascii="Arial" w:hAnsi="Arial" w:cs="Arial"/>
          <w:sz w:val="20"/>
          <w:szCs w:val="20"/>
        </w:rPr>
        <w:t xml:space="preserve"> (Kassem </w:t>
      </w:r>
      <w:proofErr w:type="spellStart"/>
      <w:r w:rsidRPr="00F545B0">
        <w:rPr>
          <w:rFonts w:ascii="Arial" w:hAnsi="Arial" w:cs="Arial"/>
          <w:sz w:val="20"/>
          <w:szCs w:val="20"/>
        </w:rPr>
        <w:t>ve</w:t>
      </w:r>
      <w:proofErr w:type="spellEnd"/>
      <w:r w:rsidRPr="00F545B0">
        <w:rPr>
          <w:rFonts w:ascii="Arial" w:hAnsi="Arial" w:cs="Arial"/>
          <w:sz w:val="20"/>
          <w:szCs w:val="20"/>
        </w:rPr>
        <w:t xml:space="preserve"> ark., 2023; </w:t>
      </w:r>
      <w:proofErr w:type="spellStart"/>
      <w:r w:rsidRPr="00F545B0">
        <w:rPr>
          <w:rFonts w:ascii="Arial" w:hAnsi="Arial" w:cs="Arial"/>
          <w:sz w:val="20"/>
          <w:szCs w:val="20"/>
        </w:rPr>
        <w:t>Zarnowiec</w:t>
      </w:r>
      <w:proofErr w:type="spellEnd"/>
      <w:r w:rsidRPr="00F545B0">
        <w:rPr>
          <w:rFonts w:ascii="Arial" w:hAnsi="Arial" w:cs="Arial"/>
          <w:sz w:val="20"/>
          <w:szCs w:val="20"/>
        </w:rPr>
        <w:t xml:space="preserve">, Lechowicz, Czerwonka </w:t>
      </w:r>
      <w:proofErr w:type="spellStart"/>
      <w:r w:rsidRPr="00F545B0">
        <w:rPr>
          <w:rFonts w:ascii="Arial" w:hAnsi="Arial" w:cs="Arial"/>
          <w:sz w:val="20"/>
          <w:szCs w:val="20"/>
        </w:rPr>
        <w:t>ve</w:t>
      </w:r>
      <w:proofErr w:type="spellEnd"/>
      <w:r w:rsidRPr="00F545B0">
        <w:rPr>
          <w:rFonts w:ascii="Arial" w:hAnsi="Arial" w:cs="Arial"/>
          <w:sz w:val="20"/>
          <w:szCs w:val="20"/>
        </w:rPr>
        <w:t xml:space="preserve"> Kaca, 2015). </w:t>
      </w:r>
      <w:proofErr w:type="spellStart"/>
      <w:r w:rsidRPr="00F545B0">
        <w:rPr>
          <w:rFonts w:ascii="Arial" w:hAnsi="Arial" w:cs="Arial"/>
          <w:sz w:val="20"/>
          <w:szCs w:val="20"/>
        </w:rPr>
        <w:t>Gıda</w:t>
      </w:r>
      <w:proofErr w:type="spellEnd"/>
      <w:r w:rsidRPr="00F545B0">
        <w:rPr>
          <w:rFonts w:ascii="Arial" w:hAnsi="Arial" w:cs="Arial"/>
          <w:sz w:val="20"/>
          <w:szCs w:val="20"/>
        </w:rPr>
        <w:t xml:space="preserve"> </w:t>
      </w:r>
      <w:proofErr w:type="spellStart"/>
      <w:r w:rsidRPr="00F545B0">
        <w:rPr>
          <w:rFonts w:ascii="Arial" w:hAnsi="Arial" w:cs="Arial"/>
          <w:sz w:val="20"/>
          <w:szCs w:val="20"/>
        </w:rPr>
        <w:t>güvenliğinde</w:t>
      </w:r>
      <w:proofErr w:type="spellEnd"/>
      <w:r w:rsidRPr="00F545B0">
        <w:rPr>
          <w:rFonts w:ascii="Arial" w:hAnsi="Arial" w:cs="Arial"/>
          <w:sz w:val="20"/>
          <w:szCs w:val="20"/>
        </w:rPr>
        <w:t xml:space="preserve"> </w:t>
      </w:r>
      <w:proofErr w:type="spellStart"/>
      <w:r w:rsidRPr="00F545B0">
        <w:rPr>
          <w:rFonts w:ascii="Arial" w:hAnsi="Arial" w:cs="Arial"/>
          <w:sz w:val="20"/>
          <w:szCs w:val="20"/>
        </w:rPr>
        <w:t>patojen</w:t>
      </w:r>
      <w:proofErr w:type="spellEnd"/>
      <w:r w:rsidRPr="00F545B0">
        <w:rPr>
          <w:rFonts w:ascii="Arial" w:hAnsi="Arial" w:cs="Arial"/>
          <w:sz w:val="20"/>
          <w:szCs w:val="20"/>
        </w:rPr>
        <w:t xml:space="preserve"> </w:t>
      </w:r>
      <w:proofErr w:type="spellStart"/>
      <w:r w:rsidRPr="00F545B0">
        <w:rPr>
          <w:rFonts w:ascii="Arial" w:hAnsi="Arial" w:cs="Arial"/>
          <w:sz w:val="20"/>
          <w:szCs w:val="20"/>
        </w:rPr>
        <w:t>tespitindeki</w:t>
      </w:r>
      <w:proofErr w:type="spellEnd"/>
      <w:r w:rsidRPr="00F545B0">
        <w:rPr>
          <w:rFonts w:ascii="Arial" w:hAnsi="Arial" w:cs="Arial"/>
          <w:sz w:val="20"/>
          <w:szCs w:val="20"/>
        </w:rPr>
        <w:t xml:space="preserve"> </w:t>
      </w:r>
      <w:proofErr w:type="spellStart"/>
      <w:r w:rsidRPr="00F545B0">
        <w:rPr>
          <w:rFonts w:ascii="Arial" w:hAnsi="Arial" w:cs="Arial"/>
          <w:sz w:val="20"/>
          <w:szCs w:val="20"/>
        </w:rPr>
        <w:t>gecikmeler</w:t>
      </w:r>
      <w:proofErr w:type="spellEnd"/>
      <w:r w:rsidRPr="00F545B0">
        <w:rPr>
          <w:rFonts w:ascii="Arial" w:hAnsi="Arial" w:cs="Arial"/>
          <w:sz w:val="20"/>
          <w:szCs w:val="20"/>
        </w:rPr>
        <w:t xml:space="preserve"> </w:t>
      </w:r>
      <w:proofErr w:type="spellStart"/>
      <w:r w:rsidRPr="00F545B0">
        <w:rPr>
          <w:rFonts w:ascii="Arial" w:hAnsi="Arial" w:cs="Arial"/>
          <w:sz w:val="20"/>
          <w:szCs w:val="20"/>
        </w:rPr>
        <w:t>halk</w:t>
      </w:r>
      <w:proofErr w:type="spellEnd"/>
      <w:r w:rsidRPr="00F545B0">
        <w:rPr>
          <w:rFonts w:ascii="Arial" w:hAnsi="Arial" w:cs="Arial"/>
          <w:sz w:val="20"/>
          <w:szCs w:val="20"/>
        </w:rPr>
        <w:t xml:space="preserve"> </w:t>
      </w:r>
      <w:proofErr w:type="spellStart"/>
      <w:r w:rsidRPr="00F545B0">
        <w:rPr>
          <w:rFonts w:ascii="Arial" w:hAnsi="Arial" w:cs="Arial"/>
          <w:sz w:val="20"/>
          <w:szCs w:val="20"/>
        </w:rPr>
        <w:t>sağlığı</w:t>
      </w:r>
      <w:proofErr w:type="spellEnd"/>
      <w:r w:rsidRPr="00F545B0">
        <w:rPr>
          <w:rFonts w:ascii="Arial" w:hAnsi="Arial" w:cs="Arial"/>
          <w:sz w:val="20"/>
          <w:szCs w:val="20"/>
        </w:rPr>
        <w:t xml:space="preserve"> </w:t>
      </w:r>
      <w:proofErr w:type="spellStart"/>
      <w:r w:rsidRPr="00F545B0">
        <w:rPr>
          <w:rFonts w:ascii="Arial" w:hAnsi="Arial" w:cs="Arial"/>
          <w:sz w:val="20"/>
          <w:szCs w:val="20"/>
        </w:rPr>
        <w:t>riskleri</w:t>
      </w:r>
      <w:proofErr w:type="spellEnd"/>
      <w:r w:rsidRPr="00F545B0">
        <w:rPr>
          <w:rFonts w:ascii="Arial" w:hAnsi="Arial" w:cs="Arial"/>
          <w:sz w:val="20"/>
          <w:szCs w:val="20"/>
        </w:rPr>
        <w:t xml:space="preserve"> </w:t>
      </w:r>
      <w:proofErr w:type="spellStart"/>
      <w:r w:rsidRPr="00F545B0">
        <w:rPr>
          <w:rFonts w:ascii="Arial" w:hAnsi="Arial" w:cs="Arial"/>
          <w:sz w:val="20"/>
          <w:szCs w:val="20"/>
        </w:rPr>
        <w:t>oluştururken</w:t>
      </w:r>
      <w:proofErr w:type="spellEnd"/>
      <w:r w:rsidRPr="00F545B0">
        <w:rPr>
          <w:rFonts w:ascii="Arial" w:hAnsi="Arial" w:cs="Arial"/>
          <w:sz w:val="20"/>
          <w:szCs w:val="20"/>
        </w:rPr>
        <w:t xml:space="preserve">, </w:t>
      </w:r>
      <w:proofErr w:type="spellStart"/>
      <w:r w:rsidRPr="00F545B0">
        <w:rPr>
          <w:rFonts w:ascii="Arial" w:hAnsi="Arial" w:cs="Arial"/>
          <w:sz w:val="20"/>
          <w:szCs w:val="20"/>
        </w:rPr>
        <w:t>klinik</w:t>
      </w:r>
      <w:proofErr w:type="spellEnd"/>
      <w:r w:rsidRPr="00F545B0">
        <w:rPr>
          <w:rFonts w:ascii="Arial" w:hAnsi="Arial" w:cs="Arial"/>
          <w:sz w:val="20"/>
          <w:szCs w:val="20"/>
        </w:rPr>
        <w:t xml:space="preserve"> </w:t>
      </w:r>
      <w:proofErr w:type="spellStart"/>
      <w:r w:rsidRPr="00F545B0">
        <w:rPr>
          <w:rFonts w:ascii="Arial" w:hAnsi="Arial" w:cs="Arial"/>
          <w:sz w:val="20"/>
          <w:szCs w:val="20"/>
        </w:rPr>
        <w:t>teşhislerde</w:t>
      </w:r>
      <w:proofErr w:type="spellEnd"/>
      <w:r w:rsidRPr="00F545B0">
        <w:rPr>
          <w:rFonts w:ascii="Arial" w:hAnsi="Arial" w:cs="Arial"/>
          <w:sz w:val="20"/>
          <w:szCs w:val="20"/>
        </w:rPr>
        <w:t xml:space="preserve"> </w:t>
      </w:r>
      <w:proofErr w:type="spellStart"/>
      <w:r w:rsidRPr="00F545B0">
        <w:rPr>
          <w:rFonts w:ascii="Arial" w:hAnsi="Arial" w:cs="Arial"/>
          <w:sz w:val="20"/>
          <w:szCs w:val="20"/>
        </w:rPr>
        <w:t>hızlı</w:t>
      </w:r>
      <w:proofErr w:type="spellEnd"/>
      <w:r w:rsidRPr="00F545B0">
        <w:rPr>
          <w:rFonts w:ascii="Arial" w:hAnsi="Arial" w:cs="Arial"/>
          <w:sz w:val="20"/>
          <w:szCs w:val="20"/>
        </w:rPr>
        <w:t xml:space="preserve"> </w:t>
      </w:r>
      <w:proofErr w:type="spellStart"/>
      <w:r w:rsidRPr="00F545B0">
        <w:rPr>
          <w:rFonts w:ascii="Arial" w:hAnsi="Arial" w:cs="Arial"/>
          <w:sz w:val="20"/>
          <w:szCs w:val="20"/>
        </w:rPr>
        <w:t>tanımlama</w:t>
      </w:r>
      <w:proofErr w:type="spellEnd"/>
      <w:r w:rsidRPr="00F545B0">
        <w:rPr>
          <w:rFonts w:ascii="Arial" w:hAnsi="Arial" w:cs="Arial"/>
          <w:sz w:val="20"/>
          <w:szCs w:val="20"/>
        </w:rPr>
        <w:t xml:space="preserve"> </w:t>
      </w:r>
      <w:proofErr w:type="spellStart"/>
      <w:r w:rsidRPr="00F545B0">
        <w:rPr>
          <w:rFonts w:ascii="Arial" w:hAnsi="Arial" w:cs="Arial"/>
          <w:sz w:val="20"/>
          <w:szCs w:val="20"/>
        </w:rPr>
        <w:t>zamanında</w:t>
      </w:r>
      <w:proofErr w:type="spellEnd"/>
      <w:r w:rsidRPr="00F545B0">
        <w:rPr>
          <w:rFonts w:ascii="Arial" w:hAnsi="Arial" w:cs="Arial"/>
          <w:sz w:val="20"/>
          <w:szCs w:val="20"/>
        </w:rPr>
        <w:t xml:space="preserve"> </w:t>
      </w:r>
      <w:proofErr w:type="spellStart"/>
      <w:r w:rsidRPr="00F545B0">
        <w:rPr>
          <w:rFonts w:ascii="Arial" w:hAnsi="Arial" w:cs="Arial"/>
          <w:sz w:val="20"/>
          <w:szCs w:val="20"/>
        </w:rPr>
        <w:t>müdahale</w:t>
      </w:r>
      <w:proofErr w:type="spellEnd"/>
      <w:r w:rsidRPr="00F545B0">
        <w:rPr>
          <w:rFonts w:ascii="Arial" w:hAnsi="Arial" w:cs="Arial"/>
          <w:sz w:val="20"/>
          <w:szCs w:val="20"/>
        </w:rPr>
        <w:t xml:space="preserve"> </w:t>
      </w:r>
      <w:proofErr w:type="spellStart"/>
      <w:r w:rsidRPr="00F545B0">
        <w:rPr>
          <w:rFonts w:ascii="Arial" w:hAnsi="Arial" w:cs="Arial"/>
          <w:sz w:val="20"/>
          <w:szCs w:val="20"/>
        </w:rPr>
        <w:t>için</w:t>
      </w:r>
      <w:proofErr w:type="spellEnd"/>
      <w:r w:rsidRPr="00F545B0">
        <w:rPr>
          <w:rFonts w:ascii="Arial" w:hAnsi="Arial" w:cs="Arial"/>
          <w:sz w:val="20"/>
          <w:szCs w:val="20"/>
        </w:rPr>
        <w:t xml:space="preserve"> </w:t>
      </w:r>
      <w:proofErr w:type="spellStart"/>
      <w:r w:rsidRPr="00F545B0">
        <w:rPr>
          <w:rFonts w:ascii="Arial" w:hAnsi="Arial" w:cs="Arial"/>
          <w:sz w:val="20"/>
          <w:szCs w:val="20"/>
        </w:rPr>
        <w:t>kritiktir</w:t>
      </w:r>
      <w:proofErr w:type="spellEnd"/>
      <w:r w:rsidRPr="00F545B0">
        <w:rPr>
          <w:rFonts w:ascii="Arial" w:hAnsi="Arial" w:cs="Arial"/>
          <w:sz w:val="20"/>
          <w:szCs w:val="20"/>
        </w:rPr>
        <w:t xml:space="preserve"> (Xu </w:t>
      </w:r>
      <w:proofErr w:type="spellStart"/>
      <w:r w:rsidRPr="00F545B0">
        <w:rPr>
          <w:rFonts w:ascii="Arial" w:hAnsi="Arial" w:cs="Arial"/>
          <w:sz w:val="20"/>
          <w:szCs w:val="20"/>
        </w:rPr>
        <w:t>ve</w:t>
      </w:r>
      <w:proofErr w:type="spellEnd"/>
      <w:r w:rsidRPr="00F545B0">
        <w:rPr>
          <w:rFonts w:ascii="Arial" w:hAnsi="Arial" w:cs="Arial"/>
          <w:sz w:val="20"/>
          <w:szCs w:val="20"/>
        </w:rPr>
        <w:t xml:space="preserve"> ark., 2021; Abbas </w:t>
      </w:r>
      <w:proofErr w:type="spellStart"/>
      <w:r w:rsidRPr="00F545B0">
        <w:rPr>
          <w:rFonts w:ascii="Arial" w:hAnsi="Arial" w:cs="Arial"/>
          <w:sz w:val="20"/>
          <w:szCs w:val="20"/>
        </w:rPr>
        <w:t>ve</w:t>
      </w:r>
      <w:proofErr w:type="spellEnd"/>
      <w:r w:rsidRPr="00F545B0">
        <w:rPr>
          <w:rFonts w:ascii="Arial" w:hAnsi="Arial" w:cs="Arial"/>
          <w:sz w:val="20"/>
          <w:szCs w:val="20"/>
        </w:rPr>
        <w:t xml:space="preserve"> ark., 2023).</w:t>
      </w:r>
    </w:p>
    <w:p w14:paraId="2184F0D1" w14:textId="77777777" w:rsidR="00495AE3" w:rsidRPr="00F545B0" w:rsidRDefault="00495AE3" w:rsidP="00F545B0">
      <w:pPr>
        <w:spacing w:line="276" w:lineRule="auto"/>
        <w:jc w:val="both"/>
        <w:rPr>
          <w:rFonts w:ascii="Arial" w:hAnsi="Arial" w:cs="Arial"/>
          <w:sz w:val="20"/>
          <w:szCs w:val="20"/>
        </w:rPr>
      </w:pPr>
      <w:r w:rsidRPr="00F545B0">
        <w:rPr>
          <w:rFonts w:ascii="Arial" w:hAnsi="Arial" w:cs="Arial"/>
          <w:sz w:val="20"/>
          <w:szCs w:val="20"/>
        </w:rPr>
        <w:t xml:space="preserve">Fourier </w:t>
      </w:r>
      <w:proofErr w:type="spellStart"/>
      <w:r w:rsidRPr="00F545B0">
        <w:rPr>
          <w:rFonts w:ascii="Arial" w:hAnsi="Arial" w:cs="Arial"/>
          <w:sz w:val="20"/>
          <w:szCs w:val="20"/>
        </w:rPr>
        <w:t>Dönüşümlü</w:t>
      </w:r>
      <w:proofErr w:type="spellEnd"/>
      <w:r w:rsidRPr="00F545B0">
        <w:rPr>
          <w:rFonts w:ascii="Arial" w:hAnsi="Arial" w:cs="Arial"/>
          <w:sz w:val="20"/>
          <w:szCs w:val="20"/>
        </w:rPr>
        <w:t xml:space="preserve"> </w:t>
      </w:r>
      <w:proofErr w:type="spellStart"/>
      <w:r w:rsidRPr="00F545B0">
        <w:rPr>
          <w:rFonts w:ascii="Arial" w:hAnsi="Arial" w:cs="Arial"/>
          <w:sz w:val="20"/>
          <w:szCs w:val="20"/>
        </w:rPr>
        <w:t>Kızılötesi</w:t>
      </w:r>
      <w:proofErr w:type="spellEnd"/>
      <w:r w:rsidRPr="00F545B0">
        <w:rPr>
          <w:rFonts w:ascii="Arial" w:hAnsi="Arial" w:cs="Arial"/>
          <w:sz w:val="20"/>
          <w:szCs w:val="20"/>
        </w:rPr>
        <w:t xml:space="preserve"> (FTIR) </w:t>
      </w:r>
      <w:proofErr w:type="spellStart"/>
      <w:r w:rsidRPr="00F545B0">
        <w:rPr>
          <w:rFonts w:ascii="Arial" w:hAnsi="Arial" w:cs="Arial"/>
          <w:sz w:val="20"/>
          <w:szCs w:val="20"/>
        </w:rPr>
        <w:t>spektroskopisi</w:t>
      </w:r>
      <w:proofErr w:type="spellEnd"/>
      <w:r w:rsidRPr="00F545B0">
        <w:rPr>
          <w:rFonts w:ascii="Arial" w:hAnsi="Arial" w:cs="Arial"/>
          <w:sz w:val="20"/>
          <w:szCs w:val="20"/>
        </w:rPr>
        <w:t xml:space="preserve">, </w:t>
      </w:r>
      <w:proofErr w:type="spellStart"/>
      <w:r w:rsidRPr="00F545B0">
        <w:rPr>
          <w:rFonts w:ascii="Arial" w:hAnsi="Arial" w:cs="Arial"/>
          <w:sz w:val="20"/>
          <w:szCs w:val="20"/>
        </w:rPr>
        <w:t>mikrobiyal</w:t>
      </w:r>
      <w:proofErr w:type="spellEnd"/>
      <w:r w:rsidRPr="00F545B0">
        <w:rPr>
          <w:rFonts w:ascii="Arial" w:hAnsi="Arial" w:cs="Arial"/>
          <w:sz w:val="20"/>
          <w:szCs w:val="20"/>
        </w:rPr>
        <w:t xml:space="preserve"> </w:t>
      </w:r>
      <w:proofErr w:type="spellStart"/>
      <w:r w:rsidRPr="00F545B0">
        <w:rPr>
          <w:rFonts w:ascii="Arial" w:hAnsi="Arial" w:cs="Arial"/>
          <w:sz w:val="20"/>
          <w:szCs w:val="20"/>
        </w:rPr>
        <w:t>hücrelerin</w:t>
      </w:r>
      <w:proofErr w:type="spellEnd"/>
      <w:r w:rsidRPr="00F545B0">
        <w:rPr>
          <w:rFonts w:ascii="Arial" w:hAnsi="Arial" w:cs="Arial"/>
          <w:sz w:val="20"/>
          <w:szCs w:val="20"/>
        </w:rPr>
        <w:t xml:space="preserve"> protein, </w:t>
      </w:r>
      <w:proofErr w:type="spellStart"/>
      <w:r w:rsidRPr="00F545B0">
        <w:rPr>
          <w:rFonts w:ascii="Arial" w:hAnsi="Arial" w:cs="Arial"/>
          <w:sz w:val="20"/>
          <w:szCs w:val="20"/>
        </w:rPr>
        <w:t>lipit</w:t>
      </w:r>
      <w:proofErr w:type="spellEnd"/>
      <w:r w:rsidRPr="00F545B0">
        <w:rPr>
          <w:rFonts w:ascii="Arial" w:hAnsi="Arial" w:cs="Arial"/>
          <w:sz w:val="20"/>
          <w:szCs w:val="20"/>
        </w:rPr>
        <w:t xml:space="preserve">, </w:t>
      </w:r>
      <w:proofErr w:type="spellStart"/>
      <w:r w:rsidRPr="00F545B0">
        <w:rPr>
          <w:rFonts w:ascii="Arial" w:hAnsi="Arial" w:cs="Arial"/>
          <w:sz w:val="20"/>
          <w:szCs w:val="20"/>
        </w:rPr>
        <w:t>karbonhidrat</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nükleik</w:t>
      </w:r>
      <w:proofErr w:type="spellEnd"/>
      <w:r w:rsidRPr="00F545B0">
        <w:rPr>
          <w:rFonts w:ascii="Arial" w:hAnsi="Arial" w:cs="Arial"/>
          <w:sz w:val="20"/>
          <w:szCs w:val="20"/>
        </w:rPr>
        <w:t xml:space="preserve"> </w:t>
      </w:r>
      <w:proofErr w:type="spellStart"/>
      <w:r w:rsidRPr="00F545B0">
        <w:rPr>
          <w:rFonts w:ascii="Arial" w:hAnsi="Arial" w:cs="Arial"/>
          <w:sz w:val="20"/>
          <w:szCs w:val="20"/>
        </w:rPr>
        <w:t>asit</w:t>
      </w:r>
      <w:proofErr w:type="spellEnd"/>
      <w:r w:rsidRPr="00F545B0">
        <w:rPr>
          <w:rFonts w:ascii="Arial" w:hAnsi="Arial" w:cs="Arial"/>
          <w:sz w:val="20"/>
          <w:szCs w:val="20"/>
        </w:rPr>
        <w:t xml:space="preserve"> </w:t>
      </w:r>
      <w:proofErr w:type="spellStart"/>
      <w:r w:rsidRPr="00F545B0">
        <w:rPr>
          <w:rFonts w:ascii="Arial" w:hAnsi="Arial" w:cs="Arial"/>
          <w:sz w:val="20"/>
          <w:szCs w:val="20"/>
        </w:rPr>
        <w:t>bileşimini</w:t>
      </w:r>
      <w:proofErr w:type="spellEnd"/>
      <w:r w:rsidRPr="00F545B0">
        <w:rPr>
          <w:rFonts w:ascii="Arial" w:hAnsi="Arial" w:cs="Arial"/>
          <w:sz w:val="20"/>
          <w:szCs w:val="20"/>
        </w:rPr>
        <w:t xml:space="preserve"> </w:t>
      </w:r>
      <w:proofErr w:type="spellStart"/>
      <w:r w:rsidRPr="00F545B0">
        <w:rPr>
          <w:rFonts w:ascii="Arial" w:hAnsi="Arial" w:cs="Arial"/>
          <w:sz w:val="20"/>
          <w:szCs w:val="20"/>
        </w:rPr>
        <w:t>yansıtan</w:t>
      </w:r>
      <w:proofErr w:type="spellEnd"/>
      <w:r w:rsidRPr="00F545B0">
        <w:rPr>
          <w:rFonts w:ascii="Arial" w:hAnsi="Arial" w:cs="Arial"/>
          <w:sz w:val="20"/>
          <w:szCs w:val="20"/>
        </w:rPr>
        <w:t xml:space="preserve"> </w:t>
      </w:r>
      <w:proofErr w:type="spellStart"/>
      <w:r w:rsidRPr="00F545B0">
        <w:rPr>
          <w:rFonts w:ascii="Arial" w:hAnsi="Arial" w:cs="Arial"/>
          <w:sz w:val="20"/>
          <w:szCs w:val="20"/>
        </w:rPr>
        <w:t>biyokimyasal</w:t>
      </w:r>
      <w:proofErr w:type="spellEnd"/>
      <w:r w:rsidRPr="00F545B0">
        <w:rPr>
          <w:rFonts w:ascii="Arial" w:hAnsi="Arial" w:cs="Arial"/>
          <w:sz w:val="20"/>
          <w:szCs w:val="20"/>
        </w:rPr>
        <w:t xml:space="preserve"> </w:t>
      </w:r>
      <w:proofErr w:type="spellStart"/>
      <w:r w:rsidRPr="00F545B0">
        <w:rPr>
          <w:rFonts w:ascii="Arial" w:hAnsi="Arial" w:cs="Arial"/>
          <w:sz w:val="20"/>
          <w:szCs w:val="20"/>
        </w:rPr>
        <w:t>parmak</w:t>
      </w:r>
      <w:proofErr w:type="spellEnd"/>
      <w:r w:rsidRPr="00F545B0">
        <w:rPr>
          <w:rFonts w:ascii="Arial" w:hAnsi="Arial" w:cs="Arial"/>
          <w:sz w:val="20"/>
          <w:szCs w:val="20"/>
        </w:rPr>
        <w:t xml:space="preserve"> </w:t>
      </w:r>
      <w:proofErr w:type="spellStart"/>
      <w:r w:rsidRPr="00F545B0">
        <w:rPr>
          <w:rFonts w:ascii="Arial" w:hAnsi="Arial" w:cs="Arial"/>
          <w:sz w:val="20"/>
          <w:szCs w:val="20"/>
        </w:rPr>
        <w:t>izlerini</w:t>
      </w:r>
      <w:proofErr w:type="spellEnd"/>
      <w:r w:rsidRPr="00F545B0">
        <w:rPr>
          <w:rFonts w:ascii="Arial" w:hAnsi="Arial" w:cs="Arial"/>
          <w:sz w:val="20"/>
          <w:szCs w:val="20"/>
        </w:rPr>
        <w:t xml:space="preserve"> 4000–400 cm</w:t>
      </w:r>
      <w:r w:rsidRPr="00F545B0">
        <w:rPr>
          <w:rFonts w:ascii="Cambria Math" w:hAnsi="Cambria Math" w:cs="Cambria Math"/>
          <w:sz w:val="20"/>
          <w:szCs w:val="20"/>
        </w:rPr>
        <w:t>⁻</w:t>
      </w:r>
      <w:r w:rsidRPr="00F545B0">
        <w:rPr>
          <w:rFonts w:ascii="Arial" w:hAnsi="Arial" w:cs="Arial"/>
          <w:sz w:val="20"/>
          <w:szCs w:val="20"/>
        </w:rPr>
        <w:t xml:space="preserve">¹ </w:t>
      </w:r>
      <w:proofErr w:type="spellStart"/>
      <w:r w:rsidRPr="00F545B0">
        <w:rPr>
          <w:rFonts w:ascii="Arial" w:hAnsi="Arial" w:cs="Arial"/>
          <w:sz w:val="20"/>
          <w:szCs w:val="20"/>
        </w:rPr>
        <w:t>aralığında</w:t>
      </w:r>
      <w:proofErr w:type="spellEnd"/>
      <w:r w:rsidRPr="00F545B0">
        <w:rPr>
          <w:rFonts w:ascii="Arial" w:hAnsi="Arial" w:cs="Arial"/>
          <w:sz w:val="20"/>
          <w:szCs w:val="20"/>
        </w:rPr>
        <w:t xml:space="preserve"> </w:t>
      </w:r>
      <w:proofErr w:type="spellStart"/>
      <w:r w:rsidRPr="00F545B0">
        <w:rPr>
          <w:rFonts w:ascii="Arial" w:hAnsi="Arial" w:cs="Arial"/>
          <w:sz w:val="20"/>
          <w:szCs w:val="20"/>
        </w:rPr>
        <w:t>ölçerek</w:t>
      </w:r>
      <w:proofErr w:type="spellEnd"/>
      <w:r w:rsidRPr="00F545B0">
        <w:rPr>
          <w:rFonts w:ascii="Arial" w:hAnsi="Arial" w:cs="Arial"/>
          <w:sz w:val="20"/>
          <w:szCs w:val="20"/>
        </w:rPr>
        <w:t xml:space="preserve"> </w:t>
      </w:r>
      <w:proofErr w:type="spellStart"/>
      <w:r w:rsidRPr="00F545B0">
        <w:rPr>
          <w:rFonts w:ascii="Arial" w:hAnsi="Arial" w:cs="Arial"/>
          <w:sz w:val="20"/>
          <w:szCs w:val="20"/>
        </w:rPr>
        <w:t>hızlı</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invaziv</w:t>
      </w:r>
      <w:proofErr w:type="spellEnd"/>
      <w:r w:rsidRPr="00F545B0">
        <w:rPr>
          <w:rFonts w:ascii="Arial" w:hAnsi="Arial" w:cs="Arial"/>
          <w:sz w:val="20"/>
          <w:szCs w:val="20"/>
        </w:rPr>
        <w:t xml:space="preserve"> </w:t>
      </w:r>
      <w:proofErr w:type="spellStart"/>
      <w:r w:rsidRPr="00F545B0">
        <w:rPr>
          <w:rFonts w:ascii="Arial" w:hAnsi="Arial" w:cs="Arial"/>
          <w:sz w:val="20"/>
          <w:szCs w:val="20"/>
        </w:rPr>
        <w:t>olmayan</w:t>
      </w:r>
      <w:proofErr w:type="spellEnd"/>
      <w:r w:rsidRPr="00F545B0">
        <w:rPr>
          <w:rFonts w:ascii="Arial" w:hAnsi="Arial" w:cs="Arial"/>
          <w:sz w:val="20"/>
          <w:szCs w:val="20"/>
        </w:rPr>
        <w:t xml:space="preserve"> </w:t>
      </w:r>
      <w:proofErr w:type="spellStart"/>
      <w:r w:rsidRPr="00F545B0">
        <w:rPr>
          <w:rFonts w:ascii="Arial" w:hAnsi="Arial" w:cs="Arial"/>
          <w:sz w:val="20"/>
          <w:szCs w:val="20"/>
        </w:rPr>
        <w:t>bir</w:t>
      </w:r>
      <w:proofErr w:type="spellEnd"/>
      <w:r w:rsidRPr="00F545B0">
        <w:rPr>
          <w:rFonts w:ascii="Arial" w:hAnsi="Arial" w:cs="Arial"/>
          <w:sz w:val="20"/>
          <w:szCs w:val="20"/>
        </w:rPr>
        <w:t xml:space="preserve"> </w:t>
      </w:r>
      <w:proofErr w:type="spellStart"/>
      <w:r w:rsidRPr="00F545B0">
        <w:rPr>
          <w:rFonts w:ascii="Arial" w:hAnsi="Arial" w:cs="Arial"/>
          <w:sz w:val="20"/>
          <w:szCs w:val="20"/>
        </w:rPr>
        <w:t>yöntem</w:t>
      </w:r>
      <w:proofErr w:type="spellEnd"/>
      <w:r w:rsidRPr="00F545B0">
        <w:rPr>
          <w:rFonts w:ascii="Arial" w:hAnsi="Arial" w:cs="Arial"/>
          <w:sz w:val="20"/>
          <w:szCs w:val="20"/>
        </w:rPr>
        <w:t xml:space="preserve"> </w:t>
      </w:r>
      <w:proofErr w:type="spellStart"/>
      <w:r w:rsidRPr="00F545B0">
        <w:rPr>
          <w:rFonts w:ascii="Arial" w:hAnsi="Arial" w:cs="Arial"/>
          <w:sz w:val="20"/>
          <w:szCs w:val="20"/>
        </w:rPr>
        <w:t>sunar</w:t>
      </w:r>
      <w:proofErr w:type="spellEnd"/>
      <w:r w:rsidRPr="00F545B0">
        <w:rPr>
          <w:rFonts w:ascii="Arial" w:hAnsi="Arial" w:cs="Arial"/>
          <w:sz w:val="20"/>
          <w:szCs w:val="20"/>
        </w:rPr>
        <w:t xml:space="preserve"> (</w:t>
      </w:r>
      <w:proofErr w:type="spellStart"/>
      <w:r w:rsidRPr="00F545B0">
        <w:rPr>
          <w:rFonts w:ascii="Arial" w:hAnsi="Arial" w:cs="Arial"/>
          <w:sz w:val="20"/>
          <w:szCs w:val="20"/>
        </w:rPr>
        <w:t>Zarnowiec</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ark., 2015; Kumar </w:t>
      </w:r>
      <w:proofErr w:type="spellStart"/>
      <w:r w:rsidRPr="00F545B0">
        <w:rPr>
          <w:rFonts w:ascii="Arial" w:hAnsi="Arial" w:cs="Arial"/>
          <w:sz w:val="20"/>
          <w:szCs w:val="20"/>
        </w:rPr>
        <w:t>ve</w:t>
      </w:r>
      <w:proofErr w:type="spellEnd"/>
      <w:r w:rsidRPr="00F545B0">
        <w:rPr>
          <w:rFonts w:ascii="Arial" w:hAnsi="Arial" w:cs="Arial"/>
          <w:sz w:val="20"/>
          <w:szCs w:val="20"/>
        </w:rPr>
        <w:t xml:space="preserve"> ark., 2024). Bu </w:t>
      </w:r>
      <w:proofErr w:type="spellStart"/>
      <w:r w:rsidRPr="00F545B0">
        <w:rPr>
          <w:rFonts w:ascii="Arial" w:hAnsi="Arial" w:cs="Arial"/>
          <w:sz w:val="20"/>
          <w:szCs w:val="20"/>
        </w:rPr>
        <w:t>yüksek</w:t>
      </w:r>
      <w:proofErr w:type="spellEnd"/>
      <w:r w:rsidRPr="00F545B0">
        <w:rPr>
          <w:rFonts w:ascii="Arial" w:hAnsi="Arial" w:cs="Arial"/>
          <w:sz w:val="20"/>
          <w:szCs w:val="20"/>
        </w:rPr>
        <w:t xml:space="preserve"> </w:t>
      </w:r>
      <w:proofErr w:type="spellStart"/>
      <w:r w:rsidRPr="00F545B0">
        <w:rPr>
          <w:rFonts w:ascii="Arial" w:hAnsi="Arial" w:cs="Arial"/>
          <w:sz w:val="20"/>
          <w:szCs w:val="20"/>
        </w:rPr>
        <w:t>boyutlu</w:t>
      </w:r>
      <w:proofErr w:type="spellEnd"/>
      <w:r w:rsidRPr="00F545B0">
        <w:rPr>
          <w:rFonts w:ascii="Arial" w:hAnsi="Arial" w:cs="Arial"/>
          <w:sz w:val="20"/>
          <w:szCs w:val="20"/>
        </w:rPr>
        <w:t xml:space="preserve"> </w:t>
      </w:r>
      <w:proofErr w:type="spellStart"/>
      <w:r w:rsidRPr="00F545B0">
        <w:rPr>
          <w:rFonts w:ascii="Arial" w:hAnsi="Arial" w:cs="Arial"/>
          <w:sz w:val="20"/>
          <w:szCs w:val="20"/>
        </w:rPr>
        <w:t>spektral</w:t>
      </w:r>
      <w:proofErr w:type="spellEnd"/>
      <w:r w:rsidRPr="00F545B0">
        <w:rPr>
          <w:rFonts w:ascii="Arial" w:hAnsi="Arial" w:cs="Arial"/>
          <w:sz w:val="20"/>
          <w:szCs w:val="20"/>
        </w:rPr>
        <w:t xml:space="preserve"> </w:t>
      </w:r>
      <w:proofErr w:type="spellStart"/>
      <w:r w:rsidRPr="00F545B0">
        <w:rPr>
          <w:rFonts w:ascii="Arial" w:hAnsi="Arial" w:cs="Arial"/>
          <w:sz w:val="20"/>
          <w:szCs w:val="20"/>
        </w:rPr>
        <w:t>veriler</w:t>
      </w:r>
      <w:proofErr w:type="spellEnd"/>
      <w:r w:rsidRPr="00F545B0">
        <w:rPr>
          <w:rFonts w:ascii="Arial" w:hAnsi="Arial" w:cs="Arial"/>
          <w:sz w:val="20"/>
          <w:szCs w:val="20"/>
        </w:rPr>
        <w:t xml:space="preserve">, </w:t>
      </w:r>
      <w:proofErr w:type="spellStart"/>
      <w:r w:rsidRPr="00F545B0">
        <w:rPr>
          <w:rFonts w:ascii="Arial" w:hAnsi="Arial" w:cs="Arial"/>
          <w:sz w:val="20"/>
          <w:szCs w:val="20"/>
        </w:rPr>
        <w:t>etkili</w:t>
      </w:r>
      <w:proofErr w:type="spellEnd"/>
      <w:r w:rsidRPr="00F545B0">
        <w:rPr>
          <w:rFonts w:ascii="Arial" w:hAnsi="Arial" w:cs="Arial"/>
          <w:sz w:val="20"/>
          <w:szCs w:val="20"/>
        </w:rPr>
        <w:t xml:space="preserve"> </w:t>
      </w:r>
      <w:proofErr w:type="spellStart"/>
      <w:r w:rsidRPr="00F545B0">
        <w:rPr>
          <w:rFonts w:ascii="Arial" w:hAnsi="Arial" w:cs="Arial"/>
          <w:sz w:val="20"/>
          <w:szCs w:val="20"/>
        </w:rPr>
        <w:t>sınıflandırma</w:t>
      </w:r>
      <w:proofErr w:type="spellEnd"/>
      <w:r w:rsidRPr="00F545B0">
        <w:rPr>
          <w:rFonts w:ascii="Arial" w:hAnsi="Arial" w:cs="Arial"/>
          <w:sz w:val="20"/>
          <w:szCs w:val="20"/>
        </w:rPr>
        <w:t xml:space="preserve"> </w:t>
      </w:r>
      <w:proofErr w:type="spellStart"/>
      <w:r w:rsidRPr="00F545B0">
        <w:rPr>
          <w:rFonts w:ascii="Arial" w:hAnsi="Arial" w:cs="Arial"/>
          <w:sz w:val="20"/>
          <w:szCs w:val="20"/>
        </w:rPr>
        <w:t>için</w:t>
      </w:r>
      <w:proofErr w:type="spellEnd"/>
      <w:r w:rsidRPr="00F545B0">
        <w:rPr>
          <w:rFonts w:ascii="Arial" w:hAnsi="Arial" w:cs="Arial"/>
          <w:sz w:val="20"/>
          <w:szCs w:val="20"/>
        </w:rPr>
        <w:t xml:space="preserve"> </w:t>
      </w:r>
      <w:proofErr w:type="spellStart"/>
      <w:r w:rsidRPr="00F545B0">
        <w:rPr>
          <w:rFonts w:ascii="Arial" w:hAnsi="Arial" w:cs="Arial"/>
          <w:sz w:val="20"/>
          <w:szCs w:val="20"/>
        </w:rPr>
        <w:t>kemometrik</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makine</w:t>
      </w:r>
      <w:proofErr w:type="spellEnd"/>
      <w:r w:rsidRPr="00F545B0">
        <w:rPr>
          <w:rFonts w:ascii="Arial" w:hAnsi="Arial" w:cs="Arial"/>
          <w:sz w:val="20"/>
          <w:szCs w:val="20"/>
        </w:rPr>
        <w:t xml:space="preserve"> </w:t>
      </w:r>
      <w:proofErr w:type="spellStart"/>
      <w:r w:rsidRPr="00F545B0">
        <w:rPr>
          <w:rFonts w:ascii="Arial" w:hAnsi="Arial" w:cs="Arial"/>
          <w:sz w:val="20"/>
          <w:szCs w:val="20"/>
        </w:rPr>
        <w:t>öğrenmesi</w:t>
      </w:r>
      <w:proofErr w:type="spellEnd"/>
      <w:r w:rsidRPr="00F545B0">
        <w:rPr>
          <w:rFonts w:ascii="Arial" w:hAnsi="Arial" w:cs="Arial"/>
          <w:sz w:val="20"/>
          <w:szCs w:val="20"/>
        </w:rPr>
        <w:t xml:space="preserve"> </w:t>
      </w:r>
      <w:proofErr w:type="spellStart"/>
      <w:r w:rsidRPr="00F545B0">
        <w:rPr>
          <w:rFonts w:ascii="Arial" w:hAnsi="Arial" w:cs="Arial"/>
          <w:sz w:val="20"/>
          <w:szCs w:val="20"/>
        </w:rPr>
        <w:t>tekniklerine</w:t>
      </w:r>
      <w:proofErr w:type="spellEnd"/>
      <w:r w:rsidRPr="00F545B0">
        <w:rPr>
          <w:rFonts w:ascii="Arial" w:hAnsi="Arial" w:cs="Arial"/>
          <w:sz w:val="20"/>
          <w:szCs w:val="20"/>
        </w:rPr>
        <w:t xml:space="preserve"> </w:t>
      </w:r>
      <w:proofErr w:type="spellStart"/>
      <w:r w:rsidRPr="00F545B0">
        <w:rPr>
          <w:rFonts w:ascii="Arial" w:hAnsi="Arial" w:cs="Arial"/>
          <w:sz w:val="20"/>
          <w:szCs w:val="20"/>
        </w:rPr>
        <w:t>ihtiyaç</w:t>
      </w:r>
      <w:proofErr w:type="spellEnd"/>
      <w:r w:rsidRPr="00F545B0">
        <w:rPr>
          <w:rFonts w:ascii="Arial" w:hAnsi="Arial" w:cs="Arial"/>
          <w:sz w:val="20"/>
          <w:szCs w:val="20"/>
        </w:rPr>
        <w:t xml:space="preserve"> </w:t>
      </w:r>
      <w:proofErr w:type="spellStart"/>
      <w:r w:rsidRPr="00F545B0">
        <w:rPr>
          <w:rFonts w:ascii="Arial" w:hAnsi="Arial" w:cs="Arial"/>
          <w:sz w:val="20"/>
          <w:szCs w:val="20"/>
        </w:rPr>
        <w:t>duyar</w:t>
      </w:r>
      <w:proofErr w:type="spellEnd"/>
      <w:r w:rsidRPr="00F545B0">
        <w:rPr>
          <w:rFonts w:ascii="Arial" w:hAnsi="Arial" w:cs="Arial"/>
          <w:sz w:val="20"/>
          <w:szCs w:val="20"/>
        </w:rPr>
        <w:t xml:space="preserve">. </w:t>
      </w:r>
      <w:proofErr w:type="spellStart"/>
      <w:r w:rsidRPr="00F545B0">
        <w:rPr>
          <w:rFonts w:ascii="Arial" w:hAnsi="Arial" w:cs="Arial"/>
          <w:sz w:val="20"/>
          <w:szCs w:val="20"/>
        </w:rPr>
        <w:t>Zarnowiec</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ark. (2015), FTIR </w:t>
      </w:r>
      <w:proofErr w:type="spellStart"/>
      <w:r w:rsidRPr="00F545B0">
        <w:rPr>
          <w:rFonts w:ascii="Arial" w:hAnsi="Arial" w:cs="Arial"/>
          <w:sz w:val="20"/>
          <w:szCs w:val="20"/>
        </w:rPr>
        <w:t>spektrumlarının</w:t>
      </w:r>
      <w:proofErr w:type="spellEnd"/>
      <w:r w:rsidRPr="00F545B0">
        <w:rPr>
          <w:rFonts w:ascii="Arial" w:hAnsi="Arial" w:cs="Arial"/>
          <w:sz w:val="20"/>
          <w:szCs w:val="20"/>
        </w:rPr>
        <w:t xml:space="preserve"> </w:t>
      </w:r>
      <w:proofErr w:type="spellStart"/>
      <w:r w:rsidRPr="00F545B0">
        <w:rPr>
          <w:rFonts w:ascii="Arial" w:hAnsi="Arial" w:cs="Arial"/>
          <w:sz w:val="20"/>
          <w:szCs w:val="20"/>
        </w:rPr>
        <w:t>bakterileri</w:t>
      </w:r>
      <w:proofErr w:type="spellEnd"/>
      <w:r w:rsidRPr="00F545B0">
        <w:rPr>
          <w:rFonts w:ascii="Arial" w:hAnsi="Arial" w:cs="Arial"/>
          <w:sz w:val="20"/>
          <w:szCs w:val="20"/>
        </w:rPr>
        <w:t xml:space="preserve"> </w:t>
      </w:r>
      <w:proofErr w:type="spellStart"/>
      <w:r w:rsidRPr="00F545B0">
        <w:rPr>
          <w:rFonts w:ascii="Arial" w:hAnsi="Arial" w:cs="Arial"/>
          <w:sz w:val="20"/>
          <w:szCs w:val="20"/>
        </w:rPr>
        <w:t>cins</w:t>
      </w:r>
      <w:proofErr w:type="spellEnd"/>
      <w:r w:rsidRPr="00F545B0">
        <w:rPr>
          <w:rFonts w:ascii="Arial" w:hAnsi="Arial" w:cs="Arial"/>
          <w:sz w:val="20"/>
          <w:szCs w:val="20"/>
        </w:rPr>
        <w:t xml:space="preserve">, </w:t>
      </w:r>
      <w:proofErr w:type="spellStart"/>
      <w:r w:rsidRPr="00F545B0">
        <w:rPr>
          <w:rFonts w:ascii="Arial" w:hAnsi="Arial" w:cs="Arial"/>
          <w:sz w:val="20"/>
          <w:szCs w:val="20"/>
        </w:rPr>
        <w:t>tür</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klonal</w:t>
      </w:r>
      <w:proofErr w:type="spellEnd"/>
      <w:r w:rsidRPr="00F545B0">
        <w:rPr>
          <w:rFonts w:ascii="Arial" w:hAnsi="Arial" w:cs="Arial"/>
          <w:sz w:val="20"/>
          <w:szCs w:val="20"/>
        </w:rPr>
        <w:t xml:space="preserve"> </w:t>
      </w:r>
      <w:proofErr w:type="spellStart"/>
      <w:r w:rsidRPr="00F545B0">
        <w:rPr>
          <w:rFonts w:ascii="Arial" w:hAnsi="Arial" w:cs="Arial"/>
          <w:sz w:val="20"/>
          <w:szCs w:val="20"/>
        </w:rPr>
        <w:t>düzeyde</w:t>
      </w:r>
      <w:proofErr w:type="spellEnd"/>
      <w:r w:rsidRPr="00F545B0">
        <w:rPr>
          <w:rFonts w:ascii="Arial" w:hAnsi="Arial" w:cs="Arial"/>
          <w:sz w:val="20"/>
          <w:szCs w:val="20"/>
        </w:rPr>
        <w:t xml:space="preserve"> </w:t>
      </w:r>
      <w:proofErr w:type="spellStart"/>
      <w:r w:rsidRPr="00F545B0">
        <w:rPr>
          <w:rFonts w:ascii="Arial" w:hAnsi="Arial" w:cs="Arial"/>
          <w:sz w:val="20"/>
          <w:szCs w:val="20"/>
        </w:rPr>
        <w:t>ayırabileceğini</w:t>
      </w:r>
      <w:proofErr w:type="spellEnd"/>
      <w:r w:rsidRPr="00F545B0">
        <w:rPr>
          <w:rFonts w:ascii="Arial" w:hAnsi="Arial" w:cs="Arial"/>
          <w:sz w:val="20"/>
          <w:szCs w:val="20"/>
        </w:rPr>
        <w:t xml:space="preserve"> </w:t>
      </w:r>
      <w:proofErr w:type="spellStart"/>
      <w:r w:rsidRPr="00F545B0">
        <w:rPr>
          <w:rFonts w:ascii="Arial" w:hAnsi="Arial" w:cs="Arial"/>
          <w:sz w:val="20"/>
          <w:szCs w:val="20"/>
        </w:rPr>
        <w:t>göstermiştir</w:t>
      </w:r>
      <w:proofErr w:type="spellEnd"/>
      <w:r w:rsidRPr="00F545B0">
        <w:rPr>
          <w:rFonts w:ascii="Arial" w:hAnsi="Arial" w:cs="Arial"/>
          <w:sz w:val="20"/>
          <w:szCs w:val="20"/>
        </w:rPr>
        <w:t xml:space="preserve">. Abbas </w:t>
      </w:r>
      <w:proofErr w:type="spellStart"/>
      <w:r w:rsidRPr="00F545B0">
        <w:rPr>
          <w:rFonts w:ascii="Arial" w:hAnsi="Arial" w:cs="Arial"/>
          <w:sz w:val="20"/>
          <w:szCs w:val="20"/>
        </w:rPr>
        <w:t>ve</w:t>
      </w:r>
      <w:proofErr w:type="spellEnd"/>
      <w:r w:rsidRPr="00F545B0">
        <w:rPr>
          <w:rFonts w:ascii="Arial" w:hAnsi="Arial" w:cs="Arial"/>
          <w:sz w:val="20"/>
          <w:szCs w:val="20"/>
        </w:rPr>
        <w:t xml:space="preserve"> ark. (2023), standardize </w:t>
      </w:r>
      <w:proofErr w:type="spellStart"/>
      <w:r w:rsidRPr="00F545B0">
        <w:rPr>
          <w:rFonts w:ascii="Arial" w:hAnsi="Arial" w:cs="Arial"/>
          <w:sz w:val="20"/>
          <w:szCs w:val="20"/>
        </w:rPr>
        <w:t>önişlemenin</w:t>
      </w:r>
      <w:proofErr w:type="spellEnd"/>
      <w:r w:rsidRPr="00F545B0">
        <w:rPr>
          <w:rFonts w:ascii="Arial" w:hAnsi="Arial" w:cs="Arial"/>
          <w:sz w:val="20"/>
          <w:szCs w:val="20"/>
        </w:rPr>
        <w:t xml:space="preserve"> model </w:t>
      </w:r>
      <w:proofErr w:type="spellStart"/>
      <w:r w:rsidRPr="00F545B0">
        <w:rPr>
          <w:rFonts w:ascii="Arial" w:hAnsi="Arial" w:cs="Arial"/>
          <w:sz w:val="20"/>
          <w:szCs w:val="20"/>
        </w:rPr>
        <w:t>performansını</w:t>
      </w:r>
      <w:proofErr w:type="spellEnd"/>
      <w:r w:rsidRPr="00F545B0">
        <w:rPr>
          <w:rFonts w:ascii="Arial" w:hAnsi="Arial" w:cs="Arial"/>
          <w:sz w:val="20"/>
          <w:szCs w:val="20"/>
        </w:rPr>
        <w:t xml:space="preserve"> </w:t>
      </w:r>
      <w:proofErr w:type="spellStart"/>
      <w:r w:rsidRPr="00F545B0">
        <w:rPr>
          <w:rFonts w:ascii="Arial" w:hAnsi="Arial" w:cs="Arial"/>
          <w:sz w:val="20"/>
          <w:szCs w:val="20"/>
        </w:rPr>
        <w:t>artırdığını</w:t>
      </w:r>
      <w:proofErr w:type="spellEnd"/>
      <w:r w:rsidRPr="00F545B0">
        <w:rPr>
          <w:rFonts w:ascii="Arial" w:hAnsi="Arial" w:cs="Arial"/>
          <w:sz w:val="20"/>
          <w:szCs w:val="20"/>
        </w:rPr>
        <w:t xml:space="preserve"> </w:t>
      </w:r>
      <w:proofErr w:type="spellStart"/>
      <w:r w:rsidRPr="00F545B0">
        <w:rPr>
          <w:rFonts w:ascii="Arial" w:hAnsi="Arial" w:cs="Arial"/>
          <w:sz w:val="20"/>
          <w:szCs w:val="20"/>
        </w:rPr>
        <w:t>vurgulamıştır</w:t>
      </w:r>
      <w:proofErr w:type="spellEnd"/>
      <w:r w:rsidRPr="00F545B0">
        <w:rPr>
          <w:rFonts w:ascii="Arial" w:hAnsi="Arial" w:cs="Arial"/>
          <w:sz w:val="20"/>
          <w:szCs w:val="20"/>
        </w:rPr>
        <w:t>.</w:t>
      </w:r>
    </w:p>
    <w:p w14:paraId="4314FFE7" w14:textId="77777777" w:rsidR="00430838" w:rsidRDefault="00495AE3" w:rsidP="00F545B0">
      <w:pPr>
        <w:spacing w:line="276" w:lineRule="auto"/>
        <w:jc w:val="both"/>
        <w:rPr>
          <w:rFonts w:ascii="Arial" w:hAnsi="Arial" w:cs="Arial"/>
          <w:sz w:val="20"/>
          <w:szCs w:val="20"/>
        </w:rPr>
      </w:pPr>
      <w:r w:rsidRPr="00F545B0">
        <w:rPr>
          <w:rFonts w:ascii="Arial" w:hAnsi="Arial" w:cs="Arial"/>
          <w:sz w:val="20"/>
          <w:szCs w:val="20"/>
        </w:rPr>
        <w:t xml:space="preserve">Son </w:t>
      </w:r>
      <w:proofErr w:type="spellStart"/>
      <w:r w:rsidRPr="00F545B0">
        <w:rPr>
          <w:rFonts w:ascii="Arial" w:hAnsi="Arial" w:cs="Arial"/>
          <w:sz w:val="20"/>
          <w:szCs w:val="20"/>
        </w:rPr>
        <w:t>çalışmalar</w:t>
      </w:r>
      <w:proofErr w:type="spellEnd"/>
      <w:r w:rsidRPr="00F545B0">
        <w:rPr>
          <w:rFonts w:ascii="Arial" w:hAnsi="Arial" w:cs="Arial"/>
          <w:sz w:val="20"/>
          <w:szCs w:val="20"/>
        </w:rPr>
        <w:t xml:space="preserve">, FTIR </w:t>
      </w:r>
      <w:proofErr w:type="spellStart"/>
      <w:r w:rsidRPr="00F545B0">
        <w:rPr>
          <w:rFonts w:ascii="Arial" w:hAnsi="Arial" w:cs="Arial"/>
          <w:sz w:val="20"/>
          <w:szCs w:val="20"/>
        </w:rPr>
        <w:t>tabanlı</w:t>
      </w:r>
      <w:proofErr w:type="spellEnd"/>
      <w:r w:rsidRPr="00F545B0">
        <w:rPr>
          <w:rFonts w:ascii="Arial" w:hAnsi="Arial" w:cs="Arial"/>
          <w:sz w:val="20"/>
          <w:szCs w:val="20"/>
        </w:rPr>
        <w:t xml:space="preserve"> </w:t>
      </w:r>
      <w:proofErr w:type="spellStart"/>
      <w:r w:rsidRPr="00F545B0">
        <w:rPr>
          <w:rFonts w:ascii="Arial" w:hAnsi="Arial" w:cs="Arial"/>
          <w:sz w:val="20"/>
          <w:szCs w:val="20"/>
        </w:rPr>
        <w:t>sınıflandırmayı</w:t>
      </w:r>
      <w:proofErr w:type="spellEnd"/>
      <w:r w:rsidRPr="00F545B0">
        <w:rPr>
          <w:rFonts w:ascii="Arial" w:hAnsi="Arial" w:cs="Arial"/>
          <w:sz w:val="20"/>
          <w:szCs w:val="20"/>
        </w:rPr>
        <w:t xml:space="preserve"> </w:t>
      </w:r>
      <w:proofErr w:type="spellStart"/>
      <w:r w:rsidRPr="00F545B0">
        <w:rPr>
          <w:rFonts w:ascii="Arial" w:hAnsi="Arial" w:cs="Arial"/>
          <w:sz w:val="20"/>
          <w:szCs w:val="20"/>
        </w:rPr>
        <w:t>geliştirmiştir</w:t>
      </w:r>
      <w:proofErr w:type="spellEnd"/>
      <w:r w:rsidRPr="00F545B0">
        <w:rPr>
          <w:rFonts w:ascii="Arial" w:hAnsi="Arial" w:cs="Arial"/>
          <w:sz w:val="20"/>
          <w:szCs w:val="20"/>
        </w:rPr>
        <w:t xml:space="preserve">. Xu </w:t>
      </w:r>
      <w:proofErr w:type="spellStart"/>
      <w:r w:rsidRPr="00F545B0">
        <w:rPr>
          <w:rFonts w:ascii="Arial" w:hAnsi="Arial" w:cs="Arial"/>
          <w:sz w:val="20"/>
          <w:szCs w:val="20"/>
        </w:rPr>
        <w:t>ve</w:t>
      </w:r>
      <w:proofErr w:type="spellEnd"/>
      <w:r w:rsidRPr="00F545B0">
        <w:rPr>
          <w:rFonts w:ascii="Arial" w:hAnsi="Arial" w:cs="Arial"/>
          <w:sz w:val="20"/>
          <w:szCs w:val="20"/>
        </w:rPr>
        <w:t xml:space="preserve"> ark. (2021), </w:t>
      </w:r>
      <w:proofErr w:type="spellStart"/>
      <w:r w:rsidRPr="00F545B0">
        <w:rPr>
          <w:rFonts w:ascii="Arial" w:hAnsi="Arial" w:cs="Arial"/>
          <w:sz w:val="20"/>
          <w:szCs w:val="20"/>
        </w:rPr>
        <w:t>yansıtıcı</w:t>
      </w:r>
      <w:proofErr w:type="spellEnd"/>
      <w:r w:rsidRPr="00F545B0">
        <w:rPr>
          <w:rFonts w:ascii="Arial" w:hAnsi="Arial" w:cs="Arial"/>
          <w:sz w:val="20"/>
          <w:szCs w:val="20"/>
        </w:rPr>
        <w:t xml:space="preserve"> FTIR </w:t>
      </w:r>
      <w:proofErr w:type="spellStart"/>
      <w:r w:rsidRPr="00F545B0">
        <w:rPr>
          <w:rFonts w:ascii="Arial" w:hAnsi="Arial" w:cs="Arial"/>
          <w:sz w:val="20"/>
          <w:szCs w:val="20"/>
        </w:rPr>
        <w:t>ile</w:t>
      </w:r>
      <w:proofErr w:type="spellEnd"/>
      <w:r w:rsidRPr="00F545B0">
        <w:rPr>
          <w:rFonts w:ascii="Arial" w:hAnsi="Arial" w:cs="Arial"/>
          <w:sz w:val="20"/>
          <w:szCs w:val="20"/>
        </w:rPr>
        <w:t xml:space="preserve"> </w:t>
      </w:r>
      <w:r w:rsidRPr="00F545B0">
        <w:rPr>
          <w:rStyle w:val="Vurgu"/>
          <w:rFonts w:ascii="Arial" w:hAnsi="Arial" w:cs="Arial"/>
          <w:sz w:val="20"/>
          <w:szCs w:val="20"/>
        </w:rPr>
        <w:t>Bacillus</w:t>
      </w:r>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r w:rsidRPr="00F545B0">
        <w:rPr>
          <w:rStyle w:val="Vurgu"/>
          <w:rFonts w:ascii="Arial" w:hAnsi="Arial" w:cs="Arial"/>
          <w:sz w:val="20"/>
          <w:szCs w:val="20"/>
        </w:rPr>
        <w:t>E. coli</w:t>
      </w:r>
      <w:r w:rsidRPr="00F545B0">
        <w:rPr>
          <w:rFonts w:ascii="Arial" w:hAnsi="Arial" w:cs="Arial"/>
          <w:sz w:val="20"/>
          <w:szCs w:val="20"/>
        </w:rPr>
        <w:t xml:space="preserve"> </w:t>
      </w:r>
      <w:proofErr w:type="spellStart"/>
      <w:r w:rsidRPr="00F545B0">
        <w:rPr>
          <w:rFonts w:ascii="Arial" w:hAnsi="Arial" w:cs="Arial"/>
          <w:sz w:val="20"/>
          <w:szCs w:val="20"/>
        </w:rPr>
        <w:t>için</w:t>
      </w:r>
      <w:proofErr w:type="spellEnd"/>
      <w:r w:rsidRPr="00F545B0">
        <w:rPr>
          <w:rFonts w:ascii="Arial" w:hAnsi="Arial" w:cs="Arial"/>
          <w:sz w:val="20"/>
          <w:szCs w:val="20"/>
        </w:rPr>
        <w:t xml:space="preserve"> %96 </w:t>
      </w:r>
      <w:proofErr w:type="spellStart"/>
      <w:r w:rsidRPr="00F545B0">
        <w:rPr>
          <w:rFonts w:ascii="Arial" w:hAnsi="Arial" w:cs="Arial"/>
          <w:sz w:val="20"/>
          <w:szCs w:val="20"/>
        </w:rPr>
        <w:t>doğruluk</w:t>
      </w:r>
      <w:proofErr w:type="spellEnd"/>
      <w:r w:rsidRPr="00F545B0">
        <w:rPr>
          <w:rFonts w:ascii="Arial" w:hAnsi="Arial" w:cs="Arial"/>
          <w:sz w:val="20"/>
          <w:szCs w:val="20"/>
        </w:rPr>
        <w:t xml:space="preserve"> </w:t>
      </w:r>
      <w:proofErr w:type="spellStart"/>
      <w:r w:rsidRPr="00F545B0">
        <w:rPr>
          <w:rFonts w:ascii="Arial" w:hAnsi="Arial" w:cs="Arial"/>
          <w:sz w:val="20"/>
          <w:szCs w:val="20"/>
        </w:rPr>
        <w:t>elde</w:t>
      </w:r>
      <w:proofErr w:type="spellEnd"/>
      <w:r w:rsidRPr="00F545B0">
        <w:rPr>
          <w:rFonts w:ascii="Arial" w:hAnsi="Arial" w:cs="Arial"/>
          <w:sz w:val="20"/>
          <w:szCs w:val="20"/>
        </w:rPr>
        <w:t xml:space="preserve"> </w:t>
      </w:r>
      <w:proofErr w:type="spellStart"/>
      <w:r w:rsidRPr="00F545B0">
        <w:rPr>
          <w:rFonts w:ascii="Arial" w:hAnsi="Arial" w:cs="Arial"/>
          <w:sz w:val="20"/>
          <w:szCs w:val="20"/>
        </w:rPr>
        <w:t>etmiştir</w:t>
      </w:r>
      <w:proofErr w:type="spellEnd"/>
      <w:r w:rsidRPr="00F545B0">
        <w:rPr>
          <w:rFonts w:ascii="Arial" w:hAnsi="Arial" w:cs="Arial"/>
          <w:sz w:val="20"/>
          <w:szCs w:val="20"/>
        </w:rPr>
        <w:t xml:space="preserve">. </w:t>
      </w:r>
      <w:r w:rsidR="00420FE3">
        <w:rPr>
          <w:rFonts w:ascii="Arial" w:hAnsi="Arial" w:cs="Arial"/>
          <w:sz w:val="20"/>
          <w:szCs w:val="20"/>
        </w:rPr>
        <w:t>Yang</w:t>
      </w:r>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ark. (202</w:t>
      </w:r>
      <w:r w:rsidR="00420FE3">
        <w:rPr>
          <w:rFonts w:ascii="Arial" w:hAnsi="Arial" w:cs="Arial"/>
          <w:sz w:val="20"/>
          <w:szCs w:val="20"/>
        </w:rPr>
        <w:t>2</w:t>
      </w:r>
      <w:r w:rsidRPr="00F545B0">
        <w:rPr>
          <w:rFonts w:ascii="Arial" w:hAnsi="Arial" w:cs="Arial"/>
          <w:sz w:val="20"/>
          <w:szCs w:val="20"/>
        </w:rPr>
        <w:t xml:space="preserve">), </w:t>
      </w:r>
      <w:proofErr w:type="spellStart"/>
      <w:r w:rsidRPr="00F545B0">
        <w:rPr>
          <w:rFonts w:ascii="Arial" w:hAnsi="Arial" w:cs="Arial"/>
          <w:sz w:val="20"/>
          <w:szCs w:val="20"/>
        </w:rPr>
        <w:t>dalgacık</w:t>
      </w:r>
      <w:proofErr w:type="spellEnd"/>
      <w:r w:rsidRPr="00F545B0">
        <w:rPr>
          <w:rFonts w:ascii="Arial" w:hAnsi="Arial" w:cs="Arial"/>
          <w:sz w:val="20"/>
          <w:szCs w:val="20"/>
        </w:rPr>
        <w:t xml:space="preserve"> </w:t>
      </w:r>
      <w:proofErr w:type="spellStart"/>
      <w:r w:rsidRPr="00F545B0">
        <w:rPr>
          <w:rFonts w:ascii="Arial" w:hAnsi="Arial" w:cs="Arial"/>
          <w:sz w:val="20"/>
          <w:szCs w:val="20"/>
        </w:rPr>
        <w:t>tabanlı</w:t>
      </w:r>
      <w:proofErr w:type="spellEnd"/>
      <w:r w:rsidRPr="00F545B0">
        <w:rPr>
          <w:rFonts w:ascii="Arial" w:hAnsi="Arial" w:cs="Arial"/>
          <w:sz w:val="20"/>
          <w:szCs w:val="20"/>
        </w:rPr>
        <w:t xml:space="preserve"> </w:t>
      </w:r>
      <w:proofErr w:type="spellStart"/>
      <w:r w:rsidRPr="00F545B0">
        <w:rPr>
          <w:rFonts w:ascii="Arial" w:hAnsi="Arial" w:cs="Arial"/>
          <w:sz w:val="20"/>
          <w:szCs w:val="20"/>
        </w:rPr>
        <w:t>önişleme</w:t>
      </w:r>
      <w:proofErr w:type="spellEnd"/>
      <w:r w:rsidRPr="00F545B0">
        <w:rPr>
          <w:rFonts w:ascii="Arial" w:hAnsi="Arial" w:cs="Arial"/>
          <w:sz w:val="20"/>
          <w:szCs w:val="20"/>
        </w:rPr>
        <w:t xml:space="preserve"> </w:t>
      </w:r>
      <w:proofErr w:type="spellStart"/>
      <w:r w:rsidRPr="00F545B0">
        <w:rPr>
          <w:rFonts w:ascii="Arial" w:hAnsi="Arial" w:cs="Arial"/>
          <w:sz w:val="20"/>
          <w:szCs w:val="20"/>
        </w:rPr>
        <w:t>ile</w:t>
      </w:r>
      <w:proofErr w:type="spellEnd"/>
      <w:r w:rsidRPr="00F545B0">
        <w:rPr>
          <w:rFonts w:ascii="Arial" w:hAnsi="Arial" w:cs="Arial"/>
          <w:sz w:val="20"/>
          <w:szCs w:val="20"/>
        </w:rPr>
        <w:t xml:space="preserve"> </w:t>
      </w:r>
      <w:proofErr w:type="spellStart"/>
      <w:r w:rsidRPr="00F545B0">
        <w:rPr>
          <w:rFonts w:ascii="Arial" w:hAnsi="Arial" w:cs="Arial"/>
          <w:sz w:val="20"/>
          <w:szCs w:val="20"/>
        </w:rPr>
        <w:t>spektral</w:t>
      </w:r>
      <w:proofErr w:type="spellEnd"/>
      <w:r w:rsidRPr="00F545B0">
        <w:rPr>
          <w:rFonts w:ascii="Arial" w:hAnsi="Arial" w:cs="Arial"/>
          <w:sz w:val="20"/>
          <w:szCs w:val="20"/>
        </w:rPr>
        <w:t xml:space="preserve"> </w:t>
      </w:r>
      <w:proofErr w:type="spellStart"/>
      <w:r w:rsidRPr="00F545B0">
        <w:rPr>
          <w:rFonts w:ascii="Arial" w:hAnsi="Arial" w:cs="Arial"/>
          <w:sz w:val="20"/>
          <w:szCs w:val="20"/>
        </w:rPr>
        <w:t>çözünürlüğü</w:t>
      </w:r>
      <w:proofErr w:type="spellEnd"/>
      <w:r w:rsidRPr="00F545B0">
        <w:rPr>
          <w:rFonts w:ascii="Arial" w:hAnsi="Arial" w:cs="Arial"/>
          <w:sz w:val="20"/>
          <w:szCs w:val="20"/>
        </w:rPr>
        <w:t xml:space="preserve"> </w:t>
      </w:r>
      <w:proofErr w:type="spellStart"/>
      <w:r w:rsidRPr="00F545B0">
        <w:rPr>
          <w:rFonts w:ascii="Arial" w:hAnsi="Arial" w:cs="Arial"/>
          <w:sz w:val="20"/>
          <w:szCs w:val="20"/>
        </w:rPr>
        <w:t>artırmıştır</w:t>
      </w:r>
      <w:proofErr w:type="spellEnd"/>
      <w:r w:rsidRPr="00F545B0">
        <w:rPr>
          <w:rFonts w:ascii="Arial" w:hAnsi="Arial" w:cs="Arial"/>
          <w:sz w:val="20"/>
          <w:szCs w:val="20"/>
        </w:rPr>
        <w:t xml:space="preserve">. Derin </w:t>
      </w:r>
      <w:proofErr w:type="spellStart"/>
      <w:r w:rsidRPr="00F545B0">
        <w:rPr>
          <w:rFonts w:ascii="Arial" w:hAnsi="Arial" w:cs="Arial"/>
          <w:sz w:val="20"/>
          <w:szCs w:val="20"/>
        </w:rPr>
        <w:t>öğrenme</w:t>
      </w:r>
      <w:proofErr w:type="spellEnd"/>
      <w:r w:rsidRPr="00F545B0">
        <w:rPr>
          <w:rFonts w:ascii="Arial" w:hAnsi="Arial" w:cs="Arial"/>
          <w:sz w:val="20"/>
          <w:szCs w:val="20"/>
        </w:rPr>
        <w:t xml:space="preserve">, </w:t>
      </w:r>
      <w:proofErr w:type="spellStart"/>
      <w:r w:rsidRPr="00F545B0">
        <w:rPr>
          <w:rFonts w:ascii="Arial" w:hAnsi="Arial" w:cs="Arial"/>
          <w:sz w:val="20"/>
          <w:szCs w:val="20"/>
        </w:rPr>
        <w:t>özellikle</w:t>
      </w:r>
      <w:proofErr w:type="spellEnd"/>
      <w:r w:rsidRPr="00F545B0">
        <w:rPr>
          <w:rFonts w:ascii="Arial" w:hAnsi="Arial" w:cs="Arial"/>
          <w:sz w:val="20"/>
          <w:szCs w:val="20"/>
        </w:rPr>
        <w:t xml:space="preserve"> </w:t>
      </w:r>
      <w:proofErr w:type="spellStart"/>
      <w:r w:rsidRPr="00F545B0">
        <w:rPr>
          <w:rFonts w:ascii="Arial" w:hAnsi="Arial" w:cs="Arial"/>
          <w:sz w:val="20"/>
          <w:szCs w:val="20"/>
        </w:rPr>
        <w:t>Evrişimli</w:t>
      </w:r>
      <w:proofErr w:type="spellEnd"/>
      <w:r w:rsidRPr="00F545B0">
        <w:rPr>
          <w:rFonts w:ascii="Arial" w:hAnsi="Arial" w:cs="Arial"/>
          <w:sz w:val="20"/>
          <w:szCs w:val="20"/>
        </w:rPr>
        <w:t xml:space="preserve"> </w:t>
      </w:r>
      <w:proofErr w:type="spellStart"/>
      <w:r w:rsidRPr="00F545B0">
        <w:rPr>
          <w:rFonts w:ascii="Arial" w:hAnsi="Arial" w:cs="Arial"/>
          <w:sz w:val="20"/>
          <w:szCs w:val="20"/>
        </w:rPr>
        <w:t>Sinir</w:t>
      </w:r>
      <w:proofErr w:type="spellEnd"/>
      <w:r w:rsidRPr="00F545B0">
        <w:rPr>
          <w:rFonts w:ascii="Arial" w:hAnsi="Arial" w:cs="Arial"/>
          <w:sz w:val="20"/>
          <w:szCs w:val="20"/>
        </w:rPr>
        <w:t xml:space="preserve"> </w:t>
      </w:r>
      <w:proofErr w:type="spellStart"/>
      <w:r w:rsidRPr="00F545B0">
        <w:rPr>
          <w:rFonts w:ascii="Arial" w:hAnsi="Arial" w:cs="Arial"/>
          <w:sz w:val="20"/>
          <w:szCs w:val="20"/>
        </w:rPr>
        <w:t>Ağları</w:t>
      </w:r>
      <w:proofErr w:type="spellEnd"/>
      <w:r w:rsidRPr="00F545B0">
        <w:rPr>
          <w:rFonts w:ascii="Arial" w:hAnsi="Arial" w:cs="Arial"/>
          <w:sz w:val="20"/>
          <w:szCs w:val="20"/>
        </w:rPr>
        <w:t xml:space="preserve"> (CNN) </w:t>
      </w:r>
      <w:proofErr w:type="spellStart"/>
      <w:r w:rsidRPr="00F545B0">
        <w:rPr>
          <w:rFonts w:ascii="Arial" w:hAnsi="Arial" w:cs="Arial"/>
          <w:sz w:val="20"/>
          <w:szCs w:val="20"/>
        </w:rPr>
        <w:t>ve</w:t>
      </w:r>
      <w:proofErr w:type="spellEnd"/>
      <w:r w:rsidRPr="00F545B0">
        <w:rPr>
          <w:rFonts w:ascii="Arial" w:hAnsi="Arial" w:cs="Arial"/>
          <w:sz w:val="20"/>
          <w:szCs w:val="20"/>
        </w:rPr>
        <w:t xml:space="preserve"> Transformer </w:t>
      </w:r>
      <w:proofErr w:type="spellStart"/>
      <w:r w:rsidRPr="00F545B0">
        <w:rPr>
          <w:rFonts w:ascii="Arial" w:hAnsi="Arial" w:cs="Arial"/>
          <w:sz w:val="20"/>
          <w:szCs w:val="20"/>
        </w:rPr>
        <w:t>modelleri</w:t>
      </w:r>
      <w:proofErr w:type="spellEnd"/>
      <w:r w:rsidRPr="00F545B0">
        <w:rPr>
          <w:rFonts w:ascii="Arial" w:hAnsi="Arial" w:cs="Arial"/>
          <w:sz w:val="20"/>
          <w:szCs w:val="20"/>
        </w:rPr>
        <w:t xml:space="preserve">, </w:t>
      </w:r>
      <w:proofErr w:type="spellStart"/>
      <w:r w:rsidRPr="00F545B0">
        <w:rPr>
          <w:rFonts w:ascii="Arial" w:hAnsi="Arial" w:cs="Arial"/>
          <w:sz w:val="20"/>
          <w:szCs w:val="20"/>
        </w:rPr>
        <w:t>karmaşık</w:t>
      </w:r>
      <w:proofErr w:type="spellEnd"/>
      <w:r w:rsidRPr="00F545B0">
        <w:rPr>
          <w:rFonts w:ascii="Arial" w:hAnsi="Arial" w:cs="Arial"/>
          <w:sz w:val="20"/>
          <w:szCs w:val="20"/>
        </w:rPr>
        <w:t xml:space="preserve"> </w:t>
      </w:r>
      <w:proofErr w:type="spellStart"/>
      <w:r w:rsidRPr="00F545B0">
        <w:rPr>
          <w:rFonts w:ascii="Arial" w:hAnsi="Arial" w:cs="Arial"/>
          <w:sz w:val="20"/>
          <w:szCs w:val="20"/>
        </w:rPr>
        <w:t>spektral</w:t>
      </w:r>
      <w:proofErr w:type="spellEnd"/>
      <w:r w:rsidRPr="00F545B0">
        <w:rPr>
          <w:rFonts w:ascii="Arial" w:hAnsi="Arial" w:cs="Arial"/>
          <w:sz w:val="20"/>
          <w:szCs w:val="20"/>
        </w:rPr>
        <w:t xml:space="preserve"> </w:t>
      </w:r>
      <w:proofErr w:type="spellStart"/>
      <w:r w:rsidRPr="00F545B0">
        <w:rPr>
          <w:rFonts w:ascii="Arial" w:hAnsi="Arial" w:cs="Arial"/>
          <w:sz w:val="20"/>
          <w:szCs w:val="20"/>
        </w:rPr>
        <w:t>örüntüleri</w:t>
      </w:r>
      <w:proofErr w:type="spellEnd"/>
      <w:r w:rsidRPr="00F545B0">
        <w:rPr>
          <w:rFonts w:ascii="Arial" w:hAnsi="Arial" w:cs="Arial"/>
          <w:sz w:val="20"/>
          <w:szCs w:val="20"/>
        </w:rPr>
        <w:t xml:space="preserve"> </w:t>
      </w:r>
      <w:proofErr w:type="spellStart"/>
      <w:r w:rsidRPr="00F545B0">
        <w:rPr>
          <w:rFonts w:ascii="Arial" w:hAnsi="Arial" w:cs="Arial"/>
          <w:sz w:val="20"/>
          <w:szCs w:val="20"/>
        </w:rPr>
        <w:t>yakalamada</w:t>
      </w:r>
      <w:proofErr w:type="spellEnd"/>
      <w:r w:rsidRPr="00F545B0">
        <w:rPr>
          <w:rFonts w:ascii="Arial" w:hAnsi="Arial" w:cs="Arial"/>
          <w:sz w:val="20"/>
          <w:szCs w:val="20"/>
        </w:rPr>
        <w:t xml:space="preserve"> </w:t>
      </w:r>
      <w:proofErr w:type="spellStart"/>
      <w:r w:rsidRPr="00F545B0">
        <w:rPr>
          <w:rFonts w:ascii="Arial" w:hAnsi="Arial" w:cs="Arial"/>
          <w:sz w:val="20"/>
          <w:szCs w:val="20"/>
        </w:rPr>
        <w:t>etkili</w:t>
      </w:r>
      <w:proofErr w:type="spellEnd"/>
      <w:r w:rsidRPr="00F545B0">
        <w:rPr>
          <w:rFonts w:ascii="Arial" w:hAnsi="Arial" w:cs="Arial"/>
          <w:sz w:val="20"/>
          <w:szCs w:val="20"/>
        </w:rPr>
        <w:t xml:space="preserve"> </w:t>
      </w:r>
      <w:proofErr w:type="spellStart"/>
      <w:r w:rsidRPr="00F545B0">
        <w:rPr>
          <w:rFonts w:ascii="Arial" w:hAnsi="Arial" w:cs="Arial"/>
          <w:sz w:val="20"/>
          <w:szCs w:val="20"/>
        </w:rPr>
        <w:t>olmuştur</w:t>
      </w:r>
      <w:proofErr w:type="spellEnd"/>
      <w:r w:rsidRPr="00F545B0">
        <w:rPr>
          <w:rFonts w:ascii="Arial" w:hAnsi="Arial" w:cs="Arial"/>
          <w:sz w:val="20"/>
          <w:szCs w:val="20"/>
        </w:rPr>
        <w:t xml:space="preserve"> (Li </w:t>
      </w:r>
      <w:proofErr w:type="spellStart"/>
      <w:r w:rsidRPr="00F545B0">
        <w:rPr>
          <w:rFonts w:ascii="Arial" w:hAnsi="Arial" w:cs="Arial"/>
          <w:sz w:val="20"/>
          <w:szCs w:val="20"/>
        </w:rPr>
        <w:t>ve</w:t>
      </w:r>
      <w:proofErr w:type="spellEnd"/>
      <w:r w:rsidRPr="00F545B0">
        <w:rPr>
          <w:rFonts w:ascii="Arial" w:hAnsi="Arial" w:cs="Arial"/>
          <w:sz w:val="20"/>
          <w:szCs w:val="20"/>
        </w:rPr>
        <w:t xml:space="preserve"> ark., 2023; Zhang </w:t>
      </w:r>
      <w:proofErr w:type="spellStart"/>
      <w:r w:rsidRPr="00F545B0">
        <w:rPr>
          <w:rFonts w:ascii="Arial" w:hAnsi="Arial" w:cs="Arial"/>
          <w:sz w:val="20"/>
          <w:szCs w:val="20"/>
        </w:rPr>
        <w:t>ve</w:t>
      </w:r>
      <w:proofErr w:type="spellEnd"/>
      <w:r w:rsidRPr="00F545B0">
        <w:rPr>
          <w:rFonts w:ascii="Arial" w:hAnsi="Arial" w:cs="Arial"/>
          <w:sz w:val="20"/>
          <w:szCs w:val="20"/>
        </w:rPr>
        <w:t xml:space="preserve"> ark., 2024). </w:t>
      </w:r>
      <w:proofErr w:type="spellStart"/>
      <w:r w:rsidRPr="00F545B0">
        <w:rPr>
          <w:rFonts w:ascii="Arial" w:hAnsi="Arial" w:cs="Arial"/>
          <w:sz w:val="20"/>
          <w:szCs w:val="20"/>
        </w:rPr>
        <w:t>Hibrit</w:t>
      </w:r>
      <w:proofErr w:type="spellEnd"/>
      <w:r w:rsidRPr="00F545B0">
        <w:rPr>
          <w:rFonts w:ascii="Arial" w:hAnsi="Arial" w:cs="Arial"/>
          <w:sz w:val="20"/>
          <w:szCs w:val="20"/>
        </w:rPr>
        <w:t xml:space="preserve"> </w:t>
      </w:r>
      <w:proofErr w:type="spellStart"/>
      <w:r w:rsidRPr="00F545B0">
        <w:rPr>
          <w:rFonts w:ascii="Arial" w:hAnsi="Arial" w:cs="Arial"/>
          <w:sz w:val="20"/>
          <w:szCs w:val="20"/>
        </w:rPr>
        <w:t>spektral-genomik</w:t>
      </w:r>
      <w:proofErr w:type="spellEnd"/>
      <w:r w:rsidRPr="00F545B0">
        <w:rPr>
          <w:rFonts w:ascii="Arial" w:hAnsi="Arial" w:cs="Arial"/>
          <w:sz w:val="20"/>
          <w:szCs w:val="20"/>
        </w:rPr>
        <w:t xml:space="preserve"> </w:t>
      </w:r>
      <w:proofErr w:type="spellStart"/>
      <w:r w:rsidRPr="00F545B0">
        <w:rPr>
          <w:rFonts w:ascii="Arial" w:hAnsi="Arial" w:cs="Arial"/>
          <w:sz w:val="20"/>
          <w:szCs w:val="20"/>
        </w:rPr>
        <w:t>yaklaşımlar</w:t>
      </w:r>
      <w:proofErr w:type="spellEnd"/>
      <w:r w:rsidRPr="00F545B0">
        <w:rPr>
          <w:rFonts w:ascii="Arial" w:hAnsi="Arial" w:cs="Arial"/>
          <w:sz w:val="20"/>
          <w:szCs w:val="20"/>
        </w:rPr>
        <w:t xml:space="preserve">, </w:t>
      </w:r>
      <w:proofErr w:type="spellStart"/>
      <w:r w:rsidRPr="00F545B0">
        <w:rPr>
          <w:rFonts w:ascii="Arial" w:hAnsi="Arial" w:cs="Arial"/>
          <w:sz w:val="20"/>
          <w:szCs w:val="20"/>
        </w:rPr>
        <w:t>taksonomik</w:t>
      </w:r>
      <w:proofErr w:type="spellEnd"/>
      <w:r w:rsidRPr="00F545B0">
        <w:rPr>
          <w:rFonts w:ascii="Arial" w:hAnsi="Arial" w:cs="Arial"/>
          <w:sz w:val="20"/>
          <w:szCs w:val="20"/>
        </w:rPr>
        <w:t xml:space="preserve"> </w:t>
      </w:r>
      <w:proofErr w:type="spellStart"/>
      <w:r w:rsidRPr="00F545B0">
        <w:rPr>
          <w:rFonts w:ascii="Arial" w:hAnsi="Arial" w:cs="Arial"/>
          <w:sz w:val="20"/>
          <w:szCs w:val="20"/>
        </w:rPr>
        <w:t>hassasiyeti</w:t>
      </w:r>
      <w:proofErr w:type="spellEnd"/>
      <w:r w:rsidRPr="00F545B0">
        <w:rPr>
          <w:rFonts w:ascii="Arial" w:hAnsi="Arial" w:cs="Arial"/>
          <w:sz w:val="20"/>
          <w:szCs w:val="20"/>
        </w:rPr>
        <w:t xml:space="preserve"> </w:t>
      </w:r>
      <w:proofErr w:type="spellStart"/>
      <w:r w:rsidRPr="00F545B0">
        <w:rPr>
          <w:rFonts w:ascii="Arial" w:hAnsi="Arial" w:cs="Arial"/>
          <w:sz w:val="20"/>
          <w:szCs w:val="20"/>
        </w:rPr>
        <w:t>artırmak</w:t>
      </w:r>
      <w:proofErr w:type="spellEnd"/>
      <w:r w:rsidRPr="00F545B0">
        <w:rPr>
          <w:rFonts w:ascii="Arial" w:hAnsi="Arial" w:cs="Arial"/>
          <w:sz w:val="20"/>
          <w:szCs w:val="20"/>
        </w:rPr>
        <w:t xml:space="preserve"> </w:t>
      </w:r>
      <w:proofErr w:type="spellStart"/>
      <w:r w:rsidRPr="00F545B0">
        <w:rPr>
          <w:rFonts w:ascii="Arial" w:hAnsi="Arial" w:cs="Arial"/>
          <w:sz w:val="20"/>
          <w:szCs w:val="20"/>
        </w:rPr>
        <w:t>için</w:t>
      </w:r>
      <w:proofErr w:type="spellEnd"/>
      <w:r w:rsidRPr="00F545B0">
        <w:rPr>
          <w:rFonts w:ascii="Arial" w:hAnsi="Arial" w:cs="Arial"/>
          <w:sz w:val="20"/>
          <w:szCs w:val="20"/>
        </w:rPr>
        <w:t xml:space="preserve"> yeni </w:t>
      </w:r>
      <w:proofErr w:type="spellStart"/>
      <w:r w:rsidRPr="00F545B0">
        <w:rPr>
          <w:rFonts w:ascii="Arial" w:hAnsi="Arial" w:cs="Arial"/>
          <w:sz w:val="20"/>
          <w:szCs w:val="20"/>
        </w:rPr>
        <w:t>bir</w:t>
      </w:r>
      <w:proofErr w:type="spellEnd"/>
      <w:r w:rsidRPr="00F545B0">
        <w:rPr>
          <w:rFonts w:ascii="Arial" w:hAnsi="Arial" w:cs="Arial"/>
          <w:sz w:val="20"/>
          <w:szCs w:val="20"/>
        </w:rPr>
        <w:t xml:space="preserve"> </w:t>
      </w:r>
      <w:proofErr w:type="spellStart"/>
      <w:r w:rsidRPr="00F545B0">
        <w:rPr>
          <w:rFonts w:ascii="Arial" w:hAnsi="Arial" w:cs="Arial"/>
          <w:sz w:val="20"/>
          <w:szCs w:val="20"/>
        </w:rPr>
        <w:t>sınır</w:t>
      </w:r>
      <w:proofErr w:type="spellEnd"/>
      <w:r w:rsidRPr="00F545B0">
        <w:rPr>
          <w:rFonts w:ascii="Arial" w:hAnsi="Arial" w:cs="Arial"/>
          <w:sz w:val="20"/>
          <w:szCs w:val="20"/>
        </w:rPr>
        <w:t xml:space="preserve"> </w:t>
      </w:r>
      <w:proofErr w:type="spellStart"/>
      <w:r w:rsidRPr="00F545B0">
        <w:rPr>
          <w:rFonts w:ascii="Arial" w:hAnsi="Arial" w:cs="Arial"/>
          <w:sz w:val="20"/>
          <w:szCs w:val="20"/>
        </w:rPr>
        <w:t>sunmaktadır</w:t>
      </w:r>
      <w:proofErr w:type="spellEnd"/>
      <w:r w:rsidRPr="00F545B0">
        <w:rPr>
          <w:rFonts w:ascii="Arial" w:hAnsi="Arial" w:cs="Arial"/>
          <w:sz w:val="20"/>
          <w:szCs w:val="20"/>
        </w:rPr>
        <w:t xml:space="preserve"> (Wang </w:t>
      </w:r>
      <w:proofErr w:type="spellStart"/>
      <w:r w:rsidRPr="00F545B0">
        <w:rPr>
          <w:rFonts w:ascii="Arial" w:hAnsi="Arial" w:cs="Arial"/>
          <w:sz w:val="20"/>
          <w:szCs w:val="20"/>
        </w:rPr>
        <w:t>ve</w:t>
      </w:r>
      <w:proofErr w:type="spellEnd"/>
      <w:r w:rsidRPr="00F545B0">
        <w:rPr>
          <w:rFonts w:ascii="Arial" w:hAnsi="Arial" w:cs="Arial"/>
          <w:sz w:val="20"/>
          <w:szCs w:val="20"/>
        </w:rPr>
        <w:t xml:space="preserve"> ark., </w:t>
      </w:r>
      <w:r w:rsidR="0033799F">
        <w:rPr>
          <w:rFonts w:ascii="Arial" w:hAnsi="Arial" w:cs="Arial"/>
          <w:sz w:val="20"/>
          <w:szCs w:val="20"/>
        </w:rPr>
        <w:t>1998</w:t>
      </w:r>
      <w:r w:rsidRPr="00F545B0">
        <w:rPr>
          <w:rFonts w:ascii="Arial" w:hAnsi="Arial" w:cs="Arial"/>
          <w:sz w:val="20"/>
          <w:szCs w:val="20"/>
        </w:rPr>
        <w:t xml:space="preserve">). </w:t>
      </w:r>
      <w:proofErr w:type="spellStart"/>
      <w:r w:rsidRPr="00F545B0">
        <w:rPr>
          <w:rFonts w:ascii="Arial" w:hAnsi="Arial" w:cs="Arial"/>
          <w:sz w:val="20"/>
          <w:szCs w:val="20"/>
        </w:rPr>
        <w:t>Ayrıca</w:t>
      </w:r>
      <w:proofErr w:type="spellEnd"/>
      <w:r w:rsidRPr="00F545B0">
        <w:rPr>
          <w:rFonts w:ascii="Arial" w:hAnsi="Arial" w:cs="Arial"/>
          <w:sz w:val="20"/>
          <w:szCs w:val="20"/>
        </w:rPr>
        <w:t xml:space="preserve">, </w:t>
      </w:r>
      <w:proofErr w:type="spellStart"/>
      <w:r w:rsidRPr="00F545B0">
        <w:rPr>
          <w:rFonts w:ascii="Arial" w:hAnsi="Arial" w:cs="Arial"/>
          <w:sz w:val="20"/>
          <w:szCs w:val="20"/>
        </w:rPr>
        <w:t>veri</w:t>
      </w:r>
      <w:proofErr w:type="spellEnd"/>
      <w:r w:rsidRPr="00F545B0">
        <w:rPr>
          <w:rFonts w:ascii="Arial" w:hAnsi="Arial" w:cs="Arial"/>
          <w:sz w:val="20"/>
          <w:szCs w:val="20"/>
        </w:rPr>
        <w:t xml:space="preserve"> </w:t>
      </w:r>
      <w:proofErr w:type="spellStart"/>
      <w:r w:rsidRPr="00F545B0">
        <w:rPr>
          <w:rFonts w:ascii="Arial" w:hAnsi="Arial" w:cs="Arial"/>
          <w:sz w:val="20"/>
          <w:szCs w:val="20"/>
        </w:rPr>
        <w:t>artırma</w:t>
      </w:r>
      <w:proofErr w:type="spellEnd"/>
      <w:r w:rsidRPr="00F545B0">
        <w:rPr>
          <w:rFonts w:ascii="Arial" w:hAnsi="Arial" w:cs="Arial"/>
          <w:sz w:val="20"/>
          <w:szCs w:val="20"/>
        </w:rPr>
        <w:t xml:space="preserve"> </w:t>
      </w:r>
      <w:proofErr w:type="spellStart"/>
      <w:r w:rsidRPr="00F545B0">
        <w:rPr>
          <w:rFonts w:ascii="Arial" w:hAnsi="Arial" w:cs="Arial"/>
          <w:sz w:val="20"/>
          <w:szCs w:val="20"/>
        </w:rPr>
        <w:t>teknikleri</w:t>
      </w:r>
      <w:proofErr w:type="spellEnd"/>
      <w:r w:rsidRPr="00F545B0">
        <w:rPr>
          <w:rFonts w:ascii="Arial" w:hAnsi="Arial" w:cs="Arial"/>
          <w:sz w:val="20"/>
          <w:szCs w:val="20"/>
        </w:rPr>
        <w:t xml:space="preserve"> (Gaussian </w:t>
      </w:r>
      <w:proofErr w:type="spellStart"/>
      <w:r w:rsidRPr="00F545B0">
        <w:rPr>
          <w:rFonts w:ascii="Arial" w:hAnsi="Arial" w:cs="Arial"/>
          <w:sz w:val="20"/>
          <w:szCs w:val="20"/>
        </w:rPr>
        <w:t>gürültü</w:t>
      </w:r>
      <w:proofErr w:type="spellEnd"/>
      <w:r w:rsidRPr="00F545B0">
        <w:rPr>
          <w:rFonts w:ascii="Arial" w:hAnsi="Arial" w:cs="Arial"/>
          <w:sz w:val="20"/>
          <w:szCs w:val="20"/>
        </w:rPr>
        <w:t xml:space="preserve">, zaman </w:t>
      </w:r>
      <w:proofErr w:type="spellStart"/>
      <w:r w:rsidRPr="00F545B0">
        <w:rPr>
          <w:rFonts w:ascii="Arial" w:hAnsi="Arial" w:cs="Arial"/>
          <w:sz w:val="20"/>
          <w:szCs w:val="20"/>
        </w:rPr>
        <w:t>kaydırma</w:t>
      </w:r>
      <w:proofErr w:type="spellEnd"/>
      <w:r w:rsidRPr="00F545B0">
        <w:rPr>
          <w:rFonts w:ascii="Arial" w:hAnsi="Arial" w:cs="Arial"/>
          <w:sz w:val="20"/>
          <w:szCs w:val="20"/>
        </w:rPr>
        <w:t xml:space="preserve">), model </w:t>
      </w:r>
      <w:proofErr w:type="spellStart"/>
      <w:r w:rsidRPr="00F545B0">
        <w:rPr>
          <w:rFonts w:ascii="Arial" w:hAnsi="Arial" w:cs="Arial"/>
          <w:sz w:val="20"/>
          <w:szCs w:val="20"/>
        </w:rPr>
        <w:t>genellemesini</w:t>
      </w:r>
      <w:proofErr w:type="spellEnd"/>
      <w:r w:rsidRPr="00F545B0">
        <w:rPr>
          <w:rFonts w:ascii="Arial" w:hAnsi="Arial" w:cs="Arial"/>
          <w:sz w:val="20"/>
          <w:szCs w:val="20"/>
        </w:rPr>
        <w:t xml:space="preserve"> </w:t>
      </w:r>
      <w:proofErr w:type="spellStart"/>
      <w:r w:rsidRPr="00F545B0">
        <w:rPr>
          <w:rFonts w:ascii="Arial" w:hAnsi="Arial" w:cs="Arial"/>
          <w:sz w:val="20"/>
          <w:szCs w:val="20"/>
        </w:rPr>
        <w:t>güçlendirmiştir</w:t>
      </w:r>
      <w:proofErr w:type="spellEnd"/>
      <w:r w:rsidRPr="00F545B0">
        <w:rPr>
          <w:rFonts w:ascii="Arial" w:hAnsi="Arial" w:cs="Arial"/>
          <w:sz w:val="20"/>
          <w:szCs w:val="20"/>
        </w:rPr>
        <w:t xml:space="preserve"> (Shorten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Khoshgoftaar</w:t>
      </w:r>
      <w:proofErr w:type="spellEnd"/>
      <w:r w:rsidRPr="00F545B0">
        <w:rPr>
          <w:rFonts w:ascii="Arial" w:hAnsi="Arial" w:cs="Arial"/>
          <w:sz w:val="20"/>
          <w:szCs w:val="20"/>
        </w:rPr>
        <w:t>, 2019).</w:t>
      </w:r>
      <w:r w:rsidR="00DF3CC9" w:rsidRPr="00F545B0">
        <w:rPr>
          <w:rFonts w:ascii="Arial" w:hAnsi="Arial" w:cs="Arial"/>
          <w:sz w:val="20"/>
          <w:szCs w:val="20"/>
        </w:rPr>
        <w:t xml:space="preserve"> Ek </w:t>
      </w:r>
      <w:proofErr w:type="spellStart"/>
      <w:r w:rsidR="00DF3CC9" w:rsidRPr="00F545B0">
        <w:rPr>
          <w:rFonts w:ascii="Arial" w:hAnsi="Arial" w:cs="Arial"/>
          <w:sz w:val="20"/>
          <w:szCs w:val="20"/>
        </w:rPr>
        <w:t>olarak</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benzer</w:t>
      </w:r>
      <w:proofErr w:type="spellEnd"/>
      <w:r w:rsidR="00DF3CC9" w:rsidRPr="00F545B0">
        <w:rPr>
          <w:rFonts w:ascii="Arial" w:hAnsi="Arial" w:cs="Arial"/>
          <w:sz w:val="20"/>
          <w:szCs w:val="20"/>
        </w:rPr>
        <w:t xml:space="preserve"> FTIR </w:t>
      </w:r>
      <w:proofErr w:type="spellStart"/>
      <w:r w:rsidR="00DF3CC9" w:rsidRPr="00F545B0">
        <w:rPr>
          <w:rFonts w:ascii="Arial" w:hAnsi="Arial" w:cs="Arial"/>
          <w:sz w:val="20"/>
          <w:szCs w:val="20"/>
        </w:rPr>
        <w:t>verilerinde</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sınıflandırma</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başarısı</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gösteren</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çalışmalarda</w:t>
      </w:r>
      <w:proofErr w:type="spellEnd"/>
      <w:r w:rsidR="00DF3CC9" w:rsidRPr="00F545B0">
        <w:rPr>
          <w:rFonts w:ascii="Arial" w:hAnsi="Arial" w:cs="Arial"/>
          <w:sz w:val="20"/>
          <w:szCs w:val="20"/>
        </w:rPr>
        <w:t xml:space="preserve"> Dziuba (2013), YSA </w:t>
      </w:r>
      <w:proofErr w:type="spellStart"/>
      <w:r w:rsidR="00DF3CC9" w:rsidRPr="00F545B0">
        <w:rPr>
          <w:rFonts w:ascii="Arial" w:hAnsi="Arial" w:cs="Arial"/>
          <w:sz w:val="20"/>
          <w:szCs w:val="20"/>
        </w:rPr>
        <w:t>modelleri</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ile</w:t>
      </w:r>
      <w:proofErr w:type="spellEnd"/>
      <w:r w:rsidR="00DF3CC9" w:rsidRPr="00F545B0">
        <w:rPr>
          <w:rFonts w:ascii="Arial" w:hAnsi="Arial" w:cs="Arial"/>
          <w:sz w:val="20"/>
          <w:szCs w:val="20"/>
        </w:rPr>
        <w:t xml:space="preserve"> %93 </w:t>
      </w:r>
      <w:proofErr w:type="spellStart"/>
      <w:r w:rsidR="00DF3CC9" w:rsidRPr="00F545B0">
        <w:rPr>
          <w:rFonts w:ascii="Arial" w:hAnsi="Arial" w:cs="Arial"/>
          <w:sz w:val="20"/>
          <w:szCs w:val="20"/>
        </w:rPr>
        <w:t>doğruluk</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oranı</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elde</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etmiş</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Cordovana</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ve</w:t>
      </w:r>
      <w:proofErr w:type="spellEnd"/>
      <w:r w:rsidR="00DF3CC9" w:rsidRPr="00F545B0">
        <w:rPr>
          <w:rFonts w:ascii="Arial" w:hAnsi="Arial" w:cs="Arial"/>
          <w:sz w:val="20"/>
          <w:szCs w:val="20"/>
        </w:rPr>
        <w:t xml:space="preserve"> ark. (2022), FTIR </w:t>
      </w:r>
      <w:proofErr w:type="spellStart"/>
      <w:r w:rsidR="00DF3CC9" w:rsidRPr="00F545B0">
        <w:rPr>
          <w:rFonts w:ascii="Arial" w:hAnsi="Arial" w:cs="Arial"/>
          <w:sz w:val="20"/>
          <w:szCs w:val="20"/>
        </w:rPr>
        <w:t>spektrumları</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kullanarak</w:t>
      </w:r>
      <w:proofErr w:type="spellEnd"/>
      <w:r w:rsidR="00DF3CC9" w:rsidRPr="00F545B0">
        <w:rPr>
          <w:rFonts w:ascii="Arial" w:hAnsi="Arial" w:cs="Arial"/>
          <w:sz w:val="20"/>
          <w:szCs w:val="20"/>
        </w:rPr>
        <w:t xml:space="preserve"> Salmonella </w:t>
      </w:r>
      <w:proofErr w:type="spellStart"/>
      <w:r w:rsidR="00DF3CC9" w:rsidRPr="00F545B0">
        <w:rPr>
          <w:rFonts w:ascii="Arial" w:hAnsi="Arial" w:cs="Arial"/>
          <w:sz w:val="20"/>
          <w:szCs w:val="20"/>
        </w:rPr>
        <w:t>serogruplarını</w:t>
      </w:r>
      <w:proofErr w:type="spellEnd"/>
      <w:r w:rsidR="00DF3CC9" w:rsidRPr="00F545B0">
        <w:rPr>
          <w:rFonts w:ascii="Arial" w:hAnsi="Arial" w:cs="Arial"/>
          <w:sz w:val="20"/>
          <w:szCs w:val="20"/>
        </w:rPr>
        <w:t xml:space="preserve"> %94.7–%99.2 </w:t>
      </w:r>
      <w:proofErr w:type="spellStart"/>
      <w:r w:rsidR="00DF3CC9" w:rsidRPr="00F545B0">
        <w:rPr>
          <w:rFonts w:ascii="Arial" w:hAnsi="Arial" w:cs="Arial"/>
          <w:sz w:val="20"/>
          <w:szCs w:val="20"/>
        </w:rPr>
        <w:t>doğrulukla</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sınıflandırmıştır</w:t>
      </w:r>
      <w:proofErr w:type="spellEnd"/>
      <w:r w:rsidR="00DF3CC9" w:rsidRPr="00F545B0">
        <w:rPr>
          <w:rFonts w:ascii="Arial" w:hAnsi="Arial" w:cs="Arial"/>
          <w:sz w:val="20"/>
          <w:szCs w:val="20"/>
        </w:rPr>
        <w:t xml:space="preserve">. Bu </w:t>
      </w:r>
      <w:proofErr w:type="spellStart"/>
      <w:r w:rsidR="00DF3CC9" w:rsidRPr="00F545B0">
        <w:rPr>
          <w:rFonts w:ascii="Arial" w:hAnsi="Arial" w:cs="Arial"/>
          <w:sz w:val="20"/>
          <w:szCs w:val="20"/>
        </w:rPr>
        <w:t>veriler</w:t>
      </w:r>
      <w:proofErr w:type="spellEnd"/>
      <w:r w:rsidR="00DF3CC9" w:rsidRPr="00F545B0">
        <w:rPr>
          <w:rFonts w:ascii="Arial" w:hAnsi="Arial" w:cs="Arial"/>
          <w:sz w:val="20"/>
          <w:szCs w:val="20"/>
        </w:rPr>
        <w:t xml:space="preserve">, FTIR + </w:t>
      </w:r>
      <w:proofErr w:type="spellStart"/>
      <w:r w:rsidR="00DF3CC9" w:rsidRPr="00F545B0">
        <w:rPr>
          <w:rFonts w:ascii="Arial" w:hAnsi="Arial" w:cs="Arial"/>
          <w:sz w:val="20"/>
          <w:szCs w:val="20"/>
        </w:rPr>
        <w:t>yapay</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zekâ</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birleşiminin</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güvenilirliğini</w:t>
      </w:r>
      <w:proofErr w:type="spellEnd"/>
      <w:r w:rsidR="00DF3CC9" w:rsidRPr="00F545B0">
        <w:rPr>
          <w:rFonts w:ascii="Arial" w:hAnsi="Arial" w:cs="Arial"/>
          <w:sz w:val="20"/>
          <w:szCs w:val="20"/>
        </w:rPr>
        <w:t xml:space="preserve"> </w:t>
      </w:r>
      <w:proofErr w:type="spellStart"/>
      <w:r w:rsidR="00DF3CC9" w:rsidRPr="00F545B0">
        <w:rPr>
          <w:rFonts w:ascii="Arial" w:hAnsi="Arial" w:cs="Arial"/>
          <w:sz w:val="20"/>
          <w:szCs w:val="20"/>
        </w:rPr>
        <w:t>desteklemektedir</w:t>
      </w:r>
      <w:proofErr w:type="spellEnd"/>
      <w:r w:rsidR="00DF3CC9" w:rsidRPr="00F545B0">
        <w:rPr>
          <w:rFonts w:ascii="Arial" w:hAnsi="Arial" w:cs="Arial"/>
          <w:sz w:val="20"/>
          <w:szCs w:val="20"/>
        </w:rPr>
        <w:t>.</w:t>
      </w:r>
      <w:r w:rsidR="00A87C90">
        <w:rPr>
          <w:rFonts w:ascii="Arial" w:hAnsi="Arial" w:cs="Arial"/>
          <w:sz w:val="20"/>
          <w:szCs w:val="20"/>
        </w:rPr>
        <w:t xml:space="preserve"> </w:t>
      </w:r>
    </w:p>
    <w:p w14:paraId="79479BEF" w14:textId="4F8CA4EF" w:rsidR="00495AE3" w:rsidRPr="00F545B0" w:rsidRDefault="002E27D9" w:rsidP="00F545B0">
      <w:pPr>
        <w:spacing w:line="276" w:lineRule="auto"/>
        <w:jc w:val="both"/>
        <w:rPr>
          <w:rFonts w:ascii="Arial" w:hAnsi="Arial" w:cs="Arial"/>
          <w:sz w:val="20"/>
          <w:szCs w:val="20"/>
        </w:rPr>
      </w:pPr>
      <w:r w:rsidRPr="002E27D9">
        <w:rPr>
          <w:rFonts w:ascii="Arial" w:hAnsi="Arial" w:cs="Arial"/>
          <w:sz w:val="20"/>
          <w:szCs w:val="20"/>
        </w:rPr>
        <w:t xml:space="preserve">Son </w:t>
      </w:r>
      <w:proofErr w:type="spellStart"/>
      <w:r w:rsidRPr="002E27D9">
        <w:rPr>
          <w:rFonts w:ascii="Arial" w:hAnsi="Arial" w:cs="Arial"/>
          <w:sz w:val="20"/>
          <w:szCs w:val="20"/>
        </w:rPr>
        <w:t>yıllarda</w:t>
      </w:r>
      <w:proofErr w:type="spellEnd"/>
      <w:r w:rsidRPr="002E27D9">
        <w:rPr>
          <w:rFonts w:ascii="Arial" w:hAnsi="Arial" w:cs="Arial"/>
          <w:sz w:val="20"/>
          <w:szCs w:val="20"/>
        </w:rPr>
        <w:t xml:space="preserve"> </w:t>
      </w:r>
      <w:proofErr w:type="spellStart"/>
      <w:r w:rsidRPr="002E27D9">
        <w:rPr>
          <w:rFonts w:ascii="Arial" w:hAnsi="Arial" w:cs="Arial"/>
          <w:sz w:val="20"/>
          <w:szCs w:val="20"/>
        </w:rPr>
        <w:t>yapay</w:t>
      </w:r>
      <w:proofErr w:type="spellEnd"/>
      <w:r w:rsidRPr="002E27D9">
        <w:rPr>
          <w:rFonts w:ascii="Arial" w:hAnsi="Arial" w:cs="Arial"/>
          <w:sz w:val="20"/>
          <w:szCs w:val="20"/>
        </w:rPr>
        <w:t xml:space="preserve"> </w:t>
      </w:r>
      <w:proofErr w:type="spellStart"/>
      <w:r w:rsidRPr="002E27D9">
        <w:rPr>
          <w:rFonts w:ascii="Arial" w:hAnsi="Arial" w:cs="Arial"/>
          <w:sz w:val="20"/>
          <w:szCs w:val="20"/>
        </w:rPr>
        <w:t>zeka</w:t>
      </w:r>
      <w:proofErr w:type="spellEnd"/>
      <w:r w:rsidRPr="002E27D9">
        <w:rPr>
          <w:rFonts w:ascii="Arial" w:hAnsi="Arial" w:cs="Arial"/>
          <w:sz w:val="20"/>
          <w:szCs w:val="20"/>
        </w:rPr>
        <w:t xml:space="preserve"> </w:t>
      </w:r>
      <w:proofErr w:type="spellStart"/>
      <w:r w:rsidRPr="002E27D9">
        <w:rPr>
          <w:rFonts w:ascii="Arial" w:hAnsi="Arial" w:cs="Arial"/>
          <w:sz w:val="20"/>
          <w:szCs w:val="20"/>
        </w:rPr>
        <w:t>tabanlı</w:t>
      </w:r>
      <w:proofErr w:type="spellEnd"/>
      <w:r w:rsidRPr="002E27D9">
        <w:rPr>
          <w:rFonts w:ascii="Arial" w:hAnsi="Arial" w:cs="Arial"/>
          <w:sz w:val="20"/>
          <w:szCs w:val="20"/>
        </w:rPr>
        <w:t xml:space="preserve"> </w:t>
      </w:r>
      <w:proofErr w:type="spellStart"/>
      <w:r w:rsidRPr="002E27D9">
        <w:rPr>
          <w:rFonts w:ascii="Arial" w:hAnsi="Arial" w:cs="Arial"/>
          <w:sz w:val="20"/>
          <w:szCs w:val="20"/>
        </w:rPr>
        <w:t>sınıflandırma</w:t>
      </w:r>
      <w:proofErr w:type="spellEnd"/>
      <w:r w:rsidRPr="002E27D9">
        <w:rPr>
          <w:rFonts w:ascii="Arial" w:hAnsi="Arial" w:cs="Arial"/>
          <w:sz w:val="20"/>
          <w:szCs w:val="20"/>
        </w:rPr>
        <w:t xml:space="preserve"> </w:t>
      </w:r>
      <w:proofErr w:type="spellStart"/>
      <w:r w:rsidRPr="002E27D9">
        <w:rPr>
          <w:rFonts w:ascii="Arial" w:hAnsi="Arial" w:cs="Arial"/>
          <w:sz w:val="20"/>
          <w:szCs w:val="20"/>
        </w:rPr>
        <w:t>algoritmaları</w:t>
      </w:r>
      <w:proofErr w:type="spellEnd"/>
      <w:r w:rsidRPr="002E27D9">
        <w:rPr>
          <w:rFonts w:ascii="Arial" w:hAnsi="Arial" w:cs="Arial"/>
          <w:sz w:val="20"/>
          <w:szCs w:val="20"/>
        </w:rPr>
        <w:t xml:space="preserve">, </w:t>
      </w:r>
      <w:proofErr w:type="spellStart"/>
      <w:r w:rsidRPr="002E27D9">
        <w:rPr>
          <w:rFonts w:ascii="Arial" w:hAnsi="Arial" w:cs="Arial"/>
          <w:sz w:val="20"/>
          <w:szCs w:val="20"/>
        </w:rPr>
        <w:t>probiyotik</w:t>
      </w:r>
      <w:proofErr w:type="spellEnd"/>
      <w:r w:rsidRPr="002E27D9">
        <w:rPr>
          <w:rFonts w:ascii="Arial" w:hAnsi="Arial" w:cs="Arial"/>
          <w:sz w:val="20"/>
          <w:szCs w:val="20"/>
        </w:rPr>
        <w:t xml:space="preserve"> </w:t>
      </w:r>
      <w:proofErr w:type="spellStart"/>
      <w:r w:rsidRPr="002E27D9">
        <w:rPr>
          <w:rFonts w:ascii="Arial" w:hAnsi="Arial" w:cs="Arial"/>
          <w:sz w:val="20"/>
          <w:szCs w:val="20"/>
        </w:rPr>
        <w:t>türlerin</w:t>
      </w:r>
      <w:proofErr w:type="spellEnd"/>
      <w:r w:rsidRPr="002E27D9">
        <w:rPr>
          <w:rFonts w:ascii="Arial" w:hAnsi="Arial" w:cs="Arial"/>
          <w:sz w:val="20"/>
          <w:szCs w:val="20"/>
        </w:rPr>
        <w:t xml:space="preserve"> </w:t>
      </w:r>
      <w:proofErr w:type="spellStart"/>
      <w:r w:rsidRPr="002E27D9">
        <w:rPr>
          <w:rFonts w:ascii="Arial" w:hAnsi="Arial" w:cs="Arial"/>
          <w:sz w:val="20"/>
          <w:szCs w:val="20"/>
        </w:rPr>
        <w:t>tanımlanmasında</w:t>
      </w:r>
      <w:proofErr w:type="spellEnd"/>
      <w:r w:rsidRPr="002E27D9">
        <w:rPr>
          <w:rFonts w:ascii="Arial" w:hAnsi="Arial" w:cs="Arial"/>
          <w:sz w:val="20"/>
          <w:szCs w:val="20"/>
        </w:rPr>
        <w:t xml:space="preserve"> </w:t>
      </w:r>
      <w:proofErr w:type="spellStart"/>
      <w:r w:rsidRPr="002E27D9">
        <w:rPr>
          <w:rFonts w:ascii="Arial" w:hAnsi="Arial" w:cs="Arial"/>
          <w:sz w:val="20"/>
          <w:szCs w:val="20"/>
        </w:rPr>
        <w:t>önemli</w:t>
      </w:r>
      <w:proofErr w:type="spellEnd"/>
      <w:r w:rsidRPr="002E27D9">
        <w:rPr>
          <w:rFonts w:ascii="Arial" w:hAnsi="Arial" w:cs="Arial"/>
          <w:sz w:val="20"/>
          <w:szCs w:val="20"/>
        </w:rPr>
        <w:t xml:space="preserve"> </w:t>
      </w:r>
      <w:proofErr w:type="spellStart"/>
      <w:r w:rsidRPr="002E27D9">
        <w:rPr>
          <w:rFonts w:ascii="Arial" w:hAnsi="Arial" w:cs="Arial"/>
          <w:sz w:val="20"/>
          <w:szCs w:val="20"/>
        </w:rPr>
        <w:t>ilerlemeler</w:t>
      </w:r>
      <w:proofErr w:type="spellEnd"/>
      <w:r w:rsidRPr="002E27D9">
        <w:rPr>
          <w:rFonts w:ascii="Arial" w:hAnsi="Arial" w:cs="Arial"/>
          <w:sz w:val="20"/>
          <w:szCs w:val="20"/>
        </w:rPr>
        <w:t xml:space="preserve"> </w:t>
      </w:r>
      <w:proofErr w:type="spellStart"/>
      <w:r w:rsidRPr="002E27D9">
        <w:rPr>
          <w:rFonts w:ascii="Arial" w:hAnsi="Arial" w:cs="Arial"/>
          <w:sz w:val="20"/>
          <w:szCs w:val="20"/>
        </w:rPr>
        <w:t>sağlamaktadır</w:t>
      </w:r>
      <w:proofErr w:type="spellEnd"/>
      <w:r w:rsidRPr="002E27D9">
        <w:rPr>
          <w:rFonts w:ascii="Arial" w:hAnsi="Arial" w:cs="Arial"/>
          <w:sz w:val="20"/>
          <w:szCs w:val="20"/>
        </w:rPr>
        <w:t xml:space="preserve">. </w:t>
      </w:r>
      <w:proofErr w:type="spellStart"/>
      <w:r w:rsidRPr="002E27D9">
        <w:rPr>
          <w:rFonts w:ascii="Arial" w:hAnsi="Arial" w:cs="Arial"/>
          <w:sz w:val="20"/>
          <w:szCs w:val="20"/>
        </w:rPr>
        <w:t>Örneğin</w:t>
      </w:r>
      <w:proofErr w:type="spellEnd"/>
      <w:r w:rsidRPr="002E27D9">
        <w:rPr>
          <w:rFonts w:ascii="Arial" w:hAnsi="Arial" w:cs="Arial"/>
          <w:sz w:val="20"/>
          <w:szCs w:val="20"/>
        </w:rPr>
        <w:t xml:space="preserve">, </w:t>
      </w:r>
      <w:r w:rsidRPr="00F27A73">
        <w:rPr>
          <w:rStyle w:val="Gl"/>
          <w:rFonts w:ascii="Arial" w:hAnsi="Arial" w:cs="Arial"/>
          <w:b w:val="0"/>
          <w:bCs w:val="0"/>
          <w:sz w:val="20"/>
          <w:szCs w:val="20"/>
        </w:rPr>
        <w:t xml:space="preserve">Sun </w:t>
      </w:r>
      <w:proofErr w:type="spellStart"/>
      <w:r w:rsidRPr="00F27A73">
        <w:rPr>
          <w:rStyle w:val="Gl"/>
          <w:rFonts w:ascii="Arial" w:hAnsi="Arial" w:cs="Arial"/>
          <w:b w:val="0"/>
          <w:bCs w:val="0"/>
          <w:sz w:val="20"/>
          <w:szCs w:val="20"/>
        </w:rPr>
        <w:t>ve</w:t>
      </w:r>
      <w:proofErr w:type="spellEnd"/>
      <w:r w:rsidRPr="00F27A73">
        <w:rPr>
          <w:rStyle w:val="Gl"/>
          <w:rFonts w:ascii="Arial" w:hAnsi="Arial" w:cs="Arial"/>
          <w:b w:val="0"/>
          <w:bCs w:val="0"/>
          <w:sz w:val="20"/>
          <w:szCs w:val="20"/>
        </w:rPr>
        <w:t xml:space="preserve"> ark. (2022)</w:t>
      </w:r>
      <w:r w:rsidRPr="00F27A73">
        <w:rPr>
          <w:rFonts w:ascii="Arial" w:hAnsi="Arial" w:cs="Arial"/>
          <w:b/>
          <w:bCs/>
          <w:sz w:val="20"/>
          <w:szCs w:val="20"/>
        </w:rPr>
        <w:t>,</w:t>
      </w:r>
      <w:r w:rsidRPr="002E27D9">
        <w:rPr>
          <w:rFonts w:ascii="Arial" w:hAnsi="Arial" w:cs="Arial"/>
          <w:sz w:val="20"/>
          <w:szCs w:val="20"/>
        </w:rPr>
        <w:t xml:space="preserve"> </w:t>
      </w:r>
      <w:proofErr w:type="spellStart"/>
      <w:r w:rsidRPr="002E27D9">
        <w:rPr>
          <w:rFonts w:ascii="Arial" w:hAnsi="Arial" w:cs="Arial"/>
          <w:sz w:val="20"/>
          <w:szCs w:val="20"/>
        </w:rPr>
        <w:t>destek</w:t>
      </w:r>
      <w:proofErr w:type="spellEnd"/>
      <w:r w:rsidRPr="002E27D9">
        <w:rPr>
          <w:rFonts w:ascii="Arial" w:hAnsi="Arial" w:cs="Arial"/>
          <w:sz w:val="20"/>
          <w:szCs w:val="20"/>
        </w:rPr>
        <w:t xml:space="preserve"> </w:t>
      </w:r>
      <w:proofErr w:type="spellStart"/>
      <w:r w:rsidRPr="002E27D9">
        <w:rPr>
          <w:rFonts w:ascii="Arial" w:hAnsi="Arial" w:cs="Arial"/>
          <w:sz w:val="20"/>
          <w:szCs w:val="20"/>
        </w:rPr>
        <w:t>vektör</w:t>
      </w:r>
      <w:proofErr w:type="spellEnd"/>
      <w:r w:rsidRPr="002E27D9">
        <w:rPr>
          <w:rFonts w:ascii="Arial" w:hAnsi="Arial" w:cs="Arial"/>
          <w:sz w:val="20"/>
          <w:szCs w:val="20"/>
        </w:rPr>
        <w:t xml:space="preserve"> </w:t>
      </w:r>
      <w:proofErr w:type="spellStart"/>
      <w:r w:rsidRPr="002E27D9">
        <w:rPr>
          <w:rFonts w:ascii="Arial" w:hAnsi="Arial" w:cs="Arial"/>
          <w:sz w:val="20"/>
          <w:szCs w:val="20"/>
        </w:rPr>
        <w:t>makineleri</w:t>
      </w:r>
      <w:proofErr w:type="spellEnd"/>
      <w:r w:rsidRPr="002E27D9">
        <w:rPr>
          <w:rFonts w:ascii="Arial" w:hAnsi="Arial" w:cs="Arial"/>
          <w:sz w:val="20"/>
          <w:szCs w:val="20"/>
        </w:rPr>
        <w:t xml:space="preserve"> (SVM) </w:t>
      </w:r>
      <w:proofErr w:type="spellStart"/>
      <w:r w:rsidRPr="002E27D9">
        <w:rPr>
          <w:rFonts w:ascii="Arial" w:hAnsi="Arial" w:cs="Arial"/>
          <w:sz w:val="20"/>
          <w:szCs w:val="20"/>
        </w:rPr>
        <w:t>ile</w:t>
      </w:r>
      <w:proofErr w:type="spellEnd"/>
      <w:r w:rsidRPr="002E27D9">
        <w:rPr>
          <w:rFonts w:ascii="Arial" w:hAnsi="Arial" w:cs="Arial"/>
          <w:sz w:val="20"/>
          <w:szCs w:val="20"/>
        </w:rPr>
        <w:t xml:space="preserve"> DNA </w:t>
      </w:r>
      <w:proofErr w:type="spellStart"/>
      <w:r w:rsidRPr="002E27D9">
        <w:rPr>
          <w:rFonts w:ascii="Arial" w:hAnsi="Arial" w:cs="Arial"/>
          <w:sz w:val="20"/>
          <w:szCs w:val="20"/>
        </w:rPr>
        <w:t>dizilimlerinden</w:t>
      </w:r>
      <w:proofErr w:type="spellEnd"/>
      <w:r w:rsidRPr="002E27D9">
        <w:rPr>
          <w:rFonts w:ascii="Arial" w:hAnsi="Arial" w:cs="Arial"/>
          <w:sz w:val="20"/>
          <w:szCs w:val="20"/>
        </w:rPr>
        <w:t xml:space="preserve"> </w:t>
      </w:r>
      <w:proofErr w:type="spellStart"/>
      <w:r w:rsidRPr="002E27D9">
        <w:rPr>
          <w:rFonts w:ascii="Arial" w:hAnsi="Arial" w:cs="Arial"/>
          <w:sz w:val="20"/>
          <w:szCs w:val="20"/>
        </w:rPr>
        <w:t>probiyotik</w:t>
      </w:r>
      <w:proofErr w:type="spellEnd"/>
      <w:r w:rsidRPr="002E27D9">
        <w:rPr>
          <w:rFonts w:ascii="Arial" w:hAnsi="Arial" w:cs="Arial"/>
          <w:sz w:val="20"/>
          <w:szCs w:val="20"/>
        </w:rPr>
        <w:t xml:space="preserve"> </w:t>
      </w:r>
      <w:proofErr w:type="spellStart"/>
      <w:r w:rsidRPr="002E27D9">
        <w:rPr>
          <w:rFonts w:ascii="Arial" w:hAnsi="Arial" w:cs="Arial"/>
          <w:sz w:val="20"/>
          <w:szCs w:val="20"/>
        </w:rPr>
        <w:t>türlerin</w:t>
      </w:r>
      <w:proofErr w:type="spellEnd"/>
      <w:r w:rsidRPr="002E27D9">
        <w:rPr>
          <w:rFonts w:ascii="Arial" w:hAnsi="Arial" w:cs="Arial"/>
          <w:sz w:val="20"/>
          <w:szCs w:val="20"/>
        </w:rPr>
        <w:t xml:space="preserve"> </w:t>
      </w:r>
      <w:proofErr w:type="spellStart"/>
      <w:r w:rsidRPr="002E27D9">
        <w:rPr>
          <w:rFonts w:ascii="Arial" w:hAnsi="Arial" w:cs="Arial"/>
          <w:sz w:val="20"/>
          <w:szCs w:val="20"/>
        </w:rPr>
        <w:t>sınıflandırılmasını</w:t>
      </w:r>
      <w:proofErr w:type="spellEnd"/>
      <w:r w:rsidRPr="002E27D9">
        <w:rPr>
          <w:rFonts w:ascii="Arial" w:hAnsi="Arial" w:cs="Arial"/>
          <w:sz w:val="20"/>
          <w:szCs w:val="20"/>
        </w:rPr>
        <w:t xml:space="preserve"> </w:t>
      </w:r>
      <w:proofErr w:type="spellStart"/>
      <w:r w:rsidRPr="002E27D9">
        <w:rPr>
          <w:rFonts w:ascii="Arial" w:hAnsi="Arial" w:cs="Arial"/>
          <w:sz w:val="20"/>
          <w:szCs w:val="20"/>
        </w:rPr>
        <w:t>gerçekleştirmiş</w:t>
      </w:r>
      <w:proofErr w:type="spellEnd"/>
      <w:r w:rsidRPr="002E27D9">
        <w:rPr>
          <w:rFonts w:ascii="Arial" w:hAnsi="Arial" w:cs="Arial"/>
          <w:sz w:val="20"/>
          <w:szCs w:val="20"/>
        </w:rPr>
        <w:t xml:space="preserve"> </w:t>
      </w:r>
      <w:proofErr w:type="spellStart"/>
      <w:r w:rsidRPr="002E27D9">
        <w:rPr>
          <w:rFonts w:ascii="Arial" w:hAnsi="Arial" w:cs="Arial"/>
          <w:sz w:val="20"/>
          <w:szCs w:val="20"/>
        </w:rPr>
        <w:t>ve</w:t>
      </w:r>
      <w:proofErr w:type="spellEnd"/>
      <w:r w:rsidRPr="002E27D9">
        <w:rPr>
          <w:rFonts w:ascii="Arial" w:hAnsi="Arial" w:cs="Arial"/>
          <w:sz w:val="20"/>
          <w:szCs w:val="20"/>
        </w:rPr>
        <w:t xml:space="preserve"> </w:t>
      </w:r>
      <w:proofErr w:type="spellStart"/>
      <w:r w:rsidRPr="002E27D9">
        <w:rPr>
          <w:rFonts w:ascii="Arial" w:hAnsi="Arial" w:cs="Arial"/>
          <w:sz w:val="20"/>
          <w:szCs w:val="20"/>
        </w:rPr>
        <w:t>boyut</w:t>
      </w:r>
      <w:proofErr w:type="spellEnd"/>
      <w:r w:rsidRPr="002E27D9">
        <w:rPr>
          <w:rFonts w:ascii="Arial" w:hAnsi="Arial" w:cs="Arial"/>
          <w:sz w:val="20"/>
          <w:szCs w:val="20"/>
        </w:rPr>
        <w:t xml:space="preserve"> </w:t>
      </w:r>
      <w:proofErr w:type="spellStart"/>
      <w:r w:rsidRPr="002E27D9">
        <w:rPr>
          <w:rFonts w:ascii="Arial" w:hAnsi="Arial" w:cs="Arial"/>
          <w:sz w:val="20"/>
          <w:szCs w:val="20"/>
        </w:rPr>
        <w:t>indirgeme</w:t>
      </w:r>
      <w:proofErr w:type="spellEnd"/>
      <w:r w:rsidRPr="002E27D9">
        <w:rPr>
          <w:rFonts w:ascii="Arial" w:hAnsi="Arial" w:cs="Arial"/>
          <w:sz w:val="20"/>
          <w:szCs w:val="20"/>
        </w:rPr>
        <w:t xml:space="preserve"> </w:t>
      </w:r>
      <w:proofErr w:type="spellStart"/>
      <w:r w:rsidRPr="002E27D9">
        <w:rPr>
          <w:rFonts w:ascii="Arial" w:hAnsi="Arial" w:cs="Arial"/>
          <w:sz w:val="20"/>
          <w:szCs w:val="20"/>
        </w:rPr>
        <w:t>teknikleri</w:t>
      </w:r>
      <w:proofErr w:type="spellEnd"/>
      <w:r w:rsidRPr="002E27D9">
        <w:rPr>
          <w:rFonts w:ascii="Arial" w:hAnsi="Arial" w:cs="Arial"/>
          <w:sz w:val="20"/>
          <w:szCs w:val="20"/>
        </w:rPr>
        <w:t xml:space="preserve"> </w:t>
      </w:r>
      <w:proofErr w:type="spellStart"/>
      <w:r w:rsidRPr="002E27D9">
        <w:rPr>
          <w:rFonts w:ascii="Arial" w:hAnsi="Arial" w:cs="Arial"/>
          <w:sz w:val="20"/>
          <w:szCs w:val="20"/>
        </w:rPr>
        <w:t>ile</w:t>
      </w:r>
      <w:proofErr w:type="spellEnd"/>
      <w:r w:rsidRPr="002E27D9">
        <w:rPr>
          <w:rFonts w:ascii="Arial" w:hAnsi="Arial" w:cs="Arial"/>
          <w:sz w:val="20"/>
          <w:szCs w:val="20"/>
        </w:rPr>
        <w:t xml:space="preserve"> </w:t>
      </w:r>
      <w:proofErr w:type="spellStart"/>
      <w:r w:rsidRPr="002E27D9">
        <w:rPr>
          <w:rFonts w:ascii="Arial" w:hAnsi="Arial" w:cs="Arial"/>
          <w:sz w:val="20"/>
          <w:szCs w:val="20"/>
        </w:rPr>
        <w:t>modelin</w:t>
      </w:r>
      <w:proofErr w:type="spellEnd"/>
      <w:r w:rsidRPr="002E27D9">
        <w:rPr>
          <w:rFonts w:ascii="Arial" w:hAnsi="Arial" w:cs="Arial"/>
          <w:sz w:val="20"/>
          <w:szCs w:val="20"/>
        </w:rPr>
        <w:t xml:space="preserve"> </w:t>
      </w:r>
      <w:proofErr w:type="spellStart"/>
      <w:r w:rsidRPr="002E27D9">
        <w:rPr>
          <w:rFonts w:ascii="Arial" w:hAnsi="Arial" w:cs="Arial"/>
          <w:sz w:val="20"/>
          <w:szCs w:val="20"/>
        </w:rPr>
        <w:t>doğruluğunu</w:t>
      </w:r>
      <w:proofErr w:type="spellEnd"/>
      <w:r w:rsidRPr="002E27D9">
        <w:rPr>
          <w:rFonts w:ascii="Arial" w:hAnsi="Arial" w:cs="Arial"/>
          <w:sz w:val="20"/>
          <w:szCs w:val="20"/>
        </w:rPr>
        <w:t xml:space="preserve"> </w:t>
      </w:r>
      <w:proofErr w:type="spellStart"/>
      <w:r w:rsidRPr="002E27D9">
        <w:rPr>
          <w:rFonts w:ascii="Arial" w:hAnsi="Arial" w:cs="Arial"/>
          <w:sz w:val="20"/>
          <w:szCs w:val="20"/>
        </w:rPr>
        <w:t>artırmıştır</w:t>
      </w:r>
      <w:proofErr w:type="spellEnd"/>
      <w:r w:rsidRPr="002E27D9">
        <w:rPr>
          <w:rFonts w:ascii="Arial" w:hAnsi="Arial" w:cs="Arial"/>
          <w:sz w:val="20"/>
          <w:szCs w:val="20"/>
        </w:rPr>
        <w:t xml:space="preserve">. </w:t>
      </w:r>
      <w:r w:rsidRPr="00F27A73">
        <w:rPr>
          <w:rStyle w:val="Gl"/>
          <w:rFonts w:ascii="Arial" w:hAnsi="Arial" w:cs="Arial"/>
          <w:b w:val="0"/>
          <w:bCs w:val="0"/>
          <w:sz w:val="20"/>
          <w:szCs w:val="20"/>
        </w:rPr>
        <w:t xml:space="preserve">Ayoola </w:t>
      </w:r>
      <w:proofErr w:type="spellStart"/>
      <w:r w:rsidRPr="00F27A73">
        <w:rPr>
          <w:rStyle w:val="Gl"/>
          <w:rFonts w:ascii="Arial" w:hAnsi="Arial" w:cs="Arial"/>
          <w:b w:val="0"/>
          <w:bCs w:val="0"/>
          <w:sz w:val="20"/>
          <w:szCs w:val="20"/>
        </w:rPr>
        <w:t>ve</w:t>
      </w:r>
      <w:proofErr w:type="spellEnd"/>
      <w:r w:rsidRPr="00F27A73">
        <w:rPr>
          <w:rStyle w:val="Gl"/>
          <w:rFonts w:ascii="Arial" w:hAnsi="Arial" w:cs="Arial"/>
          <w:b w:val="0"/>
          <w:bCs w:val="0"/>
          <w:sz w:val="20"/>
          <w:szCs w:val="20"/>
        </w:rPr>
        <w:t xml:space="preserve"> ark. (2023)</w:t>
      </w:r>
      <w:r w:rsidRPr="00F27A73">
        <w:rPr>
          <w:rFonts w:ascii="Arial" w:hAnsi="Arial" w:cs="Arial"/>
          <w:b/>
          <w:bCs/>
          <w:sz w:val="20"/>
          <w:szCs w:val="20"/>
        </w:rPr>
        <w:t xml:space="preserve"> </w:t>
      </w:r>
      <w:proofErr w:type="spellStart"/>
      <w:r w:rsidRPr="002E27D9">
        <w:rPr>
          <w:rFonts w:ascii="Arial" w:hAnsi="Arial" w:cs="Arial"/>
          <w:sz w:val="20"/>
          <w:szCs w:val="20"/>
        </w:rPr>
        <w:t>ise</w:t>
      </w:r>
      <w:proofErr w:type="spellEnd"/>
      <w:r w:rsidRPr="002E27D9">
        <w:rPr>
          <w:rFonts w:ascii="Arial" w:hAnsi="Arial" w:cs="Arial"/>
          <w:sz w:val="20"/>
          <w:szCs w:val="20"/>
        </w:rPr>
        <w:t xml:space="preserve"> </w:t>
      </w:r>
      <w:proofErr w:type="spellStart"/>
      <w:r w:rsidRPr="002E27D9">
        <w:rPr>
          <w:rFonts w:ascii="Arial" w:hAnsi="Arial" w:cs="Arial"/>
          <w:sz w:val="20"/>
          <w:szCs w:val="20"/>
        </w:rPr>
        <w:t>çevresel</w:t>
      </w:r>
      <w:proofErr w:type="spellEnd"/>
      <w:r w:rsidRPr="002E27D9">
        <w:rPr>
          <w:rFonts w:ascii="Arial" w:hAnsi="Arial" w:cs="Arial"/>
          <w:sz w:val="20"/>
          <w:szCs w:val="20"/>
        </w:rPr>
        <w:t xml:space="preserve"> </w:t>
      </w:r>
      <w:proofErr w:type="spellStart"/>
      <w:r w:rsidRPr="002E27D9">
        <w:rPr>
          <w:rFonts w:ascii="Arial" w:hAnsi="Arial" w:cs="Arial"/>
          <w:sz w:val="20"/>
          <w:szCs w:val="20"/>
        </w:rPr>
        <w:t>faktörlerin</w:t>
      </w:r>
      <w:proofErr w:type="spellEnd"/>
      <w:r w:rsidRPr="002E27D9">
        <w:rPr>
          <w:rFonts w:ascii="Arial" w:hAnsi="Arial" w:cs="Arial"/>
          <w:sz w:val="20"/>
          <w:szCs w:val="20"/>
        </w:rPr>
        <w:t xml:space="preserve"> </w:t>
      </w:r>
      <w:proofErr w:type="spellStart"/>
      <w:r w:rsidRPr="002E27D9">
        <w:rPr>
          <w:rFonts w:ascii="Arial" w:hAnsi="Arial" w:cs="Arial"/>
          <w:sz w:val="20"/>
          <w:szCs w:val="20"/>
        </w:rPr>
        <w:t>mikrobiyal</w:t>
      </w:r>
      <w:proofErr w:type="spellEnd"/>
      <w:r w:rsidRPr="002E27D9">
        <w:rPr>
          <w:rFonts w:ascii="Arial" w:hAnsi="Arial" w:cs="Arial"/>
          <w:sz w:val="20"/>
          <w:szCs w:val="20"/>
        </w:rPr>
        <w:t xml:space="preserve"> </w:t>
      </w:r>
      <w:proofErr w:type="spellStart"/>
      <w:r w:rsidRPr="002E27D9">
        <w:rPr>
          <w:rFonts w:ascii="Arial" w:hAnsi="Arial" w:cs="Arial"/>
          <w:sz w:val="20"/>
          <w:szCs w:val="20"/>
        </w:rPr>
        <w:t>denge</w:t>
      </w:r>
      <w:proofErr w:type="spellEnd"/>
      <w:r w:rsidRPr="002E27D9">
        <w:rPr>
          <w:rFonts w:ascii="Arial" w:hAnsi="Arial" w:cs="Arial"/>
          <w:sz w:val="20"/>
          <w:szCs w:val="20"/>
        </w:rPr>
        <w:t xml:space="preserve"> </w:t>
      </w:r>
      <w:proofErr w:type="spellStart"/>
      <w:r w:rsidRPr="002E27D9">
        <w:rPr>
          <w:rFonts w:ascii="Arial" w:hAnsi="Arial" w:cs="Arial"/>
          <w:sz w:val="20"/>
          <w:szCs w:val="20"/>
        </w:rPr>
        <w:t>üzerindeki</w:t>
      </w:r>
      <w:proofErr w:type="spellEnd"/>
      <w:r w:rsidRPr="002E27D9">
        <w:rPr>
          <w:rFonts w:ascii="Arial" w:hAnsi="Arial" w:cs="Arial"/>
          <w:sz w:val="20"/>
          <w:szCs w:val="20"/>
        </w:rPr>
        <w:t xml:space="preserve"> </w:t>
      </w:r>
      <w:proofErr w:type="spellStart"/>
      <w:r w:rsidRPr="002E27D9">
        <w:rPr>
          <w:rFonts w:ascii="Arial" w:hAnsi="Arial" w:cs="Arial"/>
          <w:sz w:val="20"/>
          <w:szCs w:val="20"/>
        </w:rPr>
        <w:t>etkilerini</w:t>
      </w:r>
      <w:proofErr w:type="spellEnd"/>
      <w:r w:rsidRPr="002E27D9">
        <w:rPr>
          <w:rFonts w:ascii="Arial" w:hAnsi="Arial" w:cs="Arial"/>
          <w:sz w:val="20"/>
          <w:szCs w:val="20"/>
        </w:rPr>
        <w:t xml:space="preserve"> </w:t>
      </w:r>
      <w:proofErr w:type="spellStart"/>
      <w:r w:rsidRPr="002E27D9">
        <w:rPr>
          <w:rFonts w:ascii="Arial" w:hAnsi="Arial" w:cs="Arial"/>
          <w:sz w:val="20"/>
          <w:szCs w:val="20"/>
        </w:rPr>
        <w:t>değerlendirmek</w:t>
      </w:r>
      <w:proofErr w:type="spellEnd"/>
      <w:r w:rsidRPr="002E27D9">
        <w:rPr>
          <w:rFonts w:ascii="Arial" w:hAnsi="Arial" w:cs="Arial"/>
          <w:sz w:val="20"/>
          <w:szCs w:val="20"/>
        </w:rPr>
        <w:t xml:space="preserve"> </w:t>
      </w:r>
      <w:proofErr w:type="spellStart"/>
      <w:r w:rsidRPr="002E27D9">
        <w:rPr>
          <w:rFonts w:ascii="Arial" w:hAnsi="Arial" w:cs="Arial"/>
          <w:sz w:val="20"/>
          <w:szCs w:val="20"/>
        </w:rPr>
        <w:t>amacıyla</w:t>
      </w:r>
      <w:proofErr w:type="spellEnd"/>
      <w:r w:rsidRPr="002E27D9">
        <w:rPr>
          <w:rFonts w:ascii="Arial" w:hAnsi="Arial" w:cs="Arial"/>
          <w:sz w:val="20"/>
          <w:szCs w:val="20"/>
        </w:rPr>
        <w:t xml:space="preserve"> </w:t>
      </w:r>
      <w:proofErr w:type="spellStart"/>
      <w:r w:rsidRPr="002E27D9">
        <w:rPr>
          <w:rFonts w:ascii="Arial" w:hAnsi="Arial" w:cs="Arial"/>
          <w:sz w:val="20"/>
          <w:szCs w:val="20"/>
        </w:rPr>
        <w:t>rastgele</w:t>
      </w:r>
      <w:proofErr w:type="spellEnd"/>
      <w:r w:rsidRPr="002E27D9">
        <w:rPr>
          <w:rFonts w:ascii="Arial" w:hAnsi="Arial" w:cs="Arial"/>
          <w:sz w:val="20"/>
          <w:szCs w:val="20"/>
        </w:rPr>
        <w:t xml:space="preserve"> </w:t>
      </w:r>
      <w:proofErr w:type="spellStart"/>
      <w:r w:rsidRPr="002E27D9">
        <w:rPr>
          <w:rFonts w:ascii="Arial" w:hAnsi="Arial" w:cs="Arial"/>
          <w:sz w:val="20"/>
          <w:szCs w:val="20"/>
        </w:rPr>
        <w:t>ormanlar</w:t>
      </w:r>
      <w:proofErr w:type="spellEnd"/>
      <w:r w:rsidRPr="002E27D9">
        <w:rPr>
          <w:rFonts w:ascii="Arial" w:hAnsi="Arial" w:cs="Arial"/>
          <w:sz w:val="20"/>
          <w:szCs w:val="20"/>
        </w:rPr>
        <w:t xml:space="preserve"> (Random Forests) </w:t>
      </w:r>
      <w:proofErr w:type="spellStart"/>
      <w:r w:rsidRPr="002E27D9">
        <w:rPr>
          <w:rFonts w:ascii="Arial" w:hAnsi="Arial" w:cs="Arial"/>
          <w:sz w:val="20"/>
          <w:szCs w:val="20"/>
        </w:rPr>
        <w:t>algoritmasını</w:t>
      </w:r>
      <w:proofErr w:type="spellEnd"/>
      <w:r w:rsidRPr="002E27D9">
        <w:rPr>
          <w:rFonts w:ascii="Arial" w:hAnsi="Arial" w:cs="Arial"/>
          <w:sz w:val="20"/>
          <w:szCs w:val="20"/>
        </w:rPr>
        <w:t xml:space="preserve"> </w:t>
      </w:r>
      <w:proofErr w:type="spellStart"/>
      <w:r w:rsidRPr="002E27D9">
        <w:rPr>
          <w:rFonts w:ascii="Arial" w:hAnsi="Arial" w:cs="Arial"/>
          <w:sz w:val="20"/>
          <w:szCs w:val="20"/>
        </w:rPr>
        <w:t>kullanarak</w:t>
      </w:r>
      <w:proofErr w:type="spellEnd"/>
      <w:r w:rsidRPr="002E27D9">
        <w:rPr>
          <w:rFonts w:ascii="Arial" w:hAnsi="Arial" w:cs="Arial"/>
          <w:sz w:val="20"/>
          <w:szCs w:val="20"/>
        </w:rPr>
        <w:t xml:space="preserve">, </w:t>
      </w:r>
      <w:proofErr w:type="spellStart"/>
      <w:r w:rsidRPr="002E27D9">
        <w:rPr>
          <w:rFonts w:ascii="Arial" w:hAnsi="Arial" w:cs="Arial"/>
          <w:sz w:val="20"/>
          <w:szCs w:val="20"/>
        </w:rPr>
        <w:t>sıcaklık</w:t>
      </w:r>
      <w:proofErr w:type="spellEnd"/>
      <w:r w:rsidRPr="002E27D9">
        <w:rPr>
          <w:rFonts w:ascii="Arial" w:hAnsi="Arial" w:cs="Arial"/>
          <w:sz w:val="20"/>
          <w:szCs w:val="20"/>
        </w:rPr>
        <w:t xml:space="preserve"> </w:t>
      </w:r>
      <w:proofErr w:type="spellStart"/>
      <w:r w:rsidRPr="002E27D9">
        <w:rPr>
          <w:rFonts w:ascii="Arial" w:hAnsi="Arial" w:cs="Arial"/>
          <w:sz w:val="20"/>
          <w:szCs w:val="20"/>
        </w:rPr>
        <w:t>ve</w:t>
      </w:r>
      <w:proofErr w:type="spellEnd"/>
      <w:r w:rsidRPr="002E27D9">
        <w:rPr>
          <w:rFonts w:ascii="Arial" w:hAnsi="Arial" w:cs="Arial"/>
          <w:sz w:val="20"/>
          <w:szCs w:val="20"/>
        </w:rPr>
        <w:t xml:space="preserve"> pH </w:t>
      </w:r>
      <w:proofErr w:type="spellStart"/>
      <w:r w:rsidRPr="002E27D9">
        <w:rPr>
          <w:rFonts w:ascii="Arial" w:hAnsi="Arial" w:cs="Arial"/>
          <w:sz w:val="20"/>
          <w:szCs w:val="20"/>
        </w:rPr>
        <w:t>gibi</w:t>
      </w:r>
      <w:proofErr w:type="spellEnd"/>
      <w:r w:rsidRPr="002E27D9">
        <w:rPr>
          <w:rFonts w:ascii="Arial" w:hAnsi="Arial" w:cs="Arial"/>
          <w:sz w:val="20"/>
          <w:szCs w:val="20"/>
        </w:rPr>
        <w:t xml:space="preserve"> </w:t>
      </w:r>
      <w:proofErr w:type="spellStart"/>
      <w:r w:rsidRPr="002E27D9">
        <w:rPr>
          <w:rFonts w:ascii="Arial" w:hAnsi="Arial" w:cs="Arial"/>
          <w:sz w:val="20"/>
          <w:szCs w:val="20"/>
        </w:rPr>
        <w:t>değişkenlerin</w:t>
      </w:r>
      <w:proofErr w:type="spellEnd"/>
      <w:r w:rsidRPr="002E27D9">
        <w:rPr>
          <w:rFonts w:ascii="Arial" w:hAnsi="Arial" w:cs="Arial"/>
          <w:sz w:val="20"/>
          <w:szCs w:val="20"/>
        </w:rPr>
        <w:t xml:space="preserve"> </w:t>
      </w:r>
      <w:proofErr w:type="spellStart"/>
      <w:r w:rsidRPr="002E27D9">
        <w:rPr>
          <w:rFonts w:ascii="Arial" w:hAnsi="Arial" w:cs="Arial"/>
          <w:sz w:val="20"/>
          <w:szCs w:val="20"/>
        </w:rPr>
        <w:t>probiyotik-patojen</w:t>
      </w:r>
      <w:proofErr w:type="spellEnd"/>
      <w:r w:rsidRPr="002E27D9">
        <w:rPr>
          <w:rFonts w:ascii="Arial" w:hAnsi="Arial" w:cs="Arial"/>
          <w:sz w:val="20"/>
          <w:szCs w:val="20"/>
        </w:rPr>
        <w:t xml:space="preserve"> </w:t>
      </w:r>
      <w:proofErr w:type="spellStart"/>
      <w:r w:rsidRPr="002E27D9">
        <w:rPr>
          <w:rFonts w:ascii="Arial" w:hAnsi="Arial" w:cs="Arial"/>
          <w:sz w:val="20"/>
          <w:szCs w:val="20"/>
        </w:rPr>
        <w:t>etkileşimlerine</w:t>
      </w:r>
      <w:proofErr w:type="spellEnd"/>
      <w:r w:rsidRPr="002E27D9">
        <w:rPr>
          <w:rFonts w:ascii="Arial" w:hAnsi="Arial" w:cs="Arial"/>
          <w:sz w:val="20"/>
          <w:szCs w:val="20"/>
        </w:rPr>
        <w:t xml:space="preserve"> </w:t>
      </w:r>
      <w:proofErr w:type="spellStart"/>
      <w:r w:rsidRPr="002E27D9">
        <w:rPr>
          <w:rFonts w:ascii="Arial" w:hAnsi="Arial" w:cs="Arial"/>
          <w:sz w:val="20"/>
          <w:szCs w:val="20"/>
        </w:rPr>
        <w:t>etkisini</w:t>
      </w:r>
      <w:proofErr w:type="spellEnd"/>
      <w:r w:rsidRPr="002E27D9">
        <w:rPr>
          <w:rFonts w:ascii="Arial" w:hAnsi="Arial" w:cs="Arial"/>
          <w:sz w:val="20"/>
          <w:szCs w:val="20"/>
        </w:rPr>
        <w:t xml:space="preserve"> </w:t>
      </w:r>
      <w:proofErr w:type="spellStart"/>
      <w:r w:rsidRPr="002E27D9">
        <w:rPr>
          <w:rFonts w:ascii="Arial" w:hAnsi="Arial" w:cs="Arial"/>
          <w:sz w:val="20"/>
          <w:szCs w:val="20"/>
        </w:rPr>
        <w:t>modellemiştir</w:t>
      </w:r>
      <w:proofErr w:type="spellEnd"/>
      <w:r w:rsidRPr="002E27D9">
        <w:rPr>
          <w:rFonts w:ascii="Arial" w:hAnsi="Arial" w:cs="Arial"/>
          <w:sz w:val="20"/>
          <w:szCs w:val="20"/>
        </w:rPr>
        <w:t xml:space="preserve">.  </w:t>
      </w:r>
      <w:r w:rsidRPr="002E27D9">
        <w:rPr>
          <w:rStyle w:val="Gl"/>
          <w:rFonts w:ascii="Arial" w:hAnsi="Arial" w:cs="Arial"/>
          <w:b w:val="0"/>
          <w:bCs w:val="0"/>
          <w:sz w:val="20"/>
          <w:szCs w:val="20"/>
        </w:rPr>
        <w:t xml:space="preserve">Wu </w:t>
      </w:r>
      <w:proofErr w:type="spellStart"/>
      <w:r w:rsidRPr="002E27D9">
        <w:rPr>
          <w:rStyle w:val="Gl"/>
          <w:rFonts w:ascii="Arial" w:hAnsi="Arial" w:cs="Arial"/>
          <w:b w:val="0"/>
          <w:bCs w:val="0"/>
          <w:sz w:val="20"/>
          <w:szCs w:val="20"/>
        </w:rPr>
        <w:t>ve</w:t>
      </w:r>
      <w:proofErr w:type="spellEnd"/>
      <w:r w:rsidRPr="002E27D9">
        <w:rPr>
          <w:rStyle w:val="Gl"/>
          <w:rFonts w:ascii="Arial" w:hAnsi="Arial" w:cs="Arial"/>
          <w:b w:val="0"/>
          <w:bCs w:val="0"/>
          <w:sz w:val="20"/>
          <w:szCs w:val="20"/>
        </w:rPr>
        <w:t xml:space="preserve"> ark. (2024)</w:t>
      </w:r>
      <w:r w:rsidRPr="002E27D9">
        <w:rPr>
          <w:rFonts w:ascii="Arial" w:hAnsi="Arial" w:cs="Arial"/>
          <w:b/>
          <w:bCs/>
          <w:sz w:val="20"/>
          <w:szCs w:val="20"/>
        </w:rPr>
        <w:t>,</w:t>
      </w:r>
      <w:r w:rsidRPr="002E27D9">
        <w:rPr>
          <w:rFonts w:ascii="Arial" w:hAnsi="Arial" w:cs="Arial"/>
          <w:sz w:val="20"/>
          <w:szCs w:val="20"/>
        </w:rPr>
        <w:t xml:space="preserve"> </w:t>
      </w:r>
      <w:proofErr w:type="spellStart"/>
      <w:r w:rsidRPr="002E27D9">
        <w:rPr>
          <w:rFonts w:ascii="Arial" w:hAnsi="Arial" w:cs="Arial"/>
          <w:sz w:val="20"/>
          <w:szCs w:val="20"/>
        </w:rPr>
        <w:t>metagenomik</w:t>
      </w:r>
      <w:proofErr w:type="spellEnd"/>
      <w:r w:rsidRPr="002E27D9">
        <w:rPr>
          <w:rFonts w:ascii="Arial" w:hAnsi="Arial" w:cs="Arial"/>
          <w:sz w:val="20"/>
          <w:szCs w:val="20"/>
        </w:rPr>
        <w:t xml:space="preserve"> </w:t>
      </w:r>
      <w:proofErr w:type="spellStart"/>
      <w:r w:rsidRPr="002E27D9">
        <w:rPr>
          <w:rFonts w:ascii="Arial" w:hAnsi="Arial" w:cs="Arial"/>
          <w:sz w:val="20"/>
          <w:szCs w:val="20"/>
        </w:rPr>
        <w:t>verilerden</w:t>
      </w:r>
      <w:proofErr w:type="spellEnd"/>
      <w:r w:rsidRPr="002E27D9">
        <w:rPr>
          <w:rFonts w:ascii="Arial" w:hAnsi="Arial" w:cs="Arial"/>
          <w:sz w:val="20"/>
          <w:szCs w:val="20"/>
        </w:rPr>
        <w:t xml:space="preserve"> </w:t>
      </w:r>
      <w:proofErr w:type="spellStart"/>
      <w:r w:rsidRPr="002E27D9">
        <w:rPr>
          <w:rFonts w:ascii="Arial" w:hAnsi="Arial" w:cs="Arial"/>
          <w:sz w:val="20"/>
          <w:szCs w:val="20"/>
        </w:rPr>
        <w:t>probiyotik</w:t>
      </w:r>
      <w:proofErr w:type="spellEnd"/>
      <w:r w:rsidRPr="002E27D9">
        <w:rPr>
          <w:rFonts w:ascii="Arial" w:hAnsi="Arial" w:cs="Arial"/>
          <w:sz w:val="20"/>
          <w:szCs w:val="20"/>
        </w:rPr>
        <w:t xml:space="preserve"> </w:t>
      </w:r>
      <w:proofErr w:type="spellStart"/>
      <w:r w:rsidRPr="002E27D9">
        <w:rPr>
          <w:rFonts w:ascii="Arial" w:hAnsi="Arial" w:cs="Arial"/>
          <w:sz w:val="20"/>
          <w:szCs w:val="20"/>
        </w:rPr>
        <w:t>biyobelirteçlerin</w:t>
      </w:r>
      <w:proofErr w:type="spellEnd"/>
      <w:r w:rsidRPr="002E27D9">
        <w:rPr>
          <w:rFonts w:ascii="Arial" w:hAnsi="Arial" w:cs="Arial"/>
          <w:sz w:val="20"/>
          <w:szCs w:val="20"/>
        </w:rPr>
        <w:t xml:space="preserve"> </w:t>
      </w:r>
      <w:proofErr w:type="spellStart"/>
      <w:r w:rsidRPr="002E27D9">
        <w:rPr>
          <w:rFonts w:ascii="Arial" w:hAnsi="Arial" w:cs="Arial"/>
          <w:sz w:val="20"/>
          <w:szCs w:val="20"/>
        </w:rPr>
        <w:t>çıkarımını</w:t>
      </w:r>
      <w:proofErr w:type="spellEnd"/>
      <w:r w:rsidRPr="002E27D9">
        <w:rPr>
          <w:rFonts w:ascii="Arial" w:hAnsi="Arial" w:cs="Arial"/>
          <w:sz w:val="20"/>
          <w:szCs w:val="20"/>
        </w:rPr>
        <w:t xml:space="preserve"> </w:t>
      </w:r>
      <w:proofErr w:type="spellStart"/>
      <w:r w:rsidRPr="002E27D9">
        <w:rPr>
          <w:rFonts w:ascii="Arial" w:hAnsi="Arial" w:cs="Arial"/>
          <w:sz w:val="20"/>
          <w:szCs w:val="20"/>
        </w:rPr>
        <w:t>kolaylaştırmak</w:t>
      </w:r>
      <w:proofErr w:type="spellEnd"/>
      <w:r w:rsidRPr="002E27D9">
        <w:rPr>
          <w:rFonts w:ascii="Arial" w:hAnsi="Arial" w:cs="Arial"/>
          <w:sz w:val="20"/>
          <w:szCs w:val="20"/>
        </w:rPr>
        <w:t xml:space="preserve"> </w:t>
      </w:r>
      <w:proofErr w:type="spellStart"/>
      <w:r w:rsidRPr="002E27D9">
        <w:rPr>
          <w:rFonts w:ascii="Arial" w:hAnsi="Arial" w:cs="Arial"/>
          <w:sz w:val="20"/>
          <w:szCs w:val="20"/>
        </w:rPr>
        <w:t>amacıyla</w:t>
      </w:r>
      <w:proofErr w:type="spellEnd"/>
      <w:r w:rsidRPr="002E27D9">
        <w:rPr>
          <w:rFonts w:ascii="Arial" w:hAnsi="Arial" w:cs="Arial"/>
          <w:sz w:val="20"/>
          <w:szCs w:val="20"/>
        </w:rPr>
        <w:t xml:space="preserve"> </w:t>
      </w:r>
      <w:proofErr w:type="spellStart"/>
      <w:r w:rsidRPr="002E27D9">
        <w:rPr>
          <w:rFonts w:ascii="Arial" w:hAnsi="Arial" w:cs="Arial"/>
          <w:sz w:val="20"/>
          <w:szCs w:val="20"/>
        </w:rPr>
        <w:t>karar</w:t>
      </w:r>
      <w:proofErr w:type="spellEnd"/>
      <w:r w:rsidRPr="002E27D9">
        <w:rPr>
          <w:rFonts w:ascii="Arial" w:hAnsi="Arial" w:cs="Arial"/>
          <w:sz w:val="20"/>
          <w:szCs w:val="20"/>
        </w:rPr>
        <w:t xml:space="preserve"> </w:t>
      </w:r>
      <w:proofErr w:type="spellStart"/>
      <w:r w:rsidRPr="002E27D9">
        <w:rPr>
          <w:rFonts w:ascii="Arial" w:hAnsi="Arial" w:cs="Arial"/>
          <w:sz w:val="20"/>
          <w:szCs w:val="20"/>
        </w:rPr>
        <w:t>ağaçları</w:t>
      </w:r>
      <w:proofErr w:type="spellEnd"/>
      <w:r w:rsidRPr="002E27D9">
        <w:rPr>
          <w:rFonts w:ascii="Arial" w:hAnsi="Arial" w:cs="Arial"/>
          <w:sz w:val="20"/>
          <w:szCs w:val="20"/>
        </w:rPr>
        <w:t xml:space="preserve"> </w:t>
      </w:r>
      <w:proofErr w:type="spellStart"/>
      <w:r w:rsidRPr="002E27D9">
        <w:rPr>
          <w:rFonts w:ascii="Arial" w:hAnsi="Arial" w:cs="Arial"/>
          <w:sz w:val="20"/>
          <w:szCs w:val="20"/>
        </w:rPr>
        <w:t>ve</w:t>
      </w:r>
      <w:proofErr w:type="spellEnd"/>
      <w:r w:rsidRPr="002E27D9">
        <w:rPr>
          <w:rFonts w:ascii="Arial" w:hAnsi="Arial" w:cs="Arial"/>
          <w:sz w:val="20"/>
          <w:szCs w:val="20"/>
        </w:rPr>
        <w:t xml:space="preserve"> </w:t>
      </w:r>
      <w:proofErr w:type="spellStart"/>
      <w:r w:rsidRPr="002E27D9">
        <w:rPr>
          <w:rFonts w:ascii="Arial" w:hAnsi="Arial" w:cs="Arial"/>
          <w:sz w:val="20"/>
          <w:szCs w:val="20"/>
        </w:rPr>
        <w:t>XGBoost</w:t>
      </w:r>
      <w:proofErr w:type="spellEnd"/>
      <w:r w:rsidRPr="002E27D9">
        <w:rPr>
          <w:rFonts w:ascii="Arial" w:hAnsi="Arial" w:cs="Arial"/>
          <w:sz w:val="20"/>
          <w:szCs w:val="20"/>
        </w:rPr>
        <w:t xml:space="preserve"> </w:t>
      </w:r>
      <w:proofErr w:type="spellStart"/>
      <w:r w:rsidRPr="002E27D9">
        <w:rPr>
          <w:rFonts w:ascii="Arial" w:hAnsi="Arial" w:cs="Arial"/>
          <w:sz w:val="20"/>
          <w:szCs w:val="20"/>
        </w:rPr>
        <w:t>algoritmalarını</w:t>
      </w:r>
      <w:proofErr w:type="spellEnd"/>
      <w:r w:rsidRPr="002E27D9">
        <w:rPr>
          <w:rFonts w:ascii="Arial" w:hAnsi="Arial" w:cs="Arial"/>
          <w:sz w:val="20"/>
          <w:szCs w:val="20"/>
        </w:rPr>
        <w:t xml:space="preserve"> </w:t>
      </w:r>
      <w:proofErr w:type="spellStart"/>
      <w:r w:rsidRPr="002E27D9">
        <w:rPr>
          <w:rFonts w:ascii="Arial" w:hAnsi="Arial" w:cs="Arial"/>
          <w:sz w:val="20"/>
          <w:szCs w:val="20"/>
        </w:rPr>
        <w:t>bir</w:t>
      </w:r>
      <w:proofErr w:type="spellEnd"/>
      <w:r w:rsidRPr="002E27D9">
        <w:rPr>
          <w:rFonts w:ascii="Arial" w:hAnsi="Arial" w:cs="Arial"/>
          <w:sz w:val="20"/>
          <w:szCs w:val="20"/>
        </w:rPr>
        <w:t xml:space="preserve"> </w:t>
      </w:r>
      <w:proofErr w:type="spellStart"/>
      <w:r w:rsidRPr="002E27D9">
        <w:rPr>
          <w:rFonts w:ascii="Arial" w:hAnsi="Arial" w:cs="Arial"/>
          <w:sz w:val="20"/>
          <w:szCs w:val="20"/>
        </w:rPr>
        <w:t>arada</w:t>
      </w:r>
      <w:proofErr w:type="spellEnd"/>
      <w:r w:rsidRPr="002E27D9">
        <w:rPr>
          <w:rFonts w:ascii="Arial" w:hAnsi="Arial" w:cs="Arial"/>
          <w:sz w:val="20"/>
          <w:szCs w:val="20"/>
        </w:rPr>
        <w:t xml:space="preserve"> </w:t>
      </w:r>
      <w:proofErr w:type="spellStart"/>
      <w:r w:rsidRPr="00430838">
        <w:rPr>
          <w:rFonts w:ascii="Arial" w:hAnsi="Arial" w:cs="Arial"/>
          <w:sz w:val="20"/>
          <w:szCs w:val="20"/>
        </w:rPr>
        <w:t>kullanarak</w:t>
      </w:r>
      <w:proofErr w:type="spellEnd"/>
      <w:r w:rsidRPr="00430838">
        <w:rPr>
          <w:rFonts w:ascii="Arial" w:hAnsi="Arial" w:cs="Arial"/>
          <w:sz w:val="20"/>
          <w:szCs w:val="20"/>
        </w:rPr>
        <w:t xml:space="preserve"> </w:t>
      </w:r>
      <w:proofErr w:type="spellStart"/>
      <w:r w:rsidRPr="00430838">
        <w:rPr>
          <w:rFonts w:ascii="Arial" w:hAnsi="Arial" w:cs="Arial"/>
          <w:sz w:val="20"/>
          <w:szCs w:val="20"/>
        </w:rPr>
        <w:t>biyolojik</w:t>
      </w:r>
      <w:proofErr w:type="spellEnd"/>
      <w:r w:rsidRPr="00430838">
        <w:rPr>
          <w:rFonts w:ascii="Arial" w:hAnsi="Arial" w:cs="Arial"/>
          <w:sz w:val="20"/>
          <w:szCs w:val="20"/>
        </w:rPr>
        <w:t xml:space="preserve"> </w:t>
      </w:r>
      <w:proofErr w:type="spellStart"/>
      <w:r w:rsidRPr="00430838">
        <w:rPr>
          <w:rFonts w:ascii="Arial" w:hAnsi="Arial" w:cs="Arial"/>
          <w:sz w:val="20"/>
          <w:szCs w:val="20"/>
        </w:rPr>
        <w:t>gürültünün</w:t>
      </w:r>
      <w:proofErr w:type="spellEnd"/>
      <w:r w:rsidRPr="00430838">
        <w:rPr>
          <w:rFonts w:ascii="Arial" w:hAnsi="Arial" w:cs="Arial"/>
          <w:sz w:val="20"/>
          <w:szCs w:val="20"/>
        </w:rPr>
        <w:t xml:space="preserve"> </w:t>
      </w:r>
      <w:proofErr w:type="spellStart"/>
      <w:r w:rsidRPr="00430838">
        <w:rPr>
          <w:rFonts w:ascii="Arial" w:hAnsi="Arial" w:cs="Arial"/>
          <w:sz w:val="20"/>
          <w:szCs w:val="20"/>
        </w:rPr>
        <w:t>azaltılmasına</w:t>
      </w:r>
      <w:proofErr w:type="spellEnd"/>
      <w:r w:rsidRPr="00430838">
        <w:rPr>
          <w:rFonts w:ascii="Arial" w:hAnsi="Arial" w:cs="Arial"/>
          <w:sz w:val="20"/>
          <w:szCs w:val="20"/>
        </w:rPr>
        <w:t xml:space="preserve"> </w:t>
      </w:r>
      <w:proofErr w:type="spellStart"/>
      <w:r w:rsidRPr="00430838">
        <w:rPr>
          <w:rFonts w:ascii="Arial" w:hAnsi="Arial" w:cs="Arial"/>
          <w:sz w:val="20"/>
          <w:szCs w:val="20"/>
        </w:rPr>
        <w:t>odaklanmıştır</w:t>
      </w:r>
      <w:proofErr w:type="spellEnd"/>
      <w:r w:rsidRPr="00430838">
        <w:rPr>
          <w:rFonts w:ascii="Arial" w:hAnsi="Arial" w:cs="Arial"/>
          <w:sz w:val="20"/>
          <w:szCs w:val="20"/>
        </w:rPr>
        <w:t xml:space="preserve">. Bu </w:t>
      </w:r>
      <w:proofErr w:type="spellStart"/>
      <w:r w:rsidRPr="00430838">
        <w:rPr>
          <w:rFonts w:ascii="Arial" w:hAnsi="Arial" w:cs="Arial"/>
          <w:sz w:val="20"/>
          <w:szCs w:val="20"/>
        </w:rPr>
        <w:t>çalışmalar</w:t>
      </w:r>
      <w:proofErr w:type="spellEnd"/>
      <w:r w:rsidRPr="00430838">
        <w:rPr>
          <w:rFonts w:ascii="Arial" w:hAnsi="Arial" w:cs="Arial"/>
          <w:sz w:val="20"/>
          <w:szCs w:val="20"/>
        </w:rPr>
        <w:t xml:space="preserve">, </w:t>
      </w:r>
      <w:proofErr w:type="spellStart"/>
      <w:r w:rsidRPr="00430838">
        <w:rPr>
          <w:rFonts w:ascii="Arial" w:hAnsi="Arial" w:cs="Arial"/>
          <w:sz w:val="20"/>
          <w:szCs w:val="20"/>
        </w:rPr>
        <w:t>probiyotik</w:t>
      </w:r>
      <w:proofErr w:type="spellEnd"/>
      <w:r w:rsidRPr="00430838">
        <w:rPr>
          <w:rFonts w:ascii="Arial" w:hAnsi="Arial" w:cs="Arial"/>
          <w:sz w:val="20"/>
          <w:szCs w:val="20"/>
        </w:rPr>
        <w:t xml:space="preserve"> </w:t>
      </w:r>
      <w:proofErr w:type="spellStart"/>
      <w:r w:rsidRPr="00430838">
        <w:rPr>
          <w:rFonts w:ascii="Arial" w:hAnsi="Arial" w:cs="Arial"/>
          <w:sz w:val="20"/>
          <w:szCs w:val="20"/>
        </w:rPr>
        <w:t>sınıflandırmasında</w:t>
      </w:r>
      <w:proofErr w:type="spellEnd"/>
      <w:r w:rsidRPr="00430838">
        <w:rPr>
          <w:rFonts w:ascii="Arial" w:hAnsi="Arial" w:cs="Arial"/>
          <w:sz w:val="20"/>
          <w:szCs w:val="20"/>
        </w:rPr>
        <w:t xml:space="preserve"> </w:t>
      </w:r>
      <w:proofErr w:type="spellStart"/>
      <w:r w:rsidRPr="00430838">
        <w:rPr>
          <w:rFonts w:ascii="Arial" w:hAnsi="Arial" w:cs="Arial"/>
          <w:sz w:val="20"/>
          <w:szCs w:val="20"/>
        </w:rPr>
        <w:t>makine</w:t>
      </w:r>
      <w:proofErr w:type="spellEnd"/>
      <w:r w:rsidRPr="00430838">
        <w:rPr>
          <w:rFonts w:ascii="Arial" w:hAnsi="Arial" w:cs="Arial"/>
          <w:sz w:val="20"/>
          <w:szCs w:val="20"/>
        </w:rPr>
        <w:t xml:space="preserve"> </w:t>
      </w:r>
      <w:proofErr w:type="spellStart"/>
      <w:r w:rsidRPr="00430838">
        <w:rPr>
          <w:rFonts w:ascii="Arial" w:hAnsi="Arial" w:cs="Arial"/>
          <w:sz w:val="20"/>
          <w:szCs w:val="20"/>
        </w:rPr>
        <w:t>öğrenmesi</w:t>
      </w:r>
      <w:proofErr w:type="spellEnd"/>
      <w:r w:rsidRPr="00430838">
        <w:rPr>
          <w:rFonts w:ascii="Arial" w:hAnsi="Arial" w:cs="Arial"/>
          <w:sz w:val="20"/>
          <w:szCs w:val="20"/>
        </w:rPr>
        <w:t xml:space="preserve"> </w:t>
      </w:r>
      <w:proofErr w:type="spellStart"/>
      <w:r w:rsidRPr="00430838">
        <w:rPr>
          <w:rFonts w:ascii="Arial" w:hAnsi="Arial" w:cs="Arial"/>
          <w:sz w:val="20"/>
          <w:szCs w:val="20"/>
        </w:rPr>
        <w:t>ve</w:t>
      </w:r>
      <w:proofErr w:type="spellEnd"/>
      <w:r w:rsidRPr="00430838">
        <w:rPr>
          <w:rFonts w:ascii="Arial" w:hAnsi="Arial" w:cs="Arial"/>
          <w:sz w:val="20"/>
          <w:szCs w:val="20"/>
        </w:rPr>
        <w:t xml:space="preserve"> </w:t>
      </w:r>
      <w:proofErr w:type="spellStart"/>
      <w:r w:rsidRPr="00430838">
        <w:rPr>
          <w:rFonts w:ascii="Arial" w:hAnsi="Arial" w:cs="Arial"/>
          <w:sz w:val="20"/>
          <w:szCs w:val="20"/>
        </w:rPr>
        <w:t>veri</w:t>
      </w:r>
      <w:proofErr w:type="spellEnd"/>
      <w:r w:rsidRPr="00430838">
        <w:rPr>
          <w:rFonts w:ascii="Arial" w:hAnsi="Arial" w:cs="Arial"/>
          <w:sz w:val="20"/>
          <w:szCs w:val="20"/>
        </w:rPr>
        <w:t xml:space="preserve"> </w:t>
      </w:r>
      <w:proofErr w:type="spellStart"/>
      <w:r w:rsidRPr="00430838">
        <w:rPr>
          <w:rFonts w:ascii="Arial" w:hAnsi="Arial" w:cs="Arial"/>
          <w:sz w:val="20"/>
          <w:szCs w:val="20"/>
        </w:rPr>
        <w:t>madenciliği</w:t>
      </w:r>
      <w:proofErr w:type="spellEnd"/>
      <w:r w:rsidRPr="00430838">
        <w:rPr>
          <w:rFonts w:ascii="Arial" w:hAnsi="Arial" w:cs="Arial"/>
          <w:sz w:val="20"/>
          <w:szCs w:val="20"/>
        </w:rPr>
        <w:t xml:space="preserve"> </w:t>
      </w:r>
      <w:proofErr w:type="spellStart"/>
      <w:r w:rsidRPr="00430838">
        <w:rPr>
          <w:rFonts w:ascii="Arial" w:hAnsi="Arial" w:cs="Arial"/>
          <w:sz w:val="20"/>
          <w:szCs w:val="20"/>
        </w:rPr>
        <w:t>tekniklerinin</w:t>
      </w:r>
      <w:proofErr w:type="spellEnd"/>
      <w:r w:rsidRPr="00430838">
        <w:rPr>
          <w:rFonts w:ascii="Arial" w:hAnsi="Arial" w:cs="Arial"/>
          <w:sz w:val="20"/>
          <w:szCs w:val="20"/>
        </w:rPr>
        <w:t xml:space="preserve"> </w:t>
      </w:r>
      <w:proofErr w:type="spellStart"/>
      <w:r w:rsidRPr="00430838">
        <w:rPr>
          <w:rFonts w:ascii="Arial" w:hAnsi="Arial" w:cs="Arial"/>
          <w:sz w:val="20"/>
          <w:szCs w:val="20"/>
        </w:rPr>
        <w:t>uygulanabilirliğini</w:t>
      </w:r>
      <w:proofErr w:type="spellEnd"/>
      <w:r w:rsidRPr="00430838">
        <w:rPr>
          <w:rFonts w:ascii="Arial" w:hAnsi="Arial" w:cs="Arial"/>
          <w:sz w:val="20"/>
          <w:szCs w:val="20"/>
        </w:rPr>
        <w:t xml:space="preserve"> </w:t>
      </w:r>
      <w:proofErr w:type="spellStart"/>
      <w:r w:rsidRPr="00430838">
        <w:rPr>
          <w:rFonts w:ascii="Arial" w:hAnsi="Arial" w:cs="Arial"/>
          <w:sz w:val="20"/>
          <w:szCs w:val="20"/>
        </w:rPr>
        <w:t>ortaya</w:t>
      </w:r>
      <w:proofErr w:type="spellEnd"/>
      <w:r w:rsidRPr="00430838">
        <w:rPr>
          <w:rFonts w:ascii="Arial" w:hAnsi="Arial" w:cs="Arial"/>
          <w:sz w:val="20"/>
          <w:szCs w:val="20"/>
        </w:rPr>
        <w:t xml:space="preserve"> </w:t>
      </w:r>
      <w:proofErr w:type="spellStart"/>
      <w:r w:rsidRPr="00430838">
        <w:rPr>
          <w:rFonts w:ascii="Arial" w:hAnsi="Arial" w:cs="Arial"/>
          <w:sz w:val="20"/>
          <w:szCs w:val="20"/>
        </w:rPr>
        <w:t>koymaktadır</w:t>
      </w:r>
      <w:proofErr w:type="spellEnd"/>
      <w:r w:rsidRPr="00430838">
        <w:rPr>
          <w:rFonts w:ascii="Arial" w:hAnsi="Arial" w:cs="Arial"/>
          <w:sz w:val="20"/>
          <w:szCs w:val="20"/>
        </w:rPr>
        <w:t>.</w:t>
      </w:r>
      <w:r w:rsidR="00F27A73">
        <w:t xml:space="preserve"> </w:t>
      </w:r>
      <w:proofErr w:type="spellStart"/>
      <w:r w:rsidR="00F27A73" w:rsidRPr="00F27A73">
        <w:rPr>
          <w:rStyle w:val="Gl"/>
          <w:rFonts w:ascii="Arial" w:hAnsi="Arial" w:cs="Arial"/>
          <w:b w:val="0"/>
          <w:bCs w:val="0"/>
          <w:sz w:val="20"/>
          <w:szCs w:val="20"/>
        </w:rPr>
        <w:t>Shakibania</w:t>
      </w:r>
      <w:proofErr w:type="spellEnd"/>
      <w:r w:rsidR="00F27A73" w:rsidRPr="00F27A73">
        <w:rPr>
          <w:rStyle w:val="Gl"/>
          <w:rFonts w:ascii="Arial" w:hAnsi="Arial" w:cs="Arial"/>
          <w:b w:val="0"/>
          <w:bCs w:val="0"/>
          <w:sz w:val="20"/>
          <w:szCs w:val="20"/>
        </w:rPr>
        <w:t xml:space="preserve"> </w:t>
      </w:r>
      <w:proofErr w:type="spellStart"/>
      <w:r w:rsidR="00F27A73" w:rsidRPr="00F27A73">
        <w:rPr>
          <w:rStyle w:val="Gl"/>
          <w:rFonts w:ascii="Arial" w:hAnsi="Arial" w:cs="Arial"/>
          <w:b w:val="0"/>
          <w:bCs w:val="0"/>
          <w:sz w:val="20"/>
          <w:szCs w:val="20"/>
        </w:rPr>
        <w:t>ve</w:t>
      </w:r>
      <w:proofErr w:type="spellEnd"/>
      <w:r w:rsidR="00F27A73" w:rsidRPr="00F27A73">
        <w:rPr>
          <w:rStyle w:val="Gl"/>
          <w:rFonts w:ascii="Arial" w:hAnsi="Arial" w:cs="Arial"/>
          <w:b w:val="0"/>
          <w:bCs w:val="0"/>
          <w:sz w:val="20"/>
          <w:szCs w:val="20"/>
        </w:rPr>
        <w:t xml:space="preserve"> ark. (2024)</w:t>
      </w:r>
      <w:r w:rsidR="00F27A73" w:rsidRPr="00F27A73">
        <w:rPr>
          <w:rFonts w:ascii="Arial" w:hAnsi="Arial" w:cs="Arial"/>
          <w:b/>
          <w:bCs/>
          <w:sz w:val="20"/>
          <w:szCs w:val="20"/>
        </w:rPr>
        <w:t>,</w:t>
      </w:r>
      <w:r w:rsidR="00F27A73" w:rsidRPr="00F27A73">
        <w:rPr>
          <w:rFonts w:ascii="Arial" w:hAnsi="Arial" w:cs="Arial"/>
          <w:sz w:val="20"/>
          <w:szCs w:val="20"/>
        </w:rPr>
        <w:t xml:space="preserve"> </w:t>
      </w:r>
      <w:proofErr w:type="spellStart"/>
      <w:r w:rsidR="00F27A73" w:rsidRPr="00F27A73">
        <w:rPr>
          <w:rFonts w:ascii="Arial" w:hAnsi="Arial" w:cs="Arial"/>
          <w:sz w:val="20"/>
          <w:szCs w:val="20"/>
        </w:rPr>
        <w:t>metin</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ve</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görüntü</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temelli</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biyobelirteçleri</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kullanarak</w:t>
      </w:r>
      <w:proofErr w:type="spellEnd"/>
      <w:r w:rsidR="00F27A73" w:rsidRPr="00F27A73">
        <w:rPr>
          <w:rFonts w:ascii="Arial" w:hAnsi="Arial" w:cs="Arial"/>
          <w:sz w:val="20"/>
          <w:szCs w:val="20"/>
        </w:rPr>
        <w:t xml:space="preserve"> CNN </w:t>
      </w:r>
      <w:proofErr w:type="spellStart"/>
      <w:r w:rsidR="00F27A73" w:rsidRPr="00F27A73">
        <w:rPr>
          <w:rFonts w:ascii="Arial" w:hAnsi="Arial" w:cs="Arial"/>
          <w:sz w:val="20"/>
          <w:szCs w:val="20"/>
        </w:rPr>
        <w:t>tabanlı</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modellerle</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konakçı-patojen</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etkileşimlerini</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analiz</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etmiş</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ve</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sınıflandırma</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doğruluğunu</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artırmıştır</w:t>
      </w:r>
      <w:proofErr w:type="spellEnd"/>
      <w:r w:rsidR="00F27A73" w:rsidRPr="00F27A73">
        <w:rPr>
          <w:rFonts w:ascii="Arial" w:hAnsi="Arial" w:cs="Arial"/>
          <w:sz w:val="20"/>
          <w:szCs w:val="20"/>
        </w:rPr>
        <w:t xml:space="preserve">. </w:t>
      </w:r>
      <w:r w:rsidR="00F27A73" w:rsidRPr="00F27A73">
        <w:rPr>
          <w:rStyle w:val="Gl"/>
          <w:rFonts w:ascii="Arial" w:hAnsi="Arial" w:cs="Arial"/>
          <w:b w:val="0"/>
          <w:bCs w:val="0"/>
          <w:sz w:val="20"/>
          <w:szCs w:val="20"/>
        </w:rPr>
        <w:t xml:space="preserve">Marcos-Zambrano </w:t>
      </w:r>
      <w:proofErr w:type="spellStart"/>
      <w:r w:rsidR="00F27A73" w:rsidRPr="00F27A73">
        <w:rPr>
          <w:rStyle w:val="Gl"/>
          <w:rFonts w:ascii="Arial" w:hAnsi="Arial" w:cs="Arial"/>
          <w:b w:val="0"/>
          <w:bCs w:val="0"/>
          <w:sz w:val="20"/>
          <w:szCs w:val="20"/>
        </w:rPr>
        <w:t>ve</w:t>
      </w:r>
      <w:proofErr w:type="spellEnd"/>
      <w:r w:rsidR="00F27A73" w:rsidRPr="00F27A73">
        <w:rPr>
          <w:rStyle w:val="Gl"/>
          <w:rFonts w:ascii="Arial" w:hAnsi="Arial" w:cs="Arial"/>
          <w:b w:val="0"/>
          <w:bCs w:val="0"/>
          <w:sz w:val="20"/>
          <w:szCs w:val="20"/>
        </w:rPr>
        <w:t xml:space="preserve"> ark. (2023)</w:t>
      </w:r>
      <w:r w:rsidR="00F27A73" w:rsidRPr="00F27A73">
        <w:rPr>
          <w:rFonts w:ascii="Arial" w:hAnsi="Arial" w:cs="Arial"/>
          <w:b/>
          <w:bCs/>
          <w:sz w:val="20"/>
          <w:szCs w:val="20"/>
        </w:rPr>
        <w:t xml:space="preserve">, </w:t>
      </w:r>
      <w:proofErr w:type="spellStart"/>
      <w:r w:rsidR="00F27A73" w:rsidRPr="00F27A73">
        <w:rPr>
          <w:rFonts w:ascii="Arial" w:hAnsi="Arial" w:cs="Arial"/>
          <w:sz w:val="20"/>
          <w:szCs w:val="20"/>
        </w:rPr>
        <w:t>bağırsak</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mikrobiyotasındaki</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varyasyonları</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analiz</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etmek</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için</w:t>
      </w:r>
      <w:proofErr w:type="spellEnd"/>
      <w:r w:rsidR="00F27A73" w:rsidRPr="00F27A73">
        <w:rPr>
          <w:rFonts w:ascii="Arial" w:hAnsi="Arial" w:cs="Arial"/>
          <w:sz w:val="20"/>
          <w:szCs w:val="20"/>
        </w:rPr>
        <w:t xml:space="preserve"> k-means </w:t>
      </w:r>
      <w:proofErr w:type="spellStart"/>
      <w:r w:rsidR="00F27A73" w:rsidRPr="00F27A73">
        <w:rPr>
          <w:rFonts w:ascii="Arial" w:hAnsi="Arial" w:cs="Arial"/>
          <w:sz w:val="20"/>
          <w:szCs w:val="20"/>
        </w:rPr>
        <w:t>ve</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hiyerarşik</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kümeleme</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tekniklerini</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kullanmıştır</w:t>
      </w:r>
      <w:proofErr w:type="spellEnd"/>
      <w:r w:rsidR="00F27A73" w:rsidRPr="00F27A73">
        <w:rPr>
          <w:rFonts w:ascii="Arial" w:hAnsi="Arial" w:cs="Arial"/>
          <w:sz w:val="20"/>
          <w:szCs w:val="20"/>
        </w:rPr>
        <w:t xml:space="preserve">. </w:t>
      </w:r>
      <w:r w:rsidR="00F27A73" w:rsidRPr="00F27A73">
        <w:rPr>
          <w:rStyle w:val="Gl"/>
          <w:rFonts w:ascii="Arial" w:hAnsi="Arial" w:cs="Arial"/>
          <w:b w:val="0"/>
          <w:bCs w:val="0"/>
          <w:sz w:val="20"/>
          <w:szCs w:val="20"/>
        </w:rPr>
        <w:t xml:space="preserve">Venkatesh </w:t>
      </w:r>
      <w:proofErr w:type="spellStart"/>
      <w:r w:rsidR="00F27A73" w:rsidRPr="00F27A73">
        <w:rPr>
          <w:rStyle w:val="Gl"/>
          <w:rFonts w:ascii="Arial" w:hAnsi="Arial" w:cs="Arial"/>
          <w:b w:val="0"/>
          <w:bCs w:val="0"/>
          <w:sz w:val="20"/>
          <w:szCs w:val="20"/>
        </w:rPr>
        <w:t>ve</w:t>
      </w:r>
      <w:proofErr w:type="spellEnd"/>
      <w:r w:rsidR="00F27A73" w:rsidRPr="00F27A73">
        <w:rPr>
          <w:rStyle w:val="Gl"/>
          <w:rFonts w:ascii="Arial" w:hAnsi="Arial" w:cs="Arial"/>
          <w:b w:val="0"/>
          <w:bCs w:val="0"/>
          <w:sz w:val="20"/>
          <w:szCs w:val="20"/>
        </w:rPr>
        <w:t xml:space="preserve"> ark. (2024)</w:t>
      </w:r>
      <w:r w:rsidR="00F27A73" w:rsidRPr="00F27A73">
        <w:rPr>
          <w:rFonts w:ascii="Arial" w:hAnsi="Arial" w:cs="Arial"/>
          <w:sz w:val="20"/>
          <w:szCs w:val="20"/>
        </w:rPr>
        <w:t xml:space="preserve"> </w:t>
      </w:r>
      <w:proofErr w:type="spellStart"/>
      <w:r w:rsidR="00F27A73" w:rsidRPr="00F27A73">
        <w:rPr>
          <w:rFonts w:ascii="Arial" w:hAnsi="Arial" w:cs="Arial"/>
          <w:sz w:val="20"/>
          <w:szCs w:val="20"/>
        </w:rPr>
        <w:t>ise</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bireylerin</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mikrobiyom</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ve</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genetik</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profillerine</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göre</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kişiselleştirilmiş</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probiyotik</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önerileri</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oluşturmak</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için</w:t>
      </w:r>
      <w:proofErr w:type="spellEnd"/>
      <w:r w:rsidR="00F27A73" w:rsidRPr="00F27A73">
        <w:rPr>
          <w:rFonts w:ascii="Arial" w:hAnsi="Arial" w:cs="Arial"/>
          <w:sz w:val="20"/>
          <w:szCs w:val="20"/>
        </w:rPr>
        <w:t xml:space="preserve"> Bayes </w:t>
      </w:r>
      <w:proofErr w:type="spellStart"/>
      <w:r w:rsidR="00F27A73" w:rsidRPr="00F27A73">
        <w:rPr>
          <w:rFonts w:ascii="Arial" w:hAnsi="Arial" w:cs="Arial"/>
          <w:sz w:val="20"/>
          <w:szCs w:val="20"/>
        </w:rPr>
        <w:t>ağları</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ve</w:t>
      </w:r>
      <w:proofErr w:type="spellEnd"/>
      <w:r w:rsidR="00F27A73" w:rsidRPr="00F27A73">
        <w:rPr>
          <w:rFonts w:ascii="Arial" w:hAnsi="Arial" w:cs="Arial"/>
          <w:sz w:val="20"/>
          <w:szCs w:val="20"/>
        </w:rPr>
        <w:t xml:space="preserve"> Markov </w:t>
      </w:r>
      <w:proofErr w:type="spellStart"/>
      <w:r w:rsidR="00F27A73" w:rsidRPr="00F27A73">
        <w:rPr>
          <w:rFonts w:ascii="Arial" w:hAnsi="Arial" w:cs="Arial"/>
          <w:sz w:val="20"/>
          <w:szCs w:val="20"/>
        </w:rPr>
        <w:t>modellerinden</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yararlanmıştır</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Ayrıca</w:t>
      </w:r>
      <w:proofErr w:type="spellEnd"/>
      <w:r w:rsidR="00F27A73" w:rsidRPr="00F27A73">
        <w:rPr>
          <w:rFonts w:ascii="Arial" w:hAnsi="Arial" w:cs="Arial"/>
          <w:sz w:val="20"/>
          <w:szCs w:val="20"/>
        </w:rPr>
        <w:t xml:space="preserve">, </w:t>
      </w:r>
      <w:r w:rsidR="00562BCD" w:rsidRPr="00562BCD">
        <w:rPr>
          <w:rFonts w:ascii="Arial" w:hAnsi="Arial" w:cs="Arial"/>
          <w:sz w:val="20"/>
          <w:szCs w:val="20"/>
        </w:rPr>
        <w:t xml:space="preserve">Ghannam </w:t>
      </w:r>
      <w:proofErr w:type="spellStart"/>
      <w:r w:rsidR="00562BCD" w:rsidRPr="00562BCD">
        <w:rPr>
          <w:rFonts w:ascii="Arial" w:hAnsi="Arial" w:cs="Arial"/>
          <w:sz w:val="20"/>
          <w:szCs w:val="20"/>
        </w:rPr>
        <w:t>ve</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Techtmann</w:t>
      </w:r>
      <w:proofErr w:type="spellEnd"/>
      <w:r w:rsidR="00562BCD" w:rsidRPr="00562BCD">
        <w:rPr>
          <w:rFonts w:ascii="Arial" w:hAnsi="Arial" w:cs="Arial"/>
          <w:sz w:val="20"/>
          <w:szCs w:val="20"/>
        </w:rPr>
        <w:t xml:space="preserve"> (2021), </w:t>
      </w:r>
      <w:proofErr w:type="spellStart"/>
      <w:r w:rsidR="00562BCD" w:rsidRPr="00562BCD">
        <w:rPr>
          <w:rFonts w:ascii="Arial" w:hAnsi="Arial" w:cs="Arial"/>
          <w:sz w:val="20"/>
          <w:szCs w:val="20"/>
        </w:rPr>
        <w:t>çevresel</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faktörlerin</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mikrobiyal</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topluluk</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yapısı</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üzerindeki</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etkilerini</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analiz</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etmek</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için</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destek</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vektör</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makineleri</w:t>
      </w:r>
      <w:proofErr w:type="spellEnd"/>
      <w:r w:rsidR="00562BCD" w:rsidRPr="00562BCD">
        <w:rPr>
          <w:rFonts w:ascii="Arial" w:hAnsi="Arial" w:cs="Arial"/>
          <w:sz w:val="20"/>
          <w:szCs w:val="20"/>
        </w:rPr>
        <w:t xml:space="preserve"> (SVM) </w:t>
      </w:r>
      <w:proofErr w:type="spellStart"/>
      <w:r w:rsidR="00562BCD" w:rsidRPr="00562BCD">
        <w:rPr>
          <w:rFonts w:ascii="Arial" w:hAnsi="Arial" w:cs="Arial"/>
          <w:sz w:val="20"/>
          <w:szCs w:val="20"/>
        </w:rPr>
        <w:t>ve</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diğer</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makine</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öğrenimi</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yöntemlerini</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kullanarak</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mikrobiyal</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çeşitliliği</w:t>
      </w:r>
      <w:proofErr w:type="spellEnd"/>
      <w:r w:rsidR="00562BCD" w:rsidRPr="00562BCD">
        <w:rPr>
          <w:rFonts w:ascii="Arial" w:hAnsi="Arial" w:cs="Arial"/>
          <w:sz w:val="20"/>
          <w:szCs w:val="20"/>
        </w:rPr>
        <w:t xml:space="preserve"> </w:t>
      </w:r>
      <w:proofErr w:type="spellStart"/>
      <w:r w:rsidR="00562BCD" w:rsidRPr="00562BCD">
        <w:rPr>
          <w:rFonts w:ascii="Arial" w:hAnsi="Arial" w:cs="Arial"/>
          <w:sz w:val="20"/>
          <w:szCs w:val="20"/>
        </w:rPr>
        <w:t>modellemişlerdir</w:t>
      </w:r>
      <w:proofErr w:type="spellEnd"/>
      <w:r w:rsidR="00562BCD" w:rsidRPr="00562BCD">
        <w:rPr>
          <w:rFonts w:ascii="Arial" w:hAnsi="Arial" w:cs="Arial"/>
          <w:sz w:val="20"/>
          <w:szCs w:val="20"/>
        </w:rPr>
        <w:t>.</w:t>
      </w:r>
      <w:r w:rsidR="00562BCD">
        <w:t xml:space="preserve"> </w:t>
      </w:r>
      <w:proofErr w:type="spellStart"/>
      <w:r w:rsidR="00F27A73" w:rsidRPr="00F27A73">
        <w:rPr>
          <w:rFonts w:ascii="Arial" w:hAnsi="Arial" w:cs="Arial"/>
          <w:sz w:val="20"/>
          <w:szCs w:val="20"/>
        </w:rPr>
        <w:t>Geleneksel</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tekniklerin</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yanı</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sıra</w:t>
      </w:r>
      <w:proofErr w:type="spellEnd"/>
      <w:r w:rsidR="00F27A73" w:rsidRPr="00F27A73">
        <w:rPr>
          <w:rFonts w:ascii="Arial" w:hAnsi="Arial" w:cs="Arial"/>
          <w:sz w:val="20"/>
          <w:szCs w:val="20"/>
        </w:rPr>
        <w:t xml:space="preserve">, </w:t>
      </w:r>
      <w:r w:rsidR="00F27A73" w:rsidRPr="00F27A73">
        <w:rPr>
          <w:rStyle w:val="Gl"/>
          <w:rFonts w:ascii="Arial" w:hAnsi="Arial" w:cs="Arial"/>
          <w:b w:val="0"/>
          <w:bCs w:val="0"/>
          <w:sz w:val="20"/>
          <w:szCs w:val="20"/>
        </w:rPr>
        <w:t xml:space="preserve">Talon </w:t>
      </w:r>
      <w:proofErr w:type="spellStart"/>
      <w:r w:rsidR="00F27A73" w:rsidRPr="00F27A73">
        <w:rPr>
          <w:rStyle w:val="Gl"/>
          <w:rFonts w:ascii="Arial" w:hAnsi="Arial" w:cs="Arial"/>
          <w:b w:val="0"/>
          <w:bCs w:val="0"/>
          <w:sz w:val="20"/>
          <w:szCs w:val="20"/>
        </w:rPr>
        <w:t>ve</w:t>
      </w:r>
      <w:proofErr w:type="spellEnd"/>
      <w:r w:rsidR="00F27A73" w:rsidRPr="00F27A73">
        <w:rPr>
          <w:rStyle w:val="Gl"/>
          <w:rFonts w:ascii="Arial" w:hAnsi="Arial" w:cs="Arial"/>
          <w:b w:val="0"/>
          <w:bCs w:val="0"/>
          <w:sz w:val="20"/>
          <w:szCs w:val="20"/>
        </w:rPr>
        <w:t xml:space="preserve"> ark. (2002)</w:t>
      </w:r>
      <w:r w:rsidR="00F27A73" w:rsidRPr="00F27A73">
        <w:rPr>
          <w:rFonts w:ascii="Arial" w:hAnsi="Arial" w:cs="Arial"/>
          <w:b/>
          <w:bCs/>
          <w:sz w:val="20"/>
          <w:szCs w:val="20"/>
        </w:rPr>
        <w:t>,</w:t>
      </w:r>
      <w:r w:rsidR="00F27A73" w:rsidRPr="00F27A73">
        <w:rPr>
          <w:rFonts w:ascii="Arial" w:hAnsi="Arial" w:cs="Arial"/>
          <w:sz w:val="20"/>
          <w:szCs w:val="20"/>
        </w:rPr>
        <w:t xml:space="preserve"> PyMS </w:t>
      </w:r>
      <w:proofErr w:type="spellStart"/>
      <w:r w:rsidR="00F27A73" w:rsidRPr="00F27A73">
        <w:rPr>
          <w:rFonts w:ascii="Arial" w:hAnsi="Arial" w:cs="Arial"/>
          <w:sz w:val="20"/>
          <w:szCs w:val="20"/>
        </w:rPr>
        <w:t>ve</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yapay</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sinir</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ağları</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kullanarak</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yoğurttaki</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bakteri</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türlerinin</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hızlı</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tespiti</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üzerine</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çalışmış</w:t>
      </w:r>
      <w:proofErr w:type="spellEnd"/>
      <w:r w:rsidR="00F27A73" w:rsidRPr="00F27A73">
        <w:rPr>
          <w:rFonts w:ascii="Arial" w:hAnsi="Arial" w:cs="Arial"/>
          <w:sz w:val="20"/>
          <w:szCs w:val="20"/>
        </w:rPr>
        <w:t xml:space="preserve">, </w:t>
      </w:r>
      <w:r w:rsidR="00F27A73" w:rsidRPr="00F27A73">
        <w:rPr>
          <w:rStyle w:val="Gl"/>
          <w:rFonts w:ascii="Arial" w:hAnsi="Arial" w:cs="Arial"/>
          <w:b w:val="0"/>
          <w:bCs w:val="0"/>
          <w:sz w:val="20"/>
          <w:szCs w:val="20"/>
        </w:rPr>
        <w:t xml:space="preserve">Zhang </w:t>
      </w:r>
      <w:proofErr w:type="spellStart"/>
      <w:r w:rsidR="00F27A73" w:rsidRPr="00F27A73">
        <w:rPr>
          <w:rStyle w:val="Gl"/>
          <w:rFonts w:ascii="Arial" w:hAnsi="Arial" w:cs="Arial"/>
          <w:b w:val="0"/>
          <w:bCs w:val="0"/>
          <w:sz w:val="20"/>
          <w:szCs w:val="20"/>
        </w:rPr>
        <w:t>ve</w:t>
      </w:r>
      <w:proofErr w:type="spellEnd"/>
      <w:r w:rsidR="00F27A73" w:rsidRPr="00F27A73">
        <w:rPr>
          <w:rStyle w:val="Gl"/>
          <w:rFonts w:ascii="Arial" w:hAnsi="Arial" w:cs="Arial"/>
          <w:b w:val="0"/>
          <w:bCs w:val="0"/>
          <w:sz w:val="20"/>
          <w:szCs w:val="20"/>
        </w:rPr>
        <w:t xml:space="preserve"> ark. (2021</w:t>
      </w:r>
      <w:r w:rsidR="00F27A73" w:rsidRPr="00F27A73">
        <w:rPr>
          <w:rStyle w:val="Gl"/>
          <w:rFonts w:ascii="Arial" w:hAnsi="Arial" w:cs="Arial"/>
          <w:sz w:val="20"/>
          <w:szCs w:val="20"/>
        </w:rPr>
        <w:t>)</w:t>
      </w:r>
      <w:r w:rsidR="00F27A73" w:rsidRPr="00F27A73">
        <w:rPr>
          <w:rFonts w:ascii="Arial" w:hAnsi="Arial" w:cs="Arial"/>
          <w:sz w:val="20"/>
          <w:szCs w:val="20"/>
        </w:rPr>
        <w:t xml:space="preserve"> </w:t>
      </w:r>
      <w:proofErr w:type="spellStart"/>
      <w:r w:rsidR="00F27A73" w:rsidRPr="00F27A73">
        <w:rPr>
          <w:rFonts w:ascii="Arial" w:hAnsi="Arial" w:cs="Arial"/>
          <w:sz w:val="20"/>
          <w:szCs w:val="20"/>
        </w:rPr>
        <w:t>ise</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görüntü</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analizi</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destekli</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yapay</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zeka</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modelleriyle</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mikrobiyal</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sayım</w:t>
      </w:r>
      <w:proofErr w:type="spellEnd"/>
      <w:r w:rsidR="00F27A73" w:rsidRPr="00F27A73">
        <w:rPr>
          <w:rFonts w:ascii="Arial" w:hAnsi="Arial" w:cs="Arial"/>
          <w:sz w:val="20"/>
          <w:szCs w:val="20"/>
        </w:rPr>
        <w:t xml:space="preserve"> </w:t>
      </w:r>
      <w:proofErr w:type="spellStart"/>
      <w:r w:rsidR="00F27A73" w:rsidRPr="00F27A73">
        <w:rPr>
          <w:rFonts w:ascii="Arial" w:hAnsi="Arial" w:cs="Arial"/>
          <w:sz w:val="20"/>
          <w:szCs w:val="20"/>
        </w:rPr>
        <w:t>süreçlerini</w:t>
      </w:r>
      <w:proofErr w:type="spellEnd"/>
      <w:r w:rsidR="00F27A73" w:rsidRPr="00F27A73">
        <w:rPr>
          <w:rFonts w:ascii="Arial" w:hAnsi="Arial" w:cs="Arial"/>
          <w:sz w:val="20"/>
          <w:szCs w:val="20"/>
        </w:rPr>
        <w:t xml:space="preserve"> </w:t>
      </w:r>
      <w:proofErr w:type="spellStart"/>
      <w:proofErr w:type="gramStart"/>
      <w:r w:rsidR="00F27A73" w:rsidRPr="00F27A73">
        <w:rPr>
          <w:rFonts w:ascii="Arial" w:hAnsi="Arial" w:cs="Arial"/>
          <w:sz w:val="20"/>
          <w:szCs w:val="20"/>
        </w:rPr>
        <w:lastRenderedPageBreak/>
        <w:t>hızlandırmıştır.</w:t>
      </w:r>
      <w:r w:rsidR="000971FE" w:rsidRPr="000971FE">
        <w:rPr>
          <w:rFonts w:ascii="Arial" w:hAnsi="Arial" w:cs="Arial"/>
          <w:sz w:val="20"/>
          <w:szCs w:val="20"/>
        </w:rPr>
        <w:t>Derin</w:t>
      </w:r>
      <w:proofErr w:type="spellEnd"/>
      <w:proofErr w:type="gramEnd"/>
      <w:r w:rsidR="000971FE" w:rsidRPr="000971FE">
        <w:rPr>
          <w:rFonts w:ascii="Arial" w:hAnsi="Arial" w:cs="Arial"/>
          <w:sz w:val="20"/>
          <w:szCs w:val="20"/>
        </w:rPr>
        <w:t xml:space="preserve"> </w:t>
      </w:r>
      <w:proofErr w:type="spellStart"/>
      <w:r w:rsidR="000971FE" w:rsidRPr="000971FE">
        <w:rPr>
          <w:rFonts w:ascii="Arial" w:hAnsi="Arial" w:cs="Arial"/>
          <w:sz w:val="20"/>
          <w:szCs w:val="20"/>
        </w:rPr>
        <w:t>öğrenme</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modelleri</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büyük</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veri</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kümeleri</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üzerinde</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örüntü</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tanıma</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ve</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sınıflandırma</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açısından</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önemli</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başarılar</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sunmaktadır</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Özellikle</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mikrobiyal</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spektral</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verilerin</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analizinde</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bu</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modellerin</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uygulanabilirliği</w:t>
      </w:r>
      <w:proofErr w:type="spellEnd"/>
      <w:r w:rsidR="000971FE" w:rsidRPr="000971FE">
        <w:rPr>
          <w:rFonts w:ascii="Arial" w:hAnsi="Arial" w:cs="Arial"/>
          <w:sz w:val="20"/>
          <w:szCs w:val="20"/>
        </w:rPr>
        <w:t xml:space="preserve"> son </w:t>
      </w:r>
      <w:proofErr w:type="spellStart"/>
      <w:r w:rsidR="000971FE" w:rsidRPr="000971FE">
        <w:rPr>
          <w:rFonts w:ascii="Arial" w:hAnsi="Arial" w:cs="Arial"/>
          <w:sz w:val="20"/>
          <w:szCs w:val="20"/>
        </w:rPr>
        <w:t>yıllarda</w:t>
      </w:r>
      <w:proofErr w:type="spellEnd"/>
      <w:r w:rsidR="000971FE" w:rsidRPr="000971FE">
        <w:rPr>
          <w:rFonts w:ascii="Arial" w:hAnsi="Arial" w:cs="Arial"/>
          <w:sz w:val="20"/>
          <w:szCs w:val="20"/>
        </w:rPr>
        <w:t xml:space="preserve"> </w:t>
      </w:r>
      <w:proofErr w:type="spellStart"/>
      <w:r w:rsidR="000971FE" w:rsidRPr="000971FE">
        <w:rPr>
          <w:rFonts w:ascii="Arial" w:hAnsi="Arial" w:cs="Arial"/>
          <w:sz w:val="20"/>
          <w:szCs w:val="20"/>
        </w:rPr>
        <w:t>artmıştır</w:t>
      </w:r>
      <w:proofErr w:type="spellEnd"/>
      <w:r w:rsidR="000971FE" w:rsidRPr="000971FE">
        <w:rPr>
          <w:rFonts w:ascii="Arial" w:hAnsi="Arial" w:cs="Arial"/>
          <w:sz w:val="20"/>
          <w:szCs w:val="20"/>
        </w:rPr>
        <w:t xml:space="preserve"> (LeCun, Bengio &amp; Hinton, 2015).</w:t>
      </w:r>
    </w:p>
    <w:p w14:paraId="5C0F4BBD" w14:textId="77777777" w:rsidR="00430838" w:rsidRDefault="00430838" w:rsidP="00F545B0">
      <w:pPr>
        <w:spacing w:line="276" w:lineRule="auto"/>
        <w:jc w:val="both"/>
        <w:rPr>
          <w:rFonts w:ascii="Arial" w:hAnsi="Arial" w:cs="Arial"/>
          <w:sz w:val="20"/>
          <w:szCs w:val="20"/>
        </w:rPr>
      </w:pPr>
    </w:p>
    <w:p w14:paraId="79565363" w14:textId="61A041F5" w:rsidR="005101F4" w:rsidRDefault="005101F4" w:rsidP="00430838">
      <w:pPr>
        <w:spacing w:line="276" w:lineRule="auto"/>
        <w:jc w:val="both"/>
        <w:rPr>
          <w:rFonts w:ascii="Arial" w:hAnsi="Arial" w:cs="Arial"/>
          <w:sz w:val="20"/>
          <w:szCs w:val="20"/>
        </w:rPr>
      </w:pPr>
      <w:r w:rsidRPr="00F545B0">
        <w:rPr>
          <w:rFonts w:ascii="Arial" w:hAnsi="Arial" w:cs="Arial"/>
          <w:sz w:val="20"/>
          <w:szCs w:val="20"/>
        </w:rPr>
        <w:t xml:space="preserve">Bu </w:t>
      </w:r>
      <w:proofErr w:type="spellStart"/>
      <w:r w:rsidRPr="00F545B0">
        <w:rPr>
          <w:rFonts w:ascii="Arial" w:hAnsi="Arial" w:cs="Arial"/>
          <w:sz w:val="20"/>
          <w:szCs w:val="20"/>
        </w:rPr>
        <w:t>çalışma</w:t>
      </w:r>
      <w:proofErr w:type="spellEnd"/>
      <w:r w:rsidRPr="00F545B0">
        <w:rPr>
          <w:rFonts w:ascii="Arial" w:hAnsi="Arial" w:cs="Arial"/>
          <w:sz w:val="20"/>
          <w:szCs w:val="20"/>
        </w:rPr>
        <w:t xml:space="preserve">, FTIR </w:t>
      </w:r>
      <w:proofErr w:type="spellStart"/>
      <w:r w:rsidRPr="00F545B0">
        <w:rPr>
          <w:rFonts w:ascii="Arial" w:hAnsi="Arial" w:cs="Arial"/>
          <w:sz w:val="20"/>
          <w:szCs w:val="20"/>
        </w:rPr>
        <w:t>spektral</w:t>
      </w:r>
      <w:proofErr w:type="spellEnd"/>
      <w:r w:rsidRPr="00F545B0">
        <w:rPr>
          <w:rFonts w:ascii="Arial" w:hAnsi="Arial" w:cs="Arial"/>
          <w:sz w:val="20"/>
          <w:szCs w:val="20"/>
        </w:rPr>
        <w:t xml:space="preserve"> </w:t>
      </w:r>
      <w:proofErr w:type="spellStart"/>
      <w:r w:rsidRPr="00F545B0">
        <w:rPr>
          <w:rFonts w:ascii="Arial" w:hAnsi="Arial" w:cs="Arial"/>
          <w:sz w:val="20"/>
          <w:szCs w:val="20"/>
        </w:rPr>
        <w:t>verilerini</w:t>
      </w:r>
      <w:proofErr w:type="spellEnd"/>
      <w:r w:rsidRPr="00F545B0">
        <w:rPr>
          <w:rFonts w:ascii="Arial" w:hAnsi="Arial" w:cs="Arial"/>
          <w:sz w:val="20"/>
          <w:szCs w:val="20"/>
        </w:rPr>
        <w:t xml:space="preserve"> </w:t>
      </w:r>
      <w:proofErr w:type="spellStart"/>
      <w:r w:rsidRPr="00F545B0">
        <w:rPr>
          <w:rFonts w:ascii="Arial" w:hAnsi="Arial" w:cs="Arial"/>
          <w:sz w:val="20"/>
          <w:szCs w:val="20"/>
        </w:rPr>
        <w:t>kullanarak</w:t>
      </w:r>
      <w:proofErr w:type="spellEnd"/>
      <w:r w:rsidRPr="00F545B0">
        <w:rPr>
          <w:rFonts w:ascii="Arial" w:hAnsi="Arial" w:cs="Arial"/>
          <w:sz w:val="20"/>
          <w:szCs w:val="20"/>
        </w:rPr>
        <w:t xml:space="preserve"> </w:t>
      </w:r>
      <w:r w:rsidRPr="00F545B0">
        <w:rPr>
          <w:rFonts w:ascii="Arial" w:hAnsi="Arial" w:cs="Arial"/>
          <w:i/>
          <w:iCs/>
          <w:sz w:val="20"/>
          <w:szCs w:val="20"/>
        </w:rPr>
        <w:t>Enterococcus faecium</w:t>
      </w:r>
      <w:r w:rsidRPr="00F545B0">
        <w:rPr>
          <w:rFonts w:ascii="Arial" w:hAnsi="Arial" w:cs="Arial"/>
          <w:sz w:val="20"/>
          <w:szCs w:val="20"/>
        </w:rPr>
        <w:t xml:space="preserve">, </w:t>
      </w:r>
      <w:r w:rsidRPr="00F545B0">
        <w:rPr>
          <w:rFonts w:ascii="Arial" w:hAnsi="Arial" w:cs="Arial"/>
          <w:i/>
          <w:iCs/>
          <w:sz w:val="20"/>
          <w:szCs w:val="20"/>
        </w:rPr>
        <w:t>Lactobacillus plantarum</w:t>
      </w:r>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r w:rsidRPr="00F545B0">
        <w:rPr>
          <w:rFonts w:ascii="Arial" w:hAnsi="Arial" w:cs="Arial"/>
          <w:i/>
          <w:iCs/>
          <w:sz w:val="20"/>
          <w:szCs w:val="20"/>
        </w:rPr>
        <w:t>Lactobacillus fermentum</w:t>
      </w:r>
      <w:r w:rsidRPr="00F545B0">
        <w:rPr>
          <w:rFonts w:ascii="Arial" w:hAnsi="Arial" w:cs="Arial"/>
          <w:sz w:val="20"/>
          <w:szCs w:val="20"/>
        </w:rPr>
        <w:t xml:space="preserve"> </w:t>
      </w:r>
      <w:proofErr w:type="spellStart"/>
      <w:r w:rsidRPr="00F545B0">
        <w:rPr>
          <w:rFonts w:ascii="Arial" w:hAnsi="Arial" w:cs="Arial"/>
          <w:sz w:val="20"/>
          <w:szCs w:val="20"/>
        </w:rPr>
        <w:t>türlerini</w:t>
      </w:r>
      <w:proofErr w:type="spellEnd"/>
      <w:r w:rsidRPr="00F545B0">
        <w:rPr>
          <w:rFonts w:ascii="Arial" w:hAnsi="Arial" w:cs="Arial"/>
          <w:sz w:val="20"/>
          <w:szCs w:val="20"/>
        </w:rPr>
        <w:t xml:space="preserve"> </w:t>
      </w:r>
      <w:proofErr w:type="spellStart"/>
      <w:r w:rsidRPr="00F545B0">
        <w:rPr>
          <w:rFonts w:ascii="Arial" w:hAnsi="Arial" w:cs="Arial"/>
          <w:sz w:val="20"/>
          <w:szCs w:val="20"/>
        </w:rPr>
        <w:t>sınıflandırmak</w:t>
      </w:r>
      <w:proofErr w:type="spellEnd"/>
      <w:r w:rsidRPr="00F545B0">
        <w:rPr>
          <w:rFonts w:ascii="Arial" w:hAnsi="Arial" w:cs="Arial"/>
          <w:sz w:val="20"/>
          <w:szCs w:val="20"/>
        </w:rPr>
        <w:t xml:space="preserve"> </w:t>
      </w:r>
      <w:proofErr w:type="spellStart"/>
      <w:r w:rsidRPr="00F545B0">
        <w:rPr>
          <w:rFonts w:ascii="Arial" w:hAnsi="Arial" w:cs="Arial"/>
          <w:sz w:val="20"/>
          <w:szCs w:val="20"/>
        </w:rPr>
        <w:t>için</w:t>
      </w:r>
      <w:proofErr w:type="spellEnd"/>
      <w:r w:rsidRPr="00F545B0">
        <w:rPr>
          <w:rFonts w:ascii="Arial" w:hAnsi="Arial" w:cs="Arial"/>
          <w:sz w:val="20"/>
          <w:szCs w:val="20"/>
        </w:rPr>
        <w:t xml:space="preserve"> </w:t>
      </w:r>
      <w:proofErr w:type="spellStart"/>
      <w:r w:rsidRPr="00F545B0">
        <w:rPr>
          <w:rFonts w:ascii="Arial" w:hAnsi="Arial" w:cs="Arial"/>
          <w:sz w:val="20"/>
          <w:szCs w:val="20"/>
        </w:rPr>
        <w:t>bir</w:t>
      </w:r>
      <w:proofErr w:type="spellEnd"/>
      <w:r w:rsidRPr="00F545B0">
        <w:rPr>
          <w:rFonts w:ascii="Arial" w:hAnsi="Arial" w:cs="Arial"/>
          <w:sz w:val="20"/>
          <w:szCs w:val="20"/>
        </w:rPr>
        <w:t xml:space="preserve"> </w:t>
      </w:r>
      <w:proofErr w:type="spellStart"/>
      <w:r w:rsidRPr="00F545B0">
        <w:rPr>
          <w:rFonts w:ascii="Arial" w:hAnsi="Arial" w:cs="Arial"/>
          <w:sz w:val="20"/>
          <w:szCs w:val="20"/>
        </w:rPr>
        <w:t>yöntem</w:t>
      </w:r>
      <w:proofErr w:type="spellEnd"/>
      <w:r w:rsidRPr="00F545B0">
        <w:rPr>
          <w:rFonts w:ascii="Arial" w:hAnsi="Arial" w:cs="Arial"/>
          <w:sz w:val="20"/>
          <w:szCs w:val="20"/>
        </w:rPr>
        <w:t xml:space="preserve"> </w:t>
      </w:r>
      <w:proofErr w:type="spellStart"/>
      <w:r w:rsidRPr="00F545B0">
        <w:rPr>
          <w:rFonts w:ascii="Arial" w:hAnsi="Arial" w:cs="Arial"/>
          <w:sz w:val="20"/>
          <w:szCs w:val="20"/>
        </w:rPr>
        <w:t>zinciri</w:t>
      </w:r>
      <w:proofErr w:type="spellEnd"/>
      <w:r w:rsidRPr="00F545B0">
        <w:rPr>
          <w:rFonts w:ascii="Arial" w:hAnsi="Arial" w:cs="Arial"/>
          <w:sz w:val="20"/>
          <w:szCs w:val="20"/>
        </w:rPr>
        <w:t xml:space="preserve"> </w:t>
      </w:r>
      <w:proofErr w:type="spellStart"/>
      <w:r w:rsidRPr="00F545B0">
        <w:rPr>
          <w:rFonts w:ascii="Arial" w:hAnsi="Arial" w:cs="Arial"/>
          <w:sz w:val="20"/>
          <w:szCs w:val="20"/>
        </w:rPr>
        <w:t>geliştirmeyi</w:t>
      </w:r>
      <w:proofErr w:type="spellEnd"/>
      <w:r w:rsidRPr="00F545B0">
        <w:rPr>
          <w:rFonts w:ascii="Arial" w:hAnsi="Arial" w:cs="Arial"/>
          <w:sz w:val="20"/>
          <w:szCs w:val="20"/>
        </w:rPr>
        <w:t xml:space="preserve"> </w:t>
      </w:r>
      <w:proofErr w:type="spellStart"/>
      <w:r w:rsidRPr="00F545B0">
        <w:rPr>
          <w:rFonts w:ascii="Arial" w:hAnsi="Arial" w:cs="Arial"/>
          <w:sz w:val="20"/>
          <w:szCs w:val="20"/>
        </w:rPr>
        <w:t>amaçlamaktadır</w:t>
      </w:r>
      <w:proofErr w:type="spellEnd"/>
      <w:r w:rsidRPr="00F545B0">
        <w:rPr>
          <w:rFonts w:ascii="Arial" w:hAnsi="Arial" w:cs="Arial"/>
          <w:sz w:val="20"/>
          <w:szCs w:val="20"/>
        </w:rPr>
        <w:t xml:space="preserve">. </w:t>
      </w:r>
      <w:r w:rsidR="008E1214">
        <w:t xml:space="preserve">Bu </w:t>
      </w:r>
      <w:proofErr w:type="spellStart"/>
      <w:r w:rsidR="008E1214">
        <w:t>bağlamda</w:t>
      </w:r>
      <w:proofErr w:type="spellEnd"/>
      <w:r w:rsidR="008E1214">
        <w:t>, F</w:t>
      </w:r>
      <w:r w:rsidR="008E1214" w:rsidRPr="008E1214">
        <w:rPr>
          <w:rFonts w:ascii="Arial" w:hAnsi="Arial" w:cs="Arial"/>
          <w:sz w:val="20"/>
          <w:szCs w:val="20"/>
        </w:rPr>
        <w:t xml:space="preserve">TIR </w:t>
      </w:r>
      <w:proofErr w:type="spellStart"/>
      <w:r w:rsidR="008E1214" w:rsidRPr="008E1214">
        <w:rPr>
          <w:rFonts w:ascii="Arial" w:hAnsi="Arial" w:cs="Arial"/>
          <w:sz w:val="20"/>
          <w:szCs w:val="20"/>
        </w:rPr>
        <w:t>spektroskopisi</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verilerine</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dayalı</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bir</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modelleme</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örneği</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olarak</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Başyiğit</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Kılıç’ın</w:t>
      </w:r>
      <w:proofErr w:type="spellEnd"/>
      <w:r w:rsidR="008E1214" w:rsidRPr="008E1214">
        <w:rPr>
          <w:rFonts w:ascii="Arial" w:hAnsi="Arial" w:cs="Arial"/>
          <w:sz w:val="20"/>
          <w:szCs w:val="20"/>
        </w:rPr>
        <w:t xml:space="preserve"> (2009) </w:t>
      </w:r>
      <w:proofErr w:type="spellStart"/>
      <w:r w:rsidR="008E1214" w:rsidRPr="008E1214">
        <w:rPr>
          <w:rFonts w:ascii="Arial" w:hAnsi="Arial" w:cs="Arial"/>
          <w:sz w:val="20"/>
          <w:szCs w:val="20"/>
        </w:rPr>
        <w:t>doktora</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tezinde</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kullanılan</w:t>
      </w:r>
      <w:proofErr w:type="spellEnd"/>
      <w:r w:rsidR="008E1214" w:rsidRPr="008E1214">
        <w:rPr>
          <w:rFonts w:ascii="Arial" w:hAnsi="Arial" w:cs="Arial"/>
          <w:sz w:val="20"/>
          <w:szCs w:val="20"/>
        </w:rPr>
        <w:t xml:space="preserve"> </w:t>
      </w:r>
      <w:r w:rsidR="008E1214" w:rsidRPr="008E1214">
        <w:rPr>
          <w:rStyle w:val="Gl"/>
          <w:rFonts w:ascii="Arial" w:hAnsi="Arial" w:cs="Arial"/>
          <w:b w:val="0"/>
          <w:bCs w:val="0"/>
          <w:i/>
          <w:iCs/>
          <w:sz w:val="20"/>
          <w:szCs w:val="20"/>
        </w:rPr>
        <w:t>Enterococcus faecium, Lactobacillus plantarum</w:t>
      </w:r>
      <w:r w:rsidR="008E1214" w:rsidRPr="008E1214">
        <w:rPr>
          <w:rFonts w:ascii="Arial" w:hAnsi="Arial" w:cs="Arial"/>
          <w:i/>
          <w:iCs/>
          <w:sz w:val="20"/>
          <w:szCs w:val="20"/>
        </w:rPr>
        <w:t xml:space="preserve"> </w:t>
      </w:r>
      <w:proofErr w:type="spellStart"/>
      <w:r w:rsidR="008E1214" w:rsidRPr="008E1214">
        <w:rPr>
          <w:rFonts w:ascii="Arial" w:hAnsi="Arial" w:cs="Arial"/>
          <w:i/>
          <w:iCs/>
          <w:sz w:val="20"/>
          <w:szCs w:val="20"/>
        </w:rPr>
        <w:t>ve</w:t>
      </w:r>
      <w:proofErr w:type="spellEnd"/>
      <w:r w:rsidR="008E1214" w:rsidRPr="008E1214">
        <w:rPr>
          <w:rFonts w:ascii="Arial" w:hAnsi="Arial" w:cs="Arial"/>
          <w:b/>
          <w:bCs/>
          <w:i/>
          <w:iCs/>
          <w:sz w:val="20"/>
          <w:szCs w:val="20"/>
        </w:rPr>
        <w:t xml:space="preserve"> </w:t>
      </w:r>
      <w:r w:rsidR="008E1214" w:rsidRPr="008E1214">
        <w:rPr>
          <w:rStyle w:val="Gl"/>
          <w:rFonts w:ascii="Arial" w:hAnsi="Arial" w:cs="Arial"/>
          <w:b w:val="0"/>
          <w:bCs w:val="0"/>
          <w:i/>
          <w:iCs/>
          <w:sz w:val="20"/>
          <w:szCs w:val="20"/>
        </w:rPr>
        <w:t>Lactobacillus fermentum</w:t>
      </w:r>
      <w:r w:rsidR="008E1214" w:rsidRPr="008E1214">
        <w:rPr>
          <w:rFonts w:ascii="Arial" w:hAnsi="Arial" w:cs="Arial"/>
          <w:sz w:val="20"/>
          <w:szCs w:val="20"/>
        </w:rPr>
        <w:t xml:space="preserve"> </w:t>
      </w:r>
      <w:proofErr w:type="spellStart"/>
      <w:r w:rsidR="008E1214" w:rsidRPr="008E1214">
        <w:rPr>
          <w:rFonts w:ascii="Arial" w:hAnsi="Arial" w:cs="Arial"/>
          <w:sz w:val="20"/>
          <w:szCs w:val="20"/>
        </w:rPr>
        <w:t>türlerine</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ait</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spektral</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veriler</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bu</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çalışmada</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temel</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veri</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kaynağını</w:t>
      </w:r>
      <w:proofErr w:type="spellEnd"/>
      <w:r w:rsidR="008E1214" w:rsidRPr="008E1214">
        <w:rPr>
          <w:rFonts w:ascii="Arial" w:hAnsi="Arial" w:cs="Arial"/>
          <w:sz w:val="20"/>
          <w:szCs w:val="20"/>
        </w:rPr>
        <w:t xml:space="preserve"> </w:t>
      </w:r>
      <w:proofErr w:type="spellStart"/>
      <w:r w:rsidR="008E1214" w:rsidRPr="008E1214">
        <w:rPr>
          <w:rFonts w:ascii="Arial" w:hAnsi="Arial" w:cs="Arial"/>
          <w:sz w:val="20"/>
          <w:szCs w:val="20"/>
        </w:rPr>
        <w:t>oluşturmuştur</w:t>
      </w:r>
      <w:proofErr w:type="spellEnd"/>
      <w:r w:rsidR="008E1214" w:rsidRPr="008E1214">
        <w:rPr>
          <w:rFonts w:ascii="Arial" w:hAnsi="Arial" w:cs="Arial"/>
          <w:sz w:val="20"/>
          <w:szCs w:val="20"/>
        </w:rPr>
        <w:t xml:space="preserve">. </w:t>
      </w:r>
      <w:r w:rsidRPr="00F545B0">
        <w:rPr>
          <w:rFonts w:ascii="Arial" w:hAnsi="Arial" w:cs="Arial"/>
          <w:sz w:val="20"/>
          <w:szCs w:val="20"/>
        </w:rPr>
        <w:t xml:space="preserve">1D-CNN </w:t>
      </w:r>
      <w:proofErr w:type="spellStart"/>
      <w:r w:rsidRPr="00F545B0">
        <w:rPr>
          <w:rFonts w:ascii="Arial" w:hAnsi="Arial" w:cs="Arial"/>
          <w:sz w:val="20"/>
          <w:szCs w:val="20"/>
        </w:rPr>
        <w:t>modelinin</w:t>
      </w:r>
      <w:proofErr w:type="spellEnd"/>
      <w:r w:rsidRPr="00F545B0">
        <w:rPr>
          <w:rFonts w:ascii="Arial" w:hAnsi="Arial" w:cs="Arial"/>
          <w:sz w:val="20"/>
          <w:szCs w:val="20"/>
        </w:rPr>
        <w:t xml:space="preserve"> </w:t>
      </w:r>
      <w:proofErr w:type="spellStart"/>
      <w:r w:rsidRPr="00F545B0">
        <w:rPr>
          <w:rFonts w:ascii="Arial" w:hAnsi="Arial" w:cs="Arial"/>
          <w:sz w:val="20"/>
          <w:szCs w:val="20"/>
        </w:rPr>
        <w:t>artırılmış</w:t>
      </w:r>
      <w:proofErr w:type="spellEnd"/>
      <w:r w:rsidRPr="00F545B0">
        <w:rPr>
          <w:rFonts w:ascii="Arial" w:hAnsi="Arial" w:cs="Arial"/>
          <w:sz w:val="20"/>
          <w:szCs w:val="20"/>
        </w:rPr>
        <w:t xml:space="preserve"> </w:t>
      </w:r>
      <w:proofErr w:type="spellStart"/>
      <w:r w:rsidRPr="00F545B0">
        <w:rPr>
          <w:rFonts w:ascii="Arial" w:hAnsi="Arial" w:cs="Arial"/>
          <w:sz w:val="20"/>
          <w:szCs w:val="20"/>
        </w:rPr>
        <w:t>veri</w:t>
      </w:r>
      <w:proofErr w:type="spellEnd"/>
      <w:r w:rsidRPr="00F545B0">
        <w:rPr>
          <w:rFonts w:ascii="Arial" w:hAnsi="Arial" w:cs="Arial"/>
          <w:sz w:val="20"/>
          <w:szCs w:val="20"/>
        </w:rPr>
        <w:t xml:space="preserve"> </w:t>
      </w:r>
      <w:proofErr w:type="spellStart"/>
      <w:r w:rsidRPr="00F545B0">
        <w:rPr>
          <w:rFonts w:ascii="Arial" w:hAnsi="Arial" w:cs="Arial"/>
          <w:sz w:val="20"/>
          <w:szCs w:val="20"/>
        </w:rPr>
        <w:t>ile</w:t>
      </w:r>
      <w:proofErr w:type="spellEnd"/>
      <w:r w:rsidRPr="00F545B0">
        <w:rPr>
          <w:rFonts w:ascii="Arial" w:hAnsi="Arial" w:cs="Arial"/>
          <w:sz w:val="20"/>
          <w:szCs w:val="20"/>
        </w:rPr>
        <w:t xml:space="preserve"> %92.31 </w:t>
      </w:r>
      <w:proofErr w:type="spellStart"/>
      <w:r w:rsidRPr="00F545B0">
        <w:rPr>
          <w:rFonts w:ascii="Arial" w:hAnsi="Arial" w:cs="Arial"/>
          <w:sz w:val="20"/>
          <w:szCs w:val="20"/>
        </w:rPr>
        <w:t>doğruluk</w:t>
      </w:r>
      <w:proofErr w:type="spellEnd"/>
      <w:r w:rsidRPr="00F545B0">
        <w:rPr>
          <w:rFonts w:ascii="Arial" w:hAnsi="Arial" w:cs="Arial"/>
          <w:sz w:val="20"/>
          <w:szCs w:val="20"/>
        </w:rPr>
        <w:t xml:space="preserve"> </w:t>
      </w:r>
      <w:proofErr w:type="spellStart"/>
      <w:r w:rsidRPr="00F545B0">
        <w:rPr>
          <w:rFonts w:ascii="Arial" w:hAnsi="Arial" w:cs="Arial"/>
          <w:sz w:val="20"/>
          <w:szCs w:val="20"/>
        </w:rPr>
        <w:t>sağladığı</w:t>
      </w:r>
      <w:proofErr w:type="spellEnd"/>
      <w:r w:rsidRPr="00F545B0">
        <w:rPr>
          <w:rFonts w:ascii="Arial" w:hAnsi="Arial" w:cs="Arial"/>
          <w:sz w:val="20"/>
          <w:szCs w:val="20"/>
        </w:rPr>
        <w:t xml:space="preserve"> </w:t>
      </w:r>
      <w:proofErr w:type="spellStart"/>
      <w:r w:rsidRPr="00F545B0">
        <w:rPr>
          <w:rFonts w:ascii="Arial" w:hAnsi="Arial" w:cs="Arial"/>
          <w:sz w:val="20"/>
          <w:szCs w:val="20"/>
        </w:rPr>
        <w:t>gösterilmiş</w:t>
      </w:r>
      <w:proofErr w:type="spellEnd"/>
      <w:r w:rsidRPr="00F545B0">
        <w:rPr>
          <w:rFonts w:ascii="Arial" w:hAnsi="Arial" w:cs="Arial"/>
          <w:sz w:val="20"/>
          <w:szCs w:val="20"/>
        </w:rPr>
        <w:t xml:space="preserve">, </w:t>
      </w:r>
      <w:proofErr w:type="spellStart"/>
      <w:r w:rsidRPr="00F545B0">
        <w:rPr>
          <w:rFonts w:ascii="Arial" w:hAnsi="Arial" w:cs="Arial"/>
          <w:sz w:val="20"/>
          <w:szCs w:val="20"/>
        </w:rPr>
        <w:t>makine</w:t>
      </w:r>
      <w:proofErr w:type="spellEnd"/>
      <w:r w:rsidRPr="00F545B0">
        <w:rPr>
          <w:rFonts w:ascii="Arial" w:hAnsi="Arial" w:cs="Arial"/>
          <w:sz w:val="20"/>
          <w:szCs w:val="20"/>
        </w:rPr>
        <w:t xml:space="preserve"> </w:t>
      </w:r>
      <w:proofErr w:type="spellStart"/>
      <w:r w:rsidRPr="00F545B0">
        <w:rPr>
          <w:rFonts w:ascii="Arial" w:hAnsi="Arial" w:cs="Arial"/>
          <w:sz w:val="20"/>
          <w:szCs w:val="20"/>
        </w:rPr>
        <w:t>öğrenmesi</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diğer</w:t>
      </w:r>
      <w:proofErr w:type="spellEnd"/>
      <w:r w:rsidRPr="00F545B0">
        <w:rPr>
          <w:rFonts w:ascii="Arial" w:hAnsi="Arial" w:cs="Arial"/>
          <w:sz w:val="20"/>
          <w:szCs w:val="20"/>
        </w:rPr>
        <w:t xml:space="preserve"> </w:t>
      </w:r>
      <w:proofErr w:type="spellStart"/>
      <w:r w:rsidRPr="00F545B0">
        <w:rPr>
          <w:rFonts w:ascii="Arial" w:hAnsi="Arial" w:cs="Arial"/>
          <w:sz w:val="20"/>
          <w:szCs w:val="20"/>
        </w:rPr>
        <w:t>derin</w:t>
      </w:r>
      <w:proofErr w:type="spellEnd"/>
      <w:r w:rsidRPr="00F545B0">
        <w:rPr>
          <w:rFonts w:ascii="Arial" w:hAnsi="Arial" w:cs="Arial"/>
          <w:sz w:val="20"/>
          <w:szCs w:val="20"/>
        </w:rPr>
        <w:t xml:space="preserve"> </w:t>
      </w:r>
      <w:proofErr w:type="spellStart"/>
      <w:r w:rsidRPr="00F545B0">
        <w:rPr>
          <w:rFonts w:ascii="Arial" w:hAnsi="Arial" w:cs="Arial"/>
          <w:sz w:val="20"/>
          <w:szCs w:val="20"/>
        </w:rPr>
        <w:t>öğrenme</w:t>
      </w:r>
      <w:proofErr w:type="spellEnd"/>
      <w:r w:rsidRPr="00F545B0">
        <w:rPr>
          <w:rFonts w:ascii="Arial" w:hAnsi="Arial" w:cs="Arial"/>
          <w:sz w:val="20"/>
          <w:szCs w:val="20"/>
        </w:rPr>
        <w:t xml:space="preserve"> </w:t>
      </w:r>
      <w:proofErr w:type="spellStart"/>
      <w:r w:rsidRPr="00F545B0">
        <w:rPr>
          <w:rFonts w:ascii="Arial" w:hAnsi="Arial" w:cs="Arial"/>
          <w:sz w:val="20"/>
          <w:szCs w:val="20"/>
        </w:rPr>
        <w:t>modelleriyle</w:t>
      </w:r>
      <w:proofErr w:type="spellEnd"/>
      <w:r w:rsidRPr="00F545B0">
        <w:rPr>
          <w:rFonts w:ascii="Arial" w:hAnsi="Arial" w:cs="Arial"/>
          <w:sz w:val="20"/>
          <w:szCs w:val="20"/>
        </w:rPr>
        <w:t xml:space="preserve"> </w:t>
      </w:r>
      <w:proofErr w:type="spellStart"/>
      <w:r w:rsidRPr="00F545B0">
        <w:rPr>
          <w:rFonts w:ascii="Arial" w:hAnsi="Arial" w:cs="Arial"/>
          <w:sz w:val="20"/>
          <w:szCs w:val="20"/>
        </w:rPr>
        <w:t>karşılaştırmalı</w:t>
      </w:r>
      <w:proofErr w:type="spellEnd"/>
      <w:r w:rsidRPr="00F545B0">
        <w:rPr>
          <w:rFonts w:ascii="Arial" w:hAnsi="Arial" w:cs="Arial"/>
          <w:sz w:val="20"/>
          <w:szCs w:val="20"/>
        </w:rPr>
        <w:t xml:space="preserve"> </w:t>
      </w:r>
      <w:proofErr w:type="spellStart"/>
      <w:r w:rsidRPr="00F545B0">
        <w:rPr>
          <w:rFonts w:ascii="Arial" w:hAnsi="Arial" w:cs="Arial"/>
          <w:sz w:val="20"/>
          <w:szCs w:val="20"/>
        </w:rPr>
        <w:t>analiz</w:t>
      </w:r>
      <w:proofErr w:type="spellEnd"/>
      <w:r w:rsidRPr="00F545B0">
        <w:rPr>
          <w:rFonts w:ascii="Arial" w:hAnsi="Arial" w:cs="Arial"/>
          <w:sz w:val="20"/>
          <w:szCs w:val="20"/>
        </w:rPr>
        <w:t xml:space="preserve"> </w:t>
      </w:r>
      <w:proofErr w:type="spellStart"/>
      <w:r w:rsidRPr="00F545B0">
        <w:rPr>
          <w:rFonts w:ascii="Arial" w:hAnsi="Arial" w:cs="Arial"/>
          <w:sz w:val="20"/>
          <w:szCs w:val="20"/>
        </w:rPr>
        <w:t>sunulmuştur</w:t>
      </w:r>
      <w:proofErr w:type="spellEnd"/>
      <w:r w:rsidRPr="00F545B0">
        <w:rPr>
          <w:rFonts w:ascii="Arial" w:hAnsi="Arial" w:cs="Arial"/>
          <w:sz w:val="20"/>
          <w:szCs w:val="20"/>
        </w:rPr>
        <w:t>.</w:t>
      </w:r>
    </w:p>
    <w:p w14:paraId="77F17472" w14:textId="77777777" w:rsidR="00C55867" w:rsidRPr="00F545B0" w:rsidRDefault="00C55867" w:rsidP="00430838">
      <w:pPr>
        <w:spacing w:line="276" w:lineRule="auto"/>
        <w:jc w:val="both"/>
        <w:rPr>
          <w:rFonts w:ascii="Arial" w:hAnsi="Arial" w:cs="Arial"/>
          <w:sz w:val="20"/>
          <w:szCs w:val="20"/>
        </w:rPr>
      </w:pPr>
    </w:p>
    <w:p w14:paraId="7FCA058E" w14:textId="5FF72D8F" w:rsidR="005101F4" w:rsidRPr="00F545B0" w:rsidRDefault="005101F4" w:rsidP="00F545B0">
      <w:pPr>
        <w:spacing w:line="276" w:lineRule="auto"/>
        <w:jc w:val="both"/>
        <w:rPr>
          <w:rFonts w:ascii="Arial" w:hAnsi="Arial" w:cs="Arial"/>
          <w:b/>
          <w:bCs/>
          <w:sz w:val="20"/>
          <w:szCs w:val="20"/>
        </w:rPr>
      </w:pPr>
      <w:r w:rsidRPr="00F545B0">
        <w:rPr>
          <w:rFonts w:ascii="Arial" w:hAnsi="Arial" w:cs="Arial"/>
          <w:b/>
          <w:bCs/>
          <w:sz w:val="20"/>
          <w:szCs w:val="20"/>
        </w:rPr>
        <w:t>II. Y</w:t>
      </w:r>
      <w:r w:rsidR="00F545B0">
        <w:rPr>
          <w:rFonts w:ascii="Arial" w:hAnsi="Arial" w:cs="Arial"/>
          <w:b/>
          <w:bCs/>
          <w:sz w:val="20"/>
          <w:szCs w:val="20"/>
        </w:rPr>
        <w:t>ÖNTEMLER</w:t>
      </w:r>
    </w:p>
    <w:p w14:paraId="04441DE3" w14:textId="77777777" w:rsidR="005101F4" w:rsidRPr="00F545B0" w:rsidRDefault="005101F4" w:rsidP="00F545B0">
      <w:pPr>
        <w:spacing w:line="276" w:lineRule="auto"/>
        <w:jc w:val="both"/>
        <w:rPr>
          <w:rFonts w:ascii="Arial" w:hAnsi="Arial" w:cs="Arial"/>
          <w:b/>
          <w:bCs/>
          <w:sz w:val="20"/>
          <w:szCs w:val="20"/>
        </w:rPr>
      </w:pPr>
      <w:r w:rsidRPr="00F545B0">
        <w:rPr>
          <w:rFonts w:ascii="Arial" w:hAnsi="Arial" w:cs="Arial"/>
          <w:b/>
          <w:bCs/>
          <w:sz w:val="20"/>
          <w:szCs w:val="20"/>
        </w:rPr>
        <w:t>A. Veri Seti</w:t>
      </w:r>
    </w:p>
    <w:p w14:paraId="443B4656"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 xml:space="preserve">Veri </w:t>
      </w:r>
      <w:proofErr w:type="spellStart"/>
      <w:r w:rsidRPr="00F545B0">
        <w:rPr>
          <w:rFonts w:ascii="Arial" w:hAnsi="Arial" w:cs="Arial"/>
          <w:sz w:val="20"/>
          <w:szCs w:val="20"/>
        </w:rPr>
        <w:t>seti</w:t>
      </w:r>
      <w:proofErr w:type="spellEnd"/>
      <w:r w:rsidRPr="00F545B0">
        <w:rPr>
          <w:rFonts w:ascii="Arial" w:hAnsi="Arial" w:cs="Arial"/>
          <w:sz w:val="20"/>
          <w:szCs w:val="20"/>
        </w:rPr>
        <w:t xml:space="preserve">, </w:t>
      </w:r>
      <w:r w:rsidRPr="00F545B0">
        <w:rPr>
          <w:rFonts w:ascii="Arial" w:hAnsi="Arial" w:cs="Arial"/>
          <w:i/>
          <w:iCs/>
          <w:sz w:val="20"/>
          <w:szCs w:val="20"/>
        </w:rPr>
        <w:t>Enterococcus faecium</w:t>
      </w:r>
      <w:r w:rsidRPr="00F545B0">
        <w:rPr>
          <w:rFonts w:ascii="Arial" w:hAnsi="Arial" w:cs="Arial"/>
          <w:sz w:val="20"/>
          <w:szCs w:val="20"/>
        </w:rPr>
        <w:t xml:space="preserve">, </w:t>
      </w:r>
      <w:r w:rsidRPr="00F545B0">
        <w:rPr>
          <w:rFonts w:ascii="Arial" w:hAnsi="Arial" w:cs="Arial"/>
          <w:i/>
          <w:iCs/>
          <w:sz w:val="20"/>
          <w:szCs w:val="20"/>
        </w:rPr>
        <w:t>Lactobacillus plantarum</w:t>
      </w:r>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r w:rsidRPr="00F545B0">
        <w:rPr>
          <w:rFonts w:ascii="Arial" w:hAnsi="Arial" w:cs="Arial"/>
          <w:i/>
          <w:iCs/>
          <w:sz w:val="20"/>
          <w:szCs w:val="20"/>
        </w:rPr>
        <w:t>Lactobacillus fermentum</w:t>
      </w:r>
      <w:r w:rsidRPr="00F545B0">
        <w:rPr>
          <w:rFonts w:ascii="Arial" w:hAnsi="Arial" w:cs="Arial"/>
          <w:sz w:val="20"/>
          <w:szCs w:val="20"/>
        </w:rPr>
        <w:t xml:space="preserve"> </w:t>
      </w:r>
      <w:proofErr w:type="spellStart"/>
      <w:r w:rsidRPr="00F545B0">
        <w:rPr>
          <w:rFonts w:ascii="Arial" w:hAnsi="Arial" w:cs="Arial"/>
          <w:sz w:val="20"/>
          <w:szCs w:val="20"/>
        </w:rPr>
        <w:t>türlerine</w:t>
      </w:r>
      <w:proofErr w:type="spellEnd"/>
      <w:r w:rsidRPr="00F545B0">
        <w:rPr>
          <w:rFonts w:ascii="Arial" w:hAnsi="Arial" w:cs="Arial"/>
          <w:sz w:val="20"/>
          <w:szCs w:val="20"/>
        </w:rPr>
        <w:t xml:space="preserve"> </w:t>
      </w:r>
      <w:proofErr w:type="spellStart"/>
      <w:r w:rsidRPr="00F545B0">
        <w:rPr>
          <w:rFonts w:ascii="Arial" w:hAnsi="Arial" w:cs="Arial"/>
          <w:sz w:val="20"/>
          <w:szCs w:val="20"/>
        </w:rPr>
        <w:t>ait</w:t>
      </w:r>
      <w:proofErr w:type="spellEnd"/>
      <w:r w:rsidRPr="00F545B0">
        <w:rPr>
          <w:rFonts w:ascii="Arial" w:hAnsi="Arial" w:cs="Arial"/>
          <w:sz w:val="20"/>
          <w:szCs w:val="20"/>
        </w:rPr>
        <w:t xml:space="preserve"> FTIR </w:t>
      </w:r>
      <w:proofErr w:type="spellStart"/>
      <w:r w:rsidRPr="00F545B0">
        <w:rPr>
          <w:rFonts w:ascii="Arial" w:hAnsi="Arial" w:cs="Arial"/>
          <w:sz w:val="20"/>
          <w:szCs w:val="20"/>
        </w:rPr>
        <w:t>spektral</w:t>
      </w:r>
      <w:proofErr w:type="spellEnd"/>
      <w:r w:rsidRPr="00F545B0">
        <w:rPr>
          <w:rFonts w:ascii="Arial" w:hAnsi="Arial" w:cs="Arial"/>
          <w:sz w:val="20"/>
          <w:szCs w:val="20"/>
        </w:rPr>
        <w:t xml:space="preserve"> </w:t>
      </w:r>
      <w:proofErr w:type="spellStart"/>
      <w:r w:rsidRPr="00F545B0">
        <w:rPr>
          <w:rFonts w:ascii="Arial" w:hAnsi="Arial" w:cs="Arial"/>
          <w:sz w:val="20"/>
          <w:szCs w:val="20"/>
        </w:rPr>
        <w:t>ölçümlerinden</w:t>
      </w:r>
      <w:proofErr w:type="spellEnd"/>
      <w:r w:rsidRPr="00F545B0">
        <w:rPr>
          <w:rFonts w:ascii="Arial" w:hAnsi="Arial" w:cs="Arial"/>
          <w:sz w:val="20"/>
          <w:szCs w:val="20"/>
        </w:rPr>
        <w:t xml:space="preserve"> </w:t>
      </w:r>
      <w:proofErr w:type="spellStart"/>
      <w:r w:rsidRPr="00F545B0">
        <w:rPr>
          <w:rFonts w:ascii="Arial" w:hAnsi="Arial" w:cs="Arial"/>
          <w:sz w:val="20"/>
          <w:szCs w:val="20"/>
        </w:rPr>
        <w:t>oluşur</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kullanıcı</w:t>
      </w:r>
      <w:proofErr w:type="spellEnd"/>
      <w:r w:rsidRPr="00F545B0">
        <w:rPr>
          <w:rFonts w:ascii="Arial" w:hAnsi="Arial" w:cs="Arial"/>
          <w:sz w:val="20"/>
          <w:szCs w:val="20"/>
        </w:rPr>
        <w:t xml:space="preserve"> </w:t>
      </w:r>
      <w:proofErr w:type="spellStart"/>
      <w:r w:rsidRPr="00F545B0">
        <w:rPr>
          <w:rFonts w:ascii="Arial" w:hAnsi="Arial" w:cs="Arial"/>
          <w:sz w:val="20"/>
          <w:szCs w:val="20"/>
        </w:rPr>
        <w:t>tarafından</w:t>
      </w:r>
      <w:proofErr w:type="spellEnd"/>
      <w:r w:rsidRPr="00F545B0">
        <w:rPr>
          <w:rFonts w:ascii="Arial" w:hAnsi="Arial" w:cs="Arial"/>
          <w:sz w:val="20"/>
          <w:szCs w:val="20"/>
        </w:rPr>
        <w:t xml:space="preserve"> </w:t>
      </w:r>
      <w:proofErr w:type="spellStart"/>
      <w:r w:rsidRPr="00F545B0">
        <w:rPr>
          <w:rFonts w:ascii="Arial" w:hAnsi="Arial" w:cs="Arial"/>
          <w:sz w:val="20"/>
          <w:szCs w:val="20"/>
        </w:rPr>
        <w:t>sağlanan</w:t>
      </w:r>
      <w:proofErr w:type="spellEnd"/>
      <w:r w:rsidRPr="00F545B0">
        <w:rPr>
          <w:rFonts w:ascii="Arial" w:hAnsi="Arial" w:cs="Arial"/>
          <w:sz w:val="20"/>
          <w:szCs w:val="20"/>
        </w:rPr>
        <w:t xml:space="preserve"> </w:t>
      </w:r>
      <w:proofErr w:type="spellStart"/>
      <w:r w:rsidRPr="00F545B0">
        <w:rPr>
          <w:rFonts w:ascii="Arial" w:hAnsi="Arial" w:cs="Arial"/>
          <w:sz w:val="20"/>
          <w:szCs w:val="20"/>
        </w:rPr>
        <w:t>kaynak</w:t>
      </w:r>
      <w:proofErr w:type="spellEnd"/>
      <w:r w:rsidRPr="00F545B0">
        <w:rPr>
          <w:rFonts w:ascii="Arial" w:hAnsi="Arial" w:cs="Arial"/>
          <w:sz w:val="20"/>
          <w:szCs w:val="20"/>
        </w:rPr>
        <w:t xml:space="preserve">]’tan </w:t>
      </w:r>
      <w:proofErr w:type="spellStart"/>
      <w:r w:rsidRPr="00F545B0">
        <w:rPr>
          <w:rFonts w:ascii="Arial" w:hAnsi="Arial" w:cs="Arial"/>
          <w:sz w:val="20"/>
          <w:szCs w:val="20"/>
        </w:rPr>
        <w:t>elde</w:t>
      </w:r>
      <w:proofErr w:type="spellEnd"/>
      <w:r w:rsidRPr="00F545B0">
        <w:rPr>
          <w:rFonts w:ascii="Arial" w:hAnsi="Arial" w:cs="Arial"/>
          <w:sz w:val="20"/>
          <w:szCs w:val="20"/>
        </w:rPr>
        <w:t xml:space="preserve"> </w:t>
      </w:r>
      <w:proofErr w:type="spellStart"/>
      <w:r w:rsidRPr="00F545B0">
        <w:rPr>
          <w:rFonts w:ascii="Arial" w:hAnsi="Arial" w:cs="Arial"/>
          <w:sz w:val="20"/>
          <w:szCs w:val="20"/>
        </w:rPr>
        <w:t>edilmiştir</w:t>
      </w:r>
      <w:proofErr w:type="spellEnd"/>
      <w:r w:rsidRPr="00F545B0">
        <w:rPr>
          <w:rFonts w:ascii="Arial" w:hAnsi="Arial" w:cs="Arial"/>
          <w:sz w:val="20"/>
          <w:szCs w:val="20"/>
        </w:rPr>
        <w:t xml:space="preserve">. Her </w:t>
      </w:r>
      <w:proofErr w:type="spellStart"/>
      <w:r w:rsidRPr="00F545B0">
        <w:rPr>
          <w:rFonts w:ascii="Arial" w:hAnsi="Arial" w:cs="Arial"/>
          <w:sz w:val="20"/>
          <w:szCs w:val="20"/>
        </w:rPr>
        <w:t>örnek</w:t>
      </w:r>
      <w:proofErr w:type="spellEnd"/>
      <w:r w:rsidRPr="00F545B0">
        <w:rPr>
          <w:rFonts w:ascii="Arial" w:hAnsi="Arial" w:cs="Arial"/>
          <w:sz w:val="20"/>
          <w:szCs w:val="20"/>
        </w:rPr>
        <w:t>, “</w:t>
      </w:r>
      <w:proofErr w:type="spellStart"/>
      <w:r w:rsidRPr="00F545B0">
        <w:rPr>
          <w:rFonts w:ascii="Arial" w:hAnsi="Arial" w:cs="Arial"/>
          <w:sz w:val="20"/>
          <w:szCs w:val="20"/>
        </w:rPr>
        <w:t>X_Dalga_Boyu</w:t>
      </w:r>
      <w:proofErr w:type="spellEnd"/>
      <w:r w:rsidRPr="00F545B0">
        <w:rPr>
          <w:rFonts w:ascii="Arial" w:hAnsi="Arial" w:cs="Arial"/>
          <w:sz w:val="20"/>
          <w:szCs w:val="20"/>
        </w:rPr>
        <w:t>” (cm</w:t>
      </w:r>
      <w:r w:rsidRPr="00F545B0">
        <w:rPr>
          <w:rFonts w:ascii="Cambria Math" w:hAnsi="Cambria Math" w:cs="Cambria Math"/>
          <w:sz w:val="20"/>
          <w:szCs w:val="20"/>
        </w:rPr>
        <w:t>⁻</w:t>
      </w:r>
      <w:r w:rsidRPr="00F545B0">
        <w:rPr>
          <w:rFonts w:ascii="Arial" w:hAnsi="Arial" w:cs="Arial"/>
          <w:sz w:val="20"/>
          <w:szCs w:val="20"/>
        </w:rPr>
        <w:t>¹), “</w:t>
      </w:r>
      <w:proofErr w:type="spellStart"/>
      <w:r w:rsidRPr="00F545B0">
        <w:rPr>
          <w:rFonts w:ascii="Arial" w:hAnsi="Arial" w:cs="Arial"/>
          <w:sz w:val="20"/>
          <w:szCs w:val="20"/>
        </w:rPr>
        <w:t>Y_Absorbans</w:t>
      </w:r>
      <w:proofErr w:type="spellEnd"/>
      <w:r w:rsidRPr="00F545B0">
        <w:rPr>
          <w:rFonts w:ascii="Arial" w:hAnsi="Arial" w:cs="Arial"/>
          <w:sz w:val="20"/>
          <w:szCs w:val="20"/>
        </w:rPr>
        <w:t>” (</w:t>
      </w:r>
      <w:proofErr w:type="spellStart"/>
      <w:r w:rsidRPr="00F545B0">
        <w:rPr>
          <w:rFonts w:ascii="Arial" w:hAnsi="Arial" w:cs="Arial"/>
          <w:sz w:val="20"/>
          <w:szCs w:val="20"/>
        </w:rPr>
        <w:t>spektral</w:t>
      </w:r>
      <w:proofErr w:type="spellEnd"/>
      <w:r w:rsidRPr="00F545B0">
        <w:rPr>
          <w:rFonts w:ascii="Arial" w:hAnsi="Arial" w:cs="Arial"/>
          <w:sz w:val="20"/>
          <w:szCs w:val="20"/>
        </w:rPr>
        <w:t xml:space="preserve"> </w:t>
      </w:r>
      <w:proofErr w:type="spellStart"/>
      <w:r w:rsidRPr="00F545B0">
        <w:rPr>
          <w:rFonts w:ascii="Arial" w:hAnsi="Arial" w:cs="Arial"/>
          <w:sz w:val="20"/>
          <w:szCs w:val="20"/>
        </w:rPr>
        <w:t>absorbans</w:t>
      </w:r>
      <w:proofErr w:type="spellEnd"/>
      <w:r w:rsidRPr="00F545B0">
        <w:rPr>
          <w:rFonts w:ascii="Arial" w:hAnsi="Arial" w:cs="Arial"/>
          <w:sz w:val="20"/>
          <w:szCs w:val="20"/>
        </w:rPr>
        <w:t>), “</w:t>
      </w:r>
      <w:proofErr w:type="spellStart"/>
      <w:r w:rsidRPr="00F545B0">
        <w:rPr>
          <w:rFonts w:ascii="Arial" w:hAnsi="Arial" w:cs="Arial"/>
          <w:sz w:val="20"/>
          <w:szCs w:val="20"/>
        </w:rPr>
        <w:t>Bacteria_Code</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“Species” </w:t>
      </w:r>
      <w:proofErr w:type="spellStart"/>
      <w:r w:rsidRPr="00F545B0">
        <w:rPr>
          <w:rFonts w:ascii="Arial" w:hAnsi="Arial" w:cs="Arial"/>
          <w:sz w:val="20"/>
          <w:szCs w:val="20"/>
        </w:rPr>
        <w:t>etiketlerini</w:t>
      </w:r>
      <w:proofErr w:type="spellEnd"/>
      <w:r w:rsidRPr="00F545B0">
        <w:rPr>
          <w:rFonts w:ascii="Arial" w:hAnsi="Arial" w:cs="Arial"/>
          <w:sz w:val="20"/>
          <w:szCs w:val="20"/>
        </w:rPr>
        <w:t xml:space="preserve"> </w:t>
      </w:r>
      <w:proofErr w:type="spellStart"/>
      <w:r w:rsidRPr="00F545B0">
        <w:rPr>
          <w:rFonts w:ascii="Arial" w:hAnsi="Arial" w:cs="Arial"/>
          <w:sz w:val="20"/>
          <w:szCs w:val="20"/>
        </w:rPr>
        <w:t>içerir</w:t>
      </w:r>
      <w:proofErr w:type="spellEnd"/>
      <w:r w:rsidRPr="00F545B0">
        <w:rPr>
          <w:rFonts w:ascii="Arial" w:hAnsi="Arial" w:cs="Arial"/>
          <w:sz w:val="20"/>
          <w:szCs w:val="20"/>
        </w:rPr>
        <w:t xml:space="preserve">. </w:t>
      </w:r>
      <w:proofErr w:type="spellStart"/>
      <w:r w:rsidRPr="00F545B0">
        <w:rPr>
          <w:rFonts w:ascii="Arial" w:hAnsi="Arial" w:cs="Arial"/>
          <w:sz w:val="20"/>
          <w:szCs w:val="20"/>
        </w:rPr>
        <w:t>Toplam</w:t>
      </w:r>
      <w:proofErr w:type="spellEnd"/>
      <w:r w:rsidRPr="00F545B0">
        <w:rPr>
          <w:rFonts w:ascii="Arial" w:hAnsi="Arial" w:cs="Arial"/>
          <w:sz w:val="20"/>
          <w:szCs w:val="20"/>
        </w:rPr>
        <w:t xml:space="preserve"> 108.275 </w:t>
      </w:r>
      <w:proofErr w:type="spellStart"/>
      <w:r w:rsidRPr="00F545B0">
        <w:rPr>
          <w:rFonts w:ascii="Arial" w:hAnsi="Arial" w:cs="Arial"/>
          <w:sz w:val="20"/>
          <w:szCs w:val="20"/>
        </w:rPr>
        <w:t>spektral</w:t>
      </w:r>
      <w:proofErr w:type="spellEnd"/>
      <w:r w:rsidRPr="00F545B0">
        <w:rPr>
          <w:rFonts w:ascii="Arial" w:hAnsi="Arial" w:cs="Arial"/>
          <w:sz w:val="20"/>
          <w:szCs w:val="20"/>
        </w:rPr>
        <w:t xml:space="preserve"> </w:t>
      </w:r>
      <w:proofErr w:type="spellStart"/>
      <w:r w:rsidRPr="00F545B0">
        <w:rPr>
          <w:rFonts w:ascii="Arial" w:hAnsi="Arial" w:cs="Arial"/>
          <w:sz w:val="20"/>
          <w:szCs w:val="20"/>
        </w:rPr>
        <w:t>kayıt</w:t>
      </w:r>
      <w:proofErr w:type="spellEnd"/>
      <w:r w:rsidRPr="00F545B0">
        <w:rPr>
          <w:rFonts w:ascii="Arial" w:hAnsi="Arial" w:cs="Arial"/>
          <w:sz w:val="20"/>
          <w:szCs w:val="20"/>
        </w:rPr>
        <w:t xml:space="preserve">, Tablo </w:t>
      </w:r>
      <w:proofErr w:type="spellStart"/>
      <w:r w:rsidRPr="00F545B0">
        <w:rPr>
          <w:rFonts w:ascii="Arial" w:hAnsi="Arial" w:cs="Arial"/>
          <w:sz w:val="20"/>
          <w:szCs w:val="20"/>
        </w:rPr>
        <w:t>I’de</w:t>
      </w:r>
      <w:proofErr w:type="spellEnd"/>
      <w:r w:rsidRPr="00F545B0">
        <w:rPr>
          <w:rFonts w:ascii="Arial" w:hAnsi="Arial" w:cs="Arial"/>
          <w:sz w:val="20"/>
          <w:szCs w:val="20"/>
        </w:rPr>
        <w:t xml:space="preserve"> </w:t>
      </w:r>
      <w:proofErr w:type="spellStart"/>
      <w:r w:rsidRPr="00F545B0">
        <w:rPr>
          <w:rFonts w:ascii="Arial" w:hAnsi="Arial" w:cs="Arial"/>
          <w:sz w:val="20"/>
          <w:szCs w:val="20"/>
        </w:rPr>
        <w:t>gösterilen</w:t>
      </w:r>
      <w:proofErr w:type="spellEnd"/>
      <w:r w:rsidRPr="00F545B0">
        <w:rPr>
          <w:rFonts w:ascii="Arial" w:hAnsi="Arial" w:cs="Arial"/>
          <w:sz w:val="20"/>
          <w:szCs w:val="20"/>
        </w:rPr>
        <w:t xml:space="preserve"> </w:t>
      </w:r>
      <w:proofErr w:type="spellStart"/>
      <w:r w:rsidRPr="00F545B0">
        <w:rPr>
          <w:rFonts w:ascii="Arial" w:hAnsi="Arial" w:cs="Arial"/>
          <w:sz w:val="20"/>
          <w:szCs w:val="20"/>
        </w:rPr>
        <w:t>şekilde</w:t>
      </w:r>
      <w:proofErr w:type="spellEnd"/>
      <w:r w:rsidRPr="00F545B0">
        <w:rPr>
          <w:rFonts w:ascii="Arial" w:hAnsi="Arial" w:cs="Arial"/>
          <w:sz w:val="20"/>
          <w:szCs w:val="20"/>
        </w:rPr>
        <w:t xml:space="preserve"> </w:t>
      </w:r>
      <w:proofErr w:type="spellStart"/>
      <w:r w:rsidRPr="00F545B0">
        <w:rPr>
          <w:rFonts w:ascii="Arial" w:hAnsi="Arial" w:cs="Arial"/>
          <w:sz w:val="20"/>
          <w:szCs w:val="20"/>
        </w:rPr>
        <w:t>dağıtılmıştır</w:t>
      </w:r>
      <w:proofErr w:type="spellEnd"/>
      <w:r w:rsidRPr="00F545B0">
        <w:rPr>
          <w:rFonts w:ascii="Arial" w:hAnsi="Arial" w:cs="Arial"/>
          <w:sz w:val="20"/>
          <w:szCs w:val="20"/>
        </w:rPr>
        <w:t>.</w:t>
      </w:r>
    </w:p>
    <w:p w14:paraId="310625EA"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b/>
          <w:bCs/>
          <w:sz w:val="20"/>
          <w:szCs w:val="20"/>
        </w:rPr>
        <w:t>TABLO I: MİKROORGANİZMA TÜRLERİ VE ÖRNEK DAĞILIMI</w:t>
      </w:r>
    </w:p>
    <w:tbl>
      <w:tblPr>
        <w:tblW w:w="7522" w:type="dxa"/>
        <w:tblCellSpacing w:w="15" w:type="dxa"/>
        <w:tblCellMar>
          <w:top w:w="15" w:type="dxa"/>
          <w:left w:w="15" w:type="dxa"/>
          <w:bottom w:w="15" w:type="dxa"/>
          <w:right w:w="15" w:type="dxa"/>
        </w:tblCellMar>
        <w:tblLook w:val="04A0" w:firstRow="1" w:lastRow="0" w:firstColumn="1" w:lastColumn="0" w:noHBand="0" w:noVBand="1"/>
      </w:tblPr>
      <w:tblGrid>
        <w:gridCol w:w="3002"/>
        <w:gridCol w:w="2310"/>
        <w:gridCol w:w="2210"/>
      </w:tblGrid>
      <w:tr w:rsidR="005101F4" w:rsidRPr="00427973" w14:paraId="3D78E162" w14:textId="77777777" w:rsidTr="00427973">
        <w:trPr>
          <w:trHeight w:val="775"/>
          <w:tblCellSpacing w:w="15" w:type="dxa"/>
        </w:trPr>
        <w:tc>
          <w:tcPr>
            <w:tcW w:w="0" w:type="auto"/>
            <w:vAlign w:val="center"/>
            <w:hideMark/>
          </w:tcPr>
          <w:p w14:paraId="53E93F39" w14:textId="77777777" w:rsidR="005101F4" w:rsidRPr="00427973" w:rsidRDefault="005101F4" w:rsidP="00F545B0">
            <w:pPr>
              <w:spacing w:line="276" w:lineRule="auto"/>
              <w:jc w:val="center"/>
              <w:rPr>
                <w:rFonts w:ascii="Arial" w:hAnsi="Arial" w:cs="Arial"/>
                <w:b/>
                <w:bCs/>
                <w:sz w:val="20"/>
                <w:szCs w:val="20"/>
              </w:rPr>
            </w:pPr>
            <w:r w:rsidRPr="00427973">
              <w:rPr>
                <w:rFonts w:ascii="Arial" w:hAnsi="Arial" w:cs="Arial"/>
                <w:b/>
                <w:bCs/>
                <w:sz w:val="20"/>
                <w:szCs w:val="20"/>
              </w:rPr>
              <w:t>Tür</w:t>
            </w:r>
          </w:p>
        </w:tc>
        <w:tc>
          <w:tcPr>
            <w:tcW w:w="2280" w:type="dxa"/>
            <w:vAlign w:val="center"/>
            <w:hideMark/>
          </w:tcPr>
          <w:p w14:paraId="362B56E8" w14:textId="77777777" w:rsidR="005101F4" w:rsidRPr="00427973" w:rsidRDefault="005101F4" w:rsidP="00F545B0">
            <w:pPr>
              <w:spacing w:line="276" w:lineRule="auto"/>
              <w:jc w:val="center"/>
              <w:rPr>
                <w:rFonts w:ascii="Arial" w:hAnsi="Arial" w:cs="Arial"/>
                <w:b/>
                <w:bCs/>
                <w:sz w:val="20"/>
                <w:szCs w:val="20"/>
              </w:rPr>
            </w:pPr>
            <w:proofErr w:type="spellStart"/>
            <w:r w:rsidRPr="00427973">
              <w:rPr>
                <w:rFonts w:ascii="Arial" w:hAnsi="Arial" w:cs="Arial"/>
                <w:b/>
                <w:bCs/>
                <w:sz w:val="20"/>
                <w:szCs w:val="20"/>
              </w:rPr>
              <w:t>İzolat</w:t>
            </w:r>
            <w:proofErr w:type="spellEnd"/>
            <w:r w:rsidRPr="00427973">
              <w:rPr>
                <w:rFonts w:ascii="Arial" w:hAnsi="Arial" w:cs="Arial"/>
                <w:b/>
                <w:bCs/>
                <w:sz w:val="20"/>
                <w:szCs w:val="20"/>
              </w:rPr>
              <w:t xml:space="preserve"> </w:t>
            </w:r>
            <w:proofErr w:type="spellStart"/>
            <w:r w:rsidRPr="00427973">
              <w:rPr>
                <w:rFonts w:ascii="Arial" w:hAnsi="Arial" w:cs="Arial"/>
                <w:b/>
                <w:bCs/>
                <w:sz w:val="20"/>
                <w:szCs w:val="20"/>
              </w:rPr>
              <w:t>Sayısı</w:t>
            </w:r>
            <w:proofErr w:type="spellEnd"/>
          </w:p>
        </w:tc>
        <w:tc>
          <w:tcPr>
            <w:tcW w:w="2165" w:type="dxa"/>
            <w:vAlign w:val="center"/>
            <w:hideMark/>
          </w:tcPr>
          <w:p w14:paraId="37B1DD05" w14:textId="77777777" w:rsidR="005101F4" w:rsidRPr="00427973" w:rsidRDefault="005101F4" w:rsidP="00F545B0">
            <w:pPr>
              <w:spacing w:line="276" w:lineRule="auto"/>
              <w:jc w:val="center"/>
              <w:rPr>
                <w:rFonts w:ascii="Arial" w:hAnsi="Arial" w:cs="Arial"/>
                <w:b/>
                <w:bCs/>
                <w:sz w:val="20"/>
                <w:szCs w:val="20"/>
              </w:rPr>
            </w:pPr>
            <w:r w:rsidRPr="00427973">
              <w:rPr>
                <w:rFonts w:ascii="Arial" w:hAnsi="Arial" w:cs="Arial"/>
                <w:b/>
                <w:bCs/>
                <w:sz w:val="20"/>
                <w:szCs w:val="20"/>
              </w:rPr>
              <w:t xml:space="preserve">Spektrum </w:t>
            </w:r>
            <w:proofErr w:type="spellStart"/>
            <w:r w:rsidRPr="00427973">
              <w:rPr>
                <w:rFonts w:ascii="Arial" w:hAnsi="Arial" w:cs="Arial"/>
                <w:b/>
                <w:bCs/>
                <w:sz w:val="20"/>
                <w:szCs w:val="20"/>
              </w:rPr>
              <w:t>Sayısı</w:t>
            </w:r>
            <w:proofErr w:type="spellEnd"/>
          </w:p>
        </w:tc>
      </w:tr>
      <w:tr w:rsidR="005101F4" w:rsidRPr="00427973" w14:paraId="6B88A494" w14:textId="77777777" w:rsidTr="00427973">
        <w:trPr>
          <w:trHeight w:val="417"/>
          <w:tblCellSpacing w:w="15" w:type="dxa"/>
        </w:trPr>
        <w:tc>
          <w:tcPr>
            <w:tcW w:w="0" w:type="auto"/>
            <w:vAlign w:val="center"/>
            <w:hideMark/>
          </w:tcPr>
          <w:p w14:paraId="616B3AE6" w14:textId="77777777" w:rsidR="005101F4" w:rsidRPr="00427973" w:rsidRDefault="005101F4" w:rsidP="00F545B0">
            <w:pPr>
              <w:spacing w:line="276" w:lineRule="auto"/>
              <w:rPr>
                <w:rFonts w:ascii="Arial" w:hAnsi="Arial" w:cs="Arial"/>
                <w:sz w:val="20"/>
                <w:szCs w:val="20"/>
              </w:rPr>
            </w:pPr>
            <w:r w:rsidRPr="00427973">
              <w:rPr>
                <w:rFonts w:ascii="Arial" w:hAnsi="Arial" w:cs="Arial"/>
                <w:i/>
                <w:iCs/>
                <w:sz w:val="20"/>
                <w:szCs w:val="20"/>
              </w:rPr>
              <w:t>Enterococcus faecium</w:t>
            </w:r>
          </w:p>
        </w:tc>
        <w:tc>
          <w:tcPr>
            <w:tcW w:w="2280" w:type="dxa"/>
            <w:vAlign w:val="center"/>
            <w:hideMark/>
          </w:tcPr>
          <w:p w14:paraId="69BF82A3" w14:textId="77777777" w:rsidR="005101F4" w:rsidRPr="00427973" w:rsidRDefault="005101F4" w:rsidP="00F545B0">
            <w:pPr>
              <w:spacing w:line="276" w:lineRule="auto"/>
              <w:jc w:val="center"/>
              <w:rPr>
                <w:rFonts w:ascii="Arial" w:hAnsi="Arial" w:cs="Arial"/>
                <w:sz w:val="20"/>
                <w:szCs w:val="20"/>
              </w:rPr>
            </w:pPr>
            <w:r w:rsidRPr="00427973">
              <w:rPr>
                <w:rFonts w:ascii="Arial" w:hAnsi="Arial" w:cs="Arial"/>
                <w:sz w:val="20"/>
                <w:szCs w:val="20"/>
              </w:rPr>
              <w:t>25</w:t>
            </w:r>
          </w:p>
        </w:tc>
        <w:tc>
          <w:tcPr>
            <w:tcW w:w="2165" w:type="dxa"/>
            <w:vAlign w:val="center"/>
            <w:hideMark/>
          </w:tcPr>
          <w:p w14:paraId="7303956E" w14:textId="77777777" w:rsidR="005101F4" w:rsidRPr="00427973" w:rsidRDefault="005101F4" w:rsidP="00F545B0">
            <w:pPr>
              <w:spacing w:line="276" w:lineRule="auto"/>
              <w:jc w:val="center"/>
              <w:rPr>
                <w:rFonts w:ascii="Arial" w:hAnsi="Arial" w:cs="Arial"/>
                <w:sz w:val="20"/>
                <w:szCs w:val="20"/>
              </w:rPr>
            </w:pPr>
            <w:r w:rsidRPr="00427973">
              <w:rPr>
                <w:rFonts w:ascii="Arial" w:hAnsi="Arial" w:cs="Arial"/>
                <w:sz w:val="20"/>
                <w:szCs w:val="20"/>
              </w:rPr>
              <w:t>44.375</w:t>
            </w:r>
          </w:p>
        </w:tc>
      </w:tr>
      <w:tr w:rsidR="005101F4" w:rsidRPr="00427973" w14:paraId="116DB7B0" w14:textId="77777777" w:rsidTr="00427973">
        <w:trPr>
          <w:trHeight w:val="417"/>
          <w:tblCellSpacing w:w="15" w:type="dxa"/>
        </w:trPr>
        <w:tc>
          <w:tcPr>
            <w:tcW w:w="0" w:type="auto"/>
            <w:vAlign w:val="center"/>
            <w:hideMark/>
          </w:tcPr>
          <w:p w14:paraId="741EB946" w14:textId="77777777" w:rsidR="005101F4" w:rsidRPr="00427973" w:rsidRDefault="005101F4" w:rsidP="00F545B0">
            <w:pPr>
              <w:spacing w:line="276" w:lineRule="auto"/>
              <w:rPr>
                <w:rFonts w:ascii="Arial" w:hAnsi="Arial" w:cs="Arial"/>
                <w:sz w:val="20"/>
                <w:szCs w:val="20"/>
              </w:rPr>
            </w:pPr>
            <w:r w:rsidRPr="00427973">
              <w:rPr>
                <w:rFonts w:ascii="Arial" w:hAnsi="Arial" w:cs="Arial"/>
                <w:i/>
                <w:iCs/>
                <w:sz w:val="20"/>
                <w:szCs w:val="20"/>
              </w:rPr>
              <w:t>Lactobacillus plantarum</w:t>
            </w:r>
          </w:p>
        </w:tc>
        <w:tc>
          <w:tcPr>
            <w:tcW w:w="2280" w:type="dxa"/>
            <w:vAlign w:val="center"/>
            <w:hideMark/>
          </w:tcPr>
          <w:p w14:paraId="59B6A7D7" w14:textId="77777777" w:rsidR="005101F4" w:rsidRPr="00427973" w:rsidRDefault="005101F4" w:rsidP="00F545B0">
            <w:pPr>
              <w:spacing w:line="276" w:lineRule="auto"/>
              <w:jc w:val="center"/>
              <w:rPr>
                <w:rFonts w:ascii="Arial" w:hAnsi="Arial" w:cs="Arial"/>
                <w:sz w:val="20"/>
                <w:szCs w:val="20"/>
              </w:rPr>
            </w:pPr>
            <w:r w:rsidRPr="00427973">
              <w:rPr>
                <w:rFonts w:ascii="Arial" w:hAnsi="Arial" w:cs="Arial"/>
                <w:sz w:val="20"/>
                <w:szCs w:val="20"/>
              </w:rPr>
              <w:t>21</w:t>
            </w:r>
          </w:p>
        </w:tc>
        <w:tc>
          <w:tcPr>
            <w:tcW w:w="2165" w:type="dxa"/>
            <w:vAlign w:val="center"/>
            <w:hideMark/>
          </w:tcPr>
          <w:p w14:paraId="4F51D538" w14:textId="77777777" w:rsidR="005101F4" w:rsidRPr="00427973" w:rsidRDefault="005101F4" w:rsidP="00F545B0">
            <w:pPr>
              <w:spacing w:line="276" w:lineRule="auto"/>
              <w:jc w:val="center"/>
              <w:rPr>
                <w:rFonts w:ascii="Arial" w:hAnsi="Arial" w:cs="Arial"/>
                <w:sz w:val="20"/>
                <w:szCs w:val="20"/>
              </w:rPr>
            </w:pPr>
            <w:r w:rsidRPr="00427973">
              <w:rPr>
                <w:rFonts w:ascii="Arial" w:hAnsi="Arial" w:cs="Arial"/>
                <w:sz w:val="20"/>
                <w:szCs w:val="20"/>
              </w:rPr>
              <w:t>37.275</w:t>
            </w:r>
          </w:p>
        </w:tc>
      </w:tr>
      <w:tr w:rsidR="005101F4" w:rsidRPr="00427973" w14:paraId="52B246CE" w14:textId="77777777" w:rsidTr="00427973">
        <w:trPr>
          <w:trHeight w:val="402"/>
          <w:tblCellSpacing w:w="15" w:type="dxa"/>
        </w:trPr>
        <w:tc>
          <w:tcPr>
            <w:tcW w:w="0" w:type="auto"/>
            <w:vAlign w:val="center"/>
            <w:hideMark/>
          </w:tcPr>
          <w:p w14:paraId="392C9575" w14:textId="77777777" w:rsidR="005101F4" w:rsidRPr="00427973" w:rsidRDefault="005101F4" w:rsidP="00F545B0">
            <w:pPr>
              <w:spacing w:line="276" w:lineRule="auto"/>
              <w:rPr>
                <w:rFonts w:ascii="Arial" w:hAnsi="Arial" w:cs="Arial"/>
                <w:sz w:val="20"/>
                <w:szCs w:val="20"/>
              </w:rPr>
            </w:pPr>
            <w:r w:rsidRPr="00427973">
              <w:rPr>
                <w:rFonts w:ascii="Arial" w:hAnsi="Arial" w:cs="Arial"/>
                <w:i/>
                <w:iCs/>
                <w:sz w:val="20"/>
                <w:szCs w:val="20"/>
              </w:rPr>
              <w:t>Lactobacillus fermentum</w:t>
            </w:r>
          </w:p>
        </w:tc>
        <w:tc>
          <w:tcPr>
            <w:tcW w:w="2280" w:type="dxa"/>
            <w:vAlign w:val="center"/>
            <w:hideMark/>
          </w:tcPr>
          <w:p w14:paraId="7E6E7E05" w14:textId="77777777" w:rsidR="005101F4" w:rsidRPr="00427973" w:rsidRDefault="005101F4" w:rsidP="00F545B0">
            <w:pPr>
              <w:spacing w:line="276" w:lineRule="auto"/>
              <w:jc w:val="center"/>
              <w:rPr>
                <w:rFonts w:ascii="Arial" w:hAnsi="Arial" w:cs="Arial"/>
                <w:sz w:val="20"/>
                <w:szCs w:val="20"/>
              </w:rPr>
            </w:pPr>
            <w:r w:rsidRPr="00427973">
              <w:rPr>
                <w:rFonts w:ascii="Arial" w:hAnsi="Arial" w:cs="Arial"/>
                <w:sz w:val="20"/>
                <w:szCs w:val="20"/>
              </w:rPr>
              <w:t>15</w:t>
            </w:r>
          </w:p>
        </w:tc>
        <w:tc>
          <w:tcPr>
            <w:tcW w:w="2165" w:type="dxa"/>
            <w:vAlign w:val="center"/>
            <w:hideMark/>
          </w:tcPr>
          <w:p w14:paraId="6FE581D2" w14:textId="77777777" w:rsidR="005101F4" w:rsidRPr="00427973" w:rsidRDefault="005101F4" w:rsidP="00F545B0">
            <w:pPr>
              <w:spacing w:line="276" w:lineRule="auto"/>
              <w:jc w:val="center"/>
              <w:rPr>
                <w:rFonts w:ascii="Arial" w:hAnsi="Arial" w:cs="Arial"/>
                <w:sz w:val="20"/>
                <w:szCs w:val="20"/>
              </w:rPr>
            </w:pPr>
            <w:r w:rsidRPr="00427973">
              <w:rPr>
                <w:rFonts w:ascii="Arial" w:hAnsi="Arial" w:cs="Arial"/>
                <w:sz w:val="20"/>
                <w:szCs w:val="20"/>
              </w:rPr>
              <w:t>26.625</w:t>
            </w:r>
          </w:p>
        </w:tc>
      </w:tr>
    </w:tbl>
    <w:p w14:paraId="1C532DDF" w14:textId="77777777" w:rsidR="005101F4" w:rsidRPr="00F545B0" w:rsidRDefault="005101F4" w:rsidP="00F545B0">
      <w:pPr>
        <w:spacing w:line="276" w:lineRule="auto"/>
        <w:jc w:val="both"/>
        <w:rPr>
          <w:rFonts w:ascii="Arial" w:hAnsi="Arial" w:cs="Arial"/>
          <w:b/>
          <w:bCs/>
          <w:sz w:val="20"/>
          <w:szCs w:val="20"/>
        </w:rPr>
      </w:pPr>
      <w:r w:rsidRPr="00F545B0">
        <w:rPr>
          <w:rFonts w:ascii="Arial" w:hAnsi="Arial" w:cs="Arial"/>
          <w:b/>
          <w:bCs/>
          <w:sz w:val="20"/>
          <w:szCs w:val="20"/>
        </w:rPr>
        <w:t xml:space="preserve">B. Veri </w:t>
      </w:r>
      <w:proofErr w:type="spellStart"/>
      <w:r w:rsidRPr="00F545B0">
        <w:rPr>
          <w:rFonts w:ascii="Arial" w:hAnsi="Arial" w:cs="Arial"/>
          <w:b/>
          <w:bCs/>
          <w:sz w:val="20"/>
          <w:szCs w:val="20"/>
        </w:rPr>
        <w:t>Önişleme</w:t>
      </w:r>
      <w:proofErr w:type="spellEnd"/>
    </w:p>
    <w:p w14:paraId="3D63A40D" w14:textId="77777777" w:rsidR="00186DA2" w:rsidRPr="00F545B0" w:rsidRDefault="00186DA2" w:rsidP="00F545B0">
      <w:pPr>
        <w:spacing w:before="100" w:beforeAutospacing="1" w:after="100" w:afterAutospacing="1" w:line="276" w:lineRule="auto"/>
        <w:jc w:val="both"/>
        <w:rPr>
          <w:rFonts w:ascii="Arial" w:eastAsia="Times New Roman" w:hAnsi="Arial" w:cs="Arial"/>
          <w:kern w:val="0"/>
          <w:sz w:val="20"/>
          <w:szCs w:val="20"/>
          <w:lang w:val="tr-TR" w:eastAsia="tr-TR"/>
          <w14:ligatures w14:val="none"/>
        </w:rPr>
      </w:pPr>
      <w:r w:rsidRPr="00F545B0">
        <w:rPr>
          <w:rFonts w:ascii="Arial" w:eastAsia="Times New Roman" w:hAnsi="Arial" w:cs="Arial"/>
          <w:kern w:val="0"/>
          <w:sz w:val="20"/>
          <w:szCs w:val="20"/>
          <w:lang w:val="tr-TR" w:eastAsia="tr-TR"/>
          <w14:ligatures w14:val="none"/>
        </w:rPr>
        <w:t xml:space="preserve">Ham FTIR spektrumları yüksek boyutlu ve gürültülüdür. Eksik değer kontrolü, eksik veri bulunmadığını göstermiştir. Dalga boyları, </w:t>
      </w:r>
      <w:proofErr w:type="spellStart"/>
      <w:r w:rsidRPr="00F545B0">
        <w:rPr>
          <w:rFonts w:ascii="Arial" w:eastAsia="Times New Roman" w:hAnsi="Arial" w:cs="Arial"/>
          <w:kern w:val="0"/>
          <w:sz w:val="20"/>
          <w:szCs w:val="20"/>
          <w:lang w:val="tr-TR" w:eastAsia="tr-TR"/>
          <w14:ligatures w14:val="none"/>
        </w:rPr>
        <w:t>StandardScaler</w:t>
      </w:r>
      <w:proofErr w:type="spellEnd"/>
      <w:r w:rsidRPr="00F545B0">
        <w:rPr>
          <w:rFonts w:ascii="Arial" w:eastAsia="Times New Roman" w:hAnsi="Arial" w:cs="Arial"/>
          <w:kern w:val="0"/>
          <w:sz w:val="20"/>
          <w:szCs w:val="20"/>
          <w:lang w:val="tr-TR" w:eastAsia="tr-TR"/>
          <w14:ligatures w14:val="none"/>
        </w:rPr>
        <w:t xml:space="preserve"> (ortalama = 0, standart sapma = 1) ve </w:t>
      </w:r>
      <w:proofErr w:type="spellStart"/>
      <w:r w:rsidRPr="00F545B0">
        <w:rPr>
          <w:rFonts w:ascii="Arial" w:eastAsia="Times New Roman" w:hAnsi="Arial" w:cs="Arial"/>
          <w:kern w:val="0"/>
          <w:sz w:val="20"/>
          <w:szCs w:val="20"/>
          <w:lang w:val="tr-TR" w:eastAsia="tr-TR"/>
          <w14:ligatures w14:val="none"/>
        </w:rPr>
        <w:t>Min-Max</w:t>
      </w:r>
      <w:proofErr w:type="spellEnd"/>
      <w:r w:rsidRPr="00F545B0">
        <w:rPr>
          <w:rFonts w:ascii="Arial" w:eastAsia="Times New Roman" w:hAnsi="Arial" w:cs="Arial"/>
          <w:kern w:val="0"/>
          <w:sz w:val="20"/>
          <w:szCs w:val="20"/>
          <w:lang w:val="tr-TR" w:eastAsia="tr-TR"/>
          <w14:ligatures w14:val="none"/>
        </w:rPr>
        <w:t xml:space="preserve"> normalizasyonu ile ölçeklendirilmiştir. Gürültü azaltımı, </w:t>
      </w:r>
      <w:proofErr w:type="spellStart"/>
      <w:r w:rsidRPr="00F545B0">
        <w:rPr>
          <w:rFonts w:ascii="Arial" w:eastAsia="Times New Roman" w:hAnsi="Arial" w:cs="Arial"/>
          <w:kern w:val="0"/>
          <w:sz w:val="20"/>
          <w:szCs w:val="20"/>
          <w:lang w:val="tr-TR" w:eastAsia="tr-TR"/>
          <w14:ligatures w14:val="none"/>
        </w:rPr>
        <w:t>Savitzky</w:t>
      </w:r>
      <w:proofErr w:type="spellEnd"/>
      <w:r w:rsidRPr="00F545B0">
        <w:rPr>
          <w:rFonts w:ascii="Arial" w:eastAsia="Times New Roman" w:hAnsi="Arial" w:cs="Arial"/>
          <w:kern w:val="0"/>
          <w:sz w:val="20"/>
          <w:szCs w:val="20"/>
          <w:lang w:val="tr-TR" w:eastAsia="tr-TR"/>
          <w14:ligatures w14:val="none"/>
        </w:rPr>
        <w:t>–</w:t>
      </w:r>
      <w:proofErr w:type="spellStart"/>
      <w:r w:rsidRPr="00F545B0">
        <w:rPr>
          <w:rFonts w:ascii="Arial" w:eastAsia="Times New Roman" w:hAnsi="Arial" w:cs="Arial"/>
          <w:kern w:val="0"/>
          <w:sz w:val="20"/>
          <w:szCs w:val="20"/>
          <w:lang w:val="tr-TR" w:eastAsia="tr-TR"/>
          <w14:ligatures w14:val="none"/>
        </w:rPr>
        <w:t>Golay</w:t>
      </w:r>
      <w:proofErr w:type="spellEnd"/>
      <w:r w:rsidRPr="00F545B0">
        <w:rPr>
          <w:rFonts w:ascii="Arial" w:eastAsia="Times New Roman" w:hAnsi="Arial" w:cs="Arial"/>
          <w:kern w:val="0"/>
          <w:sz w:val="20"/>
          <w:szCs w:val="20"/>
          <w:lang w:val="tr-TR" w:eastAsia="tr-TR"/>
          <w14:ligatures w14:val="none"/>
        </w:rPr>
        <w:t xml:space="preserve"> filtresi (15 nokta pencere, ikinci dereceden polinom) ile gerçekleştirilmiş; ayrıca birinci ve ikinci türevler (</w:t>
      </w:r>
      <w:proofErr w:type="spellStart"/>
      <w:r w:rsidRPr="00F545B0">
        <w:rPr>
          <w:rFonts w:ascii="Arial" w:eastAsia="Times New Roman" w:hAnsi="Arial" w:cs="Arial"/>
          <w:kern w:val="0"/>
          <w:sz w:val="20"/>
          <w:szCs w:val="20"/>
          <w:lang w:val="tr-TR" w:eastAsia="tr-TR"/>
          <w14:ligatures w14:val="none"/>
        </w:rPr>
        <w:t>dy</w:t>
      </w:r>
      <w:proofErr w:type="spellEnd"/>
      <w:r w:rsidRPr="00F545B0">
        <w:rPr>
          <w:rFonts w:ascii="Arial" w:eastAsia="Times New Roman" w:hAnsi="Arial" w:cs="Arial"/>
          <w:kern w:val="0"/>
          <w:sz w:val="20"/>
          <w:szCs w:val="20"/>
          <w:lang w:val="tr-TR" w:eastAsia="tr-TR"/>
          <w14:ligatures w14:val="none"/>
        </w:rPr>
        <w:t>/</w:t>
      </w:r>
      <w:proofErr w:type="spellStart"/>
      <w:r w:rsidRPr="00F545B0">
        <w:rPr>
          <w:rFonts w:ascii="Arial" w:eastAsia="Times New Roman" w:hAnsi="Arial" w:cs="Arial"/>
          <w:kern w:val="0"/>
          <w:sz w:val="20"/>
          <w:szCs w:val="20"/>
          <w:lang w:val="tr-TR" w:eastAsia="tr-TR"/>
          <w14:ligatures w14:val="none"/>
        </w:rPr>
        <w:t>dλ</w:t>
      </w:r>
      <w:proofErr w:type="spellEnd"/>
      <w:r w:rsidRPr="00F545B0">
        <w:rPr>
          <w:rFonts w:ascii="Arial" w:eastAsia="Times New Roman" w:hAnsi="Arial" w:cs="Arial"/>
          <w:kern w:val="0"/>
          <w:sz w:val="20"/>
          <w:szCs w:val="20"/>
          <w:lang w:val="tr-TR" w:eastAsia="tr-TR"/>
          <w14:ligatures w14:val="none"/>
        </w:rPr>
        <w:t>, d²y/dλ²) hesaplanmıştır (</w:t>
      </w:r>
      <w:proofErr w:type="spellStart"/>
      <w:r w:rsidRPr="00F545B0">
        <w:rPr>
          <w:rFonts w:ascii="Arial" w:eastAsia="Times New Roman" w:hAnsi="Arial" w:cs="Arial"/>
          <w:kern w:val="0"/>
          <w:sz w:val="20"/>
          <w:szCs w:val="20"/>
          <w:lang w:val="tr-TR" w:eastAsia="tr-TR"/>
          <w14:ligatures w14:val="none"/>
        </w:rPr>
        <w:t>Zarnowiec</w:t>
      </w:r>
      <w:proofErr w:type="spellEnd"/>
      <w:r w:rsidRPr="00F545B0">
        <w:rPr>
          <w:rFonts w:ascii="Arial" w:eastAsia="Times New Roman" w:hAnsi="Arial" w:cs="Arial"/>
          <w:kern w:val="0"/>
          <w:sz w:val="20"/>
          <w:szCs w:val="20"/>
          <w:lang w:val="tr-TR" w:eastAsia="tr-TR"/>
          <w14:ligatures w14:val="none"/>
        </w:rPr>
        <w:t xml:space="preserve"> ve ark., 2015).</w:t>
      </w:r>
    </w:p>
    <w:p w14:paraId="329959AB" w14:textId="546687F3" w:rsidR="00186DA2" w:rsidRPr="00F545B0" w:rsidRDefault="00186DA2" w:rsidP="00F545B0">
      <w:pPr>
        <w:spacing w:before="100" w:beforeAutospacing="1" w:after="100" w:afterAutospacing="1" w:line="276" w:lineRule="auto"/>
        <w:jc w:val="both"/>
        <w:rPr>
          <w:rFonts w:ascii="Arial" w:eastAsia="Times New Roman" w:hAnsi="Arial" w:cs="Arial"/>
          <w:kern w:val="0"/>
          <w:sz w:val="20"/>
          <w:szCs w:val="20"/>
          <w:lang w:val="tr-TR" w:eastAsia="tr-TR"/>
          <w14:ligatures w14:val="none"/>
        </w:rPr>
      </w:pPr>
      <w:r w:rsidRPr="00F545B0">
        <w:rPr>
          <w:rFonts w:ascii="Arial" w:eastAsia="Times New Roman" w:hAnsi="Arial" w:cs="Arial"/>
          <w:kern w:val="0"/>
          <w:sz w:val="20"/>
          <w:szCs w:val="20"/>
          <w:lang w:val="tr-TR" w:eastAsia="tr-TR"/>
          <w14:ligatures w14:val="none"/>
        </w:rPr>
        <w:t xml:space="preserve">Dalgacık dönüşümleri, özellikle </w:t>
      </w:r>
      <w:proofErr w:type="spellStart"/>
      <w:r w:rsidRPr="00F545B0">
        <w:rPr>
          <w:rFonts w:ascii="Arial" w:eastAsia="Times New Roman" w:hAnsi="Arial" w:cs="Arial"/>
          <w:kern w:val="0"/>
          <w:sz w:val="20"/>
          <w:szCs w:val="20"/>
          <w:lang w:val="tr-TR" w:eastAsia="tr-TR"/>
          <w14:ligatures w14:val="none"/>
        </w:rPr>
        <w:t>Daubechies</w:t>
      </w:r>
      <w:proofErr w:type="spellEnd"/>
      <w:r w:rsidRPr="00F545B0">
        <w:rPr>
          <w:rFonts w:ascii="Arial" w:eastAsia="Times New Roman" w:hAnsi="Arial" w:cs="Arial"/>
          <w:kern w:val="0"/>
          <w:sz w:val="20"/>
          <w:szCs w:val="20"/>
          <w:lang w:val="tr-TR" w:eastAsia="tr-TR"/>
          <w14:ligatures w14:val="none"/>
        </w:rPr>
        <w:t xml:space="preserve"> dalgacığı kullanılarak uygulanmış ve spektral çözünürlük artırılmıştır (</w:t>
      </w:r>
      <w:r w:rsidR="00420FE3">
        <w:rPr>
          <w:rFonts w:ascii="Arial" w:eastAsia="Times New Roman" w:hAnsi="Arial" w:cs="Arial"/>
          <w:kern w:val="0"/>
          <w:sz w:val="20"/>
          <w:szCs w:val="20"/>
          <w:lang w:val="tr-TR" w:eastAsia="tr-TR"/>
          <w14:ligatures w14:val="none"/>
        </w:rPr>
        <w:t>Yang</w:t>
      </w:r>
      <w:r w:rsidRPr="00F545B0">
        <w:rPr>
          <w:rFonts w:ascii="Arial" w:eastAsia="Times New Roman" w:hAnsi="Arial" w:cs="Arial"/>
          <w:kern w:val="0"/>
          <w:sz w:val="20"/>
          <w:szCs w:val="20"/>
          <w:lang w:val="tr-TR" w:eastAsia="tr-TR"/>
          <w14:ligatures w14:val="none"/>
        </w:rPr>
        <w:t xml:space="preserve"> ve ark., 202</w:t>
      </w:r>
      <w:r w:rsidR="00420FE3">
        <w:rPr>
          <w:rFonts w:ascii="Arial" w:eastAsia="Times New Roman" w:hAnsi="Arial" w:cs="Arial"/>
          <w:kern w:val="0"/>
          <w:sz w:val="20"/>
          <w:szCs w:val="20"/>
          <w:lang w:val="tr-TR" w:eastAsia="tr-TR"/>
          <w14:ligatures w14:val="none"/>
        </w:rPr>
        <w:t>2</w:t>
      </w:r>
      <w:r w:rsidRPr="00F545B0">
        <w:rPr>
          <w:rFonts w:ascii="Arial" w:eastAsia="Times New Roman" w:hAnsi="Arial" w:cs="Arial"/>
          <w:kern w:val="0"/>
          <w:sz w:val="20"/>
          <w:szCs w:val="20"/>
          <w:lang w:val="tr-TR" w:eastAsia="tr-TR"/>
          <w14:ligatures w14:val="none"/>
        </w:rPr>
        <w:t>).</w:t>
      </w:r>
    </w:p>
    <w:p w14:paraId="4011D1E2" w14:textId="37CE141F" w:rsidR="00186DA2" w:rsidRPr="00F545B0" w:rsidRDefault="00186DA2" w:rsidP="00F545B0">
      <w:pPr>
        <w:spacing w:before="100" w:beforeAutospacing="1" w:after="100" w:afterAutospacing="1" w:line="276" w:lineRule="auto"/>
        <w:jc w:val="both"/>
        <w:rPr>
          <w:rFonts w:ascii="Arial" w:eastAsia="Times New Roman" w:hAnsi="Arial" w:cs="Arial"/>
          <w:kern w:val="0"/>
          <w:sz w:val="20"/>
          <w:szCs w:val="20"/>
          <w:lang w:val="tr-TR" w:eastAsia="tr-TR"/>
          <w14:ligatures w14:val="none"/>
        </w:rPr>
      </w:pPr>
      <w:r w:rsidRPr="00F545B0">
        <w:rPr>
          <w:rFonts w:ascii="Arial" w:eastAsia="Times New Roman" w:hAnsi="Arial" w:cs="Arial"/>
          <w:kern w:val="0"/>
          <w:sz w:val="20"/>
          <w:szCs w:val="20"/>
          <w:lang w:val="tr-TR" w:eastAsia="tr-TR"/>
          <w14:ligatures w14:val="none"/>
        </w:rPr>
        <w:t>Sınıf dengesizliğini gidermek için Sentetik Azınlık Aşırı Örnekleme Tekniği (SMOTE) uygulanmıştır (</w:t>
      </w:r>
      <w:proofErr w:type="spellStart"/>
      <w:r w:rsidRPr="00F545B0">
        <w:rPr>
          <w:rFonts w:ascii="Arial" w:eastAsia="Times New Roman" w:hAnsi="Arial" w:cs="Arial"/>
          <w:kern w:val="0"/>
          <w:sz w:val="20"/>
          <w:szCs w:val="20"/>
          <w:lang w:val="tr-TR" w:eastAsia="tr-TR"/>
          <w14:ligatures w14:val="none"/>
        </w:rPr>
        <w:t>Chawla</w:t>
      </w:r>
      <w:proofErr w:type="spellEnd"/>
      <w:r w:rsidRPr="00F545B0">
        <w:rPr>
          <w:rFonts w:ascii="Arial" w:eastAsia="Times New Roman" w:hAnsi="Arial" w:cs="Arial"/>
          <w:kern w:val="0"/>
          <w:sz w:val="20"/>
          <w:szCs w:val="20"/>
          <w:lang w:val="tr-TR" w:eastAsia="tr-TR"/>
          <w14:ligatures w14:val="none"/>
        </w:rPr>
        <w:t xml:space="preserve">, </w:t>
      </w:r>
      <w:proofErr w:type="spellStart"/>
      <w:r w:rsidRPr="00F545B0">
        <w:rPr>
          <w:rFonts w:ascii="Arial" w:eastAsia="Times New Roman" w:hAnsi="Arial" w:cs="Arial"/>
          <w:kern w:val="0"/>
          <w:sz w:val="20"/>
          <w:szCs w:val="20"/>
          <w:lang w:val="tr-TR" w:eastAsia="tr-TR"/>
          <w14:ligatures w14:val="none"/>
        </w:rPr>
        <w:t>Bowyer</w:t>
      </w:r>
      <w:proofErr w:type="spellEnd"/>
      <w:r w:rsidRPr="00F545B0">
        <w:rPr>
          <w:rFonts w:ascii="Arial" w:eastAsia="Times New Roman" w:hAnsi="Arial" w:cs="Arial"/>
          <w:kern w:val="0"/>
          <w:sz w:val="20"/>
          <w:szCs w:val="20"/>
          <w:lang w:val="tr-TR" w:eastAsia="tr-TR"/>
          <w14:ligatures w14:val="none"/>
        </w:rPr>
        <w:t xml:space="preserve">, </w:t>
      </w:r>
      <w:proofErr w:type="spellStart"/>
      <w:r w:rsidRPr="00F545B0">
        <w:rPr>
          <w:rFonts w:ascii="Arial" w:eastAsia="Times New Roman" w:hAnsi="Arial" w:cs="Arial"/>
          <w:kern w:val="0"/>
          <w:sz w:val="20"/>
          <w:szCs w:val="20"/>
          <w:lang w:val="tr-TR" w:eastAsia="tr-TR"/>
          <w14:ligatures w14:val="none"/>
        </w:rPr>
        <w:t>Hall</w:t>
      </w:r>
      <w:proofErr w:type="spellEnd"/>
      <w:r w:rsidRPr="00F545B0">
        <w:rPr>
          <w:rFonts w:ascii="Arial" w:eastAsia="Times New Roman" w:hAnsi="Arial" w:cs="Arial"/>
          <w:kern w:val="0"/>
          <w:sz w:val="20"/>
          <w:szCs w:val="20"/>
          <w:lang w:val="tr-TR" w:eastAsia="tr-TR"/>
          <w14:ligatures w14:val="none"/>
        </w:rPr>
        <w:t xml:space="preserve"> ve </w:t>
      </w:r>
      <w:proofErr w:type="spellStart"/>
      <w:r w:rsidRPr="00F545B0">
        <w:rPr>
          <w:rFonts w:ascii="Arial" w:eastAsia="Times New Roman" w:hAnsi="Arial" w:cs="Arial"/>
          <w:kern w:val="0"/>
          <w:sz w:val="20"/>
          <w:szCs w:val="20"/>
          <w:lang w:val="tr-TR" w:eastAsia="tr-TR"/>
          <w14:ligatures w14:val="none"/>
        </w:rPr>
        <w:t>Kegelmeyer</w:t>
      </w:r>
      <w:proofErr w:type="spellEnd"/>
      <w:r w:rsidRPr="00F545B0">
        <w:rPr>
          <w:rFonts w:ascii="Arial" w:eastAsia="Times New Roman" w:hAnsi="Arial" w:cs="Arial"/>
          <w:kern w:val="0"/>
          <w:sz w:val="20"/>
          <w:szCs w:val="20"/>
          <w:lang w:val="tr-TR" w:eastAsia="tr-TR"/>
          <w14:ligatures w14:val="none"/>
        </w:rPr>
        <w:t>, 2002).</w:t>
      </w:r>
      <w:r w:rsidR="008E38A0">
        <w:rPr>
          <w:rFonts w:ascii="Arial" w:eastAsia="Times New Roman" w:hAnsi="Arial" w:cs="Arial"/>
          <w:kern w:val="0"/>
          <w:sz w:val="20"/>
          <w:szCs w:val="20"/>
          <w:lang w:val="tr-TR" w:eastAsia="tr-TR"/>
          <w14:ligatures w14:val="none"/>
        </w:rPr>
        <w:t xml:space="preserve"> </w:t>
      </w:r>
      <w:r w:rsidRPr="00F545B0">
        <w:rPr>
          <w:rFonts w:ascii="Arial" w:eastAsia="Times New Roman" w:hAnsi="Arial" w:cs="Arial"/>
          <w:kern w:val="0"/>
          <w:sz w:val="20"/>
          <w:szCs w:val="20"/>
          <w:lang w:val="tr-TR" w:eastAsia="tr-TR"/>
          <w14:ligatures w14:val="none"/>
        </w:rPr>
        <w:t xml:space="preserve">Öznitelik mühendisliği sürecinde </w:t>
      </w:r>
      <w:proofErr w:type="spellStart"/>
      <w:r w:rsidRPr="00F545B0">
        <w:rPr>
          <w:rFonts w:ascii="Arial" w:eastAsia="Times New Roman" w:hAnsi="Arial" w:cs="Arial"/>
          <w:kern w:val="0"/>
          <w:sz w:val="20"/>
          <w:szCs w:val="20"/>
          <w:lang w:val="tr-TR" w:eastAsia="tr-TR"/>
          <w14:ligatures w14:val="none"/>
        </w:rPr>
        <w:t>kaykınlık</w:t>
      </w:r>
      <w:proofErr w:type="spellEnd"/>
      <w:r w:rsidRPr="00F545B0">
        <w:rPr>
          <w:rFonts w:ascii="Arial" w:eastAsia="Times New Roman" w:hAnsi="Arial" w:cs="Arial"/>
          <w:kern w:val="0"/>
          <w:sz w:val="20"/>
          <w:szCs w:val="20"/>
          <w:lang w:val="tr-TR" w:eastAsia="tr-TR"/>
          <w14:ligatures w14:val="none"/>
        </w:rPr>
        <w:t xml:space="preserve">, basıklık, toplam alan (∫y </w:t>
      </w:r>
      <w:proofErr w:type="spellStart"/>
      <w:r w:rsidRPr="00F545B0">
        <w:rPr>
          <w:rFonts w:ascii="Arial" w:eastAsia="Times New Roman" w:hAnsi="Arial" w:cs="Arial"/>
          <w:kern w:val="0"/>
          <w:sz w:val="20"/>
          <w:szCs w:val="20"/>
          <w:lang w:val="tr-TR" w:eastAsia="tr-TR"/>
          <w14:ligatures w14:val="none"/>
        </w:rPr>
        <w:t>dλ</w:t>
      </w:r>
      <w:proofErr w:type="spellEnd"/>
      <w:r w:rsidRPr="00F545B0">
        <w:rPr>
          <w:rFonts w:ascii="Arial" w:eastAsia="Times New Roman" w:hAnsi="Arial" w:cs="Arial"/>
          <w:kern w:val="0"/>
          <w:sz w:val="20"/>
          <w:szCs w:val="20"/>
          <w:lang w:val="tr-TR" w:eastAsia="tr-TR"/>
          <w14:ligatures w14:val="none"/>
        </w:rPr>
        <w:t>), tepe sayısı ve spektral entropi gibi istatistiksel ve topolojik özellikler çıkarılmıştır. Spektral entropi hesaplaması için Shannon'ın metodolojisi temel alınmıştır (Shannon,</w:t>
      </w:r>
      <w:r w:rsidR="008E38A0">
        <w:rPr>
          <w:rFonts w:ascii="Arial" w:eastAsia="Times New Roman" w:hAnsi="Arial" w:cs="Arial"/>
          <w:kern w:val="0"/>
          <w:sz w:val="20"/>
          <w:szCs w:val="20"/>
          <w:lang w:val="tr-TR" w:eastAsia="tr-TR"/>
          <w14:ligatures w14:val="none"/>
        </w:rPr>
        <w:t xml:space="preserve"> 1948</w:t>
      </w:r>
      <w:r w:rsidRPr="00F545B0">
        <w:rPr>
          <w:rFonts w:ascii="Arial" w:eastAsia="Times New Roman" w:hAnsi="Arial" w:cs="Arial"/>
          <w:kern w:val="0"/>
          <w:sz w:val="20"/>
          <w:szCs w:val="20"/>
          <w:lang w:val="tr-TR" w:eastAsia="tr-TR"/>
          <w14:ligatures w14:val="none"/>
        </w:rPr>
        <w:t>).</w:t>
      </w:r>
      <w:r w:rsidRPr="00F545B0">
        <w:rPr>
          <w:rFonts w:ascii="Arial" w:eastAsia="Times New Roman" w:hAnsi="Arial" w:cs="Arial"/>
          <w:kern w:val="0"/>
          <w:sz w:val="20"/>
          <w:szCs w:val="20"/>
          <w:lang w:val="tr-TR" w:eastAsia="tr-TR"/>
          <w14:ligatures w14:val="none"/>
        </w:rPr>
        <w:br/>
        <w:t xml:space="preserve">Tepe tespiti işlemleri </w:t>
      </w:r>
      <w:proofErr w:type="spellStart"/>
      <w:proofErr w:type="gramStart"/>
      <w:r w:rsidRPr="00F545B0">
        <w:rPr>
          <w:rFonts w:ascii="Arial" w:eastAsia="Times New Roman" w:hAnsi="Arial" w:cs="Arial"/>
          <w:kern w:val="0"/>
          <w:sz w:val="20"/>
          <w:szCs w:val="20"/>
          <w:lang w:val="tr-TR" w:eastAsia="tr-TR"/>
          <w14:ligatures w14:val="none"/>
        </w:rPr>
        <w:t>scipy.signal</w:t>
      </w:r>
      <w:proofErr w:type="gramEnd"/>
      <w:r w:rsidRPr="00F545B0">
        <w:rPr>
          <w:rFonts w:ascii="Arial" w:eastAsia="Times New Roman" w:hAnsi="Arial" w:cs="Arial"/>
          <w:kern w:val="0"/>
          <w:sz w:val="20"/>
          <w:szCs w:val="20"/>
          <w:lang w:val="tr-TR" w:eastAsia="tr-TR"/>
          <w14:ligatures w14:val="none"/>
        </w:rPr>
        <w:t>.find_peaks</w:t>
      </w:r>
      <w:proofErr w:type="spellEnd"/>
      <w:r w:rsidRPr="00F545B0">
        <w:rPr>
          <w:rFonts w:ascii="Arial" w:eastAsia="Times New Roman" w:hAnsi="Arial" w:cs="Arial"/>
          <w:kern w:val="0"/>
          <w:sz w:val="20"/>
          <w:szCs w:val="20"/>
          <w:lang w:val="tr-TR" w:eastAsia="tr-TR"/>
          <w14:ligatures w14:val="none"/>
        </w:rPr>
        <w:t xml:space="preserve"> fonksiyonu kullanılarak gerçekleştirilmiştir.</w:t>
      </w:r>
    </w:p>
    <w:p w14:paraId="13393873"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lastRenderedPageBreak/>
        <w:t xml:space="preserve">Derin </w:t>
      </w:r>
      <w:proofErr w:type="spellStart"/>
      <w:r w:rsidRPr="00F545B0">
        <w:rPr>
          <w:rFonts w:ascii="Arial" w:hAnsi="Arial" w:cs="Arial"/>
          <w:sz w:val="20"/>
          <w:szCs w:val="20"/>
        </w:rPr>
        <w:t>öğrenme</w:t>
      </w:r>
      <w:proofErr w:type="spellEnd"/>
      <w:r w:rsidRPr="00F545B0">
        <w:rPr>
          <w:rFonts w:ascii="Arial" w:hAnsi="Arial" w:cs="Arial"/>
          <w:sz w:val="20"/>
          <w:szCs w:val="20"/>
        </w:rPr>
        <w:t xml:space="preserve"> </w:t>
      </w:r>
      <w:proofErr w:type="spellStart"/>
      <w:r w:rsidRPr="00F545B0">
        <w:rPr>
          <w:rFonts w:ascii="Arial" w:hAnsi="Arial" w:cs="Arial"/>
          <w:sz w:val="20"/>
          <w:szCs w:val="20"/>
        </w:rPr>
        <w:t>için</w:t>
      </w:r>
      <w:proofErr w:type="spellEnd"/>
      <w:r w:rsidRPr="00F545B0">
        <w:rPr>
          <w:rFonts w:ascii="Arial" w:hAnsi="Arial" w:cs="Arial"/>
          <w:sz w:val="20"/>
          <w:szCs w:val="20"/>
        </w:rPr>
        <w:t xml:space="preserve"> </w:t>
      </w:r>
      <w:proofErr w:type="spellStart"/>
      <w:r w:rsidRPr="00F545B0">
        <w:rPr>
          <w:rFonts w:ascii="Arial" w:hAnsi="Arial" w:cs="Arial"/>
          <w:sz w:val="20"/>
          <w:szCs w:val="20"/>
        </w:rPr>
        <w:t>veri</w:t>
      </w:r>
      <w:proofErr w:type="spellEnd"/>
      <w:r w:rsidRPr="00F545B0">
        <w:rPr>
          <w:rFonts w:ascii="Arial" w:hAnsi="Arial" w:cs="Arial"/>
          <w:sz w:val="20"/>
          <w:szCs w:val="20"/>
        </w:rPr>
        <w:t xml:space="preserve">, her </w:t>
      </w:r>
      <w:proofErr w:type="spellStart"/>
      <w:r w:rsidRPr="00F545B0">
        <w:rPr>
          <w:rFonts w:ascii="Arial" w:hAnsi="Arial" w:cs="Arial"/>
          <w:sz w:val="20"/>
          <w:szCs w:val="20"/>
        </w:rPr>
        <w:t>bir</w:t>
      </w:r>
      <w:proofErr w:type="spellEnd"/>
      <w:r w:rsidRPr="00F545B0">
        <w:rPr>
          <w:rFonts w:ascii="Arial" w:hAnsi="Arial" w:cs="Arial"/>
          <w:sz w:val="20"/>
          <w:szCs w:val="20"/>
        </w:rPr>
        <w:t xml:space="preserve"> Bacteria_Code’a </w:t>
      </w:r>
      <w:proofErr w:type="spellStart"/>
      <w:r w:rsidRPr="00F545B0">
        <w:rPr>
          <w:rFonts w:ascii="Arial" w:hAnsi="Arial" w:cs="Arial"/>
          <w:sz w:val="20"/>
          <w:szCs w:val="20"/>
        </w:rPr>
        <w:t>ait</w:t>
      </w:r>
      <w:proofErr w:type="spellEnd"/>
      <w:r w:rsidRPr="00F545B0">
        <w:rPr>
          <w:rFonts w:ascii="Arial" w:hAnsi="Arial" w:cs="Arial"/>
          <w:sz w:val="20"/>
          <w:szCs w:val="20"/>
        </w:rPr>
        <w:t xml:space="preserve"> </w:t>
      </w:r>
      <w:proofErr w:type="spellStart"/>
      <w:r w:rsidRPr="00F545B0">
        <w:rPr>
          <w:rFonts w:ascii="Arial" w:hAnsi="Arial" w:cs="Arial"/>
          <w:sz w:val="20"/>
          <w:szCs w:val="20"/>
        </w:rPr>
        <w:t>Y_Absorbans</w:t>
      </w:r>
      <w:proofErr w:type="spellEnd"/>
      <w:r w:rsidRPr="00F545B0">
        <w:rPr>
          <w:rFonts w:ascii="Arial" w:hAnsi="Arial" w:cs="Arial"/>
          <w:sz w:val="20"/>
          <w:szCs w:val="20"/>
        </w:rPr>
        <w:t xml:space="preserve"> </w:t>
      </w:r>
      <w:proofErr w:type="spellStart"/>
      <w:r w:rsidRPr="00F545B0">
        <w:rPr>
          <w:rFonts w:ascii="Arial" w:hAnsi="Arial" w:cs="Arial"/>
          <w:sz w:val="20"/>
          <w:szCs w:val="20"/>
        </w:rPr>
        <w:t>dizileri</w:t>
      </w:r>
      <w:proofErr w:type="spellEnd"/>
      <w:r w:rsidRPr="00F545B0">
        <w:rPr>
          <w:rFonts w:ascii="Arial" w:hAnsi="Arial" w:cs="Arial"/>
          <w:sz w:val="20"/>
          <w:szCs w:val="20"/>
        </w:rPr>
        <w:t xml:space="preserve"> normalize </w:t>
      </w:r>
      <w:proofErr w:type="spellStart"/>
      <w:r w:rsidRPr="00F545B0">
        <w:rPr>
          <w:rFonts w:ascii="Arial" w:hAnsi="Arial" w:cs="Arial"/>
          <w:sz w:val="20"/>
          <w:szCs w:val="20"/>
        </w:rPr>
        <w:t>edilerek</w:t>
      </w:r>
      <w:proofErr w:type="spellEnd"/>
      <w:r w:rsidRPr="00F545B0">
        <w:rPr>
          <w:rFonts w:ascii="Arial" w:hAnsi="Arial" w:cs="Arial"/>
          <w:sz w:val="20"/>
          <w:szCs w:val="20"/>
        </w:rPr>
        <w:t xml:space="preserve"> </w:t>
      </w:r>
      <w:proofErr w:type="spellStart"/>
      <w:r w:rsidRPr="00F545B0">
        <w:rPr>
          <w:rFonts w:ascii="Arial" w:hAnsi="Arial" w:cs="Arial"/>
          <w:sz w:val="20"/>
          <w:szCs w:val="20"/>
        </w:rPr>
        <w:t>sabit</w:t>
      </w:r>
      <w:proofErr w:type="spellEnd"/>
      <w:r w:rsidRPr="00F545B0">
        <w:rPr>
          <w:rFonts w:ascii="Arial" w:hAnsi="Arial" w:cs="Arial"/>
          <w:sz w:val="20"/>
          <w:szCs w:val="20"/>
        </w:rPr>
        <w:t xml:space="preserve"> </w:t>
      </w:r>
      <w:proofErr w:type="spellStart"/>
      <w:r w:rsidRPr="00F545B0">
        <w:rPr>
          <w:rFonts w:ascii="Arial" w:hAnsi="Arial" w:cs="Arial"/>
          <w:sz w:val="20"/>
          <w:szCs w:val="20"/>
        </w:rPr>
        <w:t>uzunluklu</w:t>
      </w:r>
      <w:proofErr w:type="spellEnd"/>
      <w:r w:rsidRPr="00F545B0">
        <w:rPr>
          <w:rFonts w:ascii="Arial" w:hAnsi="Arial" w:cs="Arial"/>
          <w:sz w:val="20"/>
          <w:szCs w:val="20"/>
        </w:rPr>
        <w:t xml:space="preserve"> </w:t>
      </w:r>
      <w:proofErr w:type="spellStart"/>
      <w:r w:rsidRPr="00F545B0">
        <w:rPr>
          <w:rFonts w:ascii="Arial" w:hAnsi="Arial" w:cs="Arial"/>
          <w:sz w:val="20"/>
          <w:szCs w:val="20"/>
        </w:rPr>
        <w:t>dizilere</w:t>
      </w:r>
      <w:proofErr w:type="spellEnd"/>
      <w:r w:rsidRPr="00F545B0">
        <w:rPr>
          <w:rFonts w:ascii="Arial" w:hAnsi="Arial" w:cs="Arial"/>
          <w:sz w:val="20"/>
          <w:szCs w:val="20"/>
        </w:rPr>
        <w:t xml:space="preserve"> </w:t>
      </w:r>
      <w:proofErr w:type="spellStart"/>
      <w:r w:rsidRPr="00F545B0">
        <w:rPr>
          <w:rFonts w:ascii="Arial" w:hAnsi="Arial" w:cs="Arial"/>
          <w:sz w:val="20"/>
          <w:szCs w:val="20"/>
        </w:rPr>
        <w:t>dönüştürülmüş</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LabelEncoder</w:t>
      </w:r>
      <w:proofErr w:type="spellEnd"/>
      <w:r w:rsidRPr="00F545B0">
        <w:rPr>
          <w:rFonts w:ascii="Arial" w:hAnsi="Arial" w:cs="Arial"/>
          <w:sz w:val="20"/>
          <w:szCs w:val="20"/>
        </w:rPr>
        <w:t xml:space="preserve"> </w:t>
      </w:r>
      <w:proofErr w:type="spellStart"/>
      <w:r w:rsidRPr="00F545B0">
        <w:rPr>
          <w:rFonts w:ascii="Arial" w:hAnsi="Arial" w:cs="Arial"/>
          <w:sz w:val="20"/>
          <w:szCs w:val="20"/>
        </w:rPr>
        <w:t>ile</w:t>
      </w:r>
      <w:proofErr w:type="spellEnd"/>
      <w:r w:rsidRPr="00F545B0">
        <w:rPr>
          <w:rFonts w:ascii="Arial" w:hAnsi="Arial" w:cs="Arial"/>
          <w:sz w:val="20"/>
          <w:szCs w:val="20"/>
        </w:rPr>
        <w:t xml:space="preserve"> </w:t>
      </w:r>
      <w:proofErr w:type="spellStart"/>
      <w:r w:rsidRPr="00F545B0">
        <w:rPr>
          <w:rFonts w:ascii="Arial" w:hAnsi="Arial" w:cs="Arial"/>
          <w:sz w:val="20"/>
          <w:szCs w:val="20"/>
        </w:rPr>
        <w:t>etiketler</w:t>
      </w:r>
      <w:proofErr w:type="spellEnd"/>
      <w:r w:rsidRPr="00F545B0">
        <w:rPr>
          <w:rFonts w:ascii="Arial" w:hAnsi="Arial" w:cs="Arial"/>
          <w:sz w:val="20"/>
          <w:szCs w:val="20"/>
        </w:rPr>
        <w:t xml:space="preserve"> </w:t>
      </w:r>
      <w:proofErr w:type="spellStart"/>
      <w:r w:rsidRPr="00F545B0">
        <w:rPr>
          <w:rFonts w:ascii="Arial" w:hAnsi="Arial" w:cs="Arial"/>
          <w:sz w:val="20"/>
          <w:szCs w:val="20"/>
        </w:rPr>
        <w:t>kodlanmıştır</w:t>
      </w:r>
      <w:proofErr w:type="spellEnd"/>
      <w:r w:rsidRPr="00F545B0">
        <w:rPr>
          <w:rFonts w:ascii="Arial" w:hAnsi="Arial" w:cs="Arial"/>
          <w:sz w:val="20"/>
          <w:szCs w:val="20"/>
        </w:rPr>
        <w:t>.</w:t>
      </w:r>
    </w:p>
    <w:p w14:paraId="1537405D" w14:textId="77777777" w:rsidR="005101F4" w:rsidRPr="00F545B0" w:rsidRDefault="005101F4" w:rsidP="00F545B0">
      <w:pPr>
        <w:spacing w:line="276" w:lineRule="auto"/>
        <w:jc w:val="both"/>
        <w:rPr>
          <w:rFonts w:ascii="Arial" w:hAnsi="Arial" w:cs="Arial"/>
          <w:b/>
          <w:bCs/>
          <w:sz w:val="20"/>
          <w:szCs w:val="20"/>
        </w:rPr>
      </w:pPr>
      <w:r w:rsidRPr="00F545B0">
        <w:rPr>
          <w:rFonts w:ascii="Arial" w:hAnsi="Arial" w:cs="Arial"/>
          <w:b/>
          <w:bCs/>
          <w:sz w:val="20"/>
          <w:szCs w:val="20"/>
        </w:rPr>
        <w:t xml:space="preserve">C. Veri </w:t>
      </w:r>
      <w:proofErr w:type="spellStart"/>
      <w:r w:rsidRPr="00F545B0">
        <w:rPr>
          <w:rFonts w:ascii="Arial" w:hAnsi="Arial" w:cs="Arial"/>
          <w:b/>
          <w:bCs/>
          <w:sz w:val="20"/>
          <w:szCs w:val="20"/>
        </w:rPr>
        <w:t>Artırma</w:t>
      </w:r>
      <w:proofErr w:type="spellEnd"/>
    </w:p>
    <w:p w14:paraId="03ACE630"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 xml:space="preserve">Model </w:t>
      </w:r>
      <w:proofErr w:type="spellStart"/>
      <w:r w:rsidRPr="00F545B0">
        <w:rPr>
          <w:rFonts w:ascii="Arial" w:hAnsi="Arial" w:cs="Arial"/>
          <w:sz w:val="20"/>
          <w:szCs w:val="20"/>
        </w:rPr>
        <w:t>genellemesini</w:t>
      </w:r>
      <w:proofErr w:type="spellEnd"/>
      <w:r w:rsidRPr="00F545B0">
        <w:rPr>
          <w:rFonts w:ascii="Arial" w:hAnsi="Arial" w:cs="Arial"/>
          <w:sz w:val="20"/>
          <w:szCs w:val="20"/>
        </w:rPr>
        <w:t xml:space="preserve"> </w:t>
      </w:r>
      <w:proofErr w:type="spellStart"/>
      <w:r w:rsidRPr="00F545B0">
        <w:rPr>
          <w:rFonts w:ascii="Arial" w:hAnsi="Arial" w:cs="Arial"/>
          <w:sz w:val="20"/>
          <w:szCs w:val="20"/>
        </w:rPr>
        <w:t>artırmak</w:t>
      </w:r>
      <w:proofErr w:type="spellEnd"/>
      <w:r w:rsidRPr="00F545B0">
        <w:rPr>
          <w:rFonts w:ascii="Arial" w:hAnsi="Arial" w:cs="Arial"/>
          <w:sz w:val="20"/>
          <w:szCs w:val="20"/>
        </w:rPr>
        <w:t xml:space="preserve"> </w:t>
      </w:r>
      <w:proofErr w:type="spellStart"/>
      <w:r w:rsidRPr="00F545B0">
        <w:rPr>
          <w:rFonts w:ascii="Arial" w:hAnsi="Arial" w:cs="Arial"/>
          <w:sz w:val="20"/>
          <w:szCs w:val="20"/>
        </w:rPr>
        <w:t>için</w:t>
      </w:r>
      <w:proofErr w:type="spellEnd"/>
      <w:r w:rsidRPr="00F545B0">
        <w:rPr>
          <w:rFonts w:ascii="Arial" w:hAnsi="Arial" w:cs="Arial"/>
          <w:sz w:val="20"/>
          <w:szCs w:val="20"/>
        </w:rPr>
        <w:t xml:space="preserve"> </w:t>
      </w:r>
      <w:proofErr w:type="spellStart"/>
      <w:r w:rsidRPr="00F545B0">
        <w:rPr>
          <w:rFonts w:ascii="Arial" w:hAnsi="Arial" w:cs="Arial"/>
          <w:sz w:val="20"/>
          <w:szCs w:val="20"/>
        </w:rPr>
        <w:t>veri</w:t>
      </w:r>
      <w:proofErr w:type="spellEnd"/>
      <w:r w:rsidRPr="00F545B0">
        <w:rPr>
          <w:rFonts w:ascii="Arial" w:hAnsi="Arial" w:cs="Arial"/>
          <w:sz w:val="20"/>
          <w:szCs w:val="20"/>
        </w:rPr>
        <w:t xml:space="preserve"> </w:t>
      </w:r>
      <w:proofErr w:type="spellStart"/>
      <w:r w:rsidRPr="00F545B0">
        <w:rPr>
          <w:rFonts w:ascii="Arial" w:hAnsi="Arial" w:cs="Arial"/>
          <w:sz w:val="20"/>
          <w:szCs w:val="20"/>
        </w:rPr>
        <w:t>artırma</w:t>
      </w:r>
      <w:proofErr w:type="spellEnd"/>
      <w:r w:rsidRPr="00F545B0">
        <w:rPr>
          <w:rFonts w:ascii="Arial" w:hAnsi="Arial" w:cs="Arial"/>
          <w:sz w:val="20"/>
          <w:szCs w:val="20"/>
        </w:rPr>
        <w:t xml:space="preserve"> </w:t>
      </w:r>
      <w:proofErr w:type="spellStart"/>
      <w:r w:rsidRPr="00F545B0">
        <w:rPr>
          <w:rFonts w:ascii="Arial" w:hAnsi="Arial" w:cs="Arial"/>
          <w:sz w:val="20"/>
          <w:szCs w:val="20"/>
        </w:rPr>
        <w:t>uygulanmıştır</w:t>
      </w:r>
      <w:proofErr w:type="spellEnd"/>
      <w:r w:rsidRPr="00F545B0">
        <w:rPr>
          <w:rFonts w:ascii="Arial" w:hAnsi="Arial" w:cs="Arial"/>
          <w:sz w:val="20"/>
          <w:szCs w:val="20"/>
        </w:rPr>
        <w:t>:</w:t>
      </w:r>
    </w:p>
    <w:p w14:paraId="1B076DF8" w14:textId="77777777" w:rsidR="005101F4" w:rsidRPr="00F545B0" w:rsidRDefault="005101F4" w:rsidP="00F545B0">
      <w:pPr>
        <w:numPr>
          <w:ilvl w:val="0"/>
          <w:numId w:val="1"/>
        </w:numPr>
        <w:spacing w:line="276" w:lineRule="auto"/>
        <w:jc w:val="both"/>
        <w:rPr>
          <w:rFonts w:ascii="Arial" w:hAnsi="Arial" w:cs="Arial"/>
          <w:sz w:val="20"/>
          <w:szCs w:val="20"/>
        </w:rPr>
      </w:pPr>
      <w:r w:rsidRPr="00F545B0">
        <w:rPr>
          <w:rFonts w:ascii="Arial" w:hAnsi="Arial" w:cs="Arial"/>
          <w:b/>
          <w:bCs/>
          <w:sz w:val="20"/>
          <w:szCs w:val="20"/>
        </w:rPr>
        <w:t xml:space="preserve">Gaussian </w:t>
      </w:r>
      <w:proofErr w:type="spellStart"/>
      <w:r w:rsidRPr="00F545B0">
        <w:rPr>
          <w:rFonts w:ascii="Arial" w:hAnsi="Arial" w:cs="Arial"/>
          <w:b/>
          <w:bCs/>
          <w:sz w:val="20"/>
          <w:szCs w:val="20"/>
        </w:rPr>
        <w:t>Gürültü</w:t>
      </w:r>
      <w:proofErr w:type="spellEnd"/>
      <w:r w:rsidRPr="00F545B0">
        <w:rPr>
          <w:rFonts w:ascii="Arial" w:hAnsi="Arial" w:cs="Arial"/>
          <w:sz w:val="20"/>
          <w:szCs w:val="20"/>
        </w:rPr>
        <w:t xml:space="preserve">: </w:t>
      </w:r>
      <w:proofErr w:type="spellStart"/>
      <w:r w:rsidRPr="00F545B0">
        <w:rPr>
          <w:rFonts w:ascii="Arial" w:hAnsi="Arial" w:cs="Arial"/>
          <w:sz w:val="20"/>
          <w:szCs w:val="20"/>
        </w:rPr>
        <w:t>Spektrallere</w:t>
      </w:r>
      <w:proofErr w:type="spellEnd"/>
      <w:r w:rsidRPr="00F545B0">
        <w:rPr>
          <w:rFonts w:ascii="Arial" w:hAnsi="Arial" w:cs="Arial"/>
          <w:sz w:val="20"/>
          <w:szCs w:val="20"/>
        </w:rPr>
        <w:t xml:space="preserve"> </w:t>
      </w:r>
      <w:proofErr w:type="spellStart"/>
      <w:r w:rsidRPr="00F545B0">
        <w:rPr>
          <w:rFonts w:ascii="Arial" w:hAnsi="Arial" w:cs="Arial"/>
          <w:sz w:val="20"/>
          <w:szCs w:val="20"/>
        </w:rPr>
        <w:t>sıfır</w:t>
      </w:r>
      <w:proofErr w:type="spellEnd"/>
      <w:r w:rsidRPr="00F545B0">
        <w:rPr>
          <w:rFonts w:ascii="Arial" w:hAnsi="Arial" w:cs="Arial"/>
          <w:sz w:val="20"/>
          <w:szCs w:val="20"/>
        </w:rPr>
        <w:t xml:space="preserve"> </w:t>
      </w:r>
      <w:proofErr w:type="spellStart"/>
      <w:r w:rsidRPr="00F545B0">
        <w:rPr>
          <w:rFonts w:ascii="Arial" w:hAnsi="Arial" w:cs="Arial"/>
          <w:sz w:val="20"/>
          <w:szCs w:val="20"/>
        </w:rPr>
        <w:t>ortalama</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0.01 </w:t>
      </w:r>
      <w:proofErr w:type="spellStart"/>
      <w:r w:rsidRPr="00F545B0">
        <w:rPr>
          <w:rFonts w:ascii="Arial" w:hAnsi="Arial" w:cs="Arial"/>
          <w:sz w:val="20"/>
          <w:szCs w:val="20"/>
        </w:rPr>
        <w:t>standart</w:t>
      </w:r>
      <w:proofErr w:type="spellEnd"/>
      <w:r w:rsidRPr="00F545B0">
        <w:rPr>
          <w:rFonts w:ascii="Arial" w:hAnsi="Arial" w:cs="Arial"/>
          <w:sz w:val="20"/>
          <w:szCs w:val="20"/>
        </w:rPr>
        <w:t xml:space="preserve"> </w:t>
      </w:r>
      <w:proofErr w:type="spellStart"/>
      <w:r w:rsidRPr="00F545B0">
        <w:rPr>
          <w:rFonts w:ascii="Arial" w:hAnsi="Arial" w:cs="Arial"/>
          <w:sz w:val="20"/>
          <w:szCs w:val="20"/>
        </w:rPr>
        <w:t>sapmalı</w:t>
      </w:r>
      <w:proofErr w:type="spellEnd"/>
      <w:r w:rsidRPr="00F545B0">
        <w:rPr>
          <w:rFonts w:ascii="Arial" w:hAnsi="Arial" w:cs="Arial"/>
          <w:sz w:val="20"/>
          <w:szCs w:val="20"/>
        </w:rPr>
        <w:t xml:space="preserve"> </w:t>
      </w:r>
      <w:proofErr w:type="spellStart"/>
      <w:r w:rsidRPr="00F545B0">
        <w:rPr>
          <w:rFonts w:ascii="Arial" w:hAnsi="Arial" w:cs="Arial"/>
          <w:sz w:val="20"/>
          <w:szCs w:val="20"/>
        </w:rPr>
        <w:t>gürültü</w:t>
      </w:r>
      <w:proofErr w:type="spellEnd"/>
      <w:r w:rsidRPr="00F545B0">
        <w:rPr>
          <w:rFonts w:ascii="Arial" w:hAnsi="Arial" w:cs="Arial"/>
          <w:sz w:val="20"/>
          <w:szCs w:val="20"/>
        </w:rPr>
        <w:t xml:space="preserve"> </w:t>
      </w:r>
      <w:proofErr w:type="spellStart"/>
      <w:r w:rsidRPr="00F545B0">
        <w:rPr>
          <w:rFonts w:ascii="Arial" w:hAnsi="Arial" w:cs="Arial"/>
          <w:sz w:val="20"/>
          <w:szCs w:val="20"/>
        </w:rPr>
        <w:t>eklenmiştir</w:t>
      </w:r>
      <w:proofErr w:type="spellEnd"/>
      <w:r w:rsidRPr="00F545B0">
        <w:rPr>
          <w:rFonts w:ascii="Arial" w:hAnsi="Arial" w:cs="Arial"/>
          <w:sz w:val="20"/>
          <w:szCs w:val="20"/>
        </w:rPr>
        <w:t>.</w:t>
      </w:r>
    </w:p>
    <w:p w14:paraId="07129538" w14:textId="4F7401F4" w:rsidR="005101F4" w:rsidRDefault="005101F4" w:rsidP="00F545B0">
      <w:pPr>
        <w:numPr>
          <w:ilvl w:val="0"/>
          <w:numId w:val="1"/>
        </w:numPr>
        <w:spacing w:line="276" w:lineRule="auto"/>
        <w:jc w:val="both"/>
        <w:rPr>
          <w:rFonts w:ascii="Arial" w:hAnsi="Arial" w:cs="Arial"/>
          <w:sz w:val="20"/>
          <w:szCs w:val="20"/>
        </w:rPr>
      </w:pPr>
      <w:r w:rsidRPr="00F545B0">
        <w:rPr>
          <w:rFonts w:ascii="Arial" w:hAnsi="Arial" w:cs="Arial"/>
          <w:b/>
          <w:bCs/>
          <w:sz w:val="20"/>
          <w:szCs w:val="20"/>
        </w:rPr>
        <w:t xml:space="preserve">Zaman </w:t>
      </w:r>
      <w:proofErr w:type="spellStart"/>
      <w:r w:rsidRPr="00F545B0">
        <w:rPr>
          <w:rFonts w:ascii="Arial" w:hAnsi="Arial" w:cs="Arial"/>
          <w:b/>
          <w:bCs/>
          <w:sz w:val="20"/>
          <w:szCs w:val="20"/>
        </w:rPr>
        <w:t>Kaydırma</w:t>
      </w:r>
      <w:proofErr w:type="spellEnd"/>
      <w:r w:rsidRPr="00F545B0">
        <w:rPr>
          <w:rFonts w:ascii="Arial" w:hAnsi="Arial" w:cs="Arial"/>
          <w:sz w:val="20"/>
          <w:szCs w:val="20"/>
        </w:rPr>
        <w:t xml:space="preserve">: </w:t>
      </w:r>
      <w:proofErr w:type="spellStart"/>
      <w:r w:rsidRPr="00F545B0">
        <w:rPr>
          <w:rFonts w:ascii="Arial" w:hAnsi="Arial" w:cs="Arial"/>
          <w:sz w:val="20"/>
          <w:szCs w:val="20"/>
        </w:rPr>
        <w:t>Spektraller</w:t>
      </w:r>
      <w:proofErr w:type="spellEnd"/>
      <w:r w:rsidRPr="00F545B0">
        <w:rPr>
          <w:rFonts w:ascii="Arial" w:hAnsi="Arial" w:cs="Arial"/>
          <w:sz w:val="20"/>
          <w:szCs w:val="20"/>
        </w:rPr>
        <w:t xml:space="preserve">, </w:t>
      </w:r>
      <w:proofErr w:type="spellStart"/>
      <w:r w:rsidRPr="00F545B0">
        <w:rPr>
          <w:rFonts w:ascii="Arial" w:hAnsi="Arial" w:cs="Arial"/>
          <w:sz w:val="20"/>
          <w:szCs w:val="20"/>
        </w:rPr>
        <w:t>dizinin</w:t>
      </w:r>
      <w:proofErr w:type="spellEnd"/>
      <w:r w:rsidRPr="00F545B0">
        <w:rPr>
          <w:rFonts w:ascii="Arial" w:hAnsi="Arial" w:cs="Arial"/>
          <w:sz w:val="20"/>
          <w:szCs w:val="20"/>
        </w:rPr>
        <w:t xml:space="preserve"> %10’u </w:t>
      </w:r>
      <w:proofErr w:type="spellStart"/>
      <w:r w:rsidRPr="00F545B0">
        <w:rPr>
          <w:rFonts w:ascii="Arial" w:hAnsi="Arial" w:cs="Arial"/>
          <w:sz w:val="20"/>
          <w:szCs w:val="20"/>
        </w:rPr>
        <w:t>kadar</w:t>
      </w:r>
      <w:proofErr w:type="spellEnd"/>
      <w:r w:rsidRPr="00F545B0">
        <w:rPr>
          <w:rFonts w:ascii="Arial" w:hAnsi="Arial" w:cs="Arial"/>
          <w:sz w:val="20"/>
          <w:szCs w:val="20"/>
        </w:rPr>
        <w:t xml:space="preserve"> </w:t>
      </w:r>
      <w:proofErr w:type="spellStart"/>
      <w:r w:rsidRPr="00F545B0">
        <w:rPr>
          <w:rFonts w:ascii="Arial" w:hAnsi="Arial" w:cs="Arial"/>
          <w:sz w:val="20"/>
          <w:szCs w:val="20"/>
        </w:rPr>
        <w:t>kaydırılmıştır</w:t>
      </w:r>
      <w:proofErr w:type="spellEnd"/>
      <w:r w:rsidRPr="00F545B0">
        <w:rPr>
          <w:rFonts w:ascii="Arial" w:hAnsi="Arial" w:cs="Arial"/>
          <w:sz w:val="20"/>
          <w:szCs w:val="20"/>
        </w:rPr>
        <w:t xml:space="preserve">. Bu </w:t>
      </w:r>
      <w:proofErr w:type="spellStart"/>
      <w:r w:rsidRPr="00F545B0">
        <w:rPr>
          <w:rFonts w:ascii="Arial" w:hAnsi="Arial" w:cs="Arial"/>
          <w:sz w:val="20"/>
          <w:szCs w:val="20"/>
        </w:rPr>
        <w:t>teknikler</w:t>
      </w:r>
      <w:proofErr w:type="spellEnd"/>
      <w:r w:rsidRPr="00F545B0">
        <w:rPr>
          <w:rFonts w:ascii="Arial" w:hAnsi="Arial" w:cs="Arial"/>
          <w:sz w:val="20"/>
          <w:szCs w:val="20"/>
        </w:rPr>
        <w:t xml:space="preserve">, </w:t>
      </w:r>
      <w:proofErr w:type="spellStart"/>
      <w:r w:rsidRPr="00F545B0">
        <w:rPr>
          <w:rFonts w:ascii="Arial" w:hAnsi="Arial" w:cs="Arial"/>
          <w:sz w:val="20"/>
          <w:szCs w:val="20"/>
        </w:rPr>
        <w:t>eğitim</w:t>
      </w:r>
      <w:proofErr w:type="spellEnd"/>
      <w:r w:rsidRPr="00F545B0">
        <w:rPr>
          <w:rFonts w:ascii="Arial" w:hAnsi="Arial" w:cs="Arial"/>
          <w:sz w:val="20"/>
          <w:szCs w:val="20"/>
        </w:rPr>
        <w:t xml:space="preserve"> </w:t>
      </w:r>
      <w:proofErr w:type="spellStart"/>
      <w:r w:rsidRPr="00F545B0">
        <w:rPr>
          <w:rFonts w:ascii="Arial" w:hAnsi="Arial" w:cs="Arial"/>
          <w:sz w:val="20"/>
          <w:szCs w:val="20"/>
        </w:rPr>
        <w:t>verisini</w:t>
      </w:r>
      <w:proofErr w:type="spellEnd"/>
      <w:r w:rsidRPr="00F545B0">
        <w:rPr>
          <w:rFonts w:ascii="Arial" w:hAnsi="Arial" w:cs="Arial"/>
          <w:sz w:val="20"/>
          <w:szCs w:val="20"/>
        </w:rPr>
        <w:t xml:space="preserve"> </w:t>
      </w:r>
      <w:proofErr w:type="spellStart"/>
      <w:r w:rsidRPr="00F545B0">
        <w:rPr>
          <w:rFonts w:ascii="Arial" w:hAnsi="Arial" w:cs="Arial"/>
          <w:sz w:val="20"/>
          <w:szCs w:val="20"/>
        </w:rPr>
        <w:t>üç</w:t>
      </w:r>
      <w:proofErr w:type="spellEnd"/>
      <w:r w:rsidRPr="00F545B0">
        <w:rPr>
          <w:rFonts w:ascii="Arial" w:hAnsi="Arial" w:cs="Arial"/>
          <w:sz w:val="20"/>
          <w:szCs w:val="20"/>
        </w:rPr>
        <w:t xml:space="preserve"> </w:t>
      </w:r>
      <w:proofErr w:type="spellStart"/>
      <w:r w:rsidRPr="00F545B0">
        <w:rPr>
          <w:rFonts w:ascii="Arial" w:hAnsi="Arial" w:cs="Arial"/>
          <w:sz w:val="20"/>
          <w:szCs w:val="20"/>
        </w:rPr>
        <w:t>katına</w:t>
      </w:r>
      <w:proofErr w:type="spellEnd"/>
      <w:r w:rsidRPr="00F545B0">
        <w:rPr>
          <w:rFonts w:ascii="Arial" w:hAnsi="Arial" w:cs="Arial"/>
          <w:sz w:val="20"/>
          <w:szCs w:val="20"/>
        </w:rPr>
        <w:t xml:space="preserve"> </w:t>
      </w:r>
      <w:proofErr w:type="spellStart"/>
      <w:r w:rsidRPr="00F545B0">
        <w:rPr>
          <w:rFonts w:ascii="Arial" w:hAnsi="Arial" w:cs="Arial"/>
          <w:sz w:val="20"/>
          <w:szCs w:val="20"/>
        </w:rPr>
        <w:t>çıkararak</w:t>
      </w:r>
      <w:proofErr w:type="spellEnd"/>
      <w:r w:rsidRPr="00F545B0">
        <w:rPr>
          <w:rFonts w:ascii="Arial" w:hAnsi="Arial" w:cs="Arial"/>
          <w:sz w:val="20"/>
          <w:szCs w:val="20"/>
        </w:rPr>
        <w:t xml:space="preserve"> </w:t>
      </w:r>
      <w:proofErr w:type="spellStart"/>
      <w:r w:rsidRPr="00F545B0">
        <w:rPr>
          <w:rFonts w:ascii="Arial" w:hAnsi="Arial" w:cs="Arial"/>
          <w:sz w:val="20"/>
          <w:szCs w:val="20"/>
        </w:rPr>
        <w:t>modelin</w:t>
      </w:r>
      <w:proofErr w:type="spellEnd"/>
      <w:r w:rsidRPr="00F545B0">
        <w:rPr>
          <w:rFonts w:ascii="Arial" w:hAnsi="Arial" w:cs="Arial"/>
          <w:sz w:val="20"/>
          <w:szCs w:val="20"/>
        </w:rPr>
        <w:t xml:space="preserve"> </w:t>
      </w:r>
      <w:proofErr w:type="spellStart"/>
      <w:r w:rsidRPr="00F545B0">
        <w:rPr>
          <w:rFonts w:ascii="Arial" w:hAnsi="Arial" w:cs="Arial"/>
          <w:sz w:val="20"/>
          <w:szCs w:val="20"/>
        </w:rPr>
        <w:t>dayanıklılığını</w:t>
      </w:r>
      <w:proofErr w:type="spellEnd"/>
      <w:r w:rsidRPr="00F545B0">
        <w:rPr>
          <w:rFonts w:ascii="Arial" w:hAnsi="Arial" w:cs="Arial"/>
          <w:sz w:val="20"/>
          <w:szCs w:val="20"/>
        </w:rPr>
        <w:t xml:space="preserve"> </w:t>
      </w:r>
      <w:proofErr w:type="spellStart"/>
      <w:r w:rsidRPr="00F545B0">
        <w:rPr>
          <w:rFonts w:ascii="Arial" w:hAnsi="Arial" w:cs="Arial"/>
          <w:sz w:val="20"/>
          <w:szCs w:val="20"/>
        </w:rPr>
        <w:t>artırmıştır</w:t>
      </w:r>
      <w:proofErr w:type="spellEnd"/>
      <w:r w:rsidRPr="00F545B0">
        <w:rPr>
          <w:rFonts w:ascii="Arial" w:hAnsi="Arial" w:cs="Arial"/>
          <w:sz w:val="20"/>
          <w:szCs w:val="20"/>
        </w:rPr>
        <w:t xml:space="preserve"> </w:t>
      </w:r>
      <w:r w:rsidR="00186DA2" w:rsidRPr="00F545B0">
        <w:rPr>
          <w:rFonts w:ascii="Arial" w:hAnsi="Arial" w:cs="Arial"/>
          <w:sz w:val="20"/>
          <w:szCs w:val="20"/>
        </w:rPr>
        <w:t xml:space="preserve">(Shorten </w:t>
      </w:r>
      <w:proofErr w:type="spellStart"/>
      <w:r w:rsidR="00186DA2" w:rsidRPr="00F545B0">
        <w:rPr>
          <w:rFonts w:ascii="Arial" w:hAnsi="Arial" w:cs="Arial"/>
          <w:sz w:val="20"/>
          <w:szCs w:val="20"/>
        </w:rPr>
        <w:t>ve</w:t>
      </w:r>
      <w:proofErr w:type="spellEnd"/>
      <w:r w:rsidR="00186DA2" w:rsidRPr="00F545B0">
        <w:rPr>
          <w:rFonts w:ascii="Arial" w:hAnsi="Arial" w:cs="Arial"/>
          <w:sz w:val="20"/>
          <w:szCs w:val="20"/>
        </w:rPr>
        <w:t xml:space="preserve"> </w:t>
      </w:r>
      <w:proofErr w:type="spellStart"/>
      <w:r w:rsidR="00186DA2" w:rsidRPr="00F545B0">
        <w:rPr>
          <w:rFonts w:ascii="Arial" w:hAnsi="Arial" w:cs="Arial"/>
          <w:sz w:val="20"/>
          <w:szCs w:val="20"/>
        </w:rPr>
        <w:t>Khoshgoftaar</w:t>
      </w:r>
      <w:proofErr w:type="spellEnd"/>
      <w:r w:rsidR="00186DA2" w:rsidRPr="00F545B0">
        <w:rPr>
          <w:rFonts w:ascii="Arial" w:hAnsi="Arial" w:cs="Arial"/>
          <w:sz w:val="20"/>
          <w:szCs w:val="20"/>
        </w:rPr>
        <w:t>, 2019).</w:t>
      </w:r>
    </w:p>
    <w:p w14:paraId="6E8D81E5" w14:textId="77777777" w:rsidR="00A87C90" w:rsidRPr="00F545B0" w:rsidRDefault="00A87C90" w:rsidP="00A87C90">
      <w:pPr>
        <w:spacing w:line="276" w:lineRule="auto"/>
        <w:jc w:val="both"/>
        <w:rPr>
          <w:rFonts w:ascii="Arial" w:hAnsi="Arial" w:cs="Arial"/>
          <w:sz w:val="20"/>
          <w:szCs w:val="20"/>
        </w:rPr>
      </w:pPr>
    </w:p>
    <w:p w14:paraId="6EF33BD0" w14:textId="77777777" w:rsidR="005101F4" w:rsidRPr="00F545B0" w:rsidRDefault="005101F4" w:rsidP="00F545B0">
      <w:pPr>
        <w:spacing w:line="276" w:lineRule="auto"/>
        <w:jc w:val="both"/>
        <w:rPr>
          <w:rFonts w:ascii="Arial" w:hAnsi="Arial" w:cs="Arial"/>
          <w:b/>
          <w:bCs/>
          <w:sz w:val="20"/>
          <w:szCs w:val="20"/>
        </w:rPr>
      </w:pPr>
      <w:r w:rsidRPr="00F545B0">
        <w:rPr>
          <w:rFonts w:ascii="Arial" w:hAnsi="Arial" w:cs="Arial"/>
          <w:b/>
          <w:bCs/>
          <w:sz w:val="20"/>
          <w:szCs w:val="20"/>
        </w:rPr>
        <w:t xml:space="preserve">D. </w:t>
      </w:r>
      <w:proofErr w:type="spellStart"/>
      <w:r w:rsidRPr="00F545B0">
        <w:rPr>
          <w:rFonts w:ascii="Arial" w:hAnsi="Arial" w:cs="Arial"/>
          <w:b/>
          <w:bCs/>
          <w:sz w:val="20"/>
          <w:szCs w:val="20"/>
        </w:rPr>
        <w:t>Sınıflandırma</w:t>
      </w:r>
      <w:proofErr w:type="spellEnd"/>
      <w:r w:rsidRPr="00F545B0">
        <w:rPr>
          <w:rFonts w:ascii="Arial" w:hAnsi="Arial" w:cs="Arial"/>
          <w:b/>
          <w:bCs/>
          <w:sz w:val="20"/>
          <w:szCs w:val="20"/>
        </w:rPr>
        <w:t xml:space="preserve"> </w:t>
      </w:r>
      <w:proofErr w:type="spellStart"/>
      <w:r w:rsidRPr="00F545B0">
        <w:rPr>
          <w:rFonts w:ascii="Arial" w:hAnsi="Arial" w:cs="Arial"/>
          <w:b/>
          <w:bCs/>
          <w:sz w:val="20"/>
          <w:szCs w:val="20"/>
        </w:rPr>
        <w:t>Modelleri</w:t>
      </w:r>
      <w:proofErr w:type="spellEnd"/>
    </w:p>
    <w:p w14:paraId="044A9CCB"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 xml:space="preserve">Veri, %80 </w:t>
      </w:r>
      <w:proofErr w:type="spellStart"/>
      <w:r w:rsidRPr="00F545B0">
        <w:rPr>
          <w:rFonts w:ascii="Arial" w:hAnsi="Arial" w:cs="Arial"/>
          <w:sz w:val="20"/>
          <w:szCs w:val="20"/>
        </w:rPr>
        <w:t>eğitim</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%20 test </w:t>
      </w:r>
      <w:proofErr w:type="spellStart"/>
      <w:r w:rsidRPr="00F545B0">
        <w:rPr>
          <w:rFonts w:ascii="Arial" w:hAnsi="Arial" w:cs="Arial"/>
          <w:sz w:val="20"/>
          <w:szCs w:val="20"/>
        </w:rPr>
        <w:t>seti</w:t>
      </w:r>
      <w:proofErr w:type="spellEnd"/>
      <w:r w:rsidRPr="00F545B0">
        <w:rPr>
          <w:rFonts w:ascii="Arial" w:hAnsi="Arial" w:cs="Arial"/>
          <w:sz w:val="20"/>
          <w:szCs w:val="20"/>
        </w:rPr>
        <w:t xml:space="preserve"> </w:t>
      </w:r>
      <w:proofErr w:type="spellStart"/>
      <w:r w:rsidRPr="00F545B0">
        <w:rPr>
          <w:rFonts w:ascii="Arial" w:hAnsi="Arial" w:cs="Arial"/>
          <w:sz w:val="20"/>
          <w:szCs w:val="20"/>
        </w:rPr>
        <w:t>olarak</w:t>
      </w:r>
      <w:proofErr w:type="spellEnd"/>
      <w:r w:rsidRPr="00F545B0">
        <w:rPr>
          <w:rFonts w:ascii="Arial" w:hAnsi="Arial" w:cs="Arial"/>
          <w:sz w:val="20"/>
          <w:szCs w:val="20"/>
        </w:rPr>
        <w:t xml:space="preserve"> stratify </w:t>
      </w:r>
      <w:proofErr w:type="spellStart"/>
      <w:r w:rsidRPr="00F545B0">
        <w:rPr>
          <w:rFonts w:ascii="Arial" w:hAnsi="Arial" w:cs="Arial"/>
          <w:sz w:val="20"/>
          <w:szCs w:val="20"/>
        </w:rPr>
        <w:t>edilmiş</w:t>
      </w:r>
      <w:proofErr w:type="spellEnd"/>
      <w:r w:rsidRPr="00F545B0">
        <w:rPr>
          <w:rFonts w:ascii="Arial" w:hAnsi="Arial" w:cs="Arial"/>
          <w:sz w:val="20"/>
          <w:szCs w:val="20"/>
        </w:rPr>
        <w:t xml:space="preserve"> </w:t>
      </w:r>
      <w:proofErr w:type="spellStart"/>
      <w:r w:rsidRPr="00F545B0">
        <w:rPr>
          <w:rFonts w:ascii="Arial" w:hAnsi="Arial" w:cs="Arial"/>
          <w:sz w:val="20"/>
          <w:szCs w:val="20"/>
        </w:rPr>
        <w:t>şekilde</w:t>
      </w:r>
      <w:proofErr w:type="spellEnd"/>
      <w:r w:rsidRPr="00F545B0">
        <w:rPr>
          <w:rFonts w:ascii="Arial" w:hAnsi="Arial" w:cs="Arial"/>
          <w:sz w:val="20"/>
          <w:szCs w:val="20"/>
        </w:rPr>
        <w:t xml:space="preserve"> </w:t>
      </w:r>
      <w:proofErr w:type="spellStart"/>
      <w:r w:rsidRPr="00F545B0">
        <w:rPr>
          <w:rFonts w:ascii="Arial" w:hAnsi="Arial" w:cs="Arial"/>
          <w:sz w:val="20"/>
          <w:szCs w:val="20"/>
        </w:rPr>
        <w:t>bölünmüştür</w:t>
      </w:r>
      <w:proofErr w:type="spellEnd"/>
      <w:r w:rsidRPr="00F545B0">
        <w:rPr>
          <w:rFonts w:ascii="Arial" w:hAnsi="Arial" w:cs="Arial"/>
          <w:sz w:val="20"/>
          <w:szCs w:val="20"/>
        </w:rPr>
        <w:t xml:space="preserve">. </w:t>
      </w:r>
      <w:proofErr w:type="spellStart"/>
      <w:r w:rsidRPr="00F545B0">
        <w:rPr>
          <w:rFonts w:ascii="Arial" w:hAnsi="Arial" w:cs="Arial"/>
          <w:sz w:val="20"/>
          <w:szCs w:val="20"/>
        </w:rPr>
        <w:t>Aşağıdaki</w:t>
      </w:r>
      <w:proofErr w:type="spellEnd"/>
      <w:r w:rsidRPr="00F545B0">
        <w:rPr>
          <w:rFonts w:ascii="Arial" w:hAnsi="Arial" w:cs="Arial"/>
          <w:sz w:val="20"/>
          <w:szCs w:val="20"/>
        </w:rPr>
        <w:t xml:space="preserve"> </w:t>
      </w:r>
      <w:proofErr w:type="spellStart"/>
      <w:r w:rsidRPr="00F545B0">
        <w:rPr>
          <w:rFonts w:ascii="Arial" w:hAnsi="Arial" w:cs="Arial"/>
          <w:sz w:val="20"/>
          <w:szCs w:val="20"/>
        </w:rPr>
        <w:t>modeller</w:t>
      </w:r>
      <w:proofErr w:type="spellEnd"/>
      <w:r w:rsidRPr="00F545B0">
        <w:rPr>
          <w:rFonts w:ascii="Arial" w:hAnsi="Arial" w:cs="Arial"/>
          <w:sz w:val="20"/>
          <w:szCs w:val="20"/>
        </w:rPr>
        <w:t xml:space="preserve"> </w:t>
      </w:r>
      <w:proofErr w:type="spellStart"/>
      <w:r w:rsidRPr="00F545B0">
        <w:rPr>
          <w:rFonts w:ascii="Arial" w:hAnsi="Arial" w:cs="Arial"/>
          <w:sz w:val="20"/>
          <w:szCs w:val="20"/>
        </w:rPr>
        <w:t>değerlendirilmiştir</w:t>
      </w:r>
      <w:proofErr w:type="spellEnd"/>
      <w:r w:rsidRPr="00F545B0">
        <w:rPr>
          <w:rFonts w:ascii="Arial" w:hAnsi="Arial" w:cs="Arial"/>
          <w:sz w:val="20"/>
          <w:szCs w:val="20"/>
        </w:rPr>
        <w:t>:</w:t>
      </w:r>
    </w:p>
    <w:p w14:paraId="3D6DBF89" w14:textId="77777777" w:rsidR="005101F4" w:rsidRPr="00F545B0" w:rsidRDefault="005101F4" w:rsidP="00F545B0">
      <w:pPr>
        <w:numPr>
          <w:ilvl w:val="0"/>
          <w:numId w:val="2"/>
        </w:numPr>
        <w:spacing w:line="276" w:lineRule="auto"/>
        <w:jc w:val="both"/>
        <w:rPr>
          <w:rFonts w:ascii="Arial" w:hAnsi="Arial" w:cs="Arial"/>
          <w:sz w:val="20"/>
          <w:szCs w:val="20"/>
        </w:rPr>
      </w:pPr>
      <w:proofErr w:type="spellStart"/>
      <w:r w:rsidRPr="00F545B0">
        <w:rPr>
          <w:rFonts w:ascii="Arial" w:hAnsi="Arial" w:cs="Arial"/>
          <w:b/>
          <w:bCs/>
          <w:sz w:val="20"/>
          <w:szCs w:val="20"/>
        </w:rPr>
        <w:t>Makine</w:t>
      </w:r>
      <w:proofErr w:type="spellEnd"/>
      <w:r w:rsidRPr="00F545B0">
        <w:rPr>
          <w:rFonts w:ascii="Arial" w:hAnsi="Arial" w:cs="Arial"/>
          <w:b/>
          <w:bCs/>
          <w:sz w:val="20"/>
          <w:szCs w:val="20"/>
        </w:rPr>
        <w:t xml:space="preserve"> </w:t>
      </w:r>
      <w:proofErr w:type="spellStart"/>
      <w:r w:rsidRPr="00F545B0">
        <w:rPr>
          <w:rFonts w:ascii="Arial" w:hAnsi="Arial" w:cs="Arial"/>
          <w:b/>
          <w:bCs/>
          <w:sz w:val="20"/>
          <w:szCs w:val="20"/>
        </w:rPr>
        <w:t>Öğrenmesi</w:t>
      </w:r>
      <w:proofErr w:type="spellEnd"/>
      <w:r w:rsidRPr="00F545B0">
        <w:rPr>
          <w:rFonts w:ascii="Arial" w:hAnsi="Arial" w:cs="Arial"/>
          <w:b/>
          <w:bCs/>
          <w:sz w:val="20"/>
          <w:szCs w:val="20"/>
        </w:rPr>
        <w:t xml:space="preserve"> </w:t>
      </w:r>
      <w:proofErr w:type="spellStart"/>
      <w:r w:rsidRPr="00F545B0">
        <w:rPr>
          <w:rFonts w:ascii="Arial" w:hAnsi="Arial" w:cs="Arial"/>
          <w:b/>
          <w:bCs/>
          <w:sz w:val="20"/>
          <w:szCs w:val="20"/>
        </w:rPr>
        <w:t>Modelleri</w:t>
      </w:r>
      <w:proofErr w:type="spellEnd"/>
      <w:r w:rsidRPr="00F545B0">
        <w:rPr>
          <w:rFonts w:ascii="Arial" w:hAnsi="Arial" w:cs="Arial"/>
          <w:sz w:val="20"/>
          <w:szCs w:val="20"/>
        </w:rPr>
        <w:t>:</w:t>
      </w:r>
    </w:p>
    <w:p w14:paraId="3659AF8E" w14:textId="77777777" w:rsidR="005101F4" w:rsidRPr="00F545B0" w:rsidRDefault="005101F4" w:rsidP="00F545B0">
      <w:pPr>
        <w:numPr>
          <w:ilvl w:val="1"/>
          <w:numId w:val="2"/>
        </w:numPr>
        <w:spacing w:line="276" w:lineRule="auto"/>
        <w:jc w:val="both"/>
        <w:rPr>
          <w:rFonts w:ascii="Arial" w:hAnsi="Arial" w:cs="Arial"/>
          <w:sz w:val="20"/>
          <w:szCs w:val="20"/>
        </w:rPr>
      </w:pPr>
      <w:proofErr w:type="spellStart"/>
      <w:r w:rsidRPr="00F545B0">
        <w:rPr>
          <w:rFonts w:ascii="Arial" w:hAnsi="Arial" w:cs="Arial"/>
          <w:sz w:val="20"/>
          <w:szCs w:val="20"/>
        </w:rPr>
        <w:t>Rastgele</w:t>
      </w:r>
      <w:proofErr w:type="spellEnd"/>
      <w:r w:rsidRPr="00F545B0">
        <w:rPr>
          <w:rFonts w:ascii="Arial" w:hAnsi="Arial" w:cs="Arial"/>
          <w:sz w:val="20"/>
          <w:szCs w:val="20"/>
        </w:rPr>
        <w:t xml:space="preserve"> Orman, Ekstra </w:t>
      </w:r>
      <w:proofErr w:type="spellStart"/>
      <w:r w:rsidRPr="00F545B0">
        <w:rPr>
          <w:rFonts w:ascii="Arial" w:hAnsi="Arial" w:cs="Arial"/>
          <w:sz w:val="20"/>
          <w:szCs w:val="20"/>
        </w:rPr>
        <w:t>Ağaçlar</w:t>
      </w:r>
      <w:proofErr w:type="spellEnd"/>
      <w:r w:rsidRPr="00F545B0">
        <w:rPr>
          <w:rFonts w:ascii="Arial" w:hAnsi="Arial" w:cs="Arial"/>
          <w:sz w:val="20"/>
          <w:szCs w:val="20"/>
        </w:rPr>
        <w:t xml:space="preserve">, </w:t>
      </w:r>
      <w:proofErr w:type="spellStart"/>
      <w:r w:rsidRPr="00F545B0">
        <w:rPr>
          <w:rFonts w:ascii="Arial" w:hAnsi="Arial" w:cs="Arial"/>
          <w:sz w:val="20"/>
          <w:szCs w:val="20"/>
        </w:rPr>
        <w:t>Gradyan</w:t>
      </w:r>
      <w:proofErr w:type="spellEnd"/>
      <w:r w:rsidRPr="00F545B0">
        <w:rPr>
          <w:rFonts w:ascii="Arial" w:hAnsi="Arial" w:cs="Arial"/>
          <w:sz w:val="20"/>
          <w:szCs w:val="20"/>
        </w:rPr>
        <w:t xml:space="preserve"> </w:t>
      </w:r>
      <w:proofErr w:type="spellStart"/>
      <w:r w:rsidRPr="00F545B0">
        <w:rPr>
          <w:rFonts w:ascii="Arial" w:hAnsi="Arial" w:cs="Arial"/>
          <w:sz w:val="20"/>
          <w:szCs w:val="20"/>
        </w:rPr>
        <w:t>Artırma</w:t>
      </w:r>
      <w:proofErr w:type="spellEnd"/>
      <w:r w:rsidRPr="00F545B0">
        <w:rPr>
          <w:rFonts w:ascii="Arial" w:hAnsi="Arial" w:cs="Arial"/>
          <w:sz w:val="20"/>
          <w:szCs w:val="20"/>
        </w:rPr>
        <w:t xml:space="preserve">, Hist </w:t>
      </w:r>
      <w:proofErr w:type="spellStart"/>
      <w:r w:rsidRPr="00F545B0">
        <w:rPr>
          <w:rFonts w:ascii="Arial" w:hAnsi="Arial" w:cs="Arial"/>
          <w:sz w:val="20"/>
          <w:szCs w:val="20"/>
        </w:rPr>
        <w:t>Gradyan</w:t>
      </w:r>
      <w:proofErr w:type="spellEnd"/>
      <w:r w:rsidRPr="00F545B0">
        <w:rPr>
          <w:rFonts w:ascii="Arial" w:hAnsi="Arial" w:cs="Arial"/>
          <w:sz w:val="20"/>
          <w:szCs w:val="20"/>
        </w:rPr>
        <w:t xml:space="preserve"> </w:t>
      </w:r>
      <w:proofErr w:type="spellStart"/>
      <w:r w:rsidRPr="00F545B0">
        <w:rPr>
          <w:rFonts w:ascii="Arial" w:hAnsi="Arial" w:cs="Arial"/>
          <w:sz w:val="20"/>
          <w:szCs w:val="20"/>
        </w:rPr>
        <w:t>Artırma</w:t>
      </w:r>
      <w:proofErr w:type="spellEnd"/>
      <w:r w:rsidRPr="00F545B0">
        <w:rPr>
          <w:rFonts w:ascii="Arial" w:hAnsi="Arial" w:cs="Arial"/>
          <w:sz w:val="20"/>
          <w:szCs w:val="20"/>
        </w:rPr>
        <w:t xml:space="preserve">, AdaBoost, </w:t>
      </w:r>
      <w:proofErr w:type="spellStart"/>
      <w:r w:rsidRPr="00F545B0">
        <w:rPr>
          <w:rFonts w:ascii="Arial" w:hAnsi="Arial" w:cs="Arial"/>
          <w:sz w:val="20"/>
          <w:szCs w:val="20"/>
        </w:rPr>
        <w:t>XGBoost</w:t>
      </w:r>
      <w:proofErr w:type="spellEnd"/>
      <w:r w:rsidRPr="00F545B0">
        <w:rPr>
          <w:rFonts w:ascii="Arial" w:hAnsi="Arial" w:cs="Arial"/>
          <w:sz w:val="20"/>
          <w:szCs w:val="20"/>
        </w:rPr>
        <w:t xml:space="preserve">, </w:t>
      </w:r>
      <w:proofErr w:type="spellStart"/>
      <w:r w:rsidRPr="00F545B0">
        <w:rPr>
          <w:rFonts w:ascii="Arial" w:hAnsi="Arial" w:cs="Arial"/>
          <w:sz w:val="20"/>
          <w:szCs w:val="20"/>
        </w:rPr>
        <w:t>LightGBM</w:t>
      </w:r>
      <w:proofErr w:type="spellEnd"/>
      <w:r w:rsidRPr="00F545B0">
        <w:rPr>
          <w:rFonts w:ascii="Arial" w:hAnsi="Arial" w:cs="Arial"/>
          <w:sz w:val="20"/>
          <w:szCs w:val="20"/>
        </w:rPr>
        <w:t>.</w:t>
      </w:r>
    </w:p>
    <w:p w14:paraId="29B0AAB0" w14:textId="77777777" w:rsidR="005101F4" w:rsidRPr="00F545B0" w:rsidRDefault="005101F4" w:rsidP="00F545B0">
      <w:pPr>
        <w:numPr>
          <w:ilvl w:val="1"/>
          <w:numId w:val="2"/>
        </w:numPr>
        <w:spacing w:line="276" w:lineRule="auto"/>
        <w:jc w:val="both"/>
        <w:rPr>
          <w:rFonts w:ascii="Arial" w:hAnsi="Arial" w:cs="Arial"/>
          <w:sz w:val="20"/>
          <w:szCs w:val="20"/>
        </w:rPr>
      </w:pPr>
      <w:proofErr w:type="spellStart"/>
      <w:r w:rsidRPr="00F545B0">
        <w:rPr>
          <w:rFonts w:ascii="Arial" w:hAnsi="Arial" w:cs="Arial"/>
          <w:sz w:val="20"/>
          <w:szCs w:val="20"/>
        </w:rPr>
        <w:t>Destek</w:t>
      </w:r>
      <w:proofErr w:type="spellEnd"/>
      <w:r w:rsidRPr="00F545B0">
        <w:rPr>
          <w:rFonts w:ascii="Arial" w:hAnsi="Arial" w:cs="Arial"/>
          <w:sz w:val="20"/>
          <w:szCs w:val="20"/>
        </w:rPr>
        <w:t xml:space="preserve"> </w:t>
      </w:r>
      <w:proofErr w:type="spellStart"/>
      <w:r w:rsidRPr="00F545B0">
        <w:rPr>
          <w:rFonts w:ascii="Arial" w:hAnsi="Arial" w:cs="Arial"/>
          <w:sz w:val="20"/>
          <w:szCs w:val="20"/>
        </w:rPr>
        <w:t>Vektör</w:t>
      </w:r>
      <w:proofErr w:type="spellEnd"/>
      <w:r w:rsidRPr="00F545B0">
        <w:rPr>
          <w:rFonts w:ascii="Arial" w:hAnsi="Arial" w:cs="Arial"/>
          <w:sz w:val="20"/>
          <w:szCs w:val="20"/>
        </w:rPr>
        <w:t xml:space="preserve"> </w:t>
      </w:r>
      <w:proofErr w:type="spellStart"/>
      <w:r w:rsidRPr="00F545B0">
        <w:rPr>
          <w:rFonts w:ascii="Arial" w:hAnsi="Arial" w:cs="Arial"/>
          <w:sz w:val="20"/>
          <w:szCs w:val="20"/>
        </w:rPr>
        <w:t>Makineleri</w:t>
      </w:r>
      <w:proofErr w:type="spellEnd"/>
      <w:r w:rsidRPr="00F545B0">
        <w:rPr>
          <w:rFonts w:ascii="Arial" w:hAnsi="Arial" w:cs="Arial"/>
          <w:sz w:val="20"/>
          <w:szCs w:val="20"/>
        </w:rPr>
        <w:t xml:space="preserve"> (SVM, RBF </w:t>
      </w:r>
      <w:proofErr w:type="spellStart"/>
      <w:r w:rsidRPr="00F545B0">
        <w:rPr>
          <w:rFonts w:ascii="Arial" w:hAnsi="Arial" w:cs="Arial"/>
          <w:sz w:val="20"/>
          <w:szCs w:val="20"/>
        </w:rPr>
        <w:t>çekirdeği</w:t>
      </w:r>
      <w:proofErr w:type="spellEnd"/>
      <w:r w:rsidRPr="00F545B0">
        <w:rPr>
          <w:rFonts w:ascii="Arial" w:hAnsi="Arial" w:cs="Arial"/>
          <w:sz w:val="20"/>
          <w:szCs w:val="20"/>
        </w:rPr>
        <w:t>).</w:t>
      </w:r>
    </w:p>
    <w:p w14:paraId="7990DC14" w14:textId="77777777" w:rsidR="005101F4" w:rsidRPr="00F545B0" w:rsidRDefault="005101F4" w:rsidP="00F545B0">
      <w:pPr>
        <w:numPr>
          <w:ilvl w:val="1"/>
          <w:numId w:val="2"/>
        </w:numPr>
        <w:spacing w:line="276" w:lineRule="auto"/>
        <w:jc w:val="both"/>
        <w:rPr>
          <w:rFonts w:ascii="Arial" w:hAnsi="Arial" w:cs="Arial"/>
          <w:sz w:val="20"/>
          <w:szCs w:val="20"/>
        </w:rPr>
      </w:pPr>
      <w:r w:rsidRPr="00F545B0">
        <w:rPr>
          <w:rFonts w:ascii="Arial" w:hAnsi="Arial" w:cs="Arial"/>
          <w:sz w:val="20"/>
          <w:szCs w:val="20"/>
        </w:rPr>
        <w:t xml:space="preserve">K-En </w:t>
      </w:r>
      <w:proofErr w:type="spellStart"/>
      <w:r w:rsidRPr="00F545B0">
        <w:rPr>
          <w:rFonts w:ascii="Arial" w:hAnsi="Arial" w:cs="Arial"/>
          <w:sz w:val="20"/>
          <w:szCs w:val="20"/>
        </w:rPr>
        <w:t>Yakın</w:t>
      </w:r>
      <w:proofErr w:type="spellEnd"/>
      <w:r w:rsidRPr="00F545B0">
        <w:rPr>
          <w:rFonts w:ascii="Arial" w:hAnsi="Arial" w:cs="Arial"/>
          <w:sz w:val="20"/>
          <w:szCs w:val="20"/>
        </w:rPr>
        <w:t xml:space="preserve"> </w:t>
      </w:r>
      <w:proofErr w:type="spellStart"/>
      <w:r w:rsidRPr="00F545B0">
        <w:rPr>
          <w:rFonts w:ascii="Arial" w:hAnsi="Arial" w:cs="Arial"/>
          <w:sz w:val="20"/>
          <w:szCs w:val="20"/>
        </w:rPr>
        <w:t>Komşu</w:t>
      </w:r>
      <w:proofErr w:type="spellEnd"/>
      <w:r w:rsidRPr="00F545B0">
        <w:rPr>
          <w:rFonts w:ascii="Arial" w:hAnsi="Arial" w:cs="Arial"/>
          <w:sz w:val="20"/>
          <w:szCs w:val="20"/>
        </w:rPr>
        <w:t xml:space="preserve"> (KNN, 10 </w:t>
      </w:r>
      <w:proofErr w:type="spellStart"/>
      <w:r w:rsidRPr="00F545B0">
        <w:rPr>
          <w:rFonts w:ascii="Arial" w:hAnsi="Arial" w:cs="Arial"/>
          <w:sz w:val="20"/>
          <w:szCs w:val="20"/>
        </w:rPr>
        <w:t>komşu</w:t>
      </w:r>
      <w:proofErr w:type="spellEnd"/>
      <w:r w:rsidRPr="00F545B0">
        <w:rPr>
          <w:rFonts w:ascii="Arial" w:hAnsi="Arial" w:cs="Arial"/>
          <w:sz w:val="20"/>
          <w:szCs w:val="20"/>
        </w:rPr>
        <w:t>).</w:t>
      </w:r>
    </w:p>
    <w:p w14:paraId="4557E9AB" w14:textId="77777777" w:rsidR="005101F4" w:rsidRPr="00F545B0" w:rsidRDefault="005101F4" w:rsidP="00F545B0">
      <w:pPr>
        <w:numPr>
          <w:ilvl w:val="1"/>
          <w:numId w:val="2"/>
        </w:numPr>
        <w:spacing w:line="276" w:lineRule="auto"/>
        <w:jc w:val="both"/>
        <w:rPr>
          <w:rFonts w:ascii="Arial" w:hAnsi="Arial" w:cs="Arial"/>
          <w:sz w:val="20"/>
          <w:szCs w:val="20"/>
        </w:rPr>
      </w:pPr>
      <w:proofErr w:type="spellStart"/>
      <w:r w:rsidRPr="00F545B0">
        <w:rPr>
          <w:rFonts w:ascii="Arial" w:hAnsi="Arial" w:cs="Arial"/>
          <w:sz w:val="20"/>
          <w:szCs w:val="20"/>
        </w:rPr>
        <w:t>Lojistik</w:t>
      </w:r>
      <w:proofErr w:type="spellEnd"/>
      <w:r w:rsidRPr="00F545B0">
        <w:rPr>
          <w:rFonts w:ascii="Arial" w:hAnsi="Arial" w:cs="Arial"/>
          <w:sz w:val="20"/>
          <w:szCs w:val="20"/>
        </w:rPr>
        <w:t xml:space="preserve"> </w:t>
      </w:r>
      <w:proofErr w:type="spellStart"/>
      <w:r w:rsidRPr="00F545B0">
        <w:rPr>
          <w:rFonts w:ascii="Arial" w:hAnsi="Arial" w:cs="Arial"/>
          <w:sz w:val="20"/>
          <w:szCs w:val="20"/>
        </w:rPr>
        <w:t>Regresyon</w:t>
      </w:r>
      <w:proofErr w:type="spellEnd"/>
      <w:r w:rsidRPr="00F545B0">
        <w:rPr>
          <w:rFonts w:ascii="Arial" w:hAnsi="Arial" w:cs="Arial"/>
          <w:sz w:val="20"/>
          <w:szCs w:val="20"/>
        </w:rPr>
        <w:t xml:space="preserve"> (</w:t>
      </w:r>
      <w:proofErr w:type="spellStart"/>
      <w:r w:rsidRPr="00F545B0">
        <w:rPr>
          <w:rFonts w:ascii="Arial" w:hAnsi="Arial" w:cs="Arial"/>
          <w:sz w:val="20"/>
          <w:szCs w:val="20"/>
        </w:rPr>
        <w:t>çok</w:t>
      </w:r>
      <w:proofErr w:type="spellEnd"/>
      <w:r w:rsidRPr="00F545B0">
        <w:rPr>
          <w:rFonts w:ascii="Arial" w:hAnsi="Arial" w:cs="Arial"/>
          <w:sz w:val="20"/>
          <w:szCs w:val="20"/>
        </w:rPr>
        <w:t xml:space="preserve"> </w:t>
      </w:r>
      <w:proofErr w:type="spellStart"/>
      <w:r w:rsidRPr="00F545B0">
        <w:rPr>
          <w:rFonts w:ascii="Arial" w:hAnsi="Arial" w:cs="Arial"/>
          <w:sz w:val="20"/>
          <w:szCs w:val="20"/>
        </w:rPr>
        <w:t>sınıflı</w:t>
      </w:r>
      <w:proofErr w:type="spellEnd"/>
      <w:r w:rsidRPr="00F545B0">
        <w:rPr>
          <w:rFonts w:ascii="Arial" w:hAnsi="Arial" w:cs="Arial"/>
          <w:sz w:val="20"/>
          <w:szCs w:val="20"/>
        </w:rPr>
        <w:t xml:space="preserve"> </w:t>
      </w:r>
      <w:proofErr w:type="spellStart"/>
      <w:r w:rsidRPr="00F545B0">
        <w:rPr>
          <w:rFonts w:ascii="Arial" w:hAnsi="Arial" w:cs="Arial"/>
          <w:sz w:val="20"/>
          <w:szCs w:val="20"/>
        </w:rPr>
        <w:t>softmax</w:t>
      </w:r>
      <w:proofErr w:type="spellEnd"/>
      <w:r w:rsidRPr="00F545B0">
        <w:rPr>
          <w:rFonts w:ascii="Arial" w:hAnsi="Arial" w:cs="Arial"/>
          <w:sz w:val="20"/>
          <w:szCs w:val="20"/>
        </w:rPr>
        <w:t xml:space="preserve">). </w:t>
      </w:r>
      <w:proofErr w:type="spellStart"/>
      <w:r w:rsidRPr="00F545B0">
        <w:rPr>
          <w:rFonts w:ascii="Arial" w:hAnsi="Arial" w:cs="Arial"/>
          <w:sz w:val="20"/>
          <w:szCs w:val="20"/>
        </w:rPr>
        <w:t>Hiperparametreler</w:t>
      </w:r>
      <w:proofErr w:type="spellEnd"/>
      <w:r w:rsidRPr="00F545B0">
        <w:rPr>
          <w:rFonts w:ascii="Arial" w:hAnsi="Arial" w:cs="Arial"/>
          <w:sz w:val="20"/>
          <w:szCs w:val="20"/>
        </w:rPr>
        <w:t xml:space="preserve">, 5 </w:t>
      </w:r>
      <w:proofErr w:type="spellStart"/>
      <w:r w:rsidRPr="00F545B0">
        <w:rPr>
          <w:rFonts w:ascii="Arial" w:hAnsi="Arial" w:cs="Arial"/>
          <w:sz w:val="20"/>
          <w:szCs w:val="20"/>
        </w:rPr>
        <w:t>katlı</w:t>
      </w:r>
      <w:proofErr w:type="spellEnd"/>
      <w:r w:rsidRPr="00F545B0">
        <w:rPr>
          <w:rFonts w:ascii="Arial" w:hAnsi="Arial" w:cs="Arial"/>
          <w:sz w:val="20"/>
          <w:szCs w:val="20"/>
        </w:rPr>
        <w:t xml:space="preserve"> </w:t>
      </w:r>
      <w:proofErr w:type="spellStart"/>
      <w:r w:rsidRPr="00F545B0">
        <w:rPr>
          <w:rFonts w:ascii="Arial" w:hAnsi="Arial" w:cs="Arial"/>
          <w:sz w:val="20"/>
          <w:szCs w:val="20"/>
        </w:rPr>
        <w:t>çapraz</w:t>
      </w:r>
      <w:proofErr w:type="spellEnd"/>
      <w:r w:rsidRPr="00F545B0">
        <w:rPr>
          <w:rFonts w:ascii="Arial" w:hAnsi="Arial" w:cs="Arial"/>
          <w:sz w:val="20"/>
          <w:szCs w:val="20"/>
        </w:rPr>
        <w:t xml:space="preserve"> </w:t>
      </w:r>
      <w:proofErr w:type="spellStart"/>
      <w:r w:rsidRPr="00F545B0">
        <w:rPr>
          <w:rFonts w:ascii="Arial" w:hAnsi="Arial" w:cs="Arial"/>
          <w:sz w:val="20"/>
          <w:szCs w:val="20"/>
        </w:rPr>
        <w:t>doğrulama</w:t>
      </w:r>
      <w:proofErr w:type="spellEnd"/>
      <w:r w:rsidRPr="00F545B0">
        <w:rPr>
          <w:rFonts w:ascii="Arial" w:hAnsi="Arial" w:cs="Arial"/>
          <w:sz w:val="20"/>
          <w:szCs w:val="20"/>
        </w:rPr>
        <w:t xml:space="preserve"> </w:t>
      </w:r>
      <w:proofErr w:type="spellStart"/>
      <w:r w:rsidRPr="00F545B0">
        <w:rPr>
          <w:rFonts w:ascii="Arial" w:hAnsi="Arial" w:cs="Arial"/>
          <w:sz w:val="20"/>
          <w:szCs w:val="20"/>
        </w:rPr>
        <w:t>ile</w:t>
      </w:r>
      <w:proofErr w:type="spellEnd"/>
      <w:r w:rsidRPr="00F545B0">
        <w:rPr>
          <w:rFonts w:ascii="Arial" w:hAnsi="Arial" w:cs="Arial"/>
          <w:sz w:val="20"/>
          <w:szCs w:val="20"/>
        </w:rPr>
        <w:t xml:space="preserve"> optimize </w:t>
      </w:r>
      <w:proofErr w:type="spellStart"/>
      <w:r w:rsidRPr="00F545B0">
        <w:rPr>
          <w:rFonts w:ascii="Arial" w:hAnsi="Arial" w:cs="Arial"/>
          <w:sz w:val="20"/>
          <w:szCs w:val="20"/>
        </w:rPr>
        <w:t>edilmiştir</w:t>
      </w:r>
      <w:proofErr w:type="spellEnd"/>
      <w:r w:rsidRPr="00F545B0">
        <w:rPr>
          <w:rFonts w:ascii="Arial" w:hAnsi="Arial" w:cs="Arial"/>
          <w:sz w:val="20"/>
          <w:szCs w:val="20"/>
        </w:rPr>
        <w:t>.</w:t>
      </w:r>
    </w:p>
    <w:p w14:paraId="58AC2F71" w14:textId="77777777" w:rsidR="005101F4" w:rsidRPr="00F545B0" w:rsidRDefault="005101F4" w:rsidP="00F545B0">
      <w:pPr>
        <w:numPr>
          <w:ilvl w:val="0"/>
          <w:numId w:val="2"/>
        </w:numPr>
        <w:spacing w:line="276" w:lineRule="auto"/>
        <w:jc w:val="both"/>
        <w:rPr>
          <w:rFonts w:ascii="Arial" w:hAnsi="Arial" w:cs="Arial"/>
          <w:sz w:val="20"/>
          <w:szCs w:val="20"/>
        </w:rPr>
      </w:pPr>
      <w:r w:rsidRPr="00F545B0">
        <w:rPr>
          <w:rFonts w:ascii="Arial" w:hAnsi="Arial" w:cs="Arial"/>
          <w:b/>
          <w:bCs/>
          <w:sz w:val="20"/>
          <w:szCs w:val="20"/>
        </w:rPr>
        <w:t xml:space="preserve">Derin </w:t>
      </w:r>
      <w:proofErr w:type="spellStart"/>
      <w:r w:rsidRPr="00F545B0">
        <w:rPr>
          <w:rFonts w:ascii="Arial" w:hAnsi="Arial" w:cs="Arial"/>
          <w:b/>
          <w:bCs/>
          <w:sz w:val="20"/>
          <w:szCs w:val="20"/>
        </w:rPr>
        <w:t>Öğrenme</w:t>
      </w:r>
      <w:proofErr w:type="spellEnd"/>
      <w:r w:rsidRPr="00F545B0">
        <w:rPr>
          <w:rFonts w:ascii="Arial" w:hAnsi="Arial" w:cs="Arial"/>
          <w:b/>
          <w:bCs/>
          <w:sz w:val="20"/>
          <w:szCs w:val="20"/>
        </w:rPr>
        <w:t xml:space="preserve"> </w:t>
      </w:r>
      <w:proofErr w:type="spellStart"/>
      <w:r w:rsidRPr="00F545B0">
        <w:rPr>
          <w:rFonts w:ascii="Arial" w:hAnsi="Arial" w:cs="Arial"/>
          <w:b/>
          <w:bCs/>
          <w:sz w:val="20"/>
          <w:szCs w:val="20"/>
        </w:rPr>
        <w:t>Modelleri</w:t>
      </w:r>
      <w:proofErr w:type="spellEnd"/>
      <w:r w:rsidRPr="00F545B0">
        <w:rPr>
          <w:rFonts w:ascii="Arial" w:hAnsi="Arial" w:cs="Arial"/>
          <w:sz w:val="20"/>
          <w:szCs w:val="20"/>
        </w:rPr>
        <w:t>:</w:t>
      </w:r>
    </w:p>
    <w:p w14:paraId="60A4F896" w14:textId="77777777" w:rsidR="005101F4" w:rsidRPr="00F545B0" w:rsidRDefault="005101F4" w:rsidP="00F545B0">
      <w:pPr>
        <w:numPr>
          <w:ilvl w:val="1"/>
          <w:numId w:val="2"/>
        </w:numPr>
        <w:spacing w:line="276" w:lineRule="auto"/>
        <w:jc w:val="both"/>
        <w:rPr>
          <w:rFonts w:ascii="Arial" w:hAnsi="Arial" w:cs="Arial"/>
          <w:sz w:val="20"/>
          <w:szCs w:val="20"/>
        </w:rPr>
      </w:pPr>
      <w:r w:rsidRPr="00F545B0">
        <w:rPr>
          <w:rFonts w:ascii="Arial" w:hAnsi="Arial" w:cs="Arial"/>
          <w:b/>
          <w:bCs/>
          <w:sz w:val="20"/>
          <w:szCs w:val="20"/>
        </w:rPr>
        <w:t>1D-CNN</w:t>
      </w:r>
      <w:r w:rsidRPr="00F545B0">
        <w:rPr>
          <w:rFonts w:ascii="Arial" w:hAnsi="Arial" w:cs="Arial"/>
          <w:sz w:val="20"/>
          <w:szCs w:val="20"/>
        </w:rPr>
        <w:t xml:space="preserve">: 64 </w:t>
      </w:r>
      <w:proofErr w:type="spellStart"/>
      <w:r w:rsidRPr="00F545B0">
        <w:rPr>
          <w:rFonts w:ascii="Arial" w:hAnsi="Arial" w:cs="Arial"/>
          <w:sz w:val="20"/>
          <w:szCs w:val="20"/>
        </w:rPr>
        <w:t>ve</w:t>
      </w:r>
      <w:proofErr w:type="spellEnd"/>
      <w:r w:rsidRPr="00F545B0">
        <w:rPr>
          <w:rFonts w:ascii="Arial" w:hAnsi="Arial" w:cs="Arial"/>
          <w:sz w:val="20"/>
          <w:szCs w:val="20"/>
        </w:rPr>
        <w:t xml:space="preserve"> 128 </w:t>
      </w:r>
      <w:proofErr w:type="spellStart"/>
      <w:r w:rsidRPr="00F545B0">
        <w:rPr>
          <w:rFonts w:ascii="Arial" w:hAnsi="Arial" w:cs="Arial"/>
          <w:sz w:val="20"/>
          <w:szCs w:val="20"/>
        </w:rPr>
        <w:t>filtreli</w:t>
      </w:r>
      <w:proofErr w:type="spellEnd"/>
      <w:r w:rsidRPr="00F545B0">
        <w:rPr>
          <w:rFonts w:ascii="Arial" w:hAnsi="Arial" w:cs="Arial"/>
          <w:sz w:val="20"/>
          <w:szCs w:val="20"/>
        </w:rPr>
        <w:t xml:space="preserve"> Conv1D </w:t>
      </w:r>
      <w:proofErr w:type="spellStart"/>
      <w:r w:rsidRPr="00F545B0">
        <w:rPr>
          <w:rFonts w:ascii="Arial" w:hAnsi="Arial" w:cs="Arial"/>
          <w:sz w:val="20"/>
          <w:szCs w:val="20"/>
        </w:rPr>
        <w:t>katmanları</w:t>
      </w:r>
      <w:proofErr w:type="spellEnd"/>
      <w:r w:rsidRPr="00F545B0">
        <w:rPr>
          <w:rFonts w:ascii="Arial" w:hAnsi="Arial" w:cs="Arial"/>
          <w:sz w:val="20"/>
          <w:szCs w:val="20"/>
        </w:rPr>
        <w:t xml:space="preserve">, </w:t>
      </w:r>
      <w:proofErr w:type="spellStart"/>
      <w:r w:rsidRPr="00F545B0">
        <w:rPr>
          <w:rFonts w:ascii="Arial" w:hAnsi="Arial" w:cs="Arial"/>
          <w:sz w:val="20"/>
          <w:szCs w:val="20"/>
        </w:rPr>
        <w:t>MaxPooling</w:t>
      </w:r>
      <w:proofErr w:type="spellEnd"/>
      <w:r w:rsidRPr="00F545B0">
        <w:rPr>
          <w:rFonts w:ascii="Arial" w:hAnsi="Arial" w:cs="Arial"/>
          <w:sz w:val="20"/>
          <w:szCs w:val="20"/>
        </w:rPr>
        <w:t xml:space="preserve">, Dropout (0.3–0.5),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softmax</w:t>
      </w:r>
      <w:proofErr w:type="spellEnd"/>
      <w:r w:rsidRPr="00F545B0">
        <w:rPr>
          <w:rFonts w:ascii="Arial" w:hAnsi="Arial" w:cs="Arial"/>
          <w:sz w:val="20"/>
          <w:szCs w:val="20"/>
        </w:rPr>
        <w:t xml:space="preserve"> </w:t>
      </w:r>
      <w:proofErr w:type="spellStart"/>
      <w:r w:rsidRPr="00F545B0">
        <w:rPr>
          <w:rFonts w:ascii="Arial" w:hAnsi="Arial" w:cs="Arial"/>
          <w:sz w:val="20"/>
          <w:szCs w:val="20"/>
        </w:rPr>
        <w:t>çıktısı</w:t>
      </w:r>
      <w:proofErr w:type="spellEnd"/>
      <w:r w:rsidRPr="00F545B0">
        <w:rPr>
          <w:rFonts w:ascii="Arial" w:hAnsi="Arial" w:cs="Arial"/>
          <w:sz w:val="20"/>
          <w:szCs w:val="20"/>
        </w:rPr>
        <w:t>.</w:t>
      </w:r>
    </w:p>
    <w:p w14:paraId="33E179F8" w14:textId="77777777" w:rsidR="005101F4" w:rsidRPr="00F545B0" w:rsidRDefault="005101F4" w:rsidP="00F545B0">
      <w:pPr>
        <w:numPr>
          <w:ilvl w:val="1"/>
          <w:numId w:val="2"/>
        </w:numPr>
        <w:spacing w:line="276" w:lineRule="auto"/>
        <w:jc w:val="both"/>
        <w:rPr>
          <w:rFonts w:ascii="Arial" w:hAnsi="Arial" w:cs="Arial"/>
          <w:sz w:val="20"/>
          <w:szCs w:val="20"/>
        </w:rPr>
      </w:pPr>
      <w:r w:rsidRPr="00F545B0">
        <w:rPr>
          <w:rFonts w:ascii="Arial" w:hAnsi="Arial" w:cs="Arial"/>
          <w:b/>
          <w:bCs/>
          <w:sz w:val="20"/>
          <w:szCs w:val="20"/>
        </w:rPr>
        <w:t>LSTM</w:t>
      </w:r>
      <w:r w:rsidRPr="00F545B0">
        <w:rPr>
          <w:rFonts w:ascii="Arial" w:hAnsi="Arial" w:cs="Arial"/>
          <w:sz w:val="20"/>
          <w:szCs w:val="20"/>
        </w:rPr>
        <w:t xml:space="preserve">: 128 </w:t>
      </w:r>
      <w:proofErr w:type="spellStart"/>
      <w:r w:rsidRPr="00F545B0">
        <w:rPr>
          <w:rFonts w:ascii="Arial" w:hAnsi="Arial" w:cs="Arial"/>
          <w:sz w:val="20"/>
          <w:szCs w:val="20"/>
        </w:rPr>
        <w:t>ve</w:t>
      </w:r>
      <w:proofErr w:type="spellEnd"/>
      <w:r w:rsidRPr="00F545B0">
        <w:rPr>
          <w:rFonts w:ascii="Arial" w:hAnsi="Arial" w:cs="Arial"/>
          <w:sz w:val="20"/>
          <w:szCs w:val="20"/>
        </w:rPr>
        <w:t xml:space="preserve"> 64 </w:t>
      </w:r>
      <w:proofErr w:type="spellStart"/>
      <w:r w:rsidRPr="00F545B0">
        <w:rPr>
          <w:rFonts w:ascii="Arial" w:hAnsi="Arial" w:cs="Arial"/>
          <w:sz w:val="20"/>
          <w:szCs w:val="20"/>
        </w:rPr>
        <w:t>birim</w:t>
      </w:r>
      <w:proofErr w:type="spellEnd"/>
      <w:r w:rsidRPr="00F545B0">
        <w:rPr>
          <w:rFonts w:ascii="Arial" w:hAnsi="Arial" w:cs="Arial"/>
          <w:sz w:val="20"/>
          <w:szCs w:val="20"/>
        </w:rPr>
        <w:t>, Dropout (0.2–0.3).</w:t>
      </w:r>
    </w:p>
    <w:p w14:paraId="6C10F303" w14:textId="77777777" w:rsidR="005101F4" w:rsidRPr="00F545B0" w:rsidRDefault="005101F4" w:rsidP="00F545B0">
      <w:pPr>
        <w:numPr>
          <w:ilvl w:val="1"/>
          <w:numId w:val="2"/>
        </w:numPr>
        <w:spacing w:line="276" w:lineRule="auto"/>
        <w:jc w:val="both"/>
        <w:rPr>
          <w:rFonts w:ascii="Arial" w:hAnsi="Arial" w:cs="Arial"/>
          <w:sz w:val="20"/>
          <w:szCs w:val="20"/>
        </w:rPr>
      </w:pPr>
      <w:proofErr w:type="spellStart"/>
      <w:r w:rsidRPr="00F545B0">
        <w:rPr>
          <w:rFonts w:ascii="Arial" w:hAnsi="Arial" w:cs="Arial"/>
          <w:b/>
          <w:bCs/>
          <w:sz w:val="20"/>
          <w:szCs w:val="20"/>
        </w:rPr>
        <w:t>Hibrit</w:t>
      </w:r>
      <w:proofErr w:type="spellEnd"/>
      <w:r w:rsidRPr="00F545B0">
        <w:rPr>
          <w:rFonts w:ascii="Arial" w:hAnsi="Arial" w:cs="Arial"/>
          <w:b/>
          <w:bCs/>
          <w:sz w:val="20"/>
          <w:szCs w:val="20"/>
        </w:rPr>
        <w:t xml:space="preserve"> (CNN+LSTM)</w:t>
      </w:r>
      <w:r w:rsidRPr="00F545B0">
        <w:rPr>
          <w:rFonts w:ascii="Arial" w:hAnsi="Arial" w:cs="Arial"/>
          <w:sz w:val="20"/>
          <w:szCs w:val="20"/>
        </w:rPr>
        <w:t xml:space="preserve">: 32 </w:t>
      </w:r>
      <w:proofErr w:type="spellStart"/>
      <w:r w:rsidRPr="00F545B0">
        <w:rPr>
          <w:rFonts w:ascii="Arial" w:hAnsi="Arial" w:cs="Arial"/>
          <w:sz w:val="20"/>
          <w:szCs w:val="20"/>
        </w:rPr>
        <w:t>filtreli</w:t>
      </w:r>
      <w:proofErr w:type="spellEnd"/>
      <w:r w:rsidRPr="00F545B0">
        <w:rPr>
          <w:rFonts w:ascii="Arial" w:hAnsi="Arial" w:cs="Arial"/>
          <w:sz w:val="20"/>
          <w:szCs w:val="20"/>
        </w:rPr>
        <w:t xml:space="preserve"> Conv1D, LSTM </w:t>
      </w:r>
      <w:proofErr w:type="spellStart"/>
      <w:r w:rsidRPr="00F545B0">
        <w:rPr>
          <w:rFonts w:ascii="Arial" w:hAnsi="Arial" w:cs="Arial"/>
          <w:sz w:val="20"/>
          <w:szCs w:val="20"/>
        </w:rPr>
        <w:t>katmanları</w:t>
      </w:r>
      <w:proofErr w:type="spellEnd"/>
      <w:r w:rsidRPr="00F545B0">
        <w:rPr>
          <w:rFonts w:ascii="Arial" w:hAnsi="Arial" w:cs="Arial"/>
          <w:sz w:val="20"/>
          <w:szCs w:val="20"/>
        </w:rPr>
        <w:t xml:space="preserve"> (64 </w:t>
      </w:r>
      <w:proofErr w:type="spellStart"/>
      <w:r w:rsidRPr="00F545B0">
        <w:rPr>
          <w:rFonts w:ascii="Arial" w:hAnsi="Arial" w:cs="Arial"/>
          <w:sz w:val="20"/>
          <w:szCs w:val="20"/>
        </w:rPr>
        <w:t>ve</w:t>
      </w:r>
      <w:proofErr w:type="spellEnd"/>
      <w:r w:rsidRPr="00F545B0">
        <w:rPr>
          <w:rFonts w:ascii="Arial" w:hAnsi="Arial" w:cs="Arial"/>
          <w:sz w:val="20"/>
          <w:szCs w:val="20"/>
        </w:rPr>
        <w:t xml:space="preserve"> 32 </w:t>
      </w:r>
      <w:proofErr w:type="spellStart"/>
      <w:r w:rsidRPr="00F545B0">
        <w:rPr>
          <w:rFonts w:ascii="Arial" w:hAnsi="Arial" w:cs="Arial"/>
          <w:sz w:val="20"/>
          <w:szCs w:val="20"/>
        </w:rPr>
        <w:t>birim</w:t>
      </w:r>
      <w:proofErr w:type="spellEnd"/>
      <w:r w:rsidRPr="00F545B0">
        <w:rPr>
          <w:rFonts w:ascii="Arial" w:hAnsi="Arial" w:cs="Arial"/>
          <w:sz w:val="20"/>
          <w:szCs w:val="20"/>
        </w:rPr>
        <w:t xml:space="preserve">), Dropout (0.3–0.4). </w:t>
      </w:r>
      <w:proofErr w:type="spellStart"/>
      <w:r w:rsidRPr="00F545B0">
        <w:rPr>
          <w:rFonts w:ascii="Arial" w:hAnsi="Arial" w:cs="Arial"/>
          <w:sz w:val="20"/>
          <w:szCs w:val="20"/>
        </w:rPr>
        <w:t>Modeller</w:t>
      </w:r>
      <w:proofErr w:type="spellEnd"/>
      <w:r w:rsidRPr="00F545B0">
        <w:rPr>
          <w:rFonts w:ascii="Arial" w:hAnsi="Arial" w:cs="Arial"/>
          <w:sz w:val="20"/>
          <w:szCs w:val="20"/>
        </w:rPr>
        <w:t xml:space="preserve">, </w:t>
      </w:r>
      <w:proofErr w:type="spellStart"/>
      <w:r w:rsidRPr="00F545B0">
        <w:rPr>
          <w:rFonts w:ascii="Arial" w:hAnsi="Arial" w:cs="Arial"/>
          <w:sz w:val="20"/>
          <w:szCs w:val="20"/>
        </w:rPr>
        <w:t>sparse_categorical_crossentropy</w:t>
      </w:r>
      <w:proofErr w:type="spellEnd"/>
      <w:r w:rsidRPr="00F545B0">
        <w:rPr>
          <w:rFonts w:ascii="Arial" w:hAnsi="Arial" w:cs="Arial"/>
          <w:sz w:val="20"/>
          <w:szCs w:val="20"/>
        </w:rPr>
        <w:t xml:space="preserve"> </w:t>
      </w:r>
      <w:proofErr w:type="spellStart"/>
      <w:r w:rsidRPr="00F545B0">
        <w:rPr>
          <w:rFonts w:ascii="Arial" w:hAnsi="Arial" w:cs="Arial"/>
          <w:sz w:val="20"/>
          <w:szCs w:val="20"/>
        </w:rPr>
        <w:t>kaybı</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Adam </w:t>
      </w:r>
      <w:proofErr w:type="spellStart"/>
      <w:r w:rsidRPr="00F545B0">
        <w:rPr>
          <w:rFonts w:ascii="Arial" w:hAnsi="Arial" w:cs="Arial"/>
          <w:sz w:val="20"/>
          <w:szCs w:val="20"/>
        </w:rPr>
        <w:t>optimizasyonu</w:t>
      </w:r>
      <w:proofErr w:type="spellEnd"/>
      <w:r w:rsidRPr="00F545B0">
        <w:rPr>
          <w:rFonts w:ascii="Arial" w:hAnsi="Arial" w:cs="Arial"/>
          <w:sz w:val="20"/>
          <w:szCs w:val="20"/>
        </w:rPr>
        <w:t xml:space="preserve"> </w:t>
      </w:r>
      <w:proofErr w:type="spellStart"/>
      <w:r w:rsidRPr="00F545B0">
        <w:rPr>
          <w:rFonts w:ascii="Arial" w:hAnsi="Arial" w:cs="Arial"/>
          <w:sz w:val="20"/>
          <w:szCs w:val="20"/>
        </w:rPr>
        <w:t>ile</w:t>
      </w:r>
      <w:proofErr w:type="spellEnd"/>
      <w:r w:rsidRPr="00F545B0">
        <w:rPr>
          <w:rFonts w:ascii="Arial" w:hAnsi="Arial" w:cs="Arial"/>
          <w:sz w:val="20"/>
          <w:szCs w:val="20"/>
        </w:rPr>
        <w:t xml:space="preserve"> </w:t>
      </w:r>
      <w:proofErr w:type="spellStart"/>
      <w:r w:rsidRPr="00F545B0">
        <w:rPr>
          <w:rFonts w:ascii="Arial" w:hAnsi="Arial" w:cs="Arial"/>
          <w:sz w:val="20"/>
          <w:szCs w:val="20"/>
        </w:rPr>
        <w:t>eğitilmiştir</w:t>
      </w:r>
      <w:proofErr w:type="spellEnd"/>
      <w:r w:rsidRPr="00F545B0">
        <w:rPr>
          <w:rFonts w:ascii="Arial" w:hAnsi="Arial" w:cs="Arial"/>
          <w:sz w:val="20"/>
          <w:szCs w:val="20"/>
        </w:rPr>
        <w:t xml:space="preserve">. Erken </w:t>
      </w:r>
      <w:proofErr w:type="spellStart"/>
      <w:r w:rsidRPr="00F545B0">
        <w:rPr>
          <w:rFonts w:ascii="Arial" w:hAnsi="Arial" w:cs="Arial"/>
          <w:sz w:val="20"/>
          <w:szCs w:val="20"/>
        </w:rPr>
        <w:t>durdurma</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en</w:t>
      </w:r>
      <w:proofErr w:type="spellEnd"/>
      <w:r w:rsidRPr="00F545B0">
        <w:rPr>
          <w:rFonts w:ascii="Arial" w:hAnsi="Arial" w:cs="Arial"/>
          <w:sz w:val="20"/>
          <w:szCs w:val="20"/>
        </w:rPr>
        <w:t xml:space="preserve"> iyi </w:t>
      </w:r>
      <w:proofErr w:type="spellStart"/>
      <w:r w:rsidRPr="00F545B0">
        <w:rPr>
          <w:rFonts w:ascii="Arial" w:hAnsi="Arial" w:cs="Arial"/>
          <w:sz w:val="20"/>
          <w:szCs w:val="20"/>
        </w:rPr>
        <w:t>ağırlıklar</w:t>
      </w:r>
      <w:proofErr w:type="spellEnd"/>
      <w:r w:rsidRPr="00F545B0">
        <w:rPr>
          <w:rFonts w:ascii="Arial" w:hAnsi="Arial" w:cs="Arial"/>
          <w:sz w:val="20"/>
          <w:szCs w:val="20"/>
        </w:rPr>
        <w:t xml:space="preserve"> </w:t>
      </w:r>
      <w:proofErr w:type="spellStart"/>
      <w:r w:rsidRPr="00F545B0">
        <w:rPr>
          <w:rFonts w:ascii="Arial" w:hAnsi="Arial" w:cs="Arial"/>
          <w:sz w:val="20"/>
          <w:szCs w:val="20"/>
        </w:rPr>
        <w:t>kaydedilmiştir</w:t>
      </w:r>
      <w:proofErr w:type="spellEnd"/>
      <w:r w:rsidRPr="00F545B0">
        <w:rPr>
          <w:rFonts w:ascii="Arial" w:hAnsi="Arial" w:cs="Arial"/>
          <w:sz w:val="20"/>
          <w:szCs w:val="20"/>
        </w:rPr>
        <w:t>.</w:t>
      </w:r>
    </w:p>
    <w:p w14:paraId="6147A4B6" w14:textId="3E4B4287" w:rsidR="005101F4" w:rsidRPr="00F545B0" w:rsidRDefault="005101F4" w:rsidP="00F545B0">
      <w:pPr>
        <w:numPr>
          <w:ilvl w:val="0"/>
          <w:numId w:val="2"/>
        </w:numPr>
        <w:spacing w:line="276" w:lineRule="auto"/>
        <w:jc w:val="both"/>
        <w:rPr>
          <w:rFonts w:ascii="Arial" w:hAnsi="Arial" w:cs="Arial"/>
          <w:sz w:val="20"/>
          <w:szCs w:val="20"/>
        </w:rPr>
      </w:pPr>
      <w:proofErr w:type="spellStart"/>
      <w:r w:rsidRPr="00F545B0">
        <w:rPr>
          <w:rFonts w:ascii="Arial" w:hAnsi="Arial" w:cs="Arial"/>
          <w:b/>
          <w:bCs/>
          <w:sz w:val="20"/>
          <w:szCs w:val="20"/>
        </w:rPr>
        <w:t>Hibrit</w:t>
      </w:r>
      <w:proofErr w:type="spellEnd"/>
      <w:r w:rsidRPr="00F545B0">
        <w:rPr>
          <w:rFonts w:ascii="Arial" w:hAnsi="Arial" w:cs="Arial"/>
          <w:b/>
          <w:bCs/>
          <w:sz w:val="20"/>
          <w:szCs w:val="20"/>
        </w:rPr>
        <w:t xml:space="preserve"> </w:t>
      </w:r>
      <w:proofErr w:type="spellStart"/>
      <w:r w:rsidRPr="00F545B0">
        <w:rPr>
          <w:rFonts w:ascii="Arial" w:hAnsi="Arial" w:cs="Arial"/>
          <w:b/>
          <w:bCs/>
          <w:sz w:val="20"/>
          <w:szCs w:val="20"/>
        </w:rPr>
        <w:t>Spektral-Genomik</w:t>
      </w:r>
      <w:proofErr w:type="spellEnd"/>
      <w:r w:rsidRPr="00F545B0">
        <w:rPr>
          <w:rFonts w:ascii="Arial" w:hAnsi="Arial" w:cs="Arial"/>
          <w:b/>
          <w:bCs/>
          <w:sz w:val="20"/>
          <w:szCs w:val="20"/>
        </w:rPr>
        <w:t xml:space="preserve"> Model</w:t>
      </w:r>
      <w:r w:rsidRPr="00F545B0">
        <w:rPr>
          <w:rFonts w:ascii="Arial" w:hAnsi="Arial" w:cs="Arial"/>
          <w:sz w:val="20"/>
          <w:szCs w:val="20"/>
        </w:rPr>
        <w:t xml:space="preserve">: </w:t>
      </w:r>
      <w:proofErr w:type="spellStart"/>
      <w:r w:rsidRPr="00F545B0">
        <w:rPr>
          <w:rFonts w:ascii="Arial" w:hAnsi="Arial" w:cs="Arial"/>
          <w:sz w:val="20"/>
          <w:szCs w:val="20"/>
        </w:rPr>
        <w:t>Sentetik</w:t>
      </w:r>
      <w:proofErr w:type="spellEnd"/>
      <w:r w:rsidRPr="00F545B0">
        <w:rPr>
          <w:rFonts w:ascii="Arial" w:hAnsi="Arial" w:cs="Arial"/>
          <w:sz w:val="20"/>
          <w:szCs w:val="20"/>
        </w:rPr>
        <w:t xml:space="preserve"> 16S rRNA </w:t>
      </w:r>
      <w:proofErr w:type="spellStart"/>
      <w:r w:rsidRPr="00F545B0">
        <w:rPr>
          <w:rFonts w:ascii="Arial" w:hAnsi="Arial" w:cs="Arial"/>
          <w:sz w:val="20"/>
          <w:szCs w:val="20"/>
        </w:rPr>
        <w:t>benzerlik</w:t>
      </w:r>
      <w:proofErr w:type="spellEnd"/>
      <w:r w:rsidRPr="00F545B0">
        <w:rPr>
          <w:rFonts w:ascii="Arial" w:hAnsi="Arial" w:cs="Arial"/>
          <w:sz w:val="20"/>
          <w:szCs w:val="20"/>
        </w:rPr>
        <w:t xml:space="preserve"> </w:t>
      </w:r>
      <w:proofErr w:type="spellStart"/>
      <w:r w:rsidRPr="00F545B0">
        <w:rPr>
          <w:rFonts w:ascii="Arial" w:hAnsi="Arial" w:cs="Arial"/>
          <w:sz w:val="20"/>
          <w:szCs w:val="20"/>
        </w:rPr>
        <w:t>puanları</w:t>
      </w:r>
      <w:proofErr w:type="spellEnd"/>
      <w:r w:rsidRPr="00F545B0">
        <w:rPr>
          <w:rFonts w:ascii="Arial" w:hAnsi="Arial" w:cs="Arial"/>
          <w:sz w:val="20"/>
          <w:szCs w:val="20"/>
        </w:rPr>
        <w:t xml:space="preserve">, </w:t>
      </w:r>
      <w:proofErr w:type="spellStart"/>
      <w:r w:rsidRPr="00F545B0">
        <w:rPr>
          <w:rFonts w:ascii="Arial" w:hAnsi="Arial" w:cs="Arial"/>
          <w:sz w:val="20"/>
          <w:szCs w:val="20"/>
        </w:rPr>
        <w:t>Rastgele</w:t>
      </w:r>
      <w:proofErr w:type="spellEnd"/>
      <w:r w:rsidRPr="00F545B0">
        <w:rPr>
          <w:rFonts w:ascii="Arial" w:hAnsi="Arial" w:cs="Arial"/>
          <w:sz w:val="20"/>
          <w:szCs w:val="20"/>
        </w:rPr>
        <w:t xml:space="preserve"> Orman </w:t>
      </w:r>
      <w:proofErr w:type="spellStart"/>
      <w:r w:rsidRPr="00F545B0">
        <w:rPr>
          <w:rFonts w:ascii="Arial" w:hAnsi="Arial" w:cs="Arial"/>
          <w:sz w:val="20"/>
          <w:szCs w:val="20"/>
        </w:rPr>
        <w:t>ve</w:t>
      </w:r>
      <w:proofErr w:type="spellEnd"/>
      <w:r w:rsidRPr="00F545B0">
        <w:rPr>
          <w:rFonts w:ascii="Arial" w:hAnsi="Arial" w:cs="Arial"/>
          <w:sz w:val="20"/>
          <w:szCs w:val="20"/>
        </w:rPr>
        <w:t xml:space="preserve"> CNN </w:t>
      </w:r>
      <w:proofErr w:type="spellStart"/>
      <w:r w:rsidRPr="00F545B0">
        <w:rPr>
          <w:rFonts w:ascii="Arial" w:hAnsi="Arial" w:cs="Arial"/>
          <w:sz w:val="20"/>
          <w:szCs w:val="20"/>
        </w:rPr>
        <w:t>modellerine</w:t>
      </w:r>
      <w:proofErr w:type="spellEnd"/>
      <w:r w:rsidRPr="00F545B0">
        <w:rPr>
          <w:rFonts w:ascii="Arial" w:hAnsi="Arial" w:cs="Arial"/>
          <w:sz w:val="20"/>
          <w:szCs w:val="20"/>
        </w:rPr>
        <w:t xml:space="preserve"> </w:t>
      </w:r>
      <w:proofErr w:type="spellStart"/>
      <w:proofErr w:type="gramStart"/>
      <w:r w:rsidRPr="00F545B0">
        <w:rPr>
          <w:rFonts w:ascii="Arial" w:hAnsi="Arial" w:cs="Arial"/>
          <w:sz w:val="20"/>
          <w:szCs w:val="20"/>
        </w:rPr>
        <w:t>eklenmiştir</w:t>
      </w:r>
      <w:proofErr w:type="spellEnd"/>
      <w:r w:rsidRPr="00F545B0">
        <w:rPr>
          <w:rFonts w:ascii="Arial" w:hAnsi="Arial" w:cs="Arial"/>
          <w:sz w:val="20"/>
          <w:szCs w:val="20"/>
        </w:rPr>
        <w:t xml:space="preserve"> .</w:t>
      </w:r>
      <w:proofErr w:type="gramEnd"/>
    </w:p>
    <w:p w14:paraId="1486C63E" w14:textId="77777777" w:rsidR="005101F4" w:rsidRPr="00F545B0" w:rsidRDefault="005101F4" w:rsidP="00F545B0">
      <w:pPr>
        <w:spacing w:line="276" w:lineRule="auto"/>
        <w:jc w:val="both"/>
        <w:rPr>
          <w:rFonts w:ascii="Arial" w:hAnsi="Arial" w:cs="Arial"/>
          <w:b/>
          <w:bCs/>
          <w:sz w:val="20"/>
          <w:szCs w:val="20"/>
        </w:rPr>
      </w:pPr>
      <w:r w:rsidRPr="00F545B0">
        <w:rPr>
          <w:rFonts w:ascii="Arial" w:hAnsi="Arial" w:cs="Arial"/>
          <w:b/>
          <w:bCs/>
          <w:sz w:val="20"/>
          <w:szCs w:val="20"/>
        </w:rPr>
        <w:t xml:space="preserve">E. </w:t>
      </w:r>
      <w:proofErr w:type="spellStart"/>
      <w:r w:rsidRPr="00F545B0">
        <w:rPr>
          <w:rFonts w:ascii="Arial" w:hAnsi="Arial" w:cs="Arial"/>
          <w:b/>
          <w:bCs/>
          <w:sz w:val="20"/>
          <w:szCs w:val="20"/>
        </w:rPr>
        <w:t>Performans</w:t>
      </w:r>
      <w:proofErr w:type="spellEnd"/>
      <w:r w:rsidRPr="00F545B0">
        <w:rPr>
          <w:rFonts w:ascii="Arial" w:hAnsi="Arial" w:cs="Arial"/>
          <w:b/>
          <w:bCs/>
          <w:sz w:val="20"/>
          <w:szCs w:val="20"/>
        </w:rPr>
        <w:t xml:space="preserve"> </w:t>
      </w:r>
      <w:proofErr w:type="spellStart"/>
      <w:r w:rsidRPr="00F545B0">
        <w:rPr>
          <w:rFonts w:ascii="Arial" w:hAnsi="Arial" w:cs="Arial"/>
          <w:b/>
          <w:bCs/>
          <w:sz w:val="20"/>
          <w:szCs w:val="20"/>
        </w:rPr>
        <w:t>Değerlendirme</w:t>
      </w:r>
      <w:proofErr w:type="spellEnd"/>
    </w:p>
    <w:p w14:paraId="116FF020"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sz w:val="20"/>
          <w:szCs w:val="20"/>
        </w:rPr>
        <w:t>Modeller</w:t>
      </w:r>
      <w:proofErr w:type="spellEnd"/>
      <w:r w:rsidRPr="00F545B0">
        <w:rPr>
          <w:rFonts w:ascii="Arial" w:hAnsi="Arial" w:cs="Arial"/>
          <w:sz w:val="20"/>
          <w:szCs w:val="20"/>
        </w:rPr>
        <w:t xml:space="preserve">, </w:t>
      </w:r>
      <w:proofErr w:type="spellStart"/>
      <w:r w:rsidRPr="00F545B0">
        <w:rPr>
          <w:rFonts w:ascii="Arial" w:hAnsi="Arial" w:cs="Arial"/>
          <w:sz w:val="20"/>
          <w:szCs w:val="20"/>
        </w:rPr>
        <w:t>doğruluk</w:t>
      </w:r>
      <w:proofErr w:type="spellEnd"/>
      <w:r w:rsidRPr="00F545B0">
        <w:rPr>
          <w:rFonts w:ascii="Arial" w:hAnsi="Arial" w:cs="Arial"/>
          <w:sz w:val="20"/>
          <w:szCs w:val="20"/>
        </w:rPr>
        <w:t xml:space="preserve">, </w:t>
      </w:r>
      <w:proofErr w:type="spellStart"/>
      <w:r w:rsidRPr="00F545B0">
        <w:rPr>
          <w:rFonts w:ascii="Arial" w:hAnsi="Arial" w:cs="Arial"/>
          <w:sz w:val="20"/>
          <w:szCs w:val="20"/>
        </w:rPr>
        <w:t>kesinlik</w:t>
      </w:r>
      <w:proofErr w:type="spellEnd"/>
      <w:r w:rsidRPr="00F545B0">
        <w:rPr>
          <w:rFonts w:ascii="Arial" w:hAnsi="Arial" w:cs="Arial"/>
          <w:sz w:val="20"/>
          <w:szCs w:val="20"/>
        </w:rPr>
        <w:t xml:space="preserve">, </w:t>
      </w:r>
      <w:proofErr w:type="spellStart"/>
      <w:r w:rsidRPr="00F545B0">
        <w:rPr>
          <w:rFonts w:ascii="Arial" w:hAnsi="Arial" w:cs="Arial"/>
          <w:sz w:val="20"/>
          <w:szCs w:val="20"/>
        </w:rPr>
        <w:t>duyarlılık</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F1-skoru </w:t>
      </w:r>
      <w:proofErr w:type="spellStart"/>
      <w:r w:rsidRPr="00F545B0">
        <w:rPr>
          <w:rFonts w:ascii="Arial" w:hAnsi="Arial" w:cs="Arial"/>
          <w:sz w:val="20"/>
          <w:szCs w:val="20"/>
        </w:rPr>
        <w:t>ile</w:t>
      </w:r>
      <w:proofErr w:type="spellEnd"/>
      <w:r w:rsidRPr="00F545B0">
        <w:rPr>
          <w:rFonts w:ascii="Arial" w:hAnsi="Arial" w:cs="Arial"/>
          <w:sz w:val="20"/>
          <w:szCs w:val="20"/>
        </w:rPr>
        <w:t xml:space="preserve"> </w:t>
      </w:r>
      <w:proofErr w:type="spellStart"/>
      <w:r w:rsidRPr="00F545B0">
        <w:rPr>
          <w:rFonts w:ascii="Arial" w:hAnsi="Arial" w:cs="Arial"/>
          <w:sz w:val="20"/>
          <w:szCs w:val="20"/>
        </w:rPr>
        <w:t>değerlendirilmiştir</w:t>
      </w:r>
      <w:proofErr w:type="spellEnd"/>
      <w:r w:rsidRPr="00F545B0">
        <w:rPr>
          <w:rFonts w:ascii="Arial" w:hAnsi="Arial" w:cs="Arial"/>
          <w:sz w:val="20"/>
          <w:szCs w:val="20"/>
        </w:rPr>
        <w:t xml:space="preserve">. </w:t>
      </w:r>
      <w:proofErr w:type="spellStart"/>
      <w:r w:rsidRPr="00F545B0">
        <w:rPr>
          <w:rFonts w:ascii="Arial" w:hAnsi="Arial" w:cs="Arial"/>
          <w:sz w:val="20"/>
          <w:szCs w:val="20"/>
        </w:rPr>
        <w:t>Artırılmış</w:t>
      </w:r>
      <w:proofErr w:type="spellEnd"/>
      <w:r w:rsidRPr="00F545B0">
        <w:rPr>
          <w:rFonts w:ascii="Arial" w:hAnsi="Arial" w:cs="Arial"/>
          <w:sz w:val="20"/>
          <w:szCs w:val="20"/>
        </w:rPr>
        <w:t xml:space="preserve"> </w:t>
      </w:r>
      <w:proofErr w:type="spellStart"/>
      <w:r w:rsidRPr="00F545B0">
        <w:rPr>
          <w:rFonts w:ascii="Arial" w:hAnsi="Arial" w:cs="Arial"/>
          <w:sz w:val="20"/>
          <w:szCs w:val="20"/>
        </w:rPr>
        <w:t>veri</w:t>
      </w:r>
      <w:proofErr w:type="spellEnd"/>
      <w:r w:rsidRPr="00F545B0">
        <w:rPr>
          <w:rFonts w:ascii="Arial" w:hAnsi="Arial" w:cs="Arial"/>
          <w:sz w:val="20"/>
          <w:szCs w:val="20"/>
        </w:rPr>
        <w:t xml:space="preserve"> </w:t>
      </w:r>
      <w:proofErr w:type="spellStart"/>
      <w:r w:rsidRPr="00F545B0">
        <w:rPr>
          <w:rFonts w:ascii="Arial" w:hAnsi="Arial" w:cs="Arial"/>
          <w:sz w:val="20"/>
          <w:szCs w:val="20"/>
        </w:rPr>
        <w:t>ile</w:t>
      </w:r>
      <w:proofErr w:type="spellEnd"/>
      <w:r w:rsidRPr="00F545B0">
        <w:rPr>
          <w:rFonts w:ascii="Arial" w:hAnsi="Arial" w:cs="Arial"/>
          <w:sz w:val="20"/>
          <w:szCs w:val="20"/>
        </w:rPr>
        <w:t xml:space="preserve"> </w:t>
      </w:r>
      <w:proofErr w:type="spellStart"/>
      <w:r w:rsidRPr="00F545B0">
        <w:rPr>
          <w:rFonts w:ascii="Arial" w:hAnsi="Arial" w:cs="Arial"/>
          <w:sz w:val="20"/>
          <w:szCs w:val="20"/>
        </w:rPr>
        <w:t>yeniden</w:t>
      </w:r>
      <w:proofErr w:type="spellEnd"/>
      <w:r w:rsidRPr="00F545B0">
        <w:rPr>
          <w:rFonts w:ascii="Arial" w:hAnsi="Arial" w:cs="Arial"/>
          <w:sz w:val="20"/>
          <w:szCs w:val="20"/>
        </w:rPr>
        <w:t xml:space="preserve"> </w:t>
      </w:r>
      <w:proofErr w:type="spellStart"/>
      <w:r w:rsidRPr="00F545B0">
        <w:rPr>
          <w:rFonts w:ascii="Arial" w:hAnsi="Arial" w:cs="Arial"/>
          <w:sz w:val="20"/>
          <w:szCs w:val="20"/>
        </w:rPr>
        <w:t>eğitilen</w:t>
      </w:r>
      <w:proofErr w:type="spellEnd"/>
      <w:r w:rsidRPr="00F545B0">
        <w:rPr>
          <w:rFonts w:ascii="Arial" w:hAnsi="Arial" w:cs="Arial"/>
          <w:sz w:val="20"/>
          <w:szCs w:val="20"/>
        </w:rPr>
        <w:t xml:space="preserve"> 1D-CNN </w:t>
      </w:r>
      <w:proofErr w:type="spellStart"/>
      <w:r w:rsidRPr="00F545B0">
        <w:rPr>
          <w:rFonts w:ascii="Arial" w:hAnsi="Arial" w:cs="Arial"/>
          <w:sz w:val="20"/>
          <w:szCs w:val="20"/>
        </w:rPr>
        <w:t>modeli</w:t>
      </w:r>
      <w:proofErr w:type="spellEnd"/>
      <w:r w:rsidRPr="00F545B0">
        <w:rPr>
          <w:rFonts w:ascii="Arial" w:hAnsi="Arial" w:cs="Arial"/>
          <w:sz w:val="20"/>
          <w:szCs w:val="20"/>
        </w:rPr>
        <w:t xml:space="preserve">, </w:t>
      </w:r>
      <w:proofErr w:type="spellStart"/>
      <w:r w:rsidRPr="00F545B0">
        <w:rPr>
          <w:rFonts w:ascii="Arial" w:hAnsi="Arial" w:cs="Arial"/>
          <w:sz w:val="20"/>
          <w:szCs w:val="20"/>
        </w:rPr>
        <w:t>en</w:t>
      </w:r>
      <w:proofErr w:type="spellEnd"/>
      <w:r w:rsidRPr="00F545B0">
        <w:rPr>
          <w:rFonts w:ascii="Arial" w:hAnsi="Arial" w:cs="Arial"/>
          <w:sz w:val="20"/>
          <w:szCs w:val="20"/>
        </w:rPr>
        <w:t xml:space="preserve"> </w:t>
      </w:r>
      <w:proofErr w:type="spellStart"/>
      <w:r w:rsidRPr="00F545B0">
        <w:rPr>
          <w:rFonts w:ascii="Arial" w:hAnsi="Arial" w:cs="Arial"/>
          <w:sz w:val="20"/>
          <w:szCs w:val="20"/>
        </w:rPr>
        <w:t>yüksek</w:t>
      </w:r>
      <w:proofErr w:type="spellEnd"/>
      <w:r w:rsidRPr="00F545B0">
        <w:rPr>
          <w:rFonts w:ascii="Arial" w:hAnsi="Arial" w:cs="Arial"/>
          <w:sz w:val="20"/>
          <w:szCs w:val="20"/>
        </w:rPr>
        <w:t xml:space="preserve"> </w:t>
      </w:r>
      <w:proofErr w:type="spellStart"/>
      <w:r w:rsidRPr="00F545B0">
        <w:rPr>
          <w:rFonts w:ascii="Arial" w:hAnsi="Arial" w:cs="Arial"/>
          <w:sz w:val="20"/>
          <w:szCs w:val="20"/>
        </w:rPr>
        <w:t>performansı</w:t>
      </w:r>
      <w:proofErr w:type="spellEnd"/>
      <w:r w:rsidRPr="00F545B0">
        <w:rPr>
          <w:rFonts w:ascii="Arial" w:hAnsi="Arial" w:cs="Arial"/>
          <w:sz w:val="20"/>
          <w:szCs w:val="20"/>
        </w:rPr>
        <w:t xml:space="preserve"> </w:t>
      </w:r>
      <w:proofErr w:type="spellStart"/>
      <w:r w:rsidRPr="00F545B0">
        <w:rPr>
          <w:rFonts w:ascii="Arial" w:hAnsi="Arial" w:cs="Arial"/>
          <w:sz w:val="20"/>
          <w:szCs w:val="20"/>
        </w:rPr>
        <w:t>göstermiştir</w:t>
      </w:r>
      <w:proofErr w:type="spellEnd"/>
      <w:r w:rsidRPr="00F545B0">
        <w:rPr>
          <w:rFonts w:ascii="Arial" w:hAnsi="Arial" w:cs="Arial"/>
          <w:sz w:val="20"/>
          <w:szCs w:val="20"/>
        </w:rPr>
        <w:t>.</w:t>
      </w:r>
    </w:p>
    <w:p w14:paraId="0E5BA690" w14:textId="39166CE6" w:rsidR="005101F4" w:rsidRPr="00F545B0" w:rsidRDefault="005101F4" w:rsidP="00F545B0">
      <w:pPr>
        <w:spacing w:line="276" w:lineRule="auto"/>
        <w:jc w:val="both"/>
        <w:rPr>
          <w:rFonts w:ascii="Arial" w:hAnsi="Arial" w:cs="Arial"/>
          <w:b/>
          <w:bCs/>
          <w:sz w:val="20"/>
          <w:szCs w:val="20"/>
        </w:rPr>
      </w:pPr>
      <w:r w:rsidRPr="00F545B0">
        <w:rPr>
          <w:rFonts w:ascii="Arial" w:hAnsi="Arial" w:cs="Arial"/>
          <w:b/>
          <w:bCs/>
          <w:sz w:val="20"/>
          <w:szCs w:val="20"/>
        </w:rPr>
        <w:t>III. S</w:t>
      </w:r>
      <w:r w:rsidR="00F545B0">
        <w:rPr>
          <w:rFonts w:ascii="Arial" w:hAnsi="Arial" w:cs="Arial"/>
          <w:b/>
          <w:bCs/>
          <w:sz w:val="20"/>
          <w:szCs w:val="20"/>
        </w:rPr>
        <w:t>ONUÇLAR</w:t>
      </w:r>
    </w:p>
    <w:p w14:paraId="6D1198DC"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sz w:val="20"/>
          <w:szCs w:val="20"/>
        </w:rPr>
        <w:t>Makine</w:t>
      </w:r>
      <w:proofErr w:type="spellEnd"/>
      <w:r w:rsidRPr="00F545B0">
        <w:rPr>
          <w:rFonts w:ascii="Arial" w:hAnsi="Arial" w:cs="Arial"/>
          <w:sz w:val="20"/>
          <w:szCs w:val="20"/>
        </w:rPr>
        <w:t xml:space="preserve"> </w:t>
      </w:r>
      <w:proofErr w:type="spellStart"/>
      <w:r w:rsidRPr="00F545B0">
        <w:rPr>
          <w:rFonts w:ascii="Arial" w:hAnsi="Arial" w:cs="Arial"/>
          <w:sz w:val="20"/>
          <w:szCs w:val="20"/>
        </w:rPr>
        <w:t>öğrenmesi</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derin</w:t>
      </w:r>
      <w:proofErr w:type="spellEnd"/>
      <w:r w:rsidRPr="00F545B0">
        <w:rPr>
          <w:rFonts w:ascii="Arial" w:hAnsi="Arial" w:cs="Arial"/>
          <w:sz w:val="20"/>
          <w:szCs w:val="20"/>
        </w:rPr>
        <w:t xml:space="preserve"> </w:t>
      </w:r>
      <w:proofErr w:type="spellStart"/>
      <w:r w:rsidRPr="00F545B0">
        <w:rPr>
          <w:rFonts w:ascii="Arial" w:hAnsi="Arial" w:cs="Arial"/>
          <w:sz w:val="20"/>
          <w:szCs w:val="20"/>
        </w:rPr>
        <w:t>öğrenme</w:t>
      </w:r>
      <w:proofErr w:type="spellEnd"/>
      <w:r w:rsidRPr="00F545B0">
        <w:rPr>
          <w:rFonts w:ascii="Arial" w:hAnsi="Arial" w:cs="Arial"/>
          <w:sz w:val="20"/>
          <w:szCs w:val="20"/>
        </w:rPr>
        <w:t xml:space="preserve"> </w:t>
      </w:r>
      <w:proofErr w:type="spellStart"/>
      <w:r w:rsidRPr="00F545B0">
        <w:rPr>
          <w:rFonts w:ascii="Arial" w:hAnsi="Arial" w:cs="Arial"/>
          <w:sz w:val="20"/>
          <w:szCs w:val="20"/>
        </w:rPr>
        <w:t>modellerinin</w:t>
      </w:r>
      <w:proofErr w:type="spellEnd"/>
      <w:r w:rsidRPr="00F545B0">
        <w:rPr>
          <w:rFonts w:ascii="Arial" w:hAnsi="Arial" w:cs="Arial"/>
          <w:sz w:val="20"/>
          <w:szCs w:val="20"/>
        </w:rPr>
        <w:t xml:space="preserve"> test </w:t>
      </w:r>
      <w:proofErr w:type="spellStart"/>
      <w:r w:rsidRPr="00F545B0">
        <w:rPr>
          <w:rFonts w:ascii="Arial" w:hAnsi="Arial" w:cs="Arial"/>
          <w:sz w:val="20"/>
          <w:szCs w:val="20"/>
        </w:rPr>
        <w:t>performansları</w:t>
      </w:r>
      <w:proofErr w:type="spellEnd"/>
      <w:r w:rsidRPr="00F545B0">
        <w:rPr>
          <w:rFonts w:ascii="Arial" w:hAnsi="Arial" w:cs="Arial"/>
          <w:sz w:val="20"/>
          <w:szCs w:val="20"/>
        </w:rPr>
        <w:t xml:space="preserve"> Tablo II </w:t>
      </w:r>
      <w:proofErr w:type="spellStart"/>
      <w:r w:rsidRPr="00F545B0">
        <w:rPr>
          <w:rFonts w:ascii="Arial" w:hAnsi="Arial" w:cs="Arial"/>
          <w:sz w:val="20"/>
          <w:szCs w:val="20"/>
        </w:rPr>
        <w:t>ve</w:t>
      </w:r>
      <w:proofErr w:type="spellEnd"/>
      <w:r w:rsidRPr="00F545B0">
        <w:rPr>
          <w:rFonts w:ascii="Arial" w:hAnsi="Arial" w:cs="Arial"/>
          <w:sz w:val="20"/>
          <w:szCs w:val="20"/>
        </w:rPr>
        <w:t xml:space="preserve"> Tablo </w:t>
      </w:r>
      <w:proofErr w:type="spellStart"/>
      <w:r w:rsidRPr="00F545B0">
        <w:rPr>
          <w:rFonts w:ascii="Arial" w:hAnsi="Arial" w:cs="Arial"/>
          <w:sz w:val="20"/>
          <w:szCs w:val="20"/>
        </w:rPr>
        <w:t>III’te</w:t>
      </w:r>
      <w:proofErr w:type="spellEnd"/>
      <w:r w:rsidRPr="00F545B0">
        <w:rPr>
          <w:rFonts w:ascii="Arial" w:hAnsi="Arial" w:cs="Arial"/>
          <w:sz w:val="20"/>
          <w:szCs w:val="20"/>
        </w:rPr>
        <w:t xml:space="preserve"> </w:t>
      </w:r>
      <w:proofErr w:type="spellStart"/>
      <w:r w:rsidRPr="00F545B0">
        <w:rPr>
          <w:rFonts w:ascii="Arial" w:hAnsi="Arial" w:cs="Arial"/>
          <w:sz w:val="20"/>
          <w:szCs w:val="20"/>
        </w:rPr>
        <w:t>sunulmuştur</w:t>
      </w:r>
      <w:proofErr w:type="spellEnd"/>
      <w:r w:rsidRPr="00F545B0">
        <w:rPr>
          <w:rFonts w:ascii="Arial" w:hAnsi="Arial" w:cs="Arial"/>
          <w:sz w:val="20"/>
          <w:szCs w:val="20"/>
        </w:rPr>
        <w:t>.</w:t>
      </w:r>
    </w:p>
    <w:p w14:paraId="572212C0"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b/>
          <w:bCs/>
          <w:sz w:val="20"/>
          <w:szCs w:val="20"/>
        </w:rPr>
        <w:t>TABLO II: MAKİNE ÖĞRENMESİ MODELLERİNİN TEST PERFORMANSLARI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417"/>
        <w:gridCol w:w="1271"/>
        <w:gridCol w:w="1276"/>
        <w:gridCol w:w="1276"/>
      </w:tblGrid>
      <w:tr w:rsidR="00B218DD" w:rsidRPr="00F545B0" w14:paraId="4683C1CE" w14:textId="77777777" w:rsidTr="00B218DD">
        <w:trPr>
          <w:trHeight w:val="427"/>
          <w:tblCellSpacing w:w="15" w:type="dxa"/>
        </w:trPr>
        <w:tc>
          <w:tcPr>
            <w:tcW w:w="3074" w:type="dxa"/>
            <w:vAlign w:val="center"/>
            <w:hideMark/>
          </w:tcPr>
          <w:p w14:paraId="51364011" w14:textId="77777777" w:rsidR="005101F4" w:rsidRPr="00F545B0" w:rsidRDefault="005101F4" w:rsidP="00F545B0">
            <w:pPr>
              <w:spacing w:line="276" w:lineRule="auto"/>
              <w:jc w:val="both"/>
              <w:rPr>
                <w:rFonts w:ascii="Arial" w:hAnsi="Arial" w:cs="Arial"/>
                <w:b/>
                <w:bCs/>
                <w:sz w:val="20"/>
                <w:szCs w:val="20"/>
              </w:rPr>
            </w:pPr>
            <w:r w:rsidRPr="00F545B0">
              <w:rPr>
                <w:rFonts w:ascii="Arial" w:hAnsi="Arial" w:cs="Arial"/>
                <w:b/>
                <w:bCs/>
                <w:sz w:val="20"/>
                <w:szCs w:val="20"/>
              </w:rPr>
              <w:t>Model</w:t>
            </w:r>
          </w:p>
        </w:tc>
        <w:tc>
          <w:tcPr>
            <w:tcW w:w="1387" w:type="dxa"/>
            <w:vAlign w:val="center"/>
            <w:hideMark/>
          </w:tcPr>
          <w:p w14:paraId="2944B0BB" w14:textId="77777777" w:rsidR="005101F4" w:rsidRPr="00F545B0" w:rsidRDefault="005101F4" w:rsidP="00F545B0">
            <w:pPr>
              <w:spacing w:line="276" w:lineRule="auto"/>
              <w:jc w:val="both"/>
              <w:rPr>
                <w:rFonts w:ascii="Arial" w:hAnsi="Arial" w:cs="Arial"/>
                <w:b/>
                <w:bCs/>
                <w:sz w:val="20"/>
                <w:szCs w:val="20"/>
              </w:rPr>
            </w:pPr>
            <w:proofErr w:type="spellStart"/>
            <w:r w:rsidRPr="00F545B0">
              <w:rPr>
                <w:rFonts w:ascii="Arial" w:hAnsi="Arial" w:cs="Arial"/>
                <w:b/>
                <w:bCs/>
                <w:sz w:val="20"/>
                <w:szCs w:val="20"/>
              </w:rPr>
              <w:t>Doğruluk</w:t>
            </w:r>
            <w:proofErr w:type="spellEnd"/>
          </w:p>
        </w:tc>
        <w:tc>
          <w:tcPr>
            <w:tcW w:w="1241" w:type="dxa"/>
            <w:vAlign w:val="center"/>
            <w:hideMark/>
          </w:tcPr>
          <w:p w14:paraId="4B3CC6A2" w14:textId="77777777" w:rsidR="005101F4" w:rsidRPr="00F545B0" w:rsidRDefault="005101F4" w:rsidP="00F545B0">
            <w:pPr>
              <w:spacing w:line="276" w:lineRule="auto"/>
              <w:jc w:val="both"/>
              <w:rPr>
                <w:rFonts w:ascii="Arial" w:hAnsi="Arial" w:cs="Arial"/>
                <w:b/>
                <w:bCs/>
                <w:sz w:val="20"/>
                <w:szCs w:val="20"/>
              </w:rPr>
            </w:pPr>
            <w:proofErr w:type="spellStart"/>
            <w:r w:rsidRPr="00F545B0">
              <w:rPr>
                <w:rFonts w:ascii="Arial" w:hAnsi="Arial" w:cs="Arial"/>
                <w:b/>
                <w:bCs/>
                <w:sz w:val="20"/>
                <w:szCs w:val="20"/>
              </w:rPr>
              <w:t>Kesinlik</w:t>
            </w:r>
            <w:proofErr w:type="spellEnd"/>
          </w:p>
        </w:tc>
        <w:tc>
          <w:tcPr>
            <w:tcW w:w="1246" w:type="dxa"/>
            <w:vAlign w:val="center"/>
            <w:hideMark/>
          </w:tcPr>
          <w:p w14:paraId="759D0060" w14:textId="77777777" w:rsidR="005101F4" w:rsidRPr="00F545B0" w:rsidRDefault="005101F4" w:rsidP="00F545B0">
            <w:pPr>
              <w:spacing w:line="276" w:lineRule="auto"/>
              <w:jc w:val="both"/>
              <w:rPr>
                <w:rFonts w:ascii="Arial" w:hAnsi="Arial" w:cs="Arial"/>
                <w:b/>
                <w:bCs/>
                <w:sz w:val="20"/>
                <w:szCs w:val="20"/>
              </w:rPr>
            </w:pPr>
            <w:proofErr w:type="spellStart"/>
            <w:r w:rsidRPr="00F545B0">
              <w:rPr>
                <w:rFonts w:ascii="Arial" w:hAnsi="Arial" w:cs="Arial"/>
                <w:b/>
                <w:bCs/>
                <w:sz w:val="20"/>
                <w:szCs w:val="20"/>
              </w:rPr>
              <w:t>Duyarlılık</w:t>
            </w:r>
            <w:proofErr w:type="spellEnd"/>
          </w:p>
        </w:tc>
        <w:tc>
          <w:tcPr>
            <w:tcW w:w="1231" w:type="dxa"/>
            <w:vAlign w:val="center"/>
            <w:hideMark/>
          </w:tcPr>
          <w:p w14:paraId="232466AD" w14:textId="77777777" w:rsidR="005101F4" w:rsidRPr="00F545B0" w:rsidRDefault="005101F4" w:rsidP="00F545B0">
            <w:pPr>
              <w:spacing w:line="276" w:lineRule="auto"/>
              <w:jc w:val="both"/>
              <w:rPr>
                <w:rFonts w:ascii="Arial" w:hAnsi="Arial" w:cs="Arial"/>
                <w:b/>
                <w:bCs/>
                <w:sz w:val="20"/>
                <w:szCs w:val="20"/>
              </w:rPr>
            </w:pPr>
            <w:r w:rsidRPr="00F545B0">
              <w:rPr>
                <w:rFonts w:ascii="Arial" w:hAnsi="Arial" w:cs="Arial"/>
                <w:b/>
                <w:bCs/>
                <w:sz w:val="20"/>
                <w:szCs w:val="20"/>
              </w:rPr>
              <w:t>F1-Skoru</w:t>
            </w:r>
          </w:p>
        </w:tc>
      </w:tr>
      <w:tr w:rsidR="00B218DD" w:rsidRPr="00F545B0" w14:paraId="4284BD83" w14:textId="77777777" w:rsidTr="00B218DD">
        <w:trPr>
          <w:tblCellSpacing w:w="15" w:type="dxa"/>
        </w:trPr>
        <w:tc>
          <w:tcPr>
            <w:tcW w:w="3074" w:type="dxa"/>
            <w:vAlign w:val="center"/>
            <w:hideMark/>
          </w:tcPr>
          <w:p w14:paraId="47AED633"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sz w:val="20"/>
                <w:szCs w:val="20"/>
              </w:rPr>
              <w:lastRenderedPageBreak/>
              <w:t>Rastgele</w:t>
            </w:r>
            <w:proofErr w:type="spellEnd"/>
            <w:r w:rsidRPr="00F545B0">
              <w:rPr>
                <w:rFonts w:ascii="Arial" w:hAnsi="Arial" w:cs="Arial"/>
                <w:sz w:val="20"/>
                <w:szCs w:val="20"/>
              </w:rPr>
              <w:t xml:space="preserve"> Orman</w:t>
            </w:r>
          </w:p>
        </w:tc>
        <w:tc>
          <w:tcPr>
            <w:tcW w:w="1387" w:type="dxa"/>
            <w:vAlign w:val="center"/>
            <w:hideMark/>
          </w:tcPr>
          <w:p w14:paraId="195C3E9E"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0.8000</w:t>
            </w:r>
          </w:p>
        </w:tc>
        <w:tc>
          <w:tcPr>
            <w:tcW w:w="1241" w:type="dxa"/>
            <w:vAlign w:val="center"/>
            <w:hideMark/>
          </w:tcPr>
          <w:p w14:paraId="02DAEFF2"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0.8222</w:t>
            </w:r>
          </w:p>
        </w:tc>
        <w:tc>
          <w:tcPr>
            <w:tcW w:w="1246" w:type="dxa"/>
            <w:vAlign w:val="center"/>
            <w:hideMark/>
          </w:tcPr>
          <w:p w14:paraId="2433C167"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0.8000</w:t>
            </w:r>
          </w:p>
        </w:tc>
        <w:tc>
          <w:tcPr>
            <w:tcW w:w="1231" w:type="dxa"/>
            <w:vAlign w:val="center"/>
            <w:hideMark/>
          </w:tcPr>
          <w:p w14:paraId="708F3F85"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0.8054</w:t>
            </w:r>
          </w:p>
        </w:tc>
      </w:tr>
      <w:tr w:rsidR="00B218DD" w:rsidRPr="00F545B0" w14:paraId="1314C567" w14:textId="77777777" w:rsidTr="00B218DD">
        <w:trPr>
          <w:tblCellSpacing w:w="15" w:type="dxa"/>
        </w:trPr>
        <w:tc>
          <w:tcPr>
            <w:tcW w:w="3074" w:type="dxa"/>
            <w:vAlign w:val="center"/>
            <w:hideMark/>
          </w:tcPr>
          <w:p w14:paraId="79672F84"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sz w:val="20"/>
                <w:szCs w:val="20"/>
              </w:rPr>
              <w:t>Gradyan</w:t>
            </w:r>
            <w:proofErr w:type="spellEnd"/>
            <w:r w:rsidRPr="00F545B0">
              <w:rPr>
                <w:rFonts w:ascii="Arial" w:hAnsi="Arial" w:cs="Arial"/>
                <w:sz w:val="20"/>
                <w:szCs w:val="20"/>
              </w:rPr>
              <w:t xml:space="preserve"> </w:t>
            </w:r>
            <w:proofErr w:type="spellStart"/>
            <w:r w:rsidRPr="00F545B0">
              <w:rPr>
                <w:rFonts w:ascii="Arial" w:hAnsi="Arial" w:cs="Arial"/>
                <w:sz w:val="20"/>
                <w:szCs w:val="20"/>
              </w:rPr>
              <w:t>Artırma</w:t>
            </w:r>
            <w:proofErr w:type="spellEnd"/>
          </w:p>
        </w:tc>
        <w:tc>
          <w:tcPr>
            <w:tcW w:w="1387" w:type="dxa"/>
            <w:vAlign w:val="center"/>
            <w:hideMark/>
          </w:tcPr>
          <w:p w14:paraId="0696CE7F"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0.7333</w:t>
            </w:r>
          </w:p>
        </w:tc>
        <w:tc>
          <w:tcPr>
            <w:tcW w:w="1241" w:type="dxa"/>
            <w:vAlign w:val="center"/>
            <w:hideMark/>
          </w:tcPr>
          <w:p w14:paraId="627C9535"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0.7333</w:t>
            </w:r>
          </w:p>
        </w:tc>
        <w:tc>
          <w:tcPr>
            <w:tcW w:w="1246" w:type="dxa"/>
            <w:vAlign w:val="center"/>
            <w:hideMark/>
          </w:tcPr>
          <w:p w14:paraId="6074FF7F"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0.7333</w:t>
            </w:r>
          </w:p>
        </w:tc>
        <w:tc>
          <w:tcPr>
            <w:tcW w:w="1231" w:type="dxa"/>
            <w:vAlign w:val="center"/>
            <w:hideMark/>
          </w:tcPr>
          <w:p w14:paraId="037AA4E6"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0.7333</w:t>
            </w:r>
          </w:p>
        </w:tc>
      </w:tr>
      <w:tr w:rsidR="00B218DD" w:rsidRPr="00F545B0" w14:paraId="4F62670C" w14:textId="77777777" w:rsidTr="00B218DD">
        <w:trPr>
          <w:tblCellSpacing w:w="15" w:type="dxa"/>
        </w:trPr>
        <w:tc>
          <w:tcPr>
            <w:tcW w:w="3074" w:type="dxa"/>
            <w:vAlign w:val="center"/>
            <w:hideMark/>
          </w:tcPr>
          <w:p w14:paraId="1EE5BC96"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 xml:space="preserve">Ekstra </w:t>
            </w:r>
            <w:proofErr w:type="spellStart"/>
            <w:r w:rsidRPr="00F545B0">
              <w:rPr>
                <w:rFonts w:ascii="Arial" w:hAnsi="Arial" w:cs="Arial"/>
                <w:sz w:val="20"/>
                <w:szCs w:val="20"/>
              </w:rPr>
              <w:t>Ağaçlar</w:t>
            </w:r>
            <w:proofErr w:type="spellEnd"/>
          </w:p>
        </w:tc>
        <w:tc>
          <w:tcPr>
            <w:tcW w:w="1387" w:type="dxa"/>
            <w:vAlign w:val="center"/>
            <w:hideMark/>
          </w:tcPr>
          <w:p w14:paraId="6E809ADC"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41" w:type="dxa"/>
            <w:vAlign w:val="center"/>
            <w:hideMark/>
          </w:tcPr>
          <w:p w14:paraId="56C1D7FE"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0.9048</w:t>
            </w:r>
          </w:p>
        </w:tc>
        <w:tc>
          <w:tcPr>
            <w:tcW w:w="1246" w:type="dxa"/>
            <w:vAlign w:val="center"/>
            <w:hideMark/>
          </w:tcPr>
          <w:p w14:paraId="6587FEAB"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31" w:type="dxa"/>
            <w:vAlign w:val="center"/>
            <w:hideMark/>
          </w:tcPr>
          <w:p w14:paraId="2D41C655"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0.8704</w:t>
            </w:r>
          </w:p>
        </w:tc>
      </w:tr>
      <w:tr w:rsidR="00B218DD" w:rsidRPr="00F545B0" w14:paraId="27C6410D" w14:textId="77777777" w:rsidTr="00B218DD">
        <w:trPr>
          <w:tblCellSpacing w:w="15" w:type="dxa"/>
        </w:trPr>
        <w:tc>
          <w:tcPr>
            <w:tcW w:w="3074" w:type="dxa"/>
            <w:vAlign w:val="center"/>
            <w:hideMark/>
          </w:tcPr>
          <w:p w14:paraId="0D180BBB"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 xml:space="preserve">Hist </w:t>
            </w:r>
            <w:proofErr w:type="spellStart"/>
            <w:r w:rsidRPr="00F545B0">
              <w:rPr>
                <w:rFonts w:ascii="Arial" w:hAnsi="Arial" w:cs="Arial"/>
                <w:sz w:val="20"/>
                <w:szCs w:val="20"/>
              </w:rPr>
              <w:t>Gradyan</w:t>
            </w:r>
            <w:proofErr w:type="spellEnd"/>
            <w:r w:rsidRPr="00F545B0">
              <w:rPr>
                <w:rFonts w:ascii="Arial" w:hAnsi="Arial" w:cs="Arial"/>
                <w:sz w:val="20"/>
                <w:szCs w:val="20"/>
              </w:rPr>
              <w:t xml:space="preserve"> </w:t>
            </w:r>
            <w:proofErr w:type="spellStart"/>
            <w:r w:rsidRPr="00F545B0">
              <w:rPr>
                <w:rFonts w:ascii="Arial" w:hAnsi="Arial" w:cs="Arial"/>
                <w:sz w:val="20"/>
                <w:szCs w:val="20"/>
              </w:rPr>
              <w:t>Artırma</w:t>
            </w:r>
            <w:proofErr w:type="spellEnd"/>
          </w:p>
        </w:tc>
        <w:tc>
          <w:tcPr>
            <w:tcW w:w="1387" w:type="dxa"/>
            <w:vAlign w:val="center"/>
            <w:hideMark/>
          </w:tcPr>
          <w:p w14:paraId="6E86CCA3"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41" w:type="dxa"/>
            <w:vAlign w:val="center"/>
            <w:hideMark/>
          </w:tcPr>
          <w:p w14:paraId="446582E6"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0.8778</w:t>
            </w:r>
          </w:p>
        </w:tc>
        <w:tc>
          <w:tcPr>
            <w:tcW w:w="1246" w:type="dxa"/>
            <w:vAlign w:val="center"/>
            <w:hideMark/>
          </w:tcPr>
          <w:p w14:paraId="055B8ACC"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31" w:type="dxa"/>
            <w:vAlign w:val="center"/>
            <w:hideMark/>
          </w:tcPr>
          <w:p w14:paraId="23E87466"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0.8660</w:t>
            </w:r>
          </w:p>
        </w:tc>
      </w:tr>
      <w:tr w:rsidR="00B218DD" w:rsidRPr="00F545B0" w14:paraId="7BBCC8C3" w14:textId="77777777" w:rsidTr="00B218DD">
        <w:trPr>
          <w:tblCellSpacing w:w="15" w:type="dxa"/>
        </w:trPr>
        <w:tc>
          <w:tcPr>
            <w:tcW w:w="3074" w:type="dxa"/>
            <w:vAlign w:val="center"/>
            <w:hideMark/>
          </w:tcPr>
          <w:p w14:paraId="7BBA5AF3"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AdaBoost</w:t>
            </w:r>
          </w:p>
        </w:tc>
        <w:tc>
          <w:tcPr>
            <w:tcW w:w="1387" w:type="dxa"/>
            <w:vAlign w:val="center"/>
            <w:hideMark/>
          </w:tcPr>
          <w:p w14:paraId="37400434"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0.6667</w:t>
            </w:r>
          </w:p>
        </w:tc>
        <w:tc>
          <w:tcPr>
            <w:tcW w:w="1241" w:type="dxa"/>
            <w:vAlign w:val="center"/>
            <w:hideMark/>
          </w:tcPr>
          <w:p w14:paraId="2DEE1655"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0.8333</w:t>
            </w:r>
          </w:p>
        </w:tc>
        <w:tc>
          <w:tcPr>
            <w:tcW w:w="1246" w:type="dxa"/>
            <w:vAlign w:val="center"/>
            <w:hideMark/>
          </w:tcPr>
          <w:p w14:paraId="21DB93BF"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0.6667</w:t>
            </w:r>
          </w:p>
        </w:tc>
        <w:tc>
          <w:tcPr>
            <w:tcW w:w="1231" w:type="dxa"/>
            <w:vAlign w:val="center"/>
            <w:hideMark/>
          </w:tcPr>
          <w:p w14:paraId="7FBFCA31"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0.6296</w:t>
            </w:r>
          </w:p>
        </w:tc>
      </w:tr>
      <w:tr w:rsidR="00B218DD" w:rsidRPr="00F545B0" w14:paraId="210C8C13" w14:textId="77777777" w:rsidTr="00B218DD">
        <w:trPr>
          <w:tblCellSpacing w:w="15" w:type="dxa"/>
        </w:trPr>
        <w:tc>
          <w:tcPr>
            <w:tcW w:w="3074" w:type="dxa"/>
            <w:vAlign w:val="center"/>
            <w:hideMark/>
          </w:tcPr>
          <w:p w14:paraId="146ED090"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sz w:val="20"/>
                <w:szCs w:val="20"/>
              </w:rPr>
              <w:t>XGBoost</w:t>
            </w:r>
            <w:proofErr w:type="spellEnd"/>
          </w:p>
        </w:tc>
        <w:tc>
          <w:tcPr>
            <w:tcW w:w="1387" w:type="dxa"/>
            <w:vAlign w:val="center"/>
            <w:hideMark/>
          </w:tcPr>
          <w:p w14:paraId="7A43D131"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41" w:type="dxa"/>
            <w:vAlign w:val="center"/>
            <w:hideMark/>
          </w:tcPr>
          <w:p w14:paraId="16BD3D70"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0.9048</w:t>
            </w:r>
          </w:p>
        </w:tc>
        <w:tc>
          <w:tcPr>
            <w:tcW w:w="1246" w:type="dxa"/>
            <w:vAlign w:val="center"/>
            <w:hideMark/>
          </w:tcPr>
          <w:p w14:paraId="74EAB63E"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31" w:type="dxa"/>
            <w:vAlign w:val="center"/>
            <w:hideMark/>
          </w:tcPr>
          <w:p w14:paraId="6B5E7071"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0.8704</w:t>
            </w:r>
          </w:p>
        </w:tc>
      </w:tr>
      <w:tr w:rsidR="00B218DD" w:rsidRPr="00F545B0" w14:paraId="6A77215D" w14:textId="77777777" w:rsidTr="00B218DD">
        <w:trPr>
          <w:tblCellSpacing w:w="15" w:type="dxa"/>
        </w:trPr>
        <w:tc>
          <w:tcPr>
            <w:tcW w:w="3074" w:type="dxa"/>
            <w:vAlign w:val="center"/>
            <w:hideMark/>
          </w:tcPr>
          <w:p w14:paraId="79667377"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sz w:val="20"/>
                <w:szCs w:val="20"/>
              </w:rPr>
              <w:t>LightGBM</w:t>
            </w:r>
            <w:proofErr w:type="spellEnd"/>
          </w:p>
        </w:tc>
        <w:tc>
          <w:tcPr>
            <w:tcW w:w="1387" w:type="dxa"/>
            <w:vAlign w:val="center"/>
            <w:hideMark/>
          </w:tcPr>
          <w:p w14:paraId="6A688FC5"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41" w:type="dxa"/>
            <w:vAlign w:val="center"/>
            <w:hideMark/>
          </w:tcPr>
          <w:p w14:paraId="48605600"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0.8778</w:t>
            </w:r>
          </w:p>
        </w:tc>
        <w:tc>
          <w:tcPr>
            <w:tcW w:w="1246" w:type="dxa"/>
            <w:vAlign w:val="center"/>
            <w:hideMark/>
          </w:tcPr>
          <w:p w14:paraId="32D02B3F"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31" w:type="dxa"/>
            <w:vAlign w:val="center"/>
            <w:hideMark/>
          </w:tcPr>
          <w:p w14:paraId="7717E347"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0.8660</w:t>
            </w:r>
          </w:p>
        </w:tc>
      </w:tr>
      <w:tr w:rsidR="00B218DD" w:rsidRPr="00F545B0" w14:paraId="765B48C1" w14:textId="77777777" w:rsidTr="00B218DD">
        <w:trPr>
          <w:tblCellSpacing w:w="15" w:type="dxa"/>
        </w:trPr>
        <w:tc>
          <w:tcPr>
            <w:tcW w:w="3074" w:type="dxa"/>
            <w:vAlign w:val="center"/>
            <w:hideMark/>
          </w:tcPr>
          <w:p w14:paraId="7747CF50"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 xml:space="preserve">SVM (RBF </w:t>
            </w:r>
            <w:proofErr w:type="spellStart"/>
            <w:r w:rsidRPr="00F545B0">
              <w:rPr>
                <w:rFonts w:ascii="Arial" w:hAnsi="Arial" w:cs="Arial"/>
                <w:sz w:val="20"/>
                <w:szCs w:val="20"/>
              </w:rPr>
              <w:t>Çekirdeği</w:t>
            </w:r>
            <w:proofErr w:type="spellEnd"/>
            <w:r w:rsidRPr="00F545B0">
              <w:rPr>
                <w:rFonts w:ascii="Arial" w:hAnsi="Arial" w:cs="Arial"/>
                <w:sz w:val="20"/>
                <w:szCs w:val="20"/>
              </w:rPr>
              <w:t>)</w:t>
            </w:r>
          </w:p>
        </w:tc>
        <w:tc>
          <w:tcPr>
            <w:tcW w:w="1387" w:type="dxa"/>
            <w:vAlign w:val="center"/>
            <w:hideMark/>
          </w:tcPr>
          <w:p w14:paraId="18E92ACC"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0.8000</w:t>
            </w:r>
          </w:p>
        </w:tc>
        <w:tc>
          <w:tcPr>
            <w:tcW w:w="1241" w:type="dxa"/>
            <w:vAlign w:val="center"/>
            <w:hideMark/>
          </w:tcPr>
          <w:p w14:paraId="441B9BF7"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0.8750</w:t>
            </w:r>
          </w:p>
        </w:tc>
        <w:tc>
          <w:tcPr>
            <w:tcW w:w="1246" w:type="dxa"/>
            <w:vAlign w:val="center"/>
            <w:hideMark/>
          </w:tcPr>
          <w:p w14:paraId="723B33FC"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0.8000</w:t>
            </w:r>
          </w:p>
        </w:tc>
        <w:tc>
          <w:tcPr>
            <w:tcW w:w="1231" w:type="dxa"/>
            <w:vAlign w:val="center"/>
            <w:hideMark/>
          </w:tcPr>
          <w:p w14:paraId="644641E8"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0.8027</w:t>
            </w:r>
          </w:p>
        </w:tc>
      </w:tr>
      <w:tr w:rsidR="00B218DD" w:rsidRPr="00F545B0" w14:paraId="46A37A41" w14:textId="77777777" w:rsidTr="00B218DD">
        <w:trPr>
          <w:tblCellSpacing w:w="15" w:type="dxa"/>
        </w:trPr>
        <w:tc>
          <w:tcPr>
            <w:tcW w:w="3074" w:type="dxa"/>
            <w:vAlign w:val="center"/>
            <w:hideMark/>
          </w:tcPr>
          <w:p w14:paraId="27030E66"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 xml:space="preserve">KNN (10 </w:t>
            </w:r>
            <w:proofErr w:type="spellStart"/>
            <w:r w:rsidRPr="00F545B0">
              <w:rPr>
                <w:rFonts w:ascii="Arial" w:hAnsi="Arial" w:cs="Arial"/>
                <w:sz w:val="20"/>
                <w:szCs w:val="20"/>
              </w:rPr>
              <w:t>Komşu</w:t>
            </w:r>
            <w:proofErr w:type="spellEnd"/>
            <w:r w:rsidRPr="00F545B0">
              <w:rPr>
                <w:rFonts w:ascii="Arial" w:hAnsi="Arial" w:cs="Arial"/>
                <w:sz w:val="20"/>
                <w:szCs w:val="20"/>
              </w:rPr>
              <w:t>)</w:t>
            </w:r>
          </w:p>
        </w:tc>
        <w:tc>
          <w:tcPr>
            <w:tcW w:w="1387" w:type="dxa"/>
            <w:vAlign w:val="center"/>
            <w:hideMark/>
          </w:tcPr>
          <w:p w14:paraId="3B4C2351"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0.7333</w:t>
            </w:r>
          </w:p>
        </w:tc>
        <w:tc>
          <w:tcPr>
            <w:tcW w:w="1241" w:type="dxa"/>
            <w:vAlign w:val="center"/>
            <w:hideMark/>
          </w:tcPr>
          <w:p w14:paraId="72F3A01B"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0.7460</w:t>
            </w:r>
          </w:p>
        </w:tc>
        <w:tc>
          <w:tcPr>
            <w:tcW w:w="1246" w:type="dxa"/>
            <w:vAlign w:val="center"/>
            <w:hideMark/>
          </w:tcPr>
          <w:p w14:paraId="0752292B"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0.7333</w:t>
            </w:r>
          </w:p>
        </w:tc>
        <w:tc>
          <w:tcPr>
            <w:tcW w:w="1231" w:type="dxa"/>
            <w:vAlign w:val="center"/>
            <w:hideMark/>
          </w:tcPr>
          <w:p w14:paraId="760205BF"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0.7222</w:t>
            </w:r>
          </w:p>
        </w:tc>
      </w:tr>
      <w:tr w:rsidR="00B218DD" w:rsidRPr="00F545B0" w14:paraId="2374D4C1" w14:textId="77777777" w:rsidTr="00B218DD">
        <w:trPr>
          <w:tblCellSpacing w:w="15" w:type="dxa"/>
        </w:trPr>
        <w:tc>
          <w:tcPr>
            <w:tcW w:w="3074" w:type="dxa"/>
            <w:vAlign w:val="center"/>
            <w:hideMark/>
          </w:tcPr>
          <w:p w14:paraId="0895F1D9"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sz w:val="20"/>
                <w:szCs w:val="20"/>
              </w:rPr>
              <w:t>Lojistik</w:t>
            </w:r>
            <w:proofErr w:type="spellEnd"/>
            <w:r w:rsidRPr="00F545B0">
              <w:rPr>
                <w:rFonts w:ascii="Arial" w:hAnsi="Arial" w:cs="Arial"/>
                <w:sz w:val="20"/>
                <w:szCs w:val="20"/>
              </w:rPr>
              <w:t xml:space="preserve"> </w:t>
            </w:r>
            <w:proofErr w:type="spellStart"/>
            <w:r w:rsidRPr="00F545B0">
              <w:rPr>
                <w:rFonts w:ascii="Arial" w:hAnsi="Arial" w:cs="Arial"/>
                <w:sz w:val="20"/>
                <w:szCs w:val="20"/>
              </w:rPr>
              <w:t>Regresyon</w:t>
            </w:r>
            <w:proofErr w:type="spellEnd"/>
          </w:p>
        </w:tc>
        <w:tc>
          <w:tcPr>
            <w:tcW w:w="1387" w:type="dxa"/>
            <w:vAlign w:val="center"/>
            <w:hideMark/>
          </w:tcPr>
          <w:p w14:paraId="7B6BCA53"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0.6000</w:t>
            </w:r>
          </w:p>
        </w:tc>
        <w:tc>
          <w:tcPr>
            <w:tcW w:w="1241" w:type="dxa"/>
            <w:vAlign w:val="center"/>
            <w:hideMark/>
          </w:tcPr>
          <w:p w14:paraId="713DD0B4"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0.5937</w:t>
            </w:r>
          </w:p>
        </w:tc>
        <w:tc>
          <w:tcPr>
            <w:tcW w:w="1246" w:type="dxa"/>
            <w:vAlign w:val="center"/>
            <w:hideMark/>
          </w:tcPr>
          <w:p w14:paraId="6B7C81A6"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0.6000</w:t>
            </w:r>
          </w:p>
        </w:tc>
        <w:tc>
          <w:tcPr>
            <w:tcW w:w="1231" w:type="dxa"/>
            <w:vAlign w:val="center"/>
            <w:hideMark/>
          </w:tcPr>
          <w:p w14:paraId="2286ABAD"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0.5778</w:t>
            </w:r>
          </w:p>
        </w:tc>
      </w:tr>
      <w:tr w:rsidR="00B218DD" w:rsidRPr="00F545B0" w14:paraId="6587B2C5" w14:textId="77777777" w:rsidTr="00B218DD">
        <w:trPr>
          <w:tblCellSpacing w:w="15" w:type="dxa"/>
        </w:trPr>
        <w:tc>
          <w:tcPr>
            <w:tcW w:w="3074" w:type="dxa"/>
            <w:vAlign w:val="center"/>
            <w:hideMark/>
          </w:tcPr>
          <w:p w14:paraId="5412BFD6"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sz w:val="20"/>
                <w:szCs w:val="20"/>
              </w:rPr>
              <w:t>Rastgele</w:t>
            </w:r>
            <w:proofErr w:type="spellEnd"/>
            <w:r w:rsidRPr="00F545B0">
              <w:rPr>
                <w:rFonts w:ascii="Arial" w:hAnsi="Arial" w:cs="Arial"/>
                <w:sz w:val="20"/>
                <w:szCs w:val="20"/>
              </w:rPr>
              <w:t xml:space="preserve"> Orman + </w:t>
            </w:r>
            <w:proofErr w:type="spellStart"/>
            <w:r w:rsidRPr="00F545B0">
              <w:rPr>
                <w:rFonts w:ascii="Arial" w:hAnsi="Arial" w:cs="Arial"/>
                <w:sz w:val="20"/>
                <w:szCs w:val="20"/>
              </w:rPr>
              <w:t>XGBoost</w:t>
            </w:r>
            <w:proofErr w:type="spellEnd"/>
          </w:p>
        </w:tc>
        <w:tc>
          <w:tcPr>
            <w:tcW w:w="1387" w:type="dxa"/>
            <w:vAlign w:val="center"/>
            <w:hideMark/>
          </w:tcPr>
          <w:p w14:paraId="6E5658C5"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41" w:type="dxa"/>
            <w:vAlign w:val="center"/>
            <w:hideMark/>
          </w:tcPr>
          <w:p w14:paraId="01986A37"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0.9048</w:t>
            </w:r>
          </w:p>
        </w:tc>
        <w:tc>
          <w:tcPr>
            <w:tcW w:w="1246" w:type="dxa"/>
            <w:vAlign w:val="center"/>
            <w:hideMark/>
          </w:tcPr>
          <w:p w14:paraId="4F2F8224"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31" w:type="dxa"/>
            <w:vAlign w:val="center"/>
            <w:hideMark/>
          </w:tcPr>
          <w:p w14:paraId="6CA087D4"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0.8704</w:t>
            </w:r>
          </w:p>
        </w:tc>
      </w:tr>
      <w:tr w:rsidR="00B218DD" w:rsidRPr="00F545B0" w14:paraId="4896B096" w14:textId="77777777" w:rsidTr="00B218DD">
        <w:trPr>
          <w:tblCellSpacing w:w="15" w:type="dxa"/>
        </w:trPr>
        <w:tc>
          <w:tcPr>
            <w:tcW w:w="3074" w:type="dxa"/>
            <w:vAlign w:val="center"/>
            <w:hideMark/>
          </w:tcPr>
          <w:p w14:paraId="21E218FE"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sz w:val="20"/>
                <w:szCs w:val="20"/>
              </w:rPr>
              <w:t>LightGBM</w:t>
            </w:r>
            <w:proofErr w:type="spellEnd"/>
            <w:r w:rsidRPr="00F545B0">
              <w:rPr>
                <w:rFonts w:ascii="Arial" w:hAnsi="Arial" w:cs="Arial"/>
                <w:sz w:val="20"/>
                <w:szCs w:val="20"/>
              </w:rPr>
              <w:t xml:space="preserve"> + Ekstra </w:t>
            </w:r>
            <w:proofErr w:type="spellStart"/>
            <w:r w:rsidRPr="00F545B0">
              <w:rPr>
                <w:rFonts w:ascii="Arial" w:hAnsi="Arial" w:cs="Arial"/>
                <w:sz w:val="20"/>
                <w:szCs w:val="20"/>
              </w:rPr>
              <w:t>Ağaçlar</w:t>
            </w:r>
            <w:proofErr w:type="spellEnd"/>
          </w:p>
        </w:tc>
        <w:tc>
          <w:tcPr>
            <w:tcW w:w="1387" w:type="dxa"/>
            <w:vAlign w:val="center"/>
            <w:hideMark/>
          </w:tcPr>
          <w:p w14:paraId="79E5918D"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41" w:type="dxa"/>
            <w:vAlign w:val="center"/>
            <w:hideMark/>
          </w:tcPr>
          <w:p w14:paraId="770DC0C9"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0.8778</w:t>
            </w:r>
          </w:p>
        </w:tc>
        <w:tc>
          <w:tcPr>
            <w:tcW w:w="1246" w:type="dxa"/>
            <w:vAlign w:val="center"/>
            <w:hideMark/>
          </w:tcPr>
          <w:p w14:paraId="65A9D4E1"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31" w:type="dxa"/>
            <w:vAlign w:val="center"/>
            <w:hideMark/>
          </w:tcPr>
          <w:p w14:paraId="3F58B14D"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0.8660</w:t>
            </w:r>
          </w:p>
        </w:tc>
      </w:tr>
      <w:tr w:rsidR="00B218DD" w:rsidRPr="00F545B0" w14:paraId="5D050C2B" w14:textId="77777777" w:rsidTr="00B218DD">
        <w:trPr>
          <w:tblCellSpacing w:w="15" w:type="dxa"/>
        </w:trPr>
        <w:tc>
          <w:tcPr>
            <w:tcW w:w="3074" w:type="dxa"/>
            <w:vAlign w:val="center"/>
            <w:hideMark/>
          </w:tcPr>
          <w:p w14:paraId="58014D9F"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sz w:val="20"/>
                <w:szCs w:val="20"/>
              </w:rPr>
              <w:t>XGBoost</w:t>
            </w:r>
            <w:proofErr w:type="spellEnd"/>
            <w:r w:rsidRPr="00F545B0">
              <w:rPr>
                <w:rFonts w:ascii="Arial" w:hAnsi="Arial" w:cs="Arial"/>
                <w:sz w:val="20"/>
                <w:szCs w:val="20"/>
              </w:rPr>
              <w:t xml:space="preserve"> + Ekstra </w:t>
            </w:r>
            <w:proofErr w:type="spellStart"/>
            <w:r w:rsidRPr="00F545B0">
              <w:rPr>
                <w:rFonts w:ascii="Arial" w:hAnsi="Arial" w:cs="Arial"/>
                <w:sz w:val="20"/>
                <w:szCs w:val="20"/>
              </w:rPr>
              <w:t>Ağaçlar</w:t>
            </w:r>
            <w:proofErr w:type="spellEnd"/>
          </w:p>
        </w:tc>
        <w:tc>
          <w:tcPr>
            <w:tcW w:w="1387" w:type="dxa"/>
            <w:vAlign w:val="center"/>
            <w:hideMark/>
          </w:tcPr>
          <w:p w14:paraId="450BB284"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41" w:type="dxa"/>
            <w:vAlign w:val="center"/>
            <w:hideMark/>
          </w:tcPr>
          <w:p w14:paraId="6CCC3F0D"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0.9048</w:t>
            </w:r>
          </w:p>
        </w:tc>
        <w:tc>
          <w:tcPr>
            <w:tcW w:w="1246" w:type="dxa"/>
            <w:vAlign w:val="center"/>
            <w:hideMark/>
          </w:tcPr>
          <w:p w14:paraId="729BD267"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31" w:type="dxa"/>
            <w:vAlign w:val="center"/>
            <w:hideMark/>
          </w:tcPr>
          <w:p w14:paraId="5EE39CD9"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0.8704</w:t>
            </w:r>
          </w:p>
        </w:tc>
      </w:tr>
      <w:tr w:rsidR="00B218DD" w:rsidRPr="00F545B0" w14:paraId="12F7D622" w14:textId="77777777" w:rsidTr="00B218DD">
        <w:trPr>
          <w:tblCellSpacing w:w="15" w:type="dxa"/>
        </w:trPr>
        <w:tc>
          <w:tcPr>
            <w:tcW w:w="3074" w:type="dxa"/>
            <w:vAlign w:val="center"/>
            <w:hideMark/>
          </w:tcPr>
          <w:p w14:paraId="25B0B792"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sz w:val="20"/>
                <w:szCs w:val="20"/>
              </w:rPr>
              <w:t>Dört</w:t>
            </w:r>
            <w:proofErr w:type="spellEnd"/>
            <w:r w:rsidRPr="00F545B0">
              <w:rPr>
                <w:rFonts w:ascii="Arial" w:hAnsi="Arial" w:cs="Arial"/>
                <w:sz w:val="20"/>
                <w:szCs w:val="20"/>
              </w:rPr>
              <w:t xml:space="preserve"> Model </w:t>
            </w:r>
            <w:proofErr w:type="spellStart"/>
            <w:r w:rsidRPr="00F545B0">
              <w:rPr>
                <w:rFonts w:ascii="Arial" w:hAnsi="Arial" w:cs="Arial"/>
                <w:sz w:val="20"/>
                <w:szCs w:val="20"/>
              </w:rPr>
              <w:t>Ansamblı</w:t>
            </w:r>
            <w:proofErr w:type="spellEnd"/>
          </w:p>
        </w:tc>
        <w:tc>
          <w:tcPr>
            <w:tcW w:w="1387" w:type="dxa"/>
            <w:vAlign w:val="center"/>
            <w:hideMark/>
          </w:tcPr>
          <w:p w14:paraId="077F2FBD"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41" w:type="dxa"/>
            <w:vAlign w:val="center"/>
            <w:hideMark/>
          </w:tcPr>
          <w:p w14:paraId="35571504"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0.9048</w:t>
            </w:r>
          </w:p>
        </w:tc>
        <w:tc>
          <w:tcPr>
            <w:tcW w:w="1246" w:type="dxa"/>
            <w:vAlign w:val="center"/>
            <w:hideMark/>
          </w:tcPr>
          <w:p w14:paraId="68CE0C7F"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0.8667</w:t>
            </w:r>
          </w:p>
        </w:tc>
        <w:tc>
          <w:tcPr>
            <w:tcW w:w="1231" w:type="dxa"/>
            <w:vAlign w:val="center"/>
            <w:hideMark/>
          </w:tcPr>
          <w:p w14:paraId="43C2605E"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0.8704</w:t>
            </w:r>
          </w:p>
        </w:tc>
      </w:tr>
    </w:tbl>
    <w:p w14:paraId="48DEA3FA" w14:textId="556ADD01"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b/>
          <w:bCs/>
          <w:sz w:val="20"/>
          <w:szCs w:val="20"/>
        </w:rPr>
        <w:t>Açıklama</w:t>
      </w:r>
      <w:proofErr w:type="spellEnd"/>
      <w:r w:rsidRPr="00F545B0">
        <w:rPr>
          <w:rFonts w:ascii="Arial" w:hAnsi="Arial" w:cs="Arial"/>
          <w:sz w:val="20"/>
          <w:szCs w:val="20"/>
        </w:rPr>
        <w:t xml:space="preserve">: </w:t>
      </w:r>
      <w:r w:rsidR="00427973" w:rsidRPr="00F545B0">
        <w:rPr>
          <w:rFonts w:ascii="Arial" w:hAnsi="Arial" w:cs="Arial"/>
          <w:sz w:val="20"/>
          <w:szCs w:val="20"/>
        </w:rPr>
        <w:t xml:space="preserve">Ekstra </w:t>
      </w:r>
      <w:proofErr w:type="spellStart"/>
      <w:r w:rsidR="00427973" w:rsidRPr="00F545B0">
        <w:rPr>
          <w:rFonts w:ascii="Arial" w:hAnsi="Arial" w:cs="Arial"/>
          <w:sz w:val="20"/>
          <w:szCs w:val="20"/>
        </w:rPr>
        <w:t>Ağaçlar</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XGBoost</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ve</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bu</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modellerle</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oluşturulan</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ansambl</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kombinasyonları</w:t>
      </w:r>
      <w:proofErr w:type="spellEnd"/>
      <w:r w:rsidR="00427973" w:rsidRPr="00F545B0">
        <w:rPr>
          <w:rFonts w:ascii="Arial" w:hAnsi="Arial" w:cs="Arial"/>
          <w:sz w:val="20"/>
          <w:szCs w:val="20"/>
        </w:rPr>
        <w:t xml:space="preserve">, %86.67 </w:t>
      </w:r>
      <w:proofErr w:type="spellStart"/>
      <w:r w:rsidR="00427973" w:rsidRPr="00F545B0">
        <w:rPr>
          <w:rFonts w:ascii="Arial" w:hAnsi="Arial" w:cs="Arial"/>
          <w:sz w:val="20"/>
          <w:szCs w:val="20"/>
        </w:rPr>
        <w:t>doğruluk</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ile</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en</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yüksek</w:t>
      </w:r>
      <w:proofErr w:type="spellEnd"/>
      <w:r w:rsidR="00427973" w:rsidRPr="00F545B0">
        <w:rPr>
          <w:rFonts w:ascii="Arial" w:hAnsi="Arial" w:cs="Arial"/>
          <w:sz w:val="20"/>
          <w:szCs w:val="20"/>
        </w:rPr>
        <w:t xml:space="preserve"> test </w:t>
      </w:r>
      <w:proofErr w:type="spellStart"/>
      <w:r w:rsidR="00427973" w:rsidRPr="00F545B0">
        <w:rPr>
          <w:rFonts w:ascii="Arial" w:hAnsi="Arial" w:cs="Arial"/>
          <w:sz w:val="20"/>
          <w:szCs w:val="20"/>
        </w:rPr>
        <w:t>performansını</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göstermiştir</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Özellikle</w:t>
      </w:r>
      <w:proofErr w:type="spellEnd"/>
      <w:r w:rsidR="00427973" w:rsidRPr="00F545B0">
        <w:rPr>
          <w:rFonts w:ascii="Arial" w:hAnsi="Arial" w:cs="Arial"/>
          <w:sz w:val="20"/>
          <w:szCs w:val="20"/>
        </w:rPr>
        <w:t xml:space="preserve"> %90.48’e </w:t>
      </w:r>
      <w:proofErr w:type="spellStart"/>
      <w:r w:rsidR="00427973" w:rsidRPr="00F545B0">
        <w:rPr>
          <w:rFonts w:ascii="Arial" w:hAnsi="Arial" w:cs="Arial"/>
          <w:sz w:val="20"/>
          <w:szCs w:val="20"/>
        </w:rPr>
        <w:t>ulaşan</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kesinlik</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ve</w:t>
      </w:r>
      <w:proofErr w:type="spellEnd"/>
      <w:r w:rsidR="00427973" w:rsidRPr="00F545B0">
        <w:rPr>
          <w:rFonts w:ascii="Arial" w:hAnsi="Arial" w:cs="Arial"/>
          <w:sz w:val="20"/>
          <w:szCs w:val="20"/>
        </w:rPr>
        <w:t xml:space="preserve"> %87.04 </w:t>
      </w:r>
      <w:proofErr w:type="spellStart"/>
      <w:r w:rsidR="00427973" w:rsidRPr="00F545B0">
        <w:rPr>
          <w:rFonts w:ascii="Arial" w:hAnsi="Arial" w:cs="Arial"/>
          <w:sz w:val="20"/>
          <w:szCs w:val="20"/>
        </w:rPr>
        <w:t>düzeyindeki</w:t>
      </w:r>
      <w:proofErr w:type="spellEnd"/>
      <w:r w:rsidR="00427973" w:rsidRPr="00F545B0">
        <w:rPr>
          <w:rFonts w:ascii="Arial" w:hAnsi="Arial" w:cs="Arial"/>
          <w:sz w:val="20"/>
          <w:szCs w:val="20"/>
        </w:rPr>
        <w:t xml:space="preserve"> F1-skoru, </w:t>
      </w:r>
      <w:proofErr w:type="spellStart"/>
      <w:r w:rsidR="00427973" w:rsidRPr="00F545B0">
        <w:rPr>
          <w:rFonts w:ascii="Arial" w:hAnsi="Arial" w:cs="Arial"/>
          <w:sz w:val="20"/>
          <w:szCs w:val="20"/>
        </w:rPr>
        <w:t>bu</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modellerin</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dengeli</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sınıflandırma</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başarısı</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sergilediğini</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ortaya</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koymaktadır</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Öte</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yandan</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Lojistik</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Regresyon</w:t>
      </w:r>
      <w:proofErr w:type="spellEnd"/>
      <w:r w:rsidR="00427973" w:rsidRPr="00F545B0">
        <w:rPr>
          <w:rFonts w:ascii="Arial" w:hAnsi="Arial" w:cs="Arial"/>
          <w:sz w:val="20"/>
          <w:szCs w:val="20"/>
        </w:rPr>
        <w:t xml:space="preserve"> (%60 </w:t>
      </w:r>
      <w:proofErr w:type="spellStart"/>
      <w:r w:rsidR="00427973" w:rsidRPr="00F545B0">
        <w:rPr>
          <w:rFonts w:ascii="Arial" w:hAnsi="Arial" w:cs="Arial"/>
          <w:sz w:val="20"/>
          <w:szCs w:val="20"/>
        </w:rPr>
        <w:t>doğruluk</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ve</w:t>
      </w:r>
      <w:proofErr w:type="spellEnd"/>
      <w:r w:rsidR="00427973" w:rsidRPr="00F545B0">
        <w:rPr>
          <w:rFonts w:ascii="Arial" w:hAnsi="Arial" w:cs="Arial"/>
          <w:sz w:val="20"/>
          <w:szCs w:val="20"/>
        </w:rPr>
        <w:t xml:space="preserve"> AdaBoost (%66.67 </w:t>
      </w:r>
      <w:proofErr w:type="spellStart"/>
      <w:r w:rsidR="00427973" w:rsidRPr="00F545B0">
        <w:rPr>
          <w:rFonts w:ascii="Arial" w:hAnsi="Arial" w:cs="Arial"/>
          <w:sz w:val="20"/>
          <w:szCs w:val="20"/>
        </w:rPr>
        <w:t>doğruluk</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algoritmaları</w:t>
      </w:r>
      <w:proofErr w:type="spellEnd"/>
      <w:r w:rsidR="00427973" w:rsidRPr="00F545B0">
        <w:rPr>
          <w:rFonts w:ascii="Arial" w:hAnsi="Arial" w:cs="Arial"/>
          <w:sz w:val="20"/>
          <w:szCs w:val="20"/>
        </w:rPr>
        <w:t xml:space="preserve">, FTIR </w:t>
      </w:r>
      <w:proofErr w:type="spellStart"/>
      <w:r w:rsidR="00427973" w:rsidRPr="00F545B0">
        <w:rPr>
          <w:rFonts w:ascii="Arial" w:hAnsi="Arial" w:cs="Arial"/>
          <w:sz w:val="20"/>
          <w:szCs w:val="20"/>
        </w:rPr>
        <w:t>spektral</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verilerinin</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karmaşıklığına</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yeterince</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uyum</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sağlayamadıkları</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için</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daha</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düşük</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performans</w:t>
      </w:r>
      <w:proofErr w:type="spellEnd"/>
      <w:r w:rsidR="00427973" w:rsidRPr="00F545B0">
        <w:rPr>
          <w:rFonts w:ascii="Arial" w:hAnsi="Arial" w:cs="Arial"/>
          <w:sz w:val="20"/>
          <w:szCs w:val="20"/>
        </w:rPr>
        <w:t xml:space="preserve"> </w:t>
      </w:r>
      <w:proofErr w:type="spellStart"/>
      <w:r w:rsidR="00427973" w:rsidRPr="00F545B0">
        <w:rPr>
          <w:rFonts w:ascii="Arial" w:hAnsi="Arial" w:cs="Arial"/>
          <w:sz w:val="20"/>
          <w:szCs w:val="20"/>
        </w:rPr>
        <w:t>göstermiştir</w:t>
      </w:r>
      <w:proofErr w:type="spellEnd"/>
      <w:r w:rsidR="00427973" w:rsidRPr="00F545B0">
        <w:rPr>
          <w:rFonts w:ascii="Arial" w:hAnsi="Arial" w:cs="Arial"/>
          <w:sz w:val="20"/>
          <w:szCs w:val="20"/>
        </w:rPr>
        <w:t>.</w:t>
      </w:r>
    </w:p>
    <w:p w14:paraId="20458E8E"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b/>
          <w:bCs/>
          <w:sz w:val="20"/>
          <w:szCs w:val="20"/>
        </w:rPr>
        <w:t>TABLO III: DERİN ÖĞRENME MODELLERİNİN TEST PERFORMANSLARI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0"/>
        <w:gridCol w:w="938"/>
        <w:gridCol w:w="1057"/>
        <w:gridCol w:w="1276"/>
        <w:gridCol w:w="1275"/>
      </w:tblGrid>
      <w:tr w:rsidR="005101F4" w:rsidRPr="00F545B0" w14:paraId="3318A61C" w14:textId="77777777" w:rsidTr="00B218DD">
        <w:trPr>
          <w:tblCellSpacing w:w="15" w:type="dxa"/>
        </w:trPr>
        <w:tc>
          <w:tcPr>
            <w:tcW w:w="0" w:type="auto"/>
            <w:vAlign w:val="center"/>
            <w:hideMark/>
          </w:tcPr>
          <w:p w14:paraId="277AA42C" w14:textId="77777777" w:rsidR="005101F4" w:rsidRPr="00F545B0" w:rsidRDefault="005101F4" w:rsidP="00F545B0">
            <w:pPr>
              <w:spacing w:line="276" w:lineRule="auto"/>
              <w:jc w:val="both"/>
              <w:rPr>
                <w:rFonts w:ascii="Arial" w:hAnsi="Arial" w:cs="Arial"/>
                <w:b/>
                <w:bCs/>
                <w:sz w:val="20"/>
                <w:szCs w:val="20"/>
              </w:rPr>
            </w:pPr>
            <w:r w:rsidRPr="00F545B0">
              <w:rPr>
                <w:rFonts w:ascii="Arial" w:hAnsi="Arial" w:cs="Arial"/>
                <w:b/>
                <w:bCs/>
                <w:sz w:val="20"/>
                <w:szCs w:val="20"/>
              </w:rPr>
              <w:t>Model</w:t>
            </w:r>
          </w:p>
        </w:tc>
        <w:tc>
          <w:tcPr>
            <w:tcW w:w="0" w:type="auto"/>
            <w:vAlign w:val="center"/>
            <w:hideMark/>
          </w:tcPr>
          <w:p w14:paraId="26F8E382" w14:textId="77777777" w:rsidR="005101F4" w:rsidRPr="00F545B0" w:rsidRDefault="005101F4" w:rsidP="00F545B0">
            <w:pPr>
              <w:spacing w:line="276" w:lineRule="auto"/>
              <w:jc w:val="both"/>
              <w:rPr>
                <w:rFonts w:ascii="Arial" w:hAnsi="Arial" w:cs="Arial"/>
                <w:b/>
                <w:bCs/>
                <w:sz w:val="20"/>
                <w:szCs w:val="20"/>
              </w:rPr>
            </w:pPr>
            <w:proofErr w:type="spellStart"/>
            <w:r w:rsidRPr="00F545B0">
              <w:rPr>
                <w:rFonts w:ascii="Arial" w:hAnsi="Arial" w:cs="Arial"/>
                <w:b/>
                <w:bCs/>
                <w:sz w:val="20"/>
                <w:szCs w:val="20"/>
              </w:rPr>
              <w:t>Doğruluk</w:t>
            </w:r>
            <w:proofErr w:type="spellEnd"/>
          </w:p>
        </w:tc>
        <w:tc>
          <w:tcPr>
            <w:tcW w:w="1027" w:type="dxa"/>
            <w:vAlign w:val="center"/>
            <w:hideMark/>
          </w:tcPr>
          <w:p w14:paraId="353CBC8E" w14:textId="77777777" w:rsidR="005101F4" w:rsidRPr="00F545B0" w:rsidRDefault="005101F4" w:rsidP="00F545B0">
            <w:pPr>
              <w:spacing w:line="276" w:lineRule="auto"/>
              <w:jc w:val="both"/>
              <w:rPr>
                <w:rFonts w:ascii="Arial" w:hAnsi="Arial" w:cs="Arial"/>
                <w:b/>
                <w:bCs/>
                <w:sz w:val="20"/>
                <w:szCs w:val="20"/>
              </w:rPr>
            </w:pPr>
            <w:proofErr w:type="spellStart"/>
            <w:r w:rsidRPr="00F545B0">
              <w:rPr>
                <w:rFonts w:ascii="Arial" w:hAnsi="Arial" w:cs="Arial"/>
                <w:b/>
                <w:bCs/>
                <w:sz w:val="20"/>
                <w:szCs w:val="20"/>
              </w:rPr>
              <w:t>Kesinlik</w:t>
            </w:r>
            <w:proofErr w:type="spellEnd"/>
          </w:p>
        </w:tc>
        <w:tc>
          <w:tcPr>
            <w:tcW w:w="1246" w:type="dxa"/>
            <w:vAlign w:val="center"/>
            <w:hideMark/>
          </w:tcPr>
          <w:p w14:paraId="761A749D" w14:textId="77777777" w:rsidR="005101F4" w:rsidRPr="00F545B0" w:rsidRDefault="005101F4" w:rsidP="00F545B0">
            <w:pPr>
              <w:spacing w:line="276" w:lineRule="auto"/>
              <w:jc w:val="both"/>
              <w:rPr>
                <w:rFonts w:ascii="Arial" w:hAnsi="Arial" w:cs="Arial"/>
                <w:b/>
                <w:bCs/>
                <w:sz w:val="20"/>
                <w:szCs w:val="20"/>
              </w:rPr>
            </w:pPr>
            <w:proofErr w:type="spellStart"/>
            <w:r w:rsidRPr="00F545B0">
              <w:rPr>
                <w:rFonts w:ascii="Arial" w:hAnsi="Arial" w:cs="Arial"/>
                <w:b/>
                <w:bCs/>
                <w:sz w:val="20"/>
                <w:szCs w:val="20"/>
              </w:rPr>
              <w:t>Duyarlılık</w:t>
            </w:r>
            <w:proofErr w:type="spellEnd"/>
          </w:p>
        </w:tc>
        <w:tc>
          <w:tcPr>
            <w:tcW w:w="1230" w:type="dxa"/>
            <w:vAlign w:val="center"/>
            <w:hideMark/>
          </w:tcPr>
          <w:p w14:paraId="6FF8B3DA" w14:textId="77777777" w:rsidR="005101F4" w:rsidRPr="00F545B0" w:rsidRDefault="005101F4" w:rsidP="00F545B0">
            <w:pPr>
              <w:spacing w:line="276" w:lineRule="auto"/>
              <w:jc w:val="both"/>
              <w:rPr>
                <w:rFonts w:ascii="Arial" w:hAnsi="Arial" w:cs="Arial"/>
                <w:b/>
                <w:bCs/>
                <w:sz w:val="20"/>
                <w:szCs w:val="20"/>
              </w:rPr>
            </w:pPr>
            <w:r w:rsidRPr="00F545B0">
              <w:rPr>
                <w:rFonts w:ascii="Arial" w:hAnsi="Arial" w:cs="Arial"/>
                <w:b/>
                <w:bCs/>
                <w:sz w:val="20"/>
                <w:szCs w:val="20"/>
              </w:rPr>
              <w:t>F1-Skoru</w:t>
            </w:r>
          </w:p>
        </w:tc>
      </w:tr>
      <w:tr w:rsidR="005101F4" w:rsidRPr="00F545B0" w14:paraId="20487DC9" w14:textId="77777777" w:rsidTr="00B218DD">
        <w:trPr>
          <w:tblCellSpacing w:w="15" w:type="dxa"/>
        </w:trPr>
        <w:tc>
          <w:tcPr>
            <w:tcW w:w="0" w:type="auto"/>
            <w:vAlign w:val="center"/>
            <w:hideMark/>
          </w:tcPr>
          <w:p w14:paraId="53A95A03"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LSTM</w:t>
            </w:r>
          </w:p>
        </w:tc>
        <w:tc>
          <w:tcPr>
            <w:tcW w:w="0" w:type="auto"/>
            <w:vAlign w:val="center"/>
            <w:hideMark/>
          </w:tcPr>
          <w:p w14:paraId="22EEF6C4"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0.3846</w:t>
            </w:r>
          </w:p>
        </w:tc>
        <w:tc>
          <w:tcPr>
            <w:tcW w:w="1027" w:type="dxa"/>
            <w:vAlign w:val="center"/>
            <w:hideMark/>
          </w:tcPr>
          <w:p w14:paraId="447D703B"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0.3800</w:t>
            </w:r>
          </w:p>
        </w:tc>
        <w:tc>
          <w:tcPr>
            <w:tcW w:w="1246" w:type="dxa"/>
            <w:vAlign w:val="center"/>
            <w:hideMark/>
          </w:tcPr>
          <w:p w14:paraId="1B4755A9"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1.0000</w:t>
            </w:r>
          </w:p>
        </w:tc>
        <w:tc>
          <w:tcPr>
            <w:tcW w:w="1230" w:type="dxa"/>
            <w:vAlign w:val="center"/>
            <w:hideMark/>
          </w:tcPr>
          <w:p w14:paraId="1AAE0026"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0.5600</w:t>
            </w:r>
          </w:p>
        </w:tc>
      </w:tr>
      <w:tr w:rsidR="005101F4" w:rsidRPr="00F545B0" w14:paraId="495F48AD" w14:textId="77777777" w:rsidTr="00B218DD">
        <w:trPr>
          <w:tblCellSpacing w:w="15" w:type="dxa"/>
        </w:trPr>
        <w:tc>
          <w:tcPr>
            <w:tcW w:w="0" w:type="auto"/>
            <w:vAlign w:val="center"/>
            <w:hideMark/>
          </w:tcPr>
          <w:p w14:paraId="180E428B"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sz w:val="20"/>
                <w:szCs w:val="20"/>
              </w:rPr>
              <w:t>Hibrit</w:t>
            </w:r>
            <w:proofErr w:type="spellEnd"/>
            <w:r w:rsidRPr="00F545B0">
              <w:rPr>
                <w:rFonts w:ascii="Arial" w:hAnsi="Arial" w:cs="Arial"/>
                <w:sz w:val="20"/>
                <w:szCs w:val="20"/>
              </w:rPr>
              <w:t xml:space="preserve"> (CNN+LSTM)</w:t>
            </w:r>
          </w:p>
        </w:tc>
        <w:tc>
          <w:tcPr>
            <w:tcW w:w="0" w:type="auto"/>
            <w:vAlign w:val="center"/>
            <w:hideMark/>
          </w:tcPr>
          <w:p w14:paraId="761B7CA6"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0.3846</w:t>
            </w:r>
          </w:p>
        </w:tc>
        <w:tc>
          <w:tcPr>
            <w:tcW w:w="1027" w:type="dxa"/>
            <w:vAlign w:val="center"/>
            <w:hideMark/>
          </w:tcPr>
          <w:p w14:paraId="1789E850"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0.3800</w:t>
            </w:r>
          </w:p>
        </w:tc>
        <w:tc>
          <w:tcPr>
            <w:tcW w:w="1246" w:type="dxa"/>
            <w:vAlign w:val="center"/>
            <w:hideMark/>
          </w:tcPr>
          <w:p w14:paraId="20A21038"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1.0000</w:t>
            </w:r>
          </w:p>
        </w:tc>
        <w:tc>
          <w:tcPr>
            <w:tcW w:w="1230" w:type="dxa"/>
            <w:vAlign w:val="center"/>
            <w:hideMark/>
          </w:tcPr>
          <w:p w14:paraId="0454EEF1"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0.5600</w:t>
            </w:r>
          </w:p>
        </w:tc>
      </w:tr>
      <w:tr w:rsidR="005101F4" w:rsidRPr="00F545B0" w14:paraId="4E422B54" w14:textId="77777777" w:rsidTr="00B218DD">
        <w:trPr>
          <w:tblCellSpacing w:w="15" w:type="dxa"/>
        </w:trPr>
        <w:tc>
          <w:tcPr>
            <w:tcW w:w="0" w:type="auto"/>
            <w:vAlign w:val="center"/>
            <w:hideMark/>
          </w:tcPr>
          <w:p w14:paraId="6773E65E"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1D-CNN (</w:t>
            </w:r>
            <w:proofErr w:type="spellStart"/>
            <w:r w:rsidRPr="00F545B0">
              <w:rPr>
                <w:rFonts w:ascii="Arial" w:hAnsi="Arial" w:cs="Arial"/>
                <w:sz w:val="20"/>
                <w:szCs w:val="20"/>
              </w:rPr>
              <w:t>Artırılmış</w:t>
            </w:r>
            <w:proofErr w:type="spellEnd"/>
            <w:r w:rsidRPr="00F545B0">
              <w:rPr>
                <w:rFonts w:ascii="Arial" w:hAnsi="Arial" w:cs="Arial"/>
                <w:sz w:val="20"/>
                <w:szCs w:val="20"/>
              </w:rPr>
              <w:t xml:space="preserve"> Veri)</w:t>
            </w:r>
          </w:p>
        </w:tc>
        <w:tc>
          <w:tcPr>
            <w:tcW w:w="0" w:type="auto"/>
            <w:vAlign w:val="center"/>
            <w:hideMark/>
          </w:tcPr>
          <w:p w14:paraId="645995F6"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0.9231</w:t>
            </w:r>
          </w:p>
        </w:tc>
        <w:tc>
          <w:tcPr>
            <w:tcW w:w="1027" w:type="dxa"/>
            <w:vAlign w:val="center"/>
            <w:hideMark/>
          </w:tcPr>
          <w:p w14:paraId="5BDAFB32"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0.9400</w:t>
            </w:r>
          </w:p>
        </w:tc>
        <w:tc>
          <w:tcPr>
            <w:tcW w:w="1246" w:type="dxa"/>
            <w:vAlign w:val="center"/>
            <w:hideMark/>
          </w:tcPr>
          <w:p w14:paraId="7AE39E87"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0.9300</w:t>
            </w:r>
          </w:p>
        </w:tc>
        <w:tc>
          <w:tcPr>
            <w:tcW w:w="1230" w:type="dxa"/>
            <w:vAlign w:val="center"/>
            <w:hideMark/>
          </w:tcPr>
          <w:p w14:paraId="09459A6E" w14:textId="77777777" w:rsidR="005101F4" w:rsidRPr="00F545B0" w:rsidRDefault="005101F4" w:rsidP="00F545B0">
            <w:pPr>
              <w:spacing w:line="276" w:lineRule="auto"/>
              <w:jc w:val="both"/>
              <w:rPr>
                <w:rFonts w:ascii="Arial" w:hAnsi="Arial" w:cs="Arial"/>
                <w:sz w:val="20"/>
                <w:szCs w:val="20"/>
              </w:rPr>
            </w:pPr>
            <w:r w:rsidRPr="00F545B0">
              <w:rPr>
                <w:rFonts w:ascii="Arial" w:hAnsi="Arial" w:cs="Arial"/>
                <w:sz w:val="20"/>
                <w:szCs w:val="20"/>
              </w:rPr>
              <w:t>0.9300</w:t>
            </w:r>
          </w:p>
        </w:tc>
      </w:tr>
    </w:tbl>
    <w:p w14:paraId="5B850649"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b/>
          <w:bCs/>
          <w:sz w:val="20"/>
          <w:szCs w:val="20"/>
        </w:rPr>
        <w:t>Açıklama</w:t>
      </w:r>
      <w:proofErr w:type="spellEnd"/>
      <w:r w:rsidRPr="00F545B0">
        <w:rPr>
          <w:rFonts w:ascii="Arial" w:hAnsi="Arial" w:cs="Arial"/>
          <w:sz w:val="20"/>
          <w:szCs w:val="20"/>
        </w:rPr>
        <w:t xml:space="preserve">: 1D-CNN, </w:t>
      </w:r>
      <w:proofErr w:type="spellStart"/>
      <w:r w:rsidRPr="00F545B0">
        <w:rPr>
          <w:rFonts w:ascii="Arial" w:hAnsi="Arial" w:cs="Arial"/>
          <w:sz w:val="20"/>
          <w:szCs w:val="20"/>
        </w:rPr>
        <w:t>artırılmış</w:t>
      </w:r>
      <w:proofErr w:type="spellEnd"/>
      <w:r w:rsidRPr="00F545B0">
        <w:rPr>
          <w:rFonts w:ascii="Arial" w:hAnsi="Arial" w:cs="Arial"/>
          <w:sz w:val="20"/>
          <w:szCs w:val="20"/>
        </w:rPr>
        <w:t xml:space="preserve"> </w:t>
      </w:r>
      <w:proofErr w:type="spellStart"/>
      <w:r w:rsidRPr="00F545B0">
        <w:rPr>
          <w:rFonts w:ascii="Arial" w:hAnsi="Arial" w:cs="Arial"/>
          <w:sz w:val="20"/>
          <w:szCs w:val="20"/>
        </w:rPr>
        <w:t>veri</w:t>
      </w:r>
      <w:proofErr w:type="spellEnd"/>
      <w:r w:rsidRPr="00F545B0">
        <w:rPr>
          <w:rFonts w:ascii="Arial" w:hAnsi="Arial" w:cs="Arial"/>
          <w:sz w:val="20"/>
          <w:szCs w:val="20"/>
        </w:rPr>
        <w:t xml:space="preserve"> </w:t>
      </w:r>
      <w:proofErr w:type="spellStart"/>
      <w:r w:rsidRPr="00F545B0">
        <w:rPr>
          <w:rFonts w:ascii="Arial" w:hAnsi="Arial" w:cs="Arial"/>
          <w:sz w:val="20"/>
          <w:szCs w:val="20"/>
        </w:rPr>
        <w:t>ile</w:t>
      </w:r>
      <w:proofErr w:type="spellEnd"/>
      <w:r w:rsidRPr="00F545B0">
        <w:rPr>
          <w:rFonts w:ascii="Arial" w:hAnsi="Arial" w:cs="Arial"/>
          <w:sz w:val="20"/>
          <w:szCs w:val="20"/>
        </w:rPr>
        <w:t xml:space="preserve"> %92.31 </w:t>
      </w:r>
      <w:proofErr w:type="spellStart"/>
      <w:r w:rsidRPr="00F545B0">
        <w:rPr>
          <w:rFonts w:ascii="Arial" w:hAnsi="Arial" w:cs="Arial"/>
          <w:sz w:val="20"/>
          <w:szCs w:val="20"/>
        </w:rPr>
        <w:t>doğruluk</w:t>
      </w:r>
      <w:proofErr w:type="spellEnd"/>
      <w:r w:rsidRPr="00F545B0">
        <w:rPr>
          <w:rFonts w:ascii="Arial" w:hAnsi="Arial" w:cs="Arial"/>
          <w:sz w:val="20"/>
          <w:szCs w:val="20"/>
        </w:rPr>
        <w:t xml:space="preserve"> </w:t>
      </w:r>
      <w:proofErr w:type="spellStart"/>
      <w:r w:rsidRPr="00F545B0">
        <w:rPr>
          <w:rFonts w:ascii="Arial" w:hAnsi="Arial" w:cs="Arial"/>
          <w:sz w:val="20"/>
          <w:szCs w:val="20"/>
        </w:rPr>
        <w:t>elde</w:t>
      </w:r>
      <w:proofErr w:type="spellEnd"/>
      <w:r w:rsidRPr="00F545B0">
        <w:rPr>
          <w:rFonts w:ascii="Arial" w:hAnsi="Arial" w:cs="Arial"/>
          <w:sz w:val="20"/>
          <w:szCs w:val="20"/>
        </w:rPr>
        <w:t xml:space="preserve"> </w:t>
      </w:r>
      <w:proofErr w:type="spellStart"/>
      <w:r w:rsidRPr="00F545B0">
        <w:rPr>
          <w:rFonts w:ascii="Arial" w:hAnsi="Arial" w:cs="Arial"/>
          <w:sz w:val="20"/>
          <w:szCs w:val="20"/>
        </w:rPr>
        <w:t>ederek</w:t>
      </w:r>
      <w:proofErr w:type="spellEnd"/>
      <w:r w:rsidRPr="00F545B0">
        <w:rPr>
          <w:rFonts w:ascii="Arial" w:hAnsi="Arial" w:cs="Arial"/>
          <w:sz w:val="20"/>
          <w:szCs w:val="20"/>
        </w:rPr>
        <w:t xml:space="preserve"> </w:t>
      </w:r>
      <w:proofErr w:type="spellStart"/>
      <w:r w:rsidRPr="00F545B0">
        <w:rPr>
          <w:rFonts w:ascii="Arial" w:hAnsi="Arial" w:cs="Arial"/>
          <w:sz w:val="20"/>
          <w:szCs w:val="20"/>
        </w:rPr>
        <w:t>derin</w:t>
      </w:r>
      <w:proofErr w:type="spellEnd"/>
      <w:r w:rsidRPr="00F545B0">
        <w:rPr>
          <w:rFonts w:ascii="Arial" w:hAnsi="Arial" w:cs="Arial"/>
          <w:sz w:val="20"/>
          <w:szCs w:val="20"/>
        </w:rPr>
        <w:t xml:space="preserve"> </w:t>
      </w:r>
      <w:proofErr w:type="spellStart"/>
      <w:r w:rsidRPr="00F545B0">
        <w:rPr>
          <w:rFonts w:ascii="Arial" w:hAnsi="Arial" w:cs="Arial"/>
          <w:sz w:val="20"/>
          <w:szCs w:val="20"/>
        </w:rPr>
        <w:t>öğrenme</w:t>
      </w:r>
      <w:proofErr w:type="spellEnd"/>
      <w:r w:rsidRPr="00F545B0">
        <w:rPr>
          <w:rFonts w:ascii="Arial" w:hAnsi="Arial" w:cs="Arial"/>
          <w:sz w:val="20"/>
          <w:szCs w:val="20"/>
        </w:rPr>
        <w:t xml:space="preserve"> </w:t>
      </w:r>
      <w:proofErr w:type="spellStart"/>
      <w:r w:rsidRPr="00F545B0">
        <w:rPr>
          <w:rFonts w:ascii="Arial" w:hAnsi="Arial" w:cs="Arial"/>
          <w:sz w:val="20"/>
          <w:szCs w:val="20"/>
        </w:rPr>
        <w:t>modelleri</w:t>
      </w:r>
      <w:proofErr w:type="spellEnd"/>
      <w:r w:rsidRPr="00F545B0">
        <w:rPr>
          <w:rFonts w:ascii="Arial" w:hAnsi="Arial" w:cs="Arial"/>
          <w:sz w:val="20"/>
          <w:szCs w:val="20"/>
        </w:rPr>
        <w:t xml:space="preserve"> </w:t>
      </w:r>
      <w:proofErr w:type="spellStart"/>
      <w:r w:rsidRPr="00F545B0">
        <w:rPr>
          <w:rFonts w:ascii="Arial" w:hAnsi="Arial" w:cs="Arial"/>
          <w:sz w:val="20"/>
          <w:szCs w:val="20"/>
        </w:rPr>
        <w:t>arasında</w:t>
      </w:r>
      <w:proofErr w:type="spellEnd"/>
      <w:r w:rsidRPr="00F545B0">
        <w:rPr>
          <w:rFonts w:ascii="Arial" w:hAnsi="Arial" w:cs="Arial"/>
          <w:sz w:val="20"/>
          <w:szCs w:val="20"/>
        </w:rPr>
        <w:t xml:space="preserve"> </w:t>
      </w:r>
      <w:proofErr w:type="spellStart"/>
      <w:r w:rsidRPr="00F545B0">
        <w:rPr>
          <w:rFonts w:ascii="Arial" w:hAnsi="Arial" w:cs="Arial"/>
          <w:sz w:val="20"/>
          <w:szCs w:val="20"/>
        </w:rPr>
        <w:t>liderdir</w:t>
      </w:r>
      <w:proofErr w:type="spellEnd"/>
      <w:r w:rsidRPr="00F545B0">
        <w:rPr>
          <w:rFonts w:ascii="Arial" w:hAnsi="Arial" w:cs="Arial"/>
          <w:sz w:val="20"/>
          <w:szCs w:val="20"/>
        </w:rPr>
        <w:t xml:space="preserve">. Yüksek </w:t>
      </w:r>
      <w:proofErr w:type="spellStart"/>
      <w:r w:rsidRPr="00F545B0">
        <w:rPr>
          <w:rFonts w:ascii="Arial" w:hAnsi="Arial" w:cs="Arial"/>
          <w:sz w:val="20"/>
          <w:szCs w:val="20"/>
        </w:rPr>
        <w:t>kesinlik</w:t>
      </w:r>
      <w:proofErr w:type="spellEnd"/>
      <w:r w:rsidRPr="00F545B0">
        <w:rPr>
          <w:rFonts w:ascii="Arial" w:hAnsi="Arial" w:cs="Arial"/>
          <w:sz w:val="20"/>
          <w:szCs w:val="20"/>
        </w:rPr>
        <w:t xml:space="preserve"> (%94)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duyarlılık</w:t>
      </w:r>
      <w:proofErr w:type="spellEnd"/>
      <w:r w:rsidRPr="00F545B0">
        <w:rPr>
          <w:rFonts w:ascii="Arial" w:hAnsi="Arial" w:cs="Arial"/>
          <w:sz w:val="20"/>
          <w:szCs w:val="20"/>
        </w:rPr>
        <w:t xml:space="preserve"> (%93), </w:t>
      </w:r>
      <w:proofErr w:type="spellStart"/>
      <w:r w:rsidRPr="00F545B0">
        <w:rPr>
          <w:rFonts w:ascii="Arial" w:hAnsi="Arial" w:cs="Arial"/>
          <w:sz w:val="20"/>
          <w:szCs w:val="20"/>
        </w:rPr>
        <w:t>modelin</w:t>
      </w:r>
      <w:proofErr w:type="spellEnd"/>
      <w:r w:rsidRPr="00F545B0">
        <w:rPr>
          <w:rFonts w:ascii="Arial" w:hAnsi="Arial" w:cs="Arial"/>
          <w:sz w:val="20"/>
          <w:szCs w:val="20"/>
        </w:rPr>
        <w:t xml:space="preserve"> </w:t>
      </w:r>
      <w:proofErr w:type="spellStart"/>
      <w:r w:rsidRPr="00F545B0">
        <w:rPr>
          <w:rFonts w:ascii="Arial" w:hAnsi="Arial" w:cs="Arial"/>
          <w:sz w:val="20"/>
          <w:szCs w:val="20"/>
        </w:rPr>
        <w:t>tüm</w:t>
      </w:r>
      <w:proofErr w:type="spellEnd"/>
      <w:r w:rsidRPr="00F545B0">
        <w:rPr>
          <w:rFonts w:ascii="Arial" w:hAnsi="Arial" w:cs="Arial"/>
          <w:sz w:val="20"/>
          <w:szCs w:val="20"/>
        </w:rPr>
        <w:t xml:space="preserve"> </w:t>
      </w:r>
      <w:proofErr w:type="spellStart"/>
      <w:r w:rsidRPr="00F545B0">
        <w:rPr>
          <w:rFonts w:ascii="Arial" w:hAnsi="Arial" w:cs="Arial"/>
          <w:sz w:val="20"/>
          <w:szCs w:val="20"/>
        </w:rPr>
        <w:t>sınıflarda</w:t>
      </w:r>
      <w:proofErr w:type="spellEnd"/>
      <w:r w:rsidRPr="00F545B0">
        <w:rPr>
          <w:rFonts w:ascii="Arial" w:hAnsi="Arial" w:cs="Arial"/>
          <w:sz w:val="20"/>
          <w:szCs w:val="20"/>
        </w:rPr>
        <w:t xml:space="preserve"> </w:t>
      </w:r>
      <w:proofErr w:type="spellStart"/>
      <w:r w:rsidRPr="00F545B0">
        <w:rPr>
          <w:rFonts w:ascii="Arial" w:hAnsi="Arial" w:cs="Arial"/>
          <w:sz w:val="20"/>
          <w:szCs w:val="20"/>
        </w:rPr>
        <w:t>dengeli</w:t>
      </w:r>
      <w:proofErr w:type="spellEnd"/>
      <w:r w:rsidRPr="00F545B0">
        <w:rPr>
          <w:rFonts w:ascii="Arial" w:hAnsi="Arial" w:cs="Arial"/>
          <w:sz w:val="20"/>
          <w:szCs w:val="20"/>
        </w:rPr>
        <w:t xml:space="preserve"> </w:t>
      </w:r>
      <w:proofErr w:type="spellStart"/>
      <w:r w:rsidRPr="00F545B0">
        <w:rPr>
          <w:rFonts w:ascii="Arial" w:hAnsi="Arial" w:cs="Arial"/>
          <w:sz w:val="20"/>
          <w:szCs w:val="20"/>
        </w:rPr>
        <w:t>performans</w:t>
      </w:r>
      <w:proofErr w:type="spellEnd"/>
      <w:r w:rsidRPr="00F545B0">
        <w:rPr>
          <w:rFonts w:ascii="Arial" w:hAnsi="Arial" w:cs="Arial"/>
          <w:sz w:val="20"/>
          <w:szCs w:val="20"/>
        </w:rPr>
        <w:t xml:space="preserve"> </w:t>
      </w:r>
      <w:proofErr w:type="spellStart"/>
      <w:r w:rsidRPr="00F545B0">
        <w:rPr>
          <w:rFonts w:ascii="Arial" w:hAnsi="Arial" w:cs="Arial"/>
          <w:sz w:val="20"/>
          <w:szCs w:val="20"/>
        </w:rPr>
        <w:t>sergilediğini</w:t>
      </w:r>
      <w:proofErr w:type="spellEnd"/>
      <w:r w:rsidRPr="00F545B0">
        <w:rPr>
          <w:rFonts w:ascii="Arial" w:hAnsi="Arial" w:cs="Arial"/>
          <w:sz w:val="20"/>
          <w:szCs w:val="20"/>
        </w:rPr>
        <w:t xml:space="preserve"> </w:t>
      </w:r>
      <w:proofErr w:type="spellStart"/>
      <w:r w:rsidRPr="00F545B0">
        <w:rPr>
          <w:rFonts w:ascii="Arial" w:hAnsi="Arial" w:cs="Arial"/>
          <w:sz w:val="20"/>
          <w:szCs w:val="20"/>
        </w:rPr>
        <w:t>gösterir</w:t>
      </w:r>
      <w:proofErr w:type="spellEnd"/>
      <w:r w:rsidRPr="00F545B0">
        <w:rPr>
          <w:rFonts w:ascii="Arial" w:hAnsi="Arial" w:cs="Arial"/>
          <w:sz w:val="20"/>
          <w:szCs w:val="20"/>
        </w:rPr>
        <w:t xml:space="preserve">. LSTM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Hibrit</w:t>
      </w:r>
      <w:proofErr w:type="spellEnd"/>
      <w:r w:rsidRPr="00F545B0">
        <w:rPr>
          <w:rFonts w:ascii="Arial" w:hAnsi="Arial" w:cs="Arial"/>
          <w:sz w:val="20"/>
          <w:szCs w:val="20"/>
        </w:rPr>
        <w:t xml:space="preserve"> </w:t>
      </w:r>
      <w:proofErr w:type="spellStart"/>
      <w:r w:rsidRPr="00F545B0">
        <w:rPr>
          <w:rFonts w:ascii="Arial" w:hAnsi="Arial" w:cs="Arial"/>
          <w:sz w:val="20"/>
          <w:szCs w:val="20"/>
        </w:rPr>
        <w:t>modeller</w:t>
      </w:r>
      <w:proofErr w:type="spellEnd"/>
      <w:r w:rsidRPr="00F545B0">
        <w:rPr>
          <w:rFonts w:ascii="Arial" w:hAnsi="Arial" w:cs="Arial"/>
          <w:sz w:val="20"/>
          <w:szCs w:val="20"/>
        </w:rPr>
        <w:t xml:space="preserve">, %38.46 </w:t>
      </w:r>
      <w:proofErr w:type="spellStart"/>
      <w:r w:rsidRPr="00F545B0">
        <w:rPr>
          <w:rFonts w:ascii="Arial" w:hAnsi="Arial" w:cs="Arial"/>
          <w:sz w:val="20"/>
          <w:szCs w:val="20"/>
        </w:rPr>
        <w:t>doğruluk</w:t>
      </w:r>
      <w:proofErr w:type="spellEnd"/>
      <w:r w:rsidRPr="00F545B0">
        <w:rPr>
          <w:rFonts w:ascii="Arial" w:hAnsi="Arial" w:cs="Arial"/>
          <w:sz w:val="20"/>
          <w:szCs w:val="20"/>
        </w:rPr>
        <w:t xml:space="preserve">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düşük</w:t>
      </w:r>
      <w:proofErr w:type="spellEnd"/>
      <w:r w:rsidRPr="00F545B0">
        <w:rPr>
          <w:rFonts w:ascii="Arial" w:hAnsi="Arial" w:cs="Arial"/>
          <w:sz w:val="20"/>
          <w:szCs w:val="20"/>
        </w:rPr>
        <w:t xml:space="preserve"> F1-skoru (%56) </w:t>
      </w:r>
      <w:proofErr w:type="spellStart"/>
      <w:r w:rsidRPr="00F545B0">
        <w:rPr>
          <w:rFonts w:ascii="Arial" w:hAnsi="Arial" w:cs="Arial"/>
          <w:sz w:val="20"/>
          <w:szCs w:val="20"/>
        </w:rPr>
        <w:t>ile</w:t>
      </w:r>
      <w:proofErr w:type="spellEnd"/>
      <w:r w:rsidRPr="00F545B0">
        <w:rPr>
          <w:rFonts w:ascii="Arial" w:hAnsi="Arial" w:cs="Arial"/>
          <w:sz w:val="20"/>
          <w:szCs w:val="20"/>
        </w:rPr>
        <w:t xml:space="preserve"> </w:t>
      </w:r>
      <w:proofErr w:type="spellStart"/>
      <w:r w:rsidRPr="00F545B0">
        <w:rPr>
          <w:rFonts w:ascii="Arial" w:hAnsi="Arial" w:cs="Arial"/>
          <w:sz w:val="20"/>
          <w:szCs w:val="20"/>
        </w:rPr>
        <w:t>zayıf</w:t>
      </w:r>
      <w:proofErr w:type="spellEnd"/>
      <w:r w:rsidRPr="00F545B0">
        <w:rPr>
          <w:rFonts w:ascii="Arial" w:hAnsi="Arial" w:cs="Arial"/>
          <w:sz w:val="20"/>
          <w:szCs w:val="20"/>
        </w:rPr>
        <w:t xml:space="preserve"> </w:t>
      </w:r>
      <w:proofErr w:type="spellStart"/>
      <w:r w:rsidRPr="00F545B0">
        <w:rPr>
          <w:rFonts w:ascii="Arial" w:hAnsi="Arial" w:cs="Arial"/>
          <w:sz w:val="20"/>
          <w:szCs w:val="20"/>
        </w:rPr>
        <w:t>performans</w:t>
      </w:r>
      <w:proofErr w:type="spellEnd"/>
      <w:r w:rsidRPr="00F545B0">
        <w:rPr>
          <w:rFonts w:ascii="Arial" w:hAnsi="Arial" w:cs="Arial"/>
          <w:sz w:val="20"/>
          <w:szCs w:val="20"/>
        </w:rPr>
        <w:t xml:space="preserve"> </w:t>
      </w:r>
      <w:proofErr w:type="spellStart"/>
      <w:r w:rsidRPr="00F545B0">
        <w:rPr>
          <w:rFonts w:ascii="Arial" w:hAnsi="Arial" w:cs="Arial"/>
          <w:sz w:val="20"/>
          <w:szCs w:val="20"/>
        </w:rPr>
        <w:t>göstermiştir</w:t>
      </w:r>
      <w:proofErr w:type="spellEnd"/>
      <w:r w:rsidRPr="00F545B0">
        <w:rPr>
          <w:rFonts w:ascii="Arial" w:hAnsi="Arial" w:cs="Arial"/>
          <w:sz w:val="20"/>
          <w:szCs w:val="20"/>
        </w:rPr>
        <w:t xml:space="preserve">, </w:t>
      </w:r>
      <w:proofErr w:type="spellStart"/>
      <w:r w:rsidRPr="00F545B0">
        <w:rPr>
          <w:rFonts w:ascii="Arial" w:hAnsi="Arial" w:cs="Arial"/>
          <w:sz w:val="20"/>
          <w:szCs w:val="20"/>
        </w:rPr>
        <w:t>muhtemelen</w:t>
      </w:r>
      <w:proofErr w:type="spellEnd"/>
      <w:r w:rsidRPr="00F545B0">
        <w:rPr>
          <w:rFonts w:ascii="Arial" w:hAnsi="Arial" w:cs="Arial"/>
          <w:sz w:val="20"/>
          <w:szCs w:val="20"/>
        </w:rPr>
        <w:t xml:space="preserve"> </w:t>
      </w:r>
      <w:proofErr w:type="spellStart"/>
      <w:r w:rsidRPr="00F545B0">
        <w:rPr>
          <w:rFonts w:ascii="Arial" w:hAnsi="Arial" w:cs="Arial"/>
          <w:sz w:val="20"/>
          <w:szCs w:val="20"/>
        </w:rPr>
        <w:t>zamansal</w:t>
      </w:r>
      <w:proofErr w:type="spellEnd"/>
      <w:r w:rsidRPr="00F545B0">
        <w:rPr>
          <w:rFonts w:ascii="Arial" w:hAnsi="Arial" w:cs="Arial"/>
          <w:sz w:val="20"/>
          <w:szCs w:val="20"/>
        </w:rPr>
        <w:t xml:space="preserve"> </w:t>
      </w:r>
      <w:proofErr w:type="spellStart"/>
      <w:r w:rsidRPr="00F545B0">
        <w:rPr>
          <w:rFonts w:ascii="Arial" w:hAnsi="Arial" w:cs="Arial"/>
          <w:sz w:val="20"/>
          <w:szCs w:val="20"/>
        </w:rPr>
        <w:t>bağımlılıkların</w:t>
      </w:r>
      <w:proofErr w:type="spellEnd"/>
      <w:r w:rsidRPr="00F545B0">
        <w:rPr>
          <w:rFonts w:ascii="Arial" w:hAnsi="Arial" w:cs="Arial"/>
          <w:sz w:val="20"/>
          <w:szCs w:val="20"/>
        </w:rPr>
        <w:t xml:space="preserve"> </w:t>
      </w:r>
      <w:proofErr w:type="spellStart"/>
      <w:r w:rsidRPr="00F545B0">
        <w:rPr>
          <w:rFonts w:ascii="Arial" w:hAnsi="Arial" w:cs="Arial"/>
          <w:sz w:val="20"/>
          <w:szCs w:val="20"/>
        </w:rPr>
        <w:t>bu</w:t>
      </w:r>
      <w:proofErr w:type="spellEnd"/>
      <w:r w:rsidRPr="00F545B0">
        <w:rPr>
          <w:rFonts w:ascii="Arial" w:hAnsi="Arial" w:cs="Arial"/>
          <w:sz w:val="20"/>
          <w:szCs w:val="20"/>
        </w:rPr>
        <w:t xml:space="preserve"> </w:t>
      </w:r>
      <w:proofErr w:type="spellStart"/>
      <w:r w:rsidRPr="00F545B0">
        <w:rPr>
          <w:rFonts w:ascii="Arial" w:hAnsi="Arial" w:cs="Arial"/>
          <w:sz w:val="20"/>
          <w:szCs w:val="20"/>
        </w:rPr>
        <w:t>veri</w:t>
      </w:r>
      <w:proofErr w:type="spellEnd"/>
      <w:r w:rsidRPr="00F545B0">
        <w:rPr>
          <w:rFonts w:ascii="Arial" w:hAnsi="Arial" w:cs="Arial"/>
          <w:sz w:val="20"/>
          <w:szCs w:val="20"/>
        </w:rPr>
        <w:t xml:space="preserve"> </w:t>
      </w:r>
      <w:proofErr w:type="spellStart"/>
      <w:r w:rsidRPr="00F545B0">
        <w:rPr>
          <w:rFonts w:ascii="Arial" w:hAnsi="Arial" w:cs="Arial"/>
          <w:sz w:val="20"/>
          <w:szCs w:val="20"/>
        </w:rPr>
        <w:t>setinde</w:t>
      </w:r>
      <w:proofErr w:type="spellEnd"/>
      <w:r w:rsidRPr="00F545B0">
        <w:rPr>
          <w:rFonts w:ascii="Arial" w:hAnsi="Arial" w:cs="Arial"/>
          <w:sz w:val="20"/>
          <w:szCs w:val="20"/>
        </w:rPr>
        <w:t xml:space="preserve"> </w:t>
      </w:r>
      <w:proofErr w:type="spellStart"/>
      <w:r w:rsidRPr="00F545B0">
        <w:rPr>
          <w:rFonts w:ascii="Arial" w:hAnsi="Arial" w:cs="Arial"/>
          <w:sz w:val="20"/>
          <w:szCs w:val="20"/>
        </w:rPr>
        <w:t>belirgin</w:t>
      </w:r>
      <w:proofErr w:type="spellEnd"/>
      <w:r w:rsidRPr="00F545B0">
        <w:rPr>
          <w:rFonts w:ascii="Arial" w:hAnsi="Arial" w:cs="Arial"/>
          <w:sz w:val="20"/>
          <w:szCs w:val="20"/>
        </w:rPr>
        <w:t xml:space="preserve"> </w:t>
      </w:r>
      <w:proofErr w:type="spellStart"/>
      <w:r w:rsidRPr="00F545B0">
        <w:rPr>
          <w:rFonts w:ascii="Arial" w:hAnsi="Arial" w:cs="Arial"/>
          <w:sz w:val="20"/>
          <w:szCs w:val="20"/>
        </w:rPr>
        <w:t>olmaması</w:t>
      </w:r>
      <w:proofErr w:type="spellEnd"/>
      <w:r w:rsidRPr="00F545B0">
        <w:rPr>
          <w:rFonts w:ascii="Arial" w:hAnsi="Arial" w:cs="Arial"/>
          <w:sz w:val="20"/>
          <w:szCs w:val="20"/>
        </w:rPr>
        <w:t xml:space="preserve"> </w:t>
      </w:r>
      <w:proofErr w:type="spellStart"/>
      <w:r w:rsidRPr="00F545B0">
        <w:rPr>
          <w:rFonts w:ascii="Arial" w:hAnsi="Arial" w:cs="Arial"/>
          <w:sz w:val="20"/>
          <w:szCs w:val="20"/>
        </w:rPr>
        <w:t>nedeniyle</w:t>
      </w:r>
      <w:proofErr w:type="spellEnd"/>
      <w:r w:rsidRPr="00F545B0">
        <w:rPr>
          <w:rFonts w:ascii="Arial" w:hAnsi="Arial" w:cs="Arial"/>
          <w:sz w:val="20"/>
          <w:szCs w:val="20"/>
        </w:rPr>
        <w:t xml:space="preserve">. Makro </w:t>
      </w:r>
      <w:proofErr w:type="spellStart"/>
      <w:r w:rsidRPr="00F545B0">
        <w:rPr>
          <w:rFonts w:ascii="Arial" w:hAnsi="Arial" w:cs="Arial"/>
          <w:sz w:val="20"/>
          <w:szCs w:val="20"/>
        </w:rPr>
        <w:t>ortalama</w:t>
      </w:r>
      <w:proofErr w:type="spellEnd"/>
      <w:r w:rsidRPr="00F545B0">
        <w:rPr>
          <w:rFonts w:ascii="Arial" w:hAnsi="Arial" w:cs="Arial"/>
          <w:sz w:val="20"/>
          <w:szCs w:val="20"/>
        </w:rPr>
        <w:t xml:space="preserve"> F1-skoru (%93) </w:t>
      </w:r>
      <w:proofErr w:type="spellStart"/>
      <w:r w:rsidRPr="00F545B0">
        <w:rPr>
          <w:rFonts w:ascii="Arial" w:hAnsi="Arial" w:cs="Arial"/>
          <w:sz w:val="20"/>
          <w:szCs w:val="20"/>
        </w:rPr>
        <w:t>ve</w:t>
      </w:r>
      <w:proofErr w:type="spellEnd"/>
      <w:r w:rsidRPr="00F545B0">
        <w:rPr>
          <w:rFonts w:ascii="Arial" w:hAnsi="Arial" w:cs="Arial"/>
          <w:sz w:val="20"/>
          <w:szCs w:val="20"/>
        </w:rPr>
        <w:t xml:space="preserve"> </w:t>
      </w:r>
      <w:proofErr w:type="spellStart"/>
      <w:r w:rsidRPr="00F545B0">
        <w:rPr>
          <w:rFonts w:ascii="Arial" w:hAnsi="Arial" w:cs="Arial"/>
          <w:sz w:val="20"/>
          <w:szCs w:val="20"/>
        </w:rPr>
        <w:t>ağırlıklı</w:t>
      </w:r>
      <w:proofErr w:type="spellEnd"/>
      <w:r w:rsidRPr="00F545B0">
        <w:rPr>
          <w:rFonts w:ascii="Arial" w:hAnsi="Arial" w:cs="Arial"/>
          <w:sz w:val="20"/>
          <w:szCs w:val="20"/>
        </w:rPr>
        <w:t xml:space="preserve"> </w:t>
      </w:r>
      <w:proofErr w:type="spellStart"/>
      <w:r w:rsidRPr="00F545B0">
        <w:rPr>
          <w:rFonts w:ascii="Arial" w:hAnsi="Arial" w:cs="Arial"/>
          <w:sz w:val="20"/>
          <w:szCs w:val="20"/>
        </w:rPr>
        <w:t>ortalama</w:t>
      </w:r>
      <w:proofErr w:type="spellEnd"/>
      <w:r w:rsidRPr="00F545B0">
        <w:rPr>
          <w:rFonts w:ascii="Arial" w:hAnsi="Arial" w:cs="Arial"/>
          <w:sz w:val="20"/>
          <w:szCs w:val="20"/>
        </w:rPr>
        <w:t xml:space="preserve"> F1-skoru (%92), </w:t>
      </w:r>
      <w:proofErr w:type="spellStart"/>
      <w:r w:rsidRPr="00F545B0">
        <w:rPr>
          <w:rFonts w:ascii="Arial" w:hAnsi="Arial" w:cs="Arial"/>
          <w:sz w:val="20"/>
          <w:szCs w:val="20"/>
        </w:rPr>
        <w:t>CNN’nin</w:t>
      </w:r>
      <w:proofErr w:type="spellEnd"/>
      <w:r w:rsidRPr="00F545B0">
        <w:rPr>
          <w:rFonts w:ascii="Arial" w:hAnsi="Arial" w:cs="Arial"/>
          <w:sz w:val="20"/>
          <w:szCs w:val="20"/>
        </w:rPr>
        <w:t xml:space="preserve"> </w:t>
      </w:r>
      <w:proofErr w:type="spellStart"/>
      <w:r w:rsidRPr="00F545B0">
        <w:rPr>
          <w:rFonts w:ascii="Arial" w:hAnsi="Arial" w:cs="Arial"/>
          <w:sz w:val="20"/>
          <w:szCs w:val="20"/>
        </w:rPr>
        <w:t>istikrarlı</w:t>
      </w:r>
      <w:proofErr w:type="spellEnd"/>
      <w:r w:rsidRPr="00F545B0">
        <w:rPr>
          <w:rFonts w:ascii="Arial" w:hAnsi="Arial" w:cs="Arial"/>
          <w:sz w:val="20"/>
          <w:szCs w:val="20"/>
        </w:rPr>
        <w:t xml:space="preserve"> </w:t>
      </w:r>
      <w:proofErr w:type="spellStart"/>
      <w:r w:rsidRPr="00F545B0">
        <w:rPr>
          <w:rFonts w:ascii="Arial" w:hAnsi="Arial" w:cs="Arial"/>
          <w:sz w:val="20"/>
          <w:szCs w:val="20"/>
        </w:rPr>
        <w:t>genelleme</w:t>
      </w:r>
      <w:proofErr w:type="spellEnd"/>
      <w:r w:rsidRPr="00F545B0">
        <w:rPr>
          <w:rFonts w:ascii="Arial" w:hAnsi="Arial" w:cs="Arial"/>
          <w:sz w:val="20"/>
          <w:szCs w:val="20"/>
        </w:rPr>
        <w:t xml:space="preserve"> </w:t>
      </w:r>
      <w:proofErr w:type="spellStart"/>
      <w:r w:rsidRPr="00F545B0">
        <w:rPr>
          <w:rFonts w:ascii="Arial" w:hAnsi="Arial" w:cs="Arial"/>
          <w:sz w:val="20"/>
          <w:szCs w:val="20"/>
        </w:rPr>
        <w:t>yeteneğini</w:t>
      </w:r>
      <w:proofErr w:type="spellEnd"/>
      <w:r w:rsidRPr="00F545B0">
        <w:rPr>
          <w:rFonts w:ascii="Arial" w:hAnsi="Arial" w:cs="Arial"/>
          <w:sz w:val="20"/>
          <w:szCs w:val="20"/>
        </w:rPr>
        <w:t xml:space="preserve"> </w:t>
      </w:r>
      <w:proofErr w:type="spellStart"/>
      <w:r w:rsidRPr="00F545B0">
        <w:rPr>
          <w:rFonts w:ascii="Arial" w:hAnsi="Arial" w:cs="Arial"/>
          <w:sz w:val="20"/>
          <w:szCs w:val="20"/>
        </w:rPr>
        <w:t>doğrular</w:t>
      </w:r>
      <w:proofErr w:type="spellEnd"/>
      <w:r w:rsidRPr="00F545B0">
        <w:rPr>
          <w:rFonts w:ascii="Arial" w:hAnsi="Arial" w:cs="Arial"/>
          <w:sz w:val="20"/>
          <w:szCs w:val="20"/>
        </w:rPr>
        <w:t>.</w:t>
      </w:r>
    </w:p>
    <w:p w14:paraId="194F1762" w14:textId="77777777" w:rsidR="005101F4" w:rsidRPr="00F545B0" w:rsidRDefault="005101F4" w:rsidP="00F545B0">
      <w:pPr>
        <w:spacing w:line="276" w:lineRule="auto"/>
        <w:jc w:val="both"/>
        <w:rPr>
          <w:rFonts w:ascii="Arial" w:hAnsi="Arial" w:cs="Arial"/>
          <w:sz w:val="20"/>
          <w:szCs w:val="20"/>
        </w:rPr>
      </w:pPr>
      <w:proofErr w:type="spellStart"/>
      <w:r w:rsidRPr="00F545B0">
        <w:rPr>
          <w:rFonts w:ascii="Arial" w:hAnsi="Arial" w:cs="Arial"/>
          <w:sz w:val="20"/>
          <w:szCs w:val="20"/>
        </w:rPr>
        <w:lastRenderedPageBreak/>
        <w:t>Hibrit</w:t>
      </w:r>
      <w:proofErr w:type="spellEnd"/>
      <w:r w:rsidRPr="00F545B0">
        <w:rPr>
          <w:rFonts w:ascii="Arial" w:hAnsi="Arial" w:cs="Arial"/>
          <w:sz w:val="20"/>
          <w:szCs w:val="20"/>
        </w:rPr>
        <w:t xml:space="preserve"> </w:t>
      </w:r>
      <w:proofErr w:type="spellStart"/>
      <w:r w:rsidRPr="00F545B0">
        <w:rPr>
          <w:rFonts w:ascii="Arial" w:hAnsi="Arial" w:cs="Arial"/>
          <w:sz w:val="20"/>
          <w:szCs w:val="20"/>
        </w:rPr>
        <w:t>spektral-genomik</w:t>
      </w:r>
      <w:proofErr w:type="spellEnd"/>
      <w:r w:rsidRPr="00F545B0">
        <w:rPr>
          <w:rFonts w:ascii="Arial" w:hAnsi="Arial" w:cs="Arial"/>
          <w:sz w:val="20"/>
          <w:szCs w:val="20"/>
        </w:rPr>
        <w:t xml:space="preserve"> </w:t>
      </w:r>
      <w:proofErr w:type="spellStart"/>
      <w:r w:rsidRPr="00F545B0">
        <w:rPr>
          <w:rFonts w:ascii="Arial" w:hAnsi="Arial" w:cs="Arial"/>
          <w:sz w:val="20"/>
          <w:szCs w:val="20"/>
        </w:rPr>
        <w:t>Rastgele</w:t>
      </w:r>
      <w:proofErr w:type="spellEnd"/>
      <w:r w:rsidRPr="00F545B0">
        <w:rPr>
          <w:rFonts w:ascii="Arial" w:hAnsi="Arial" w:cs="Arial"/>
          <w:sz w:val="20"/>
          <w:szCs w:val="20"/>
        </w:rPr>
        <w:t xml:space="preserve"> Orman </w:t>
      </w:r>
      <w:proofErr w:type="spellStart"/>
      <w:r w:rsidRPr="00F545B0">
        <w:rPr>
          <w:rFonts w:ascii="Arial" w:hAnsi="Arial" w:cs="Arial"/>
          <w:sz w:val="20"/>
          <w:szCs w:val="20"/>
        </w:rPr>
        <w:t>modeli</w:t>
      </w:r>
      <w:proofErr w:type="spellEnd"/>
      <w:r w:rsidRPr="00F545B0">
        <w:rPr>
          <w:rFonts w:ascii="Arial" w:hAnsi="Arial" w:cs="Arial"/>
          <w:sz w:val="20"/>
          <w:szCs w:val="20"/>
        </w:rPr>
        <w:t xml:space="preserve">, %88 </w:t>
      </w:r>
      <w:proofErr w:type="spellStart"/>
      <w:r w:rsidRPr="00F545B0">
        <w:rPr>
          <w:rFonts w:ascii="Arial" w:hAnsi="Arial" w:cs="Arial"/>
          <w:sz w:val="20"/>
          <w:szCs w:val="20"/>
        </w:rPr>
        <w:t>doğruluk</w:t>
      </w:r>
      <w:proofErr w:type="spellEnd"/>
      <w:r w:rsidRPr="00F545B0">
        <w:rPr>
          <w:rFonts w:ascii="Arial" w:hAnsi="Arial" w:cs="Arial"/>
          <w:sz w:val="20"/>
          <w:szCs w:val="20"/>
        </w:rPr>
        <w:t xml:space="preserve"> </w:t>
      </w:r>
      <w:proofErr w:type="spellStart"/>
      <w:r w:rsidRPr="00F545B0">
        <w:rPr>
          <w:rFonts w:ascii="Arial" w:hAnsi="Arial" w:cs="Arial"/>
          <w:sz w:val="20"/>
          <w:szCs w:val="20"/>
        </w:rPr>
        <w:t>ile</w:t>
      </w:r>
      <w:proofErr w:type="spellEnd"/>
      <w:r w:rsidRPr="00F545B0">
        <w:rPr>
          <w:rFonts w:ascii="Arial" w:hAnsi="Arial" w:cs="Arial"/>
          <w:sz w:val="20"/>
          <w:szCs w:val="20"/>
        </w:rPr>
        <w:t xml:space="preserve"> </w:t>
      </w:r>
      <w:proofErr w:type="spellStart"/>
      <w:r w:rsidRPr="00F545B0">
        <w:rPr>
          <w:rFonts w:ascii="Arial" w:hAnsi="Arial" w:cs="Arial"/>
          <w:sz w:val="20"/>
          <w:szCs w:val="20"/>
        </w:rPr>
        <w:t>makine</w:t>
      </w:r>
      <w:proofErr w:type="spellEnd"/>
      <w:r w:rsidRPr="00F545B0">
        <w:rPr>
          <w:rFonts w:ascii="Arial" w:hAnsi="Arial" w:cs="Arial"/>
          <w:sz w:val="20"/>
          <w:szCs w:val="20"/>
        </w:rPr>
        <w:t xml:space="preserve"> </w:t>
      </w:r>
      <w:proofErr w:type="spellStart"/>
      <w:r w:rsidRPr="00F545B0">
        <w:rPr>
          <w:rFonts w:ascii="Arial" w:hAnsi="Arial" w:cs="Arial"/>
          <w:sz w:val="20"/>
          <w:szCs w:val="20"/>
        </w:rPr>
        <w:t>öğrenmesi</w:t>
      </w:r>
      <w:proofErr w:type="spellEnd"/>
      <w:r w:rsidRPr="00F545B0">
        <w:rPr>
          <w:rFonts w:ascii="Arial" w:hAnsi="Arial" w:cs="Arial"/>
          <w:sz w:val="20"/>
          <w:szCs w:val="20"/>
        </w:rPr>
        <w:t xml:space="preserve"> </w:t>
      </w:r>
      <w:proofErr w:type="spellStart"/>
      <w:r w:rsidRPr="00F545B0">
        <w:rPr>
          <w:rFonts w:ascii="Arial" w:hAnsi="Arial" w:cs="Arial"/>
          <w:sz w:val="20"/>
          <w:szCs w:val="20"/>
        </w:rPr>
        <w:t>modellerine</w:t>
      </w:r>
      <w:proofErr w:type="spellEnd"/>
      <w:r w:rsidRPr="00F545B0">
        <w:rPr>
          <w:rFonts w:ascii="Arial" w:hAnsi="Arial" w:cs="Arial"/>
          <w:sz w:val="20"/>
          <w:szCs w:val="20"/>
        </w:rPr>
        <w:t xml:space="preserve"> </w:t>
      </w:r>
      <w:proofErr w:type="spellStart"/>
      <w:r w:rsidRPr="00F545B0">
        <w:rPr>
          <w:rFonts w:ascii="Arial" w:hAnsi="Arial" w:cs="Arial"/>
          <w:sz w:val="20"/>
          <w:szCs w:val="20"/>
        </w:rPr>
        <w:t>kıyasla</w:t>
      </w:r>
      <w:proofErr w:type="spellEnd"/>
      <w:r w:rsidRPr="00F545B0">
        <w:rPr>
          <w:rFonts w:ascii="Arial" w:hAnsi="Arial" w:cs="Arial"/>
          <w:sz w:val="20"/>
          <w:szCs w:val="20"/>
        </w:rPr>
        <w:t xml:space="preserve"> </w:t>
      </w:r>
      <w:proofErr w:type="spellStart"/>
      <w:r w:rsidRPr="00F545B0">
        <w:rPr>
          <w:rFonts w:ascii="Arial" w:hAnsi="Arial" w:cs="Arial"/>
          <w:sz w:val="20"/>
          <w:szCs w:val="20"/>
        </w:rPr>
        <w:t>iyileşme</w:t>
      </w:r>
      <w:proofErr w:type="spellEnd"/>
      <w:r w:rsidRPr="00F545B0">
        <w:rPr>
          <w:rFonts w:ascii="Arial" w:hAnsi="Arial" w:cs="Arial"/>
          <w:sz w:val="20"/>
          <w:szCs w:val="20"/>
        </w:rPr>
        <w:t xml:space="preserve"> </w:t>
      </w:r>
      <w:proofErr w:type="spellStart"/>
      <w:r w:rsidRPr="00F545B0">
        <w:rPr>
          <w:rFonts w:ascii="Arial" w:hAnsi="Arial" w:cs="Arial"/>
          <w:sz w:val="20"/>
          <w:szCs w:val="20"/>
        </w:rPr>
        <w:t>göstermiştir</w:t>
      </w:r>
      <w:proofErr w:type="spellEnd"/>
      <w:r w:rsidRPr="00F545B0">
        <w:rPr>
          <w:rFonts w:ascii="Arial" w:hAnsi="Arial" w:cs="Arial"/>
          <w:sz w:val="20"/>
          <w:szCs w:val="20"/>
        </w:rPr>
        <w:t>.</w:t>
      </w:r>
    </w:p>
    <w:p w14:paraId="0A40BD8E" w14:textId="0F085900" w:rsidR="005101F4" w:rsidRPr="00F545B0" w:rsidRDefault="005101F4" w:rsidP="00F545B0">
      <w:pPr>
        <w:spacing w:line="276" w:lineRule="auto"/>
        <w:jc w:val="both"/>
        <w:rPr>
          <w:rFonts w:ascii="Arial" w:hAnsi="Arial" w:cs="Arial"/>
          <w:b/>
          <w:bCs/>
          <w:sz w:val="20"/>
          <w:szCs w:val="20"/>
        </w:rPr>
      </w:pPr>
      <w:r w:rsidRPr="00F545B0">
        <w:rPr>
          <w:rFonts w:ascii="Arial" w:hAnsi="Arial" w:cs="Arial"/>
          <w:b/>
          <w:bCs/>
          <w:sz w:val="20"/>
          <w:szCs w:val="20"/>
        </w:rPr>
        <w:t>IV. T</w:t>
      </w:r>
      <w:r w:rsidR="00F545B0">
        <w:rPr>
          <w:rFonts w:ascii="Arial" w:hAnsi="Arial" w:cs="Arial"/>
          <w:b/>
          <w:bCs/>
          <w:sz w:val="20"/>
          <w:szCs w:val="20"/>
        </w:rPr>
        <w:t>ARTIŞMA</w:t>
      </w:r>
    </w:p>
    <w:p w14:paraId="21FBB4AD" w14:textId="77777777" w:rsidR="007C7B38" w:rsidRPr="005413A5" w:rsidRDefault="007C7B38" w:rsidP="00F545B0">
      <w:pPr>
        <w:spacing w:before="100" w:beforeAutospacing="1" w:after="100" w:afterAutospacing="1" w:line="276" w:lineRule="auto"/>
        <w:jc w:val="both"/>
        <w:rPr>
          <w:rFonts w:ascii="Arial" w:eastAsia="Times New Roman" w:hAnsi="Arial" w:cs="Arial"/>
          <w:kern w:val="0"/>
          <w:sz w:val="20"/>
          <w:szCs w:val="20"/>
          <w:lang w:val="tr-TR" w:eastAsia="tr-TR"/>
          <w14:ligatures w14:val="none"/>
        </w:rPr>
      </w:pPr>
      <w:r w:rsidRPr="005413A5">
        <w:rPr>
          <w:rFonts w:ascii="Arial" w:eastAsia="Times New Roman" w:hAnsi="Arial" w:cs="Arial"/>
          <w:kern w:val="0"/>
          <w:sz w:val="20"/>
          <w:szCs w:val="20"/>
          <w:lang w:val="tr-TR" w:eastAsia="tr-TR"/>
          <w14:ligatures w14:val="none"/>
        </w:rPr>
        <w:t xml:space="preserve">Bu çalışma, FTIR spektral veriler kullanılarak mikrobiyal sınıflandırma için kapsamlı bir yöntem zinciri geliştirmiştir. 1D-CNN modeli, artırılmış veri ile eğitildiğinde </w:t>
      </w:r>
      <w:proofErr w:type="gramStart"/>
      <w:r w:rsidRPr="005413A5">
        <w:rPr>
          <w:rFonts w:ascii="Arial" w:eastAsia="Times New Roman" w:hAnsi="Arial" w:cs="Arial"/>
          <w:kern w:val="0"/>
          <w:sz w:val="20"/>
          <w:szCs w:val="20"/>
          <w:lang w:val="tr-TR" w:eastAsia="tr-TR"/>
          <w14:ligatures w14:val="none"/>
        </w:rPr>
        <w:t>%92.31</w:t>
      </w:r>
      <w:proofErr w:type="gramEnd"/>
      <w:r w:rsidRPr="005413A5">
        <w:rPr>
          <w:rFonts w:ascii="Arial" w:eastAsia="Times New Roman" w:hAnsi="Arial" w:cs="Arial"/>
          <w:kern w:val="0"/>
          <w:sz w:val="20"/>
          <w:szCs w:val="20"/>
          <w:lang w:val="tr-TR" w:eastAsia="tr-TR"/>
          <w14:ligatures w14:val="none"/>
        </w:rPr>
        <w:t xml:space="preserve"> doğruluk elde etmiş ve hem makine öğrenmesi (</w:t>
      </w:r>
      <w:proofErr w:type="gramStart"/>
      <w:r w:rsidRPr="005413A5">
        <w:rPr>
          <w:rFonts w:ascii="Arial" w:eastAsia="Times New Roman" w:hAnsi="Arial" w:cs="Arial"/>
          <w:kern w:val="0"/>
          <w:sz w:val="20"/>
          <w:szCs w:val="20"/>
          <w:lang w:val="tr-TR" w:eastAsia="tr-TR"/>
          <w14:ligatures w14:val="none"/>
        </w:rPr>
        <w:t>%86.67</w:t>
      </w:r>
      <w:proofErr w:type="gramEnd"/>
      <w:r w:rsidRPr="005413A5">
        <w:rPr>
          <w:rFonts w:ascii="Arial" w:eastAsia="Times New Roman" w:hAnsi="Arial" w:cs="Arial"/>
          <w:kern w:val="0"/>
          <w:sz w:val="20"/>
          <w:szCs w:val="20"/>
          <w:lang w:val="tr-TR" w:eastAsia="tr-TR"/>
          <w14:ligatures w14:val="none"/>
        </w:rPr>
        <w:t xml:space="preserve"> doğruluk) hem de diğer derin öğrenme modellerini (</w:t>
      </w:r>
      <w:proofErr w:type="gramStart"/>
      <w:r w:rsidRPr="005413A5">
        <w:rPr>
          <w:rFonts w:ascii="Arial" w:eastAsia="Times New Roman" w:hAnsi="Arial" w:cs="Arial"/>
          <w:kern w:val="0"/>
          <w:sz w:val="20"/>
          <w:szCs w:val="20"/>
          <w:lang w:val="tr-TR" w:eastAsia="tr-TR"/>
          <w14:ligatures w14:val="none"/>
        </w:rPr>
        <w:t>%38.46</w:t>
      </w:r>
      <w:proofErr w:type="gramEnd"/>
      <w:r w:rsidRPr="005413A5">
        <w:rPr>
          <w:rFonts w:ascii="Arial" w:eastAsia="Times New Roman" w:hAnsi="Arial" w:cs="Arial"/>
          <w:kern w:val="0"/>
          <w:sz w:val="20"/>
          <w:szCs w:val="20"/>
          <w:lang w:val="tr-TR" w:eastAsia="tr-TR"/>
          <w14:ligatures w14:val="none"/>
        </w:rPr>
        <w:t xml:space="preserve"> doğruluk) geride bırakmıştır.</w:t>
      </w:r>
    </w:p>
    <w:p w14:paraId="504F2657" w14:textId="77777777" w:rsidR="007C7B38" w:rsidRPr="005413A5" w:rsidRDefault="007C7B38" w:rsidP="00F545B0">
      <w:pPr>
        <w:spacing w:before="100" w:beforeAutospacing="1" w:after="100" w:afterAutospacing="1" w:line="276" w:lineRule="auto"/>
        <w:jc w:val="both"/>
        <w:rPr>
          <w:rFonts w:ascii="Arial" w:eastAsia="Times New Roman" w:hAnsi="Arial" w:cs="Arial"/>
          <w:kern w:val="0"/>
          <w:sz w:val="20"/>
          <w:szCs w:val="20"/>
          <w:lang w:val="tr-TR" w:eastAsia="tr-TR"/>
          <w14:ligatures w14:val="none"/>
        </w:rPr>
      </w:pPr>
      <w:r w:rsidRPr="005413A5">
        <w:rPr>
          <w:rFonts w:ascii="Arial" w:eastAsia="Times New Roman" w:hAnsi="Arial" w:cs="Arial"/>
          <w:kern w:val="0"/>
          <w:sz w:val="20"/>
          <w:szCs w:val="20"/>
          <w:lang w:val="tr-TR" w:eastAsia="tr-TR"/>
          <w14:ligatures w14:val="none"/>
        </w:rPr>
        <w:t>CNN modelinin başarısı çeşitli faktörlere dayanmaktadır:</w:t>
      </w:r>
    </w:p>
    <w:p w14:paraId="077EBB1D" w14:textId="4ACBA089" w:rsidR="007C7B38" w:rsidRPr="005413A5" w:rsidRDefault="007C7B38" w:rsidP="00F545B0">
      <w:pPr>
        <w:numPr>
          <w:ilvl w:val="0"/>
          <w:numId w:val="4"/>
        </w:numPr>
        <w:spacing w:before="100" w:beforeAutospacing="1" w:after="100" w:afterAutospacing="1" w:line="276" w:lineRule="auto"/>
        <w:jc w:val="both"/>
        <w:rPr>
          <w:rFonts w:ascii="Arial" w:eastAsia="Times New Roman" w:hAnsi="Arial" w:cs="Arial"/>
          <w:kern w:val="0"/>
          <w:sz w:val="20"/>
          <w:szCs w:val="20"/>
          <w:lang w:val="tr-TR" w:eastAsia="tr-TR"/>
          <w14:ligatures w14:val="none"/>
        </w:rPr>
      </w:pPr>
      <w:r w:rsidRPr="005413A5">
        <w:rPr>
          <w:rFonts w:ascii="Arial" w:eastAsia="Times New Roman" w:hAnsi="Arial" w:cs="Arial"/>
          <w:b/>
          <w:bCs/>
          <w:kern w:val="0"/>
          <w:sz w:val="20"/>
          <w:szCs w:val="20"/>
          <w:lang w:val="tr-TR" w:eastAsia="tr-TR"/>
          <w14:ligatures w14:val="none"/>
        </w:rPr>
        <w:t>Derin Öznitelik Öğrenimi:</w:t>
      </w:r>
      <w:r w:rsidRPr="005413A5">
        <w:rPr>
          <w:rFonts w:ascii="Arial" w:eastAsia="Times New Roman" w:hAnsi="Arial" w:cs="Arial"/>
          <w:kern w:val="0"/>
          <w:sz w:val="20"/>
          <w:szCs w:val="20"/>
          <w:lang w:val="tr-TR" w:eastAsia="tr-TR"/>
          <w14:ligatures w14:val="none"/>
        </w:rPr>
        <w:t xml:space="preserve"> CNN modelleri, spektral verilerdeki karmaşık örüntüleri etkili bir şekilde öğrenebilmekte, Conv1D katmanları yerel spektral özellikleri yakalarken </w:t>
      </w:r>
      <w:proofErr w:type="spellStart"/>
      <w:r w:rsidRPr="005413A5">
        <w:rPr>
          <w:rFonts w:ascii="Arial" w:eastAsia="Times New Roman" w:hAnsi="Arial" w:cs="Arial"/>
          <w:kern w:val="0"/>
          <w:sz w:val="20"/>
          <w:szCs w:val="20"/>
          <w:lang w:val="tr-TR" w:eastAsia="tr-TR"/>
          <w14:ligatures w14:val="none"/>
        </w:rPr>
        <w:t>MaxPooling</w:t>
      </w:r>
      <w:proofErr w:type="spellEnd"/>
      <w:r w:rsidRPr="005413A5">
        <w:rPr>
          <w:rFonts w:ascii="Arial" w:eastAsia="Times New Roman" w:hAnsi="Arial" w:cs="Arial"/>
          <w:kern w:val="0"/>
          <w:sz w:val="20"/>
          <w:szCs w:val="20"/>
          <w:lang w:val="tr-TR" w:eastAsia="tr-TR"/>
          <w14:ligatures w14:val="none"/>
        </w:rPr>
        <w:t xml:space="preserve"> katmanları boyut azaltımı ve öznitelik yoğunlaştırması sağlamaktadır (</w:t>
      </w:r>
      <w:proofErr w:type="spellStart"/>
      <w:r w:rsidRPr="005413A5">
        <w:rPr>
          <w:rFonts w:ascii="Arial" w:eastAsia="Times New Roman" w:hAnsi="Arial" w:cs="Arial"/>
          <w:kern w:val="0"/>
          <w:sz w:val="20"/>
          <w:szCs w:val="20"/>
          <w:lang w:val="tr-TR" w:eastAsia="tr-TR"/>
          <w14:ligatures w14:val="none"/>
        </w:rPr>
        <w:t>Li</w:t>
      </w:r>
      <w:proofErr w:type="spellEnd"/>
      <w:r w:rsidRPr="005413A5">
        <w:rPr>
          <w:rFonts w:ascii="Arial" w:eastAsia="Times New Roman" w:hAnsi="Arial" w:cs="Arial"/>
          <w:kern w:val="0"/>
          <w:sz w:val="20"/>
          <w:szCs w:val="20"/>
          <w:lang w:val="tr-TR" w:eastAsia="tr-TR"/>
          <w14:ligatures w14:val="none"/>
        </w:rPr>
        <w:t xml:space="preserve"> ve ark., 2023).</w:t>
      </w:r>
    </w:p>
    <w:p w14:paraId="23DD0368" w14:textId="5A2F4965" w:rsidR="007C7B38" w:rsidRPr="005413A5" w:rsidRDefault="007C7B38" w:rsidP="00F545B0">
      <w:pPr>
        <w:numPr>
          <w:ilvl w:val="0"/>
          <w:numId w:val="4"/>
        </w:numPr>
        <w:spacing w:before="100" w:beforeAutospacing="1" w:after="100" w:afterAutospacing="1" w:line="276" w:lineRule="auto"/>
        <w:jc w:val="both"/>
        <w:rPr>
          <w:rFonts w:ascii="Arial" w:eastAsia="Times New Roman" w:hAnsi="Arial" w:cs="Arial"/>
          <w:kern w:val="0"/>
          <w:sz w:val="20"/>
          <w:szCs w:val="20"/>
          <w:lang w:val="tr-TR" w:eastAsia="tr-TR"/>
          <w14:ligatures w14:val="none"/>
        </w:rPr>
      </w:pPr>
      <w:r w:rsidRPr="005413A5">
        <w:rPr>
          <w:rFonts w:ascii="Arial" w:eastAsia="Times New Roman" w:hAnsi="Arial" w:cs="Arial"/>
          <w:b/>
          <w:bCs/>
          <w:kern w:val="0"/>
          <w:sz w:val="20"/>
          <w:szCs w:val="20"/>
          <w:lang w:val="tr-TR" w:eastAsia="tr-TR"/>
          <w14:ligatures w14:val="none"/>
        </w:rPr>
        <w:t>Veri Artırma:</w:t>
      </w:r>
      <w:r w:rsidRPr="005413A5">
        <w:rPr>
          <w:rFonts w:ascii="Arial" w:eastAsia="Times New Roman" w:hAnsi="Arial" w:cs="Arial"/>
          <w:kern w:val="0"/>
          <w:sz w:val="20"/>
          <w:szCs w:val="20"/>
          <w:lang w:val="tr-TR" w:eastAsia="tr-TR"/>
          <w14:ligatures w14:val="none"/>
        </w:rPr>
        <w:t xml:space="preserve"> </w:t>
      </w:r>
      <w:proofErr w:type="spellStart"/>
      <w:r w:rsidRPr="005413A5">
        <w:rPr>
          <w:rFonts w:ascii="Arial" w:eastAsia="Times New Roman" w:hAnsi="Arial" w:cs="Arial"/>
          <w:kern w:val="0"/>
          <w:sz w:val="20"/>
          <w:szCs w:val="20"/>
          <w:lang w:val="tr-TR" w:eastAsia="tr-TR"/>
          <w14:ligatures w14:val="none"/>
        </w:rPr>
        <w:t>Gaussian</w:t>
      </w:r>
      <w:proofErr w:type="spellEnd"/>
      <w:r w:rsidRPr="005413A5">
        <w:rPr>
          <w:rFonts w:ascii="Arial" w:eastAsia="Times New Roman" w:hAnsi="Arial" w:cs="Arial"/>
          <w:kern w:val="0"/>
          <w:sz w:val="20"/>
          <w:szCs w:val="20"/>
          <w:lang w:val="tr-TR" w:eastAsia="tr-TR"/>
          <w14:ligatures w14:val="none"/>
        </w:rPr>
        <w:t xml:space="preserve"> gürültü ve zaman kaydırma gibi veri artırma tekniklerinin uygulanması, modelin aşırı öğrenme riskini azaltmış ve gerçek dünya verilerine karşı dayanıklılığını güçlendirmiştir (</w:t>
      </w:r>
      <w:proofErr w:type="spellStart"/>
      <w:r w:rsidRPr="005413A5">
        <w:rPr>
          <w:rFonts w:ascii="Arial" w:eastAsia="Times New Roman" w:hAnsi="Arial" w:cs="Arial"/>
          <w:kern w:val="0"/>
          <w:sz w:val="20"/>
          <w:szCs w:val="20"/>
          <w:lang w:val="tr-TR" w:eastAsia="tr-TR"/>
          <w14:ligatures w14:val="none"/>
        </w:rPr>
        <w:t>Shorten</w:t>
      </w:r>
      <w:proofErr w:type="spellEnd"/>
      <w:r w:rsidRPr="005413A5">
        <w:rPr>
          <w:rFonts w:ascii="Arial" w:eastAsia="Times New Roman" w:hAnsi="Arial" w:cs="Arial"/>
          <w:kern w:val="0"/>
          <w:sz w:val="20"/>
          <w:szCs w:val="20"/>
          <w:lang w:val="tr-TR" w:eastAsia="tr-TR"/>
          <w14:ligatures w14:val="none"/>
        </w:rPr>
        <w:t xml:space="preserve"> ve </w:t>
      </w:r>
      <w:proofErr w:type="spellStart"/>
      <w:r w:rsidRPr="005413A5">
        <w:rPr>
          <w:rFonts w:ascii="Arial" w:eastAsia="Times New Roman" w:hAnsi="Arial" w:cs="Arial"/>
          <w:kern w:val="0"/>
          <w:sz w:val="20"/>
          <w:szCs w:val="20"/>
          <w:lang w:val="tr-TR" w:eastAsia="tr-TR"/>
          <w14:ligatures w14:val="none"/>
        </w:rPr>
        <w:t>Khoshgoftaar</w:t>
      </w:r>
      <w:proofErr w:type="spellEnd"/>
      <w:r w:rsidRPr="005413A5">
        <w:rPr>
          <w:rFonts w:ascii="Arial" w:eastAsia="Times New Roman" w:hAnsi="Arial" w:cs="Arial"/>
          <w:kern w:val="0"/>
          <w:sz w:val="20"/>
          <w:szCs w:val="20"/>
          <w:lang w:val="tr-TR" w:eastAsia="tr-TR"/>
          <w14:ligatures w14:val="none"/>
        </w:rPr>
        <w:t>, 2019).</w:t>
      </w:r>
    </w:p>
    <w:p w14:paraId="70D86546" w14:textId="4AFE1870" w:rsidR="007C7B38" w:rsidRPr="005413A5" w:rsidRDefault="007C7B38" w:rsidP="00F545B0">
      <w:pPr>
        <w:numPr>
          <w:ilvl w:val="0"/>
          <w:numId w:val="4"/>
        </w:numPr>
        <w:spacing w:before="100" w:beforeAutospacing="1" w:after="100" w:afterAutospacing="1" w:line="276" w:lineRule="auto"/>
        <w:jc w:val="both"/>
        <w:rPr>
          <w:rFonts w:ascii="Arial" w:eastAsia="Times New Roman" w:hAnsi="Arial" w:cs="Arial"/>
          <w:kern w:val="0"/>
          <w:sz w:val="20"/>
          <w:szCs w:val="20"/>
          <w:lang w:val="tr-TR" w:eastAsia="tr-TR"/>
          <w14:ligatures w14:val="none"/>
        </w:rPr>
      </w:pPr>
      <w:r w:rsidRPr="005413A5">
        <w:rPr>
          <w:rFonts w:ascii="Arial" w:eastAsia="Times New Roman" w:hAnsi="Arial" w:cs="Arial"/>
          <w:b/>
          <w:bCs/>
          <w:kern w:val="0"/>
          <w:sz w:val="20"/>
          <w:szCs w:val="20"/>
          <w:lang w:val="tr-TR" w:eastAsia="tr-TR"/>
          <w14:ligatures w14:val="none"/>
        </w:rPr>
        <w:t>Dengeli Performans:</w:t>
      </w:r>
      <w:r w:rsidRPr="005413A5">
        <w:rPr>
          <w:rFonts w:ascii="Arial" w:eastAsia="Times New Roman" w:hAnsi="Arial" w:cs="Arial"/>
          <w:kern w:val="0"/>
          <w:sz w:val="20"/>
          <w:szCs w:val="20"/>
          <w:lang w:val="tr-TR" w:eastAsia="tr-TR"/>
          <w14:ligatures w14:val="none"/>
        </w:rPr>
        <w:t xml:space="preserve"> 1D-CNN modeli, tüm sınıflarda yüksek duyarlılık ve kesinlik sunarak dengesiz veri setlerinde dahi güçlü genelleme sağlamıştır. Bu özellik, özellikle biyomedikal uygulamalarda güvenilirlik açısından kritik öneme sahiptir.</w:t>
      </w:r>
    </w:p>
    <w:p w14:paraId="38B22CFC" w14:textId="3D51D165" w:rsidR="007C7B38" w:rsidRPr="005413A5" w:rsidRDefault="007C7B38" w:rsidP="00F545B0">
      <w:pPr>
        <w:numPr>
          <w:ilvl w:val="0"/>
          <w:numId w:val="4"/>
        </w:numPr>
        <w:spacing w:before="100" w:beforeAutospacing="1" w:after="100" w:afterAutospacing="1" w:line="276" w:lineRule="auto"/>
        <w:jc w:val="both"/>
        <w:rPr>
          <w:rFonts w:ascii="Arial" w:eastAsia="Times New Roman" w:hAnsi="Arial" w:cs="Arial"/>
          <w:kern w:val="0"/>
          <w:sz w:val="20"/>
          <w:szCs w:val="20"/>
          <w:lang w:val="tr-TR" w:eastAsia="tr-TR"/>
          <w14:ligatures w14:val="none"/>
        </w:rPr>
      </w:pPr>
      <w:r w:rsidRPr="005413A5">
        <w:rPr>
          <w:rFonts w:ascii="Arial" w:eastAsia="Times New Roman" w:hAnsi="Arial" w:cs="Arial"/>
          <w:b/>
          <w:bCs/>
          <w:kern w:val="0"/>
          <w:sz w:val="20"/>
          <w:szCs w:val="20"/>
          <w:lang w:val="tr-TR" w:eastAsia="tr-TR"/>
          <w14:ligatures w14:val="none"/>
        </w:rPr>
        <w:t>Hesaplama Verimliliği:</w:t>
      </w:r>
      <w:r w:rsidRPr="005413A5">
        <w:rPr>
          <w:rFonts w:ascii="Arial" w:eastAsia="Times New Roman" w:hAnsi="Arial" w:cs="Arial"/>
          <w:kern w:val="0"/>
          <w:sz w:val="20"/>
          <w:szCs w:val="20"/>
          <w:lang w:val="tr-TR" w:eastAsia="tr-TR"/>
          <w14:ligatures w14:val="none"/>
        </w:rPr>
        <w:t xml:space="preserve"> LSTM ve Hibrit (CNN+LSTM) modellere kıyasla CNN, daha az hesaplama kaynağı kullanmakta ve daha hızlı eğitim süreleri sunmaktadır (Zhang ve ark., 2024).</w:t>
      </w:r>
    </w:p>
    <w:p w14:paraId="26749172" w14:textId="77777777" w:rsidR="007C7B38" w:rsidRPr="00F545B0" w:rsidRDefault="007C7B38" w:rsidP="00F545B0">
      <w:pPr>
        <w:spacing w:before="100" w:beforeAutospacing="1" w:after="100" w:afterAutospacing="1" w:line="276" w:lineRule="auto"/>
        <w:jc w:val="both"/>
        <w:rPr>
          <w:rFonts w:ascii="Arial" w:eastAsia="Times New Roman" w:hAnsi="Arial" w:cs="Arial"/>
          <w:kern w:val="0"/>
          <w:sz w:val="20"/>
          <w:szCs w:val="20"/>
          <w:lang w:val="tr-TR" w:eastAsia="tr-TR"/>
          <w14:ligatures w14:val="none"/>
        </w:rPr>
      </w:pPr>
      <w:r w:rsidRPr="00F545B0">
        <w:rPr>
          <w:rFonts w:ascii="Arial" w:eastAsia="Times New Roman" w:hAnsi="Arial" w:cs="Arial"/>
          <w:kern w:val="0"/>
          <w:sz w:val="20"/>
          <w:szCs w:val="20"/>
          <w:lang w:val="tr-TR" w:eastAsia="tr-TR"/>
          <w14:ligatures w14:val="none"/>
        </w:rPr>
        <w:t xml:space="preserve">Makine öğrenmesi modelleri açısından, Ekstra Ağaçlar ve </w:t>
      </w:r>
      <w:proofErr w:type="spellStart"/>
      <w:r w:rsidRPr="00F545B0">
        <w:rPr>
          <w:rFonts w:ascii="Arial" w:eastAsia="Times New Roman" w:hAnsi="Arial" w:cs="Arial"/>
          <w:kern w:val="0"/>
          <w:sz w:val="20"/>
          <w:szCs w:val="20"/>
          <w:lang w:val="tr-TR" w:eastAsia="tr-TR"/>
          <w14:ligatures w14:val="none"/>
        </w:rPr>
        <w:t>XGBoost</w:t>
      </w:r>
      <w:proofErr w:type="spellEnd"/>
      <w:r w:rsidRPr="00F545B0">
        <w:rPr>
          <w:rFonts w:ascii="Arial" w:eastAsia="Times New Roman" w:hAnsi="Arial" w:cs="Arial"/>
          <w:kern w:val="0"/>
          <w:sz w:val="20"/>
          <w:szCs w:val="20"/>
          <w:lang w:val="tr-TR" w:eastAsia="tr-TR"/>
          <w14:ligatures w14:val="none"/>
        </w:rPr>
        <w:t xml:space="preserve"> algoritmaları </w:t>
      </w:r>
      <w:proofErr w:type="gramStart"/>
      <w:r w:rsidRPr="00F545B0">
        <w:rPr>
          <w:rFonts w:ascii="Arial" w:eastAsia="Times New Roman" w:hAnsi="Arial" w:cs="Arial"/>
          <w:kern w:val="0"/>
          <w:sz w:val="20"/>
          <w:szCs w:val="20"/>
          <w:lang w:val="tr-TR" w:eastAsia="tr-TR"/>
          <w14:ligatures w14:val="none"/>
        </w:rPr>
        <w:t>%86.67</w:t>
      </w:r>
      <w:proofErr w:type="gramEnd"/>
      <w:r w:rsidRPr="00F545B0">
        <w:rPr>
          <w:rFonts w:ascii="Arial" w:eastAsia="Times New Roman" w:hAnsi="Arial" w:cs="Arial"/>
          <w:kern w:val="0"/>
          <w:sz w:val="20"/>
          <w:szCs w:val="20"/>
          <w:lang w:val="tr-TR" w:eastAsia="tr-TR"/>
          <w14:ligatures w14:val="none"/>
        </w:rPr>
        <w:t xml:space="preserve"> doğruluk ve yüksek kesinlik değerleri ile öne çıkmıştır. Ancak, spektral veriler gibi yüksek boyutlu ve karmaşık örüntüler içeren veri setlerinde CNN’in derin öğrenme kabiliyeti belirgin bir üstünlük sağlamıştır.</w:t>
      </w:r>
    </w:p>
    <w:p w14:paraId="60FC8A58" w14:textId="645005A4" w:rsidR="007C7B38" w:rsidRPr="00F545B0" w:rsidRDefault="007C7B38" w:rsidP="00F545B0">
      <w:pPr>
        <w:spacing w:before="100" w:beforeAutospacing="1" w:after="100" w:afterAutospacing="1" w:line="276" w:lineRule="auto"/>
        <w:jc w:val="both"/>
        <w:rPr>
          <w:rFonts w:ascii="Arial" w:eastAsia="Times New Roman" w:hAnsi="Arial" w:cs="Arial"/>
          <w:kern w:val="0"/>
          <w:sz w:val="20"/>
          <w:szCs w:val="20"/>
          <w:lang w:val="tr-TR" w:eastAsia="tr-TR"/>
          <w14:ligatures w14:val="none"/>
        </w:rPr>
      </w:pPr>
      <w:r w:rsidRPr="00F545B0">
        <w:rPr>
          <w:rFonts w:ascii="Arial" w:eastAsia="Times New Roman" w:hAnsi="Arial" w:cs="Arial"/>
          <w:kern w:val="0"/>
          <w:sz w:val="20"/>
          <w:szCs w:val="20"/>
          <w:lang w:val="tr-TR" w:eastAsia="tr-TR"/>
          <w14:ligatures w14:val="none"/>
        </w:rPr>
        <w:t>Öte yandan, LSTM ve Hibrit CNN+LSTM modellerinin düşük performansı, FTIR spektral verilerinin doğası gereği zamansal bağımlılıkların sınırlı olmasından kaynaklanmaktadır. LSTM gibi sıralı veri modelleri, özellikle zaman serisi verilerinde güçlü performans sergilerken, spektral verilerde bu avantajlarını tam anlamıyla ortaya koyamamıştır (Zhang ve ark., 2024).</w:t>
      </w:r>
      <w:r w:rsidR="00AB3A68" w:rsidRPr="00F545B0">
        <w:rPr>
          <w:sz w:val="20"/>
          <w:szCs w:val="20"/>
        </w:rPr>
        <w:t xml:space="preserve"> </w:t>
      </w:r>
      <w:proofErr w:type="spellStart"/>
      <w:r w:rsidR="00AB3A68" w:rsidRPr="00F545B0">
        <w:rPr>
          <w:rFonts w:ascii="Arial" w:hAnsi="Arial" w:cs="Arial"/>
          <w:sz w:val="20"/>
          <w:szCs w:val="20"/>
        </w:rPr>
        <w:t>Mikrobiyal</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sınıflandırma</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üzerine</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yapılan</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güncel</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çalışmalarla</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benzerlik</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göstermektedir</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Örneğin</w:t>
      </w:r>
      <w:proofErr w:type="spellEnd"/>
      <w:r w:rsidR="00AB3A68" w:rsidRPr="00F545B0">
        <w:rPr>
          <w:rFonts w:ascii="Arial" w:hAnsi="Arial" w:cs="Arial"/>
          <w:sz w:val="20"/>
          <w:szCs w:val="20"/>
        </w:rPr>
        <w:t xml:space="preserve">, Ma </w:t>
      </w:r>
      <w:proofErr w:type="spellStart"/>
      <w:r w:rsidR="00AB3A68" w:rsidRPr="00F545B0">
        <w:rPr>
          <w:rFonts w:ascii="Arial" w:hAnsi="Arial" w:cs="Arial"/>
          <w:sz w:val="20"/>
          <w:szCs w:val="20"/>
        </w:rPr>
        <w:t>ve</w:t>
      </w:r>
      <w:proofErr w:type="spellEnd"/>
      <w:r w:rsidR="00AB3A68" w:rsidRPr="00F545B0">
        <w:rPr>
          <w:rFonts w:ascii="Arial" w:hAnsi="Arial" w:cs="Arial"/>
          <w:sz w:val="20"/>
          <w:szCs w:val="20"/>
        </w:rPr>
        <w:t xml:space="preserve"> ark. (2022), YOLOv4 </w:t>
      </w:r>
      <w:proofErr w:type="spellStart"/>
      <w:r w:rsidR="00AB3A68" w:rsidRPr="00F545B0">
        <w:rPr>
          <w:rFonts w:ascii="Arial" w:hAnsi="Arial" w:cs="Arial"/>
          <w:sz w:val="20"/>
          <w:szCs w:val="20"/>
        </w:rPr>
        <w:t>algoritması</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ile</w:t>
      </w:r>
      <w:proofErr w:type="spellEnd"/>
      <w:r w:rsidR="00AB3A68" w:rsidRPr="00F545B0">
        <w:rPr>
          <w:rFonts w:ascii="Arial" w:hAnsi="Arial" w:cs="Arial"/>
          <w:sz w:val="20"/>
          <w:szCs w:val="20"/>
        </w:rPr>
        <w:t xml:space="preserve"> E. </w:t>
      </w:r>
      <w:proofErr w:type="spellStart"/>
      <w:r w:rsidR="00AB3A68" w:rsidRPr="00F545B0">
        <w:rPr>
          <w:rFonts w:ascii="Arial" w:hAnsi="Arial" w:cs="Arial"/>
          <w:sz w:val="20"/>
          <w:szCs w:val="20"/>
        </w:rPr>
        <w:t>coli’yi</w:t>
      </w:r>
      <w:proofErr w:type="spellEnd"/>
      <w:r w:rsidR="00AB3A68" w:rsidRPr="00F545B0">
        <w:rPr>
          <w:rFonts w:ascii="Arial" w:hAnsi="Arial" w:cs="Arial"/>
          <w:sz w:val="20"/>
          <w:szCs w:val="20"/>
        </w:rPr>
        <w:t xml:space="preserve"> %94 </w:t>
      </w:r>
      <w:proofErr w:type="spellStart"/>
      <w:r w:rsidR="00AB3A68" w:rsidRPr="00F545B0">
        <w:rPr>
          <w:rFonts w:ascii="Arial" w:hAnsi="Arial" w:cs="Arial"/>
          <w:sz w:val="20"/>
          <w:szCs w:val="20"/>
        </w:rPr>
        <w:t>doğrulukla</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tespit</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ederken</w:t>
      </w:r>
      <w:proofErr w:type="spellEnd"/>
      <w:r w:rsidR="00AB3A68" w:rsidRPr="00F545B0">
        <w:rPr>
          <w:rFonts w:ascii="Arial" w:hAnsi="Arial" w:cs="Arial"/>
          <w:sz w:val="20"/>
          <w:szCs w:val="20"/>
        </w:rPr>
        <w:t xml:space="preserve">; Wahid </w:t>
      </w:r>
      <w:proofErr w:type="spellStart"/>
      <w:r w:rsidR="00AB3A68" w:rsidRPr="00F545B0">
        <w:rPr>
          <w:rFonts w:ascii="Arial" w:hAnsi="Arial" w:cs="Arial"/>
          <w:sz w:val="20"/>
          <w:szCs w:val="20"/>
        </w:rPr>
        <w:t>ve</w:t>
      </w:r>
      <w:proofErr w:type="spellEnd"/>
      <w:r w:rsidR="00AB3A68" w:rsidRPr="00F545B0">
        <w:rPr>
          <w:rFonts w:ascii="Arial" w:hAnsi="Arial" w:cs="Arial"/>
          <w:sz w:val="20"/>
          <w:szCs w:val="20"/>
        </w:rPr>
        <w:t xml:space="preserve"> ark. (2019), </w:t>
      </w:r>
      <w:proofErr w:type="spellStart"/>
      <w:r w:rsidR="00AB3A68" w:rsidRPr="00F545B0">
        <w:rPr>
          <w:rFonts w:ascii="Arial" w:hAnsi="Arial" w:cs="Arial"/>
          <w:sz w:val="20"/>
          <w:szCs w:val="20"/>
        </w:rPr>
        <w:t>Xception</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modeli</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ile</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ölümcül</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yedi</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bakteriyi</w:t>
      </w:r>
      <w:proofErr w:type="spellEnd"/>
      <w:r w:rsidR="00AB3A68" w:rsidRPr="00F545B0">
        <w:rPr>
          <w:rFonts w:ascii="Arial" w:hAnsi="Arial" w:cs="Arial"/>
          <w:sz w:val="20"/>
          <w:szCs w:val="20"/>
        </w:rPr>
        <w:t xml:space="preserve"> %97.5 </w:t>
      </w:r>
      <w:proofErr w:type="spellStart"/>
      <w:r w:rsidR="00AB3A68" w:rsidRPr="00F545B0">
        <w:rPr>
          <w:rFonts w:ascii="Arial" w:hAnsi="Arial" w:cs="Arial"/>
          <w:sz w:val="20"/>
          <w:szCs w:val="20"/>
        </w:rPr>
        <w:t>doğrulukla</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sınıflandırmıştır</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Fiannaca</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ve</w:t>
      </w:r>
      <w:proofErr w:type="spellEnd"/>
      <w:r w:rsidR="00AB3A68" w:rsidRPr="00F545B0">
        <w:rPr>
          <w:rFonts w:ascii="Arial" w:hAnsi="Arial" w:cs="Arial"/>
          <w:sz w:val="20"/>
          <w:szCs w:val="20"/>
        </w:rPr>
        <w:t xml:space="preserve"> ark. (2018) </w:t>
      </w:r>
      <w:proofErr w:type="spellStart"/>
      <w:r w:rsidR="00AB3A68" w:rsidRPr="00F545B0">
        <w:rPr>
          <w:rFonts w:ascii="Arial" w:hAnsi="Arial" w:cs="Arial"/>
          <w:sz w:val="20"/>
          <w:szCs w:val="20"/>
        </w:rPr>
        <w:t>ise</w:t>
      </w:r>
      <w:proofErr w:type="spellEnd"/>
      <w:r w:rsidR="00AB3A68" w:rsidRPr="00F545B0">
        <w:rPr>
          <w:rFonts w:ascii="Arial" w:hAnsi="Arial" w:cs="Arial"/>
          <w:sz w:val="20"/>
          <w:szCs w:val="20"/>
        </w:rPr>
        <w:t xml:space="preserve"> CNN </w:t>
      </w:r>
      <w:proofErr w:type="spellStart"/>
      <w:r w:rsidR="00AB3A68" w:rsidRPr="00F545B0">
        <w:rPr>
          <w:rFonts w:ascii="Arial" w:hAnsi="Arial" w:cs="Arial"/>
          <w:sz w:val="20"/>
          <w:szCs w:val="20"/>
        </w:rPr>
        <w:t>ve</w:t>
      </w:r>
      <w:proofErr w:type="spellEnd"/>
      <w:r w:rsidR="00AB3A68" w:rsidRPr="00F545B0">
        <w:rPr>
          <w:rFonts w:ascii="Arial" w:hAnsi="Arial" w:cs="Arial"/>
          <w:sz w:val="20"/>
          <w:szCs w:val="20"/>
        </w:rPr>
        <w:t xml:space="preserve"> DBN </w:t>
      </w:r>
      <w:proofErr w:type="spellStart"/>
      <w:r w:rsidR="00AB3A68" w:rsidRPr="00F545B0">
        <w:rPr>
          <w:rFonts w:ascii="Arial" w:hAnsi="Arial" w:cs="Arial"/>
          <w:sz w:val="20"/>
          <w:szCs w:val="20"/>
        </w:rPr>
        <w:t>kullanarak</w:t>
      </w:r>
      <w:proofErr w:type="spellEnd"/>
      <w:r w:rsidR="00AB3A68" w:rsidRPr="00F545B0">
        <w:rPr>
          <w:rFonts w:ascii="Arial" w:hAnsi="Arial" w:cs="Arial"/>
          <w:sz w:val="20"/>
          <w:szCs w:val="20"/>
        </w:rPr>
        <w:t xml:space="preserve"> 16S rRNA </w:t>
      </w:r>
      <w:proofErr w:type="spellStart"/>
      <w:r w:rsidR="00AB3A68" w:rsidRPr="00F545B0">
        <w:rPr>
          <w:rFonts w:ascii="Arial" w:hAnsi="Arial" w:cs="Arial"/>
          <w:sz w:val="20"/>
          <w:szCs w:val="20"/>
        </w:rPr>
        <w:t>verilerine</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dayalı</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sınıflandırmalarda</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başarılı</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sonuçlar</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elde</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etmiştir</w:t>
      </w:r>
      <w:proofErr w:type="spellEnd"/>
      <w:r w:rsidR="00AB3A68" w:rsidRPr="00F545B0">
        <w:rPr>
          <w:rFonts w:ascii="Arial" w:hAnsi="Arial" w:cs="Arial"/>
          <w:sz w:val="20"/>
          <w:szCs w:val="20"/>
        </w:rPr>
        <w:t xml:space="preserve">. Bu </w:t>
      </w:r>
      <w:proofErr w:type="spellStart"/>
      <w:r w:rsidR="00AB3A68" w:rsidRPr="00F545B0">
        <w:rPr>
          <w:rFonts w:ascii="Arial" w:hAnsi="Arial" w:cs="Arial"/>
          <w:sz w:val="20"/>
          <w:szCs w:val="20"/>
        </w:rPr>
        <w:t>çalışmalar</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derin</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öğrenme</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algoritmalarının</w:t>
      </w:r>
      <w:proofErr w:type="spellEnd"/>
      <w:r w:rsidR="00AB3A68" w:rsidRPr="00F545B0">
        <w:rPr>
          <w:rFonts w:ascii="Arial" w:hAnsi="Arial" w:cs="Arial"/>
          <w:sz w:val="20"/>
          <w:szCs w:val="20"/>
        </w:rPr>
        <w:t xml:space="preserve"> hem </w:t>
      </w:r>
      <w:proofErr w:type="spellStart"/>
      <w:r w:rsidR="00AB3A68" w:rsidRPr="00F545B0">
        <w:rPr>
          <w:rFonts w:ascii="Arial" w:hAnsi="Arial" w:cs="Arial"/>
          <w:sz w:val="20"/>
          <w:szCs w:val="20"/>
        </w:rPr>
        <w:t>spektral</w:t>
      </w:r>
      <w:proofErr w:type="spellEnd"/>
      <w:r w:rsidR="00AB3A68" w:rsidRPr="00F545B0">
        <w:rPr>
          <w:rFonts w:ascii="Arial" w:hAnsi="Arial" w:cs="Arial"/>
          <w:sz w:val="20"/>
          <w:szCs w:val="20"/>
        </w:rPr>
        <w:t xml:space="preserve"> hem de </w:t>
      </w:r>
      <w:proofErr w:type="spellStart"/>
      <w:r w:rsidR="00AB3A68" w:rsidRPr="00F545B0">
        <w:rPr>
          <w:rFonts w:ascii="Arial" w:hAnsi="Arial" w:cs="Arial"/>
          <w:sz w:val="20"/>
          <w:szCs w:val="20"/>
        </w:rPr>
        <w:t>genomik</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verilerdeki</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yüksek</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performansını</w:t>
      </w:r>
      <w:proofErr w:type="spellEnd"/>
      <w:r w:rsidR="00AB3A68" w:rsidRPr="00F545B0">
        <w:rPr>
          <w:rFonts w:ascii="Arial" w:hAnsi="Arial" w:cs="Arial"/>
          <w:sz w:val="20"/>
          <w:szCs w:val="20"/>
        </w:rPr>
        <w:t xml:space="preserve"> </w:t>
      </w:r>
      <w:proofErr w:type="spellStart"/>
      <w:r w:rsidR="00AB3A68" w:rsidRPr="00F545B0">
        <w:rPr>
          <w:rFonts w:ascii="Arial" w:hAnsi="Arial" w:cs="Arial"/>
          <w:sz w:val="20"/>
          <w:szCs w:val="20"/>
        </w:rPr>
        <w:t>doğrulamaktadır</w:t>
      </w:r>
      <w:proofErr w:type="spellEnd"/>
      <w:r w:rsidR="00AB3A68" w:rsidRPr="00F545B0">
        <w:rPr>
          <w:rFonts w:ascii="Arial" w:hAnsi="Arial" w:cs="Arial"/>
          <w:sz w:val="20"/>
          <w:szCs w:val="20"/>
        </w:rPr>
        <w:t>.</w:t>
      </w:r>
      <w:r w:rsidR="00A87C90">
        <w:rPr>
          <w:rFonts w:ascii="Arial" w:hAnsi="Arial" w:cs="Arial"/>
          <w:sz w:val="20"/>
          <w:szCs w:val="20"/>
        </w:rPr>
        <w:t xml:space="preserve"> </w:t>
      </w:r>
      <w:proofErr w:type="spellStart"/>
      <w:r w:rsidR="00A87C90">
        <w:t>Kullanılan</w:t>
      </w:r>
      <w:proofErr w:type="spellEnd"/>
      <w:r w:rsidR="00A87C90">
        <w:t xml:space="preserve"> CNN </w:t>
      </w:r>
      <w:proofErr w:type="spellStart"/>
      <w:r w:rsidR="00A87C90">
        <w:t>mimarileri</w:t>
      </w:r>
      <w:proofErr w:type="spellEnd"/>
      <w:r w:rsidR="00A87C90">
        <w:t xml:space="preserve">, </w:t>
      </w:r>
      <w:proofErr w:type="spellStart"/>
      <w:r w:rsidR="00A87C90">
        <w:t>doğruluk</w:t>
      </w:r>
      <w:proofErr w:type="spellEnd"/>
      <w:r w:rsidR="00A87C90">
        <w:t xml:space="preserve"> </w:t>
      </w:r>
      <w:proofErr w:type="spellStart"/>
      <w:r w:rsidR="00A87C90">
        <w:t>oranları</w:t>
      </w:r>
      <w:proofErr w:type="spellEnd"/>
      <w:r w:rsidR="00A87C90">
        <w:t xml:space="preserve"> </w:t>
      </w:r>
      <w:proofErr w:type="spellStart"/>
      <w:r w:rsidR="00A87C90">
        <w:t>ve</w:t>
      </w:r>
      <w:proofErr w:type="spellEnd"/>
      <w:r w:rsidR="00A87C90">
        <w:t xml:space="preserve"> </w:t>
      </w:r>
      <w:proofErr w:type="spellStart"/>
      <w:r w:rsidR="00A87C90">
        <w:t>öğrenme</w:t>
      </w:r>
      <w:proofErr w:type="spellEnd"/>
      <w:r w:rsidR="00A87C90">
        <w:t xml:space="preserve"> </w:t>
      </w:r>
      <w:proofErr w:type="spellStart"/>
      <w:r w:rsidR="00A87C90">
        <w:t>yetenekleri</w:t>
      </w:r>
      <w:proofErr w:type="spellEnd"/>
      <w:r w:rsidR="00A87C90">
        <w:t xml:space="preserve"> </w:t>
      </w:r>
      <w:proofErr w:type="spellStart"/>
      <w:r w:rsidR="00A87C90">
        <w:t>açısından</w:t>
      </w:r>
      <w:proofErr w:type="spellEnd"/>
      <w:r w:rsidR="00A87C90">
        <w:t xml:space="preserve">, </w:t>
      </w:r>
      <w:r w:rsidR="00A87C90" w:rsidRPr="00A87C90">
        <w:rPr>
          <w:rStyle w:val="Gl"/>
          <w:rFonts w:ascii="Arial" w:hAnsi="Arial" w:cs="Arial"/>
          <w:b w:val="0"/>
          <w:bCs w:val="0"/>
          <w:sz w:val="20"/>
          <w:szCs w:val="20"/>
        </w:rPr>
        <w:t xml:space="preserve">Goodfellow </w:t>
      </w:r>
      <w:proofErr w:type="spellStart"/>
      <w:r w:rsidR="00A87C90" w:rsidRPr="00A87C90">
        <w:rPr>
          <w:rStyle w:val="Gl"/>
          <w:rFonts w:ascii="Arial" w:hAnsi="Arial" w:cs="Arial"/>
          <w:b w:val="0"/>
          <w:bCs w:val="0"/>
          <w:sz w:val="20"/>
          <w:szCs w:val="20"/>
        </w:rPr>
        <w:t>ve</w:t>
      </w:r>
      <w:proofErr w:type="spellEnd"/>
      <w:r w:rsidR="00A87C90" w:rsidRPr="00A87C90">
        <w:rPr>
          <w:rStyle w:val="Gl"/>
          <w:rFonts w:ascii="Arial" w:hAnsi="Arial" w:cs="Arial"/>
          <w:b w:val="0"/>
          <w:bCs w:val="0"/>
          <w:sz w:val="20"/>
          <w:szCs w:val="20"/>
        </w:rPr>
        <w:t xml:space="preserve"> </w:t>
      </w:r>
      <w:proofErr w:type="spellStart"/>
      <w:r w:rsidR="00A87C90" w:rsidRPr="00A87C90">
        <w:rPr>
          <w:rStyle w:val="Gl"/>
          <w:rFonts w:ascii="Arial" w:hAnsi="Arial" w:cs="Arial"/>
          <w:b w:val="0"/>
          <w:bCs w:val="0"/>
          <w:sz w:val="20"/>
          <w:szCs w:val="20"/>
        </w:rPr>
        <w:t>arkadaşlarının</w:t>
      </w:r>
      <w:proofErr w:type="spellEnd"/>
      <w:r w:rsidR="00A87C90" w:rsidRPr="00A87C90">
        <w:rPr>
          <w:rStyle w:val="Gl"/>
          <w:rFonts w:ascii="Arial" w:hAnsi="Arial" w:cs="Arial"/>
          <w:b w:val="0"/>
          <w:bCs w:val="0"/>
          <w:sz w:val="20"/>
          <w:szCs w:val="20"/>
        </w:rPr>
        <w:t xml:space="preserve"> (2016)</w:t>
      </w:r>
      <w:r w:rsidR="00A87C90" w:rsidRPr="00A87C90">
        <w:rPr>
          <w:rFonts w:ascii="Arial" w:hAnsi="Arial" w:cs="Arial"/>
          <w:sz w:val="20"/>
          <w:szCs w:val="20"/>
        </w:rPr>
        <w:t xml:space="preserve"> </w:t>
      </w:r>
      <w:proofErr w:type="spellStart"/>
      <w:r w:rsidR="00A87C90" w:rsidRPr="00A87C90">
        <w:rPr>
          <w:rFonts w:ascii="Arial" w:hAnsi="Arial" w:cs="Arial"/>
          <w:sz w:val="20"/>
          <w:szCs w:val="20"/>
        </w:rPr>
        <w:t>tanımladığı</w:t>
      </w:r>
      <w:proofErr w:type="spellEnd"/>
      <w:r w:rsidR="00A87C90" w:rsidRPr="00A87C90">
        <w:rPr>
          <w:rFonts w:ascii="Arial" w:hAnsi="Arial" w:cs="Arial"/>
          <w:sz w:val="20"/>
          <w:szCs w:val="20"/>
        </w:rPr>
        <w:t xml:space="preserve"> </w:t>
      </w:r>
      <w:proofErr w:type="spellStart"/>
      <w:r w:rsidR="00A87C90" w:rsidRPr="00A87C90">
        <w:rPr>
          <w:rFonts w:ascii="Arial" w:hAnsi="Arial" w:cs="Arial"/>
          <w:sz w:val="20"/>
          <w:szCs w:val="20"/>
        </w:rPr>
        <w:t>kuramsal</w:t>
      </w:r>
      <w:proofErr w:type="spellEnd"/>
      <w:r w:rsidR="00A87C90" w:rsidRPr="00A87C90">
        <w:rPr>
          <w:rFonts w:ascii="Arial" w:hAnsi="Arial" w:cs="Arial"/>
          <w:sz w:val="20"/>
          <w:szCs w:val="20"/>
        </w:rPr>
        <w:t xml:space="preserve"> </w:t>
      </w:r>
      <w:proofErr w:type="spellStart"/>
      <w:r w:rsidR="00A87C90" w:rsidRPr="00A87C90">
        <w:rPr>
          <w:rFonts w:ascii="Arial" w:hAnsi="Arial" w:cs="Arial"/>
          <w:sz w:val="20"/>
          <w:szCs w:val="20"/>
        </w:rPr>
        <w:t>yaklaşımlarla</w:t>
      </w:r>
      <w:proofErr w:type="spellEnd"/>
      <w:r w:rsidR="00A87C90" w:rsidRPr="00A87C90">
        <w:rPr>
          <w:rFonts w:ascii="Arial" w:hAnsi="Arial" w:cs="Arial"/>
          <w:sz w:val="20"/>
          <w:szCs w:val="20"/>
        </w:rPr>
        <w:t xml:space="preserve"> </w:t>
      </w:r>
      <w:proofErr w:type="spellStart"/>
      <w:r w:rsidR="00A87C90" w:rsidRPr="00A87C90">
        <w:rPr>
          <w:rFonts w:ascii="Arial" w:hAnsi="Arial" w:cs="Arial"/>
          <w:sz w:val="20"/>
          <w:szCs w:val="20"/>
        </w:rPr>
        <w:t>uyum</w:t>
      </w:r>
      <w:proofErr w:type="spellEnd"/>
      <w:r w:rsidR="00A87C90" w:rsidRPr="00A87C90">
        <w:rPr>
          <w:rFonts w:ascii="Arial" w:hAnsi="Arial" w:cs="Arial"/>
          <w:sz w:val="20"/>
          <w:szCs w:val="20"/>
        </w:rPr>
        <w:t xml:space="preserve"> </w:t>
      </w:r>
      <w:proofErr w:type="spellStart"/>
      <w:r w:rsidR="00A87C90" w:rsidRPr="00A87C90">
        <w:rPr>
          <w:rFonts w:ascii="Arial" w:hAnsi="Arial" w:cs="Arial"/>
          <w:sz w:val="20"/>
          <w:szCs w:val="20"/>
        </w:rPr>
        <w:t>göstermektedir</w:t>
      </w:r>
      <w:proofErr w:type="spellEnd"/>
      <w:r w:rsidR="00A87C90" w:rsidRPr="00A87C90">
        <w:rPr>
          <w:rFonts w:ascii="Arial" w:hAnsi="Arial" w:cs="Arial"/>
          <w:sz w:val="20"/>
          <w:szCs w:val="20"/>
        </w:rPr>
        <w:t>.</w:t>
      </w:r>
    </w:p>
    <w:p w14:paraId="61495D0A" w14:textId="763BDB47" w:rsidR="007C7B38" w:rsidRPr="00F545B0" w:rsidRDefault="007C7B38" w:rsidP="007C7B38">
      <w:pPr>
        <w:spacing w:before="100" w:beforeAutospacing="1" w:after="100" w:afterAutospacing="1" w:line="240" w:lineRule="auto"/>
        <w:jc w:val="both"/>
        <w:rPr>
          <w:rFonts w:ascii="Arial" w:eastAsia="Times New Roman" w:hAnsi="Arial" w:cs="Arial"/>
          <w:kern w:val="0"/>
          <w:sz w:val="20"/>
          <w:szCs w:val="20"/>
          <w:lang w:val="tr-TR" w:eastAsia="tr-TR"/>
          <w14:ligatures w14:val="none"/>
        </w:rPr>
      </w:pPr>
      <w:r w:rsidRPr="00F545B0">
        <w:rPr>
          <w:rFonts w:ascii="Arial" w:eastAsia="Times New Roman" w:hAnsi="Arial" w:cs="Arial"/>
          <w:kern w:val="0"/>
          <w:sz w:val="20"/>
          <w:szCs w:val="20"/>
          <w:lang w:val="tr-TR" w:eastAsia="tr-TR"/>
          <w14:ligatures w14:val="none"/>
        </w:rPr>
        <w:t>FTIR spektroskopisi, hızlı biyokimyasal profil oluşturma kapasitesi sayesinde gıda güvenliği ve klinik teşhis alanlarında değerli bir araç olarak öne çıkmaktadır (</w:t>
      </w:r>
      <w:proofErr w:type="spellStart"/>
      <w:r w:rsidRPr="00F545B0">
        <w:rPr>
          <w:rFonts w:ascii="Arial" w:eastAsia="Times New Roman" w:hAnsi="Arial" w:cs="Arial"/>
          <w:kern w:val="0"/>
          <w:sz w:val="20"/>
          <w:szCs w:val="20"/>
          <w:lang w:val="tr-TR" w:eastAsia="tr-TR"/>
          <w14:ligatures w14:val="none"/>
        </w:rPr>
        <w:t>Zarnowiec</w:t>
      </w:r>
      <w:proofErr w:type="spellEnd"/>
      <w:r w:rsidRPr="00F545B0">
        <w:rPr>
          <w:rFonts w:ascii="Arial" w:eastAsia="Times New Roman" w:hAnsi="Arial" w:cs="Arial"/>
          <w:kern w:val="0"/>
          <w:sz w:val="20"/>
          <w:szCs w:val="20"/>
          <w:lang w:val="tr-TR" w:eastAsia="tr-TR"/>
          <w14:ligatures w14:val="none"/>
        </w:rPr>
        <w:t xml:space="preserve"> ve ark., 2015). Gerçek zamanlı FTIR sistemlerinin geliştirilmesi, analiz sürelerinin daha da azaltılmasına katkı sağlayabilir (</w:t>
      </w:r>
      <w:r w:rsidR="00C96B28">
        <w:t>Mishra</w:t>
      </w:r>
      <w:r w:rsidRPr="002D7B4A">
        <w:rPr>
          <w:rFonts w:ascii="Arial" w:eastAsia="Times New Roman" w:hAnsi="Arial" w:cs="Arial"/>
          <w:kern w:val="0"/>
          <w:sz w:val="20"/>
          <w:szCs w:val="20"/>
          <w:lang w:val="tr-TR" w:eastAsia="tr-TR"/>
          <w14:ligatures w14:val="none"/>
        </w:rPr>
        <w:t xml:space="preserve"> </w:t>
      </w:r>
      <w:r w:rsidRPr="00F545B0">
        <w:rPr>
          <w:rFonts w:ascii="Arial" w:eastAsia="Times New Roman" w:hAnsi="Arial" w:cs="Arial"/>
          <w:kern w:val="0"/>
          <w:sz w:val="20"/>
          <w:szCs w:val="20"/>
          <w:lang w:val="tr-TR" w:eastAsia="tr-TR"/>
          <w14:ligatures w14:val="none"/>
        </w:rPr>
        <w:t>ve ark., 202</w:t>
      </w:r>
      <w:r w:rsidR="00C96B28">
        <w:rPr>
          <w:rFonts w:ascii="Arial" w:eastAsia="Times New Roman" w:hAnsi="Arial" w:cs="Arial"/>
          <w:kern w:val="0"/>
          <w:sz w:val="20"/>
          <w:szCs w:val="20"/>
          <w:lang w:val="tr-TR" w:eastAsia="tr-TR"/>
          <w14:ligatures w14:val="none"/>
        </w:rPr>
        <w:t>1</w:t>
      </w:r>
      <w:r w:rsidRPr="00F545B0">
        <w:rPr>
          <w:rFonts w:ascii="Arial" w:eastAsia="Times New Roman" w:hAnsi="Arial" w:cs="Arial"/>
          <w:kern w:val="0"/>
          <w:sz w:val="20"/>
          <w:szCs w:val="20"/>
          <w:lang w:val="tr-TR" w:eastAsia="tr-TR"/>
          <w14:ligatures w14:val="none"/>
        </w:rPr>
        <w:t>). Ayrıca, spektral ve genomik verilerin entegrasyonu, taksonomik çözünürlük ve sınıflandırma hassasiyetinin artırılması için önemli fırsatlar sunmaktadır (Wang ve ark.,</w:t>
      </w:r>
      <w:r w:rsidR="0033799F">
        <w:rPr>
          <w:rFonts w:ascii="Arial" w:eastAsia="Times New Roman" w:hAnsi="Arial" w:cs="Arial"/>
          <w:kern w:val="0"/>
          <w:sz w:val="20"/>
          <w:szCs w:val="20"/>
          <w:lang w:val="tr-TR" w:eastAsia="tr-TR"/>
          <w14:ligatures w14:val="none"/>
        </w:rPr>
        <w:t xml:space="preserve"> 1998</w:t>
      </w:r>
      <w:r w:rsidRPr="00F545B0">
        <w:rPr>
          <w:rFonts w:ascii="Arial" w:eastAsia="Times New Roman" w:hAnsi="Arial" w:cs="Arial"/>
          <w:kern w:val="0"/>
          <w:sz w:val="20"/>
          <w:szCs w:val="20"/>
          <w:lang w:val="tr-TR" w:eastAsia="tr-TR"/>
          <w14:ligatures w14:val="none"/>
        </w:rPr>
        <w:t>).</w:t>
      </w:r>
    </w:p>
    <w:p w14:paraId="56833068" w14:textId="77777777" w:rsidR="007C7B38" w:rsidRPr="00F545B0" w:rsidRDefault="007C7B38" w:rsidP="007C7B38">
      <w:pPr>
        <w:spacing w:before="100" w:beforeAutospacing="1" w:after="100" w:afterAutospacing="1" w:line="240" w:lineRule="auto"/>
        <w:jc w:val="both"/>
        <w:rPr>
          <w:rFonts w:ascii="Arial" w:eastAsia="Times New Roman" w:hAnsi="Arial" w:cs="Arial"/>
          <w:kern w:val="0"/>
          <w:sz w:val="20"/>
          <w:szCs w:val="20"/>
          <w:lang w:val="tr-TR" w:eastAsia="tr-TR"/>
          <w14:ligatures w14:val="none"/>
        </w:rPr>
      </w:pPr>
      <w:r w:rsidRPr="00F545B0">
        <w:rPr>
          <w:rFonts w:ascii="Arial" w:eastAsia="Times New Roman" w:hAnsi="Arial" w:cs="Arial"/>
          <w:kern w:val="0"/>
          <w:sz w:val="20"/>
          <w:szCs w:val="20"/>
          <w:lang w:val="tr-TR" w:eastAsia="tr-TR"/>
          <w14:ligatures w14:val="none"/>
        </w:rPr>
        <w:t>Gelecekteki çalışmalar, patojenik mikroorganizmaların da dahil edildiği daha geniş veri setleri ile model genellemesini artırmayı, gelişmiş dalgacık dönüşüm tekniklerini (örneğin, Meksika Şapkası dalgacığı) keşfetmeyi ve veri gizliliği için federe öğrenme yöntemlerini kullanmayı hedefleyebilir (Kim ve ark., 2024).</w:t>
      </w:r>
    </w:p>
    <w:p w14:paraId="1D264292" w14:textId="77777777" w:rsidR="00977891" w:rsidRDefault="00977891" w:rsidP="00977891">
      <w:pPr>
        <w:spacing w:after="0" w:line="240" w:lineRule="auto"/>
        <w:jc w:val="both"/>
        <w:textAlignment w:val="baseline"/>
        <w:rPr>
          <w:rFonts w:ascii="Arial" w:eastAsia="Times New Roman" w:hAnsi="Arial" w:cs="Arial"/>
          <w:color w:val="000000" w:themeColor="text1"/>
          <w:kern w:val="0"/>
          <w:lang w:val="tr-TR" w:eastAsia="tr-TR"/>
          <w14:ligatures w14:val="none"/>
        </w:rPr>
      </w:pPr>
      <w:r w:rsidRPr="00977891">
        <w:rPr>
          <w:rFonts w:ascii="Arial" w:eastAsia="Times New Roman" w:hAnsi="Arial" w:cs="Arial"/>
          <w:b/>
          <w:bCs/>
          <w:color w:val="000000" w:themeColor="text1"/>
          <w:kern w:val="0"/>
          <w:lang w:val="tr-TR" w:eastAsia="tr-TR"/>
          <w14:ligatures w14:val="none"/>
        </w:rPr>
        <w:lastRenderedPageBreak/>
        <w:t>Teşekkür</w:t>
      </w:r>
      <w:r w:rsidRPr="00977891">
        <w:rPr>
          <w:rFonts w:ascii="Arial" w:eastAsia="Times New Roman" w:hAnsi="Arial" w:cs="Arial"/>
          <w:color w:val="000000" w:themeColor="text1"/>
          <w:kern w:val="0"/>
          <w:lang w:val="tr-TR" w:eastAsia="tr-TR"/>
          <w14:ligatures w14:val="none"/>
        </w:rPr>
        <w:t> </w:t>
      </w:r>
    </w:p>
    <w:p w14:paraId="71F88477" w14:textId="77777777" w:rsidR="00F545B0" w:rsidRPr="00977891" w:rsidRDefault="00F545B0" w:rsidP="00977891">
      <w:pPr>
        <w:spacing w:after="0" w:line="240" w:lineRule="auto"/>
        <w:jc w:val="both"/>
        <w:textAlignment w:val="baseline"/>
        <w:rPr>
          <w:rFonts w:ascii="Arial" w:eastAsia="Times New Roman" w:hAnsi="Arial" w:cs="Arial"/>
          <w:color w:val="000000" w:themeColor="text1"/>
          <w:kern w:val="0"/>
          <w:lang w:val="tr-TR" w:eastAsia="tr-TR"/>
          <w14:ligatures w14:val="none"/>
        </w:rPr>
      </w:pPr>
    </w:p>
    <w:p w14:paraId="5FD49F99" w14:textId="4019989D" w:rsidR="00977891" w:rsidRPr="00977891" w:rsidRDefault="00977891" w:rsidP="00977891">
      <w:pPr>
        <w:spacing w:after="0" w:line="240" w:lineRule="auto"/>
        <w:jc w:val="both"/>
        <w:textAlignment w:val="baseline"/>
        <w:rPr>
          <w:rFonts w:ascii="Arial" w:eastAsia="Times New Roman" w:hAnsi="Arial" w:cs="Arial"/>
          <w:kern w:val="0"/>
          <w:sz w:val="20"/>
          <w:szCs w:val="20"/>
          <w:lang w:val="tr-TR" w:eastAsia="tr-TR"/>
          <w14:ligatures w14:val="none"/>
        </w:rPr>
      </w:pPr>
      <w:r w:rsidRPr="00977891">
        <w:rPr>
          <w:rFonts w:ascii="Arial" w:eastAsia="Times New Roman" w:hAnsi="Arial" w:cs="Arial"/>
          <w:kern w:val="0"/>
          <w:sz w:val="20"/>
          <w:szCs w:val="20"/>
          <w:lang w:val="tr-TR" w:eastAsia="tr-TR"/>
          <w14:ligatures w14:val="none"/>
        </w:rPr>
        <w:t xml:space="preserve">Bu çalışmanın her aşamasında değerli bilgi ve katkılarıyla bizlere yol gösteren danışmanımız Dr. Öğr. Üyesi </w:t>
      </w:r>
      <w:r w:rsidRPr="00977891">
        <w:rPr>
          <w:rFonts w:ascii="Arial" w:eastAsia="Times New Roman" w:hAnsi="Arial" w:cs="Arial"/>
          <w:b/>
          <w:bCs/>
          <w:kern w:val="0"/>
          <w:sz w:val="20"/>
          <w:szCs w:val="20"/>
          <w:lang w:val="tr-TR" w:eastAsia="tr-TR"/>
          <w14:ligatures w14:val="none"/>
        </w:rPr>
        <w:t>Tülay Turan</w:t>
      </w:r>
      <w:r w:rsidRPr="00977891">
        <w:rPr>
          <w:rFonts w:ascii="Arial" w:eastAsia="Times New Roman" w:hAnsi="Arial" w:cs="Arial"/>
          <w:kern w:val="0"/>
          <w:sz w:val="20"/>
          <w:szCs w:val="20"/>
          <w:lang w:val="tr-TR" w:eastAsia="tr-TR"/>
          <w14:ligatures w14:val="none"/>
        </w:rPr>
        <w:t>’</w:t>
      </w:r>
      <w:r>
        <w:rPr>
          <w:rFonts w:ascii="Arial" w:eastAsia="Times New Roman" w:hAnsi="Arial" w:cs="Arial"/>
          <w:kern w:val="0"/>
          <w:sz w:val="20"/>
          <w:szCs w:val="20"/>
          <w:lang w:val="tr-TR" w:eastAsia="tr-TR"/>
          <w14:ligatures w14:val="none"/>
        </w:rPr>
        <w:t xml:space="preserve"> </w:t>
      </w:r>
      <w:r w:rsidRPr="00977891">
        <w:rPr>
          <w:rFonts w:ascii="Arial" w:eastAsia="Times New Roman" w:hAnsi="Arial" w:cs="Arial"/>
          <w:kern w:val="0"/>
          <w:sz w:val="20"/>
          <w:szCs w:val="20"/>
          <w:lang w:val="tr-TR" w:eastAsia="tr-TR"/>
          <w14:ligatures w14:val="none"/>
        </w:rPr>
        <w:t xml:space="preserve">a teşekkürlerimizi sunarız. Ayrıca, verilerin sağlanması ve yönlendirmeleriyle çalışmamıza katkı sağlayan Prof. Dr. </w:t>
      </w:r>
      <w:r w:rsidRPr="00977891">
        <w:rPr>
          <w:rFonts w:ascii="Arial" w:eastAsia="Times New Roman" w:hAnsi="Arial" w:cs="Arial"/>
          <w:b/>
          <w:bCs/>
          <w:kern w:val="0"/>
          <w:sz w:val="20"/>
          <w:szCs w:val="20"/>
          <w:lang w:val="tr-TR" w:eastAsia="tr-TR"/>
          <w14:ligatures w14:val="none"/>
        </w:rPr>
        <w:t>Gülden Başyiğit Kılıç</w:t>
      </w:r>
      <w:r w:rsidRPr="00977891">
        <w:rPr>
          <w:rFonts w:ascii="Arial" w:eastAsia="Times New Roman" w:hAnsi="Arial" w:cs="Arial"/>
          <w:kern w:val="0"/>
          <w:sz w:val="20"/>
          <w:szCs w:val="20"/>
          <w:lang w:val="tr-TR" w:eastAsia="tr-TR"/>
          <w14:ligatures w14:val="none"/>
        </w:rPr>
        <w:t>'a da şükranlarımızı sunarız. </w:t>
      </w:r>
    </w:p>
    <w:p w14:paraId="7AFB9223" w14:textId="77777777" w:rsidR="00977891" w:rsidRPr="00977891" w:rsidRDefault="00977891" w:rsidP="00977891">
      <w:pPr>
        <w:spacing w:after="0" w:line="240" w:lineRule="auto"/>
        <w:jc w:val="both"/>
        <w:textAlignment w:val="baseline"/>
        <w:rPr>
          <w:rFonts w:ascii="Segoe UI" w:eastAsia="Times New Roman" w:hAnsi="Segoe UI" w:cs="Segoe UI"/>
          <w:kern w:val="0"/>
          <w:lang w:val="tr-TR" w:eastAsia="tr-TR"/>
          <w14:ligatures w14:val="none"/>
        </w:rPr>
      </w:pPr>
      <w:r w:rsidRPr="00977891">
        <w:rPr>
          <w:rFonts w:ascii="Aptos" w:eastAsia="Times New Roman" w:hAnsi="Aptos" w:cs="Segoe UI"/>
          <w:kern w:val="0"/>
          <w:lang w:val="tr-TR" w:eastAsia="tr-TR"/>
          <w14:ligatures w14:val="none"/>
        </w:rPr>
        <w:t> </w:t>
      </w:r>
    </w:p>
    <w:p w14:paraId="20223597" w14:textId="77777777" w:rsidR="00977891" w:rsidRPr="00F545B0" w:rsidRDefault="00977891" w:rsidP="00977891">
      <w:pPr>
        <w:spacing w:after="0" w:line="240" w:lineRule="auto"/>
        <w:jc w:val="both"/>
        <w:textAlignment w:val="baseline"/>
        <w:rPr>
          <w:rFonts w:ascii="Arial" w:eastAsia="Times New Roman" w:hAnsi="Arial" w:cs="Arial"/>
          <w:color w:val="000000" w:themeColor="text1"/>
          <w:kern w:val="0"/>
          <w:sz w:val="20"/>
          <w:szCs w:val="20"/>
          <w:lang w:val="tr-TR" w:eastAsia="tr-TR"/>
          <w14:ligatures w14:val="none"/>
        </w:rPr>
      </w:pPr>
      <w:r w:rsidRPr="00F545B0">
        <w:rPr>
          <w:rFonts w:ascii="Arial" w:eastAsia="Times New Roman" w:hAnsi="Arial" w:cs="Arial"/>
          <w:b/>
          <w:bCs/>
          <w:color w:val="000000" w:themeColor="text1"/>
          <w:kern w:val="0"/>
          <w:sz w:val="20"/>
          <w:szCs w:val="20"/>
          <w:lang w:val="tr-TR" w:eastAsia="tr-TR"/>
          <w14:ligatures w14:val="none"/>
        </w:rPr>
        <w:t>Kısaltmalar</w:t>
      </w:r>
      <w:r w:rsidRPr="00F545B0">
        <w:rPr>
          <w:rFonts w:ascii="Arial" w:eastAsia="Times New Roman" w:hAnsi="Arial" w:cs="Arial"/>
          <w:color w:val="000000" w:themeColor="text1"/>
          <w:kern w:val="0"/>
          <w:sz w:val="20"/>
          <w:szCs w:val="20"/>
          <w:lang w:val="tr-TR" w:eastAsia="tr-TR"/>
          <w14:ligatures w14:val="none"/>
        </w:rPr>
        <w:t> </w:t>
      </w:r>
    </w:p>
    <w:tbl>
      <w:tblPr>
        <w:tblW w:w="8364" w:type="dxa"/>
        <w:tblCellMar>
          <w:left w:w="0" w:type="dxa"/>
          <w:right w:w="0" w:type="dxa"/>
        </w:tblCellMar>
        <w:tblLook w:val="04A0" w:firstRow="1" w:lastRow="0" w:firstColumn="1" w:lastColumn="0" w:noHBand="0" w:noVBand="1"/>
      </w:tblPr>
      <w:tblGrid>
        <w:gridCol w:w="1843"/>
        <w:gridCol w:w="6521"/>
      </w:tblGrid>
      <w:tr w:rsidR="00977891" w:rsidRPr="00977891" w14:paraId="78DED5C4" w14:textId="77777777" w:rsidTr="00977891">
        <w:trPr>
          <w:trHeight w:val="300"/>
        </w:trPr>
        <w:tc>
          <w:tcPr>
            <w:tcW w:w="1843" w:type="dxa"/>
            <w:tcBorders>
              <w:top w:val="nil"/>
              <w:left w:val="nil"/>
              <w:bottom w:val="nil"/>
              <w:right w:val="nil"/>
            </w:tcBorders>
            <w:shd w:val="clear" w:color="auto" w:fill="auto"/>
            <w:vAlign w:val="center"/>
            <w:hideMark/>
          </w:tcPr>
          <w:p w14:paraId="5B6E927C" w14:textId="3E2D7E6B" w:rsidR="00977891" w:rsidRPr="00977891" w:rsidRDefault="00977891" w:rsidP="00977891">
            <w:pPr>
              <w:spacing w:after="0" w:line="240" w:lineRule="auto"/>
              <w:jc w:val="center"/>
              <w:textAlignment w:val="baseline"/>
              <w:rPr>
                <w:rFonts w:ascii="Arial" w:eastAsia="Times New Roman" w:hAnsi="Arial" w:cs="Arial"/>
                <w:color w:val="000000" w:themeColor="text1"/>
                <w:kern w:val="0"/>
                <w:sz w:val="20"/>
                <w:szCs w:val="20"/>
                <w:lang w:val="tr-TR" w:eastAsia="tr-TR"/>
                <w14:ligatures w14:val="none"/>
              </w:rPr>
            </w:pPr>
          </w:p>
        </w:tc>
        <w:tc>
          <w:tcPr>
            <w:tcW w:w="6521" w:type="dxa"/>
            <w:tcBorders>
              <w:top w:val="nil"/>
              <w:left w:val="nil"/>
              <w:bottom w:val="nil"/>
              <w:right w:val="nil"/>
            </w:tcBorders>
            <w:shd w:val="clear" w:color="auto" w:fill="auto"/>
            <w:vAlign w:val="center"/>
            <w:hideMark/>
          </w:tcPr>
          <w:p w14:paraId="3BF67477" w14:textId="003CD1B9" w:rsidR="00977891" w:rsidRPr="00977891" w:rsidRDefault="00977891" w:rsidP="00977891">
            <w:pPr>
              <w:spacing w:after="0" w:line="240" w:lineRule="auto"/>
              <w:jc w:val="center"/>
              <w:textAlignment w:val="baseline"/>
              <w:rPr>
                <w:rFonts w:ascii="Arial" w:eastAsia="Times New Roman" w:hAnsi="Arial" w:cs="Arial"/>
                <w:color w:val="000000" w:themeColor="text1"/>
                <w:kern w:val="0"/>
                <w:sz w:val="20"/>
                <w:szCs w:val="20"/>
                <w:lang w:val="tr-TR" w:eastAsia="tr-TR"/>
                <w14:ligatures w14:val="none"/>
              </w:rPr>
            </w:pPr>
          </w:p>
        </w:tc>
      </w:tr>
      <w:tr w:rsidR="00977891" w:rsidRPr="00977891" w14:paraId="15981E2A" w14:textId="77777777" w:rsidTr="00977891">
        <w:trPr>
          <w:trHeight w:val="300"/>
        </w:trPr>
        <w:tc>
          <w:tcPr>
            <w:tcW w:w="1843" w:type="dxa"/>
            <w:tcBorders>
              <w:top w:val="nil"/>
              <w:left w:val="nil"/>
              <w:bottom w:val="nil"/>
              <w:right w:val="nil"/>
            </w:tcBorders>
            <w:shd w:val="clear" w:color="auto" w:fill="auto"/>
            <w:vAlign w:val="center"/>
            <w:hideMark/>
          </w:tcPr>
          <w:p w14:paraId="2C813180"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sidRPr="00977891">
              <w:rPr>
                <w:rFonts w:ascii="Arial" w:eastAsia="Times New Roman" w:hAnsi="Arial" w:cs="Arial"/>
                <w:color w:val="000000" w:themeColor="text1"/>
                <w:kern w:val="0"/>
                <w:sz w:val="20"/>
                <w:szCs w:val="20"/>
                <w:lang w:val="tr-TR" w:eastAsia="tr-TR"/>
                <w14:ligatures w14:val="none"/>
              </w:rPr>
              <w:t>FTIR</w:t>
            </w:r>
          </w:p>
        </w:tc>
        <w:tc>
          <w:tcPr>
            <w:tcW w:w="6521" w:type="dxa"/>
            <w:tcBorders>
              <w:top w:val="nil"/>
              <w:left w:val="nil"/>
              <w:bottom w:val="nil"/>
              <w:right w:val="nil"/>
            </w:tcBorders>
            <w:shd w:val="clear" w:color="auto" w:fill="auto"/>
            <w:vAlign w:val="center"/>
            <w:hideMark/>
          </w:tcPr>
          <w:p w14:paraId="7354C1B4"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sidRPr="00977891">
              <w:rPr>
                <w:rFonts w:ascii="Arial" w:eastAsia="Times New Roman" w:hAnsi="Arial" w:cs="Arial"/>
                <w:color w:val="000000" w:themeColor="text1"/>
                <w:kern w:val="0"/>
                <w:sz w:val="20"/>
                <w:szCs w:val="20"/>
                <w:lang w:val="tr-TR" w:eastAsia="tr-TR"/>
                <w14:ligatures w14:val="none"/>
              </w:rPr>
              <w:t xml:space="preserve">Fourier </w:t>
            </w:r>
            <w:proofErr w:type="spellStart"/>
            <w:r w:rsidRPr="00977891">
              <w:rPr>
                <w:rFonts w:ascii="Arial" w:eastAsia="Times New Roman" w:hAnsi="Arial" w:cs="Arial"/>
                <w:color w:val="000000" w:themeColor="text1"/>
                <w:kern w:val="0"/>
                <w:sz w:val="20"/>
                <w:szCs w:val="20"/>
                <w:lang w:val="tr-TR" w:eastAsia="tr-TR"/>
                <w14:ligatures w14:val="none"/>
              </w:rPr>
              <w:t>Transform</w:t>
            </w:r>
            <w:proofErr w:type="spellEnd"/>
            <w:r w:rsidRPr="00977891">
              <w:rPr>
                <w:rFonts w:ascii="Arial" w:eastAsia="Times New Roman" w:hAnsi="Arial" w:cs="Arial"/>
                <w:color w:val="000000" w:themeColor="text1"/>
                <w:kern w:val="0"/>
                <w:sz w:val="20"/>
                <w:szCs w:val="20"/>
                <w:lang w:val="tr-TR" w:eastAsia="tr-TR"/>
                <w14:ligatures w14:val="none"/>
              </w:rPr>
              <w:t xml:space="preserve"> </w:t>
            </w:r>
            <w:proofErr w:type="spellStart"/>
            <w:r w:rsidRPr="00977891">
              <w:rPr>
                <w:rFonts w:ascii="Arial" w:eastAsia="Times New Roman" w:hAnsi="Arial" w:cs="Arial"/>
                <w:color w:val="000000" w:themeColor="text1"/>
                <w:kern w:val="0"/>
                <w:sz w:val="20"/>
                <w:szCs w:val="20"/>
                <w:lang w:val="tr-TR" w:eastAsia="tr-TR"/>
                <w14:ligatures w14:val="none"/>
              </w:rPr>
              <w:t>Infrared</w:t>
            </w:r>
            <w:proofErr w:type="spellEnd"/>
            <w:r w:rsidRPr="00977891">
              <w:rPr>
                <w:rFonts w:ascii="Arial" w:eastAsia="Times New Roman" w:hAnsi="Arial" w:cs="Arial"/>
                <w:color w:val="000000" w:themeColor="text1"/>
                <w:kern w:val="0"/>
                <w:sz w:val="20"/>
                <w:szCs w:val="20"/>
                <w:lang w:val="tr-TR" w:eastAsia="tr-TR"/>
                <w14:ligatures w14:val="none"/>
              </w:rPr>
              <w:t xml:space="preserve"> (Spektroskopisi)</w:t>
            </w:r>
          </w:p>
        </w:tc>
      </w:tr>
      <w:tr w:rsidR="00977891" w:rsidRPr="00977891" w14:paraId="2030110D" w14:textId="77777777" w:rsidTr="00977891">
        <w:trPr>
          <w:trHeight w:val="300"/>
        </w:trPr>
        <w:tc>
          <w:tcPr>
            <w:tcW w:w="1843" w:type="dxa"/>
            <w:tcBorders>
              <w:top w:val="nil"/>
              <w:left w:val="nil"/>
              <w:bottom w:val="nil"/>
              <w:right w:val="nil"/>
            </w:tcBorders>
            <w:shd w:val="clear" w:color="auto" w:fill="auto"/>
            <w:vAlign w:val="center"/>
            <w:hideMark/>
          </w:tcPr>
          <w:p w14:paraId="07C9E9D5"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sidRPr="00977891">
              <w:rPr>
                <w:rFonts w:ascii="Arial" w:eastAsia="Times New Roman" w:hAnsi="Arial" w:cs="Arial"/>
                <w:color w:val="000000" w:themeColor="text1"/>
                <w:kern w:val="0"/>
                <w:sz w:val="20"/>
                <w:szCs w:val="20"/>
                <w:lang w:val="tr-TR" w:eastAsia="tr-TR"/>
                <w14:ligatures w14:val="none"/>
              </w:rPr>
              <w:t>CNN</w:t>
            </w:r>
          </w:p>
        </w:tc>
        <w:tc>
          <w:tcPr>
            <w:tcW w:w="6521" w:type="dxa"/>
            <w:tcBorders>
              <w:top w:val="nil"/>
              <w:left w:val="nil"/>
              <w:bottom w:val="nil"/>
              <w:right w:val="nil"/>
            </w:tcBorders>
            <w:shd w:val="clear" w:color="auto" w:fill="auto"/>
            <w:vAlign w:val="center"/>
            <w:hideMark/>
          </w:tcPr>
          <w:p w14:paraId="681C492C"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proofErr w:type="spellStart"/>
            <w:r w:rsidRPr="00977891">
              <w:rPr>
                <w:rFonts w:ascii="Arial" w:eastAsia="Times New Roman" w:hAnsi="Arial" w:cs="Arial"/>
                <w:color w:val="000000" w:themeColor="text1"/>
                <w:kern w:val="0"/>
                <w:sz w:val="20"/>
                <w:szCs w:val="20"/>
                <w:lang w:val="tr-TR" w:eastAsia="tr-TR"/>
                <w14:ligatures w14:val="none"/>
              </w:rPr>
              <w:t>Convolutional</w:t>
            </w:r>
            <w:proofErr w:type="spellEnd"/>
            <w:r w:rsidRPr="00977891">
              <w:rPr>
                <w:rFonts w:ascii="Arial" w:eastAsia="Times New Roman" w:hAnsi="Arial" w:cs="Arial"/>
                <w:color w:val="000000" w:themeColor="text1"/>
                <w:kern w:val="0"/>
                <w:sz w:val="20"/>
                <w:szCs w:val="20"/>
                <w:lang w:val="tr-TR" w:eastAsia="tr-TR"/>
                <w14:ligatures w14:val="none"/>
              </w:rPr>
              <w:t xml:space="preserve"> </w:t>
            </w:r>
            <w:proofErr w:type="spellStart"/>
            <w:r w:rsidRPr="00977891">
              <w:rPr>
                <w:rFonts w:ascii="Arial" w:eastAsia="Times New Roman" w:hAnsi="Arial" w:cs="Arial"/>
                <w:color w:val="000000" w:themeColor="text1"/>
                <w:kern w:val="0"/>
                <w:sz w:val="20"/>
                <w:szCs w:val="20"/>
                <w:lang w:val="tr-TR" w:eastAsia="tr-TR"/>
                <w14:ligatures w14:val="none"/>
              </w:rPr>
              <w:t>Neural</w:t>
            </w:r>
            <w:proofErr w:type="spellEnd"/>
            <w:r w:rsidRPr="00977891">
              <w:rPr>
                <w:rFonts w:ascii="Arial" w:eastAsia="Times New Roman" w:hAnsi="Arial" w:cs="Arial"/>
                <w:color w:val="000000" w:themeColor="text1"/>
                <w:kern w:val="0"/>
                <w:sz w:val="20"/>
                <w:szCs w:val="20"/>
                <w:lang w:val="tr-TR" w:eastAsia="tr-TR"/>
                <w14:ligatures w14:val="none"/>
              </w:rPr>
              <w:t xml:space="preserve"> Network</w:t>
            </w:r>
          </w:p>
        </w:tc>
      </w:tr>
      <w:tr w:rsidR="00AF2AAC" w:rsidRPr="00977891" w14:paraId="67401D69" w14:textId="77777777" w:rsidTr="00977891">
        <w:trPr>
          <w:trHeight w:val="300"/>
        </w:trPr>
        <w:tc>
          <w:tcPr>
            <w:tcW w:w="1843" w:type="dxa"/>
            <w:tcBorders>
              <w:top w:val="nil"/>
              <w:left w:val="nil"/>
              <w:bottom w:val="nil"/>
              <w:right w:val="nil"/>
            </w:tcBorders>
            <w:shd w:val="clear" w:color="auto" w:fill="auto"/>
            <w:vAlign w:val="center"/>
          </w:tcPr>
          <w:p w14:paraId="53B6B755" w14:textId="2D9A67F8" w:rsidR="00AF2AAC" w:rsidRPr="00977891" w:rsidRDefault="00AF2AAC"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Pr>
                <w:rFonts w:ascii="Arial" w:eastAsia="Times New Roman" w:hAnsi="Arial" w:cs="Arial"/>
                <w:color w:val="000000" w:themeColor="text1"/>
                <w:kern w:val="0"/>
                <w:sz w:val="20"/>
                <w:szCs w:val="20"/>
                <w:lang w:val="tr-TR" w:eastAsia="tr-TR"/>
                <w14:ligatures w14:val="none"/>
              </w:rPr>
              <w:t>YSA</w:t>
            </w:r>
          </w:p>
        </w:tc>
        <w:tc>
          <w:tcPr>
            <w:tcW w:w="6521" w:type="dxa"/>
            <w:tcBorders>
              <w:top w:val="nil"/>
              <w:left w:val="nil"/>
              <w:bottom w:val="nil"/>
              <w:right w:val="nil"/>
            </w:tcBorders>
            <w:shd w:val="clear" w:color="auto" w:fill="auto"/>
            <w:vAlign w:val="center"/>
          </w:tcPr>
          <w:p w14:paraId="23A40AD4" w14:textId="4A5379A6" w:rsidR="00AF2AAC" w:rsidRPr="00AF2AAC" w:rsidRDefault="00AF2AAC"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proofErr w:type="spellStart"/>
            <w:r w:rsidRPr="00AF2AAC">
              <w:rPr>
                <w:rFonts w:ascii="Arial" w:hAnsi="Arial" w:cs="Arial"/>
                <w:sz w:val="20"/>
                <w:szCs w:val="20"/>
              </w:rPr>
              <w:t>Yapay</w:t>
            </w:r>
            <w:proofErr w:type="spellEnd"/>
            <w:r w:rsidRPr="00AF2AAC">
              <w:rPr>
                <w:rFonts w:ascii="Arial" w:hAnsi="Arial" w:cs="Arial"/>
                <w:sz w:val="20"/>
                <w:szCs w:val="20"/>
              </w:rPr>
              <w:t xml:space="preserve"> </w:t>
            </w:r>
            <w:proofErr w:type="spellStart"/>
            <w:r w:rsidRPr="00AF2AAC">
              <w:rPr>
                <w:rFonts w:ascii="Arial" w:hAnsi="Arial" w:cs="Arial"/>
                <w:sz w:val="20"/>
                <w:szCs w:val="20"/>
              </w:rPr>
              <w:t>Sinir</w:t>
            </w:r>
            <w:proofErr w:type="spellEnd"/>
            <w:r w:rsidRPr="00AF2AAC">
              <w:rPr>
                <w:rFonts w:ascii="Arial" w:hAnsi="Arial" w:cs="Arial"/>
                <w:sz w:val="20"/>
                <w:szCs w:val="20"/>
              </w:rPr>
              <w:t xml:space="preserve"> </w:t>
            </w:r>
            <w:proofErr w:type="spellStart"/>
            <w:r w:rsidRPr="00AF2AAC">
              <w:rPr>
                <w:rFonts w:ascii="Arial" w:hAnsi="Arial" w:cs="Arial"/>
                <w:sz w:val="20"/>
                <w:szCs w:val="20"/>
              </w:rPr>
              <w:t>Ağları</w:t>
            </w:r>
            <w:proofErr w:type="spellEnd"/>
            <w:r w:rsidRPr="00AF2AAC">
              <w:rPr>
                <w:rFonts w:ascii="Arial" w:hAnsi="Arial" w:cs="Arial"/>
                <w:sz w:val="20"/>
                <w:szCs w:val="20"/>
              </w:rPr>
              <w:t xml:space="preserve"> (Artificial Neural Networks)</w:t>
            </w:r>
          </w:p>
        </w:tc>
      </w:tr>
      <w:tr w:rsidR="00977891" w:rsidRPr="00977891" w14:paraId="46308CC4" w14:textId="77777777" w:rsidTr="00977891">
        <w:trPr>
          <w:trHeight w:val="300"/>
        </w:trPr>
        <w:tc>
          <w:tcPr>
            <w:tcW w:w="1843" w:type="dxa"/>
            <w:tcBorders>
              <w:top w:val="nil"/>
              <w:left w:val="nil"/>
              <w:bottom w:val="nil"/>
              <w:right w:val="nil"/>
            </w:tcBorders>
            <w:shd w:val="clear" w:color="auto" w:fill="auto"/>
            <w:vAlign w:val="center"/>
            <w:hideMark/>
          </w:tcPr>
          <w:p w14:paraId="6F0AE10F"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sidRPr="00977891">
              <w:rPr>
                <w:rFonts w:ascii="Arial" w:eastAsia="Times New Roman" w:hAnsi="Arial" w:cs="Arial"/>
                <w:color w:val="000000" w:themeColor="text1"/>
                <w:kern w:val="0"/>
                <w:sz w:val="20"/>
                <w:szCs w:val="20"/>
                <w:lang w:val="tr-TR" w:eastAsia="tr-TR"/>
                <w14:ligatures w14:val="none"/>
              </w:rPr>
              <w:t>LSTM</w:t>
            </w:r>
          </w:p>
        </w:tc>
        <w:tc>
          <w:tcPr>
            <w:tcW w:w="6521" w:type="dxa"/>
            <w:tcBorders>
              <w:top w:val="nil"/>
              <w:left w:val="nil"/>
              <w:bottom w:val="nil"/>
              <w:right w:val="nil"/>
            </w:tcBorders>
            <w:shd w:val="clear" w:color="auto" w:fill="auto"/>
            <w:vAlign w:val="center"/>
            <w:hideMark/>
          </w:tcPr>
          <w:p w14:paraId="0F68E547"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proofErr w:type="spellStart"/>
            <w:r w:rsidRPr="00977891">
              <w:rPr>
                <w:rFonts w:ascii="Arial" w:eastAsia="Times New Roman" w:hAnsi="Arial" w:cs="Arial"/>
                <w:color w:val="000000" w:themeColor="text1"/>
                <w:kern w:val="0"/>
                <w:sz w:val="20"/>
                <w:szCs w:val="20"/>
                <w:lang w:val="tr-TR" w:eastAsia="tr-TR"/>
                <w14:ligatures w14:val="none"/>
              </w:rPr>
              <w:t>Long</w:t>
            </w:r>
            <w:proofErr w:type="spellEnd"/>
            <w:r w:rsidRPr="00977891">
              <w:rPr>
                <w:rFonts w:ascii="Arial" w:eastAsia="Times New Roman" w:hAnsi="Arial" w:cs="Arial"/>
                <w:color w:val="000000" w:themeColor="text1"/>
                <w:kern w:val="0"/>
                <w:sz w:val="20"/>
                <w:szCs w:val="20"/>
                <w:lang w:val="tr-TR" w:eastAsia="tr-TR"/>
                <w14:ligatures w14:val="none"/>
              </w:rPr>
              <w:t xml:space="preserve"> </w:t>
            </w:r>
            <w:proofErr w:type="spellStart"/>
            <w:r w:rsidRPr="00977891">
              <w:rPr>
                <w:rFonts w:ascii="Arial" w:eastAsia="Times New Roman" w:hAnsi="Arial" w:cs="Arial"/>
                <w:color w:val="000000" w:themeColor="text1"/>
                <w:kern w:val="0"/>
                <w:sz w:val="20"/>
                <w:szCs w:val="20"/>
                <w:lang w:val="tr-TR" w:eastAsia="tr-TR"/>
                <w14:ligatures w14:val="none"/>
              </w:rPr>
              <w:t>Short-Term</w:t>
            </w:r>
            <w:proofErr w:type="spellEnd"/>
            <w:r w:rsidRPr="00977891">
              <w:rPr>
                <w:rFonts w:ascii="Arial" w:eastAsia="Times New Roman" w:hAnsi="Arial" w:cs="Arial"/>
                <w:color w:val="000000" w:themeColor="text1"/>
                <w:kern w:val="0"/>
                <w:sz w:val="20"/>
                <w:szCs w:val="20"/>
                <w:lang w:val="tr-TR" w:eastAsia="tr-TR"/>
                <w14:ligatures w14:val="none"/>
              </w:rPr>
              <w:t xml:space="preserve"> Memory</w:t>
            </w:r>
          </w:p>
        </w:tc>
      </w:tr>
      <w:tr w:rsidR="00977891" w:rsidRPr="00977891" w14:paraId="7257991C" w14:textId="77777777" w:rsidTr="00977891">
        <w:trPr>
          <w:trHeight w:val="300"/>
        </w:trPr>
        <w:tc>
          <w:tcPr>
            <w:tcW w:w="1843" w:type="dxa"/>
            <w:tcBorders>
              <w:top w:val="nil"/>
              <w:left w:val="nil"/>
              <w:bottom w:val="nil"/>
              <w:right w:val="nil"/>
            </w:tcBorders>
            <w:shd w:val="clear" w:color="auto" w:fill="auto"/>
            <w:vAlign w:val="center"/>
            <w:hideMark/>
          </w:tcPr>
          <w:p w14:paraId="4F9508FA"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sidRPr="00977891">
              <w:rPr>
                <w:rFonts w:ascii="Arial" w:eastAsia="Times New Roman" w:hAnsi="Arial" w:cs="Arial"/>
                <w:color w:val="000000" w:themeColor="text1"/>
                <w:kern w:val="0"/>
                <w:sz w:val="20"/>
                <w:szCs w:val="20"/>
                <w:lang w:val="tr-TR" w:eastAsia="tr-TR"/>
                <w14:ligatures w14:val="none"/>
              </w:rPr>
              <w:t>SVM</w:t>
            </w:r>
          </w:p>
        </w:tc>
        <w:tc>
          <w:tcPr>
            <w:tcW w:w="6521" w:type="dxa"/>
            <w:tcBorders>
              <w:top w:val="nil"/>
              <w:left w:val="nil"/>
              <w:bottom w:val="nil"/>
              <w:right w:val="nil"/>
            </w:tcBorders>
            <w:shd w:val="clear" w:color="auto" w:fill="auto"/>
            <w:vAlign w:val="center"/>
            <w:hideMark/>
          </w:tcPr>
          <w:p w14:paraId="23864D7E"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proofErr w:type="spellStart"/>
            <w:r w:rsidRPr="00977891">
              <w:rPr>
                <w:rFonts w:ascii="Arial" w:eastAsia="Times New Roman" w:hAnsi="Arial" w:cs="Arial"/>
                <w:color w:val="000000" w:themeColor="text1"/>
                <w:kern w:val="0"/>
                <w:sz w:val="20"/>
                <w:szCs w:val="20"/>
                <w:lang w:val="tr-TR" w:eastAsia="tr-TR"/>
                <w14:ligatures w14:val="none"/>
              </w:rPr>
              <w:t>Support</w:t>
            </w:r>
            <w:proofErr w:type="spellEnd"/>
            <w:r w:rsidRPr="00977891">
              <w:rPr>
                <w:rFonts w:ascii="Arial" w:eastAsia="Times New Roman" w:hAnsi="Arial" w:cs="Arial"/>
                <w:color w:val="000000" w:themeColor="text1"/>
                <w:kern w:val="0"/>
                <w:sz w:val="20"/>
                <w:szCs w:val="20"/>
                <w:lang w:val="tr-TR" w:eastAsia="tr-TR"/>
                <w14:ligatures w14:val="none"/>
              </w:rPr>
              <w:t xml:space="preserve"> </w:t>
            </w:r>
            <w:proofErr w:type="spellStart"/>
            <w:r w:rsidRPr="00977891">
              <w:rPr>
                <w:rFonts w:ascii="Arial" w:eastAsia="Times New Roman" w:hAnsi="Arial" w:cs="Arial"/>
                <w:color w:val="000000" w:themeColor="text1"/>
                <w:kern w:val="0"/>
                <w:sz w:val="20"/>
                <w:szCs w:val="20"/>
                <w:lang w:val="tr-TR" w:eastAsia="tr-TR"/>
                <w14:ligatures w14:val="none"/>
              </w:rPr>
              <w:t>Vector</w:t>
            </w:r>
            <w:proofErr w:type="spellEnd"/>
            <w:r w:rsidRPr="00977891">
              <w:rPr>
                <w:rFonts w:ascii="Arial" w:eastAsia="Times New Roman" w:hAnsi="Arial" w:cs="Arial"/>
                <w:color w:val="000000" w:themeColor="text1"/>
                <w:kern w:val="0"/>
                <w:sz w:val="20"/>
                <w:szCs w:val="20"/>
                <w:lang w:val="tr-TR" w:eastAsia="tr-TR"/>
                <w14:ligatures w14:val="none"/>
              </w:rPr>
              <w:t xml:space="preserve"> Machine</w:t>
            </w:r>
          </w:p>
        </w:tc>
      </w:tr>
      <w:tr w:rsidR="00977891" w:rsidRPr="00977891" w14:paraId="16015020" w14:textId="77777777" w:rsidTr="00977891">
        <w:trPr>
          <w:trHeight w:val="300"/>
        </w:trPr>
        <w:tc>
          <w:tcPr>
            <w:tcW w:w="1843" w:type="dxa"/>
            <w:tcBorders>
              <w:top w:val="nil"/>
              <w:left w:val="nil"/>
              <w:bottom w:val="nil"/>
              <w:right w:val="nil"/>
            </w:tcBorders>
            <w:shd w:val="clear" w:color="auto" w:fill="auto"/>
            <w:vAlign w:val="center"/>
            <w:hideMark/>
          </w:tcPr>
          <w:p w14:paraId="2599CC2C"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sidRPr="00977891">
              <w:rPr>
                <w:rFonts w:ascii="Arial" w:eastAsia="Times New Roman" w:hAnsi="Arial" w:cs="Arial"/>
                <w:color w:val="000000" w:themeColor="text1"/>
                <w:kern w:val="0"/>
                <w:sz w:val="20"/>
                <w:szCs w:val="20"/>
                <w:lang w:val="tr-TR" w:eastAsia="tr-TR"/>
                <w14:ligatures w14:val="none"/>
              </w:rPr>
              <w:t>KNN</w:t>
            </w:r>
          </w:p>
        </w:tc>
        <w:tc>
          <w:tcPr>
            <w:tcW w:w="6521" w:type="dxa"/>
            <w:tcBorders>
              <w:top w:val="nil"/>
              <w:left w:val="nil"/>
              <w:bottom w:val="nil"/>
              <w:right w:val="nil"/>
            </w:tcBorders>
            <w:shd w:val="clear" w:color="auto" w:fill="auto"/>
            <w:vAlign w:val="center"/>
            <w:hideMark/>
          </w:tcPr>
          <w:p w14:paraId="183A7759"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sidRPr="00977891">
              <w:rPr>
                <w:rFonts w:ascii="Arial" w:eastAsia="Times New Roman" w:hAnsi="Arial" w:cs="Arial"/>
                <w:color w:val="000000" w:themeColor="text1"/>
                <w:kern w:val="0"/>
                <w:sz w:val="20"/>
                <w:szCs w:val="20"/>
                <w:lang w:val="tr-TR" w:eastAsia="tr-TR"/>
                <w14:ligatures w14:val="none"/>
              </w:rPr>
              <w:t>K-</w:t>
            </w:r>
            <w:proofErr w:type="spellStart"/>
            <w:r w:rsidRPr="00977891">
              <w:rPr>
                <w:rFonts w:ascii="Arial" w:eastAsia="Times New Roman" w:hAnsi="Arial" w:cs="Arial"/>
                <w:color w:val="000000" w:themeColor="text1"/>
                <w:kern w:val="0"/>
                <w:sz w:val="20"/>
                <w:szCs w:val="20"/>
                <w:lang w:val="tr-TR" w:eastAsia="tr-TR"/>
                <w14:ligatures w14:val="none"/>
              </w:rPr>
              <w:t>Nearest</w:t>
            </w:r>
            <w:proofErr w:type="spellEnd"/>
            <w:r w:rsidRPr="00977891">
              <w:rPr>
                <w:rFonts w:ascii="Arial" w:eastAsia="Times New Roman" w:hAnsi="Arial" w:cs="Arial"/>
                <w:color w:val="000000" w:themeColor="text1"/>
                <w:kern w:val="0"/>
                <w:sz w:val="20"/>
                <w:szCs w:val="20"/>
                <w:lang w:val="tr-TR" w:eastAsia="tr-TR"/>
                <w14:ligatures w14:val="none"/>
              </w:rPr>
              <w:t xml:space="preserve"> </w:t>
            </w:r>
            <w:proofErr w:type="spellStart"/>
            <w:r w:rsidRPr="00977891">
              <w:rPr>
                <w:rFonts w:ascii="Arial" w:eastAsia="Times New Roman" w:hAnsi="Arial" w:cs="Arial"/>
                <w:color w:val="000000" w:themeColor="text1"/>
                <w:kern w:val="0"/>
                <w:sz w:val="20"/>
                <w:szCs w:val="20"/>
                <w:lang w:val="tr-TR" w:eastAsia="tr-TR"/>
                <w14:ligatures w14:val="none"/>
              </w:rPr>
              <w:t>Neighbors</w:t>
            </w:r>
            <w:proofErr w:type="spellEnd"/>
          </w:p>
        </w:tc>
      </w:tr>
      <w:tr w:rsidR="00977891" w:rsidRPr="00977891" w14:paraId="1E959A43" w14:textId="77777777" w:rsidTr="00977891">
        <w:trPr>
          <w:trHeight w:val="300"/>
        </w:trPr>
        <w:tc>
          <w:tcPr>
            <w:tcW w:w="1843" w:type="dxa"/>
            <w:tcBorders>
              <w:top w:val="nil"/>
              <w:left w:val="nil"/>
              <w:bottom w:val="nil"/>
              <w:right w:val="nil"/>
            </w:tcBorders>
            <w:shd w:val="clear" w:color="auto" w:fill="auto"/>
            <w:vAlign w:val="center"/>
            <w:hideMark/>
          </w:tcPr>
          <w:p w14:paraId="4B6B9758"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sidRPr="00977891">
              <w:rPr>
                <w:rFonts w:ascii="Arial" w:eastAsia="Times New Roman" w:hAnsi="Arial" w:cs="Arial"/>
                <w:color w:val="000000" w:themeColor="text1"/>
                <w:kern w:val="0"/>
                <w:sz w:val="20"/>
                <w:szCs w:val="20"/>
                <w:lang w:val="tr-TR" w:eastAsia="tr-TR"/>
                <w14:ligatures w14:val="none"/>
              </w:rPr>
              <w:t>SMOTE</w:t>
            </w:r>
          </w:p>
        </w:tc>
        <w:tc>
          <w:tcPr>
            <w:tcW w:w="6521" w:type="dxa"/>
            <w:tcBorders>
              <w:top w:val="nil"/>
              <w:left w:val="nil"/>
              <w:bottom w:val="nil"/>
              <w:right w:val="nil"/>
            </w:tcBorders>
            <w:shd w:val="clear" w:color="auto" w:fill="auto"/>
            <w:vAlign w:val="center"/>
            <w:hideMark/>
          </w:tcPr>
          <w:p w14:paraId="7999DBE3"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proofErr w:type="spellStart"/>
            <w:r w:rsidRPr="00977891">
              <w:rPr>
                <w:rFonts w:ascii="Arial" w:eastAsia="Times New Roman" w:hAnsi="Arial" w:cs="Arial"/>
                <w:color w:val="000000" w:themeColor="text1"/>
                <w:kern w:val="0"/>
                <w:sz w:val="20"/>
                <w:szCs w:val="20"/>
                <w:lang w:val="tr-TR" w:eastAsia="tr-TR"/>
                <w14:ligatures w14:val="none"/>
              </w:rPr>
              <w:t>Synthetic</w:t>
            </w:r>
            <w:proofErr w:type="spellEnd"/>
            <w:r w:rsidRPr="00977891">
              <w:rPr>
                <w:rFonts w:ascii="Arial" w:eastAsia="Times New Roman" w:hAnsi="Arial" w:cs="Arial"/>
                <w:color w:val="000000" w:themeColor="text1"/>
                <w:kern w:val="0"/>
                <w:sz w:val="20"/>
                <w:szCs w:val="20"/>
                <w:lang w:val="tr-TR" w:eastAsia="tr-TR"/>
                <w14:ligatures w14:val="none"/>
              </w:rPr>
              <w:t xml:space="preserve"> </w:t>
            </w:r>
            <w:proofErr w:type="spellStart"/>
            <w:r w:rsidRPr="00977891">
              <w:rPr>
                <w:rFonts w:ascii="Arial" w:eastAsia="Times New Roman" w:hAnsi="Arial" w:cs="Arial"/>
                <w:color w:val="000000" w:themeColor="text1"/>
                <w:kern w:val="0"/>
                <w:sz w:val="20"/>
                <w:szCs w:val="20"/>
                <w:lang w:val="tr-TR" w:eastAsia="tr-TR"/>
                <w14:ligatures w14:val="none"/>
              </w:rPr>
              <w:t>Minority</w:t>
            </w:r>
            <w:proofErr w:type="spellEnd"/>
            <w:r w:rsidRPr="00977891">
              <w:rPr>
                <w:rFonts w:ascii="Arial" w:eastAsia="Times New Roman" w:hAnsi="Arial" w:cs="Arial"/>
                <w:color w:val="000000" w:themeColor="text1"/>
                <w:kern w:val="0"/>
                <w:sz w:val="20"/>
                <w:szCs w:val="20"/>
                <w:lang w:val="tr-TR" w:eastAsia="tr-TR"/>
                <w14:ligatures w14:val="none"/>
              </w:rPr>
              <w:t xml:space="preserve"> </w:t>
            </w:r>
            <w:proofErr w:type="spellStart"/>
            <w:r w:rsidRPr="00977891">
              <w:rPr>
                <w:rFonts w:ascii="Arial" w:eastAsia="Times New Roman" w:hAnsi="Arial" w:cs="Arial"/>
                <w:color w:val="000000" w:themeColor="text1"/>
                <w:kern w:val="0"/>
                <w:sz w:val="20"/>
                <w:szCs w:val="20"/>
                <w:lang w:val="tr-TR" w:eastAsia="tr-TR"/>
                <w14:ligatures w14:val="none"/>
              </w:rPr>
              <w:t>Over-sampling</w:t>
            </w:r>
            <w:proofErr w:type="spellEnd"/>
            <w:r w:rsidRPr="00977891">
              <w:rPr>
                <w:rFonts w:ascii="Arial" w:eastAsia="Times New Roman" w:hAnsi="Arial" w:cs="Arial"/>
                <w:color w:val="000000" w:themeColor="text1"/>
                <w:kern w:val="0"/>
                <w:sz w:val="20"/>
                <w:szCs w:val="20"/>
                <w:lang w:val="tr-TR" w:eastAsia="tr-TR"/>
                <w14:ligatures w14:val="none"/>
              </w:rPr>
              <w:t xml:space="preserve"> </w:t>
            </w:r>
            <w:proofErr w:type="spellStart"/>
            <w:r w:rsidRPr="00977891">
              <w:rPr>
                <w:rFonts w:ascii="Arial" w:eastAsia="Times New Roman" w:hAnsi="Arial" w:cs="Arial"/>
                <w:color w:val="000000" w:themeColor="text1"/>
                <w:kern w:val="0"/>
                <w:sz w:val="20"/>
                <w:szCs w:val="20"/>
                <w:lang w:val="tr-TR" w:eastAsia="tr-TR"/>
                <w14:ligatures w14:val="none"/>
              </w:rPr>
              <w:t>Technique</w:t>
            </w:r>
            <w:proofErr w:type="spellEnd"/>
          </w:p>
        </w:tc>
      </w:tr>
      <w:tr w:rsidR="00977891" w:rsidRPr="00977891" w14:paraId="14E9B1AD" w14:textId="77777777" w:rsidTr="00977891">
        <w:trPr>
          <w:trHeight w:val="300"/>
        </w:trPr>
        <w:tc>
          <w:tcPr>
            <w:tcW w:w="1843" w:type="dxa"/>
            <w:tcBorders>
              <w:top w:val="nil"/>
              <w:left w:val="nil"/>
              <w:bottom w:val="nil"/>
              <w:right w:val="nil"/>
            </w:tcBorders>
            <w:shd w:val="clear" w:color="auto" w:fill="auto"/>
            <w:vAlign w:val="center"/>
            <w:hideMark/>
          </w:tcPr>
          <w:p w14:paraId="6C4BCD7C"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sidRPr="00977891">
              <w:rPr>
                <w:rFonts w:ascii="Arial" w:eastAsia="Times New Roman" w:hAnsi="Arial" w:cs="Arial"/>
                <w:color w:val="000000" w:themeColor="text1"/>
                <w:kern w:val="0"/>
                <w:sz w:val="20"/>
                <w:szCs w:val="20"/>
                <w:lang w:val="tr-TR" w:eastAsia="tr-TR"/>
                <w14:ligatures w14:val="none"/>
              </w:rPr>
              <w:t>RBF</w:t>
            </w:r>
          </w:p>
        </w:tc>
        <w:tc>
          <w:tcPr>
            <w:tcW w:w="6521" w:type="dxa"/>
            <w:tcBorders>
              <w:top w:val="nil"/>
              <w:left w:val="nil"/>
              <w:bottom w:val="nil"/>
              <w:right w:val="nil"/>
            </w:tcBorders>
            <w:shd w:val="clear" w:color="auto" w:fill="auto"/>
            <w:vAlign w:val="center"/>
            <w:hideMark/>
          </w:tcPr>
          <w:p w14:paraId="33170363"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proofErr w:type="spellStart"/>
            <w:r w:rsidRPr="00977891">
              <w:rPr>
                <w:rFonts w:ascii="Arial" w:eastAsia="Times New Roman" w:hAnsi="Arial" w:cs="Arial"/>
                <w:color w:val="000000" w:themeColor="text1"/>
                <w:kern w:val="0"/>
                <w:sz w:val="20"/>
                <w:szCs w:val="20"/>
                <w:lang w:val="tr-TR" w:eastAsia="tr-TR"/>
                <w14:ligatures w14:val="none"/>
              </w:rPr>
              <w:t>Radial</w:t>
            </w:r>
            <w:proofErr w:type="spellEnd"/>
            <w:r w:rsidRPr="00977891">
              <w:rPr>
                <w:rFonts w:ascii="Arial" w:eastAsia="Times New Roman" w:hAnsi="Arial" w:cs="Arial"/>
                <w:color w:val="000000" w:themeColor="text1"/>
                <w:kern w:val="0"/>
                <w:sz w:val="20"/>
                <w:szCs w:val="20"/>
                <w:lang w:val="tr-TR" w:eastAsia="tr-TR"/>
                <w14:ligatures w14:val="none"/>
              </w:rPr>
              <w:t xml:space="preserve"> </w:t>
            </w:r>
            <w:proofErr w:type="spellStart"/>
            <w:r w:rsidRPr="00977891">
              <w:rPr>
                <w:rFonts w:ascii="Arial" w:eastAsia="Times New Roman" w:hAnsi="Arial" w:cs="Arial"/>
                <w:color w:val="000000" w:themeColor="text1"/>
                <w:kern w:val="0"/>
                <w:sz w:val="20"/>
                <w:szCs w:val="20"/>
                <w:lang w:val="tr-TR" w:eastAsia="tr-TR"/>
                <w14:ligatures w14:val="none"/>
              </w:rPr>
              <w:t>Basis</w:t>
            </w:r>
            <w:proofErr w:type="spellEnd"/>
            <w:r w:rsidRPr="00977891">
              <w:rPr>
                <w:rFonts w:ascii="Arial" w:eastAsia="Times New Roman" w:hAnsi="Arial" w:cs="Arial"/>
                <w:color w:val="000000" w:themeColor="text1"/>
                <w:kern w:val="0"/>
                <w:sz w:val="20"/>
                <w:szCs w:val="20"/>
                <w:lang w:val="tr-TR" w:eastAsia="tr-TR"/>
                <w14:ligatures w14:val="none"/>
              </w:rPr>
              <w:t xml:space="preserve"> </w:t>
            </w:r>
            <w:proofErr w:type="spellStart"/>
            <w:r w:rsidRPr="00977891">
              <w:rPr>
                <w:rFonts w:ascii="Arial" w:eastAsia="Times New Roman" w:hAnsi="Arial" w:cs="Arial"/>
                <w:color w:val="000000" w:themeColor="text1"/>
                <w:kern w:val="0"/>
                <w:sz w:val="20"/>
                <w:szCs w:val="20"/>
                <w:lang w:val="tr-TR" w:eastAsia="tr-TR"/>
                <w14:ligatures w14:val="none"/>
              </w:rPr>
              <w:t>Function</w:t>
            </w:r>
            <w:proofErr w:type="spellEnd"/>
          </w:p>
        </w:tc>
      </w:tr>
      <w:tr w:rsidR="00977891" w:rsidRPr="00977891" w14:paraId="43C8B472" w14:textId="77777777" w:rsidTr="00977891">
        <w:trPr>
          <w:trHeight w:val="300"/>
        </w:trPr>
        <w:tc>
          <w:tcPr>
            <w:tcW w:w="1843" w:type="dxa"/>
            <w:tcBorders>
              <w:top w:val="nil"/>
              <w:left w:val="nil"/>
              <w:bottom w:val="nil"/>
              <w:right w:val="nil"/>
            </w:tcBorders>
            <w:shd w:val="clear" w:color="auto" w:fill="auto"/>
            <w:vAlign w:val="center"/>
            <w:hideMark/>
          </w:tcPr>
          <w:p w14:paraId="645202FA"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sidRPr="00977891">
              <w:rPr>
                <w:rFonts w:ascii="Arial" w:eastAsia="Times New Roman" w:hAnsi="Arial" w:cs="Arial"/>
                <w:color w:val="000000" w:themeColor="text1"/>
                <w:kern w:val="0"/>
                <w:sz w:val="20"/>
                <w:szCs w:val="20"/>
                <w:lang w:val="tr-TR" w:eastAsia="tr-TR"/>
                <w14:ligatures w14:val="none"/>
              </w:rPr>
              <w:t>PCA</w:t>
            </w:r>
          </w:p>
        </w:tc>
        <w:tc>
          <w:tcPr>
            <w:tcW w:w="6521" w:type="dxa"/>
            <w:tcBorders>
              <w:top w:val="nil"/>
              <w:left w:val="nil"/>
              <w:bottom w:val="nil"/>
              <w:right w:val="nil"/>
            </w:tcBorders>
            <w:shd w:val="clear" w:color="auto" w:fill="auto"/>
            <w:vAlign w:val="center"/>
            <w:hideMark/>
          </w:tcPr>
          <w:p w14:paraId="39491573"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proofErr w:type="spellStart"/>
            <w:r w:rsidRPr="00977891">
              <w:rPr>
                <w:rFonts w:ascii="Arial" w:eastAsia="Times New Roman" w:hAnsi="Arial" w:cs="Arial"/>
                <w:color w:val="000000" w:themeColor="text1"/>
                <w:kern w:val="0"/>
                <w:sz w:val="20"/>
                <w:szCs w:val="20"/>
                <w:lang w:val="tr-TR" w:eastAsia="tr-TR"/>
                <w14:ligatures w14:val="none"/>
              </w:rPr>
              <w:t>Principal</w:t>
            </w:r>
            <w:proofErr w:type="spellEnd"/>
            <w:r w:rsidRPr="00977891">
              <w:rPr>
                <w:rFonts w:ascii="Arial" w:eastAsia="Times New Roman" w:hAnsi="Arial" w:cs="Arial"/>
                <w:color w:val="000000" w:themeColor="text1"/>
                <w:kern w:val="0"/>
                <w:sz w:val="20"/>
                <w:szCs w:val="20"/>
                <w:lang w:val="tr-TR" w:eastAsia="tr-TR"/>
                <w14:ligatures w14:val="none"/>
              </w:rPr>
              <w:t xml:space="preserve"> Component Analysis</w:t>
            </w:r>
          </w:p>
        </w:tc>
      </w:tr>
      <w:tr w:rsidR="00977891" w:rsidRPr="00977891" w14:paraId="045926CF" w14:textId="77777777" w:rsidTr="00977891">
        <w:trPr>
          <w:trHeight w:val="300"/>
        </w:trPr>
        <w:tc>
          <w:tcPr>
            <w:tcW w:w="1843" w:type="dxa"/>
            <w:tcBorders>
              <w:top w:val="nil"/>
              <w:left w:val="nil"/>
              <w:bottom w:val="nil"/>
              <w:right w:val="nil"/>
            </w:tcBorders>
            <w:shd w:val="clear" w:color="auto" w:fill="auto"/>
            <w:vAlign w:val="center"/>
            <w:hideMark/>
          </w:tcPr>
          <w:p w14:paraId="05BF40D3"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sidRPr="00977891">
              <w:rPr>
                <w:rFonts w:ascii="Arial" w:eastAsia="Times New Roman" w:hAnsi="Arial" w:cs="Arial"/>
                <w:color w:val="000000" w:themeColor="text1"/>
                <w:kern w:val="0"/>
                <w:sz w:val="20"/>
                <w:szCs w:val="20"/>
                <w:lang w:val="tr-TR" w:eastAsia="tr-TR"/>
                <w14:ligatures w14:val="none"/>
              </w:rPr>
              <w:t>1D-CNN</w:t>
            </w:r>
          </w:p>
        </w:tc>
        <w:tc>
          <w:tcPr>
            <w:tcW w:w="6521" w:type="dxa"/>
            <w:tcBorders>
              <w:top w:val="nil"/>
              <w:left w:val="nil"/>
              <w:bottom w:val="nil"/>
              <w:right w:val="nil"/>
            </w:tcBorders>
            <w:shd w:val="clear" w:color="auto" w:fill="auto"/>
            <w:vAlign w:val="center"/>
            <w:hideMark/>
          </w:tcPr>
          <w:p w14:paraId="1526961A"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proofErr w:type="spellStart"/>
            <w:r w:rsidRPr="00977891">
              <w:rPr>
                <w:rFonts w:ascii="Arial" w:eastAsia="Times New Roman" w:hAnsi="Arial" w:cs="Arial"/>
                <w:color w:val="000000" w:themeColor="text1"/>
                <w:kern w:val="0"/>
                <w:sz w:val="20"/>
                <w:szCs w:val="20"/>
                <w:lang w:val="tr-TR" w:eastAsia="tr-TR"/>
                <w14:ligatures w14:val="none"/>
              </w:rPr>
              <w:t>One-Dimensional</w:t>
            </w:r>
            <w:proofErr w:type="spellEnd"/>
            <w:r w:rsidRPr="00977891">
              <w:rPr>
                <w:rFonts w:ascii="Arial" w:eastAsia="Times New Roman" w:hAnsi="Arial" w:cs="Arial"/>
                <w:color w:val="000000" w:themeColor="text1"/>
                <w:kern w:val="0"/>
                <w:sz w:val="20"/>
                <w:szCs w:val="20"/>
                <w:lang w:val="tr-TR" w:eastAsia="tr-TR"/>
                <w14:ligatures w14:val="none"/>
              </w:rPr>
              <w:t xml:space="preserve"> </w:t>
            </w:r>
            <w:proofErr w:type="spellStart"/>
            <w:r w:rsidRPr="00977891">
              <w:rPr>
                <w:rFonts w:ascii="Arial" w:eastAsia="Times New Roman" w:hAnsi="Arial" w:cs="Arial"/>
                <w:color w:val="000000" w:themeColor="text1"/>
                <w:kern w:val="0"/>
                <w:sz w:val="20"/>
                <w:szCs w:val="20"/>
                <w:lang w:val="tr-TR" w:eastAsia="tr-TR"/>
                <w14:ligatures w14:val="none"/>
              </w:rPr>
              <w:t>Convolutional</w:t>
            </w:r>
            <w:proofErr w:type="spellEnd"/>
            <w:r w:rsidRPr="00977891">
              <w:rPr>
                <w:rFonts w:ascii="Arial" w:eastAsia="Times New Roman" w:hAnsi="Arial" w:cs="Arial"/>
                <w:color w:val="000000" w:themeColor="text1"/>
                <w:kern w:val="0"/>
                <w:sz w:val="20"/>
                <w:szCs w:val="20"/>
                <w:lang w:val="tr-TR" w:eastAsia="tr-TR"/>
                <w14:ligatures w14:val="none"/>
              </w:rPr>
              <w:t xml:space="preserve"> </w:t>
            </w:r>
            <w:proofErr w:type="spellStart"/>
            <w:r w:rsidRPr="00977891">
              <w:rPr>
                <w:rFonts w:ascii="Arial" w:eastAsia="Times New Roman" w:hAnsi="Arial" w:cs="Arial"/>
                <w:color w:val="000000" w:themeColor="text1"/>
                <w:kern w:val="0"/>
                <w:sz w:val="20"/>
                <w:szCs w:val="20"/>
                <w:lang w:val="tr-TR" w:eastAsia="tr-TR"/>
                <w14:ligatures w14:val="none"/>
              </w:rPr>
              <w:t>Neural</w:t>
            </w:r>
            <w:proofErr w:type="spellEnd"/>
            <w:r w:rsidRPr="00977891">
              <w:rPr>
                <w:rFonts w:ascii="Arial" w:eastAsia="Times New Roman" w:hAnsi="Arial" w:cs="Arial"/>
                <w:color w:val="000000" w:themeColor="text1"/>
                <w:kern w:val="0"/>
                <w:sz w:val="20"/>
                <w:szCs w:val="20"/>
                <w:lang w:val="tr-TR" w:eastAsia="tr-TR"/>
                <w14:ligatures w14:val="none"/>
              </w:rPr>
              <w:t xml:space="preserve"> Network</w:t>
            </w:r>
          </w:p>
        </w:tc>
      </w:tr>
      <w:tr w:rsidR="00977891" w:rsidRPr="00977891" w14:paraId="0DC1FAAD" w14:textId="77777777" w:rsidTr="00977891">
        <w:trPr>
          <w:trHeight w:val="300"/>
        </w:trPr>
        <w:tc>
          <w:tcPr>
            <w:tcW w:w="1843" w:type="dxa"/>
            <w:tcBorders>
              <w:top w:val="nil"/>
              <w:left w:val="nil"/>
              <w:bottom w:val="nil"/>
              <w:right w:val="nil"/>
            </w:tcBorders>
            <w:shd w:val="clear" w:color="auto" w:fill="auto"/>
            <w:vAlign w:val="center"/>
            <w:hideMark/>
          </w:tcPr>
          <w:p w14:paraId="0E27D602"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sidRPr="00977891">
              <w:rPr>
                <w:rFonts w:ascii="Arial" w:eastAsia="Times New Roman" w:hAnsi="Arial" w:cs="Arial"/>
                <w:color w:val="000000" w:themeColor="text1"/>
                <w:kern w:val="0"/>
                <w:sz w:val="20"/>
                <w:szCs w:val="20"/>
                <w:lang w:val="tr-TR" w:eastAsia="tr-TR"/>
                <w14:ligatures w14:val="none"/>
              </w:rPr>
              <w:t>F1-Score</w:t>
            </w:r>
          </w:p>
        </w:tc>
        <w:tc>
          <w:tcPr>
            <w:tcW w:w="6521" w:type="dxa"/>
            <w:tcBorders>
              <w:top w:val="nil"/>
              <w:left w:val="nil"/>
              <w:bottom w:val="nil"/>
              <w:right w:val="nil"/>
            </w:tcBorders>
            <w:shd w:val="clear" w:color="auto" w:fill="auto"/>
            <w:vAlign w:val="center"/>
            <w:hideMark/>
          </w:tcPr>
          <w:p w14:paraId="2949C2C6" w14:textId="77777777" w:rsidR="00977891" w:rsidRPr="00977891" w:rsidRDefault="00977891" w:rsidP="00977891">
            <w:pPr>
              <w:spacing w:after="0" w:line="240" w:lineRule="auto"/>
              <w:textAlignment w:val="baseline"/>
              <w:rPr>
                <w:rFonts w:ascii="Arial" w:eastAsia="Times New Roman" w:hAnsi="Arial" w:cs="Arial"/>
                <w:color w:val="000000" w:themeColor="text1"/>
                <w:kern w:val="0"/>
                <w:sz w:val="20"/>
                <w:szCs w:val="20"/>
                <w:lang w:val="tr-TR" w:eastAsia="tr-TR"/>
                <w14:ligatures w14:val="none"/>
              </w:rPr>
            </w:pPr>
            <w:r w:rsidRPr="00977891">
              <w:rPr>
                <w:rFonts w:ascii="Arial" w:eastAsia="Times New Roman" w:hAnsi="Arial" w:cs="Arial"/>
                <w:color w:val="000000" w:themeColor="text1"/>
                <w:kern w:val="0"/>
                <w:sz w:val="20"/>
                <w:szCs w:val="20"/>
                <w:lang w:val="tr-TR" w:eastAsia="tr-TR"/>
                <w14:ligatures w14:val="none"/>
              </w:rPr>
              <w:t xml:space="preserve">Harmonik ortalama (Precision ve </w:t>
            </w:r>
            <w:proofErr w:type="spellStart"/>
            <w:r w:rsidRPr="00977891">
              <w:rPr>
                <w:rFonts w:ascii="Arial" w:eastAsia="Times New Roman" w:hAnsi="Arial" w:cs="Arial"/>
                <w:color w:val="000000" w:themeColor="text1"/>
                <w:kern w:val="0"/>
                <w:sz w:val="20"/>
                <w:szCs w:val="20"/>
                <w:lang w:val="tr-TR" w:eastAsia="tr-TR"/>
                <w14:ligatures w14:val="none"/>
              </w:rPr>
              <w:t>Recall</w:t>
            </w:r>
            <w:proofErr w:type="spellEnd"/>
            <w:r w:rsidRPr="00977891">
              <w:rPr>
                <w:rFonts w:ascii="Arial" w:eastAsia="Times New Roman" w:hAnsi="Arial" w:cs="Arial"/>
                <w:color w:val="000000" w:themeColor="text1"/>
                <w:kern w:val="0"/>
                <w:sz w:val="20"/>
                <w:szCs w:val="20"/>
                <w:lang w:val="tr-TR" w:eastAsia="tr-TR"/>
                <w14:ligatures w14:val="none"/>
              </w:rPr>
              <w:t xml:space="preserve"> arasında)</w:t>
            </w:r>
          </w:p>
        </w:tc>
      </w:tr>
    </w:tbl>
    <w:p w14:paraId="28579B23" w14:textId="77777777" w:rsidR="00977891" w:rsidRDefault="00977891" w:rsidP="005101F4">
      <w:pPr>
        <w:jc w:val="both"/>
        <w:rPr>
          <w:rFonts w:ascii="Arial" w:hAnsi="Arial" w:cs="Arial"/>
          <w:b/>
          <w:bCs/>
        </w:rPr>
      </w:pPr>
    </w:p>
    <w:p w14:paraId="26DAD63D" w14:textId="77777777" w:rsidR="00A87C90" w:rsidRDefault="00A87C90" w:rsidP="005101F4">
      <w:pPr>
        <w:jc w:val="both"/>
        <w:rPr>
          <w:rFonts w:ascii="Arial" w:hAnsi="Arial" w:cs="Arial"/>
          <w:b/>
          <w:bCs/>
          <w:sz w:val="20"/>
          <w:szCs w:val="20"/>
        </w:rPr>
      </w:pPr>
    </w:p>
    <w:p w14:paraId="313627D8" w14:textId="71B42420" w:rsidR="005101F4" w:rsidRPr="00F545B0" w:rsidRDefault="005101F4" w:rsidP="005101F4">
      <w:pPr>
        <w:jc w:val="both"/>
        <w:rPr>
          <w:rFonts w:ascii="Arial" w:hAnsi="Arial" w:cs="Arial"/>
          <w:b/>
          <w:bCs/>
          <w:sz w:val="20"/>
          <w:szCs w:val="20"/>
        </w:rPr>
      </w:pPr>
      <w:proofErr w:type="spellStart"/>
      <w:r w:rsidRPr="00F545B0">
        <w:rPr>
          <w:rFonts w:ascii="Arial" w:hAnsi="Arial" w:cs="Arial"/>
          <w:b/>
          <w:bCs/>
          <w:sz w:val="20"/>
          <w:szCs w:val="20"/>
        </w:rPr>
        <w:t>Referanslar</w:t>
      </w:r>
      <w:proofErr w:type="spellEnd"/>
    </w:p>
    <w:p w14:paraId="70FCF923" w14:textId="77777777" w:rsidR="00CD0164" w:rsidRDefault="00CD0164" w:rsidP="008E1214">
      <w:pPr>
        <w:spacing w:line="360" w:lineRule="auto"/>
        <w:jc w:val="both"/>
      </w:pPr>
    </w:p>
    <w:p w14:paraId="64FAECD4" w14:textId="095C5B88" w:rsidR="00CD0164" w:rsidRDefault="00CD0164" w:rsidP="008E1214">
      <w:pPr>
        <w:spacing w:line="360" w:lineRule="auto"/>
        <w:jc w:val="both"/>
        <w:rPr>
          <w:rFonts w:ascii="Arial" w:hAnsi="Arial" w:cs="Arial"/>
          <w:sz w:val="20"/>
          <w:szCs w:val="20"/>
        </w:rPr>
      </w:pPr>
      <w:r w:rsidRPr="00CD0164">
        <w:rPr>
          <w:rFonts w:ascii="Arial" w:hAnsi="Arial" w:cs="Arial"/>
          <w:sz w:val="20"/>
          <w:szCs w:val="20"/>
        </w:rPr>
        <w:t xml:space="preserve">Abbas, L., Kassem, A., Zhang, X., Zhang, Y., &amp; Song, C. (2023). </w:t>
      </w:r>
      <w:r w:rsidRPr="00CD0164">
        <w:rPr>
          <w:rStyle w:val="Vurgu"/>
          <w:rFonts w:ascii="Arial" w:hAnsi="Arial" w:cs="Arial"/>
          <w:sz w:val="20"/>
          <w:szCs w:val="20"/>
        </w:rPr>
        <w:t>Applications of Fourier transform-infrared spectroscopy in microbial cell biology and environmental microbiology: Advances, challenges, and future perspectives.</w:t>
      </w:r>
      <w:r w:rsidRPr="00CD0164">
        <w:rPr>
          <w:rFonts w:ascii="Arial" w:hAnsi="Arial" w:cs="Arial"/>
          <w:sz w:val="20"/>
          <w:szCs w:val="20"/>
        </w:rPr>
        <w:t xml:space="preserve"> Frontiers in Microbiology, 14, 1304081. </w:t>
      </w:r>
      <w:hyperlink r:id="rId5" w:tgtFrame="_new" w:history="1">
        <w:r w:rsidRPr="00CD0164">
          <w:rPr>
            <w:rStyle w:val="Kpr"/>
            <w:rFonts w:ascii="Arial" w:hAnsi="Arial" w:cs="Arial"/>
            <w:sz w:val="20"/>
            <w:szCs w:val="20"/>
          </w:rPr>
          <w:t>https://doi.org/10.3389/fmicb.2023.1304081</w:t>
        </w:r>
      </w:hyperlink>
    </w:p>
    <w:p w14:paraId="7E5CFDAD" w14:textId="77777777" w:rsidR="002E27D9" w:rsidRDefault="002E27D9" w:rsidP="002E27D9">
      <w:pPr>
        <w:spacing w:line="360" w:lineRule="auto"/>
        <w:jc w:val="both"/>
        <w:rPr>
          <w:rFonts w:ascii="Arial" w:hAnsi="Arial" w:cs="Arial"/>
          <w:color w:val="000000" w:themeColor="text1"/>
          <w:sz w:val="20"/>
          <w:szCs w:val="20"/>
        </w:rPr>
      </w:pPr>
    </w:p>
    <w:p w14:paraId="0EEC3561" w14:textId="5BFC6FE1" w:rsidR="002E27D9" w:rsidRPr="002E27D9" w:rsidRDefault="002E27D9" w:rsidP="002E27D9">
      <w:pPr>
        <w:spacing w:line="360" w:lineRule="auto"/>
        <w:jc w:val="both"/>
        <w:rPr>
          <w:rFonts w:ascii="Arial" w:hAnsi="Arial" w:cs="Arial"/>
          <w:color w:val="000000" w:themeColor="text1"/>
          <w:sz w:val="20"/>
          <w:szCs w:val="20"/>
        </w:rPr>
      </w:pPr>
      <w:r w:rsidRPr="002E27D9">
        <w:rPr>
          <w:rFonts w:ascii="Arial" w:hAnsi="Arial" w:cs="Arial"/>
          <w:color w:val="000000" w:themeColor="text1"/>
          <w:sz w:val="20"/>
          <w:szCs w:val="20"/>
        </w:rPr>
        <w:t xml:space="preserve">Ayoola, M. B., Pillai, N., Nanduri, B., Rothrock, M. J., Jr., &amp; Ramkumar, M. (2023). Predicting foodborne pathogens and probiotics taxa within poultry-related microbiomes using a machine learning approach. </w:t>
      </w:r>
      <w:r w:rsidRPr="002E27D9">
        <w:rPr>
          <w:rFonts w:ascii="Arial" w:hAnsi="Arial" w:cs="Arial"/>
          <w:i/>
          <w:iCs/>
          <w:color w:val="000000" w:themeColor="text1"/>
          <w:sz w:val="20"/>
          <w:szCs w:val="20"/>
        </w:rPr>
        <w:t>Animal Microbiome, 5</w:t>
      </w:r>
      <w:r w:rsidRPr="002E27D9">
        <w:rPr>
          <w:rFonts w:ascii="Arial" w:hAnsi="Arial" w:cs="Arial"/>
          <w:color w:val="000000" w:themeColor="text1"/>
          <w:sz w:val="20"/>
          <w:szCs w:val="20"/>
        </w:rPr>
        <w:t xml:space="preserve">(57). </w:t>
      </w:r>
      <w:hyperlink r:id="rId6">
        <w:r w:rsidRPr="002E27D9">
          <w:rPr>
            <w:rStyle w:val="Kpr"/>
            <w:rFonts w:ascii="Arial" w:hAnsi="Arial" w:cs="Arial"/>
            <w:color w:val="000000" w:themeColor="text1"/>
            <w:sz w:val="20"/>
            <w:szCs w:val="20"/>
          </w:rPr>
          <w:t>https://doi.org/10.1186/s42523-023-00260-w</w:t>
        </w:r>
      </w:hyperlink>
    </w:p>
    <w:p w14:paraId="4F4A4AD7" w14:textId="77777777" w:rsidR="00CD0164" w:rsidRPr="00CD0164" w:rsidRDefault="00CD0164" w:rsidP="008E1214">
      <w:pPr>
        <w:spacing w:line="360" w:lineRule="auto"/>
        <w:jc w:val="both"/>
        <w:rPr>
          <w:rFonts w:ascii="Arial" w:hAnsi="Arial" w:cs="Arial"/>
          <w:sz w:val="20"/>
          <w:szCs w:val="20"/>
        </w:rPr>
      </w:pPr>
    </w:p>
    <w:p w14:paraId="770DCF93" w14:textId="03E21171" w:rsidR="008E1214" w:rsidRPr="008E1214" w:rsidRDefault="008E1214" w:rsidP="008E1214">
      <w:pPr>
        <w:spacing w:line="360" w:lineRule="auto"/>
        <w:jc w:val="both"/>
        <w:rPr>
          <w:rFonts w:ascii="Arial" w:hAnsi="Arial" w:cs="Arial"/>
          <w:color w:val="000000" w:themeColor="text1"/>
          <w:sz w:val="20"/>
          <w:szCs w:val="20"/>
        </w:rPr>
      </w:pPr>
      <w:proofErr w:type="spellStart"/>
      <w:r w:rsidRPr="008E1214">
        <w:rPr>
          <w:rFonts w:ascii="Arial" w:hAnsi="Arial" w:cs="Arial"/>
          <w:color w:val="000000" w:themeColor="text1"/>
          <w:sz w:val="20"/>
          <w:szCs w:val="20"/>
        </w:rPr>
        <w:t>Başyiğit</w:t>
      </w:r>
      <w:proofErr w:type="spellEnd"/>
      <w:r w:rsidRPr="008E1214">
        <w:rPr>
          <w:rFonts w:ascii="Arial" w:hAnsi="Arial" w:cs="Arial"/>
          <w:color w:val="000000" w:themeColor="text1"/>
          <w:sz w:val="20"/>
          <w:szCs w:val="20"/>
        </w:rPr>
        <w:t xml:space="preserve"> Kılıç, G. (2009). </w:t>
      </w:r>
      <w:proofErr w:type="spellStart"/>
      <w:r w:rsidRPr="008E1214">
        <w:rPr>
          <w:rFonts w:ascii="Arial" w:hAnsi="Arial" w:cs="Arial"/>
          <w:i/>
          <w:iCs/>
          <w:color w:val="000000" w:themeColor="text1"/>
          <w:sz w:val="20"/>
          <w:szCs w:val="20"/>
        </w:rPr>
        <w:t>Bazı</w:t>
      </w:r>
      <w:proofErr w:type="spellEnd"/>
      <w:r w:rsidRPr="008E1214">
        <w:rPr>
          <w:rFonts w:ascii="Arial" w:hAnsi="Arial" w:cs="Arial"/>
          <w:i/>
          <w:iCs/>
          <w:color w:val="000000" w:themeColor="text1"/>
          <w:sz w:val="20"/>
          <w:szCs w:val="20"/>
        </w:rPr>
        <w:t xml:space="preserve"> </w:t>
      </w:r>
      <w:proofErr w:type="spellStart"/>
      <w:r w:rsidRPr="008E1214">
        <w:rPr>
          <w:rFonts w:ascii="Arial" w:hAnsi="Arial" w:cs="Arial"/>
          <w:i/>
          <w:iCs/>
          <w:color w:val="000000" w:themeColor="text1"/>
          <w:sz w:val="20"/>
          <w:szCs w:val="20"/>
        </w:rPr>
        <w:t>Laktobasil</w:t>
      </w:r>
      <w:proofErr w:type="spellEnd"/>
      <w:r w:rsidRPr="008E1214">
        <w:rPr>
          <w:rFonts w:ascii="Arial" w:hAnsi="Arial" w:cs="Arial"/>
          <w:i/>
          <w:iCs/>
          <w:color w:val="000000" w:themeColor="text1"/>
          <w:sz w:val="20"/>
          <w:szCs w:val="20"/>
        </w:rPr>
        <w:t xml:space="preserve"> </w:t>
      </w:r>
      <w:proofErr w:type="spellStart"/>
      <w:r w:rsidRPr="008E1214">
        <w:rPr>
          <w:rFonts w:ascii="Arial" w:hAnsi="Arial" w:cs="Arial"/>
          <w:i/>
          <w:iCs/>
          <w:color w:val="000000" w:themeColor="text1"/>
          <w:sz w:val="20"/>
          <w:szCs w:val="20"/>
        </w:rPr>
        <w:t>suşlarının</w:t>
      </w:r>
      <w:proofErr w:type="spellEnd"/>
      <w:r w:rsidRPr="008E1214">
        <w:rPr>
          <w:rFonts w:ascii="Arial" w:hAnsi="Arial" w:cs="Arial"/>
          <w:i/>
          <w:iCs/>
          <w:color w:val="000000" w:themeColor="text1"/>
          <w:sz w:val="20"/>
          <w:szCs w:val="20"/>
        </w:rPr>
        <w:t xml:space="preserve"> </w:t>
      </w:r>
      <w:proofErr w:type="spellStart"/>
      <w:r w:rsidRPr="008E1214">
        <w:rPr>
          <w:rFonts w:ascii="Arial" w:hAnsi="Arial" w:cs="Arial"/>
          <w:i/>
          <w:iCs/>
          <w:color w:val="000000" w:themeColor="text1"/>
          <w:sz w:val="20"/>
          <w:szCs w:val="20"/>
        </w:rPr>
        <w:t>genetik</w:t>
      </w:r>
      <w:proofErr w:type="spellEnd"/>
      <w:r w:rsidRPr="008E1214">
        <w:rPr>
          <w:rFonts w:ascii="Arial" w:hAnsi="Arial" w:cs="Arial"/>
          <w:i/>
          <w:iCs/>
          <w:color w:val="000000" w:themeColor="text1"/>
          <w:sz w:val="20"/>
          <w:szCs w:val="20"/>
        </w:rPr>
        <w:t xml:space="preserve"> </w:t>
      </w:r>
      <w:proofErr w:type="spellStart"/>
      <w:r w:rsidRPr="008E1214">
        <w:rPr>
          <w:rFonts w:ascii="Arial" w:hAnsi="Arial" w:cs="Arial"/>
          <w:i/>
          <w:iCs/>
          <w:color w:val="000000" w:themeColor="text1"/>
          <w:sz w:val="20"/>
          <w:szCs w:val="20"/>
        </w:rPr>
        <w:t>tanısının</w:t>
      </w:r>
      <w:proofErr w:type="spellEnd"/>
      <w:r w:rsidRPr="008E1214">
        <w:rPr>
          <w:rFonts w:ascii="Arial" w:hAnsi="Arial" w:cs="Arial"/>
          <w:i/>
          <w:iCs/>
          <w:color w:val="000000" w:themeColor="text1"/>
          <w:sz w:val="20"/>
          <w:szCs w:val="20"/>
        </w:rPr>
        <w:t xml:space="preserve"> </w:t>
      </w:r>
      <w:proofErr w:type="spellStart"/>
      <w:r w:rsidRPr="008E1214">
        <w:rPr>
          <w:rFonts w:ascii="Arial" w:hAnsi="Arial" w:cs="Arial"/>
          <w:i/>
          <w:iCs/>
          <w:color w:val="000000" w:themeColor="text1"/>
          <w:sz w:val="20"/>
          <w:szCs w:val="20"/>
        </w:rPr>
        <w:t>yapılması</w:t>
      </w:r>
      <w:proofErr w:type="spellEnd"/>
      <w:r w:rsidRPr="008E1214">
        <w:rPr>
          <w:rFonts w:ascii="Arial" w:hAnsi="Arial" w:cs="Arial"/>
          <w:i/>
          <w:iCs/>
          <w:color w:val="000000" w:themeColor="text1"/>
          <w:sz w:val="20"/>
          <w:szCs w:val="20"/>
        </w:rPr>
        <w:t xml:space="preserve"> </w:t>
      </w:r>
      <w:proofErr w:type="spellStart"/>
      <w:r w:rsidRPr="008E1214">
        <w:rPr>
          <w:rFonts w:ascii="Arial" w:hAnsi="Arial" w:cs="Arial"/>
          <w:i/>
          <w:iCs/>
          <w:color w:val="000000" w:themeColor="text1"/>
          <w:sz w:val="20"/>
          <w:szCs w:val="20"/>
        </w:rPr>
        <w:t>ve</w:t>
      </w:r>
      <w:proofErr w:type="spellEnd"/>
      <w:r w:rsidRPr="008E1214">
        <w:rPr>
          <w:rFonts w:ascii="Arial" w:hAnsi="Arial" w:cs="Arial"/>
          <w:i/>
          <w:iCs/>
          <w:color w:val="000000" w:themeColor="text1"/>
          <w:sz w:val="20"/>
          <w:szCs w:val="20"/>
        </w:rPr>
        <w:t xml:space="preserve"> </w:t>
      </w:r>
      <w:proofErr w:type="spellStart"/>
      <w:r w:rsidRPr="008E1214">
        <w:rPr>
          <w:rFonts w:ascii="Arial" w:hAnsi="Arial" w:cs="Arial"/>
          <w:i/>
          <w:iCs/>
          <w:color w:val="000000" w:themeColor="text1"/>
          <w:sz w:val="20"/>
          <w:szCs w:val="20"/>
        </w:rPr>
        <w:t>faj</w:t>
      </w:r>
      <w:proofErr w:type="spellEnd"/>
      <w:r w:rsidRPr="008E1214">
        <w:rPr>
          <w:rFonts w:ascii="Arial" w:hAnsi="Arial" w:cs="Arial"/>
          <w:i/>
          <w:iCs/>
          <w:color w:val="000000" w:themeColor="text1"/>
          <w:sz w:val="20"/>
          <w:szCs w:val="20"/>
        </w:rPr>
        <w:t xml:space="preserve"> </w:t>
      </w:r>
      <w:proofErr w:type="spellStart"/>
      <w:r w:rsidRPr="008E1214">
        <w:rPr>
          <w:rFonts w:ascii="Arial" w:hAnsi="Arial" w:cs="Arial"/>
          <w:i/>
          <w:iCs/>
          <w:color w:val="000000" w:themeColor="text1"/>
          <w:sz w:val="20"/>
          <w:szCs w:val="20"/>
        </w:rPr>
        <w:t>dirençliliklerinin</w:t>
      </w:r>
      <w:proofErr w:type="spellEnd"/>
      <w:r w:rsidRPr="008E1214">
        <w:rPr>
          <w:rFonts w:ascii="Arial" w:hAnsi="Arial" w:cs="Arial"/>
          <w:i/>
          <w:iCs/>
          <w:color w:val="000000" w:themeColor="text1"/>
          <w:sz w:val="20"/>
          <w:szCs w:val="20"/>
        </w:rPr>
        <w:t xml:space="preserve"> </w:t>
      </w:r>
      <w:proofErr w:type="spellStart"/>
      <w:r w:rsidRPr="008E1214">
        <w:rPr>
          <w:rFonts w:ascii="Arial" w:hAnsi="Arial" w:cs="Arial"/>
          <w:i/>
          <w:iCs/>
          <w:color w:val="000000" w:themeColor="text1"/>
          <w:sz w:val="20"/>
          <w:szCs w:val="20"/>
        </w:rPr>
        <w:t>belirlenmesi</w:t>
      </w:r>
      <w:proofErr w:type="spellEnd"/>
      <w:r w:rsidRPr="008E1214">
        <w:rPr>
          <w:rFonts w:ascii="Arial" w:hAnsi="Arial" w:cs="Arial"/>
          <w:color w:val="000000" w:themeColor="text1"/>
          <w:sz w:val="20"/>
          <w:szCs w:val="20"/>
        </w:rPr>
        <w:t xml:space="preserve"> (</w:t>
      </w:r>
      <w:proofErr w:type="spellStart"/>
      <w:r w:rsidRPr="008E1214">
        <w:rPr>
          <w:rFonts w:ascii="Arial" w:hAnsi="Arial" w:cs="Arial"/>
          <w:color w:val="000000" w:themeColor="text1"/>
          <w:sz w:val="20"/>
          <w:szCs w:val="20"/>
        </w:rPr>
        <w:t>Doktora</w:t>
      </w:r>
      <w:proofErr w:type="spellEnd"/>
      <w:r w:rsidRPr="008E1214">
        <w:rPr>
          <w:rFonts w:ascii="Arial" w:hAnsi="Arial" w:cs="Arial"/>
          <w:color w:val="000000" w:themeColor="text1"/>
          <w:sz w:val="20"/>
          <w:szCs w:val="20"/>
        </w:rPr>
        <w:t xml:space="preserve"> </w:t>
      </w:r>
      <w:proofErr w:type="spellStart"/>
      <w:r w:rsidRPr="008E1214">
        <w:rPr>
          <w:rFonts w:ascii="Arial" w:hAnsi="Arial" w:cs="Arial"/>
          <w:color w:val="000000" w:themeColor="text1"/>
          <w:sz w:val="20"/>
          <w:szCs w:val="20"/>
        </w:rPr>
        <w:t>tezi</w:t>
      </w:r>
      <w:proofErr w:type="spellEnd"/>
      <w:r w:rsidRPr="008E1214">
        <w:rPr>
          <w:rFonts w:ascii="Arial" w:hAnsi="Arial" w:cs="Arial"/>
          <w:color w:val="000000" w:themeColor="text1"/>
          <w:sz w:val="20"/>
          <w:szCs w:val="20"/>
        </w:rPr>
        <w:t xml:space="preserve">). Süleyman Demirel </w:t>
      </w:r>
      <w:proofErr w:type="spellStart"/>
      <w:r w:rsidRPr="008E1214">
        <w:rPr>
          <w:rFonts w:ascii="Arial" w:hAnsi="Arial" w:cs="Arial"/>
          <w:color w:val="000000" w:themeColor="text1"/>
          <w:sz w:val="20"/>
          <w:szCs w:val="20"/>
        </w:rPr>
        <w:t>Üniversitesi</w:t>
      </w:r>
      <w:proofErr w:type="spellEnd"/>
      <w:r w:rsidRPr="008E1214">
        <w:rPr>
          <w:rFonts w:ascii="Arial" w:hAnsi="Arial" w:cs="Arial"/>
          <w:color w:val="000000" w:themeColor="text1"/>
          <w:sz w:val="20"/>
          <w:szCs w:val="20"/>
        </w:rPr>
        <w:t xml:space="preserve">, Fen </w:t>
      </w:r>
      <w:proofErr w:type="spellStart"/>
      <w:r w:rsidRPr="008E1214">
        <w:rPr>
          <w:rFonts w:ascii="Arial" w:hAnsi="Arial" w:cs="Arial"/>
          <w:color w:val="000000" w:themeColor="text1"/>
          <w:sz w:val="20"/>
          <w:szCs w:val="20"/>
        </w:rPr>
        <w:t>Bilimleri</w:t>
      </w:r>
      <w:proofErr w:type="spellEnd"/>
      <w:r w:rsidRPr="008E1214">
        <w:rPr>
          <w:rFonts w:ascii="Arial" w:hAnsi="Arial" w:cs="Arial"/>
          <w:color w:val="000000" w:themeColor="text1"/>
          <w:sz w:val="20"/>
          <w:szCs w:val="20"/>
        </w:rPr>
        <w:t xml:space="preserve"> </w:t>
      </w:r>
      <w:proofErr w:type="spellStart"/>
      <w:r w:rsidRPr="008E1214">
        <w:rPr>
          <w:rFonts w:ascii="Arial" w:hAnsi="Arial" w:cs="Arial"/>
          <w:color w:val="000000" w:themeColor="text1"/>
          <w:sz w:val="20"/>
          <w:szCs w:val="20"/>
        </w:rPr>
        <w:t>Enstitüsü</w:t>
      </w:r>
      <w:proofErr w:type="spellEnd"/>
      <w:r w:rsidRPr="008E1214">
        <w:rPr>
          <w:rFonts w:ascii="Arial" w:hAnsi="Arial" w:cs="Arial"/>
          <w:color w:val="000000" w:themeColor="text1"/>
          <w:sz w:val="20"/>
          <w:szCs w:val="20"/>
        </w:rPr>
        <w:t xml:space="preserve">, </w:t>
      </w:r>
      <w:proofErr w:type="spellStart"/>
      <w:r w:rsidRPr="008E1214">
        <w:rPr>
          <w:rFonts w:ascii="Arial" w:hAnsi="Arial" w:cs="Arial"/>
          <w:color w:val="000000" w:themeColor="text1"/>
          <w:sz w:val="20"/>
          <w:szCs w:val="20"/>
        </w:rPr>
        <w:t>Isparta</w:t>
      </w:r>
      <w:proofErr w:type="spellEnd"/>
      <w:r w:rsidRPr="008E1214">
        <w:rPr>
          <w:rFonts w:ascii="Arial" w:hAnsi="Arial" w:cs="Arial"/>
          <w:color w:val="000000" w:themeColor="text1"/>
          <w:sz w:val="20"/>
          <w:szCs w:val="20"/>
        </w:rPr>
        <w:t>.</w:t>
      </w:r>
    </w:p>
    <w:p w14:paraId="14B7D20B" w14:textId="77777777" w:rsidR="007C7B38" w:rsidRPr="007C7B38" w:rsidRDefault="007C7B38" w:rsidP="007C7B38">
      <w:pPr>
        <w:spacing w:before="100" w:beforeAutospacing="1" w:after="100" w:afterAutospacing="1"/>
        <w:jc w:val="both"/>
        <w:rPr>
          <w:sz w:val="20"/>
          <w:szCs w:val="20"/>
        </w:rPr>
      </w:pPr>
      <w:r w:rsidRPr="007C7B38">
        <w:rPr>
          <w:sz w:val="20"/>
          <w:szCs w:val="20"/>
        </w:rPr>
        <w:t xml:space="preserve">Chawla, N. V., Bowyer, K. W., Hall, L. O., &amp; </w:t>
      </w:r>
      <w:proofErr w:type="spellStart"/>
      <w:r w:rsidRPr="007C7B38">
        <w:rPr>
          <w:sz w:val="20"/>
          <w:szCs w:val="20"/>
        </w:rPr>
        <w:t>Kegelmeyer</w:t>
      </w:r>
      <w:proofErr w:type="spellEnd"/>
      <w:r w:rsidRPr="007C7B38">
        <w:rPr>
          <w:sz w:val="20"/>
          <w:szCs w:val="20"/>
        </w:rPr>
        <w:t xml:space="preserve">, W. P. (2002). SMOTE: Synthetic minority over-sampling technique. </w:t>
      </w:r>
      <w:r w:rsidRPr="007C7B38">
        <w:rPr>
          <w:rStyle w:val="Vurgu"/>
          <w:sz w:val="20"/>
          <w:szCs w:val="20"/>
        </w:rPr>
        <w:t>Journal of Artificial Intelligence Research, 16</w:t>
      </w:r>
      <w:r w:rsidRPr="007C7B38">
        <w:rPr>
          <w:sz w:val="20"/>
          <w:szCs w:val="20"/>
        </w:rPr>
        <w:t xml:space="preserve">, 321–357. </w:t>
      </w:r>
      <w:hyperlink r:id="rId7" w:tgtFrame="_new" w:history="1">
        <w:r w:rsidRPr="007C7B38">
          <w:rPr>
            <w:rStyle w:val="Kpr"/>
            <w:sz w:val="20"/>
            <w:szCs w:val="20"/>
          </w:rPr>
          <w:t>https://doi.org/10.1613/jair.953</w:t>
        </w:r>
      </w:hyperlink>
    </w:p>
    <w:p w14:paraId="13DF4C03" w14:textId="3B9A904F" w:rsidR="00AF2AAC" w:rsidRDefault="00DF3CC9" w:rsidP="00F27A73">
      <w:pPr>
        <w:spacing w:line="276" w:lineRule="auto"/>
        <w:jc w:val="both"/>
        <w:rPr>
          <w:rFonts w:ascii="Arial" w:hAnsi="Arial" w:cs="Arial"/>
          <w:sz w:val="20"/>
          <w:szCs w:val="20"/>
        </w:rPr>
      </w:pPr>
      <w:proofErr w:type="spellStart"/>
      <w:r w:rsidRPr="00DF3CC9">
        <w:rPr>
          <w:rFonts w:ascii="Arial" w:hAnsi="Arial" w:cs="Arial"/>
          <w:color w:val="000000" w:themeColor="text1"/>
          <w:sz w:val="20"/>
          <w:szCs w:val="20"/>
        </w:rPr>
        <w:lastRenderedPageBreak/>
        <w:t>Cordovana</w:t>
      </w:r>
      <w:proofErr w:type="spellEnd"/>
      <w:r w:rsidRPr="00DF3CC9">
        <w:rPr>
          <w:rFonts w:ascii="Arial" w:hAnsi="Arial" w:cs="Arial"/>
          <w:color w:val="000000" w:themeColor="text1"/>
          <w:sz w:val="20"/>
          <w:szCs w:val="20"/>
        </w:rPr>
        <w:t xml:space="preserve">, M., Mauder, N., Join-Lambert, O., </w:t>
      </w:r>
      <w:proofErr w:type="spellStart"/>
      <w:r w:rsidRPr="00DF3CC9">
        <w:rPr>
          <w:rFonts w:ascii="Arial" w:hAnsi="Arial" w:cs="Arial"/>
          <w:color w:val="000000" w:themeColor="text1"/>
          <w:sz w:val="20"/>
          <w:szCs w:val="20"/>
        </w:rPr>
        <w:t>Gravey</w:t>
      </w:r>
      <w:proofErr w:type="spellEnd"/>
      <w:r w:rsidRPr="00DF3CC9">
        <w:rPr>
          <w:rFonts w:ascii="Arial" w:hAnsi="Arial" w:cs="Arial"/>
          <w:color w:val="000000" w:themeColor="text1"/>
          <w:sz w:val="20"/>
          <w:szCs w:val="20"/>
        </w:rPr>
        <w:t xml:space="preserve">, F., </w:t>
      </w:r>
      <w:proofErr w:type="spellStart"/>
      <w:r w:rsidRPr="00DF3CC9">
        <w:rPr>
          <w:rFonts w:ascii="Arial" w:hAnsi="Arial" w:cs="Arial"/>
          <w:color w:val="000000" w:themeColor="text1"/>
          <w:sz w:val="20"/>
          <w:szCs w:val="20"/>
        </w:rPr>
        <w:t>LeHello</w:t>
      </w:r>
      <w:proofErr w:type="spellEnd"/>
      <w:r w:rsidRPr="00DF3CC9">
        <w:rPr>
          <w:rFonts w:ascii="Arial" w:hAnsi="Arial" w:cs="Arial"/>
          <w:color w:val="000000" w:themeColor="text1"/>
          <w:sz w:val="20"/>
          <w:szCs w:val="20"/>
        </w:rPr>
        <w:t xml:space="preserve">, S., </w:t>
      </w:r>
      <w:proofErr w:type="spellStart"/>
      <w:r w:rsidRPr="00DF3CC9">
        <w:rPr>
          <w:rFonts w:ascii="Arial" w:hAnsi="Arial" w:cs="Arial"/>
          <w:color w:val="000000" w:themeColor="text1"/>
          <w:sz w:val="20"/>
          <w:szCs w:val="20"/>
        </w:rPr>
        <w:t>Auzou</w:t>
      </w:r>
      <w:proofErr w:type="spellEnd"/>
      <w:r w:rsidRPr="00DF3CC9">
        <w:rPr>
          <w:rFonts w:ascii="Arial" w:hAnsi="Arial" w:cs="Arial"/>
          <w:color w:val="000000" w:themeColor="text1"/>
          <w:sz w:val="20"/>
          <w:szCs w:val="20"/>
        </w:rPr>
        <w:t xml:space="preserve">, M., Pitti, M., Zoppi, S., Buhl, M., Steinmann, J., Frickmann, H., Dekker, D., </w:t>
      </w:r>
      <w:proofErr w:type="spellStart"/>
      <w:r w:rsidRPr="00DF3CC9">
        <w:rPr>
          <w:rFonts w:ascii="Arial" w:hAnsi="Arial" w:cs="Arial"/>
          <w:color w:val="000000" w:themeColor="text1"/>
          <w:sz w:val="20"/>
          <w:szCs w:val="20"/>
        </w:rPr>
        <w:t>Funashima</w:t>
      </w:r>
      <w:proofErr w:type="spellEnd"/>
      <w:r w:rsidRPr="00DF3CC9">
        <w:rPr>
          <w:rFonts w:ascii="Arial" w:hAnsi="Arial" w:cs="Arial"/>
          <w:color w:val="000000" w:themeColor="text1"/>
          <w:sz w:val="20"/>
          <w:szCs w:val="20"/>
        </w:rPr>
        <w:t xml:space="preserve">, Y., Nagasawa, Z., Soki, J., Orosz, L., </w:t>
      </w:r>
      <w:proofErr w:type="spellStart"/>
      <w:r w:rsidRPr="00DF3CC9">
        <w:rPr>
          <w:rFonts w:ascii="Arial" w:hAnsi="Arial" w:cs="Arial"/>
          <w:color w:val="000000" w:themeColor="text1"/>
          <w:sz w:val="20"/>
          <w:szCs w:val="20"/>
        </w:rPr>
        <w:t>Veloo</w:t>
      </w:r>
      <w:proofErr w:type="spellEnd"/>
      <w:r w:rsidRPr="00DF3CC9">
        <w:rPr>
          <w:rFonts w:ascii="Arial" w:hAnsi="Arial" w:cs="Arial"/>
          <w:color w:val="000000" w:themeColor="text1"/>
          <w:sz w:val="20"/>
          <w:szCs w:val="20"/>
        </w:rPr>
        <w:t xml:space="preserve">, A. C., Justesen, U. S., Holt, H. M., ... Kostrzewa, M. (2022). Machine learning-based typing of </w:t>
      </w:r>
      <w:r w:rsidRPr="00DF3CC9">
        <w:rPr>
          <w:rFonts w:ascii="Arial" w:hAnsi="Arial" w:cs="Arial"/>
          <w:i/>
          <w:iCs/>
          <w:color w:val="000000" w:themeColor="text1"/>
          <w:sz w:val="20"/>
          <w:szCs w:val="20"/>
        </w:rPr>
        <w:t>Salmonella enterica</w:t>
      </w:r>
      <w:r w:rsidRPr="00DF3CC9">
        <w:rPr>
          <w:rFonts w:ascii="Arial" w:hAnsi="Arial" w:cs="Arial"/>
          <w:color w:val="000000" w:themeColor="text1"/>
          <w:sz w:val="20"/>
          <w:szCs w:val="20"/>
        </w:rPr>
        <w:t xml:space="preserve"> O-serogroups by the Fourier-Transform Infrared (FTIR) Spectroscopy-based IR </w:t>
      </w:r>
      <w:proofErr w:type="spellStart"/>
      <w:r w:rsidRPr="00DF3CC9">
        <w:rPr>
          <w:rFonts w:ascii="Arial" w:hAnsi="Arial" w:cs="Arial"/>
          <w:color w:val="000000" w:themeColor="text1"/>
          <w:sz w:val="20"/>
          <w:szCs w:val="20"/>
        </w:rPr>
        <w:t>Biotyper</w:t>
      </w:r>
      <w:proofErr w:type="spellEnd"/>
      <w:r w:rsidRPr="00DF3CC9">
        <w:rPr>
          <w:rFonts w:ascii="Arial" w:hAnsi="Arial" w:cs="Arial"/>
          <w:color w:val="000000" w:themeColor="text1"/>
          <w:sz w:val="20"/>
          <w:szCs w:val="20"/>
        </w:rPr>
        <w:t xml:space="preserve"> system. </w:t>
      </w:r>
      <w:r w:rsidRPr="00DF3CC9">
        <w:rPr>
          <w:rFonts w:ascii="Arial" w:hAnsi="Arial" w:cs="Arial"/>
          <w:i/>
          <w:iCs/>
          <w:color w:val="000000" w:themeColor="text1"/>
          <w:sz w:val="20"/>
          <w:szCs w:val="20"/>
        </w:rPr>
        <w:t>Journal of Microbiological Methods, 201</w:t>
      </w:r>
      <w:r w:rsidRPr="00DF3CC9">
        <w:rPr>
          <w:rFonts w:ascii="Arial" w:hAnsi="Arial" w:cs="Arial"/>
          <w:color w:val="000000" w:themeColor="text1"/>
          <w:sz w:val="20"/>
          <w:szCs w:val="20"/>
        </w:rPr>
        <w:t xml:space="preserve">, 106564. </w:t>
      </w:r>
      <w:hyperlink r:id="rId8">
        <w:r w:rsidRPr="00DF3CC9">
          <w:rPr>
            <w:rStyle w:val="Kpr"/>
            <w:rFonts w:ascii="Arial" w:hAnsi="Arial" w:cs="Arial"/>
            <w:color w:val="000000" w:themeColor="text1"/>
            <w:sz w:val="20"/>
            <w:szCs w:val="20"/>
          </w:rPr>
          <w:t>https://doi.org/10.1016/j.mimet.2022.106564</w:t>
        </w:r>
      </w:hyperlink>
    </w:p>
    <w:p w14:paraId="2688A705" w14:textId="77777777" w:rsidR="00CE1019" w:rsidRPr="00CE1019" w:rsidRDefault="00CE1019" w:rsidP="00F27A73">
      <w:pPr>
        <w:spacing w:line="276" w:lineRule="auto"/>
        <w:jc w:val="both"/>
        <w:rPr>
          <w:rFonts w:ascii="Arial" w:hAnsi="Arial" w:cs="Arial"/>
          <w:sz w:val="20"/>
          <w:szCs w:val="20"/>
        </w:rPr>
      </w:pPr>
    </w:p>
    <w:p w14:paraId="6B8542EA" w14:textId="16692375" w:rsidR="00AF2AAC" w:rsidRPr="00AF2AAC" w:rsidRDefault="00AF2AAC" w:rsidP="00F27A73">
      <w:pPr>
        <w:spacing w:line="276" w:lineRule="auto"/>
        <w:jc w:val="both"/>
        <w:rPr>
          <w:rFonts w:ascii="Arial" w:hAnsi="Arial" w:cs="Arial"/>
          <w:sz w:val="20"/>
          <w:szCs w:val="20"/>
        </w:rPr>
      </w:pPr>
      <w:r w:rsidRPr="00AF2AAC">
        <w:rPr>
          <w:rFonts w:ascii="Arial" w:hAnsi="Arial" w:cs="Arial"/>
          <w:color w:val="000000" w:themeColor="text1"/>
          <w:sz w:val="20"/>
          <w:szCs w:val="20"/>
        </w:rPr>
        <w:t xml:space="preserve">Dziuba, B. (2013). Identification of </w:t>
      </w:r>
      <w:proofErr w:type="spellStart"/>
      <w:r w:rsidRPr="00AF2AAC">
        <w:rPr>
          <w:rFonts w:ascii="Arial" w:hAnsi="Arial" w:cs="Arial"/>
          <w:color w:val="000000" w:themeColor="text1"/>
          <w:sz w:val="20"/>
          <w:szCs w:val="20"/>
        </w:rPr>
        <w:t>Propionibacteria</w:t>
      </w:r>
      <w:proofErr w:type="spellEnd"/>
      <w:r w:rsidRPr="00AF2AAC">
        <w:rPr>
          <w:rFonts w:ascii="Arial" w:hAnsi="Arial" w:cs="Arial"/>
          <w:color w:val="000000" w:themeColor="text1"/>
          <w:sz w:val="20"/>
          <w:szCs w:val="20"/>
        </w:rPr>
        <w:t xml:space="preserve"> to the species level using Fourier transform infrared spectroscopy and artificial neural networks. </w:t>
      </w:r>
      <w:r w:rsidRPr="00AF2AAC">
        <w:rPr>
          <w:rFonts w:ascii="Arial" w:hAnsi="Arial" w:cs="Arial"/>
          <w:i/>
          <w:iCs/>
          <w:color w:val="000000" w:themeColor="text1"/>
          <w:sz w:val="20"/>
          <w:szCs w:val="20"/>
        </w:rPr>
        <w:t>Polish Journal of Veterinary Sciences, 16</w:t>
      </w:r>
      <w:r w:rsidRPr="00AF2AAC">
        <w:rPr>
          <w:rFonts w:ascii="Arial" w:hAnsi="Arial" w:cs="Arial"/>
          <w:color w:val="000000" w:themeColor="text1"/>
          <w:sz w:val="20"/>
          <w:szCs w:val="20"/>
        </w:rPr>
        <w:t xml:space="preserve">(2), 351–357. </w:t>
      </w:r>
      <w:hyperlink r:id="rId9">
        <w:r w:rsidRPr="00AF2AAC">
          <w:rPr>
            <w:rStyle w:val="Kpr"/>
            <w:rFonts w:ascii="Arial" w:hAnsi="Arial" w:cs="Arial"/>
            <w:color w:val="000000" w:themeColor="text1"/>
            <w:sz w:val="20"/>
            <w:szCs w:val="20"/>
          </w:rPr>
          <w:t>https://doi.org/10.2478/pjvs-2013-0047</w:t>
        </w:r>
      </w:hyperlink>
    </w:p>
    <w:p w14:paraId="105409E1" w14:textId="698A1D01" w:rsidR="00DF3CC9" w:rsidRDefault="00DF3CC9" w:rsidP="00DF3CC9">
      <w:pPr>
        <w:spacing w:line="360" w:lineRule="auto"/>
        <w:jc w:val="both"/>
        <w:rPr>
          <w:rFonts w:ascii="Arial" w:hAnsi="Arial" w:cs="Arial"/>
          <w:sz w:val="20"/>
          <w:szCs w:val="20"/>
        </w:rPr>
      </w:pPr>
      <w:proofErr w:type="spellStart"/>
      <w:r w:rsidRPr="00DF3CC9">
        <w:rPr>
          <w:rFonts w:ascii="Arial" w:hAnsi="Arial" w:cs="Arial"/>
          <w:color w:val="000000" w:themeColor="text1"/>
          <w:sz w:val="20"/>
          <w:szCs w:val="20"/>
        </w:rPr>
        <w:t>Fiannaca</w:t>
      </w:r>
      <w:proofErr w:type="spellEnd"/>
      <w:r w:rsidRPr="00DF3CC9">
        <w:rPr>
          <w:rFonts w:ascii="Arial" w:hAnsi="Arial" w:cs="Arial"/>
          <w:color w:val="000000" w:themeColor="text1"/>
          <w:sz w:val="20"/>
          <w:szCs w:val="20"/>
        </w:rPr>
        <w:t xml:space="preserve">, A., La Paglia, L., La Rosa, M., Lo Bosco, G., Renda, G., Rizzo, R., Gaglio, S., &amp; Urso, A. (2018). Deep learning models for bacteria taxonomic classification of metagenomic data. </w:t>
      </w:r>
      <w:r w:rsidRPr="00DF3CC9">
        <w:rPr>
          <w:rFonts w:ascii="Arial" w:hAnsi="Arial" w:cs="Arial"/>
          <w:i/>
          <w:iCs/>
          <w:color w:val="000000" w:themeColor="text1"/>
          <w:sz w:val="20"/>
          <w:szCs w:val="20"/>
        </w:rPr>
        <w:t>BMC Bioinformatics, 19</w:t>
      </w:r>
      <w:r w:rsidRPr="00DF3CC9">
        <w:rPr>
          <w:rFonts w:ascii="Arial" w:hAnsi="Arial" w:cs="Arial"/>
          <w:color w:val="000000" w:themeColor="text1"/>
          <w:sz w:val="20"/>
          <w:szCs w:val="20"/>
        </w:rPr>
        <w:t xml:space="preserve">(Supplement 7), 198. </w:t>
      </w:r>
      <w:hyperlink r:id="rId10">
        <w:r w:rsidRPr="00DF3CC9">
          <w:rPr>
            <w:rStyle w:val="Kpr"/>
            <w:rFonts w:ascii="Arial" w:hAnsi="Arial" w:cs="Arial"/>
            <w:color w:val="000000" w:themeColor="text1"/>
            <w:sz w:val="20"/>
            <w:szCs w:val="20"/>
          </w:rPr>
          <w:t>https://doi.org/10.1186/s12859-018-2182-6</w:t>
        </w:r>
      </w:hyperlink>
    </w:p>
    <w:p w14:paraId="45B042E2" w14:textId="016E30D9" w:rsidR="00562BCD" w:rsidRPr="00562BCD" w:rsidRDefault="00562BCD" w:rsidP="00562BCD">
      <w:pPr>
        <w:spacing w:before="100" w:beforeAutospacing="1" w:after="100" w:afterAutospacing="1"/>
        <w:jc w:val="both"/>
        <w:rPr>
          <w:sz w:val="20"/>
          <w:szCs w:val="20"/>
        </w:rPr>
      </w:pPr>
      <w:r w:rsidRPr="007C7B38">
        <w:rPr>
          <w:sz w:val="20"/>
          <w:szCs w:val="20"/>
        </w:rPr>
        <w:t xml:space="preserve">Goodfellow, I., Bengio, Y., &amp; Courville, A. (2016). </w:t>
      </w:r>
      <w:r w:rsidRPr="007C7B38">
        <w:rPr>
          <w:rStyle w:val="Vurgu"/>
          <w:sz w:val="20"/>
          <w:szCs w:val="20"/>
        </w:rPr>
        <w:t>Deep learning</w:t>
      </w:r>
      <w:r w:rsidRPr="007C7B38">
        <w:rPr>
          <w:sz w:val="20"/>
          <w:szCs w:val="20"/>
        </w:rPr>
        <w:t xml:space="preserve">. MIT Press. </w:t>
      </w:r>
      <w:hyperlink r:id="rId11" w:history="1">
        <w:r w:rsidRPr="00A52927">
          <w:rPr>
            <w:rStyle w:val="Kpr"/>
            <w:sz w:val="20"/>
            <w:szCs w:val="20"/>
          </w:rPr>
          <w:t>https://doi.org/10.7551/mitpress/10243.001.0001</w:t>
        </w:r>
      </w:hyperlink>
    </w:p>
    <w:p w14:paraId="79583C59" w14:textId="338BB80A" w:rsidR="00C96B28" w:rsidRPr="00562BCD" w:rsidRDefault="00562BCD" w:rsidP="00562BCD">
      <w:pPr>
        <w:spacing w:line="276" w:lineRule="auto"/>
        <w:jc w:val="both"/>
        <w:rPr>
          <w:rFonts w:ascii="Arial" w:hAnsi="Arial" w:cs="Arial"/>
          <w:color w:val="000000" w:themeColor="text1"/>
          <w:sz w:val="20"/>
          <w:szCs w:val="20"/>
        </w:rPr>
      </w:pPr>
      <w:r w:rsidRPr="00562BCD">
        <w:rPr>
          <w:rStyle w:val="relative"/>
          <w:rFonts w:ascii="Arial" w:hAnsi="Arial" w:cs="Arial"/>
          <w:sz w:val="20"/>
          <w:szCs w:val="20"/>
        </w:rPr>
        <w:t xml:space="preserve">Ghannam, R. B., &amp; </w:t>
      </w:r>
      <w:proofErr w:type="spellStart"/>
      <w:r w:rsidRPr="00562BCD">
        <w:rPr>
          <w:rStyle w:val="relative"/>
          <w:rFonts w:ascii="Arial" w:hAnsi="Arial" w:cs="Arial"/>
          <w:sz w:val="20"/>
          <w:szCs w:val="20"/>
        </w:rPr>
        <w:t>Techtmann</w:t>
      </w:r>
      <w:proofErr w:type="spellEnd"/>
      <w:r w:rsidRPr="00562BCD">
        <w:rPr>
          <w:rStyle w:val="relative"/>
          <w:rFonts w:ascii="Arial" w:hAnsi="Arial" w:cs="Arial"/>
          <w:sz w:val="20"/>
          <w:szCs w:val="20"/>
        </w:rPr>
        <w:t xml:space="preserve">, S. M. (2021). Machine learning applications in microbial ecology, human microbiome studies, and environmental monitoring. </w:t>
      </w:r>
      <w:r w:rsidRPr="00562BCD">
        <w:rPr>
          <w:rStyle w:val="Vurgu"/>
          <w:rFonts w:ascii="Arial" w:hAnsi="Arial" w:cs="Arial"/>
          <w:sz w:val="20"/>
          <w:szCs w:val="20"/>
        </w:rPr>
        <w:t>Computational and Structural Biotechnology Journal</w:t>
      </w:r>
      <w:r w:rsidRPr="00562BCD">
        <w:rPr>
          <w:rStyle w:val="relative"/>
          <w:rFonts w:ascii="Arial" w:hAnsi="Arial" w:cs="Arial"/>
          <w:sz w:val="20"/>
          <w:szCs w:val="20"/>
        </w:rPr>
        <w:t xml:space="preserve">, 19, 1092–1107. </w:t>
      </w:r>
      <w:hyperlink r:id="rId12" w:tgtFrame="_new" w:history="1">
        <w:r w:rsidRPr="00562BCD">
          <w:rPr>
            <w:rStyle w:val="Kpr"/>
            <w:rFonts w:ascii="Arial" w:hAnsi="Arial" w:cs="Arial"/>
            <w:sz w:val="20"/>
            <w:szCs w:val="20"/>
          </w:rPr>
          <w:t>https://doi.org/10.1016/j.csbj.2021.01.028</w:t>
        </w:r>
      </w:hyperlink>
      <w:r w:rsidRPr="00562BCD">
        <w:rPr>
          <w:rFonts w:ascii="Arial" w:hAnsi="Arial" w:cs="Arial"/>
          <w:sz w:val="20"/>
          <w:szCs w:val="20"/>
        </w:rPr>
        <w:t>​</w:t>
      </w:r>
    </w:p>
    <w:p w14:paraId="1EBD64BE" w14:textId="77777777" w:rsidR="00CD0164" w:rsidRPr="00CD0164" w:rsidRDefault="00CD0164" w:rsidP="00F27A73">
      <w:pPr>
        <w:spacing w:line="276" w:lineRule="auto"/>
        <w:jc w:val="both"/>
        <w:rPr>
          <w:rFonts w:ascii="Arial" w:hAnsi="Arial" w:cs="Arial"/>
          <w:color w:val="000000" w:themeColor="text1"/>
          <w:sz w:val="20"/>
          <w:szCs w:val="20"/>
        </w:rPr>
      </w:pPr>
      <w:r w:rsidRPr="00CD0164">
        <w:rPr>
          <w:rFonts w:ascii="Arial" w:hAnsi="Arial" w:cs="Arial"/>
          <w:color w:val="000000" w:themeColor="text1"/>
          <w:sz w:val="20"/>
          <w:szCs w:val="20"/>
        </w:rPr>
        <w:t xml:space="preserve">Kumar, Y., Kaur, I., &amp; Mishra, S. (2024). Foodborne disease symptoms, diagnostics, and predictions using artificial intelligence-based learning approaches: A systematic review. Archives of Computational Methods in Engineering, 31, 553–578. </w:t>
      </w:r>
      <w:hyperlink r:id="rId13">
        <w:r w:rsidRPr="00CD0164">
          <w:rPr>
            <w:rStyle w:val="Kpr"/>
            <w:rFonts w:ascii="Arial" w:hAnsi="Arial" w:cs="Arial"/>
            <w:color w:val="000000" w:themeColor="text1"/>
            <w:sz w:val="20"/>
            <w:szCs w:val="20"/>
          </w:rPr>
          <w:t>https://doi.org/10.1007/s11831-023-09991-0</w:t>
        </w:r>
      </w:hyperlink>
    </w:p>
    <w:p w14:paraId="24A727D4" w14:textId="57911EAF" w:rsidR="008E38A0" w:rsidRPr="007C7B38" w:rsidRDefault="007C7B38" w:rsidP="007C7B38">
      <w:pPr>
        <w:spacing w:before="100" w:beforeAutospacing="1" w:after="100" w:afterAutospacing="1"/>
        <w:jc w:val="both"/>
        <w:rPr>
          <w:sz w:val="20"/>
          <w:szCs w:val="20"/>
        </w:rPr>
      </w:pPr>
      <w:r w:rsidRPr="007C7B38">
        <w:rPr>
          <w:sz w:val="20"/>
          <w:szCs w:val="20"/>
        </w:rPr>
        <w:t xml:space="preserve">LeCun, Y., Bengio, Y., &amp; Hinton, G. (2015). Deep learning. </w:t>
      </w:r>
      <w:r w:rsidRPr="007C7B38">
        <w:rPr>
          <w:rStyle w:val="Vurgu"/>
          <w:sz w:val="20"/>
          <w:szCs w:val="20"/>
        </w:rPr>
        <w:t>Nature, 521</w:t>
      </w:r>
      <w:r w:rsidRPr="007C7B38">
        <w:rPr>
          <w:sz w:val="20"/>
          <w:szCs w:val="20"/>
        </w:rPr>
        <w:t xml:space="preserve">(7553), 436–444. </w:t>
      </w:r>
      <w:hyperlink r:id="rId14" w:history="1">
        <w:r w:rsidR="008E38A0" w:rsidRPr="00A52927">
          <w:rPr>
            <w:rStyle w:val="Kpr"/>
            <w:sz w:val="20"/>
            <w:szCs w:val="20"/>
          </w:rPr>
          <w:t>https://doi.org/10.1038/nature14539</w:t>
        </w:r>
      </w:hyperlink>
    </w:p>
    <w:p w14:paraId="742A56C9" w14:textId="251F16AC" w:rsidR="00AB3A68" w:rsidRDefault="00AB3A68" w:rsidP="00F27A73">
      <w:pPr>
        <w:spacing w:line="276" w:lineRule="auto"/>
        <w:jc w:val="both"/>
        <w:rPr>
          <w:rFonts w:ascii="Arial" w:hAnsi="Arial" w:cs="Arial"/>
          <w:sz w:val="20"/>
          <w:szCs w:val="20"/>
        </w:rPr>
      </w:pPr>
      <w:r w:rsidRPr="00AB3A68">
        <w:rPr>
          <w:rFonts w:ascii="Arial" w:hAnsi="Arial" w:cs="Arial"/>
          <w:color w:val="000000" w:themeColor="text1"/>
          <w:sz w:val="20"/>
          <w:szCs w:val="20"/>
        </w:rPr>
        <w:t xml:space="preserve">Ma, L., Yi, J., </w:t>
      </w:r>
      <w:proofErr w:type="spellStart"/>
      <w:r w:rsidRPr="00AB3A68">
        <w:rPr>
          <w:rFonts w:ascii="Arial" w:hAnsi="Arial" w:cs="Arial"/>
          <w:color w:val="000000" w:themeColor="text1"/>
          <w:sz w:val="20"/>
          <w:szCs w:val="20"/>
        </w:rPr>
        <w:t>Wisuthiphaet</w:t>
      </w:r>
      <w:proofErr w:type="spellEnd"/>
      <w:r w:rsidRPr="00AB3A68">
        <w:rPr>
          <w:rFonts w:ascii="Arial" w:hAnsi="Arial" w:cs="Arial"/>
          <w:color w:val="000000" w:themeColor="text1"/>
          <w:sz w:val="20"/>
          <w:szCs w:val="20"/>
        </w:rPr>
        <w:t xml:space="preserve">, N., Earles, M., &amp; Nitin, N. (2023). Accelerating the detection of bacteria in food using artificial intelligence and optical imaging. </w:t>
      </w:r>
      <w:r w:rsidRPr="00AB3A68">
        <w:rPr>
          <w:rFonts w:ascii="Arial" w:hAnsi="Arial" w:cs="Arial"/>
          <w:i/>
          <w:iCs/>
          <w:color w:val="000000" w:themeColor="text1"/>
          <w:sz w:val="20"/>
          <w:szCs w:val="20"/>
        </w:rPr>
        <w:t>Applied and Environmental Microbiology, 89</w:t>
      </w:r>
      <w:r w:rsidRPr="00AB3A68">
        <w:rPr>
          <w:rFonts w:ascii="Arial" w:hAnsi="Arial" w:cs="Arial"/>
          <w:color w:val="000000" w:themeColor="text1"/>
          <w:sz w:val="20"/>
          <w:szCs w:val="20"/>
        </w:rPr>
        <w:t xml:space="preserve">(1), e01828-22. </w:t>
      </w:r>
      <w:hyperlink r:id="rId15">
        <w:r w:rsidRPr="00AB3A68">
          <w:rPr>
            <w:rStyle w:val="Kpr"/>
            <w:rFonts w:ascii="Arial" w:hAnsi="Arial" w:cs="Arial"/>
            <w:color w:val="000000" w:themeColor="text1"/>
            <w:sz w:val="20"/>
            <w:szCs w:val="20"/>
          </w:rPr>
          <w:t>https://doi.org/10.1128/aem.01828-22</w:t>
        </w:r>
      </w:hyperlink>
    </w:p>
    <w:p w14:paraId="3C228085" w14:textId="77777777" w:rsidR="00F27A73" w:rsidRDefault="00F27A73" w:rsidP="00F27A73">
      <w:pPr>
        <w:spacing w:line="276" w:lineRule="auto"/>
        <w:jc w:val="both"/>
        <w:rPr>
          <w:rFonts w:ascii="Arial" w:hAnsi="Arial" w:cs="Arial"/>
          <w:color w:val="000000" w:themeColor="text1"/>
          <w:sz w:val="20"/>
          <w:szCs w:val="20"/>
        </w:rPr>
      </w:pPr>
    </w:p>
    <w:p w14:paraId="250E2240" w14:textId="3B0B50AB" w:rsidR="00F27A73" w:rsidRPr="00F27A73" w:rsidRDefault="00F27A73" w:rsidP="00F27A73">
      <w:pPr>
        <w:spacing w:line="276" w:lineRule="auto"/>
        <w:jc w:val="both"/>
        <w:rPr>
          <w:rFonts w:ascii="Arial" w:hAnsi="Arial" w:cs="Arial"/>
          <w:color w:val="000000" w:themeColor="text1"/>
          <w:sz w:val="20"/>
          <w:szCs w:val="20"/>
        </w:rPr>
      </w:pPr>
      <w:r w:rsidRPr="00F27A73">
        <w:rPr>
          <w:rFonts w:ascii="Arial" w:hAnsi="Arial" w:cs="Arial"/>
          <w:color w:val="000000" w:themeColor="text1"/>
          <w:sz w:val="20"/>
          <w:szCs w:val="20"/>
        </w:rPr>
        <w:t xml:space="preserve">Marcos-Zambrano, L. J., </w:t>
      </w:r>
      <w:proofErr w:type="spellStart"/>
      <w:r w:rsidRPr="00F27A73">
        <w:rPr>
          <w:rFonts w:ascii="Arial" w:hAnsi="Arial" w:cs="Arial"/>
          <w:color w:val="000000" w:themeColor="text1"/>
          <w:sz w:val="20"/>
          <w:szCs w:val="20"/>
        </w:rPr>
        <w:t>Karaduzovic-Hadziabdic</w:t>
      </w:r>
      <w:proofErr w:type="spellEnd"/>
      <w:r w:rsidRPr="00F27A73">
        <w:rPr>
          <w:rFonts w:ascii="Arial" w:hAnsi="Arial" w:cs="Arial"/>
          <w:color w:val="000000" w:themeColor="text1"/>
          <w:sz w:val="20"/>
          <w:szCs w:val="20"/>
        </w:rPr>
        <w:t xml:space="preserve">, K., Loncar Turukalo, T., Przymus, P., </w:t>
      </w:r>
      <w:proofErr w:type="spellStart"/>
      <w:r w:rsidRPr="00F27A73">
        <w:rPr>
          <w:rFonts w:ascii="Arial" w:hAnsi="Arial" w:cs="Arial"/>
          <w:color w:val="000000" w:themeColor="text1"/>
          <w:sz w:val="20"/>
          <w:szCs w:val="20"/>
        </w:rPr>
        <w:t>Trajkovik</w:t>
      </w:r>
      <w:proofErr w:type="spellEnd"/>
      <w:r w:rsidRPr="00F27A73">
        <w:rPr>
          <w:rFonts w:ascii="Arial" w:hAnsi="Arial" w:cs="Arial"/>
          <w:color w:val="000000" w:themeColor="text1"/>
          <w:sz w:val="20"/>
          <w:szCs w:val="20"/>
        </w:rPr>
        <w:t xml:space="preserve">, V., Aasmets, O., Berland, M., Gruca, A., Hasic, J., Hron, K., </w:t>
      </w:r>
      <w:proofErr w:type="spellStart"/>
      <w:r w:rsidRPr="00F27A73">
        <w:rPr>
          <w:rFonts w:ascii="Arial" w:hAnsi="Arial" w:cs="Arial"/>
          <w:color w:val="000000" w:themeColor="text1"/>
          <w:sz w:val="20"/>
          <w:szCs w:val="20"/>
        </w:rPr>
        <w:t>Klammsteiner</w:t>
      </w:r>
      <w:proofErr w:type="spellEnd"/>
      <w:r w:rsidRPr="00F27A73">
        <w:rPr>
          <w:rFonts w:ascii="Arial" w:hAnsi="Arial" w:cs="Arial"/>
          <w:color w:val="000000" w:themeColor="text1"/>
          <w:sz w:val="20"/>
          <w:szCs w:val="20"/>
        </w:rPr>
        <w:t xml:space="preserve">, T., Kolev, M., Lahti, L., Lopes, M. B., Moreno, V., </w:t>
      </w:r>
      <w:proofErr w:type="spellStart"/>
      <w:r w:rsidRPr="00F27A73">
        <w:rPr>
          <w:rFonts w:ascii="Arial" w:hAnsi="Arial" w:cs="Arial"/>
          <w:color w:val="000000" w:themeColor="text1"/>
          <w:sz w:val="20"/>
          <w:szCs w:val="20"/>
        </w:rPr>
        <w:t>Naskinova</w:t>
      </w:r>
      <w:proofErr w:type="spellEnd"/>
      <w:r w:rsidRPr="00F27A73">
        <w:rPr>
          <w:rFonts w:ascii="Arial" w:hAnsi="Arial" w:cs="Arial"/>
          <w:color w:val="000000" w:themeColor="text1"/>
          <w:sz w:val="20"/>
          <w:szCs w:val="20"/>
        </w:rPr>
        <w:t xml:space="preserve">, I., Org, E., </w:t>
      </w:r>
      <w:proofErr w:type="spellStart"/>
      <w:r w:rsidRPr="00F27A73">
        <w:rPr>
          <w:rFonts w:ascii="Arial" w:hAnsi="Arial" w:cs="Arial"/>
          <w:color w:val="000000" w:themeColor="text1"/>
          <w:sz w:val="20"/>
          <w:szCs w:val="20"/>
        </w:rPr>
        <w:t>Paciência</w:t>
      </w:r>
      <w:proofErr w:type="spellEnd"/>
      <w:r w:rsidRPr="00F27A73">
        <w:rPr>
          <w:rFonts w:ascii="Arial" w:hAnsi="Arial" w:cs="Arial"/>
          <w:color w:val="000000" w:themeColor="text1"/>
          <w:sz w:val="20"/>
          <w:szCs w:val="20"/>
        </w:rPr>
        <w:t xml:space="preserve">, I., </w:t>
      </w:r>
      <w:proofErr w:type="spellStart"/>
      <w:r w:rsidRPr="00F27A73">
        <w:rPr>
          <w:rFonts w:ascii="Arial" w:hAnsi="Arial" w:cs="Arial"/>
          <w:color w:val="000000" w:themeColor="text1"/>
          <w:sz w:val="20"/>
          <w:szCs w:val="20"/>
        </w:rPr>
        <w:t>Papoutsoglou</w:t>
      </w:r>
      <w:proofErr w:type="spellEnd"/>
      <w:r w:rsidRPr="00F27A73">
        <w:rPr>
          <w:rFonts w:ascii="Arial" w:hAnsi="Arial" w:cs="Arial"/>
          <w:color w:val="000000" w:themeColor="text1"/>
          <w:sz w:val="20"/>
          <w:szCs w:val="20"/>
        </w:rPr>
        <w:t xml:space="preserve">, G., </w:t>
      </w:r>
      <w:proofErr w:type="spellStart"/>
      <w:r w:rsidRPr="00F27A73">
        <w:rPr>
          <w:rFonts w:ascii="Arial" w:hAnsi="Arial" w:cs="Arial"/>
          <w:color w:val="000000" w:themeColor="text1"/>
          <w:sz w:val="20"/>
          <w:szCs w:val="20"/>
        </w:rPr>
        <w:t>Shigdel</w:t>
      </w:r>
      <w:proofErr w:type="spellEnd"/>
      <w:r w:rsidRPr="00F27A73">
        <w:rPr>
          <w:rFonts w:ascii="Arial" w:hAnsi="Arial" w:cs="Arial"/>
          <w:color w:val="000000" w:themeColor="text1"/>
          <w:sz w:val="20"/>
          <w:szCs w:val="20"/>
        </w:rPr>
        <w:t xml:space="preserve">, R., </w:t>
      </w:r>
      <w:proofErr w:type="spellStart"/>
      <w:r w:rsidRPr="00F27A73">
        <w:rPr>
          <w:rFonts w:ascii="Arial" w:hAnsi="Arial" w:cs="Arial"/>
          <w:color w:val="000000" w:themeColor="text1"/>
          <w:sz w:val="20"/>
          <w:szCs w:val="20"/>
        </w:rPr>
        <w:t>Stres</w:t>
      </w:r>
      <w:proofErr w:type="spellEnd"/>
      <w:r w:rsidRPr="00F27A73">
        <w:rPr>
          <w:rFonts w:ascii="Arial" w:hAnsi="Arial" w:cs="Arial"/>
          <w:color w:val="000000" w:themeColor="text1"/>
          <w:sz w:val="20"/>
          <w:szCs w:val="20"/>
        </w:rPr>
        <w:t xml:space="preserve">, B., </w:t>
      </w:r>
      <w:proofErr w:type="spellStart"/>
      <w:r w:rsidRPr="00F27A73">
        <w:rPr>
          <w:rFonts w:ascii="Arial" w:hAnsi="Arial" w:cs="Arial"/>
          <w:color w:val="000000" w:themeColor="text1"/>
          <w:sz w:val="20"/>
          <w:szCs w:val="20"/>
        </w:rPr>
        <w:t>Vilne</w:t>
      </w:r>
      <w:proofErr w:type="spellEnd"/>
      <w:r w:rsidRPr="00F27A73">
        <w:rPr>
          <w:rFonts w:ascii="Arial" w:hAnsi="Arial" w:cs="Arial"/>
          <w:color w:val="000000" w:themeColor="text1"/>
          <w:sz w:val="20"/>
          <w:szCs w:val="20"/>
        </w:rPr>
        <w:t xml:space="preserve">, B., Yousef, M., </w:t>
      </w:r>
      <w:proofErr w:type="spellStart"/>
      <w:r w:rsidRPr="00F27A73">
        <w:rPr>
          <w:rFonts w:ascii="Arial" w:hAnsi="Arial" w:cs="Arial"/>
          <w:color w:val="000000" w:themeColor="text1"/>
          <w:sz w:val="20"/>
          <w:szCs w:val="20"/>
        </w:rPr>
        <w:t>Zdravevski</w:t>
      </w:r>
      <w:proofErr w:type="spellEnd"/>
      <w:r w:rsidRPr="00F27A73">
        <w:rPr>
          <w:rFonts w:ascii="Arial" w:hAnsi="Arial" w:cs="Arial"/>
          <w:color w:val="000000" w:themeColor="text1"/>
          <w:sz w:val="20"/>
          <w:szCs w:val="20"/>
        </w:rPr>
        <w:t xml:space="preserve">, E., </w:t>
      </w:r>
      <w:proofErr w:type="spellStart"/>
      <w:r w:rsidRPr="00F27A73">
        <w:rPr>
          <w:rFonts w:ascii="Arial" w:hAnsi="Arial" w:cs="Arial"/>
          <w:color w:val="000000" w:themeColor="text1"/>
          <w:sz w:val="20"/>
          <w:szCs w:val="20"/>
        </w:rPr>
        <w:t>Tsamardinos</w:t>
      </w:r>
      <w:proofErr w:type="spellEnd"/>
      <w:r w:rsidRPr="00F27A73">
        <w:rPr>
          <w:rFonts w:ascii="Arial" w:hAnsi="Arial" w:cs="Arial"/>
          <w:color w:val="000000" w:themeColor="text1"/>
          <w:sz w:val="20"/>
          <w:szCs w:val="20"/>
        </w:rPr>
        <w:t xml:space="preserve">, I., Carrillo de Santa Pau, E., Claesson, M. J., Moreno-Indias, I., &amp; Truu, J. (2021). Applications of machine learning in human microbiome studies: A review on feature selection, biomarker identification, disease prediction and treatment. </w:t>
      </w:r>
      <w:r w:rsidRPr="00F27A73">
        <w:rPr>
          <w:rFonts w:ascii="Arial" w:hAnsi="Arial" w:cs="Arial"/>
          <w:i/>
          <w:iCs/>
          <w:color w:val="000000" w:themeColor="text1"/>
          <w:sz w:val="20"/>
          <w:szCs w:val="20"/>
        </w:rPr>
        <w:t>Frontiers in Microbiology, 12</w:t>
      </w:r>
      <w:r w:rsidRPr="00F27A73">
        <w:rPr>
          <w:rFonts w:ascii="Arial" w:hAnsi="Arial" w:cs="Arial"/>
          <w:color w:val="000000" w:themeColor="text1"/>
          <w:sz w:val="20"/>
          <w:szCs w:val="20"/>
        </w:rPr>
        <w:t xml:space="preserve">, Article 634511. </w:t>
      </w:r>
      <w:hyperlink r:id="rId16">
        <w:r w:rsidRPr="00F27A73">
          <w:rPr>
            <w:rStyle w:val="Kpr"/>
            <w:rFonts w:ascii="Arial" w:hAnsi="Arial" w:cs="Arial"/>
            <w:color w:val="000000" w:themeColor="text1"/>
            <w:sz w:val="20"/>
            <w:szCs w:val="20"/>
          </w:rPr>
          <w:t>https://doi.org/10.3389/fmicb.2021.634511</w:t>
        </w:r>
      </w:hyperlink>
    </w:p>
    <w:p w14:paraId="4D1E78D3" w14:textId="77777777" w:rsidR="00F27A73" w:rsidRDefault="00F27A73" w:rsidP="00F27A73">
      <w:pPr>
        <w:spacing w:line="276" w:lineRule="auto"/>
        <w:jc w:val="both"/>
        <w:rPr>
          <w:rFonts w:ascii="Arial" w:hAnsi="Arial" w:cs="Arial"/>
          <w:sz w:val="20"/>
          <w:szCs w:val="20"/>
        </w:rPr>
      </w:pPr>
    </w:p>
    <w:p w14:paraId="2A374A1B" w14:textId="5294A9BB" w:rsidR="00C96B28" w:rsidRPr="00C96B28" w:rsidRDefault="00C96B28" w:rsidP="00F27A73">
      <w:pPr>
        <w:spacing w:line="276" w:lineRule="auto"/>
        <w:jc w:val="both"/>
        <w:rPr>
          <w:rFonts w:ascii="Arial" w:hAnsi="Arial" w:cs="Arial"/>
          <w:sz w:val="20"/>
          <w:szCs w:val="20"/>
        </w:rPr>
      </w:pPr>
      <w:r w:rsidRPr="00C96B28">
        <w:rPr>
          <w:rStyle w:val="Gl"/>
          <w:rFonts w:ascii="Arial" w:hAnsi="Arial" w:cs="Arial"/>
          <w:b w:val="0"/>
          <w:bCs w:val="0"/>
          <w:sz w:val="20"/>
          <w:szCs w:val="20"/>
        </w:rPr>
        <w:t xml:space="preserve">Mishra, A., </w:t>
      </w:r>
      <w:proofErr w:type="spellStart"/>
      <w:r w:rsidRPr="00C96B28">
        <w:rPr>
          <w:rStyle w:val="Gl"/>
          <w:rFonts w:ascii="Arial" w:hAnsi="Arial" w:cs="Arial"/>
          <w:b w:val="0"/>
          <w:bCs w:val="0"/>
          <w:sz w:val="20"/>
          <w:szCs w:val="20"/>
        </w:rPr>
        <w:t>Aghaee</w:t>
      </w:r>
      <w:proofErr w:type="spellEnd"/>
      <w:r w:rsidRPr="00C96B28">
        <w:rPr>
          <w:rStyle w:val="Gl"/>
          <w:rFonts w:ascii="Arial" w:hAnsi="Arial" w:cs="Arial"/>
          <w:b w:val="0"/>
          <w:bCs w:val="0"/>
          <w:sz w:val="20"/>
          <w:szCs w:val="20"/>
        </w:rPr>
        <w:t>, M., Tamer, I. M., &amp; Budman, H. (2025).</w:t>
      </w:r>
      <w:r w:rsidRPr="00C96B28">
        <w:rPr>
          <w:rFonts w:ascii="Arial" w:hAnsi="Arial" w:cs="Arial"/>
          <w:b/>
          <w:bCs/>
          <w:sz w:val="20"/>
          <w:szCs w:val="20"/>
        </w:rPr>
        <w:br/>
      </w:r>
      <w:r w:rsidRPr="00C96B28">
        <w:rPr>
          <w:rStyle w:val="Vurgu"/>
          <w:rFonts w:ascii="Arial" w:hAnsi="Arial" w:cs="Arial"/>
          <w:sz w:val="20"/>
          <w:szCs w:val="20"/>
        </w:rPr>
        <w:t>Spectroscopic Advances in Real Time Monitoring of Pharmaceutical Bioprocesses: A Review of Vibrational and Fluorescence Techniques.</w:t>
      </w:r>
      <w:r>
        <w:rPr>
          <w:rFonts w:ascii="Arial" w:hAnsi="Arial" w:cs="Arial"/>
          <w:sz w:val="20"/>
          <w:szCs w:val="20"/>
        </w:rPr>
        <w:t xml:space="preserve"> </w:t>
      </w:r>
      <w:r w:rsidRPr="00C96B28">
        <w:rPr>
          <w:rStyle w:val="Gl"/>
          <w:rFonts w:ascii="Arial" w:hAnsi="Arial" w:cs="Arial"/>
          <w:b w:val="0"/>
          <w:bCs w:val="0"/>
          <w:sz w:val="20"/>
          <w:szCs w:val="20"/>
        </w:rPr>
        <w:t>Spectroscopy Journal, 3(2), 12.</w:t>
      </w:r>
      <w:r w:rsidRPr="00C96B28">
        <w:rPr>
          <w:rFonts w:ascii="Arial" w:hAnsi="Arial" w:cs="Arial"/>
          <w:sz w:val="20"/>
          <w:szCs w:val="20"/>
        </w:rPr>
        <w:t xml:space="preserve"> </w:t>
      </w:r>
      <w:hyperlink r:id="rId17" w:history="1">
        <w:r w:rsidRPr="00C96B28">
          <w:rPr>
            <w:rStyle w:val="Kpr"/>
            <w:rFonts w:ascii="Arial" w:hAnsi="Arial" w:cs="Arial"/>
            <w:sz w:val="20"/>
            <w:szCs w:val="20"/>
          </w:rPr>
          <w:t>https://doi.org/10.3390/spectroscj3020012</w:t>
        </w:r>
      </w:hyperlink>
    </w:p>
    <w:p w14:paraId="270E01FC" w14:textId="77777777" w:rsidR="00F27A73" w:rsidRDefault="00F27A73" w:rsidP="00F27A73">
      <w:pPr>
        <w:spacing w:line="360" w:lineRule="auto"/>
        <w:jc w:val="both"/>
        <w:rPr>
          <w:color w:val="000000" w:themeColor="text1"/>
        </w:rPr>
      </w:pPr>
    </w:p>
    <w:p w14:paraId="47C66349" w14:textId="45A35C05" w:rsidR="00F27A73" w:rsidRPr="00F27A73" w:rsidRDefault="00F27A73" w:rsidP="00F27A73">
      <w:pPr>
        <w:spacing w:line="276" w:lineRule="auto"/>
        <w:jc w:val="both"/>
        <w:rPr>
          <w:color w:val="000000" w:themeColor="text1"/>
          <w:sz w:val="20"/>
          <w:szCs w:val="20"/>
        </w:rPr>
      </w:pPr>
      <w:proofErr w:type="spellStart"/>
      <w:r w:rsidRPr="00F27A73">
        <w:rPr>
          <w:color w:val="000000" w:themeColor="text1"/>
          <w:sz w:val="20"/>
          <w:szCs w:val="20"/>
        </w:rPr>
        <w:lastRenderedPageBreak/>
        <w:t>Shakibania</w:t>
      </w:r>
      <w:proofErr w:type="spellEnd"/>
      <w:r w:rsidRPr="00F27A73">
        <w:rPr>
          <w:color w:val="000000" w:themeColor="text1"/>
          <w:sz w:val="20"/>
          <w:szCs w:val="20"/>
        </w:rPr>
        <w:t xml:space="preserve">, T., </w:t>
      </w:r>
      <w:proofErr w:type="spellStart"/>
      <w:r w:rsidRPr="00F27A73">
        <w:rPr>
          <w:color w:val="000000" w:themeColor="text1"/>
          <w:sz w:val="20"/>
          <w:szCs w:val="20"/>
        </w:rPr>
        <w:t>Arabfard</w:t>
      </w:r>
      <w:proofErr w:type="spellEnd"/>
      <w:r w:rsidRPr="00F27A73">
        <w:rPr>
          <w:color w:val="000000" w:themeColor="text1"/>
          <w:sz w:val="20"/>
          <w:szCs w:val="20"/>
        </w:rPr>
        <w:t xml:space="preserve">, M., &amp; Najafi, A. (2024). A predictive approach for host-pathogen interactions using deep learning and protein sequences. </w:t>
      </w:r>
      <w:proofErr w:type="spellStart"/>
      <w:r w:rsidRPr="00F27A73">
        <w:rPr>
          <w:i/>
          <w:iCs/>
          <w:color w:val="000000" w:themeColor="text1"/>
          <w:sz w:val="20"/>
          <w:szCs w:val="20"/>
        </w:rPr>
        <w:t>VirusDisease</w:t>
      </w:r>
      <w:proofErr w:type="spellEnd"/>
      <w:r w:rsidRPr="00F27A73">
        <w:rPr>
          <w:i/>
          <w:iCs/>
          <w:color w:val="000000" w:themeColor="text1"/>
          <w:sz w:val="20"/>
          <w:szCs w:val="20"/>
        </w:rPr>
        <w:t>, 35</w:t>
      </w:r>
      <w:r w:rsidRPr="00F27A73">
        <w:rPr>
          <w:color w:val="000000" w:themeColor="text1"/>
          <w:sz w:val="20"/>
          <w:szCs w:val="20"/>
        </w:rPr>
        <w:t xml:space="preserve">(4), 434–445. </w:t>
      </w:r>
      <w:hyperlink r:id="rId18">
        <w:r w:rsidRPr="00F27A73">
          <w:rPr>
            <w:rStyle w:val="Kpr"/>
            <w:color w:val="000000" w:themeColor="text1"/>
            <w:sz w:val="20"/>
            <w:szCs w:val="20"/>
          </w:rPr>
          <w:t>https://doi.org/10.1007/s13337-024-00882-x</w:t>
        </w:r>
      </w:hyperlink>
    </w:p>
    <w:p w14:paraId="2811B3F2" w14:textId="77777777" w:rsidR="00C96B28" w:rsidRPr="00DF3CC9" w:rsidRDefault="00C96B28" w:rsidP="00DF3CC9">
      <w:pPr>
        <w:spacing w:line="360" w:lineRule="auto"/>
        <w:jc w:val="both"/>
        <w:rPr>
          <w:rFonts w:ascii="Arial" w:hAnsi="Arial" w:cs="Arial"/>
          <w:color w:val="000000" w:themeColor="text1"/>
          <w:sz w:val="20"/>
          <w:szCs w:val="20"/>
        </w:rPr>
      </w:pPr>
    </w:p>
    <w:p w14:paraId="21EC6744" w14:textId="32A671EA" w:rsidR="008E38A0" w:rsidRPr="008E38A0" w:rsidRDefault="008E38A0" w:rsidP="007C7B38">
      <w:pPr>
        <w:spacing w:before="100" w:beforeAutospacing="1" w:after="100" w:afterAutospacing="1"/>
        <w:jc w:val="both"/>
        <w:rPr>
          <w:rFonts w:ascii="Arial" w:hAnsi="Arial" w:cs="Arial"/>
          <w:sz w:val="20"/>
          <w:szCs w:val="20"/>
        </w:rPr>
      </w:pPr>
      <w:r w:rsidRPr="008E38A0">
        <w:rPr>
          <w:rFonts w:ascii="Arial" w:hAnsi="Arial" w:cs="Arial"/>
          <w:sz w:val="20"/>
          <w:szCs w:val="20"/>
        </w:rPr>
        <w:t xml:space="preserve">Shannon, C. E. (1948). A mathematical theory of communication. </w:t>
      </w:r>
      <w:r w:rsidRPr="008E38A0">
        <w:rPr>
          <w:rStyle w:val="Vurgu"/>
          <w:rFonts w:ascii="Arial" w:hAnsi="Arial" w:cs="Arial"/>
          <w:sz w:val="20"/>
          <w:szCs w:val="20"/>
        </w:rPr>
        <w:t>Bell System Technical Journal, 27</w:t>
      </w:r>
      <w:r w:rsidRPr="008E38A0">
        <w:rPr>
          <w:rFonts w:ascii="Arial" w:hAnsi="Arial" w:cs="Arial"/>
          <w:sz w:val="20"/>
          <w:szCs w:val="20"/>
        </w:rPr>
        <w:t xml:space="preserve">(3), 379–423. </w:t>
      </w:r>
      <w:hyperlink r:id="rId19" w:history="1">
        <w:r w:rsidRPr="008E38A0">
          <w:rPr>
            <w:rStyle w:val="Kpr"/>
            <w:rFonts w:ascii="Arial" w:hAnsi="Arial" w:cs="Arial"/>
            <w:sz w:val="20"/>
            <w:szCs w:val="20"/>
          </w:rPr>
          <w:t>https://doi.org/10.1002/j.1538-7305.1948.tb01338.x</w:t>
        </w:r>
      </w:hyperlink>
    </w:p>
    <w:p w14:paraId="27C06243" w14:textId="337B72B5" w:rsidR="00095A2D" w:rsidRDefault="00095A2D" w:rsidP="007C7B38">
      <w:pPr>
        <w:spacing w:before="100" w:beforeAutospacing="1" w:after="100" w:afterAutospacing="1"/>
        <w:jc w:val="both"/>
        <w:rPr>
          <w:rStyle w:val="relative"/>
          <w:rFonts w:ascii="Arial" w:hAnsi="Arial" w:cs="Arial"/>
          <w:sz w:val="20"/>
          <w:szCs w:val="20"/>
        </w:rPr>
      </w:pPr>
      <w:r w:rsidRPr="00095A2D">
        <w:rPr>
          <w:rStyle w:val="Gl"/>
          <w:rFonts w:ascii="Arial" w:hAnsi="Arial" w:cs="Arial"/>
          <w:b w:val="0"/>
          <w:bCs w:val="0"/>
          <w:sz w:val="20"/>
          <w:szCs w:val="20"/>
        </w:rPr>
        <w:t xml:space="preserve">Shorten, C., &amp; </w:t>
      </w:r>
      <w:proofErr w:type="spellStart"/>
      <w:r w:rsidRPr="00095A2D">
        <w:rPr>
          <w:rStyle w:val="Gl"/>
          <w:rFonts w:ascii="Arial" w:hAnsi="Arial" w:cs="Arial"/>
          <w:b w:val="0"/>
          <w:bCs w:val="0"/>
          <w:sz w:val="20"/>
          <w:szCs w:val="20"/>
        </w:rPr>
        <w:t>Khoshgoftaar</w:t>
      </w:r>
      <w:proofErr w:type="spellEnd"/>
      <w:r w:rsidRPr="00095A2D">
        <w:rPr>
          <w:rStyle w:val="Gl"/>
          <w:rFonts w:ascii="Arial" w:hAnsi="Arial" w:cs="Arial"/>
          <w:b w:val="0"/>
          <w:bCs w:val="0"/>
          <w:sz w:val="20"/>
          <w:szCs w:val="20"/>
        </w:rPr>
        <w:t>, T. M. (2019).</w:t>
      </w:r>
      <w:r>
        <w:rPr>
          <w:rFonts w:ascii="Arial" w:hAnsi="Arial" w:cs="Arial"/>
          <w:sz w:val="20"/>
          <w:szCs w:val="20"/>
        </w:rPr>
        <w:t xml:space="preserve"> </w:t>
      </w:r>
      <w:r w:rsidRPr="00095A2D">
        <w:rPr>
          <w:rStyle w:val="relative"/>
          <w:rFonts w:ascii="Arial" w:hAnsi="Arial" w:cs="Arial"/>
          <w:sz w:val="20"/>
          <w:szCs w:val="20"/>
        </w:rPr>
        <w:t xml:space="preserve">A survey on Image Data Augmentation for Deep Learning. </w:t>
      </w:r>
      <w:r w:rsidRPr="00095A2D">
        <w:rPr>
          <w:rStyle w:val="Vurgu"/>
          <w:rFonts w:ascii="Arial" w:hAnsi="Arial" w:cs="Arial"/>
          <w:sz w:val="20"/>
          <w:szCs w:val="20"/>
        </w:rPr>
        <w:t>Journal of</w:t>
      </w:r>
      <w:r>
        <w:rPr>
          <w:rStyle w:val="Vurgu"/>
          <w:rFonts w:ascii="Arial" w:hAnsi="Arial" w:cs="Arial"/>
          <w:sz w:val="20"/>
          <w:szCs w:val="20"/>
        </w:rPr>
        <w:t xml:space="preserve"> </w:t>
      </w:r>
      <w:r w:rsidRPr="00095A2D">
        <w:rPr>
          <w:rStyle w:val="Vurgu"/>
          <w:rFonts w:ascii="Arial" w:hAnsi="Arial" w:cs="Arial"/>
          <w:sz w:val="20"/>
          <w:szCs w:val="20"/>
        </w:rPr>
        <w:t>Big Data</w:t>
      </w:r>
      <w:r w:rsidRPr="00095A2D">
        <w:rPr>
          <w:rStyle w:val="relative"/>
          <w:rFonts w:ascii="Arial" w:hAnsi="Arial" w:cs="Arial"/>
          <w:sz w:val="20"/>
          <w:szCs w:val="20"/>
        </w:rPr>
        <w:t>, 6(1), 60.</w:t>
      </w:r>
      <w:r>
        <w:rPr>
          <w:rFonts w:ascii="Arial" w:hAnsi="Arial" w:cs="Arial"/>
          <w:sz w:val="20"/>
          <w:szCs w:val="20"/>
        </w:rPr>
        <w:t xml:space="preserve"> </w:t>
      </w:r>
      <w:r w:rsidRPr="00095A2D">
        <w:rPr>
          <w:rStyle w:val="relative"/>
          <w:rFonts w:ascii="Arial" w:hAnsi="Arial" w:cs="Arial"/>
          <w:sz w:val="20"/>
          <w:szCs w:val="20"/>
        </w:rPr>
        <w:t xml:space="preserve">DOI: </w:t>
      </w:r>
      <w:hyperlink r:id="rId20" w:tgtFrame="_new" w:history="1">
        <w:r w:rsidRPr="00095A2D">
          <w:rPr>
            <w:rStyle w:val="Kpr"/>
            <w:rFonts w:ascii="Arial" w:hAnsi="Arial" w:cs="Arial"/>
            <w:sz w:val="20"/>
            <w:szCs w:val="20"/>
          </w:rPr>
          <w:t>10.1186/s40537-019-0197-0</w:t>
        </w:r>
      </w:hyperlink>
    </w:p>
    <w:p w14:paraId="0162B609" w14:textId="77777777" w:rsidR="002E27D9" w:rsidRDefault="002E27D9" w:rsidP="00F27A73">
      <w:pPr>
        <w:spacing w:line="276" w:lineRule="auto"/>
        <w:jc w:val="both"/>
        <w:rPr>
          <w:rFonts w:ascii="Arial" w:hAnsi="Arial" w:cs="Arial"/>
          <w:sz w:val="20"/>
          <w:szCs w:val="20"/>
        </w:rPr>
      </w:pPr>
      <w:r w:rsidRPr="002E27D9">
        <w:rPr>
          <w:rFonts w:ascii="Arial" w:hAnsi="Arial" w:cs="Arial"/>
          <w:color w:val="000000" w:themeColor="text1"/>
          <w:sz w:val="20"/>
          <w:szCs w:val="20"/>
        </w:rPr>
        <w:t xml:space="preserve">Sun, Y., Li, H., Zheng, L., Li, J., Hong, Y., Liang, P., Kwok, L.-Y., Zuo, Y., Zhang, W., &amp; Zhang, H. (2022). </w:t>
      </w:r>
      <w:proofErr w:type="spellStart"/>
      <w:r w:rsidRPr="002E27D9">
        <w:rPr>
          <w:rFonts w:ascii="Arial" w:hAnsi="Arial" w:cs="Arial"/>
          <w:color w:val="000000" w:themeColor="text1"/>
          <w:sz w:val="20"/>
          <w:szCs w:val="20"/>
        </w:rPr>
        <w:t>iProbiotics</w:t>
      </w:r>
      <w:proofErr w:type="spellEnd"/>
      <w:r w:rsidRPr="002E27D9">
        <w:rPr>
          <w:rFonts w:ascii="Arial" w:hAnsi="Arial" w:cs="Arial"/>
          <w:color w:val="000000" w:themeColor="text1"/>
          <w:sz w:val="20"/>
          <w:szCs w:val="20"/>
        </w:rPr>
        <w:t xml:space="preserve">: A machine learning platform for rapid identification of probiotic properties from whole-genome primary sequences. </w:t>
      </w:r>
      <w:r w:rsidRPr="002E27D9">
        <w:rPr>
          <w:rFonts w:ascii="Arial" w:hAnsi="Arial" w:cs="Arial"/>
          <w:i/>
          <w:iCs/>
          <w:color w:val="000000" w:themeColor="text1"/>
          <w:sz w:val="20"/>
          <w:szCs w:val="20"/>
        </w:rPr>
        <w:t>Briefings in Bioinformatics, 23</w:t>
      </w:r>
      <w:r w:rsidRPr="002E27D9">
        <w:rPr>
          <w:rFonts w:ascii="Arial" w:hAnsi="Arial" w:cs="Arial"/>
          <w:color w:val="000000" w:themeColor="text1"/>
          <w:sz w:val="20"/>
          <w:szCs w:val="20"/>
        </w:rPr>
        <w:t xml:space="preserve">(1), Article bbab477. </w:t>
      </w:r>
      <w:hyperlink r:id="rId21">
        <w:r w:rsidRPr="002E27D9">
          <w:rPr>
            <w:rStyle w:val="Kpr"/>
            <w:rFonts w:ascii="Arial" w:hAnsi="Arial" w:cs="Arial"/>
            <w:color w:val="000000" w:themeColor="text1"/>
            <w:sz w:val="20"/>
            <w:szCs w:val="20"/>
          </w:rPr>
          <w:t>https://doi.org/10.1093/bib/bbab477</w:t>
        </w:r>
      </w:hyperlink>
    </w:p>
    <w:p w14:paraId="666E4FA0" w14:textId="77777777" w:rsidR="00562BCD" w:rsidRPr="002E27D9" w:rsidRDefault="00562BCD" w:rsidP="00F27A73">
      <w:pPr>
        <w:spacing w:line="276" w:lineRule="auto"/>
        <w:jc w:val="both"/>
        <w:rPr>
          <w:rFonts w:ascii="Arial" w:hAnsi="Arial" w:cs="Arial"/>
          <w:color w:val="000000" w:themeColor="text1"/>
          <w:sz w:val="20"/>
          <w:szCs w:val="20"/>
        </w:rPr>
      </w:pPr>
    </w:p>
    <w:p w14:paraId="5B9E0A56" w14:textId="77777777" w:rsidR="00562BCD" w:rsidRPr="00562BCD" w:rsidRDefault="00562BCD" w:rsidP="00562BCD">
      <w:pPr>
        <w:spacing w:line="276" w:lineRule="auto"/>
        <w:jc w:val="both"/>
        <w:rPr>
          <w:rFonts w:ascii="Arial" w:hAnsi="Arial" w:cs="Arial"/>
          <w:color w:val="000000" w:themeColor="text1"/>
          <w:sz w:val="20"/>
          <w:szCs w:val="20"/>
        </w:rPr>
      </w:pPr>
      <w:r w:rsidRPr="00562BCD">
        <w:rPr>
          <w:rFonts w:ascii="Arial" w:hAnsi="Arial" w:cs="Arial"/>
          <w:color w:val="000000" w:themeColor="text1"/>
          <w:sz w:val="20"/>
          <w:szCs w:val="20"/>
        </w:rPr>
        <w:t xml:space="preserve">Talon, R., Walter, D., </w:t>
      </w:r>
      <w:proofErr w:type="spellStart"/>
      <w:r w:rsidRPr="00562BCD">
        <w:rPr>
          <w:rFonts w:ascii="Arial" w:hAnsi="Arial" w:cs="Arial"/>
          <w:color w:val="000000" w:themeColor="text1"/>
          <w:sz w:val="20"/>
          <w:szCs w:val="20"/>
        </w:rPr>
        <w:t>Viallon</w:t>
      </w:r>
      <w:proofErr w:type="spellEnd"/>
      <w:r w:rsidRPr="00562BCD">
        <w:rPr>
          <w:rFonts w:ascii="Arial" w:hAnsi="Arial" w:cs="Arial"/>
          <w:color w:val="000000" w:themeColor="text1"/>
          <w:sz w:val="20"/>
          <w:szCs w:val="20"/>
        </w:rPr>
        <w:t xml:space="preserve">, C., &amp; </w:t>
      </w:r>
      <w:proofErr w:type="spellStart"/>
      <w:r w:rsidRPr="00562BCD">
        <w:rPr>
          <w:rFonts w:ascii="Arial" w:hAnsi="Arial" w:cs="Arial"/>
          <w:color w:val="000000" w:themeColor="text1"/>
          <w:sz w:val="20"/>
          <w:szCs w:val="20"/>
        </w:rPr>
        <w:t>Berdagué</w:t>
      </w:r>
      <w:proofErr w:type="spellEnd"/>
      <w:r w:rsidRPr="00562BCD">
        <w:rPr>
          <w:rFonts w:ascii="Arial" w:hAnsi="Arial" w:cs="Arial"/>
          <w:color w:val="000000" w:themeColor="text1"/>
          <w:sz w:val="20"/>
          <w:szCs w:val="20"/>
        </w:rPr>
        <w:t xml:space="preserve">, J. L. (2002). Prediction of </w:t>
      </w:r>
      <w:r w:rsidRPr="00562BCD">
        <w:rPr>
          <w:rFonts w:ascii="Arial" w:hAnsi="Arial" w:cs="Arial"/>
          <w:i/>
          <w:iCs/>
          <w:color w:val="000000" w:themeColor="text1"/>
          <w:sz w:val="20"/>
          <w:szCs w:val="20"/>
        </w:rPr>
        <w:t>Streptococcus salivarius</w:t>
      </w:r>
      <w:r w:rsidRPr="00562BCD">
        <w:rPr>
          <w:rFonts w:ascii="Arial" w:hAnsi="Arial" w:cs="Arial"/>
          <w:color w:val="000000" w:themeColor="text1"/>
          <w:sz w:val="20"/>
          <w:szCs w:val="20"/>
        </w:rPr>
        <w:t xml:space="preserve"> subsp. </w:t>
      </w:r>
      <w:r w:rsidRPr="00562BCD">
        <w:rPr>
          <w:rFonts w:ascii="Arial" w:hAnsi="Arial" w:cs="Arial"/>
          <w:i/>
          <w:iCs/>
          <w:color w:val="000000" w:themeColor="text1"/>
          <w:sz w:val="20"/>
          <w:szCs w:val="20"/>
        </w:rPr>
        <w:t>thermophilus</w:t>
      </w:r>
      <w:r w:rsidRPr="00562BCD">
        <w:rPr>
          <w:rFonts w:ascii="Arial" w:hAnsi="Arial" w:cs="Arial"/>
          <w:color w:val="000000" w:themeColor="text1"/>
          <w:sz w:val="20"/>
          <w:szCs w:val="20"/>
        </w:rPr>
        <w:t xml:space="preserve"> and </w:t>
      </w:r>
      <w:r w:rsidRPr="00562BCD">
        <w:rPr>
          <w:rFonts w:ascii="Arial" w:hAnsi="Arial" w:cs="Arial"/>
          <w:i/>
          <w:iCs/>
          <w:color w:val="000000" w:themeColor="text1"/>
          <w:sz w:val="20"/>
          <w:szCs w:val="20"/>
        </w:rPr>
        <w:t xml:space="preserve">Lactobacillus </w:t>
      </w:r>
      <w:proofErr w:type="spellStart"/>
      <w:r w:rsidRPr="00562BCD">
        <w:rPr>
          <w:rFonts w:ascii="Arial" w:hAnsi="Arial" w:cs="Arial"/>
          <w:i/>
          <w:iCs/>
          <w:color w:val="000000" w:themeColor="text1"/>
          <w:sz w:val="20"/>
          <w:szCs w:val="20"/>
        </w:rPr>
        <w:t>delbrueckii</w:t>
      </w:r>
      <w:proofErr w:type="spellEnd"/>
      <w:r w:rsidRPr="00562BCD">
        <w:rPr>
          <w:rFonts w:ascii="Arial" w:hAnsi="Arial" w:cs="Arial"/>
          <w:color w:val="000000" w:themeColor="text1"/>
          <w:sz w:val="20"/>
          <w:szCs w:val="20"/>
        </w:rPr>
        <w:t xml:space="preserve"> subsp. </w:t>
      </w:r>
      <w:r w:rsidRPr="00562BCD">
        <w:rPr>
          <w:rFonts w:ascii="Arial" w:hAnsi="Arial" w:cs="Arial"/>
          <w:i/>
          <w:iCs/>
          <w:color w:val="000000" w:themeColor="text1"/>
          <w:sz w:val="20"/>
          <w:szCs w:val="20"/>
        </w:rPr>
        <w:t>bulgaricus</w:t>
      </w:r>
      <w:r w:rsidRPr="00562BCD">
        <w:rPr>
          <w:rFonts w:ascii="Arial" w:hAnsi="Arial" w:cs="Arial"/>
          <w:color w:val="000000" w:themeColor="text1"/>
          <w:sz w:val="20"/>
          <w:szCs w:val="20"/>
        </w:rPr>
        <w:t xml:space="preserve"> populations in yoghurt by Curie point pyrolysis-mass spectrometry. </w:t>
      </w:r>
      <w:r w:rsidRPr="00562BCD">
        <w:rPr>
          <w:rFonts w:ascii="Arial" w:hAnsi="Arial" w:cs="Arial"/>
          <w:i/>
          <w:iCs/>
          <w:color w:val="000000" w:themeColor="text1"/>
          <w:sz w:val="20"/>
          <w:szCs w:val="20"/>
        </w:rPr>
        <w:t>Journal of Microbiological Methods, 48</w:t>
      </w:r>
      <w:r w:rsidRPr="00562BCD">
        <w:rPr>
          <w:rFonts w:ascii="Arial" w:hAnsi="Arial" w:cs="Arial"/>
          <w:color w:val="000000" w:themeColor="text1"/>
          <w:sz w:val="20"/>
          <w:szCs w:val="20"/>
        </w:rPr>
        <w:t xml:space="preserve">(3), 271–279. </w:t>
      </w:r>
      <w:hyperlink r:id="rId22">
        <w:r w:rsidRPr="00562BCD">
          <w:rPr>
            <w:rStyle w:val="Kpr"/>
            <w:rFonts w:ascii="Arial" w:hAnsi="Arial" w:cs="Arial"/>
            <w:color w:val="000000" w:themeColor="text1"/>
            <w:sz w:val="20"/>
            <w:szCs w:val="20"/>
          </w:rPr>
          <w:t>https://doi.org/10.1016/s0167-7012(01)00329-3</w:t>
        </w:r>
      </w:hyperlink>
    </w:p>
    <w:p w14:paraId="6C08FEE6" w14:textId="77777777" w:rsidR="00562BCD" w:rsidRPr="00562BCD" w:rsidRDefault="00562BCD" w:rsidP="00562BCD">
      <w:pPr>
        <w:spacing w:line="360" w:lineRule="auto"/>
        <w:jc w:val="both"/>
        <w:rPr>
          <w:color w:val="000000" w:themeColor="text1"/>
        </w:rPr>
      </w:pPr>
    </w:p>
    <w:p w14:paraId="25628B28" w14:textId="2E32C053" w:rsidR="00562BCD" w:rsidRPr="00562BCD" w:rsidRDefault="00562BCD" w:rsidP="00562BCD">
      <w:pPr>
        <w:spacing w:line="276" w:lineRule="auto"/>
        <w:jc w:val="both"/>
        <w:rPr>
          <w:rFonts w:ascii="Arial" w:hAnsi="Arial" w:cs="Arial"/>
          <w:color w:val="000000" w:themeColor="text1"/>
          <w:sz w:val="20"/>
          <w:szCs w:val="20"/>
        </w:rPr>
      </w:pPr>
      <w:r w:rsidRPr="00562BCD">
        <w:rPr>
          <w:rFonts w:ascii="Arial" w:hAnsi="Arial" w:cs="Arial"/>
          <w:color w:val="000000" w:themeColor="text1"/>
          <w:sz w:val="20"/>
          <w:szCs w:val="20"/>
        </w:rPr>
        <w:t xml:space="preserve">Venkatesh, G. P., </w:t>
      </w:r>
      <w:proofErr w:type="spellStart"/>
      <w:r w:rsidRPr="00562BCD">
        <w:rPr>
          <w:rFonts w:ascii="Arial" w:hAnsi="Arial" w:cs="Arial"/>
          <w:color w:val="000000" w:themeColor="text1"/>
          <w:sz w:val="20"/>
          <w:szCs w:val="20"/>
        </w:rPr>
        <w:t>Kuruvalli</w:t>
      </w:r>
      <w:proofErr w:type="spellEnd"/>
      <w:r w:rsidRPr="00562BCD">
        <w:rPr>
          <w:rFonts w:ascii="Arial" w:hAnsi="Arial" w:cs="Arial"/>
          <w:color w:val="000000" w:themeColor="text1"/>
          <w:sz w:val="20"/>
          <w:szCs w:val="20"/>
        </w:rPr>
        <w:t xml:space="preserve">, G., Syed, K., &amp; Reddy, V. D. (2024). An updated review on probiotic production and applications. </w:t>
      </w:r>
      <w:r w:rsidRPr="00562BCD">
        <w:rPr>
          <w:rFonts w:ascii="Arial" w:hAnsi="Arial" w:cs="Arial"/>
          <w:i/>
          <w:iCs/>
          <w:color w:val="000000" w:themeColor="text1"/>
          <w:sz w:val="20"/>
          <w:szCs w:val="20"/>
        </w:rPr>
        <w:t>Gastroenterology Insights, 15</w:t>
      </w:r>
      <w:r w:rsidRPr="00562BCD">
        <w:rPr>
          <w:rFonts w:ascii="Arial" w:hAnsi="Arial" w:cs="Arial"/>
          <w:color w:val="000000" w:themeColor="text1"/>
          <w:sz w:val="20"/>
          <w:szCs w:val="20"/>
        </w:rPr>
        <w:t xml:space="preserve">(1), 221–236. </w:t>
      </w:r>
      <w:hyperlink r:id="rId23">
        <w:r w:rsidRPr="00562BCD">
          <w:rPr>
            <w:rStyle w:val="Kpr"/>
            <w:rFonts w:ascii="Arial" w:hAnsi="Arial" w:cs="Arial"/>
            <w:color w:val="000000" w:themeColor="text1"/>
            <w:sz w:val="20"/>
            <w:szCs w:val="20"/>
          </w:rPr>
          <w:t>https://doi.org/10.3390/gastroent15010016</w:t>
        </w:r>
      </w:hyperlink>
    </w:p>
    <w:p w14:paraId="076D264B" w14:textId="77777777" w:rsidR="002E27D9" w:rsidRPr="00095A2D" w:rsidRDefault="002E27D9" w:rsidP="007C7B38">
      <w:pPr>
        <w:spacing w:before="100" w:beforeAutospacing="1" w:after="100" w:afterAutospacing="1"/>
        <w:jc w:val="both"/>
        <w:rPr>
          <w:rFonts w:ascii="Arial" w:hAnsi="Arial" w:cs="Arial"/>
          <w:sz w:val="20"/>
          <w:szCs w:val="20"/>
        </w:rPr>
      </w:pPr>
    </w:p>
    <w:p w14:paraId="6E8970CD" w14:textId="3D9660E7" w:rsidR="00DF3CC9" w:rsidRPr="00DF3CC9" w:rsidRDefault="00DF3CC9" w:rsidP="00DF3CC9">
      <w:pPr>
        <w:spacing w:line="360" w:lineRule="auto"/>
        <w:jc w:val="both"/>
        <w:rPr>
          <w:rFonts w:ascii="Arial" w:hAnsi="Arial" w:cs="Arial"/>
          <w:color w:val="000000" w:themeColor="text1"/>
          <w:sz w:val="20"/>
          <w:szCs w:val="20"/>
        </w:rPr>
      </w:pPr>
      <w:r w:rsidRPr="00DF3CC9">
        <w:rPr>
          <w:rFonts w:ascii="Arial" w:hAnsi="Arial" w:cs="Arial"/>
          <w:color w:val="000000" w:themeColor="text1"/>
          <w:sz w:val="20"/>
          <w:szCs w:val="20"/>
        </w:rPr>
        <w:t xml:space="preserve">Wahid, M. F., Hasan, M. J., &amp; Alom, M. S. (2019). Deep convolutional neural network for microscopic bacteria image classification. </w:t>
      </w:r>
      <w:r w:rsidRPr="00DF3CC9">
        <w:rPr>
          <w:rFonts w:ascii="Arial" w:hAnsi="Arial" w:cs="Arial"/>
          <w:i/>
          <w:iCs/>
          <w:color w:val="000000" w:themeColor="text1"/>
          <w:sz w:val="20"/>
          <w:szCs w:val="20"/>
        </w:rPr>
        <w:t>Proceedings of the 2019 5th International Conference on Advances in Electrical Engineering (ICAEE)</w:t>
      </w:r>
      <w:r w:rsidRPr="00DF3CC9">
        <w:rPr>
          <w:rFonts w:ascii="Arial" w:hAnsi="Arial" w:cs="Arial"/>
          <w:color w:val="000000" w:themeColor="text1"/>
          <w:sz w:val="20"/>
          <w:szCs w:val="20"/>
        </w:rPr>
        <w:t xml:space="preserve">, 866–869. </w:t>
      </w:r>
      <w:hyperlink r:id="rId24">
        <w:r w:rsidRPr="00DF3CC9">
          <w:rPr>
            <w:rStyle w:val="Kpr"/>
            <w:rFonts w:ascii="Arial" w:hAnsi="Arial" w:cs="Arial"/>
            <w:color w:val="000000" w:themeColor="text1"/>
            <w:sz w:val="20"/>
            <w:szCs w:val="20"/>
          </w:rPr>
          <w:t>https://doi.org/10.1109/ICAEE48663.2019.8975588</w:t>
        </w:r>
      </w:hyperlink>
    </w:p>
    <w:p w14:paraId="01FADDD7" w14:textId="77777777" w:rsidR="002E27D9" w:rsidRDefault="002E27D9" w:rsidP="0033799F">
      <w:pPr>
        <w:spacing w:line="360" w:lineRule="auto"/>
        <w:jc w:val="both"/>
        <w:rPr>
          <w:rFonts w:ascii="Arial" w:hAnsi="Arial" w:cs="Arial"/>
          <w:color w:val="000000" w:themeColor="text1"/>
          <w:sz w:val="20"/>
          <w:szCs w:val="20"/>
        </w:rPr>
      </w:pPr>
    </w:p>
    <w:p w14:paraId="2A69639C" w14:textId="5F3EA989" w:rsidR="0033799F" w:rsidRDefault="0033799F" w:rsidP="0033799F">
      <w:pPr>
        <w:spacing w:line="360" w:lineRule="auto"/>
        <w:jc w:val="both"/>
        <w:rPr>
          <w:rFonts w:ascii="Arial" w:hAnsi="Arial" w:cs="Arial"/>
          <w:sz w:val="20"/>
          <w:szCs w:val="20"/>
        </w:rPr>
      </w:pPr>
      <w:r w:rsidRPr="0033799F">
        <w:rPr>
          <w:rFonts w:ascii="Arial" w:hAnsi="Arial" w:cs="Arial"/>
          <w:color w:val="000000" w:themeColor="text1"/>
          <w:sz w:val="20"/>
          <w:szCs w:val="20"/>
        </w:rPr>
        <w:t xml:space="preserve">Wang, D., Keller, J. M., Carson, C. A., McAdo-Edwards, K. K., &amp; Bailey, C. W. (1998). Use of fuzzy-logic-inspired features to improve bacterial recognition through classifier fusion. </w:t>
      </w:r>
      <w:r w:rsidRPr="0033799F">
        <w:rPr>
          <w:rFonts w:ascii="Arial" w:hAnsi="Arial" w:cs="Arial"/>
          <w:i/>
          <w:iCs/>
          <w:color w:val="000000" w:themeColor="text1"/>
          <w:sz w:val="20"/>
          <w:szCs w:val="20"/>
        </w:rPr>
        <w:t>IEEE Transactions on Systems, Man, and Cybernetics, Part B (Cybernetics), 28</w:t>
      </w:r>
      <w:r w:rsidRPr="0033799F">
        <w:rPr>
          <w:rFonts w:ascii="Arial" w:hAnsi="Arial" w:cs="Arial"/>
          <w:color w:val="000000" w:themeColor="text1"/>
          <w:sz w:val="20"/>
          <w:szCs w:val="20"/>
        </w:rPr>
        <w:t xml:space="preserve">(4), 583-591. </w:t>
      </w:r>
      <w:hyperlink r:id="rId25">
        <w:r w:rsidRPr="0033799F">
          <w:rPr>
            <w:rStyle w:val="Kpr"/>
            <w:rFonts w:ascii="Arial" w:hAnsi="Arial" w:cs="Arial"/>
            <w:color w:val="000000" w:themeColor="text1"/>
            <w:sz w:val="20"/>
            <w:szCs w:val="20"/>
          </w:rPr>
          <w:t>https://doi.org/10.1109/3477.704297</w:t>
        </w:r>
      </w:hyperlink>
    </w:p>
    <w:p w14:paraId="130FC67F" w14:textId="77777777" w:rsidR="002E27D9" w:rsidRDefault="002E27D9" w:rsidP="002E27D9">
      <w:pPr>
        <w:spacing w:line="360" w:lineRule="auto"/>
        <w:jc w:val="both"/>
        <w:rPr>
          <w:rFonts w:ascii="Arial" w:hAnsi="Arial" w:cs="Arial"/>
          <w:color w:val="000000" w:themeColor="text1"/>
          <w:sz w:val="20"/>
          <w:szCs w:val="20"/>
        </w:rPr>
      </w:pPr>
    </w:p>
    <w:p w14:paraId="50D1E986" w14:textId="101D3842" w:rsidR="002E27D9" w:rsidRPr="0033799F" w:rsidRDefault="002E27D9" w:rsidP="0033799F">
      <w:pPr>
        <w:spacing w:line="360" w:lineRule="auto"/>
        <w:jc w:val="both"/>
        <w:rPr>
          <w:rFonts w:ascii="Arial" w:hAnsi="Arial" w:cs="Arial"/>
          <w:color w:val="000000" w:themeColor="text1"/>
          <w:sz w:val="20"/>
          <w:szCs w:val="20"/>
        </w:rPr>
      </w:pPr>
      <w:r w:rsidRPr="002E27D9">
        <w:rPr>
          <w:rFonts w:ascii="Arial" w:hAnsi="Arial" w:cs="Arial"/>
          <w:color w:val="000000" w:themeColor="text1"/>
          <w:sz w:val="20"/>
          <w:szCs w:val="20"/>
        </w:rPr>
        <w:t xml:space="preserve">Wu, S., Feng, T., Tang, W., Qi, C., Gao, J., He, X., Wang, J., Zhou, H., &amp; Fang, Z. (2024). </w:t>
      </w:r>
      <w:proofErr w:type="spellStart"/>
      <w:r w:rsidRPr="002E27D9">
        <w:rPr>
          <w:rFonts w:ascii="Arial" w:hAnsi="Arial" w:cs="Arial"/>
          <w:color w:val="000000" w:themeColor="text1"/>
          <w:sz w:val="20"/>
          <w:szCs w:val="20"/>
        </w:rPr>
        <w:t>metaProbiotics</w:t>
      </w:r>
      <w:proofErr w:type="spellEnd"/>
      <w:r w:rsidRPr="002E27D9">
        <w:rPr>
          <w:rFonts w:ascii="Arial" w:hAnsi="Arial" w:cs="Arial"/>
          <w:color w:val="000000" w:themeColor="text1"/>
          <w:sz w:val="20"/>
          <w:szCs w:val="20"/>
        </w:rPr>
        <w:t xml:space="preserve">: A tool for mining probiotic from metagenomic binning data based on a language model. </w:t>
      </w:r>
      <w:r w:rsidRPr="002E27D9">
        <w:rPr>
          <w:rFonts w:ascii="Arial" w:hAnsi="Arial" w:cs="Arial"/>
          <w:i/>
          <w:iCs/>
          <w:color w:val="000000" w:themeColor="text1"/>
          <w:sz w:val="20"/>
          <w:szCs w:val="20"/>
        </w:rPr>
        <w:t>Briefings in Bioinformatics, 25</w:t>
      </w:r>
      <w:r w:rsidRPr="002E27D9">
        <w:rPr>
          <w:rFonts w:ascii="Arial" w:hAnsi="Arial" w:cs="Arial"/>
          <w:color w:val="000000" w:themeColor="text1"/>
          <w:sz w:val="20"/>
          <w:szCs w:val="20"/>
        </w:rPr>
        <w:t xml:space="preserve">(2), Article bbae085. </w:t>
      </w:r>
      <w:hyperlink r:id="rId26">
        <w:r w:rsidRPr="002E27D9">
          <w:rPr>
            <w:rStyle w:val="Kpr"/>
            <w:rFonts w:ascii="Arial" w:hAnsi="Arial" w:cs="Arial"/>
            <w:color w:val="000000" w:themeColor="text1"/>
            <w:sz w:val="20"/>
            <w:szCs w:val="20"/>
          </w:rPr>
          <w:t>https://doi.org/10.1093/bib/bbae085</w:t>
        </w:r>
      </w:hyperlink>
    </w:p>
    <w:p w14:paraId="21D08561" w14:textId="77777777" w:rsidR="007C7B38" w:rsidRDefault="007C7B38" w:rsidP="007C7B38">
      <w:pPr>
        <w:spacing w:before="100" w:beforeAutospacing="1" w:after="100" w:afterAutospacing="1"/>
        <w:jc w:val="both"/>
      </w:pPr>
      <w:r w:rsidRPr="007C7B38">
        <w:rPr>
          <w:sz w:val="20"/>
          <w:szCs w:val="20"/>
        </w:rPr>
        <w:lastRenderedPageBreak/>
        <w:t>Xu, J.-L., Herrero-</w:t>
      </w:r>
      <w:proofErr w:type="spellStart"/>
      <w:r w:rsidRPr="007C7B38">
        <w:rPr>
          <w:sz w:val="20"/>
          <w:szCs w:val="20"/>
        </w:rPr>
        <w:t>Langreo</w:t>
      </w:r>
      <w:proofErr w:type="spellEnd"/>
      <w:r w:rsidRPr="007C7B38">
        <w:rPr>
          <w:sz w:val="20"/>
          <w:szCs w:val="20"/>
        </w:rPr>
        <w:t xml:space="preserve">, A., Lamba, S., Ferone, M., Scannell, A. G., Caponigro, V., &amp; Gowen, A. (2021). </w:t>
      </w:r>
      <w:proofErr w:type="spellStart"/>
      <w:r w:rsidRPr="007C7B38">
        <w:rPr>
          <w:sz w:val="20"/>
          <w:szCs w:val="20"/>
        </w:rPr>
        <w:t>Characterisation</w:t>
      </w:r>
      <w:proofErr w:type="spellEnd"/>
      <w:r w:rsidRPr="007C7B38">
        <w:rPr>
          <w:sz w:val="20"/>
          <w:szCs w:val="20"/>
        </w:rPr>
        <w:t xml:space="preserve"> and classification of foodborne bacteria using reflectance FTIR microscopic imaging. </w:t>
      </w:r>
      <w:r w:rsidRPr="007C7B38">
        <w:rPr>
          <w:rStyle w:val="Vurgu"/>
          <w:sz w:val="20"/>
          <w:szCs w:val="20"/>
        </w:rPr>
        <w:t>Molecules, 26</w:t>
      </w:r>
      <w:r w:rsidRPr="007C7B38">
        <w:rPr>
          <w:sz w:val="20"/>
          <w:szCs w:val="20"/>
        </w:rPr>
        <w:t xml:space="preserve">(20), 6318. </w:t>
      </w:r>
      <w:hyperlink r:id="rId27" w:tgtFrame="_new" w:history="1">
        <w:r w:rsidRPr="007C7B38">
          <w:rPr>
            <w:rStyle w:val="Kpr"/>
            <w:sz w:val="20"/>
            <w:szCs w:val="20"/>
          </w:rPr>
          <w:t>https://doi.org/10.3390/molecules26206318</w:t>
        </w:r>
      </w:hyperlink>
    </w:p>
    <w:p w14:paraId="47215916" w14:textId="73A5DD9C" w:rsidR="00420FE3" w:rsidRDefault="00420FE3" w:rsidP="007C7B38">
      <w:pPr>
        <w:spacing w:before="100" w:beforeAutospacing="1" w:after="100" w:afterAutospacing="1"/>
        <w:jc w:val="both"/>
        <w:rPr>
          <w:rFonts w:ascii="Arial" w:hAnsi="Arial" w:cs="Arial"/>
          <w:sz w:val="20"/>
          <w:szCs w:val="20"/>
        </w:rPr>
      </w:pPr>
      <w:r w:rsidRPr="00420FE3">
        <w:rPr>
          <w:rStyle w:val="Gl"/>
          <w:rFonts w:ascii="Arial" w:hAnsi="Arial" w:cs="Arial"/>
          <w:b w:val="0"/>
          <w:bCs w:val="0"/>
          <w:sz w:val="20"/>
          <w:szCs w:val="20"/>
        </w:rPr>
        <w:t>Yang, X., Wu, Z., Ou, Q., Qian, K., Jiang, L., Yang, W., Shi, Y., &amp; Liu, G. (2022).</w:t>
      </w:r>
      <w:r w:rsidRPr="00420FE3">
        <w:rPr>
          <w:rFonts w:ascii="Arial" w:hAnsi="Arial" w:cs="Arial"/>
          <w:sz w:val="20"/>
          <w:szCs w:val="20"/>
        </w:rPr>
        <w:br/>
      </w:r>
      <w:r w:rsidRPr="00420FE3">
        <w:rPr>
          <w:rStyle w:val="Vurgu"/>
          <w:rFonts w:ascii="Arial" w:hAnsi="Arial" w:cs="Arial"/>
          <w:sz w:val="20"/>
          <w:szCs w:val="20"/>
        </w:rPr>
        <w:t xml:space="preserve">Diagnosis of Lung Cancer by FTIR Spectroscopy Combined </w:t>
      </w:r>
      <w:proofErr w:type="gramStart"/>
      <w:r w:rsidRPr="00420FE3">
        <w:rPr>
          <w:rStyle w:val="Vurgu"/>
          <w:rFonts w:ascii="Arial" w:hAnsi="Arial" w:cs="Arial"/>
          <w:sz w:val="20"/>
          <w:szCs w:val="20"/>
        </w:rPr>
        <w:t>With</w:t>
      </w:r>
      <w:proofErr w:type="gramEnd"/>
      <w:r w:rsidRPr="00420FE3">
        <w:rPr>
          <w:rStyle w:val="Vurgu"/>
          <w:rFonts w:ascii="Arial" w:hAnsi="Arial" w:cs="Arial"/>
          <w:sz w:val="20"/>
          <w:szCs w:val="20"/>
        </w:rPr>
        <w:t xml:space="preserve"> Raman Spectroscopy Based on Data</w:t>
      </w:r>
      <w:r>
        <w:rPr>
          <w:rStyle w:val="Vurgu"/>
          <w:rFonts w:ascii="Arial" w:hAnsi="Arial" w:cs="Arial"/>
          <w:sz w:val="20"/>
          <w:szCs w:val="20"/>
        </w:rPr>
        <w:t xml:space="preserve"> </w:t>
      </w:r>
      <w:r w:rsidRPr="00420FE3">
        <w:rPr>
          <w:rStyle w:val="Vurgu"/>
          <w:rFonts w:ascii="Arial" w:hAnsi="Arial" w:cs="Arial"/>
          <w:sz w:val="20"/>
          <w:szCs w:val="20"/>
        </w:rPr>
        <w:t>Fusion and Wavelet Transform.</w:t>
      </w:r>
      <w:r>
        <w:rPr>
          <w:rFonts w:ascii="Arial" w:hAnsi="Arial" w:cs="Arial"/>
          <w:sz w:val="20"/>
          <w:szCs w:val="20"/>
        </w:rPr>
        <w:t xml:space="preserve"> </w:t>
      </w:r>
      <w:r w:rsidRPr="00420FE3">
        <w:rPr>
          <w:rStyle w:val="Gl"/>
          <w:rFonts w:ascii="Arial" w:hAnsi="Arial" w:cs="Arial"/>
          <w:b w:val="0"/>
          <w:bCs w:val="0"/>
          <w:sz w:val="20"/>
          <w:szCs w:val="20"/>
        </w:rPr>
        <w:t>Frontiers in Chemistry, 10</w:t>
      </w:r>
      <w:r w:rsidRPr="00420FE3">
        <w:rPr>
          <w:rFonts w:ascii="Arial" w:hAnsi="Arial" w:cs="Arial"/>
          <w:b/>
          <w:bCs/>
          <w:sz w:val="20"/>
          <w:szCs w:val="20"/>
        </w:rPr>
        <w:t>,</w:t>
      </w:r>
      <w:r w:rsidRPr="00420FE3">
        <w:rPr>
          <w:rFonts w:ascii="Arial" w:hAnsi="Arial" w:cs="Arial"/>
          <w:sz w:val="20"/>
          <w:szCs w:val="20"/>
        </w:rPr>
        <w:t xml:space="preserve"> 810837. </w:t>
      </w:r>
      <w:hyperlink r:id="rId28" w:history="1">
        <w:r w:rsidRPr="00A52927">
          <w:rPr>
            <w:rStyle w:val="Kpr"/>
            <w:rFonts w:ascii="Arial" w:hAnsi="Arial" w:cs="Arial"/>
            <w:sz w:val="20"/>
            <w:szCs w:val="20"/>
          </w:rPr>
          <w:t>https://doi.org/10.3389/fchem.2022.810837</w:t>
        </w:r>
      </w:hyperlink>
    </w:p>
    <w:p w14:paraId="5799A803" w14:textId="77777777" w:rsidR="007C7B38" w:rsidRPr="007C7B38" w:rsidRDefault="007C7B38" w:rsidP="007C7B38">
      <w:pPr>
        <w:spacing w:before="100" w:beforeAutospacing="1" w:after="100" w:afterAutospacing="1"/>
        <w:jc w:val="both"/>
        <w:rPr>
          <w:sz w:val="20"/>
          <w:szCs w:val="20"/>
        </w:rPr>
      </w:pPr>
      <w:proofErr w:type="spellStart"/>
      <w:r w:rsidRPr="007C7B38">
        <w:rPr>
          <w:sz w:val="20"/>
          <w:szCs w:val="20"/>
        </w:rPr>
        <w:t>Zarnowiec</w:t>
      </w:r>
      <w:proofErr w:type="spellEnd"/>
      <w:r w:rsidRPr="007C7B38">
        <w:rPr>
          <w:sz w:val="20"/>
          <w:szCs w:val="20"/>
        </w:rPr>
        <w:t xml:space="preserve">, P., Lechowicz, Ł., Czerwonka, G., &amp; Kaca, W. (2015). Fourier transform infrared spectroscopy (FTIR) as a tool for the identification and differentiation of pathogenic bacteria. </w:t>
      </w:r>
      <w:r w:rsidRPr="007C7B38">
        <w:rPr>
          <w:rStyle w:val="Vurgu"/>
          <w:sz w:val="20"/>
          <w:szCs w:val="20"/>
        </w:rPr>
        <w:t>Current Medicinal Chemistry, 22</w:t>
      </w:r>
      <w:r w:rsidRPr="007C7B38">
        <w:rPr>
          <w:sz w:val="20"/>
          <w:szCs w:val="20"/>
        </w:rPr>
        <w:t xml:space="preserve">(14), 1710–1718. </w:t>
      </w:r>
      <w:hyperlink r:id="rId29" w:tgtFrame="_new" w:history="1">
        <w:r w:rsidRPr="007C7B38">
          <w:rPr>
            <w:rStyle w:val="Kpr"/>
            <w:sz w:val="20"/>
            <w:szCs w:val="20"/>
          </w:rPr>
          <w:t>https://doi.org/10.2174/0929867322666150311152800</w:t>
        </w:r>
      </w:hyperlink>
    </w:p>
    <w:p w14:paraId="10213975" w14:textId="77777777" w:rsidR="0033799F" w:rsidRPr="00095A2D" w:rsidRDefault="0033799F" w:rsidP="0033799F">
      <w:pPr>
        <w:spacing w:line="360" w:lineRule="auto"/>
        <w:jc w:val="both"/>
        <w:rPr>
          <w:rFonts w:ascii="Arial" w:hAnsi="Arial" w:cs="Arial"/>
          <w:color w:val="000000" w:themeColor="text1"/>
          <w:sz w:val="20"/>
          <w:szCs w:val="20"/>
        </w:rPr>
      </w:pPr>
      <w:r w:rsidRPr="00095A2D">
        <w:rPr>
          <w:rFonts w:ascii="Arial" w:hAnsi="Arial" w:cs="Arial"/>
          <w:color w:val="000000" w:themeColor="text1"/>
          <w:sz w:val="20"/>
          <w:szCs w:val="20"/>
        </w:rPr>
        <w:t xml:space="preserve">Zhang, J., Li, C., Rahaman, M. M., Yao, Y., Ma, P., Zhang, J., Zhao, X., Jiang, T., &amp; </w:t>
      </w:r>
      <w:proofErr w:type="spellStart"/>
      <w:r w:rsidRPr="00095A2D">
        <w:rPr>
          <w:rFonts w:ascii="Arial" w:hAnsi="Arial" w:cs="Arial"/>
          <w:color w:val="000000" w:themeColor="text1"/>
          <w:sz w:val="20"/>
          <w:szCs w:val="20"/>
        </w:rPr>
        <w:t>Grzegorzek</w:t>
      </w:r>
      <w:proofErr w:type="spellEnd"/>
      <w:r w:rsidRPr="00095A2D">
        <w:rPr>
          <w:rFonts w:ascii="Arial" w:hAnsi="Arial" w:cs="Arial"/>
          <w:color w:val="000000" w:themeColor="text1"/>
          <w:sz w:val="20"/>
          <w:szCs w:val="20"/>
        </w:rPr>
        <w:t xml:space="preserve">, M. (2021). A comprehensive review of image analysis methods for microorganism counting: From classical image processing to deep learning approaches. </w:t>
      </w:r>
      <w:proofErr w:type="spellStart"/>
      <w:r w:rsidRPr="00095A2D">
        <w:rPr>
          <w:rFonts w:ascii="Arial" w:hAnsi="Arial" w:cs="Arial"/>
          <w:i/>
          <w:iCs/>
          <w:color w:val="000000" w:themeColor="text1"/>
          <w:sz w:val="20"/>
          <w:szCs w:val="20"/>
        </w:rPr>
        <w:t>arXiv</w:t>
      </w:r>
      <w:proofErr w:type="spellEnd"/>
      <w:r w:rsidRPr="00095A2D">
        <w:rPr>
          <w:rFonts w:ascii="Arial" w:hAnsi="Arial" w:cs="Arial"/>
          <w:color w:val="000000" w:themeColor="text1"/>
          <w:sz w:val="20"/>
          <w:szCs w:val="20"/>
        </w:rPr>
        <w:t xml:space="preserve">. </w:t>
      </w:r>
      <w:hyperlink r:id="rId30">
        <w:r w:rsidRPr="00095A2D">
          <w:rPr>
            <w:rStyle w:val="Kpr"/>
            <w:rFonts w:ascii="Arial" w:hAnsi="Arial" w:cs="Arial"/>
            <w:color w:val="000000" w:themeColor="text1"/>
            <w:sz w:val="20"/>
            <w:szCs w:val="20"/>
          </w:rPr>
          <w:t>https://doi.org/10.48550/arXiv.2103.13625</w:t>
        </w:r>
      </w:hyperlink>
    </w:p>
    <w:p w14:paraId="58269EBB" w14:textId="43EDAD61" w:rsidR="005C19FE" w:rsidRPr="00BF76B9" w:rsidRDefault="005C19FE" w:rsidP="0033799F">
      <w:pPr>
        <w:spacing w:before="100" w:beforeAutospacing="1" w:after="100" w:afterAutospacing="1"/>
        <w:jc w:val="both"/>
        <w:rPr>
          <w:rFonts w:ascii="Arial" w:hAnsi="Arial" w:cs="Arial"/>
          <w:sz w:val="20"/>
          <w:szCs w:val="20"/>
        </w:rPr>
      </w:pPr>
    </w:p>
    <w:sectPr w:rsidR="005C19FE" w:rsidRPr="00BF76B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F7407"/>
    <w:multiLevelType w:val="multilevel"/>
    <w:tmpl w:val="25D0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D3EB6"/>
    <w:multiLevelType w:val="multilevel"/>
    <w:tmpl w:val="0008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B1E58"/>
    <w:multiLevelType w:val="multilevel"/>
    <w:tmpl w:val="8BCE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8A7B7B"/>
    <w:multiLevelType w:val="multilevel"/>
    <w:tmpl w:val="FF724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196148">
    <w:abstractNumId w:val="0"/>
  </w:num>
  <w:num w:numId="2" w16cid:durableId="132720858">
    <w:abstractNumId w:val="3"/>
  </w:num>
  <w:num w:numId="3" w16cid:durableId="1961641985">
    <w:abstractNumId w:val="2"/>
  </w:num>
  <w:num w:numId="4" w16cid:durableId="1303074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68"/>
    <w:rsid w:val="00027296"/>
    <w:rsid w:val="00095A2D"/>
    <w:rsid w:val="000971FE"/>
    <w:rsid w:val="00145A03"/>
    <w:rsid w:val="00186DA2"/>
    <w:rsid w:val="001E742F"/>
    <w:rsid w:val="00205558"/>
    <w:rsid w:val="0021404E"/>
    <w:rsid w:val="002D7B4A"/>
    <w:rsid w:val="002E27D9"/>
    <w:rsid w:val="0033799F"/>
    <w:rsid w:val="00420FE3"/>
    <w:rsid w:val="00427973"/>
    <w:rsid w:val="00430838"/>
    <w:rsid w:val="00495AE3"/>
    <w:rsid w:val="004F4FB0"/>
    <w:rsid w:val="005101F4"/>
    <w:rsid w:val="005275C0"/>
    <w:rsid w:val="00534047"/>
    <w:rsid w:val="005413A5"/>
    <w:rsid w:val="00562BCD"/>
    <w:rsid w:val="00577F2F"/>
    <w:rsid w:val="00586DF7"/>
    <w:rsid w:val="005C19FE"/>
    <w:rsid w:val="006844ED"/>
    <w:rsid w:val="007C7B38"/>
    <w:rsid w:val="00857E0F"/>
    <w:rsid w:val="008A3790"/>
    <w:rsid w:val="008E1214"/>
    <w:rsid w:val="008E38A0"/>
    <w:rsid w:val="00973B70"/>
    <w:rsid w:val="00977891"/>
    <w:rsid w:val="00A32768"/>
    <w:rsid w:val="00A6452F"/>
    <w:rsid w:val="00A87C90"/>
    <w:rsid w:val="00AB3A68"/>
    <w:rsid w:val="00AF2AAC"/>
    <w:rsid w:val="00B218DD"/>
    <w:rsid w:val="00BB3B50"/>
    <w:rsid w:val="00BF76B9"/>
    <w:rsid w:val="00C55867"/>
    <w:rsid w:val="00C96B28"/>
    <w:rsid w:val="00C97E1C"/>
    <w:rsid w:val="00CB28C3"/>
    <w:rsid w:val="00CD0164"/>
    <w:rsid w:val="00CE1019"/>
    <w:rsid w:val="00D501E6"/>
    <w:rsid w:val="00DF3CC9"/>
    <w:rsid w:val="00E42902"/>
    <w:rsid w:val="00ED1CFA"/>
    <w:rsid w:val="00F27A73"/>
    <w:rsid w:val="00F5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B2E9"/>
  <w15:chartTrackingRefBased/>
  <w15:docId w15:val="{ACABD174-CDDA-41D6-922F-5C8FF816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32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32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3276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3276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3276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3276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3276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3276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3276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3276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3276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3276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3276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3276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3276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3276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3276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32768"/>
    <w:rPr>
      <w:rFonts w:eastAsiaTheme="majorEastAsia" w:cstheme="majorBidi"/>
      <w:color w:val="272727" w:themeColor="text1" w:themeTint="D8"/>
    </w:rPr>
  </w:style>
  <w:style w:type="paragraph" w:styleId="KonuBal">
    <w:name w:val="Title"/>
    <w:basedOn w:val="Normal"/>
    <w:next w:val="Normal"/>
    <w:link w:val="KonuBalChar"/>
    <w:uiPriority w:val="10"/>
    <w:qFormat/>
    <w:rsid w:val="00A32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3276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3276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3276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3276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32768"/>
    <w:rPr>
      <w:i/>
      <w:iCs/>
      <w:color w:val="404040" w:themeColor="text1" w:themeTint="BF"/>
    </w:rPr>
  </w:style>
  <w:style w:type="paragraph" w:styleId="ListeParagraf">
    <w:name w:val="List Paragraph"/>
    <w:basedOn w:val="Normal"/>
    <w:uiPriority w:val="34"/>
    <w:qFormat/>
    <w:rsid w:val="00A32768"/>
    <w:pPr>
      <w:ind w:left="720"/>
      <w:contextualSpacing/>
    </w:pPr>
  </w:style>
  <w:style w:type="character" w:styleId="GlVurgulama">
    <w:name w:val="Intense Emphasis"/>
    <w:basedOn w:val="VarsaylanParagrafYazTipi"/>
    <w:uiPriority w:val="21"/>
    <w:qFormat/>
    <w:rsid w:val="00A32768"/>
    <w:rPr>
      <w:i/>
      <w:iCs/>
      <w:color w:val="0F4761" w:themeColor="accent1" w:themeShade="BF"/>
    </w:rPr>
  </w:style>
  <w:style w:type="paragraph" w:styleId="GlAlnt">
    <w:name w:val="Intense Quote"/>
    <w:basedOn w:val="Normal"/>
    <w:next w:val="Normal"/>
    <w:link w:val="GlAlntChar"/>
    <w:uiPriority w:val="30"/>
    <w:qFormat/>
    <w:rsid w:val="00A32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32768"/>
    <w:rPr>
      <w:i/>
      <w:iCs/>
      <w:color w:val="0F4761" w:themeColor="accent1" w:themeShade="BF"/>
    </w:rPr>
  </w:style>
  <w:style w:type="character" w:styleId="GlBavuru">
    <w:name w:val="Intense Reference"/>
    <w:basedOn w:val="VarsaylanParagrafYazTipi"/>
    <w:uiPriority w:val="32"/>
    <w:qFormat/>
    <w:rsid w:val="00A32768"/>
    <w:rPr>
      <w:b/>
      <w:bCs/>
      <w:smallCaps/>
      <w:color w:val="0F4761" w:themeColor="accent1" w:themeShade="BF"/>
      <w:spacing w:val="5"/>
    </w:rPr>
  </w:style>
  <w:style w:type="paragraph" w:styleId="NormalWeb">
    <w:name w:val="Normal (Web)"/>
    <w:basedOn w:val="Normal"/>
    <w:uiPriority w:val="99"/>
    <w:semiHidden/>
    <w:unhideWhenUsed/>
    <w:rsid w:val="00C97E1C"/>
    <w:pPr>
      <w:spacing w:before="100" w:beforeAutospacing="1" w:after="100" w:afterAutospacing="1" w:line="240" w:lineRule="auto"/>
    </w:pPr>
    <w:rPr>
      <w:rFonts w:ascii="Times New Roman" w:eastAsia="Times New Roman" w:hAnsi="Times New Roman" w:cs="Times New Roman"/>
      <w:kern w:val="0"/>
      <w:lang w:val="tr-TR" w:eastAsia="tr-TR"/>
      <w14:ligatures w14:val="none"/>
    </w:rPr>
  </w:style>
  <w:style w:type="character" w:styleId="Gl">
    <w:name w:val="Strong"/>
    <w:basedOn w:val="VarsaylanParagrafYazTipi"/>
    <w:uiPriority w:val="22"/>
    <w:qFormat/>
    <w:rsid w:val="00C97E1C"/>
    <w:rPr>
      <w:b/>
      <w:bCs/>
    </w:rPr>
  </w:style>
  <w:style w:type="character" w:styleId="Vurgu">
    <w:name w:val="Emphasis"/>
    <w:basedOn w:val="VarsaylanParagrafYazTipi"/>
    <w:uiPriority w:val="20"/>
    <w:qFormat/>
    <w:rsid w:val="00C97E1C"/>
    <w:rPr>
      <w:i/>
      <w:iCs/>
    </w:rPr>
  </w:style>
  <w:style w:type="paragraph" w:customStyle="1" w:styleId="p1">
    <w:name w:val="p1"/>
    <w:basedOn w:val="Normal"/>
    <w:rsid w:val="001E742F"/>
    <w:pPr>
      <w:spacing w:after="0" w:line="240" w:lineRule="auto"/>
    </w:pPr>
    <w:rPr>
      <w:rFonts w:ascii="Arial" w:eastAsia="Times New Roman" w:hAnsi="Arial" w:cs="Arial"/>
      <w:color w:val="000000"/>
      <w:kern w:val="0"/>
      <w:sz w:val="15"/>
      <w:szCs w:val="15"/>
      <w:lang w:val="tr-TR" w:eastAsia="tr-TR"/>
      <w14:ligatures w14:val="none"/>
    </w:rPr>
  </w:style>
  <w:style w:type="character" w:customStyle="1" w:styleId="relative">
    <w:name w:val="relative"/>
    <w:basedOn w:val="VarsaylanParagrafYazTipi"/>
    <w:rsid w:val="00205558"/>
  </w:style>
  <w:style w:type="character" w:styleId="Kpr">
    <w:name w:val="Hyperlink"/>
    <w:basedOn w:val="VarsaylanParagrafYazTipi"/>
    <w:uiPriority w:val="99"/>
    <w:unhideWhenUsed/>
    <w:rsid w:val="00205558"/>
    <w:rPr>
      <w:color w:val="0000FF"/>
      <w:u w:val="single"/>
    </w:rPr>
  </w:style>
  <w:style w:type="character" w:customStyle="1" w:styleId="ms-1">
    <w:name w:val="ms-1"/>
    <w:basedOn w:val="VarsaylanParagrafYazTipi"/>
    <w:rsid w:val="00205558"/>
  </w:style>
  <w:style w:type="character" w:customStyle="1" w:styleId="max-w-full">
    <w:name w:val="max-w-full"/>
    <w:basedOn w:val="VarsaylanParagrafYazTipi"/>
    <w:rsid w:val="00205558"/>
  </w:style>
  <w:style w:type="character" w:customStyle="1" w:styleId="-me-1">
    <w:name w:val="-me-1"/>
    <w:basedOn w:val="VarsaylanParagrafYazTipi"/>
    <w:rsid w:val="00205558"/>
  </w:style>
  <w:style w:type="character" w:styleId="HTMLKodu">
    <w:name w:val="HTML Code"/>
    <w:basedOn w:val="VarsaylanParagrafYazTipi"/>
    <w:uiPriority w:val="99"/>
    <w:semiHidden/>
    <w:unhideWhenUsed/>
    <w:rsid w:val="00186DA2"/>
    <w:rPr>
      <w:rFonts w:ascii="Courier New" w:eastAsia="Times New Roman" w:hAnsi="Courier New" w:cs="Courier New"/>
      <w:sz w:val="20"/>
      <w:szCs w:val="20"/>
    </w:rPr>
  </w:style>
  <w:style w:type="paragraph" w:customStyle="1" w:styleId="paragraph">
    <w:name w:val="paragraph"/>
    <w:basedOn w:val="Normal"/>
    <w:rsid w:val="00977891"/>
    <w:pPr>
      <w:spacing w:before="100" w:beforeAutospacing="1" w:after="100" w:afterAutospacing="1" w:line="240" w:lineRule="auto"/>
    </w:pPr>
    <w:rPr>
      <w:rFonts w:ascii="Times New Roman" w:eastAsia="Times New Roman" w:hAnsi="Times New Roman" w:cs="Times New Roman"/>
      <w:kern w:val="0"/>
      <w:lang w:val="tr-TR" w:eastAsia="tr-TR"/>
      <w14:ligatures w14:val="none"/>
    </w:rPr>
  </w:style>
  <w:style w:type="character" w:customStyle="1" w:styleId="normaltextrun">
    <w:name w:val="normaltextrun"/>
    <w:basedOn w:val="VarsaylanParagrafYazTipi"/>
    <w:rsid w:val="00977891"/>
  </w:style>
  <w:style w:type="character" w:customStyle="1" w:styleId="eop">
    <w:name w:val="eop"/>
    <w:basedOn w:val="VarsaylanParagrafYazTipi"/>
    <w:rsid w:val="00977891"/>
  </w:style>
  <w:style w:type="character" w:styleId="zmlenmeyenBahsetme">
    <w:name w:val="Unresolved Mention"/>
    <w:basedOn w:val="VarsaylanParagrafYazTipi"/>
    <w:uiPriority w:val="99"/>
    <w:semiHidden/>
    <w:unhideWhenUsed/>
    <w:rsid w:val="00AB3A68"/>
    <w:rPr>
      <w:color w:val="605E5C"/>
      <w:shd w:val="clear" w:color="auto" w:fill="E1DFDD"/>
    </w:rPr>
  </w:style>
  <w:style w:type="character" w:styleId="zlenenKpr">
    <w:name w:val="FollowedHyperlink"/>
    <w:basedOn w:val="VarsaylanParagrafYazTipi"/>
    <w:uiPriority w:val="99"/>
    <w:semiHidden/>
    <w:unhideWhenUsed/>
    <w:rsid w:val="00AB3A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64865">
      <w:bodyDiv w:val="1"/>
      <w:marLeft w:val="0"/>
      <w:marRight w:val="0"/>
      <w:marTop w:val="0"/>
      <w:marBottom w:val="0"/>
      <w:divBdr>
        <w:top w:val="none" w:sz="0" w:space="0" w:color="auto"/>
        <w:left w:val="none" w:sz="0" w:space="0" w:color="auto"/>
        <w:bottom w:val="none" w:sz="0" w:space="0" w:color="auto"/>
        <w:right w:val="none" w:sz="0" w:space="0" w:color="auto"/>
      </w:divBdr>
    </w:div>
    <w:div w:id="114174687">
      <w:bodyDiv w:val="1"/>
      <w:marLeft w:val="0"/>
      <w:marRight w:val="0"/>
      <w:marTop w:val="0"/>
      <w:marBottom w:val="0"/>
      <w:divBdr>
        <w:top w:val="none" w:sz="0" w:space="0" w:color="auto"/>
        <w:left w:val="none" w:sz="0" w:space="0" w:color="auto"/>
        <w:bottom w:val="none" w:sz="0" w:space="0" w:color="auto"/>
        <w:right w:val="none" w:sz="0" w:space="0" w:color="auto"/>
      </w:divBdr>
    </w:div>
    <w:div w:id="344136942">
      <w:bodyDiv w:val="1"/>
      <w:marLeft w:val="0"/>
      <w:marRight w:val="0"/>
      <w:marTop w:val="0"/>
      <w:marBottom w:val="0"/>
      <w:divBdr>
        <w:top w:val="none" w:sz="0" w:space="0" w:color="auto"/>
        <w:left w:val="none" w:sz="0" w:space="0" w:color="auto"/>
        <w:bottom w:val="none" w:sz="0" w:space="0" w:color="auto"/>
        <w:right w:val="none" w:sz="0" w:space="0" w:color="auto"/>
      </w:divBdr>
    </w:div>
    <w:div w:id="554510212">
      <w:bodyDiv w:val="1"/>
      <w:marLeft w:val="0"/>
      <w:marRight w:val="0"/>
      <w:marTop w:val="0"/>
      <w:marBottom w:val="0"/>
      <w:divBdr>
        <w:top w:val="none" w:sz="0" w:space="0" w:color="auto"/>
        <w:left w:val="none" w:sz="0" w:space="0" w:color="auto"/>
        <w:bottom w:val="none" w:sz="0" w:space="0" w:color="auto"/>
        <w:right w:val="none" w:sz="0" w:space="0" w:color="auto"/>
      </w:divBdr>
    </w:div>
    <w:div w:id="732390429">
      <w:bodyDiv w:val="1"/>
      <w:marLeft w:val="0"/>
      <w:marRight w:val="0"/>
      <w:marTop w:val="0"/>
      <w:marBottom w:val="0"/>
      <w:divBdr>
        <w:top w:val="none" w:sz="0" w:space="0" w:color="auto"/>
        <w:left w:val="none" w:sz="0" w:space="0" w:color="auto"/>
        <w:bottom w:val="none" w:sz="0" w:space="0" w:color="auto"/>
        <w:right w:val="none" w:sz="0" w:space="0" w:color="auto"/>
      </w:divBdr>
      <w:divsChild>
        <w:div w:id="489247490">
          <w:marLeft w:val="0"/>
          <w:marRight w:val="0"/>
          <w:marTop w:val="0"/>
          <w:marBottom w:val="0"/>
          <w:divBdr>
            <w:top w:val="none" w:sz="0" w:space="0" w:color="auto"/>
            <w:left w:val="none" w:sz="0" w:space="0" w:color="auto"/>
            <w:bottom w:val="none" w:sz="0" w:space="0" w:color="auto"/>
            <w:right w:val="none" w:sz="0" w:space="0" w:color="auto"/>
          </w:divBdr>
        </w:div>
        <w:div w:id="105123859">
          <w:marLeft w:val="0"/>
          <w:marRight w:val="0"/>
          <w:marTop w:val="0"/>
          <w:marBottom w:val="0"/>
          <w:divBdr>
            <w:top w:val="none" w:sz="0" w:space="0" w:color="auto"/>
            <w:left w:val="none" w:sz="0" w:space="0" w:color="auto"/>
            <w:bottom w:val="none" w:sz="0" w:space="0" w:color="auto"/>
            <w:right w:val="none" w:sz="0" w:space="0" w:color="auto"/>
          </w:divBdr>
        </w:div>
        <w:div w:id="1093356603">
          <w:marLeft w:val="0"/>
          <w:marRight w:val="0"/>
          <w:marTop w:val="0"/>
          <w:marBottom w:val="0"/>
          <w:divBdr>
            <w:top w:val="none" w:sz="0" w:space="0" w:color="auto"/>
            <w:left w:val="none" w:sz="0" w:space="0" w:color="auto"/>
            <w:bottom w:val="none" w:sz="0" w:space="0" w:color="auto"/>
            <w:right w:val="none" w:sz="0" w:space="0" w:color="auto"/>
          </w:divBdr>
        </w:div>
        <w:div w:id="125702967">
          <w:marLeft w:val="0"/>
          <w:marRight w:val="0"/>
          <w:marTop w:val="0"/>
          <w:marBottom w:val="0"/>
          <w:divBdr>
            <w:top w:val="none" w:sz="0" w:space="0" w:color="auto"/>
            <w:left w:val="none" w:sz="0" w:space="0" w:color="auto"/>
            <w:bottom w:val="none" w:sz="0" w:space="0" w:color="auto"/>
            <w:right w:val="none" w:sz="0" w:space="0" w:color="auto"/>
          </w:divBdr>
        </w:div>
        <w:div w:id="1287202760">
          <w:marLeft w:val="0"/>
          <w:marRight w:val="0"/>
          <w:marTop w:val="0"/>
          <w:marBottom w:val="0"/>
          <w:divBdr>
            <w:top w:val="none" w:sz="0" w:space="0" w:color="auto"/>
            <w:left w:val="none" w:sz="0" w:space="0" w:color="auto"/>
            <w:bottom w:val="none" w:sz="0" w:space="0" w:color="auto"/>
            <w:right w:val="none" w:sz="0" w:space="0" w:color="auto"/>
          </w:divBdr>
          <w:divsChild>
            <w:div w:id="340819482">
              <w:marLeft w:val="0"/>
              <w:marRight w:val="0"/>
              <w:marTop w:val="30"/>
              <w:marBottom w:val="30"/>
              <w:divBdr>
                <w:top w:val="none" w:sz="0" w:space="0" w:color="auto"/>
                <w:left w:val="none" w:sz="0" w:space="0" w:color="auto"/>
                <w:bottom w:val="none" w:sz="0" w:space="0" w:color="auto"/>
                <w:right w:val="none" w:sz="0" w:space="0" w:color="auto"/>
              </w:divBdr>
              <w:divsChild>
                <w:div w:id="104082459">
                  <w:marLeft w:val="0"/>
                  <w:marRight w:val="0"/>
                  <w:marTop w:val="0"/>
                  <w:marBottom w:val="0"/>
                  <w:divBdr>
                    <w:top w:val="none" w:sz="0" w:space="0" w:color="auto"/>
                    <w:left w:val="none" w:sz="0" w:space="0" w:color="auto"/>
                    <w:bottom w:val="none" w:sz="0" w:space="0" w:color="auto"/>
                    <w:right w:val="none" w:sz="0" w:space="0" w:color="auto"/>
                  </w:divBdr>
                  <w:divsChild>
                    <w:div w:id="757017346">
                      <w:marLeft w:val="0"/>
                      <w:marRight w:val="0"/>
                      <w:marTop w:val="0"/>
                      <w:marBottom w:val="0"/>
                      <w:divBdr>
                        <w:top w:val="none" w:sz="0" w:space="0" w:color="auto"/>
                        <w:left w:val="none" w:sz="0" w:space="0" w:color="auto"/>
                        <w:bottom w:val="none" w:sz="0" w:space="0" w:color="auto"/>
                        <w:right w:val="none" w:sz="0" w:space="0" w:color="auto"/>
                      </w:divBdr>
                    </w:div>
                  </w:divsChild>
                </w:div>
                <w:div w:id="1126791">
                  <w:marLeft w:val="0"/>
                  <w:marRight w:val="0"/>
                  <w:marTop w:val="0"/>
                  <w:marBottom w:val="0"/>
                  <w:divBdr>
                    <w:top w:val="none" w:sz="0" w:space="0" w:color="auto"/>
                    <w:left w:val="none" w:sz="0" w:space="0" w:color="auto"/>
                    <w:bottom w:val="none" w:sz="0" w:space="0" w:color="auto"/>
                    <w:right w:val="none" w:sz="0" w:space="0" w:color="auto"/>
                  </w:divBdr>
                  <w:divsChild>
                    <w:div w:id="341591438">
                      <w:marLeft w:val="0"/>
                      <w:marRight w:val="0"/>
                      <w:marTop w:val="0"/>
                      <w:marBottom w:val="0"/>
                      <w:divBdr>
                        <w:top w:val="none" w:sz="0" w:space="0" w:color="auto"/>
                        <w:left w:val="none" w:sz="0" w:space="0" w:color="auto"/>
                        <w:bottom w:val="none" w:sz="0" w:space="0" w:color="auto"/>
                        <w:right w:val="none" w:sz="0" w:space="0" w:color="auto"/>
                      </w:divBdr>
                    </w:div>
                  </w:divsChild>
                </w:div>
                <w:div w:id="264190764">
                  <w:marLeft w:val="0"/>
                  <w:marRight w:val="0"/>
                  <w:marTop w:val="0"/>
                  <w:marBottom w:val="0"/>
                  <w:divBdr>
                    <w:top w:val="none" w:sz="0" w:space="0" w:color="auto"/>
                    <w:left w:val="none" w:sz="0" w:space="0" w:color="auto"/>
                    <w:bottom w:val="none" w:sz="0" w:space="0" w:color="auto"/>
                    <w:right w:val="none" w:sz="0" w:space="0" w:color="auto"/>
                  </w:divBdr>
                  <w:divsChild>
                    <w:div w:id="529143957">
                      <w:marLeft w:val="0"/>
                      <w:marRight w:val="0"/>
                      <w:marTop w:val="0"/>
                      <w:marBottom w:val="0"/>
                      <w:divBdr>
                        <w:top w:val="none" w:sz="0" w:space="0" w:color="auto"/>
                        <w:left w:val="none" w:sz="0" w:space="0" w:color="auto"/>
                        <w:bottom w:val="none" w:sz="0" w:space="0" w:color="auto"/>
                        <w:right w:val="none" w:sz="0" w:space="0" w:color="auto"/>
                      </w:divBdr>
                    </w:div>
                  </w:divsChild>
                </w:div>
                <w:div w:id="1079596104">
                  <w:marLeft w:val="0"/>
                  <w:marRight w:val="0"/>
                  <w:marTop w:val="0"/>
                  <w:marBottom w:val="0"/>
                  <w:divBdr>
                    <w:top w:val="none" w:sz="0" w:space="0" w:color="auto"/>
                    <w:left w:val="none" w:sz="0" w:space="0" w:color="auto"/>
                    <w:bottom w:val="none" w:sz="0" w:space="0" w:color="auto"/>
                    <w:right w:val="none" w:sz="0" w:space="0" w:color="auto"/>
                  </w:divBdr>
                  <w:divsChild>
                    <w:div w:id="484667822">
                      <w:marLeft w:val="0"/>
                      <w:marRight w:val="0"/>
                      <w:marTop w:val="0"/>
                      <w:marBottom w:val="0"/>
                      <w:divBdr>
                        <w:top w:val="none" w:sz="0" w:space="0" w:color="auto"/>
                        <w:left w:val="none" w:sz="0" w:space="0" w:color="auto"/>
                        <w:bottom w:val="none" w:sz="0" w:space="0" w:color="auto"/>
                        <w:right w:val="none" w:sz="0" w:space="0" w:color="auto"/>
                      </w:divBdr>
                    </w:div>
                  </w:divsChild>
                </w:div>
                <w:div w:id="232854167">
                  <w:marLeft w:val="0"/>
                  <w:marRight w:val="0"/>
                  <w:marTop w:val="0"/>
                  <w:marBottom w:val="0"/>
                  <w:divBdr>
                    <w:top w:val="none" w:sz="0" w:space="0" w:color="auto"/>
                    <w:left w:val="none" w:sz="0" w:space="0" w:color="auto"/>
                    <w:bottom w:val="none" w:sz="0" w:space="0" w:color="auto"/>
                    <w:right w:val="none" w:sz="0" w:space="0" w:color="auto"/>
                  </w:divBdr>
                  <w:divsChild>
                    <w:div w:id="1714765558">
                      <w:marLeft w:val="0"/>
                      <w:marRight w:val="0"/>
                      <w:marTop w:val="0"/>
                      <w:marBottom w:val="0"/>
                      <w:divBdr>
                        <w:top w:val="none" w:sz="0" w:space="0" w:color="auto"/>
                        <w:left w:val="none" w:sz="0" w:space="0" w:color="auto"/>
                        <w:bottom w:val="none" w:sz="0" w:space="0" w:color="auto"/>
                        <w:right w:val="none" w:sz="0" w:space="0" w:color="auto"/>
                      </w:divBdr>
                    </w:div>
                  </w:divsChild>
                </w:div>
                <w:div w:id="252250249">
                  <w:marLeft w:val="0"/>
                  <w:marRight w:val="0"/>
                  <w:marTop w:val="0"/>
                  <w:marBottom w:val="0"/>
                  <w:divBdr>
                    <w:top w:val="none" w:sz="0" w:space="0" w:color="auto"/>
                    <w:left w:val="none" w:sz="0" w:space="0" w:color="auto"/>
                    <w:bottom w:val="none" w:sz="0" w:space="0" w:color="auto"/>
                    <w:right w:val="none" w:sz="0" w:space="0" w:color="auto"/>
                  </w:divBdr>
                  <w:divsChild>
                    <w:div w:id="813959029">
                      <w:marLeft w:val="0"/>
                      <w:marRight w:val="0"/>
                      <w:marTop w:val="0"/>
                      <w:marBottom w:val="0"/>
                      <w:divBdr>
                        <w:top w:val="none" w:sz="0" w:space="0" w:color="auto"/>
                        <w:left w:val="none" w:sz="0" w:space="0" w:color="auto"/>
                        <w:bottom w:val="none" w:sz="0" w:space="0" w:color="auto"/>
                        <w:right w:val="none" w:sz="0" w:space="0" w:color="auto"/>
                      </w:divBdr>
                    </w:div>
                  </w:divsChild>
                </w:div>
                <w:div w:id="54207063">
                  <w:marLeft w:val="0"/>
                  <w:marRight w:val="0"/>
                  <w:marTop w:val="0"/>
                  <w:marBottom w:val="0"/>
                  <w:divBdr>
                    <w:top w:val="none" w:sz="0" w:space="0" w:color="auto"/>
                    <w:left w:val="none" w:sz="0" w:space="0" w:color="auto"/>
                    <w:bottom w:val="none" w:sz="0" w:space="0" w:color="auto"/>
                    <w:right w:val="none" w:sz="0" w:space="0" w:color="auto"/>
                  </w:divBdr>
                  <w:divsChild>
                    <w:div w:id="1878345946">
                      <w:marLeft w:val="0"/>
                      <w:marRight w:val="0"/>
                      <w:marTop w:val="0"/>
                      <w:marBottom w:val="0"/>
                      <w:divBdr>
                        <w:top w:val="none" w:sz="0" w:space="0" w:color="auto"/>
                        <w:left w:val="none" w:sz="0" w:space="0" w:color="auto"/>
                        <w:bottom w:val="none" w:sz="0" w:space="0" w:color="auto"/>
                        <w:right w:val="none" w:sz="0" w:space="0" w:color="auto"/>
                      </w:divBdr>
                    </w:div>
                  </w:divsChild>
                </w:div>
                <w:div w:id="867065171">
                  <w:marLeft w:val="0"/>
                  <w:marRight w:val="0"/>
                  <w:marTop w:val="0"/>
                  <w:marBottom w:val="0"/>
                  <w:divBdr>
                    <w:top w:val="none" w:sz="0" w:space="0" w:color="auto"/>
                    <w:left w:val="none" w:sz="0" w:space="0" w:color="auto"/>
                    <w:bottom w:val="none" w:sz="0" w:space="0" w:color="auto"/>
                    <w:right w:val="none" w:sz="0" w:space="0" w:color="auto"/>
                  </w:divBdr>
                  <w:divsChild>
                    <w:div w:id="2091268605">
                      <w:marLeft w:val="0"/>
                      <w:marRight w:val="0"/>
                      <w:marTop w:val="0"/>
                      <w:marBottom w:val="0"/>
                      <w:divBdr>
                        <w:top w:val="none" w:sz="0" w:space="0" w:color="auto"/>
                        <w:left w:val="none" w:sz="0" w:space="0" w:color="auto"/>
                        <w:bottom w:val="none" w:sz="0" w:space="0" w:color="auto"/>
                        <w:right w:val="none" w:sz="0" w:space="0" w:color="auto"/>
                      </w:divBdr>
                    </w:div>
                  </w:divsChild>
                </w:div>
                <w:div w:id="1124810725">
                  <w:marLeft w:val="0"/>
                  <w:marRight w:val="0"/>
                  <w:marTop w:val="0"/>
                  <w:marBottom w:val="0"/>
                  <w:divBdr>
                    <w:top w:val="none" w:sz="0" w:space="0" w:color="auto"/>
                    <w:left w:val="none" w:sz="0" w:space="0" w:color="auto"/>
                    <w:bottom w:val="none" w:sz="0" w:space="0" w:color="auto"/>
                    <w:right w:val="none" w:sz="0" w:space="0" w:color="auto"/>
                  </w:divBdr>
                  <w:divsChild>
                    <w:div w:id="1548371668">
                      <w:marLeft w:val="0"/>
                      <w:marRight w:val="0"/>
                      <w:marTop w:val="0"/>
                      <w:marBottom w:val="0"/>
                      <w:divBdr>
                        <w:top w:val="none" w:sz="0" w:space="0" w:color="auto"/>
                        <w:left w:val="none" w:sz="0" w:space="0" w:color="auto"/>
                        <w:bottom w:val="none" w:sz="0" w:space="0" w:color="auto"/>
                        <w:right w:val="none" w:sz="0" w:space="0" w:color="auto"/>
                      </w:divBdr>
                    </w:div>
                  </w:divsChild>
                </w:div>
                <w:div w:id="2112041594">
                  <w:marLeft w:val="0"/>
                  <w:marRight w:val="0"/>
                  <w:marTop w:val="0"/>
                  <w:marBottom w:val="0"/>
                  <w:divBdr>
                    <w:top w:val="none" w:sz="0" w:space="0" w:color="auto"/>
                    <w:left w:val="none" w:sz="0" w:space="0" w:color="auto"/>
                    <w:bottom w:val="none" w:sz="0" w:space="0" w:color="auto"/>
                    <w:right w:val="none" w:sz="0" w:space="0" w:color="auto"/>
                  </w:divBdr>
                  <w:divsChild>
                    <w:div w:id="1380200835">
                      <w:marLeft w:val="0"/>
                      <w:marRight w:val="0"/>
                      <w:marTop w:val="0"/>
                      <w:marBottom w:val="0"/>
                      <w:divBdr>
                        <w:top w:val="none" w:sz="0" w:space="0" w:color="auto"/>
                        <w:left w:val="none" w:sz="0" w:space="0" w:color="auto"/>
                        <w:bottom w:val="none" w:sz="0" w:space="0" w:color="auto"/>
                        <w:right w:val="none" w:sz="0" w:space="0" w:color="auto"/>
                      </w:divBdr>
                    </w:div>
                  </w:divsChild>
                </w:div>
                <w:div w:id="1298680087">
                  <w:marLeft w:val="0"/>
                  <w:marRight w:val="0"/>
                  <w:marTop w:val="0"/>
                  <w:marBottom w:val="0"/>
                  <w:divBdr>
                    <w:top w:val="none" w:sz="0" w:space="0" w:color="auto"/>
                    <w:left w:val="none" w:sz="0" w:space="0" w:color="auto"/>
                    <w:bottom w:val="none" w:sz="0" w:space="0" w:color="auto"/>
                    <w:right w:val="none" w:sz="0" w:space="0" w:color="auto"/>
                  </w:divBdr>
                  <w:divsChild>
                    <w:div w:id="381910761">
                      <w:marLeft w:val="0"/>
                      <w:marRight w:val="0"/>
                      <w:marTop w:val="0"/>
                      <w:marBottom w:val="0"/>
                      <w:divBdr>
                        <w:top w:val="none" w:sz="0" w:space="0" w:color="auto"/>
                        <w:left w:val="none" w:sz="0" w:space="0" w:color="auto"/>
                        <w:bottom w:val="none" w:sz="0" w:space="0" w:color="auto"/>
                        <w:right w:val="none" w:sz="0" w:space="0" w:color="auto"/>
                      </w:divBdr>
                    </w:div>
                  </w:divsChild>
                </w:div>
                <w:div w:id="1308168216">
                  <w:marLeft w:val="0"/>
                  <w:marRight w:val="0"/>
                  <w:marTop w:val="0"/>
                  <w:marBottom w:val="0"/>
                  <w:divBdr>
                    <w:top w:val="none" w:sz="0" w:space="0" w:color="auto"/>
                    <w:left w:val="none" w:sz="0" w:space="0" w:color="auto"/>
                    <w:bottom w:val="none" w:sz="0" w:space="0" w:color="auto"/>
                    <w:right w:val="none" w:sz="0" w:space="0" w:color="auto"/>
                  </w:divBdr>
                  <w:divsChild>
                    <w:div w:id="1291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436688">
      <w:bodyDiv w:val="1"/>
      <w:marLeft w:val="0"/>
      <w:marRight w:val="0"/>
      <w:marTop w:val="0"/>
      <w:marBottom w:val="0"/>
      <w:divBdr>
        <w:top w:val="none" w:sz="0" w:space="0" w:color="auto"/>
        <w:left w:val="none" w:sz="0" w:space="0" w:color="auto"/>
        <w:bottom w:val="none" w:sz="0" w:space="0" w:color="auto"/>
        <w:right w:val="none" w:sz="0" w:space="0" w:color="auto"/>
      </w:divBdr>
    </w:div>
    <w:div w:id="959724152">
      <w:bodyDiv w:val="1"/>
      <w:marLeft w:val="0"/>
      <w:marRight w:val="0"/>
      <w:marTop w:val="0"/>
      <w:marBottom w:val="0"/>
      <w:divBdr>
        <w:top w:val="none" w:sz="0" w:space="0" w:color="auto"/>
        <w:left w:val="none" w:sz="0" w:space="0" w:color="auto"/>
        <w:bottom w:val="none" w:sz="0" w:space="0" w:color="auto"/>
        <w:right w:val="none" w:sz="0" w:space="0" w:color="auto"/>
      </w:divBdr>
    </w:div>
    <w:div w:id="1123889178">
      <w:bodyDiv w:val="1"/>
      <w:marLeft w:val="0"/>
      <w:marRight w:val="0"/>
      <w:marTop w:val="0"/>
      <w:marBottom w:val="0"/>
      <w:divBdr>
        <w:top w:val="none" w:sz="0" w:space="0" w:color="auto"/>
        <w:left w:val="none" w:sz="0" w:space="0" w:color="auto"/>
        <w:bottom w:val="none" w:sz="0" w:space="0" w:color="auto"/>
        <w:right w:val="none" w:sz="0" w:space="0" w:color="auto"/>
      </w:divBdr>
    </w:div>
    <w:div w:id="1427573379">
      <w:bodyDiv w:val="1"/>
      <w:marLeft w:val="0"/>
      <w:marRight w:val="0"/>
      <w:marTop w:val="0"/>
      <w:marBottom w:val="0"/>
      <w:divBdr>
        <w:top w:val="none" w:sz="0" w:space="0" w:color="auto"/>
        <w:left w:val="none" w:sz="0" w:space="0" w:color="auto"/>
        <w:bottom w:val="none" w:sz="0" w:space="0" w:color="auto"/>
        <w:right w:val="none" w:sz="0" w:space="0" w:color="auto"/>
      </w:divBdr>
    </w:div>
    <w:div w:id="1440251464">
      <w:bodyDiv w:val="1"/>
      <w:marLeft w:val="0"/>
      <w:marRight w:val="0"/>
      <w:marTop w:val="0"/>
      <w:marBottom w:val="0"/>
      <w:divBdr>
        <w:top w:val="none" w:sz="0" w:space="0" w:color="auto"/>
        <w:left w:val="none" w:sz="0" w:space="0" w:color="auto"/>
        <w:bottom w:val="none" w:sz="0" w:space="0" w:color="auto"/>
        <w:right w:val="none" w:sz="0" w:space="0" w:color="auto"/>
      </w:divBdr>
    </w:div>
    <w:div w:id="204475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imet.2022.106564" TargetMode="External"/><Relationship Id="rId13" Type="http://schemas.openxmlformats.org/officeDocument/2006/relationships/hyperlink" Target="https://doi.org/10.1007/s11831-023-09991-0" TargetMode="External"/><Relationship Id="rId18" Type="http://schemas.openxmlformats.org/officeDocument/2006/relationships/hyperlink" Target="https://doi.org/10.1007/s13337-024-00882-x" TargetMode="External"/><Relationship Id="rId26" Type="http://schemas.openxmlformats.org/officeDocument/2006/relationships/hyperlink" Target="https://doi.org/10.1093/bib/bbae085" TargetMode="External"/><Relationship Id="rId3" Type="http://schemas.openxmlformats.org/officeDocument/2006/relationships/settings" Target="settings.xml"/><Relationship Id="rId21" Type="http://schemas.openxmlformats.org/officeDocument/2006/relationships/hyperlink" Target="https://doi.org/10.1093/bib/bbab477" TargetMode="External"/><Relationship Id="rId7" Type="http://schemas.openxmlformats.org/officeDocument/2006/relationships/hyperlink" Target="https://doi.org/10.1613/jair.953" TargetMode="External"/><Relationship Id="rId12" Type="http://schemas.openxmlformats.org/officeDocument/2006/relationships/hyperlink" Target="https://doi.org/10.1016/j.csbj.2021.01.028" TargetMode="External"/><Relationship Id="rId17" Type="http://schemas.openxmlformats.org/officeDocument/2006/relationships/hyperlink" Target="https://doi.org/10.3390/spectroscj3020012" TargetMode="External"/><Relationship Id="rId25" Type="http://schemas.openxmlformats.org/officeDocument/2006/relationships/hyperlink" Target="https://doi.org/10.1109/3477.704297" TargetMode="External"/><Relationship Id="rId2" Type="http://schemas.openxmlformats.org/officeDocument/2006/relationships/styles" Target="styles.xml"/><Relationship Id="rId16" Type="http://schemas.openxmlformats.org/officeDocument/2006/relationships/hyperlink" Target="https://doi.org/10.3389/fmicb.2021.634511" TargetMode="External"/><Relationship Id="rId20" Type="http://schemas.openxmlformats.org/officeDocument/2006/relationships/hyperlink" Target="https://doi.org/10.1186/s40537-019-0197-0" TargetMode="External"/><Relationship Id="rId29" Type="http://schemas.openxmlformats.org/officeDocument/2006/relationships/hyperlink" Target="https://doi.org/10.2174/0929867322666150311152800" TargetMode="External"/><Relationship Id="rId1" Type="http://schemas.openxmlformats.org/officeDocument/2006/relationships/numbering" Target="numbering.xml"/><Relationship Id="rId6" Type="http://schemas.openxmlformats.org/officeDocument/2006/relationships/hyperlink" Target="https://doi.org/10.1186/s42523-023-00260-w" TargetMode="External"/><Relationship Id="rId11" Type="http://schemas.openxmlformats.org/officeDocument/2006/relationships/hyperlink" Target="https://doi.org/10.7551/mitpress/10243.001.0001" TargetMode="External"/><Relationship Id="rId24" Type="http://schemas.openxmlformats.org/officeDocument/2006/relationships/hyperlink" Target="https://doi.org/10.1109/ICAEE48663.2019.8975588" TargetMode="External"/><Relationship Id="rId32" Type="http://schemas.openxmlformats.org/officeDocument/2006/relationships/theme" Target="theme/theme1.xml"/><Relationship Id="rId5" Type="http://schemas.openxmlformats.org/officeDocument/2006/relationships/hyperlink" Target="https://doi.org/10.3389/fmicb.2023.1304081" TargetMode="External"/><Relationship Id="rId15" Type="http://schemas.openxmlformats.org/officeDocument/2006/relationships/hyperlink" Target="https://doi.org/10.1128/aem.01828-22" TargetMode="External"/><Relationship Id="rId23" Type="http://schemas.openxmlformats.org/officeDocument/2006/relationships/hyperlink" Target="https://doi.org/10.3390/gastroent15010016" TargetMode="External"/><Relationship Id="rId28" Type="http://schemas.openxmlformats.org/officeDocument/2006/relationships/hyperlink" Target="https://doi.org/10.3389/fchem.2022.810837" TargetMode="External"/><Relationship Id="rId10" Type="http://schemas.openxmlformats.org/officeDocument/2006/relationships/hyperlink" Target="https://doi.org/10.1186/s12859-018-2182-6" TargetMode="External"/><Relationship Id="rId19" Type="http://schemas.openxmlformats.org/officeDocument/2006/relationships/hyperlink" Target="https://doi.org/10.1002/j.1538-7305.1948.tb01338.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478/pjvs-2013-0047" TargetMode="External"/><Relationship Id="rId14" Type="http://schemas.openxmlformats.org/officeDocument/2006/relationships/hyperlink" Target="https://doi.org/10.1038/nature14539" TargetMode="External"/><Relationship Id="rId22" Type="http://schemas.openxmlformats.org/officeDocument/2006/relationships/hyperlink" Target="https://doi.org/10.1016/s0167-7012(01)00329-3" TargetMode="External"/><Relationship Id="rId27" Type="http://schemas.openxmlformats.org/officeDocument/2006/relationships/hyperlink" Target="https://doi.org/10.3390/molecules26206318" TargetMode="External"/><Relationship Id="rId30" Type="http://schemas.openxmlformats.org/officeDocument/2006/relationships/hyperlink" Target="https://doi.org/10.48550/arXiv.2103.1362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4103</Words>
  <Characters>23391</Characters>
  <Application>Microsoft Office Word</Application>
  <DocSecurity>0</DocSecurity>
  <Lines>194</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Yiğit AŞİT</dc:creator>
  <cp:keywords/>
  <dc:description/>
  <cp:lastModifiedBy>Gökçen Dilek ALAK</cp:lastModifiedBy>
  <cp:revision>14</cp:revision>
  <dcterms:created xsi:type="dcterms:W3CDTF">2025-05-01T14:55:00Z</dcterms:created>
  <dcterms:modified xsi:type="dcterms:W3CDTF">2025-05-01T18:09:00Z</dcterms:modified>
</cp:coreProperties>
</file>