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jc w:val="center"/>
      </w:pPr>
      <w:r>
        <w:drawing>
          <wp:inline xmlns:a="http://schemas.openxmlformats.org/drawingml/2006/main" xmlns:pic="http://schemas.openxmlformats.org/drawingml/2006/picture">
            <wp:extent cx="1234440" cy="1234440"/>
            <wp:docPr id="1" name="Picture 1" title="Loopbird logo" descr="LoopCAT's teal-and-clay hummingbird symbol"/>
            <wp:cNvGraphicFramePr>
              <a:graphicFrameLocks noChangeAspect="1"/>
            </wp:cNvGraphicFramePr>
            <a:graphic>
              <a:graphicData uri="http://schemas.openxmlformats.org/drawingml/2006/picture">
                <pic:pic>
                  <pic:nvPicPr>
                    <pic:cNvPr id="0" name="loopcat-icon.png"/>
                    <pic:cNvPicPr/>
                  </pic:nvPicPr>
                  <pic:blipFill>
                    <a:blip r:embed="rId11"/>
                    <a:stretch>
                      <a:fillRect/>
                    </a:stretch>
                  </pic:blipFill>
                  <pic:spPr>
                    <a:xfrm>
                      <a:off x="0" y="0"/>
                      <a:ext cx="1234440" cy="1234440"/>
                    </a:xfrm>
                    <a:prstGeom prst="rect"/>
                  </pic:spPr>
                </pic:pic>
              </a:graphicData>
            </a:graphic>
          </wp:inline>
        </w:drawing>
      </w:r>
    </w:p>
    <w:p>
      <w:pPr>
        <w:spacing w:after="240"/>
        <w:jc w:val="center"/>
      </w:pPr>
      <w:r>
        <w:rPr>
          <w:rFonts w:ascii="Calibri" w:hAnsi="Calibri" w:eastAsia="Calibri" w:cs="Calibri"/>
          <w:b/>
          <w:color w:val="E66A47"/>
          <w:sz w:val="19"/>
        </w:rPr>
        <w:t>THE LOCAL-FIRST TRANSLATION WORKSPACE</w:t>
      </w:r>
    </w:p>
    <w:p>
      <w:pPr>
        <w:spacing w:after="160"/>
        <w:jc w:val="center"/>
      </w:pPr>
      <w:r>
        <w:rPr>
          <w:rFonts w:ascii="Calibri" w:hAnsi="Calibri" w:eastAsia="Calibri" w:cs="Calibri"/>
          <w:b/>
          <w:color w:val="0B3F3A"/>
          <w:sz w:val="60"/>
        </w:rPr>
        <w:t>LoopCAT</w:t>
        <w:br/>
        <w:t>Beginner's Guide</w:t>
      </w:r>
    </w:p>
    <w:p>
      <w:pPr>
        <w:spacing w:after="560"/>
        <w:jc w:val="center"/>
      </w:pPr>
      <w:r>
        <w:rPr>
          <w:rFonts w:ascii="Calibri" w:hAnsi="Calibri" w:eastAsia="Calibri" w:cs="Calibri"/>
          <w:color w:val="0B756D"/>
          <w:sz w:val="28"/>
        </w:rPr>
        <w:t>Install. Create a project. Translate with confidence.</w:t>
      </w:r>
    </w:p>
    <w:p>
      <w:pPr>
        <w:spacing w:after="680"/>
        <w:pBdr>
          <w:bottom w:val="single" w:sz="18" w:space="8" w:color="B7E4D8"/>
        </w:pBdr>
      </w:pPr>
    </w:p>
    <w:p>
      <w:pPr>
        <w:spacing w:after="180"/>
        <w:jc w:val="center"/>
      </w:pPr>
      <w:r>
        <w:t>Preview edition  •  September 2026  •  LoopCAT 0.0.4-dev.20260915.1</w:t>
      </w:r>
    </w:p>
    <w:p>
      <w:pPr>
        <w:spacing w:after="1440"/>
        <w:jc w:val="center"/>
      </w:pPr>
      <w:r>
        <w:rPr>
          <w:rFonts w:ascii="Calibri" w:hAnsi="Calibri" w:eastAsia="Calibri" w:cs="Calibri"/>
          <w:i/>
          <w:color w:val="58716D"/>
          <w:sz w:val="22"/>
        </w:rPr>
        <w:t>A friendly, task-based introduction for translators, reviewers, students, and educators.</w:t>
      </w:r>
    </w:p>
    <w:p>
      <w:r>
        <w:br w:type="page"/>
      </w:r>
    </w:p>
    <w:p>
      <w:pPr>
        <w:pStyle w:val="Heading1"/>
      </w:pPr>
      <w:r>
        <w:t>Welcome to LoopCAT</w:t>
      </w:r>
    </w:p>
    <w:p>
      <w:pPr>
        <w:keepLines w:val="0"/>
        <w:spacing w:after="120"/>
      </w:pPr>
      <w:r>
        <w:rPr>
          <w:rFonts w:ascii="Calibri" w:hAnsi="Calibri" w:eastAsia="Calibri" w:cs="Calibri"/>
          <w:color w:val="17312E"/>
        </w:rPr>
        <w:t>LoopCAT is a computer-assisted translation workspace designed around a simple principle: your translation decisions stay visible and under your control. It works offline for the core workflow, keeps project data on your device by default, and adds translation memory, terminology, quality checks, review tools, and optional AI when you need them.</w:t>
      </w:r>
    </w:p>
    <w:p>
      <w:pPr>
        <w:keepLines/>
        <w:spacing w:before="140" w:after="180"/>
        <w:ind w:left="173" w:right="115"/>
        <w:shd w:fill="EEF8F5"/>
        <w:pBdr>
          <w:left w:val="single" w:sz="18" w:space="8" w:color="0B756D"/>
        </w:pBdr>
      </w:pPr>
      <w:r>
        <w:rPr>
          <w:rFonts w:ascii="Calibri" w:hAnsi="Calibri" w:eastAsia="Calibri" w:cs="Calibri"/>
          <w:b/>
          <w:color w:val="0B756D"/>
          <w:sz w:val="19"/>
        </w:rPr>
        <w:t xml:space="preserve">THE BEGINNER PROMISE  </w:t>
      </w:r>
      <w:r>
        <w:rPr>
          <w:rFonts w:ascii="Calibri" w:hAnsi="Calibri" w:eastAsia="Calibri" w:cs="Calibri"/>
          <w:color w:val="17312E"/>
          <w:sz w:val="21"/>
        </w:rPr>
        <w:t>You do not need to configure AI, build a termbase, or understand every panel before translating. Start with a project and one source file; add the advanced tools as your work grows.</w:t>
      </w:r>
    </w:p>
    <w:p>
      <w:pPr>
        <w:pStyle w:val="Heading2"/>
      </w:pPr>
      <w:r>
        <w:t>What you will learn</w:t>
      </w:r>
    </w:p>
    <w:p>
      <w:pPr>
        <w:keepLines/>
        <w:numPr>
          <w:ilvl w:val="0"/>
          <w:numId w:val="10"/>
        </w:numPr>
      </w:pPr>
      <w:r>
        <w:rPr>
          <w:rFonts w:ascii="Calibri" w:hAnsi="Calibri" w:eastAsia="Calibri" w:cs="Calibri"/>
          <w:color w:val="17312E"/>
        </w:rPr>
        <w:t>Choose and install the right LoopCAT edition.</w:t>
      </w:r>
    </w:p>
    <w:p>
      <w:pPr>
        <w:keepLines/>
        <w:numPr>
          <w:ilvl w:val="0"/>
          <w:numId w:val="10"/>
        </w:numPr>
      </w:pPr>
      <w:r>
        <w:rPr>
          <w:rFonts w:ascii="Calibri" w:hAnsi="Calibri" w:eastAsia="Calibri" w:cs="Calibri"/>
          <w:color w:val="17312E"/>
        </w:rPr>
        <w:t>Create a project with the correct language pair.</w:t>
      </w:r>
    </w:p>
    <w:p>
      <w:pPr>
        <w:keepLines/>
        <w:numPr>
          <w:ilvl w:val="0"/>
          <w:numId w:val="10"/>
        </w:numPr>
      </w:pPr>
      <w:r>
        <w:rPr>
          <w:rFonts w:ascii="Calibri" w:hAnsi="Calibri" w:eastAsia="Calibri" w:cs="Calibri"/>
          <w:color w:val="17312E"/>
        </w:rPr>
        <w:t>Import a source file and understand the translation editor.</w:t>
      </w:r>
    </w:p>
    <w:p>
      <w:pPr>
        <w:keepLines/>
        <w:numPr>
          <w:ilvl w:val="0"/>
          <w:numId w:val="10"/>
        </w:numPr>
      </w:pPr>
      <w:r>
        <w:rPr>
          <w:rFonts w:ascii="Calibri" w:hAnsi="Calibri" w:eastAsia="Calibri" w:cs="Calibri"/>
          <w:color w:val="17312E"/>
        </w:rPr>
        <w:t>Translate, use suggestions, confirm segments, and run QA.</w:t>
      </w:r>
    </w:p>
    <w:p>
      <w:pPr>
        <w:keepLines/>
        <w:numPr>
          <w:ilvl w:val="0"/>
          <w:numId w:val="10"/>
        </w:numPr>
      </w:pPr>
      <w:r>
        <w:rPr>
          <w:rFonts w:ascii="Calibri" w:hAnsi="Calibri" w:eastAsia="Calibri" w:cs="Calibri"/>
          <w:color w:val="17312E"/>
        </w:rPr>
        <w:t>Export a delivery file and make a portable backup.</w:t>
      </w:r>
    </w:p>
    <w:p>
      <w:pPr>
        <w:pStyle w:val="Heading2"/>
      </w:pPr>
      <w:r>
        <w:t>The whole workflow at a glance</w:t>
      </w:r>
    </w:p>
    <w:p>
      <w:pPr>
        <w:keepLines/>
        <w:spacing w:before="60" w:after="120"/>
        <w:ind w:left="173" w:right="115"/>
        <w:shd w:fill="EEF8F5"/>
        <w:pBdr>
          <w:left w:val="single" w:sz="14" w:space="8" w:color="B7E4D8"/>
        </w:pBdr>
      </w:pPr>
      <w:r>
        <w:rPr>
          <w:rFonts w:ascii="Calibri" w:hAnsi="Calibri" w:eastAsia="Calibri" w:cs="Calibri"/>
          <w:b/>
          <w:color w:val="0B756D"/>
          <w:sz w:val="23"/>
        </w:rPr>
        <w:t xml:space="preserve">01  </w:t>
      </w:r>
      <w:r>
        <w:rPr>
          <w:rFonts w:ascii="Calibri" w:hAnsi="Calibri" w:eastAsia="Calibri" w:cs="Calibri"/>
          <w:b/>
          <w:color w:val="0B3F3A"/>
        </w:rPr>
        <w:t>Create</w:t>
      </w:r>
      <w:r>
        <w:rPr>
          <w:rFonts w:ascii="Calibri" w:hAnsi="Calibri" w:eastAsia="Calibri" w:cs="Calibri"/>
          <w:color w:val="17312E"/>
          <w:sz w:val="21"/>
        </w:rPr>
        <w:t xml:space="preserve"> — Name the project, choose source and target languages, and optionally attach resources.</w:t>
      </w:r>
    </w:p>
    <w:p>
      <w:pPr>
        <w:keepLines/>
        <w:spacing w:before="60" w:after="120"/>
        <w:ind w:left="173" w:right="115"/>
        <w:shd w:fill="EEF8F5"/>
        <w:pBdr>
          <w:left w:val="single" w:sz="14" w:space="8" w:color="B7E4D8"/>
        </w:pBdr>
      </w:pPr>
      <w:r>
        <w:rPr>
          <w:rFonts w:ascii="Calibri" w:hAnsi="Calibri" w:eastAsia="Calibri" w:cs="Calibri"/>
          <w:b/>
          <w:color w:val="0B756D"/>
          <w:sz w:val="23"/>
        </w:rPr>
        <w:t xml:space="preserve">02  </w:t>
      </w:r>
      <w:r>
        <w:rPr>
          <w:rFonts w:ascii="Calibri" w:hAnsi="Calibri" w:eastAsia="Calibri" w:cs="Calibri"/>
          <w:b/>
          <w:color w:val="0B3F3A"/>
        </w:rPr>
        <w:t>Import</w:t>
      </w:r>
      <w:r>
        <w:rPr>
          <w:rFonts w:ascii="Calibri" w:hAnsi="Calibri" w:eastAsia="Calibri" w:cs="Calibri"/>
          <w:color w:val="17312E"/>
          <w:sz w:val="21"/>
        </w:rPr>
        <w:t xml:space="preserve"> — Bring in one or more source files; LoopCAT turns their translatable content into segments.</w:t>
      </w:r>
    </w:p>
    <w:p>
      <w:pPr>
        <w:keepLines/>
        <w:spacing w:before="60" w:after="120"/>
        <w:ind w:left="173" w:right="115"/>
        <w:shd w:fill="EEF8F5"/>
        <w:pBdr>
          <w:left w:val="single" w:sz="14" w:space="8" w:color="B7E4D8"/>
        </w:pBdr>
      </w:pPr>
      <w:r>
        <w:rPr>
          <w:rFonts w:ascii="Calibri" w:hAnsi="Calibri" w:eastAsia="Calibri" w:cs="Calibri"/>
          <w:b/>
          <w:color w:val="0B756D"/>
          <w:sz w:val="23"/>
        </w:rPr>
        <w:t xml:space="preserve">03  </w:t>
      </w:r>
      <w:r>
        <w:rPr>
          <w:rFonts w:ascii="Calibri" w:hAnsi="Calibri" w:eastAsia="Calibri" w:cs="Calibri"/>
          <w:b/>
          <w:color w:val="0B3F3A"/>
        </w:rPr>
        <w:t>Translate</w:t>
      </w:r>
      <w:r>
        <w:rPr>
          <w:rFonts w:ascii="Calibri" w:hAnsi="Calibri" w:eastAsia="Calibri" w:cs="Calibri"/>
          <w:color w:val="17312E"/>
          <w:sz w:val="21"/>
        </w:rPr>
        <w:t xml:space="preserve"> — Work in the Source / Target grid, using TM, terminology, tags, and shortcuts.</w:t>
      </w:r>
    </w:p>
    <w:p>
      <w:pPr>
        <w:keepLines/>
        <w:spacing w:before="60" w:after="120"/>
        <w:ind w:left="173" w:right="115"/>
        <w:shd w:fill="EEF8F5"/>
        <w:pBdr>
          <w:left w:val="single" w:sz="14" w:space="8" w:color="B7E4D8"/>
        </w:pBdr>
      </w:pPr>
      <w:r>
        <w:rPr>
          <w:rFonts w:ascii="Calibri" w:hAnsi="Calibri" w:eastAsia="Calibri" w:cs="Calibri"/>
          <w:b/>
          <w:color w:val="0B756D"/>
          <w:sz w:val="23"/>
        </w:rPr>
        <w:t xml:space="preserve">04  </w:t>
      </w:r>
      <w:r>
        <w:rPr>
          <w:rFonts w:ascii="Calibri" w:hAnsi="Calibri" w:eastAsia="Calibri" w:cs="Calibri"/>
          <w:b/>
          <w:color w:val="0B3F3A"/>
        </w:rPr>
        <w:t>Check</w:t>
      </w:r>
      <w:r>
        <w:rPr>
          <w:rFonts w:ascii="Calibri" w:hAnsi="Calibri" w:eastAsia="Calibri" w:cs="Calibri"/>
          <w:color w:val="17312E"/>
          <w:sz w:val="21"/>
        </w:rPr>
        <w:t xml:space="preserve"> — Confirm your work, run QA, and review any flagged risks.</w:t>
      </w:r>
    </w:p>
    <w:p>
      <w:pPr>
        <w:keepLines/>
        <w:spacing w:before="60" w:after="120"/>
        <w:ind w:left="173" w:right="115"/>
        <w:shd w:fill="EEF8F5"/>
        <w:pBdr>
          <w:left w:val="single" w:sz="14" w:space="8" w:color="B7E4D8"/>
        </w:pBdr>
      </w:pPr>
      <w:r>
        <w:rPr>
          <w:rFonts w:ascii="Calibri" w:hAnsi="Calibri" w:eastAsia="Calibri" w:cs="Calibri"/>
          <w:b/>
          <w:color w:val="0B756D"/>
          <w:sz w:val="23"/>
        </w:rPr>
        <w:t xml:space="preserve">05  </w:t>
      </w:r>
      <w:r>
        <w:rPr>
          <w:rFonts w:ascii="Calibri" w:hAnsi="Calibri" w:eastAsia="Calibri" w:cs="Calibri"/>
          <w:b/>
          <w:color w:val="0B3F3A"/>
        </w:rPr>
        <w:t>Deliver</w:t>
      </w:r>
      <w:r>
        <w:rPr>
          <w:rFonts w:ascii="Calibri" w:hAnsi="Calibri" w:eastAsia="Calibri" w:cs="Calibri"/>
          <w:color w:val="17312E"/>
          <w:sz w:val="21"/>
        </w:rPr>
        <w:t xml:space="preserve"> — Export the current file in an appropriate target format, then save a project package.</w:t>
      </w:r>
    </w:p>
    <w:p>
      <w:r>
        <w:br w:type="page"/>
      </w:r>
    </w:p>
    <w:p>
      <w:pPr>
        <w:pStyle w:val="Heading1"/>
      </w:pPr>
      <w:r>
        <w:t>1. Install LoopCAT</w:t>
      </w:r>
    </w:p>
    <w:p>
      <w:pPr>
        <w:keepLines w:val="0"/>
        <w:spacing w:after="120"/>
      </w:pPr>
      <w:r>
        <w:t>LoopCAT is currently distributed as an unsigned development preview for Windows, macOS, Linux, and the web. Choose the package built for your operating system; Windows users can also choose a portable edition.</w:t>
      </w:r>
    </w:p>
    <w:tbl>
      <w:tblPr>
        <w:tblStyle w:val="TableGrid"/>
        <w:tblW w:type="dxa" w:w="9360"/>
        <w:tblLayout w:type="fixed"/>
        <w:tblLook w:firstColumn="1" w:firstRow="1" w:lastColumn="0" w:lastRow="0" w:noHBand="0" w:noVBand="1" w:val="04A0"/>
        <w:jc w:val="left"/>
        <w:tblInd w:w="120" w:type="dxa"/>
      </w:tblPr>
      <w:tblGrid>
        <w:gridCol w:w="2000"/>
        <w:gridCol w:w="3100"/>
        <w:gridCol w:w="4260"/>
      </w:tblGrid>
      <w:tr>
        <w:trPr>
          <w:tblHeader w:val="true"/>
        </w:trPr>
        <w:tc>
          <w:tcPr>
            <w:tcW w:type="dxa" w:w="2000"/>
            <w:vAlign w:val="center"/>
            <w:tcMar>
              <w:top w:w="80" w:type="dxa"/>
              <w:start w:w="120" w:type="dxa"/>
              <w:bottom w:w="80" w:type="dxa"/>
              <w:end w:w="120" w:type="dxa"/>
            </w:tcMar>
            <w:shd w:fill="0B3F3A"/>
          </w:tcPr>
          <w:p>
            <w:pPr>
              <w:spacing w:after="0"/>
            </w:pPr>
            <w:r>
              <w:rPr>
                <w:rFonts w:ascii="Calibri" w:hAnsi="Calibri" w:eastAsia="Calibri" w:cs="Calibri"/>
                <w:b/>
                <w:color w:val="FFFFFF"/>
                <w:sz w:val="19"/>
              </w:rPr>
              <w:t>Edition</w:t>
            </w:r>
          </w:p>
        </w:tc>
        <w:tc>
          <w:tcPr>
            <w:tcW w:type="dxa" w:w="3100"/>
            <w:vAlign w:val="center"/>
            <w:tcMar>
              <w:top w:w="80" w:type="dxa"/>
              <w:start w:w="120" w:type="dxa"/>
              <w:bottom w:w="80" w:type="dxa"/>
              <w:end w:w="120" w:type="dxa"/>
            </w:tcMar>
            <w:shd w:fill="0B3F3A"/>
          </w:tcPr>
          <w:p>
            <w:pPr>
              <w:spacing w:after="0"/>
            </w:pPr>
            <w:r>
              <w:rPr>
                <w:rFonts w:ascii="Calibri" w:hAnsi="Calibri" w:eastAsia="Calibri" w:cs="Calibri"/>
                <w:b/>
                <w:color w:val="FFFFFF"/>
                <w:sz w:val="19"/>
              </w:rPr>
              <w:t>Best for</w:t>
            </w:r>
          </w:p>
        </w:tc>
        <w:tc>
          <w:tcPr>
            <w:tcW w:type="dxa" w:w="4260"/>
            <w:vAlign w:val="center"/>
            <w:tcMar>
              <w:top w:w="80" w:type="dxa"/>
              <w:start w:w="120" w:type="dxa"/>
              <w:bottom w:w="80" w:type="dxa"/>
              <w:end w:w="120" w:type="dxa"/>
            </w:tcMar>
            <w:shd w:fill="0B3F3A"/>
          </w:tcPr>
          <w:p>
            <w:pPr>
              <w:spacing w:after="0"/>
            </w:pPr>
            <w:r>
              <w:rPr>
                <w:rFonts w:ascii="Calibri" w:hAnsi="Calibri" w:eastAsia="Calibri" w:cs="Calibri"/>
                <w:b/>
                <w:color w:val="FFFFFF"/>
                <w:sz w:val="19"/>
              </w:rPr>
              <w:t>What to do</w:t>
            </w:r>
          </w:p>
        </w:tc>
      </w:tr>
      <w:tr>
        <w:tc>
          <w:tcPr>
            <w:tcW w:type="dxa" w:w="2000"/>
            <w:vAlign w:val="center"/>
            <w:tcMar>
              <w:top w:w="80" w:type="dxa"/>
              <w:start w:w="120" w:type="dxa"/>
              <w:bottom w:w="80" w:type="dxa"/>
              <w:end w:w="120" w:type="dxa"/>
            </w:tcMar>
          </w:tcPr>
          <w:p>
            <w:pPr>
              <w:spacing w:after="0"/>
            </w:pPr>
            <w:r>
              <w:rPr>
                <w:rFonts w:ascii="Calibri" w:hAnsi="Calibri" w:eastAsia="Calibri" w:cs="Calibri"/>
                <w:b/>
                <w:color w:val="17312E"/>
                <w:sz w:val="19"/>
              </w:rPr>
              <w:t>Windows installer</w:t>
            </w:r>
          </w:p>
        </w:tc>
        <w:tc>
          <w:tcPr>
            <w:tcW w:type="dxa" w:w="3100"/>
            <w:vAlign w:val="center"/>
            <w:tcMar>
              <w:top w:w="80" w:type="dxa"/>
              <w:start w:w="120" w:type="dxa"/>
              <w:bottom w:w="80" w:type="dxa"/>
              <w:end w:w="120" w:type="dxa"/>
            </w:tcMar>
          </w:tcPr>
          <w:p>
            <w:pPr>
              <w:spacing w:after="0"/>
            </w:pPr>
            <w:r>
              <w:rPr>
                <w:rFonts w:ascii="Calibri" w:hAnsi="Calibri" w:eastAsia="Calibri" w:cs="Calibri"/>
                <w:b w:val="0"/>
                <w:color w:val="17312E"/>
                <w:sz w:val="19"/>
              </w:rPr>
              <w:t>Regular use on one Windows computer</w:t>
            </w:r>
          </w:p>
        </w:tc>
        <w:tc>
          <w:tcPr>
            <w:tcW w:type="dxa" w:w="4260"/>
            <w:vAlign w:val="center"/>
            <w:tcMar>
              <w:top w:w="80" w:type="dxa"/>
              <w:start w:w="120" w:type="dxa"/>
              <w:bottom w:w="80" w:type="dxa"/>
              <w:end w:w="120" w:type="dxa"/>
            </w:tcMar>
          </w:tcPr>
          <w:p>
            <w:pPr>
              <w:spacing w:after="0"/>
            </w:pPr>
            <w:r>
              <w:rPr>
                <w:rFonts w:ascii="Calibri" w:hAnsi="Calibri" w:eastAsia="Calibri" w:cs="Calibri"/>
                <w:b w:val="0"/>
                <w:color w:val="17312E"/>
                <w:sz w:val="19"/>
              </w:rPr>
              <w:t>Download the Setup ZIP, extract it, and run the installer.</w:t>
            </w:r>
          </w:p>
        </w:tc>
      </w:tr>
      <w:tr>
        <w:tc>
          <w:tcPr>
            <w:tcW w:type="dxa" w:w="2000"/>
            <w:shd w:fill="F7FBF9"/>
            <w:vAlign w:val="center"/>
            <w:tcMar>
              <w:top w:w="80" w:type="dxa"/>
              <w:start w:w="120" w:type="dxa"/>
              <w:bottom w:w="80" w:type="dxa"/>
              <w:end w:w="120" w:type="dxa"/>
            </w:tcMar>
          </w:tcPr>
          <w:p>
            <w:pPr>
              <w:spacing w:after="0"/>
            </w:pPr>
            <w:r>
              <w:rPr>
                <w:rFonts w:ascii="Calibri" w:hAnsi="Calibri" w:eastAsia="Calibri" w:cs="Calibri"/>
                <w:b/>
                <w:color w:val="17312E"/>
                <w:sz w:val="19"/>
              </w:rPr>
              <w:t>Windows portable</w:t>
            </w:r>
          </w:p>
        </w:tc>
        <w:tc>
          <w:tcPr>
            <w:tcW w:type="dxa" w:w="3100"/>
            <w:shd w:fill="F7FBF9"/>
            <w:vAlign w:val="center"/>
            <w:tcMar>
              <w:top w:w="80" w:type="dxa"/>
              <w:start w:w="120" w:type="dxa"/>
              <w:bottom w:w="80" w:type="dxa"/>
              <w:end w:w="120" w:type="dxa"/>
            </w:tcMar>
          </w:tcPr>
          <w:p>
            <w:pPr>
              <w:spacing w:after="0"/>
            </w:pPr>
            <w:r>
              <w:rPr>
                <w:rFonts w:ascii="Calibri" w:hAnsi="Calibri" w:eastAsia="Calibri" w:cs="Calibri"/>
                <w:b w:val="0"/>
                <w:color w:val="17312E"/>
                <w:sz w:val="19"/>
              </w:rPr>
              <w:t>Trying LoopCAT or carrying it on removable storage</w:t>
            </w:r>
          </w:p>
        </w:tc>
        <w:tc>
          <w:tcPr>
            <w:tcW w:type="dxa" w:w="4260"/>
            <w:shd w:fill="F7FBF9"/>
            <w:vAlign w:val="center"/>
            <w:tcMar>
              <w:top w:w="80" w:type="dxa"/>
              <w:start w:w="120" w:type="dxa"/>
              <w:bottom w:w="80" w:type="dxa"/>
              <w:end w:w="120" w:type="dxa"/>
            </w:tcMar>
          </w:tcPr>
          <w:p>
            <w:pPr>
              <w:spacing w:after="0"/>
            </w:pPr>
            <w:r>
              <w:rPr>
                <w:rFonts w:ascii="Calibri" w:hAnsi="Calibri" w:eastAsia="Calibri" w:cs="Calibri"/>
                <w:b w:val="0"/>
                <w:color w:val="17312E"/>
                <w:sz w:val="19"/>
              </w:rPr>
              <w:t>Download the Portable ZIP, extract it, and run the EXE; no installation is required.</w:t>
            </w:r>
          </w:p>
        </w:tc>
      </w:tr>
      <w:tr>
        <w:tc>
          <w:tcPr>
            <w:tcW w:type="dxa" w:w="2000"/>
            <w:vAlign w:val="center"/>
            <w:tcMar>
              <w:top w:w="80" w:type="dxa"/>
              <w:start w:w="120" w:type="dxa"/>
              <w:bottom w:w="80" w:type="dxa"/>
              <w:end w:w="120" w:type="dxa"/>
            </w:tcMar>
          </w:tcPr>
          <w:p>
            <w:pPr>
              <w:spacing w:after="0"/>
            </w:pPr>
            <w:r>
              <w:rPr>
                <w:rFonts w:ascii="Calibri" w:hAnsi="Calibri" w:eastAsia="Calibri" w:cs="Calibri"/>
                <w:b/>
                <w:color w:val="17312E"/>
                <w:sz w:val="19"/>
              </w:rPr>
              <w:t>LoopCAT Web</w:t>
            </w:r>
          </w:p>
        </w:tc>
        <w:tc>
          <w:tcPr>
            <w:tcW w:type="dxa" w:w="3100"/>
            <w:vAlign w:val="center"/>
            <w:tcMar>
              <w:top w:w="80" w:type="dxa"/>
              <w:start w:w="120" w:type="dxa"/>
              <w:bottom w:w="80" w:type="dxa"/>
              <w:end w:w="120" w:type="dxa"/>
            </w:tcMar>
          </w:tcPr>
          <w:p>
            <w:pPr>
              <w:spacing w:after="0"/>
            </w:pPr>
            <w:r>
              <w:rPr>
                <w:rFonts w:ascii="Calibri" w:hAnsi="Calibri" w:eastAsia="Calibri" w:cs="Calibri"/>
                <w:b w:val="0"/>
                <w:color w:val="17312E"/>
                <w:sz w:val="19"/>
              </w:rPr>
              <w:t>Browser use or local hosting</w:t>
            </w:r>
          </w:p>
        </w:tc>
        <w:tc>
          <w:tcPr>
            <w:tcW w:type="dxa" w:w="4260"/>
            <w:vAlign w:val="center"/>
            <w:tcMar>
              <w:top w:w="80" w:type="dxa"/>
              <w:start w:w="120" w:type="dxa"/>
              <w:bottom w:w="80" w:type="dxa"/>
              <w:end w:w="120" w:type="dxa"/>
            </w:tcMar>
          </w:tcPr>
          <w:p>
            <w:pPr>
              <w:spacing w:after="0"/>
            </w:pPr>
            <w:r>
              <w:rPr>
                <w:rFonts w:ascii="Calibri" w:hAnsi="Calibri" w:eastAsia="Calibri" w:cs="Calibri"/>
                <w:b w:val="0"/>
                <w:color w:val="17312E"/>
                <w:sz w:val="19"/>
              </w:rPr>
              <w:t>Download the Web ZIP and extract it. Open index.html for basic use, or serve the folder over HTTP/HTTPS for installable offline PWA behavior.</w:t>
            </w:r>
          </w:p>
        </w:tc>
      </w:tr>
      <w:tr>
        <w:tc>
          <w:tcPr>
            <w:tcW w:type="dxa" w:w="2000"/>
            <w:vAlign w:val="center"/>
            <w:tcMar>
              <w:top w:w="80" w:type="dxa"/>
              <w:start w:w="120" w:type="dxa"/>
              <w:bottom w:w="80" w:type="dxa"/>
              <w:end w:w="120" w:type="dxa"/>
            </w:tcMar>
          </w:tcPr>
          <w:p>
            <w:r>
              <w:t>macOS</w:t>
            </w:r>
          </w:p>
        </w:tc>
        <w:tc>
          <w:tcPr>
            <w:tcW w:type="dxa" w:w="3100"/>
            <w:vAlign w:val="center"/>
            <w:tcMar>
              <w:top w:w="80" w:type="dxa"/>
              <w:start w:w="120" w:type="dxa"/>
              <w:bottom w:w="80" w:type="dxa"/>
              <w:end w:w="120" w:type="dxa"/>
            </w:tcMar>
          </w:tcPr>
          <w:p>
            <w:r>
              <w:t>Regular use on a Mac</w:t>
            </w:r>
          </w:p>
        </w:tc>
        <w:tc>
          <w:tcPr>
            <w:tcW w:type="dxa" w:w="4260"/>
            <w:vAlign w:val="center"/>
            <w:tcMar>
              <w:top w:w="80" w:type="dxa"/>
              <w:start w:w="120" w:type="dxa"/>
              <w:bottom w:w="80" w:type="dxa"/>
              <w:end w:w="120" w:type="dxa"/>
            </w:tcMar>
          </w:tcPr>
          <w:p>
            <w:r>
              <w:t>Download the DMG, open it, and copy LoopCAT to Applications. A ZIP edition is also available.</w:t>
            </w:r>
          </w:p>
        </w:tc>
      </w:tr>
      <w:tr>
        <w:tc>
          <w:tcPr>
            <w:tcW w:type="dxa" w:w="2000"/>
            <w:vAlign w:val="center"/>
            <w:tcMar>
              <w:top w:w="80" w:type="dxa"/>
              <w:start w:w="120" w:type="dxa"/>
              <w:bottom w:w="80" w:type="dxa"/>
              <w:end w:w="120" w:type="dxa"/>
            </w:tcMar>
          </w:tcPr>
          <w:p>
            <w:r>
              <w:t>Linux</w:t>
            </w:r>
          </w:p>
        </w:tc>
        <w:tc>
          <w:tcPr>
            <w:tcW w:type="dxa" w:w="3100"/>
            <w:vAlign w:val="center"/>
            <w:tcMar>
              <w:top w:w="80" w:type="dxa"/>
              <w:start w:w="120" w:type="dxa"/>
              <w:bottom w:w="80" w:type="dxa"/>
              <w:end w:w="120" w:type="dxa"/>
            </w:tcMar>
          </w:tcPr>
          <w:p>
            <w:r>
              <w:t>Ubuntu/Debian or portable Linux use</w:t>
            </w:r>
          </w:p>
        </w:tc>
        <w:tc>
          <w:tcPr>
            <w:tcW w:type="dxa" w:w="4260"/>
            <w:vAlign w:val="center"/>
            <w:tcMar>
              <w:top w:w="80" w:type="dxa"/>
              <w:start w:w="120" w:type="dxa"/>
              <w:bottom w:w="80" w:type="dxa"/>
              <w:end w:w="120" w:type="dxa"/>
            </w:tcMar>
          </w:tcPr>
          <w:p>
            <w:r>
              <w:t>Install the DEB, or make the AppImage executable and run it.</w:t>
            </w:r>
          </w:p>
        </w:tc>
      </w:tr>
    </w:tbl>
    <w:p>
      <w:pPr>
        <w:spacing w:after="20"/>
      </w:pPr>
    </w:p>
    <w:p>
      <w:pPr>
        <w:pStyle w:val="Heading2"/>
      </w:pPr>
      <w:r>
        <w:t>Install on Windows</w:t>
      </w:r>
    </w:p>
    <w:p>
      <w:pPr>
        <w:keepLines/>
        <w:numPr>
          <w:ilvl w:val="0"/>
          <w:numId w:val="11"/>
        </w:numPr>
      </w:pPr>
      <w:r>
        <w:rPr>
          <w:b/>
        </w:rPr>
        <w:t>Open the current GitHub release</w:t>
      </w:r>
      <w:r>
        <w:t xml:space="preserve"> — Use its versioned application packages, not GitHub's automatic Source code ZIP.</w:t>
      </w:r>
    </w:p>
    <w:p>
      <w:pPr>
        <w:keepLines/>
        <w:numPr>
          <w:ilvl w:val="0"/>
          <w:numId w:val="11"/>
        </w:numPr>
      </w:pPr>
      <w:r>
        <w:rPr>
          <w:b/>
        </w:rPr>
        <w:t>Choose your package</w:t>
      </w:r>
      <w:r>
        <w:t xml:space="preserve"> — Use Windows Setup for a normal Windows installation, DMG on macOS, DEB on Ubuntu or Debian, AppImage for portable Linux use, or Web ZIP for a browser copy.</w:t>
      </w:r>
    </w:p>
    <w:p>
      <w:pPr>
        <w:keepLines/>
        <w:numPr>
          <w:ilvl w:val="0"/>
          <w:numId w:val="11"/>
        </w:numPr>
      </w:pPr>
      <w:r>
        <w:rPr>
          <w:b/>
        </w:rPr>
        <w:t>Open the package</w:t>
      </w:r>
      <w:r>
        <w:t xml:space="preserve"> — Extract Windows and web ZIPs; open the macOS DMG; install the Linux DEB; or make the Linux AppImage executable.</w:t>
      </w:r>
    </w:p>
    <w:p>
      <w:pPr>
        <w:keepLines/>
        <w:numPr>
          <w:ilvl w:val="0"/>
          <w:numId w:val="11"/>
        </w:numPr>
      </w:pPr>
      <w:r>
        <w:rPr>
          <w:rFonts w:ascii="Calibri" w:hAnsi="Calibri" w:eastAsia="Calibri" w:cs="Calibri"/>
          <w:b/>
          <w:color w:val="0B3F3A"/>
        </w:rPr>
        <w:t>Verify the checksum</w:t>
      </w:r>
      <w:r>
        <w:rPr>
          <w:rFonts w:ascii="Calibri" w:hAnsi="Calibri" w:eastAsia="Calibri" w:cs="Calibri"/>
          <w:color w:val="17312E"/>
        </w:rPr>
        <w:t xml:space="preserve"> — Recommended for preview builds. Compare the ZIP's SHA-256 value with the matching entry in the versioned checksum list.</w:t>
      </w:r>
    </w:p>
    <w:p>
      <w:pPr>
        <w:keepLines/>
        <w:numPr>
          <w:ilvl w:val="0"/>
          <w:numId w:val="11"/>
        </w:numPr>
      </w:pPr>
      <w:r>
        <w:rPr>
          <w:b/>
        </w:rPr>
        <w:t>Run LoopCAT</w:t>
      </w:r>
      <w:r>
        <w:t xml:space="preserve"> — Open the installed application or the extracted portable/web edition.</w:t>
      </w:r>
    </w:p>
    <w:p>
      <w:pPr>
        <w:keepLines w:val="0"/>
        <w:spacing w:after="40"/>
      </w:pPr>
      <w:r>
        <w:t>Current release: github.com/gokhandogru/LoopCAT/releases/tag/preview-0.0.4-dev.20260915.1</w:t>
      </w:r>
    </w:p>
    <w:p>
      <w:pPr>
        <w:keepLines/>
        <w:spacing w:before="140" w:after="180"/>
        <w:ind w:left="173" w:right="115"/>
        <w:shd w:fill="FFF0EA"/>
        <w:pBdr>
          <w:left w:val="single" w:sz="18" w:space="8" w:color="A45A18"/>
        </w:pBdr>
      </w:pPr>
      <w:r>
        <w:t>DESKTOP SECURITY MESSAGE  The current desktop preview is unsigned. Windows SmartScreen or macOS Gatekeeper may show an unknown-publisher warning. LoopCAT does not bypass these protections. Continue only after verifying the checksum and confirming that the file came from the trusted LoopCAT release.</w:t>
      </w:r>
    </w:p>
    <w:p>
      <w:pPr>
        <w:pStyle w:val="Heading2"/>
      </w:pPr>
      <w:r>
        <w:t>Verify a Windows download</w:t>
      </w:r>
    </w:p>
    <w:p>
      <w:pPr>
        <w:keepLines w:val="0"/>
        <w:spacing w:after="120"/>
      </w:pPr>
      <w:r>
        <w:rPr>
          <w:rFonts w:ascii="Calibri" w:hAnsi="Calibri" w:eastAsia="Calibri" w:cs="Calibri"/>
          <w:color w:val="17312E"/>
        </w:rPr>
        <w:t>Open PowerShell and run the following command, replacing the example path with your downloaded ZIP:</w:t>
      </w:r>
    </w:p>
    <w:p>
      <w:pPr>
        <w:keepLines/>
        <w:spacing w:before="80" w:after="160"/>
        <w:ind w:left="173" w:right="115"/>
        <w:shd w:fill="0B3F3A"/>
        <w:pBdr>
          <w:left w:val="single" w:sz="8" w:space="8" w:color="0B3F3A"/>
        </w:pBdr>
      </w:pPr>
      <w:r>
        <w:rPr>
          <w:rFonts w:ascii="Consolas" w:hAnsi="Consolas" w:eastAsia="Consolas" w:cs="Consolas"/>
          <w:color w:val="FFFFFF"/>
          <w:sz w:val="19"/>
        </w:rPr>
        <w:t>Get-FileHash -Algorithm SHA256 -LiteralPath 'C:\Path\to\LoopCAT.zip'</w:t>
      </w:r>
    </w:p>
    <w:p>
      <w:pPr>
        <w:keepLines w:val="0"/>
        <w:spacing w:after="120"/>
      </w:pPr>
      <w:r>
        <w:t>Compare the complete hash with the matching filename in the release's combined SHA256SUMS.txt file. A checksum detects a damaged or mismatched download; it is not a publisher signature.</w:t>
      </w:r>
    </w:p>
    <w:p>
      <w:pPr>
        <w:pStyle w:val="Heading2"/>
      </w:pPr>
      <w:r>
        <w:t>Use LoopCAT Web</w:t>
      </w:r>
    </w:p>
    <w:p>
      <w:pPr>
        <w:keepLines/>
        <w:numPr>
          <w:ilvl w:val="0"/>
          <w:numId w:val="10"/>
        </w:numPr>
      </w:pPr>
      <w:r>
        <w:rPr>
          <w:rFonts w:ascii="Calibri" w:hAnsi="Calibri" w:eastAsia="Calibri" w:cs="Calibri"/>
          <w:color w:val="17312E"/>
        </w:rPr>
        <w:t>Opening index.html directly runs the app, but browsers do not allow service-worker installation from a file:// address.</w:t>
      </w:r>
    </w:p>
    <w:p>
      <w:pPr>
        <w:keepLines/>
        <w:numPr>
          <w:ilvl w:val="0"/>
          <w:numId w:val="10"/>
        </w:numPr>
      </w:pPr>
      <w:r>
        <w:rPr>
          <w:rFonts w:ascii="Calibri" w:hAnsi="Calibri" w:eastAsia="Calibri" w:cs="Calibri"/>
          <w:color w:val="17312E"/>
        </w:rPr>
        <w:t>For installable offline PWA behavior, serve the extracted folder from a local or hosted HTTP/HTTPS address.</w:t>
      </w:r>
    </w:p>
    <w:p>
      <w:pPr>
        <w:keepLines/>
        <w:numPr>
          <w:ilvl w:val="0"/>
          <w:numId w:val="10"/>
        </w:numPr>
      </w:pPr>
      <w:r>
        <w:rPr>
          <w:rFonts w:ascii="Calibri" w:hAnsi="Calibri" w:eastAsia="Calibri" w:cs="Calibri"/>
          <w:color w:val="17312E"/>
        </w:rPr>
        <w:t>Browser projects live in local browser storage. Export project packages regularly, especially before clearing browser data or switching browsers.</w:t>
      </w:r>
    </w:p>
    <w:p>
      <w:pPr/>
      <w:r>
        <w:t>On macOS, open the DMG and copy LoopCAT to Applications. On Ubuntu or Debian, install the DEB with sudo apt install ./loopcat_&lt;version&gt;_amd64.deb. For portable Linux use, run chmod +x LoopCAT-&lt;version&gt;.AppImage and then open the AppImage.</w:t>
      </w:r>
    </w:p>
    <w:p>
      <w:pPr>
        <w:pStyle w:val="Heading1"/>
      </w:pPr>
      <w:r>
        <w:t>2. Start your first project</w:t>
      </w:r>
    </w:p>
    <w:p>
      <w:pPr/>
      <w:r>
        <w:t>LoopCAT shows the project catalog first when it starts. It quietly prepares up to three recently opened or newly created projects, so returning to current work usually opens quickly. You can select a project as soon as its action is enabled; larger projects load their content on demand.</w:t>
      </w:r>
    </w:p>
    <w:p>
      <w:pPr>
        <w:keepLines/>
        <w:spacing w:before="140" w:after="180"/>
        <w:ind w:left="173" w:right="115"/>
        <w:shd w:fill="EEF8F5"/>
        <w:pBdr>
          <w:left w:val="single" w:sz="18" w:space="8" w:color="0B756D"/>
        </w:pBdr>
      </w:pPr>
      <w:r>
        <w:rPr>
          <w:rFonts w:ascii="Calibri" w:hAnsi="Calibri" w:eastAsia="Calibri" w:cs="Calibri"/>
          <w:b/>
          <w:color w:val="0B756D"/>
          <w:sz w:val="19"/>
        </w:rPr>
        <w:t xml:space="preserve">FIVE-MINUTE ROUTE  </w:t>
      </w:r>
      <w:r>
        <w:rPr>
          <w:rFonts w:ascii="Calibri" w:hAnsi="Calibri" w:eastAsia="Calibri" w:cs="Calibri"/>
          <w:color w:val="17312E"/>
          <w:sz w:val="21"/>
        </w:rPr>
        <w:t>New project → choose languages → Create → Import files → open the file → type a target → Ctrl/Cmd+Enter → Run QA → Export.</w:t>
      </w:r>
    </w:p>
    <w:p>
      <w:pPr>
        <w:pStyle w:val="Heading2"/>
      </w:pPr>
      <w:r>
        <w:t>Create the project</w:t>
      </w:r>
    </w:p>
    <w:p>
      <w:pPr>
        <w:keepLines/>
        <w:numPr>
          <w:ilvl w:val="0"/>
          <w:numId w:val="12"/>
        </w:numPr>
      </w:pPr>
      <w:r>
        <w:rPr>
          <w:rFonts w:ascii="Calibri" w:hAnsi="Calibri" w:eastAsia="Calibri" w:cs="Calibri"/>
          <w:b/>
          <w:color w:val="0B3F3A"/>
        </w:rPr>
        <w:t>Select New project</w:t>
      </w:r>
      <w:r>
        <w:rPr>
          <w:rFonts w:ascii="Calibri" w:hAnsi="Calibri" w:eastAsia="Calibri" w:cs="Calibri"/>
          <w:color w:val="17312E"/>
        </w:rPr>
        <w:t xml:space="preserve"> — You will find it in the upper-right area of the Projects view.</w:t>
      </w:r>
    </w:p>
    <w:p>
      <w:pPr>
        <w:keepLines/>
        <w:numPr>
          <w:ilvl w:val="0"/>
          <w:numId w:val="12"/>
        </w:numPr>
      </w:pPr>
      <w:r>
        <w:rPr>
          <w:rFonts w:ascii="Calibri" w:hAnsi="Calibri" w:eastAsia="Calibri" w:cs="Calibri"/>
          <w:b/>
          <w:color w:val="0B3F3A"/>
        </w:rPr>
        <w:t>Enter a project name</w:t>
      </w:r>
      <w:r>
        <w:rPr>
          <w:rFonts w:ascii="Calibri" w:hAnsi="Calibri" w:eastAsia="Calibri" w:cs="Calibri"/>
          <w:color w:val="17312E"/>
        </w:rPr>
        <w:t xml:space="preserve"> — Use a name you will recognize later, such as Client – Product – Month.</w:t>
      </w:r>
    </w:p>
    <w:p>
      <w:pPr>
        <w:keepLines/>
        <w:numPr>
          <w:ilvl w:val="0"/>
          <w:numId w:val="12"/>
        </w:numPr>
      </w:pPr>
      <w:r>
        <w:rPr>
          <w:rFonts w:ascii="Calibri" w:hAnsi="Calibri" w:eastAsia="Calibri" w:cs="Calibri"/>
          <w:b/>
          <w:color w:val="0B3F3A"/>
        </w:rPr>
        <w:t>Add Creator and Domain</w:t>
      </w:r>
      <w:r>
        <w:rPr>
          <w:rFonts w:ascii="Calibri" w:hAnsi="Calibri" w:eastAsia="Calibri" w:cs="Calibri"/>
          <w:color w:val="17312E"/>
        </w:rPr>
        <w:t xml:space="preserve"> — These are optional but useful for academic, team, legal, medical, or technical work.</w:t>
      </w:r>
    </w:p>
    <w:p>
      <w:pPr>
        <w:keepLines/>
        <w:numPr>
          <w:ilvl w:val="0"/>
          <w:numId w:val="12"/>
        </w:numPr>
      </w:pPr>
      <w:r>
        <w:rPr>
          <w:rFonts w:ascii="Calibri" w:hAnsi="Calibri" w:eastAsia="Calibri" w:cs="Calibri"/>
          <w:b/>
          <w:color w:val="0B3F3A"/>
        </w:rPr>
        <w:t>Choose the language pair</w:t>
      </w:r>
      <w:r>
        <w:rPr>
          <w:rFonts w:ascii="Calibri" w:hAnsi="Calibri" w:eastAsia="Calibri" w:cs="Calibri"/>
          <w:color w:val="17312E"/>
        </w:rPr>
        <w:t xml:space="preserve"> — Select the exact source and target languages. This pair controls compatible TM, termbase, spellcheck, package, and AI matching.</w:t>
      </w:r>
    </w:p>
    <w:p>
      <w:pPr>
        <w:keepLines/>
        <w:numPr>
          <w:ilvl w:val="0"/>
          <w:numId w:val="12"/>
        </w:numPr>
      </w:pPr>
      <w:r>
        <w:rPr>
          <w:b/>
        </w:rPr>
        <w:t>Review Optional Resource Settings if useful</w:t>
      </w:r>
      <w:r>
        <w:t xml:space="preserve"> — Link or draft multiple resources in a separate dialog. Untouched settings create a project-named main TM and active termbase. Storage and AI settings remain in the main project form.</w:t>
      </w:r>
    </w:p>
    <w:p>
      <w:pPr>
        <w:keepLines/>
        <w:numPr>
          <w:ilvl w:val="0"/>
          <w:numId w:val="12"/>
        </w:numPr>
      </w:pPr>
      <w:r>
        <w:rPr>
          <w:rFonts w:ascii="Calibri" w:hAnsi="Calibri" w:eastAsia="Calibri" w:cs="Calibri"/>
          <w:b/>
          <w:color w:val="0B3F3A"/>
        </w:rPr>
        <w:t>Select Create</w:t>
      </w:r>
      <w:r>
        <w:rPr>
          <w:rFonts w:ascii="Calibri" w:hAnsi="Calibri" w:eastAsia="Calibri" w:cs="Calibri"/>
          <w:color w:val="17312E"/>
        </w:rPr>
        <w:t xml:space="preserve"> — LoopCAT opens the project dashboard, ready for files.</w:t>
      </w:r>
    </w:p>
    <w:p>
      <w:pPr>
        <w:pStyle w:val="Heading2"/>
      </w:pPr>
      <w:r>
        <w:t>A sensible first-project setup</w:t>
      </w:r>
    </w:p>
    <w:p>
      <w:pPr>
        <w:keepLines/>
        <w:spacing w:after="100"/>
      </w:pPr>
      <w:r>
        <w:rPr>
          <w:rFonts w:ascii="Calibri" w:hAnsi="Calibri" w:eastAsia="Calibri" w:cs="Calibri"/>
          <w:b/>
          <w:color w:val="0B756D"/>
        </w:rPr>
        <w:t>Project name</w:t>
      </w:r>
      <w:r>
        <w:rPr>
          <w:rFonts w:ascii="Calibri" w:hAnsi="Calibri" w:eastAsia="Calibri" w:cs="Calibri"/>
          <w:color w:val="17312E"/>
        </w:rPr>
        <w:t xml:space="preserve">  Website refresh – English to Turkish</w:t>
      </w:r>
    </w:p>
    <w:p>
      <w:pPr>
        <w:keepLines/>
        <w:spacing w:after="100"/>
      </w:pPr>
      <w:r>
        <w:rPr>
          <w:rFonts w:ascii="Calibri" w:hAnsi="Calibri" w:eastAsia="Calibri" w:cs="Calibri"/>
          <w:b/>
          <w:color w:val="0B756D"/>
        </w:rPr>
        <w:t>Creator</w:t>
      </w:r>
      <w:r>
        <w:rPr>
          <w:rFonts w:ascii="Calibri" w:hAnsi="Calibri" w:eastAsia="Calibri" w:cs="Calibri"/>
          <w:color w:val="17312E"/>
        </w:rPr>
        <w:t xml:space="preserve">  Your name or team name</w:t>
      </w:r>
    </w:p>
    <w:p>
      <w:pPr>
        <w:keepLines/>
        <w:spacing w:after="100"/>
      </w:pPr>
      <w:r>
        <w:rPr>
          <w:rFonts w:ascii="Calibri" w:hAnsi="Calibri" w:eastAsia="Calibri" w:cs="Calibri"/>
          <w:b/>
          <w:color w:val="0B756D"/>
        </w:rPr>
        <w:t>Domain</w:t>
      </w:r>
      <w:r>
        <w:rPr>
          <w:rFonts w:ascii="Calibri" w:hAnsi="Calibri" w:eastAsia="Calibri" w:cs="Calibri"/>
          <w:color w:val="17312E"/>
        </w:rPr>
        <w:t xml:space="preserve">  Marketing, legal, medical, technical, academic, etc.</w:t>
      </w:r>
    </w:p>
    <w:p>
      <w:pPr>
        <w:keepLines/>
        <w:spacing w:after="100"/>
      </w:pPr>
      <w:r>
        <w:rPr>
          <w:rFonts w:ascii="Calibri" w:hAnsi="Calibri" w:eastAsia="Calibri" w:cs="Calibri"/>
          <w:b/>
          <w:color w:val="0B756D"/>
        </w:rPr>
        <w:t>Source / target</w:t>
      </w:r>
      <w:r>
        <w:rPr>
          <w:rFonts w:ascii="Calibri" w:hAnsi="Calibri" w:eastAsia="Calibri" w:cs="Calibri"/>
          <w:color w:val="17312E"/>
        </w:rPr>
        <w:t xml:space="preserve">  Use the full locale when it matters, for example English (United Kingdom) → Turkish (Türkiye).</w:t>
      </w:r>
    </w:p>
    <w:p>
      <w:pPr>
        <w:keepLines/>
        <w:spacing w:after="100"/>
      </w:pPr>
      <w:r>
        <w:rPr>
          <w:rFonts w:ascii="Calibri" w:hAnsi="Calibri" w:eastAsia="Calibri" w:cs="Calibri"/>
          <w:b/>
          <w:color w:val="0B756D"/>
        </w:rPr>
        <w:t>Main TM</w:t>
      </w:r>
      <w:r>
        <w:rPr>
          <w:rFonts w:ascii="Calibri" w:hAnsi="Calibri" w:eastAsia="Calibri" w:cs="Calibri"/>
          <w:color w:val="17312E"/>
        </w:rPr>
        <w:t xml:space="preserve">  Create one if you want confirmed segments to become reusable matches.</w:t>
      </w:r>
    </w:p>
    <w:p>
      <w:pPr>
        <w:keepLines/>
        <w:spacing w:after="100"/>
      </w:pPr>
      <w:r>
        <w:rPr>
          <w:rFonts w:ascii="Calibri" w:hAnsi="Calibri" w:eastAsia="Calibri" w:cs="Calibri"/>
          <w:b/>
          <w:color w:val="0B756D"/>
        </w:rPr>
        <w:t>Termbase</w:t>
      </w:r>
      <w:r>
        <w:rPr>
          <w:rFonts w:ascii="Calibri" w:hAnsi="Calibri" w:eastAsia="Calibri" w:cs="Calibri"/>
          <w:color w:val="17312E"/>
        </w:rPr>
        <w:t xml:space="preserve">  Optional at first; valuable when names and preferred terminology must stay consistent.</w:t>
      </w:r>
    </w:p>
    <w:p>
      <w:pPr>
        <w:keepLines/>
        <w:spacing w:before="140" w:after="180"/>
        <w:ind w:left="173" w:right="115"/>
        <w:shd w:fill="FBF7EF"/>
        <w:pBdr>
          <w:left w:val="single" w:sz="18" w:space="8" w:color="E66A47"/>
        </w:pBdr>
      </w:pPr>
      <w:r>
        <w:rPr>
          <w:rFonts w:ascii="Calibri" w:hAnsi="Calibri" w:eastAsia="Calibri" w:cs="Calibri"/>
          <w:b/>
          <w:color w:val="E66A47"/>
          <w:sz w:val="19"/>
        </w:rPr>
        <w:t xml:space="preserve">LANGUAGE-PAIR TIP  </w:t>
      </w:r>
      <w:r>
        <w:rPr>
          <w:rFonts w:ascii="Calibri" w:hAnsi="Calibri" w:eastAsia="Calibri" w:cs="Calibri"/>
          <w:color w:val="17312E"/>
          <w:sz w:val="21"/>
        </w:rPr>
        <w:t>Choose the language pair carefully before importing resources. TM and terminology suggestions are matched to it; a broad code and a locale-specific code may be treated as different contexts.</w:t>
      </w:r>
    </w:p>
    <w:p>
      <w:pPr>
        <w:pStyle w:val="Heading2"/>
      </w:pPr>
      <w:r>
        <w:t>Import your source files</w:t>
      </w:r>
    </w:p>
    <w:p>
      <w:pPr>
        <w:keepLines/>
        <w:numPr>
          <w:ilvl w:val="0"/>
          <w:numId w:val="13"/>
        </w:numPr>
      </w:pPr>
      <w:r>
        <w:rPr>
          <w:rFonts w:ascii="Calibri" w:hAnsi="Calibri" w:eastAsia="Calibri" w:cs="Calibri"/>
          <w:b/>
          <w:color w:val="0B3F3A"/>
        </w:rPr>
        <w:t>Select Import files</w:t>
      </w:r>
      <w:r>
        <w:rPr>
          <w:rFonts w:ascii="Calibri" w:hAnsi="Calibri" w:eastAsia="Calibri" w:cs="Calibri"/>
          <w:color w:val="17312E"/>
        </w:rPr>
        <w:t xml:space="preserve"> — From the project dashboard, choose one or more source files.</w:t>
      </w:r>
    </w:p>
    <w:p>
      <w:pPr>
        <w:keepLines/>
        <w:numPr>
          <w:ilvl w:val="0"/>
          <w:numId w:val="13"/>
        </w:numPr>
      </w:pPr>
      <w:r>
        <w:rPr>
          <w:rFonts w:ascii="Calibri" w:hAnsi="Calibri" w:eastAsia="Calibri" w:cs="Calibri"/>
          <w:b/>
          <w:color w:val="0B3F3A"/>
        </w:rPr>
        <w:t>Wait for processing</w:t>
      </w:r>
      <w:r>
        <w:rPr>
          <w:rFonts w:ascii="Calibri" w:hAnsi="Calibri" w:eastAsia="Calibri" w:cs="Calibri"/>
          <w:color w:val="17312E"/>
        </w:rPr>
        <w:t xml:space="preserve"> — LoopCAT extracts translatable content and builds the segment list. Large or complex files may take longer.</w:t>
      </w:r>
    </w:p>
    <w:p>
      <w:pPr>
        <w:keepLines/>
        <w:numPr>
          <w:ilvl w:val="0"/>
          <w:numId w:val="13"/>
        </w:numPr>
      </w:pPr>
      <w:r>
        <w:rPr>
          <w:b/>
        </w:rPr>
        <w:t>Review the file</w:t>
      </w:r>
      <w:r>
        <w:t xml:space="preserve"> — Check its name, word and segment counts, and progress. Choose Cards or List if another layout is easier to scan.</w:t>
      </w:r>
    </w:p>
    <w:p>
      <w:pPr>
        <w:keepLines/>
        <w:numPr>
          <w:ilvl w:val="0"/>
          <w:numId w:val="13"/>
        </w:numPr>
      </w:pPr>
      <w:r>
        <w:rPr>
          <w:rFonts w:ascii="Calibri" w:hAnsi="Calibri" w:eastAsia="Calibri" w:cs="Calibri"/>
          <w:b/>
          <w:color w:val="0B3F3A"/>
        </w:rPr>
        <w:t>Open the file</w:t>
      </w:r>
      <w:r>
        <w:rPr>
          <w:rFonts w:ascii="Calibri" w:hAnsi="Calibri" w:eastAsia="Calibri" w:cs="Calibri"/>
          <w:color w:val="17312E"/>
        </w:rPr>
        <w:t xml:space="preserve"> — The translation editor displays the selected document. You can return with Back to files.</w:t>
      </w:r>
    </w:p>
    <w:p>
      <w:pPr>
        <w:keepLines w:val="0"/>
        <w:spacing w:after="120"/>
      </w:pPr>
      <w:r>
        <w:rPr>
          <w:rFonts w:ascii="Calibri" w:hAnsi="Calibri" w:eastAsia="Calibri" w:cs="Calibri"/>
          <w:color w:val="17312E"/>
        </w:rPr>
        <w:t>Common beginner-friendly formats include DOCX, XLIFF, HTML, Markdown, CSV/TSV, JSON, XML, SRT/VTT, and TXT. LoopCAT supports many additional localization, Office, OpenDocument, publishing, resource, and subtitle formats; perfect reconstruction of every complex structure is not claimed.</w:t>
      </w:r>
    </w:p>
    <w:p>
      <w:pPr>
        <w:pStyle w:val="Heading1"/>
      </w:pPr>
      <w:r>
        <w:t>3. Meet the translation editor</w:t>
      </w:r>
    </w:p>
    <w:p>
      <w:pPr>
        <w:keepLines w:val="0"/>
        <w:spacing w:after="120"/>
      </w:pPr>
      <w:r>
        <w:rPr>
          <w:rFonts w:ascii="Calibri" w:hAnsi="Calibri" w:eastAsia="Calibri" w:cs="Calibri"/>
          <w:color w:val="17312E"/>
        </w:rPr>
        <w:t>The editor is organized around a familiar CAT grid. Each row is a segment: source text on the left, your target text in the middle, and status on the right. The contextual Inspector provides suggestions and review information for the active row.</w:t>
      </w:r>
    </w:p>
    <w:tbl>
      <w:tblPr>
        <w:tblStyle w:val="TableGrid"/>
        <w:tblW w:type="dxa" w:w="9360"/>
        <w:tblLayout w:type="fixed"/>
        <w:tblLook w:firstColumn="1" w:firstRow="1" w:lastColumn="0" w:lastRow="0" w:noHBand="0" w:noVBand="1" w:val="04A0"/>
        <w:jc w:val="left"/>
        <w:tblInd w:w="120" w:type="dxa"/>
      </w:tblPr>
      <w:tblGrid>
        <w:gridCol w:w="1500"/>
        <w:gridCol w:w="3700"/>
        <w:gridCol w:w="4160"/>
      </w:tblGrid>
      <w:tr>
        <w:trPr>
          <w:tblHeader w:val="true"/>
        </w:trPr>
        <w:tc>
          <w:tcPr>
            <w:tcW w:type="dxa" w:w="1500"/>
            <w:vAlign w:val="center"/>
            <w:tcMar>
              <w:top w:w="80" w:type="dxa"/>
              <w:start w:w="120" w:type="dxa"/>
              <w:bottom w:w="80" w:type="dxa"/>
              <w:end w:w="120" w:type="dxa"/>
            </w:tcMar>
            <w:shd w:fill="0B3F3A"/>
          </w:tcPr>
          <w:p>
            <w:pPr>
              <w:spacing w:after="0"/>
            </w:pPr>
            <w:r>
              <w:rPr>
                <w:rFonts w:ascii="Calibri" w:hAnsi="Calibri" w:eastAsia="Calibri" w:cs="Calibri"/>
                <w:b/>
                <w:color w:val="FFFFFF"/>
                <w:sz w:val="19"/>
              </w:rPr>
              <w:t>Area</w:t>
            </w:r>
          </w:p>
        </w:tc>
        <w:tc>
          <w:tcPr>
            <w:tcW w:type="dxa" w:w="3700"/>
            <w:vAlign w:val="center"/>
            <w:tcMar>
              <w:top w:w="80" w:type="dxa"/>
              <w:start w:w="120" w:type="dxa"/>
              <w:bottom w:w="80" w:type="dxa"/>
              <w:end w:w="120" w:type="dxa"/>
            </w:tcMar>
            <w:shd w:fill="0B3F3A"/>
          </w:tcPr>
          <w:p>
            <w:pPr>
              <w:spacing w:after="0"/>
            </w:pPr>
            <w:r>
              <w:rPr>
                <w:rFonts w:ascii="Calibri" w:hAnsi="Calibri" w:eastAsia="Calibri" w:cs="Calibri"/>
                <w:b/>
                <w:color w:val="FFFFFF"/>
                <w:sz w:val="19"/>
              </w:rPr>
              <w:t>What it does</w:t>
            </w:r>
          </w:p>
        </w:tc>
        <w:tc>
          <w:tcPr>
            <w:tcW w:type="dxa" w:w="4160"/>
            <w:vAlign w:val="center"/>
            <w:tcMar>
              <w:top w:w="80" w:type="dxa"/>
              <w:start w:w="120" w:type="dxa"/>
              <w:bottom w:w="80" w:type="dxa"/>
              <w:end w:w="120" w:type="dxa"/>
            </w:tcMar>
            <w:shd w:fill="0B3F3A"/>
          </w:tcPr>
          <w:p>
            <w:pPr>
              <w:spacing w:after="0"/>
            </w:pPr>
            <w:r>
              <w:rPr>
                <w:rFonts w:ascii="Calibri" w:hAnsi="Calibri" w:eastAsia="Calibri" w:cs="Calibri"/>
                <w:b/>
                <w:color w:val="FFFFFF"/>
                <w:sz w:val="19"/>
              </w:rPr>
              <w:t>Beginner use</w:t>
            </w:r>
          </w:p>
        </w:tc>
      </w:tr>
      <w:tr>
        <w:tc>
          <w:tcPr>
            <w:tcW w:type="dxa" w:w="1500"/>
            <w:vAlign w:val="center"/>
            <w:tcMar>
              <w:top w:w="80" w:type="dxa"/>
              <w:start w:w="120" w:type="dxa"/>
              <w:bottom w:w="80" w:type="dxa"/>
              <w:end w:w="120" w:type="dxa"/>
            </w:tcMar>
          </w:tcPr>
          <w:p>
            <w:pPr>
              <w:spacing w:after="0"/>
            </w:pPr>
            <w:r>
              <w:rPr>
                <w:rFonts w:ascii="Calibri" w:hAnsi="Calibri" w:eastAsia="Calibri" w:cs="Calibri"/>
                <w:b/>
                <w:color w:val="17312E"/>
                <w:sz w:val="19"/>
              </w:rPr>
              <w:t>Source</w:t>
            </w:r>
          </w:p>
        </w:tc>
        <w:tc>
          <w:tcPr>
            <w:tcW w:type="dxa" w:w="3700"/>
            <w:vAlign w:val="center"/>
            <w:tcMar>
              <w:top w:w="80" w:type="dxa"/>
              <w:start w:w="120" w:type="dxa"/>
              <w:bottom w:w="80" w:type="dxa"/>
              <w:end w:w="120" w:type="dxa"/>
            </w:tcMar>
          </w:tcPr>
          <w:p>
            <w:pPr>
              <w:spacing w:after="0"/>
            </w:pPr>
            <w:r>
              <w:rPr>
                <w:rFonts w:ascii="Calibri" w:hAnsi="Calibri" w:eastAsia="Calibri" w:cs="Calibri"/>
                <w:b w:val="0"/>
                <w:color w:val="17312E"/>
                <w:sz w:val="19"/>
              </w:rPr>
              <w:t>Shows the text to translate and protected inline tags.</w:t>
            </w:r>
          </w:p>
        </w:tc>
        <w:tc>
          <w:tcPr>
            <w:tcW w:type="dxa" w:w="4160"/>
            <w:vAlign w:val="center"/>
            <w:tcMar>
              <w:top w:w="80" w:type="dxa"/>
              <w:start w:w="120" w:type="dxa"/>
              <w:bottom w:w="80" w:type="dxa"/>
              <w:end w:w="120" w:type="dxa"/>
            </w:tcMar>
          </w:tcPr>
          <w:p>
            <w:pPr>
              <w:spacing w:after="0"/>
            </w:pPr>
            <w:r>
              <w:rPr>
                <w:rFonts w:ascii="Calibri" w:hAnsi="Calibri" w:eastAsia="Calibri" w:cs="Calibri"/>
                <w:b w:val="0"/>
                <w:color w:val="17312E"/>
                <w:sz w:val="19"/>
              </w:rPr>
              <w:t>Read it carefully; select text when using concordance.</w:t>
            </w:r>
          </w:p>
        </w:tc>
      </w:tr>
      <w:tr>
        <w:tc>
          <w:tcPr>
            <w:tcW w:type="dxa" w:w="1500"/>
            <w:shd w:fill="F7FBF9"/>
            <w:vAlign w:val="center"/>
            <w:tcMar>
              <w:top w:w="80" w:type="dxa"/>
              <w:start w:w="120" w:type="dxa"/>
              <w:bottom w:w="80" w:type="dxa"/>
              <w:end w:w="120" w:type="dxa"/>
            </w:tcMar>
          </w:tcPr>
          <w:p>
            <w:pPr>
              <w:spacing w:after="0"/>
            </w:pPr>
            <w:r>
              <w:rPr>
                <w:rFonts w:ascii="Calibri" w:hAnsi="Calibri" w:eastAsia="Calibri" w:cs="Calibri"/>
                <w:b/>
                <w:color w:val="17312E"/>
                <w:sz w:val="19"/>
              </w:rPr>
              <w:t>Target</w:t>
            </w:r>
          </w:p>
        </w:tc>
        <w:tc>
          <w:tcPr>
            <w:tcW w:type="dxa" w:w="3700"/>
            <w:shd w:fill="F7FBF9"/>
            <w:vAlign w:val="center"/>
            <w:tcMar>
              <w:top w:w="80" w:type="dxa"/>
              <w:start w:w="120" w:type="dxa"/>
              <w:bottom w:w="80" w:type="dxa"/>
              <w:end w:w="120" w:type="dxa"/>
            </w:tcMar>
          </w:tcPr>
          <w:p>
            <w:r>
              <w:t>Where you type or insert the translation; protected tags remain green, locked chips.</w:t>
            </w:r>
          </w:p>
        </w:tc>
        <w:tc>
          <w:tcPr>
            <w:tcW w:type="dxa" w:w="4160"/>
            <w:shd w:fill="F7FBF9"/>
            <w:vAlign w:val="center"/>
            <w:tcMar>
              <w:top w:w="80" w:type="dxa"/>
              <w:start w:w="120" w:type="dxa"/>
              <w:bottom w:w="80" w:type="dxa"/>
              <w:end w:w="120" w:type="dxa"/>
            </w:tcMar>
          </w:tcPr>
          <w:p>
            <w:r>
              <w:t>Click the cell, translate, move whole tags if needed, then confirm.</w:t>
            </w:r>
          </w:p>
        </w:tc>
      </w:tr>
      <w:tr>
        <w:tc>
          <w:tcPr>
            <w:tcW w:type="dxa" w:w="1500"/>
            <w:vAlign w:val="center"/>
            <w:tcMar>
              <w:top w:w="80" w:type="dxa"/>
              <w:start w:w="120" w:type="dxa"/>
              <w:bottom w:w="80" w:type="dxa"/>
              <w:end w:w="120" w:type="dxa"/>
            </w:tcMar>
          </w:tcPr>
          <w:p>
            <w:pPr>
              <w:spacing w:after="0"/>
            </w:pPr>
            <w:r>
              <w:rPr>
                <w:rFonts w:ascii="Calibri" w:hAnsi="Calibri" w:eastAsia="Calibri" w:cs="Calibri"/>
                <w:b/>
                <w:color w:val="17312E"/>
                <w:sz w:val="19"/>
              </w:rPr>
              <w:t>Status</w:t>
            </w:r>
          </w:p>
        </w:tc>
        <w:tc>
          <w:tcPr>
            <w:tcW w:type="dxa" w:w="3700"/>
            <w:vAlign w:val="center"/>
            <w:tcMar>
              <w:top w:w="80" w:type="dxa"/>
              <w:start w:w="120" w:type="dxa"/>
              <w:bottom w:w="80" w:type="dxa"/>
              <w:end w:w="120" w:type="dxa"/>
            </w:tcMar>
          </w:tcPr>
          <w:p>
            <w:pPr>
              <w:spacing w:after="0"/>
            </w:pPr>
            <w:r>
              <w:rPr>
                <w:rFonts w:ascii="Calibri" w:hAnsi="Calibri" w:eastAsia="Calibri" w:cs="Calibri"/>
                <w:b w:val="0"/>
                <w:color w:val="17312E"/>
                <w:sz w:val="19"/>
              </w:rPr>
              <w:t>Shows whether a segment is empty, draft, confirmed, or in review.</w:t>
            </w:r>
          </w:p>
        </w:tc>
        <w:tc>
          <w:tcPr>
            <w:tcW w:type="dxa" w:w="4160"/>
            <w:vAlign w:val="center"/>
            <w:tcMar>
              <w:top w:w="80" w:type="dxa"/>
              <w:start w:w="120" w:type="dxa"/>
              <w:bottom w:w="80" w:type="dxa"/>
              <w:end w:w="120" w:type="dxa"/>
            </w:tcMar>
          </w:tcPr>
          <w:p>
            <w:pPr>
              <w:spacing w:after="0"/>
            </w:pPr>
            <w:r>
              <w:rPr>
                <w:rFonts w:ascii="Calibri" w:hAnsi="Calibri" w:eastAsia="Calibri" w:cs="Calibri"/>
                <w:b w:val="0"/>
                <w:color w:val="17312E"/>
                <w:sz w:val="19"/>
              </w:rPr>
              <w:t>Use it to see what still needs attention.</w:t>
            </w:r>
          </w:p>
        </w:tc>
      </w:tr>
      <w:tr>
        <w:tc>
          <w:tcPr>
            <w:tcW w:type="dxa" w:w="1500"/>
            <w:shd w:fill="F7FBF9"/>
            <w:vAlign w:val="center"/>
            <w:tcMar>
              <w:top w:w="80" w:type="dxa"/>
              <w:start w:w="120" w:type="dxa"/>
              <w:bottom w:w="80" w:type="dxa"/>
              <w:end w:w="120" w:type="dxa"/>
            </w:tcMar>
          </w:tcPr>
          <w:p>
            <w:pPr>
              <w:spacing w:after="0"/>
            </w:pPr>
            <w:r>
              <w:rPr>
                <w:rFonts w:ascii="Calibri" w:hAnsi="Calibri" w:eastAsia="Calibri" w:cs="Calibri"/>
                <w:b/>
                <w:color w:val="17312E"/>
                <w:sz w:val="19"/>
              </w:rPr>
              <w:t>Inspector</w:t>
            </w:r>
          </w:p>
        </w:tc>
        <w:tc>
          <w:tcPr>
            <w:tcW w:type="dxa" w:w="3700"/>
            <w:shd w:fill="F7FBF9"/>
            <w:vAlign w:val="center"/>
            <w:tcMar>
              <w:top w:w="80" w:type="dxa"/>
              <w:start w:w="120" w:type="dxa"/>
              <w:bottom w:w="80" w:type="dxa"/>
              <w:end w:w="120" w:type="dxa"/>
            </w:tcMar>
          </w:tcPr>
          <w:p>
            <w:pPr>
              <w:spacing w:after="0"/>
            </w:pPr>
            <w:r>
              <w:rPr>
                <w:rFonts w:ascii="Calibri" w:hAnsi="Calibri" w:eastAsia="Calibri" w:cs="Calibri"/>
                <w:b w:val="0"/>
                <w:color w:val="17312E"/>
                <w:sz w:val="19"/>
              </w:rPr>
              <w:t>Tabs for Matches, Quality, Review, AI, and Info.</w:t>
            </w:r>
          </w:p>
        </w:tc>
        <w:tc>
          <w:tcPr>
            <w:tcW w:type="dxa" w:w="4160"/>
            <w:shd w:fill="F7FBF9"/>
            <w:vAlign w:val="center"/>
            <w:tcMar>
              <w:top w:w="80" w:type="dxa"/>
              <w:start w:w="120" w:type="dxa"/>
              <w:bottom w:w="80" w:type="dxa"/>
              <w:end w:w="120" w:type="dxa"/>
            </w:tcMar>
          </w:tcPr>
          <w:p>
            <w:pPr>
              <w:spacing w:after="0"/>
            </w:pPr>
            <w:r>
              <w:rPr>
                <w:rFonts w:ascii="Calibri" w:hAnsi="Calibri" w:eastAsia="Calibri" w:cs="Calibri"/>
                <w:b w:val="0"/>
                <w:color w:val="17312E"/>
                <w:sz w:val="19"/>
              </w:rPr>
              <w:t>Keep Matches open at first; explore the other tabs as needed.</w:t>
            </w:r>
          </w:p>
        </w:tc>
      </w:tr>
      <w:tr>
        <w:tc>
          <w:tcPr>
            <w:tcW w:type="dxa" w:w="1500"/>
            <w:vAlign w:val="center"/>
            <w:tcMar>
              <w:top w:w="80" w:type="dxa"/>
              <w:start w:w="120" w:type="dxa"/>
              <w:bottom w:w="80" w:type="dxa"/>
              <w:end w:w="120" w:type="dxa"/>
            </w:tcMar>
          </w:tcPr>
          <w:p>
            <w:pPr>
              <w:spacing w:after="0"/>
            </w:pPr>
            <w:r>
              <w:rPr>
                <w:rFonts w:ascii="Calibri" w:hAnsi="Calibri" w:eastAsia="Calibri" w:cs="Calibri"/>
                <w:b/>
                <w:color w:val="17312E"/>
                <w:sz w:val="19"/>
              </w:rPr>
              <w:t>Progress</w:t>
            </w:r>
          </w:p>
        </w:tc>
        <w:tc>
          <w:tcPr>
            <w:tcW w:type="dxa" w:w="3700"/>
            <w:vAlign w:val="center"/>
            <w:tcMar>
              <w:top w:w="80" w:type="dxa"/>
              <w:start w:w="120" w:type="dxa"/>
              <w:bottom w:w="80" w:type="dxa"/>
              <w:end w:w="120" w:type="dxa"/>
            </w:tcMar>
          </w:tcPr>
          <w:p>
            <w:pPr>
              <w:spacing w:after="0"/>
            </w:pPr>
            <w:r>
              <w:rPr>
                <w:rFonts w:ascii="Calibri" w:hAnsi="Calibri" w:eastAsia="Calibri" w:cs="Calibri"/>
                <w:b w:val="0"/>
                <w:color w:val="17312E"/>
                <w:sz w:val="19"/>
              </w:rPr>
              <w:t>Shows confirmed segments and word count.</w:t>
            </w:r>
          </w:p>
        </w:tc>
        <w:tc>
          <w:tcPr>
            <w:tcW w:type="dxa" w:w="4160"/>
            <w:vAlign w:val="center"/>
            <w:tcMar>
              <w:top w:w="80" w:type="dxa"/>
              <w:start w:w="120" w:type="dxa"/>
              <w:bottom w:w="80" w:type="dxa"/>
              <w:end w:w="120" w:type="dxa"/>
            </w:tcMar>
          </w:tcPr>
          <w:p>
            <w:pPr>
              <w:spacing w:after="0"/>
            </w:pPr>
            <w:r>
              <w:rPr>
                <w:rFonts w:ascii="Calibri" w:hAnsi="Calibri" w:eastAsia="Calibri" w:cs="Calibri"/>
                <w:b w:val="0"/>
                <w:color w:val="17312E"/>
                <w:sz w:val="19"/>
              </w:rPr>
              <w:t>Use it as a completion indicator, not as a quality score.</w:t>
            </w:r>
          </w:p>
        </w:tc>
      </w:tr>
    </w:tbl>
    <w:p>
      <w:pPr>
        <w:spacing w:after="20"/>
      </w:pPr>
    </w:p>
    <w:p>
      <w:pPr>
        <w:pStyle w:val="Heading2"/>
      </w:pPr>
      <w:r>
        <w:t>Your everyday translation loop</w:t>
      </w:r>
    </w:p>
    <w:p>
      <w:pPr>
        <w:keepLines/>
        <w:spacing w:before="60" w:after="120"/>
        <w:ind w:left="173" w:right="115"/>
        <w:shd w:fill="EEF8F5"/>
        <w:pBdr>
          <w:left w:val="single" w:sz="14" w:space="8" w:color="B7E4D8"/>
        </w:pBdr>
      </w:pPr>
      <w:r>
        <w:rPr>
          <w:rFonts w:ascii="Calibri" w:hAnsi="Calibri" w:eastAsia="Calibri" w:cs="Calibri"/>
          <w:b/>
          <w:color w:val="0B756D"/>
          <w:sz w:val="23"/>
        </w:rPr>
        <w:t xml:space="preserve">01  </w:t>
      </w:r>
      <w:r>
        <w:rPr>
          <w:rFonts w:ascii="Calibri" w:hAnsi="Calibri" w:eastAsia="Calibri" w:cs="Calibri"/>
          <w:b/>
          <w:color w:val="0B3F3A"/>
        </w:rPr>
        <w:t>Select a segment</w:t>
      </w:r>
      <w:r>
        <w:rPr>
          <w:rFonts w:ascii="Calibri" w:hAnsi="Calibri" w:eastAsia="Calibri" w:cs="Calibri"/>
          <w:color w:val="17312E"/>
          <w:sz w:val="21"/>
        </w:rPr>
        <w:t xml:space="preserve"> — Click in its Target field. The Inspector updates for that row.</w:t>
      </w:r>
    </w:p>
    <w:p>
      <w:pPr>
        <w:keepLines/>
        <w:spacing w:before="60" w:after="120"/>
        <w:ind w:left="173" w:right="115"/>
        <w:shd w:fill="EEF8F5"/>
        <w:pBdr>
          <w:left w:val="single" w:sz="14" w:space="8" w:color="B7E4D8"/>
        </w:pBdr>
      </w:pPr>
      <w:r>
        <w:t>02  Use a suggestion or translate manually — Tab accepts a visible predictive completion; Alt+Insert opens full Quick Insert alternatives.</w:t>
      </w:r>
    </w:p>
    <w:p>
      <w:pPr>
        <w:keepLines/>
        <w:spacing w:before="60" w:after="120"/>
        <w:ind w:left="173" w:right="115"/>
        <w:shd w:fill="EEF8F5"/>
        <w:pBdr>
          <w:left w:val="single" w:sz="14" w:space="8" w:color="B7E4D8"/>
        </w:pBdr>
      </w:pPr>
      <w:r>
        <w:t>03  Preserve protected tags — Green tag chips stay locked while you type. F8 inserts the next missing tag at the caret and leaves the cursor immediately after it.</w:t>
      </w:r>
    </w:p>
    <w:p>
      <w:pPr>
        <w:keepLines/>
        <w:spacing w:before="60" w:after="120"/>
        <w:ind w:left="173" w:right="115"/>
        <w:shd w:fill="EEF8F5"/>
        <w:pBdr>
          <w:left w:val="single" w:sz="14" w:space="8" w:color="B7E4D8"/>
        </w:pBdr>
      </w:pPr>
      <w:r>
        <w:t>04  Confirm — Press Ctrl+Enter on Windows/Linux or Cmd+Enter on macOS. Confirmation saves the segment and its main-TM contribution together; the segment status shows the result without a routine banner.</w:t>
      </w:r>
    </w:p>
    <w:p>
      <w:pPr>
        <w:keepLines/>
        <w:spacing w:before="60" w:after="120"/>
        <w:ind w:left="173" w:right="115"/>
        <w:shd w:fill="EEF8F5"/>
        <w:pBdr>
          <w:left w:val="single" w:sz="14" w:space="8" w:color="B7E4D8"/>
        </w:pBdr>
      </w:pPr>
      <w:r>
        <w:rPr>
          <w:rFonts w:ascii="Calibri" w:hAnsi="Calibri" w:eastAsia="Calibri" w:cs="Calibri"/>
          <w:b/>
          <w:color w:val="0B756D"/>
          <w:sz w:val="23"/>
        </w:rPr>
        <w:t xml:space="preserve">05  </w:t>
      </w:r>
      <w:r>
        <w:rPr>
          <w:rFonts w:ascii="Calibri" w:hAnsi="Calibri" w:eastAsia="Calibri" w:cs="Calibri"/>
          <w:b/>
          <w:color w:val="0B3F3A"/>
        </w:rPr>
        <w:t>Move forward</w:t>
      </w:r>
      <w:r>
        <w:rPr>
          <w:rFonts w:ascii="Calibri" w:hAnsi="Calibri" w:eastAsia="Calibri" w:cs="Calibri"/>
          <w:color w:val="17312E"/>
          <w:sz w:val="21"/>
        </w:rPr>
        <w:t xml:space="preserve"> — Use Alt+Enter / Option+Enter to jump to the next unconfirmed segment.</w:t>
      </w:r>
    </w:p>
    <w:p>
      <w:pPr>
        <w:keepLines/>
        <w:spacing w:before="140" w:after="180"/>
        <w:ind w:left="173" w:right="115"/>
        <w:shd w:fill="FBF7EF"/>
        <w:pBdr>
          <w:left w:val="single" w:sz="18" w:space="8" w:color="E66A47"/>
        </w:pBdr>
      </w:pPr>
      <w:r>
        <w:t>SAVING  Target edits autosave locally without interrupting your typing. Open Workspace to check local saving and backup status. Real save failures appear above the editor and remain visible until resolved. Keep a portable project package as an independent backup.</w:t>
      </w:r>
    </w:p>
    <w:p>
      <w:pPr>
        <w:pStyle w:val="Heading2"/>
      </w:pPr>
      <w:r>
        <w:t>Segment states in plain English</w:t>
      </w:r>
    </w:p>
    <w:p>
      <w:pPr>
        <w:keepLines/>
        <w:spacing w:after="100"/>
      </w:pPr>
      <w:r>
        <w:rPr>
          <w:rFonts w:ascii="Calibri" w:hAnsi="Calibri" w:eastAsia="Calibri" w:cs="Calibri"/>
          <w:b/>
          <w:color w:val="0B756D"/>
        </w:rPr>
        <w:t>Empty</w:t>
      </w:r>
      <w:r>
        <w:rPr>
          <w:rFonts w:ascii="Calibri" w:hAnsi="Calibri" w:eastAsia="Calibri" w:cs="Calibri"/>
          <w:color w:val="17312E"/>
        </w:rPr>
        <w:t xml:space="preserve">  No target text yet.</w:t>
      </w:r>
    </w:p>
    <w:p>
      <w:pPr>
        <w:keepLines/>
        <w:spacing w:after="100"/>
      </w:pPr>
      <w:r>
        <w:rPr>
          <w:rFonts w:ascii="Calibri" w:hAnsi="Calibri" w:eastAsia="Calibri" w:cs="Calibri"/>
          <w:b/>
          <w:color w:val="0B756D"/>
        </w:rPr>
        <w:t>Draft</w:t>
      </w:r>
      <w:r>
        <w:rPr>
          <w:rFonts w:ascii="Calibri" w:hAnsi="Calibri" w:eastAsia="Calibri" w:cs="Calibri"/>
          <w:color w:val="17312E"/>
        </w:rPr>
        <w:t xml:space="preserve">  Target text exists but has not been confirmed.</w:t>
      </w:r>
    </w:p>
    <w:p>
      <w:pPr>
        <w:keepLines/>
        <w:spacing w:after="100"/>
      </w:pPr>
      <w:r>
        <w:rPr>
          <w:rFonts w:ascii="Calibri" w:hAnsi="Calibri" w:eastAsia="Calibri" w:cs="Calibri"/>
          <w:b/>
          <w:color w:val="0B756D"/>
        </w:rPr>
        <w:t>Confirmed</w:t>
      </w:r>
      <w:r>
        <w:rPr>
          <w:rFonts w:ascii="Calibri" w:hAnsi="Calibri" w:eastAsia="Calibri" w:cs="Calibri"/>
          <w:color w:val="17312E"/>
        </w:rPr>
        <w:t xml:space="preserve">  You have marked the translation complete for this pass.</w:t>
      </w:r>
    </w:p>
    <w:p>
      <w:pPr>
        <w:keepLines/>
        <w:spacing w:after="100"/>
      </w:pPr>
      <w:r>
        <w:rPr>
          <w:rFonts w:ascii="Calibri" w:hAnsi="Calibri" w:eastAsia="Calibri" w:cs="Calibri"/>
          <w:b/>
          <w:color w:val="0B756D"/>
        </w:rPr>
        <w:t>Needs review / Reviewed / Blocked</w:t>
      </w:r>
      <w:r>
        <w:rPr>
          <w:rFonts w:ascii="Calibri" w:hAnsi="Calibri" w:eastAsia="Calibri" w:cs="Calibri"/>
          <w:color w:val="17312E"/>
        </w:rPr>
        <w:t xml:space="preserve">  Review states that help you triage and document decisions independently of basic confirmation.</w:t>
      </w:r>
    </w:p>
    <w:p>
      <w:pPr>
        <w:pStyle w:val="Heading1"/>
      </w:pPr>
      <w:r>
        <w:t>4. The features you will use most</w:t>
      </w:r>
    </w:p>
    <w:p>
      <w:pPr>
        <w:pStyle w:val="Heading2"/>
      </w:pPr>
      <w:r>
        <w:t>Translation memory (TM) matches</w:t>
      </w:r>
    </w:p>
    <w:p>
      <w:pPr>
        <w:keepLines w:val="0"/>
        <w:spacing w:after="120"/>
      </w:pPr>
      <w:r>
        <w:rPr>
          <w:rFonts w:ascii="Calibri" w:hAnsi="Calibri" w:eastAsia="Calibri" w:cs="Calibri"/>
          <w:color w:val="17312E"/>
        </w:rPr>
        <w:t>A translation memory stores source–target pairs so previous work can be suggested again. Select a segment to see exact or fuzzy matches in the Matches tab. You can apply a match through Quick Insert, save the current target to the project TM, or pretranslate empty segments above a chosen match percentage.</w:t>
      </w:r>
    </w:p>
    <w:p>
      <w:pPr/>
      <w:r>
        <w:t>The Resources view shows names and counts first. Opening a large TM or termbase loads entries in pages of 100; use Previous and Next to move through it without waiting for the whole library.</w:t>
      </w:r>
    </w:p>
    <w:p>
      <w:pPr>
        <w:keepLines/>
        <w:numPr>
          <w:ilvl w:val="0"/>
          <w:numId w:val="10"/>
        </w:numPr>
      </w:pPr>
      <w:r>
        <w:rPr>
          <w:rFonts w:ascii="Calibri" w:hAnsi="Calibri" w:eastAsia="Calibri" w:cs="Calibri"/>
          <w:color w:val="17312E"/>
        </w:rPr>
        <w:t>Exact matches are strong starting points, but still review context, tags, numbers, and terminology.</w:t>
      </w:r>
    </w:p>
    <w:p>
      <w:pPr>
        <w:keepLines/>
        <w:numPr>
          <w:ilvl w:val="0"/>
          <w:numId w:val="10"/>
        </w:numPr>
      </w:pPr>
      <w:r>
        <w:rPr>
          <w:rFonts w:ascii="Calibri" w:hAnsi="Calibri" w:eastAsia="Calibri" w:cs="Calibri"/>
          <w:color w:val="17312E"/>
        </w:rPr>
        <w:t>Fuzzy matches are similar rather than identical; edit them before confirmation.</w:t>
      </w:r>
    </w:p>
    <w:p>
      <w:pPr>
        <w:keepLines/>
        <w:numPr>
          <w:ilvl w:val="0"/>
          <w:numId w:val="10"/>
        </w:numPr>
      </w:pPr>
      <w:r>
        <w:rPr>
          <w:rFonts w:ascii="Calibri" w:hAnsi="Calibri" w:eastAsia="Calibri" w:cs="Calibri"/>
          <w:color w:val="17312E"/>
        </w:rPr>
        <w:t>Concordance searches the TM for selected source or target text: F4 or Ctrl/Cmd+Shift+K.</w:t>
      </w:r>
    </w:p>
    <w:p>
      <w:pPr>
        <w:pStyle w:val="Heading2"/>
      </w:pPr>
      <w:r>
        <w:t>Quick Insert</w:t>
      </w:r>
    </w:p>
    <w:p>
      <w:pPr>
        <w:keepLines w:val="0"/>
        <w:spacing w:after="120"/>
      </w:pPr>
      <w:r>
        <w:t>Press Alt+Insert, or press Tab when no predictive completion is visible. Quick Insert can show up to four TM matches, three approved terminology suggestions, and two saved AI suggestions. Navigate with Up/Down or Tab/Shift+Tab, press 1–9 to choose directly, Enter to apply, or Escape to close.</w:t>
      </w:r>
    </w:p>
    <w:p>
      <w:pPr>
        <w:pStyle w:val="Heading2"/>
      </w:pPr>
      <w:r>
        <w:t>Termbases</w:t>
      </w:r>
    </w:p>
    <w:p>
      <w:pPr>
        <w:keepLines w:val="0"/>
        <w:spacing w:after="120"/>
      </w:pPr>
      <w:r>
        <w:rPr>
          <w:rFonts w:ascii="Calibri" w:hAnsi="Calibri" w:eastAsia="Calibri" w:cs="Calibri"/>
          <w:color w:val="17312E"/>
        </w:rPr>
        <w:t>A termbase records preferred or forbidden terms. When the active source contains a known term, LoopCAT shows the matching target term in the Inspector. Approved terms can be inserted; forbidden terms are never offered by Quick Insert and can block delivery when they appear in the target.</w:t>
      </w:r>
    </w:p>
    <w:p>
      <w:pPr>
        <w:keepLines/>
        <w:numPr>
          <w:ilvl w:val="0"/>
          <w:numId w:val="10"/>
        </w:numPr>
      </w:pPr>
      <w:r>
        <w:rPr>
          <w:rFonts w:ascii="Calibri" w:hAnsi="Calibri" w:eastAsia="Calibri" w:cs="Calibri"/>
          <w:color w:val="17312E"/>
        </w:rPr>
        <w:t>Create, import, edit, and export termbases in Resources.</w:t>
      </w:r>
    </w:p>
    <w:p>
      <w:pPr>
        <w:keepLines/>
        <w:numPr>
          <w:ilvl w:val="0"/>
          <w:numId w:val="10"/>
        </w:numPr>
      </w:pPr>
      <w:r>
        <w:rPr>
          <w:rFonts w:ascii="Calibri" w:hAnsi="Calibri" w:eastAsia="Calibri" w:cs="Calibri"/>
          <w:color w:val="17312E"/>
        </w:rPr>
        <w:t>Use notes for context, client preference, definition, or part of speech.</w:t>
      </w:r>
    </w:p>
    <w:p>
      <w:pPr>
        <w:keepLines/>
        <w:numPr>
          <w:ilvl w:val="0"/>
          <w:numId w:val="10"/>
        </w:numPr>
      </w:pPr>
      <w:r>
        <w:rPr>
          <w:rFonts w:ascii="Calibri" w:hAnsi="Calibri" w:eastAsia="Calibri" w:cs="Calibri"/>
          <w:color w:val="17312E"/>
        </w:rPr>
        <w:t>Run QA before delivery to check approved and forbidden terminology.</w:t>
      </w:r>
    </w:p>
    <w:p>
      <w:pPr/>
      <w:r>
        <w:t>Choose Cards or List anywhere LoopCAT lists projects, project files, resources, resource entries, resource selections, or Trash. LoopCAT remembers each category separately; Workspace → Reset layout restores the defaults.</w:t>
      </w:r>
    </w:p>
    <w:p>
      <w:pPr>
        <w:pStyle w:val="Heading2"/>
      </w:pPr>
      <w:r>
        <w:t>Protected tags and placeholders</w:t>
      </w:r>
    </w:p>
    <w:p>
      <w:pPr>
        <w:keepLines w:val="0"/>
        <w:spacing w:after="120"/>
      </w:pPr>
      <w:r>
        <w:t>Formatting codes, variables, and inline markup appear as green protected chips while you edit. Their contents stay locked. You can select, move, or delete a whole tag. Keep every required chip in the target and place it around the correct translated text. LoopCAT prevents confirmation when required placeholders are missing.</w:t>
      </w:r>
    </w:p>
    <w:p>
      <w:pPr>
        <w:keepLines/>
        <w:numPr>
          <w:ilvl w:val="0"/>
          <w:numId w:val="10"/>
        </w:numPr>
      </w:pPr>
      <w:r>
        <w:t>F8 inserts the next missing tag at the caret and returns the cursor immediately after the chip.</w:t>
      </w:r>
    </w:p>
    <w:p>
      <w:pPr>
        <w:keepLines/>
        <w:numPr>
          <w:ilvl w:val="0"/>
          <w:numId w:val="10"/>
        </w:numPr>
      </w:pPr>
      <w:r>
        <w:rPr>
          <w:rFonts w:ascii="Calibri" w:hAnsi="Calibri" w:eastAsia="Calibri" w:cs="Calibri"/>
          <w:color w:val="17312E"/>
        </w:rPr>
        <w:t>Ctrl/Cmd+Shift+F8 inserts all missing tags as one undoable action.</w:t>
      </w:r>
    </w:p>
    <w:p>
      <w:pPr>
        <w:keepLines/>
        <w:numPr>
          <w:ilvl w:val="0"/>
          <w:numId w:val="10"/>
        </w:numPr>
      </w:pPr>
      <w:r>
        <w:t>Do not edit the contents of a protected token. Move or delete the whole chip only when the file structure requires it.</w:t>
      </w:r>
    </w:p>
    <w:p>
      <w:pPr>
        <w:pStyle w:val="Heading2"/>
      </w:pPr>
      <w:r>
        <w:t>Search, filters, and Focus mode</w:t>
      </w:r>
    </w:p>
    <w:p>
      <w:pPr>
        <w:keepLines w:val="0"/>
        <w:spacing w:after="120"/>
      </w:pPr>
      <w:r>
        <w:t>Use Ctrl/Cmd+F to search. Search options contains source/target scope, regular expressions, and case matching. The document and segment-status selectors stay beside search; Filters contains workflow presets, review states, and AI states. An Active badge identifies non-default options. Press Escape to close a menu. Focus mode gives the grid more room. Open Workspace → Beginner Guide to return to this guide.</w:t>
      </w:r>
    </w:p>
    <w:p>
      <w:pPr>
        <w:pStyle w:val="Heading1"/>
      </w:pPr>
      <w:r>
        <w:t>5. Quality and review</w:t>
      </w:r>
    </w:p>
    <w:p>
      <w:pPr>
        <w:pStyle w:val="Heading2"/>
      </w:pPr>
      <w:r>
        <w:t>Run QA checks</w:t>
      </w:r>
    </w:p>
    <w:p>
      <w:pPr>
        <w:keepLines w:val="0"/>
        <w:spacing w:after="120"/>
      </w:pPr>
      <w:r>
        <w:rPr>
          <w:rFonts w:ascii="Calibri" w:hAnsi="Calibri" w:eastAsia="Calibri" w:cs="Calibri"/>
          <w:color w:val="17312E"/>
        </w:rPr>
        <w:t>Choose Segment tools → Run QA checks, or press Shift+F9. LoopCAT checks common mechanical risks, including empty targets, missing tags, copied source, number mismatches, punctuation mismatches, and termbase usage.</w:t>
      </w:r>
    </w:p>
    <w:p>
      <w:pPr>
        <w:keepLines/>
        <w:numPr>
          <w:ilvl w:val="0"/>
          <w:numId w:val="14"/>
        </w:numPr>
      </w:pPr>
      <w:r>
        <w:rPr>
          <w:rFonts w:ascii="Calibri" w:hAnsi="Calibri" w:eastAsia="Calibri" w:cs="Calibri"/>
          <w:b/>
          <w:color w:val="0B3F3A"/>
        </w:rPr>
        <w:t>Run QA</w:t>
      </w:r>
      <w:r>
        <w:rPr>
          <w:rFonts w:ascii="Calibri" w:hAnsi="Calibri" w:eastAsia="Calibri" w:cs="Calibri"/>
          <w:color w:val="17312E"/>
        </w:rPr>
        <w:t xml:space="preserve"> — Do this after a meaningful batch of translation and again before export.</w:t>
      </w:r>
    </w:p>
    <w:p>
      <w:pPr>
        <w:keepLines/>
        <w:numPr>
          <w:ilvl w:val="0"/>
          <w:numId w:val="14"/>
        </w:numPr>
      </w:pPr>
      <w:r>
        <w:rPr>
          <w:rFonts w:ascii="Calibri" w:hAnsi="Calibri" w:eastAsia="Calibri" w:cs="Calibri"/>
          <w:b/>
          <w:color w:val="0B3F3A"/>
        </w:rPr>
        <w:t>Open the Quality tab</w:t>
      </w:r>
      <w:r>
        <w:rPr>
          <w:rFonts w:ascii="Calibri" w:hAnsi="Calibri" w:eastAsia="Calibri" w:cs="Calibri"/>
          <w:color w:val="17312E"/>
        </w:rPr>
        <w:t xml:space="preserve"> — Review the issue count, severity, and fix hint.</w:t>
      </w:r>
    </w:p>
    <w:p>
      <w:pPr>
        <w:keepLines/>
        <w:numPr>
          <w:ilvl w:val="0"/>
          <w:numId w:val="14"/>
        </w:numPr>
      </w:pPr>
      <w:r>
        <w:rPr>
          <w:rFonts w:ascii="Calibri" w:hAnsi="Calibri" w:eastAsia="Calibri" w:cs="Calibri"/>
          <w:b/>
          <w:color w:val="0B3F3A"/>
        </w:rPr>
        <w:t>Jump to the issue</w:t>
      </w:r>
      <w:r>
        <w:rPr>
          <w:rFonts w:ascii="Calibri" w:hAnsi="Calibri" w:eastAsia="Calibri" w:cs="Calibri"/>
          <w:color w:val="17312E"/>
        </w:rPr>
        <w:t xml:space="preserve"> — Correct the target, restore tags, or confirm that the flagged difference is intentional.</w:t>
      </w:r>
    </w:p>
    <w:p>
      <w:pPr>
        <w:keepLines/>
        <w:numPr>
          <w:ilvl w:val="0"/>
          <w:numId w:val="14"/>
        </w:numPr>
      </w:pPr>
      <w:r>
        <w:rPr>
          <w:rFonts w:ascii="Calibri" w:hAnsi="Calibri" w:eastAsia="Calibri" w:cs="Calibri"/>
          <w:b/>
          <w:color w:val="0B3F3A"/>
        </w:rPr>
        <w:t>Run QA again</w:t>
      </w:r>
      <w:r>
        <w:rPr>
          <w:rFonts w:ascii="Calibri" w:hAnsi="Calibri" w:eastAsia="Calibri" w:cs="Calibri"/>
          <w:color w:val="17312E"/>
        </w:rPr>
        <w:t xml:space="preserve"> — A second pass confirms which warnings remain.</w:t>
      </w:r>
    </w:p>
    <w:p>
      <w:pPr>
        <w:keepLines/>
        <w:spacing w:before="140" w:after="180"/>
        <w:ind w:left="173" w:right="115"/>
        <w:shd w:fill="EEF8F5"/>
        <w:pBdr>
          <w:left w:val="single" w:sz="18" w:space="8" w:color="0B756D"/>
        </w:pBdr>
      </w:pPr>
      <w:r>
        <w:rPr>
          <w:rFonts w:ascii="Calibri" w:hAnsi="Calibri" w:eastAsia="Calibri" w:cs="Calibri"/>
          <w:b/>
          <w:color w:val="0B756D"/>
          <w:sz w:val="19"/>
        </w:rPr>
        <w:t xml:space="preserve">QA IS A SAFETY NET  </w:t>
      </w:r>
      <w:r>
        <w:rPr>
          <w:rFonts w:ascii="Calibri" w:hAnsi="Calibri" w:eastAsia="Calibri" w:cs="Calibri"/>
          <w:color w:val="17312E"/>
          <w:sz w:val="21"/>
        </w:rPr>
        <w:t>A clean QA result does not prove that meaning, tone, or style is correct. Read the translation; use QA to catch repeatable mechanical risks.</w:t>
      </w:r>
    </w:p>
    <w:p>
      <w:pPr>
        <w:pStyle w:val="Heading2"/>
      </w:pPr>
      <w:r>
        <w:t>Quality Workbench</w:t>
      </w:r>
    </w:p>
    <w:p>
      <w:pPr>
        <w:keepLines w:val="0"/>
        <w:spacing w:after="120"/>
      </w:pPr>
      <w:r>
        <w:rPr>
          <w:rFonts w:ascii="Calibri" w:hAnsi="Calibri" w:eastAsia="Calibri" w:cs="Calibri"/>
          <w:color w:val="17312E"/>
        </w:rPr>
        <w:t>The Quality Workbench builds a risk queue from QA issues, review comments, AI risk, confirmation state, terminology strictness, revision density, and the project quality profile. Press F9 to move to the next risk. For a simple project, begin with ordinary QA and use the Workbench when you need a prioritized review pass.</w:t>
      </w:r>
    </w:p>
    <w:p>
      <w:pPr>
        <w:pStyle w:val="Heading2"/>
      </w:pPr>
      <w:r>
        <w:t>Comments, review states, and revision history</w:t>
      </w:r>
    </w:p>
    <w:p>
      <w:pPr>
        <w:keepLines/>
        <w:spacing w:after="100"/>
      </w:pPr>
      <w:r>
        <w:rPr>
          <w:rFonts w:ascii="Calibri" w:hAnsi="Calibri" w:eastAsia="Calibri" w:cs="Calibri"/>
          <w:b/>
          <w:color w:val="0B756D"/>
        </w:rPr>
        <w:t>Needs review</w:t>
      </w:r>
      <w:r>
        <w:rPr>
          <w:rFonts w:ascii="Calibri" w:hAnsi="Calibri" w:eastAsia="Calibri" w:cs="Calibri"/>
          <w:color w:val="17312E"/>
        </w:rPr>
        <w:t xml:space="preserve">  Marks a segment for another pass without blocking all work.</w:t>
      </w:r>
    </w:p>
    <w:p>
      <w:pPr>
        <w:keepLines/>
        <w:spacing w:after="100"/>
      </w:pPr>
      <w:r>
        <w:rPr>
          <w:rFonts w:ascii="Calibri" w:hAnsi="Calibri" w:eastAsia="Calibri" w:cs="Calibri"/>
          <w:b/>
          <w:color w:val="0B756D"/>
        </w:rPr>
        <w:t>Reviewed</w:t>
      </w:r>
      <w:r>
        <w:rPr>
          <w:rFonts w:ascii="Calibri" w:hAnsi="Calibri" w:eastAsia="Calibri" w:cs="Calibri"/>
          <w:color w:val="17312E"/>
        </w:rPr>
        <w:t xml:space="preserve">  Records that the review pass is complete.</w:t>
      </w:r>
    </w:p>
    <w:p>
      <w:pPr>
        <w:keepLines/>
        <w:spacing w:after="100"/>
      </w:pPr>
      <w:r>
        <w:rPr>
          <w:rFonts w:ascii="Calibri" w:hAnsi="Calibri" w:eastAsia="Calibri" w:cs="Calibri"/>
          <w:b/>
          <w:color w:val="0B756D"/>
        </w:rPr>
        <w:t>Blocked</w:t>
      </w:r>
      <w:r>
        <w:rPr>
          <w:rFonts w:ascii="Calibri" w:hAnsi="Calibri" w:eastAsia="Calibri" w:cs="Calibri"/>
          <w:color w:val="17312E"/>
        </w:rPr>
        <w:t xml:space="preserve">  Shows that an unresolved question or dependency prevents completion.</w:t>
      </w:r>
    </w:p>
    <w:p>
      <w:pPr>
        <w:keepLines/>
        <w:spacing w:after="100"/>
      </w:pPr>
      <w:r>
        <w:rPr>
          <w:rFonts w:ascii="Calibri" w:hAnsi="Calibri" w:eastAsia="Calibri" w:cs="Calibri"/>
          <w:b/>
          <w:color w:val="0B756D"/>
        </w:rPr>
        <w:t>Comments</w:t>
      </w:r>
      <w:r>
        <w:rPr>
          <w:rFonts w:ascii="Calibri" w:hAnsi="Calibri" w:eastAsia="Calibri" w:cs="Calibri"/>
          <w:color w:val="17312E"/>
        </w:rPr>
        <w:t xml:space="preserve">  Capture the reason for a decision, a question for the author, or a reviewer instruction.</w:t>
      </w:r>
    </w:p>
    <w:p>
      <w:pPr>
        <w:keepLines/>
        <w:spacing w:after="100"/>
      </w:pPr>
      <w:r>
        <w:rPr>
          <w:rFonts w:ascii="Calibri" w:hAnsi="Calibri" w:eastAsia="Calibri" w:cs="Calibri"/>
          <w:b/>
          <w:color w:val="0B756D"/>
        </w:rPr>
        <w:t>Revision history</w:t>
      </w:r>
      <w:r>
        <w:rPr>
          <w:rFonts w:ascii="Calibri" w:hAnsi="Calibri" w:eastAsia="Calibri" w:cs="Calibri"/>
          <w:color w:val="17312E"/>
        </w:rPr>
        <w:t xml:space="preserve">  Shows recent target changes for post-editing and review context.</w:t>
      </w:r>
    </w:p>
    <w:p>
      <w:pPr>
        <w:pStyle w:val="Heading2"/>
      </w:pPr>
      <w:r>
        <w:t>Optional Local AI</w:t>
      </w:r>
    </w:p>
    <w:p>
      <w:pPr>
        <w:keepLines w:val="0"/>
        <w:spacing w:after="120"/>
      </w:pPr>
      <w:r>
        <w:rPr>
          <w:rFonts w:ascii="Calibri" w:hAnsi="Calibri" w:eastAsia="Calibri" w:cs="Calibri"/>
          <w:color w:val="17312E"/>
        </w:rPr>
        <w:t>LoopCAT's core workflow does not require AI. If you configure a local or hosted provider, most AI editing commands save reviewable suggestions instead of overwriting your target. AI pretranslation is the main exception: it writes into eligible target cells and marks those segments as needing review.</w:t>
      </w:r>
    </w:p>
    <w:p>
      <w:pPr>
        <w:keepLines/>
        <w:numPr>
          <w:ilvl w:val="0"/>
          <w:numId w:val="10"/>
        </w:numPr>
      </w:pPr>
      <w:r>
        <w:rPr>
          <w:rFonts w:ascii="Calibri" w:hAnsi="Calibri" w:eastAsia="Calibri" w:cs="Calibri"/>
          <w:color w:val="17312E"/>
        </w:rPr>
        <w:t>Local providers can keep processing on your computer; hosted providers require explicit setup and source-sharing confirmation.</w:t>
      </w:r>
    </w:p>
    <w:p>
      <w:pPr>
        <w:keepLines/>
        <w:numPr>
          <w:ilvl w:val="0"/>
          <w:numId w:val="10"/>
        </w:numPr>
      </w:pPr>
      <w:r>
        <w:rPr>
          <w:rFonts w:ascii="Calibri" w:hAnsi="Calibri" w:eastAsia="Calibri" w:cs="Calibri"/>
          <w:color w:val="17312E"/>
        </w:rPr>
        <w:t>Always review AI output for accuracy, terminology, locale, tags, numbers, and tone.</w:t>
      </w:r>
    </w:p>
    <w:p>
      <w:pPr>
        <w:keepLines/>
        <w:numPr>
          <w:ilvl w:val="0"/>
          <w:numId w:val="10"/>
        </w:numPr>
      </w:pPr>
      <w:r>
        <w:rPr>
          <w:rFonts w:ascii="Calibri" w:hAnsi="Calibri" w:eastAsia="Calibri" w:cs="Calibri"/>
          <w:color w:val="17312E"/>
        </w:rPr>
        <w:t>API keys are kept outside portable project packages and backups, but you remain responsible for provider terms and data policy.</w:t>
      </w:r>
    </w:p>
    <w:p>
      <w:pPr>
        <w:pStyle w:val="Heading1"/>
      </w:pPr>
      <w:r>
        <w:t>6. Export, deliver, and back up</w:t>
      </w:r>
    </w:p>
    <w:p>
      <w:pPr>
        <w:pStyle w:val="Heading2"/>
      </w:pPr>
      <w:r>
        <w:t>Export the translated file</w:t>
      </w:r>
    </w:p>
    <w:p>
      <w:pPr>
        <w:keepLines/>
        <w:numPr>
          <w:ilvl w:val="0"/>
          <w:numId w:val="15"/>
        </w:numPr>
      </w:pPr>
      <w:r>
        <w:rPr>
          <w:rFonts w:ascii="Calibri" w:hAnsi="Calibri" w:eastAsia="Calibri" w:cs="Calibri"/>
          <w:b/>
          <w:color w:val="0B3F3A"/>
        </w:rPr>
        <w:t>Select the correct document</w:t>
      </w:r>
      <w:r>
        <w:rPr>
          <w:rFonts w:ascii="Calibri" w:hAnsi="Calibri" w:eastAsia="Calibri" w:cs="Calibri"/>
          <w:color w:val="17312E"/>
        </w:rPr>
        <w:t xml:space="preserve"> — In a multi-file project, confirm that the intended file is active.</w:t>
      </w:r>
    </w:p>
    <w:p>
      <w:pPr>
        <w:keepLines/>
        <w:numPr>
          <w:ilvl w:val="0"/>
          <w:numId w:val="15"/>
        </w:numPr>
      </w:pPr>
      <w:r>
        <w:rPr>
          <w:rFonts w:ascii="Calibri" w:hAnsi="Calibri" w:eastAsia="Calibri" w:cs="Calibri"/>
          <w:b/>
          <w:color w:val="0B3F3A"/>
        </w:rPr>
        <w:t>Run QA and resolve blockers</w:t>
      </w:r>
      <w:r>
        <w:rPr>
          <w:rFonts w:ascii="Calibri" w:hAnsi="Calibri" w:eastAsia="Calibri" w:cs="Calibri"/>
          <w:color w:val="17312E"/>
        </w:rPr>
        <w:t xml:space="preserve"> — Missing protected tags, forbidden terms, unsafe output, or missing reconstruction data can block delivery.</w:t>
      </w:r>
    </w:p>
    <w:p>
      <w:pPr>
        <w:keepLines/>
        <w:numPr>
          <w:ilvl w:val="0"/>
          <w:numId w:val="15"/>
        </w:numPr>
      </w:pPr>
      <w:r>
        <w:rPr>
          <w:rFonts w:ascii="Calibri" w:hAnsi="Calibri" w:eastAsia="Calibri" w:cs="Calibri"/>
          <w:b/>
          <w:color w:val="0B3F3A"/>
        </w:rPr>
        <w:t>Open Export</w:t>
      </w:r>
      <w:r>
        <w:rPr>
          <w:rFonts w:ascii="Calibri" w:hAnsi="Calibri" w:eastAsia="Calibri" w:cs="Calibri"/>
          <w:color w:val="17312E"/>
        </w:rPr>
        <w:t xml:space="preserve"> — Choose Target DOCX for an imported DOCX, Export current file for supported source formats, or an interchange/report option when appropriate.</w:t>
      </w:r>
    </w:p>
    <w:p>
      <w:pPr>
        <w:keepLines/>
        <w:numPr>
          <w:ilvl w:val="0"/>
          <w:numId w:val="15"/>
        </w:numPr>
      </w:pPr>
      <w:r>
        <w:rPr>
          <w:rFonts w:ascii="Calibri" w:hAnsi="Calibri" w:eastAsia="Calibri" w:cs="Calibri"/>
          <w:b/>
          <w:color w:val="0B3F3A"/>
        </w:rPr>
        <w:t>Review incomplete-work warnings</w:t>
      </w:r>
      <w:r>
        <w:rPr>
          <w:rFonts w:ascii="Calibri" w:hAnsi="Calibri" w:eastAsia="Calibri" w:cs="Calibri"/>
          <w:color w:val="17312E"/>
        </w:rPr>
        <w:t xml:space="preserve"> — LoopCAT may ask for confirmation when targets are empty or unconfirmed. Cancel if you are not ready.</w:t>
      </w:r>
    </w:p>
    <w:p>
      <w:pPr>
        <w:keepLines/>
        <w:numPr>
          <w:ilvl w:val="0"/>
          <w:numId w:val="15"/>
        </w:numPr>
      </w:pPr>
      <w:r>
        <w:rPr>
          <w:rFonts w:ascii="Calibri" w:hAnsi="Calibri" w:eastAsia="Calibri" w:cs="Calibri"/>
          <w:b/>
          <w:color w:val="0B3F3A"/>
        </w:rPr>
        <w:t>Open the exported file</w:t>
      </w:r>
      <w:r>
        <w:rPr>
          <w:rFonts w:ascii="Calibri" w:hAnsi="Calibri" w:eastAsia="Calibri" w:cs="Calibri"/>
          <w:color w:val="17312E"/>
        </w:rPr>
        <w:t xml:space="preserve"> — Check layout, formatting, numbers, links, and language-specific details in the final application.</w:t>
      </w:r>
    </w:p>
    <w:p>
      <w:pPr>
        <w:pStyle w:val="Heading2"/>
      </w:pPr>
      <w:r>
        <w:t>Common export choices</w:t>
      </w:r>
    </w:p>
    <w:p>
      <w:pPr>
        <w:keepLines/>
        <w:spacing w:after="100"/>
      </w:pPr>
      <w:r>
        <w:rPr>
          <w:rFonts w:ascii="Calibri" w:hAnsi="Calibri" w:eastAsia="Calibri" w:cs="Calibri"/>
          <w:b/>
          <w:color w:val="0B756D"/>
        </w:rPr>
        <w:t>Target DOCX</w:t>
      </w:r>
      <w:r>
        <w:rPr>
          <w:rFonts w:ascii="Calibri" w:hAnsi="Calibri" w:eastAsia="Calibri" w:cs="Calibri"/>
          <w:color w:val="17312E"/>
        </w:rPr>
        <w:t xml:space="preserve">  Reconstructs the translated DOCX from the original package.</w:t>
      </w:r>
    </w:p>
    <w:p>
      <w:pPr>
        <w:keepLines/>
        <w:spacing w:after="100"/>
      </w:pPr>
      <w:r>
        <w:rPr>
          <w:rFonts w:ascii="Calibri" w:hAnsi="Calibri" w:eastAsia="Calibri" w:cs="Calibri"/>
          <w:b/>
          <w:color w:val="0B756D"/>
        </w:rPr>
        <w:t>Export current file</w:t>
      </w:r>
      <w:r>
        <w:rPr>
          <w:rFonts w:ascii="Calibri" w:hAnsi="Calibri" w:eastAsia="Calibri" w:cs="Calibri"/>
          <w:color w:val="17312E"/>
        </w:rPr>
        <w:t xml:space="preserve">  Rebuilds the selected supported localization or source format.</w:t>
      </w:r>
    </w:p>
    <w:p>
      <w:pPr>
        <w:keepLines/>
        <w:spacing w:after="100"/>
      </w:pPr>
      <w:r>
        <w:rPr>
          <w:rFonts w:ascii="Calibri" w:hAnsi="Calibri" w:eastAsia="Calibri" w:cs="Calibri"/>
          <w:b/>
          <w:color w:val="0B756D"/>
        </w:rPr>
        <w:t>XLIFF 1.2 / 2.2</w:t>
      </w:r>
      <w:r>
        <w:rPr>
          <w:rFonts w:ascii="Calibri" w:hAnsi="Calibri" w:eastAsia="Calibri" w:cs="Calibri"/>
          <w:color w:val="17312E"/>
        </w:rPr>
        <w:t xml:space="preserve">  Creates a bilingual interchange or project handoff file.</w:t>
      </w:r>
    </w:p>
    <w:p>
      <w:pPr>
        <w:keepLines/>
        <w:spacing w:after="100"/>
      </w:pPr>
      <w:r>
        <w:rPr>
          <w:rFonts w:ascii="Calibri" w:hAnsi="Calibri" w:eastAsia="Calibri" w:cs="Calibri"/>
          <w:b/>
          <w:color w:val="0B756D"/>
        </w:rPr>
        <w:t>Target TXT</w:t>
      </w:r>
      <w:r>
        <w:rPr>
          <w:rFonts w:ascii="Calibri" w:hAnsi="Calibri" w:eastAsia="Calibri" w:cs="Calibri"/>
          <w:color w:val="17312E"/>
        </w:rPr>
        <w:t xml:space="preserve">  Creates a simple plain-text target export.</w:t>
      </w:r>
    </w:p>
    <w:p>
      <w:pPr>
        <w:keepLines/>
        <w:spacing w:after="100"/>
      </w:pPr>
      <w:r>
        <w:rPr>
          <w:rFonts w:ascii="Calibri" w:hAnsi="Calibri" w:eastAsia="Calibri" w:cs="Calibri"/>
          <w:b/>
          <w:color w:val="0B756D"/>
        </w:rPr>
        <w:t>Bilingual DOCX</w:t>
      </w:r>
      <w:r>
        <w:rPr>
          <w:rFonts w:ascii="Calibri" w:hAnsi="Calibri" w:eastAsia="Calibri" w:cs="Calibri"/>
          <w:color w:val="17312E"/>
        </w:rPr>
        <w:t xml:space="preserve">  Useful for review with segment status, notes, comments, and QA summaries.</w:t>
      </w:r>
    </w:p>
    <w:p>
      <w:pPr>
        <w:keepLines/>
        <w:spacing w:after="100"/>
      </w:pPr>
      <w:r>
        <w:rPr>
          <w:rFonts w:ascii="Calibri" w:hAnsi="Calibri" w:eastAsia="Calibri" w:cs="Calibri"/>
          <w:b/>
          <w:color w:val="0B756D"/>
        </w:rPr>
        <w:t>Project report / Quality Passport</w:t>
      </w:r>
      <w:r>
        <w:rPr>
          <w:rFonts w:ascii="Calibri" w:hAnsi="Calibri" w:eastAsia="Calibri" w:cs="Calibri"/>
          <w:color w:val="17312E"/>
        </w:rPr>
        <w:t xml:space="preserve">  Exports offline evidence and quality summaries without including segment text in the Quality Passport.</w:t>
      </w:r>
    </w:p>
    <w:p>
      <w:pPr>
        <w:pStyle w:val="Heading2"/>
      </w:pPr>
      <w:r>
        <w:t>Back up the project</w:t>
      </w:r>
    </w:p>
    <w:p>
      <w:pPr>
        <w:keepLines w:val="0"/>
        <w:spacing w:after="120"/>
      </w:pPr>
      <w:r>
        <w:rPr>
          <w:rFonts w:ascii="Calibri" w:hAnsi="Calibri" w:eastAsia="Calibri" w:cs="Calibri"/>
          <w:color w:val="17312E"/>
        </w:rPr>
        <w:t>Local-first does not mean backup-free. Browser storage or an app profile can be lost, moved, or cleared. After important work, export a portable LoopCAT project package. For broader recovery, the Workspace menu can export or restore a browser backup and, where supported, save visible packages to a chosen folder.</w:t>
      </w:r>
    </w:p>
    <w:p>
      <w:pPr>
        <w:keepLines/>
        <w:spacing w:before="140" w:after="180"/>
        <w:ind w:left="173" w:right="115"/>
        <w:shd w:fill="FBF7EF"/>
        <w:pBdr>
          <w:left w:val="single" w:sz="18" w:space="8" w:color="E66A47"/>
        </w:pBdr>
      </w:pPr>
      <w:r>
        <w:rPr>
          <w:rFonts w:ascii="Calibri" w:hAnsi="Calibri" w:eastAsia="Calibri" w:cs="Calibri"/>
          <w:b/>
          <w:color w:val="E66A47"/>
          <w:sz w:val="19"/>
        </w:rPr>
        <w:t xml:space="preserve">GOOD HABIT  </w:t>
      </w:r>
      <w:r>
        <w:rPr>
          <w:rFonts w:ascii="Calibri" w:hAnsi="Calibri" w:eastAsia="Calibri" w:cs="Calibri"/>
          <w:color w:val="17312E"/>
          <w:sz w:val="21"/>
        </w:rPr>
        <w:t>At the end of each work session, export the current target file and a portable project package to a separate folder or backed-up drive. A delivery file protects the result; a project package protects the editable CAT state.</w:t>
      </w:r>
    </w:p>
    <w:p>
      <w:pPr>
        <w:pStyle w:val="Heading1"/>
      </w:pPr>
      <w:r>
        <w:t>7. Quick reference</w:t>
      </w:r>
    </w:p>
    <w:p>
      <w:pPr>
        <w:pStyle w:val="Heading2"/>
      </w:pPr>
      <w:r>
        <w:t>Essential keyboard shortcuts</w:t>
      </w:r>
    </w:p>
    <w:tbl>
      <w:tblPr>
        <w:tblStyle w:val="TableGrid"/>
        <w:tblW w:type="dxa" w:w="9360"/>
        <w:tblLayout w:type="fixed"/>
        <w:tblLook w:firstColumn="1" w:firstRow="1" w:lastColumn="0" w:lastRow="0" w:noHBand="0" w:noVBand="1" w:val="04A0"/>
        <w:jc w:val="left"/>
        <w:tblInd w:w="120" w:type="dxa"/>
      </w:tblPr>
      <w:tblGrid>
        <w:gridCol w:w="3900"/>
        <w:gridCol w:w="2730"/>
        <w:gridCol w:w="2730"/>
      </w:tblGrid>
      <w:tr>
        <w:trPr>
          <w:tblHeader w:val="true"/>
        </w:trPr>
        <w:tc>
          <w:tcPr>
            <w:tcW w:type="dxa" w:w="3900"/>
            <w:vAlign w:val="center"/>
            <w:tcMar>
              <w:top w:w="80" w:type="dxa"/>
              <w:start w:w="120" w:type="dxa"/>
              <w:bottom w:w="80" w:type="dxa"/>
              <w:end w:w="120" w:type="dxa"/>
            </w:tcMar>
            <w:shd w:fill="0B3F3A"/>
          </w:tcPr>
          <w:p>
            <w:pPr>
              <w:spacing w:after="0"/>
            </w:pPr>
            <w:r>
              <w:rPr>
                <w:rFonts w:ascii="Calibri" w:hAnsi="Calibri" w:eastAsia="Calibri" w:cs="Calibri"/>
                <w:b/>
                <w:color w:val="FFFFFF"/>
                <w:sz w:val="19"/>
              </w:rPr>
              <w:t>Action</w:t>
            </w:r>
          </w:p>
        </w:tc>
        <w:tc>
          <w:tcPr>
            <w:tcW w:type="dxa" w:w="2730"/>
            <w:vAlign w:val="center"/>
            <w:tcMar>
              <w:top w:w="80" w:type="dxa"/>
              <w:start w:w="120" w:type="dxa"/>
              <w:bottom w:w="80" w:type="dxa"/>
              <w:end w:w="120" w:type="dxa"/>
            </w:tcMar>
            <w:shd w:fill="0B3F3A"/>
          </w:tcPr>
          <w:p>
            <w:pPr>
              <w:spacing w:after="0"/>
            </w:pPr>
            <w:r>
              <w:rPr>
                <w:rFonts w:ascii="Calibri" w:hAnsi="Calibri" w:eastAsia="Calibri" w:cs="Calibri"/>
                <w:b/>
                <w:color w:val="FFFFFF"/>
                <w:sz w:val="19"/>
              </w:rPr>
              <w:t>Windows / Linux</w:t>
            </w:r>
          </w:p>
        </w:tc>
        <w:tc>
          <w:tcPr>
            <w:tcW w:type="dxa" w:w="2730"/>
            <w:vAlign w:val="center"/>
            <w:tcMar>
              <w:top w:w="80" w:type="dxa"/>
              <w:start w:w="120" w:type="dxa"/>
              <w:bottom w:w="80" w:type="dxa"/>
              <w:end w:w="120" w:type="dxa"/>
            </w:tcMar>
            <w:shd w:fill="0B3F3A"/>
          </w:tcPr>
          <w:p>
            <w:pPr>
              <w:spacing w:after="0"/>
            </w:pPr>
            <w:r>
              <w:rPr>
                <w:rFonts w:ascii="Calibri" w:hAnsi="Calibri" w:eastAsia="Calibri" w:cs="Calibri"/>
                <w:b/>
                <w:color w:val="FFFFFF"/>
                <w:sz w:val="19"/>
              </w:rPr>
              <w:t>macOS</w:t>
            </w:r>
          </w:p>
        </w:tc>
      </w:tr>
      <w:tr>
        <w:tc>
          <w:tcPr>
            <w:tcW w:type="dxa" w:w="3900"/>
            <w:vAlign w:val="center"/>
            <w:tcMar>
              <w:top w:w="80" w:type="dxa"/>
              <w:start w:w="120" w:type="dxa"/>
              <w:bottom w:w="80" w:type="dxa"/>
              <w:end w:w="120" w:type="dxa"/>
            </w:tcMar>
          </w:tcPr>
          <w:p>
            <w:pPr>
              <w:spacing w:after="0"/>
            </w:pPr>
            <w:r>
              <w:rPr>
                <w:rFonts w:ascii="Calibri" w:hAnsi="Calibri" w:eastAsia="Calibri" w:cs="Calibri"/>
                <w:b/>
                <w:color w:val="17312E"/>
                <w:sz w:val="19"/>
              </w:rPr>
              <w:t>Confirm current segment</w:t>
            </w:r>
          </w:p>
        </w:tc>
        <w:tc>
          <w:tcPr>
            <w:tcW w:type="dxa" w:w="2730"/>
            <w:vAlign w:val="center"/>
            <w:tcMar>
              <w:top w:w="80" w:type="dxa"/>
              <w:start w:w="120" w:type="dxa"/>
              <w:bottom w:w="80" w:type="dxa"/>
              <w:end w:w="120" w:type="dxa"/>
            </w:tcMar>
          </w:tcPr>
          <w:p>
            <w:pPr>
              <w:spacing w:after="0"/>
            </w:pPr>
            <w:r>
              <w:rPr>
                <w:rFonts w:ascii="Calibri" w:hAnsi="Calibri" w:eastAsia="Calibri" w:cs="Calibri"/>
                <w:b w:val="0"/>
                <w:color w:val="17312E"/>
                <w:sz w:val="19"/>
              </w:rPr>
              <w:t>Ctrl+Enter</w:t>
            </w:r>
          </w:p>
        </w:tc>
        <w:tc>
          <w:tcPr>
            <w:tcW w:type="dxa" w:w="2730"/>
            <w:vAlign w:val="center"/>
            <w:tcMar>
              <w:top w:w="80" w:type="dxa"/>
              <w:start w:w="120" w:type="dxa"/>
              <w:bottom w:w="80" w:type="dxa"/>
              <w:end w:w="120" w:type="dxa"/>
            </w:tcMar>
          </w:tcPr>
          <w:p>
            <w:pPr>
              <w:spacing w:after="0"/>
            </w:pPr>
            <w:r>
              <w:rPr>
                <w:rFonts w:ascii="Calibri" w:hAnsi="Calibri" w:eastAsia="Calibri" w:cs="Calibri"/>
                <w:b w:val="0"/>
                <w:color w:val="17312E"/>
                <w:sz w:val="19"/>
              </w:rPr>
              <w:t>Cmd+Enter</w:t>
            </w:r>
          </w:p>
        </w:tc>
      </w:tr>
      <w:tr>
        <w:tc>
          <w:tcPr>
            <w:tcW w:type="dxa" w:w="3900"/>
            <w:shd w:fill="F7FBF9"/>
            <w:vAlign w:val="center"/>
            <w:tcMar>
              <w:top w:w="80" w:type="dxa"/>
              <w:start w:w="120" w:type="dxa"/>
              <w:bottom w:w="80" w:type="dxa"/>
              <w:end w:w="120" w:type="dxa"/>
            </w:tcMar>
          </w:tcPr>
          <w:p>
            <w:pPr>
              <w:spacing w:after="0"/>
            </w:pPr>
            <w:r>
              <w:rPr>
                <w:rFonts w:ascii="Calibri" w:hAnsi="Calibri" w:eastAsia="Calibri" w:cs="Calibri"/>
                <w:b/>
                <w:color w:val="17312E"/>
                <w:sz w:val="19"/>
              </w:rPr>
              <w:t>Quick Insert</w:t>
            </w:r>
          </w:p>
        </w:tc>
        <w:tc>
          <w:tcPr>
            <w:tcW w:type="dxa" w:w="2730"/>
            <w:shd w:fill="F7FBF9"/>
            <w:vAlign w:val="center"/>
            <w:tcMar>
              <w:top w:w="80" w:type="dxa"/>
              <w:start w:w="120" w:type="dxa"/>
              <w:bottom w:w="80" w:type="dxa"/>
              <w:end w:w="120" w:type="dxa"/>
            </w:tcMar>
          </w:tcPr>
          <w:p>
            <w:pPr>
              <w:spacing w:after="0"/>
            </w:pPr>
            <w:r>
              <w:rPr>
                <w:rFonts w:ascii="Calibri" w:hAnsi="Calibri" w:eastAsia="Calibri" w:cs="Calibri"/>
                <w:b w:val="0"/>
                <w:color w:val="17312E"/>
                <w:sz w:val="19"/>
              </w:rPr>
              <w:t>Tab</w:t>
            </w:r>
          </w:p>
        </w:tc>
        <w:tc>
          <w:tcPr>
            <w:tcW w:type="dxa" w:w="2730"/>
            <w:shd w:fill="F7FBF9"/>
            <w:vAlign w:val="center"/>
            <w:tcMar>
              <w:top w:w="80" w:type="dxa"/>
              <w:start w:w="120" w:type="dxa"/>
              <w:bottom w:w="80" w:type="dxa"/>
              <w:end w:w="120" w:type="dxa"/>
            </w:tcMar>
          </w:tcPr>
          <w:p>
            <w:pPr>
              <w:spacing w:after="0"/>
            </w:pPr>
            <w:r>
              <w:rPr>
                <w:rFonts w:ascii="Calibri" w:hAnsi="Calibri" w:eastAsia="Calibri" w:cs="Calibri"/>
                <w:b w:val="0"/>
                <w:color w:val="17312E"/>
                <w:sz w:val="19"/>
              </w:rPr>
              <w:t>Tab</w:t>
            </w:r>
          </w:p>
        </w:tc>
      </w:tr>
      <w:tr>
        <w:tc>
          <w:tcPr>
            <w:tcW w:type="dxa" w:w="3900"/>
            <w:vAlign w:val="center"/>
            <w:tcMar>
              <w:top w:w="80" w:type="dxa"/>
              <w:start w:w="120" w:type="dxa"/>
              <w:bottom w:w="80" w:type="dxa"/>
              <w:end w:w="120" w:type="dxa"/>
            </w:tcMar>
          </w:tcPr>
          <w:p>
            <w:pPr>
              <w:spacing w:after="0"/>
            </w:pPr>
            <w:r>
              <w:rPr>
                <w:rFonts w:ascii="Calibri" w:hAnsi="Calibri" w:eastAsia="Calibri" w:cs="Calibri"/>
                <w:b/>
                <w:color w:val="17312E"/>
                <w:sz w:val="19"/>
              </w:rPr>
              <w:t>Next unconfirmed</w:t>
            </w:r>
          </w:p>
        </w:tc>
        <w:tc>
          <w:tcPr>
            <w:tcW w:type="dxa" w:w="2730"/>
            <w:vAlign w:val="center"/>
            <w:tcMar>
              <w:top w:w="80" w:type="dxa"/>
              <w:start w:w="120" w:type="dxa"/>
              <w:bottom w:w="80" w:type="dxa"/>
              <w:end w:w="120" w:type="dxa"/>
            </w:tcMar>
          </w:tcPr>
          <w:p>
            <w:pPr>
              <w:spacing w:after="0"/>
            </w:pPr>
            <w:r>
              <w:rPr>
                <w:rFonts w:ascii="Calibri" w:hAnsi="Calibri" w:eastAsia="Calibri" w:cs="Calibri"/>
                <w:b w:val="0"/>
                <w:color w:val="17312E"/>
                <w:sz w:val="19"/>
              </w:rPr>
              <w:t>Alt+Enter</w:t>
            </w:r>
          </w:p>
        </w:tc>
        <w:tc>
          <w:tcPr>
            <w:tcW w:type="dxa" w:w="2730"/>
            <w:vAlign w:val="center"/>
            <w:tcMar>
              <w:top w:w="80" w:type="dxa"/>
              <w:start w:w="120" w:type="dxa"/>
              <w:bottom w:w="80" w:type="dxa"/>
              <w:end w:w="120" w:type="dxa"/>
            </w:tcMar>
          </w:tcPr>
          <w:p>
            <w:pPr>
              <w:spacing w:after="0"/>
            </w:pPr>
            <w:r>
              <w:rPr>
                <w:rFonts w:ascii="Calibri" w:hAnsi="Calibri" w:eastAsia="Calibri" w:cs="Calibri"/>
                <w:b w:val="0"/>
                <w:color w:val="17312E"/>
                <w:sz w:val="19"/>
              </w:rPr>
              <w:t>Option+Enter</w:t>
            </w:r>
          </w:p>
        </w:tc>
      </w:tr>
      <w:tr>
        <w:tc>
          <w:tcPr>
            <w:tcW w:type="dxa" w:w="3900"/>
            <w:shd w:fill="F7FBF9"/>
            <w:vAlign w:val="center"/>
            <w:tcMar>
              <w:top w:w="80" w:type="dxa"/>
              <w:start w:w="120" w:type="dxa"/>
              <w:bottom w:w="80" w:type="dxa"/>
              <w:end w:w="120" w:type="dxa"/>
            </w:tcMar>
          </w:tcPr>
          <w:p>
            <w:pPr>
              <w:spacing w:after="0"/>
            </w:pPr>
            <w:r>
              <w:rPr>
                <w:rFonts w:ascii="Calibri" w:hAnsi="Calibri" w:eastAsia="Calibri" w:cs="Calibri"/>
                <w:b/>
                <w:color w:val="17312E"/>
                <w:sz w:val="19"/>
              </w:rPr>
              <w:t>Insert next protected tag</w:t>
            </w:r>
          </w:p>
        </w:tc>
        <w:tc>
          <w:tcPr>
            <w:tcW w:type="dxa" w:w="2730"/>
            <w:shd w:fill="F7FBF9"/>
            <w:vAlign w:val="center"/>
            <w:tcMar>
              <w:top w:w="80" w:type="dxa"/>
              <w:start w:w="120" w:type="dxa"/>
              <w:bottom w:w="80" w:type="dxa"/>
              <w:end w:w="120" w:type="dxa"/>
            </w:tcMar>
          </w:tcPr>
          <w:p>
            <w:pPr>
              <w:spacing w:after="0"/>
            </w:pPr>
            <w:r>
              <w:rPr>
                <w:rFonts w:ascii="Calibri" w:hAnsi="Calibri" w:eastAsia="Calibri" w:cs="Calibri"/>
                <w:b w:val="0"/>
                <w:color w:val="17312E"/>
                <w:sz w:val="19"/>
              </w:rPr>
              <w:t>F8</w:t>
            </w:r>
          </w:p>
        </w:tc>
        <w:tc>
          <w:tcPr>
            <w:tcW w:type="dxa" w:w="2730"/>
            <w:shd w:fill="F7FBF9"/>
            <w:vAlign w:val="center"/>
            <w:tcMar>
              <w:top w:w="80" w:type="dxa"/>
              <w:start w:w="120" w:type="dxa"/>
              <w:bottom w:w="80" w:type="dxa"/>
              <w:end w:w="120" w:type="dxa"/>
            </w:tcMar>
          </w:tcPr>
          <w:p>
            <w:pPr>
              <w:spacing w:after="0"/>
            </w:pPr>
            <w:r>
              <w:rPr>
                <w:rFonts w:ascii="Calibri" w:hAnsi="Calibri" w:eastAsia="Calibri" w:cs="Calibri"/>
                <w:b w:val="0"/>
                <w:color w:val="17312E"/>
                <w:sz w:val="19"/>
              </w:rPr>
              <w:t>F8</w:t>
            </w:r>
          </w:p>
        </w:tc>
      </w:tr>
      <w:tr>
        <w:tc>
          <w:tcPr>
            <w:tcW w:type="dxa" w:w="3900"/>
            <w:vAlign w:val="center"/>
            <w:tcMar>
              <w:top w:w="80" w:type="dxa"/>
              <w:start w:w="120" w:type="dxa"/>
              <w:bottom w:w="80" w:type="dxa"/>
              <w:end w:w="120" w:type="dxa"/>
            </w:tcMar>
          </w:tcPr>
          <w:p>
            <w:pPr>
              <w:spacing w:after="0"/>
            </w:pPr>
            <w:r>
              <w:rPr>
                <w:rFonts w:ascii="Calibri" w:hAnsi="Calibri" w:eastAsia="Calibri" w:cs="Calibri"/>
                <w:b/>
                <w:color w:val="17312E"/>
                <w:sz w:val="19"/>
              </w:rPr>
              <w:t>Insert all missing tags</w:t>
            </w:r>
          </w:p>
        </w:tc>
        <w:tc>
          <w:tcPr>
            <w:tcW w:type="dxa" w:w="2730"/>
            <w:vAlign w:val="center"/>
            <w:tcMar>
              <w:top w:w="80" w:type="dxa"/>
              <w:start w:w="120" w:type="dxa"/>
              <w:bottom w:w="80" w:type="dxa"/>
              <w:end w:w="120" w:type="dxa"/>
            </w:tcMar>
          </w:tcPr>
          <w:p>
            <w:pPr>
              <w:spacing w:after="0"/>
            </w:pPr>
            <w:r>
              <w:rPr>
                <w:rFonts w:ascii="Calibri" w:hAnsi="Calibri" w:eastAsia="Calibri" w:cs="Calibri"/>
                <w:b w:val="0"/>
                <w:color w:val="17312E"/>
                <w:sz w:val="19"/>
              </w:rPr>
              <w:t>Ctrl+Shift+F8</w:t>
            </w:r>
          </w:p>
        </w:tc>
        <w:tc>
          <w:tcPr>
            <w:tcW w:type="dxa" w:w="2730"/>
            <w:vAlign w:val="center"/>
            <w:tcMar>
              <w:top w:w="80" w:type="dxa"/>
              <w:start w:w="120" w:type="dxa"/>
              <w:bottom w:w="80" w:type="dxa"/>
              <w:end w:w="120" w:type="dxa"/>
            </w:tcMar>
          </w:tcPr>
          <w:p>
            <w:pPr>
              <w:spacing w:after="0"/>
            </w:pPr>
            <w:r>
              <w:rPr>
                <w:rFonts w:ascii="Calibri" w:hAnsi="Calibri" w:eastAsia="Calibri" w:cs="Calibri"/>
                <w:b w:val="0"/>
                <w:color w:val="17312E"/>
                <w:sz w:val="19"/>
              </w:rPr>
              <w:t>Cmd+Shift+F8</w:t>
            </w:r>
          </w:p>
        </w:tc>
      </w:tr>
      <w:tr>
        <w:tc>
          <w:tcPr>
            <w:tcW w:type="dxa" w:w="3900"/>
            <w:shd w:fill="F7FBF9"/>
            <w:vAlign w:val="center"/>
            <w:tcMar>
              <w:top w:w="80" w:type="dxa"/>
              <w:start w:w="120" w:type="dxa"/>
              <w:bottom w:w="80" w:type="dxa"/>
              <w:end w:w="120" w:type="dxa"/>
            </w:tcMar>
          </w:tcPr>
          <w:p>
            <w:pPr>
              <w:spacing w:after="0"/>
            </w:pPr>
            <w:r>
              <w:rPr>
                <w:rFonts w:ascii="Calibri" w:hAnsi="Calibri" w:eastAsia="Calibri" w:cs="Calibri"/>
                <w:b/>
                <w:color w:val="17312E"/>
                <w:sz w:val="19"/>
              </w:rPr>
              <w:t>Copy source to target</w:t>
            </w:r>
          </w:p>
        </w:tc>
        <w:tc>
          <w:tcPr>
            <w:tcW w:type="dxa" w:w="2730"/>
            <w:shd w:fill="F7FBF9"/>
            <w:vAlign w:val="center"/>
            <w:tcMar>
              <w:top w:w="80" w:type="dxa"/>
              <w:start w:w="120" w:type="dxa"/>
              <w:bottom w:w="80" w:type="dxa"/>
              <w:end w:w="120" w:type="dxa"/>
            </w:tcMar>
          </w:tcPr>
          <w:p>
            <w:pPr>
              <w:spacing w:after="0"/>
            </w:pPr>
            <w:r>
              <w:rPr>
                <w:rFonts w:ascii="Calibri" w:hAnsi="Calibri" w:eastAsia="Calibri" w:cs="Calibri"/>
                <w:b w:val="0"/>
                <w:color w:val="17312E"/>
                <w:sz w:val="19"/>
              </w:rPr>
              <w:t>Ctrl+Shift+S</w:t>
            </w:r>
          </w:p>
        </w:tc>
        <w:tc>
          <w:tcPr>
            <w:tcW w:type="dxa" w:w="2730"/>
            <w:shd w:fill="F7FBF9"/>
            <w:vAlign w:val="center"/>
            <w:tcMar>
              <w:top w:w="80" w:type="dxa"/>
              <w:start w:w="120" w:type="dxa"/>
              <w:bottom w:w="80" w:type="dxa"/>
              <w:end w:w="120" w:type="dxa"/>
            </w:tcMar>
          </w:tcPr>
          <w:p>
            <w:pPr>
              <w:spacing w:after="0"/>
            </w:pPr>
            <w:r>
              <w:rPr>
                <w:rFonts w:ascii="Calibri" w:hAnsi="Calibri" w:eastAsia="Calibri" w:cs="Calibri"/>
                <w:b w:val="0"/>
                <w:color w:val="17312E"/>
                <w:sz w:val="19"/>
              </w:rPr>
              <w:t>Cmd+Shift+S</w:t>
            </w:r>
          </w:p>
        </w:tc>
      </w:tr>
      <w:tr>
        <w:tc>
          <w:tcPr>
            <w:tcW w:type="dxa" w:w="3900"/>
            <w:vAlign w:val="center"/>
            <w:tcMar>
              <w:top w:w="80" w:type="dxa"/>
              <w:start w:w="120" w:type="dxa"/>
              <w:bottom w:w="80" w:type="dxa"/>
              <w:end w:w="120" w:type="dxa"/>
            </w:tcMar>
          </w:tcPr>
          <w:p>
            <w:pPr>
              <w:spacing w:after="0"/>
            </w:pPr>
            <w:r>
              <w:rPr>
                <w:rFonts w:ascii="Calibri" w:hAnsi="Calibri" w:eastAsia="Calibri" w:cs="Calibri"/>
                <w:b/>
                <w:color w:val="17312E"/>
                <w:sz w:val="19"/>
              </w:rPr>
              <w:t>Find segments</w:t>
            </w:r>
          </w:p>
        </w:tc>
        <w:tc>
          <w:tcPr>
            <w:tcW w:type="dxa" w:w="2730"/>
            <w:vAlign w:val="center"/>
            <w:tcMar>
              <w:top w:w="80" w:type="dxa"/>
              <w:start w:w="120" w:type="dxa"/>
              <w:bottom w:w="80" w:type="dxa"/>
              <w:end w:w="120" w:type="dxa"/>
            </w:tcMar>
          </w:tcPr>
          <w:p>
            <w:pPr>
              <w:spacing w:after="0"/>
            </w:pPr>
            <w:r>
              <w:rPr>
                <w:rFonts w:ascii="Calibri" w:hAnsi="Calibri" w:eastAsia="Calibri" w:cs="Calibri"/>
                <w:b w:val="0"/>
                <w:color w:val="17312E"/>
                <w:sz w:val="19"/>
              </w:rPr>
              <w:t>Ctrl+F</w:t>
            </w:r>
          </w:p>
        </w:tc>
        <w:tc>
          <w:tcPr>
            <w:tcW w:type="dxa" w:w="2730"/>
            <w:vAlign w:val="center"/>
            <w:tcMar>
              <w:top w:w="80" w:type="dxa"/>
              <w:start w:w="120" w:type="dxa"/>
              <w:bottom w:w="80" w:type="dxa"/>
              <w:end w:w="120" w:type="dxa"/>
            </w:tcMar>
          </w:tcPr>
          <w:p>
            <w:pPr>
              <w:spacing w:after="0"/>
            </w:pPr>
            <w:r>
              <w:rPr>
                <w:rFonts w:ascii="Calibri" w:hAnsi="Calibri" w:eastAsia="Calibri" w:cs="Calibri"/>
                <w:b w:val="0"/>
                <w:color w:val="17312E"/>
                <w:sz w:val="19"/>
              </w:rPr>
              <w:t>Cmd+F</w:t>
            </w:r>
          </w:p>
        </w:tc>
      </w:tr>
      <w:tr>
        <w:tc>
          <w:tcPr>
            <w:tcW w:type="dxa" w:w="3900"/>
            <w:shd w:fill="F7FBF9"/>
            <w:vAlign w:val="center"/>
            <w:tcMar>
              <w:top w:w="80" w:type="dxa"/>
              <w:start w:w="120" w:type="dxa"/>
              <w:bottom w:w="80" w:type="dxa"/>
              <w:end w:w="120" w:type="dxa"/>
            </w:tcMar>
          </w:tcPr>
          <w:p>
            <w:pPr>
              <w:spacing w:after="0"/>
            </w:pPr>
            <w:r>
              <w:rPr>
                <w:rFonts w:ascii="Calibri" w:hAnsi="Calibri" w:eastAsia="Calibri" w:cs="Calibri"/>
                <w:b/>
                <w:color w:val="17312E"/>
                <w:sz w:val="19"/>
              </w:rPr>
              <w:t>Concordance</w:t>
            </w:r>
          </w:p>
        </w:tc>
        <w:tc>
          <w:tcPr>
            <w:tcW w:type="dxa" w:w="2730"/>
            <w:shd w:fill="F7FBF9"/>
            <w:vAlign w:val="center"/>
            <w:tcMar>
              <w:top w:w="80" w:type="dxa"/>
              <w:start w:w="120" w:type="dxa"/>
              <w:bottom w:w="80" w:type="dxa"/>
              <w:end w:w="120" w:type="dxa"/>
            </w:tcMar>
          </w:tcPr>
          <w:p>
            <w:pPr>
              <w:spacing w:after="0"/>
            </w:pPr>
            <w:r>
              <w:rPr>
                <w:rFonts w:ascii="Calibri" w:hAnsi="Calibri" w:eastAsia="Calibri" w:cs="Calibri"/>
                <w:b w:val="0"/>
                <w:color w:val="17312E"/>
                <w:sz w:val="19"/>
              </w:rPr>
              <w:t>F4 / Ctrl+Shift+K</w:t>
            </w:r>
          </w:p>
        </w:tc>
        <w:tc>
          <w:tcPr>
            <w:tcW w:type="dxa" w:w="2730"/>
            <w:shd w:fill="F7FBF9"/>
            <w:vAlign w:val="center"/>
            <w:tcMar>
              <w:top w:w="80" w:type="dxa"/>
              <w:start w:w="120" w:type="dxa"/>
              <w:bottom w:w="80" w:type="dxa"/>
              <w:end w:w="120" w:type="dxa"/>
            </w:tcMar>
          </w:tcPr>
          <w:p>
            <w:pPr>
              <w:spacing w:after="0"/>
            </w:pPr>
            <w:r>
              <w:rPr>
                <w:rFonts w:ascii="Calibri" w:hAnsi="Calibri" w:eastAsia="Calibri" w:cs="Calibri"/>
                <w:b w:val="0"/>
                <w:color w:val="17312E"/>
                <w:sz w:val="19"/>
              </w:rPr>
              <w:t>F4 / Cmd+Shift+K</w:t>
            </w:r>
          </w:p>
        </w:tc>
      </w:tr>
      <w:tr>
        <w:tc>
          <w:tcPr>
            <w:tcW w:type="dxa" w:w="3900"/>
            <w:vAlign w:val="center"/>
            <w:tcMar>
              <w:top w:w="80" w:type="dxa"/>
              <w:start w:w="120" w:type="dxa"/>
              <w:bottom w:w="80" w:type="dxa"/>
              <w:end w:w="120" w:type="dxa"/>
            </w:tcMar>
          </w:tcPr>
          <w:p>
            <w:pPr>
              <w:spacing w:after="0"/>
            </w:pPr>
            <w:r>
              <w:rPr>
                <w:rFonts w:ascii="Calibri" w:hAnsi="Calibri" w:eastAsia="Calibri" w:cs="Calibri"/>
                <w:b/>
                <w:color w:val="17312E"/>
                <w:sz w:val="19"/>
              </w:rPr>
              <w:t>Run QA</w:t>
            </w:r>
          </w:p>
        </w:tc>
        <w:tc>
          <w:tcPr>
            <w:tcW w:type="dxa" w:w="2730"/>
            <w:vAlign w:val="center"/>
            <w:tcMar>
              <w:top w:w="80" w:type="dxa"/>
              <w:start w:w="120" w:type="dxa"/>
              <w:bottom w:w="80" w:type="dxa"/>
              <w:end w:w="120" w:type="dxa"/>
            </w:tcMar>
          </w:tcPr>
          <w:p>
            <w:pPr>
              <w:spacing w:after="0"/>
            </w:pPr>
            <w:r>
              <w:rPr>
                <w:rFonts w:ascii="Calibri" w:hAnsi="Calibri" w:eastAsia="Calibri" w:cs="Calibri"/>
                <w:b w:val="0"/>
                <w:color w:val="17312E"/>
                <w:sz w:val="19"/>
              </w:rPr>
              <w:t>Shift+F9</w:t>
            </w:r>
          </w:p>
        </w:tc>
        <w:tc>
          <w:tcPr>
            <w:tcW w:type="dxa" w:w="2730"/>
            <w:vAlign w:val="center"/>
            <w:tcMar>
              <w:top w:w="80" w:type="dxa"/>
              <w:start w:w="120" w:type="dxa"/>
              <w:bottom w:w="80" w:type="dxa"/>
              <w:end w:w="120" w:type="dxa"/>
            </w:tcMar>
          </w:tcPr>
          <w:p>
            <w:pPr>
              <w:spacing w:after="0"/>
            </w:pPr>
            <w:r>
              <w:rPr>
                <w:rFonts w:ascii="Calibri" w:hAnsi="Calibri" w:eastAsia="Calibri" w:cs="Calibri"/>
                <w:b w:val="0"/>
                <w:color w:val="17312E"/>
                <w:sz w:val="19"/>
              </w:rPr>
              <w:t>Shift+F9</w:t>
            </w:r>
          </w:p>
        </w:tc>
      </w:tr>
      <w:tr>
        <w:tc>
          <w:tcPr>
            <w:tcW w:type="dxa" w:w="3900"/>
            <w:shd w:fill="F7FBF9"/>
            <w:vAlign w:val="center"/>
            <w:tcMar>
              <w:top w:w="80" w:type="dxa"/>
              <w:start w:w="120" w:type="dxa"/>
              <w:bottom w:w="80" w:type="dxa"/>
              <w:end w:w="120" w:type="dxa"/>
            </w:tcMar>
          </w:tcPr>
          <w:p>
            <w:pPr>
              <w:spacing w:after="0"/>
            </w:pPr>
            <w:r>
              <w:rPr>
                <w:rFonts w:ascii="Calibri" w:hAnsi="Calibri" w:eastAsia="Calibri" w:cs="Calibri"/>
                <w:b/>
                <w:color w:val="17312E"/>
                <w:sz w:val="19"/>
              </w:rPr>
              <w:t>Next quality risk</w:t>
            </w:r>
          </w:p>
        </w:tc>
        <w:tc>
          <w:tcPr>
            <w:tcW w:type="dxa" w:w="2730"/>
            <w:shd w:fill="F7FBF9"/>
            <w:vAlign w:val="center"/>
            <w:tcMar>
              <w:top w:w="80" w:type="dxa"/>
              <w:start w:w="120" w:type="dxa"/>
              <w:bottom w:w="80" w:type="dxa"/>
              <w:end w:w="120" w:type="dxa"/>
            </w:tcMar>
          </w:tcPr>
          <w:p>
            <w:pPr>
              <w:spacing w:after="0"/>
            </w:pPr>
            <w:r>
              <w:rPr>
                <w:rFonts w:ascii="Calibri" w:hAnsi="Calibri" w:eastAsia="Calibri" w:cs="Calibri"/>
                <w:b w:val="0"/>
                <w:color w:val="17312E"/>
                <w:sz w:val="19"/>
              </w:rPr>
              <w:t>F9</w:t>
            </w:r>
          </w:p>
        </w:tc>
        <w:tc>
          <w:tcPr>
            <w:tcW w:type="dxa" w:w="2730"/>
            <w:shd w:fill="F7FBF9"/>
            <w:vAlign w:val="center"/>
            <w:tcMar>
              <w:top w:w="80" w:type="dxa"/>
              <w:start w:w="120" w:type="dxa"/>
              <w:bottom w:w="80" w:type="dxa"/>
              <w:end w:w="120" w:type="dxa"/>
            </w:tcMar>
          </w:tcPr>
          <w:p>
            <w:pPr>
              <w:spacing w:after="0"/>
            </w:pPr>
            <w:r>
              <w:rPr>
                <w:rFonts w:ascii="Calibri" w:hAnsi="Calibri" w:eastAsia="Calibri" w:cs="Calibri"/>
                <w:b w:val="0"/>
                <w:color w:val="17312E"/>
                <w:sz w:val="19"/>
              </w:rPr>
              <w:t>F9</w:t>
            </w:r>
          </w:p>
        </w:tc>
      </w:tr>
      <w:tr>
        <w:tc>
          <w:tcPr>
            <w:tcW w:type="dxa" w:w="3900"/>
            <w:vAlign w:val="center"/>
            <w:tcMar>
              <w:top w:w="80" w:type="dxa"/>
              <w:start w:w="120" w:type="dxa"/>
              <w:bottom w:w="80" w:type="dxa"/>
              <w:end w:w="120" w:type="dxa"/>
            </w:tcMar>
          </w:tcPr>
          <w:p>
            <w:pPr>
              <w:spacing w:after="0"/>
            </w:pPr>
            <w:r>
              <w:rPr>
                <w:rFonts w:ascii="Calibri" w:hAnsi="Calibri" w:eastAsia="Calibri" w:cs="Calibri"/>
                <w:b/>
                <w:color w:val="17312E"/>
                <w:sz w:val="19"/>
              </w:rPr>
              <w:t>Command palette</w:t>
            </w:r>
          </w:p>
        </w:tc>
        <w:tc>
          <w:tcPr>
            <w:tcW w:type="dxa" w:w="2730"/>
            <w:vAlign w:val="center"/>
            <w:tcMar>
              <w:top w:w="80" w:type="dxa"/>
              <w:start w:w="120" w:type="dxa"/>
              <w:bottom w:w="80" w:type="dxa"/>
              <w:end w:w="120" w:type="dxa"/>
            </w:tcMar>
          </w:tcPr>
          <w:p>
            <w:pPr>
              <w:spacing w:after="0"/>
            </w:pPr>
            <w:r>
              <w:rPr>
                <w:rFonts w:ascii="Calibri" w:hAnsi="Calibri" w:eastAsia="Calibri" w:cs="Calibri"/>
                <w:b w:val="0"/>
                <w:color w:val="17312E"/>
                <w:sz w:val="19"/>
              </w:rPr>
              <w:t>F2 / Ctrl+Shift+P</w:t>
            </w:r>
          </w:p>
        </w:tc>
        <w:tc>
          <w:tcPr>
            <w:tcW w:type="dxa" w:w="2730"/>
            <w:vAlign w:val="center"/>
            <w:tcMar>
              <w:top w:w="80" w:type="dxa"/>
              <w:start w:w="120" w:type="dxa"/>
              <w:bottom w:w="80" w:type="dxa"/>
              <w:end w:w="120" w:type="dxa"/>
            </w:tcMar>
          </w:tcPr>
          <w:p>
            <w:pPr>
              <w:spacing w:after="0"/>
            </w:pPr>
            <w:r>
              <w:rPr>
                <w:rFonts w:ascii="Calibri" w:hAnsi="Calibri" w:eastAsia="Calibri" w:cs="Calibri"/>
                <w:b w:val="0"/>
                <w:color w:val="17312E"/>
                <w:sz w:val="19"/>
              </w:rPr>
              <w:t>F2 / Cmd+Shift+P</w:t>
            </w:r>
          </w:p>
        </w:tc>
      </w:tr>
      <w:tr>
        <w:tc>
          <w:tcPr>
            <w:tcW w:type="dxa" w:w="3900"/>
            <w:shd w:fill="F7FBF9"/>
            <w:vAlign w:val="center"/>
            <w:tcMar>
              <w:top w:w="80" w:type="dxa"/>
              <w:start w:w="120" w:type="dxa"/>
              <w:bottom w:w="80" w:type="dxa"/>
              <w:end w:w="120" w:type="dxa"/>
            </w:tcMar>
          </w:tcPr>
          <w:p>
            <w:pPr>
              <w:spacing w:after="0"/>
            </w:pPr>
            <w:r>
              <w:rPr>
                <w:rFonts w:ascii="Calibri" w:hAnsi="Calibri" w:eastAsia="Calibri" w:cs="Calibri"/>
                <w:b/>
                <w:color w:val="17312E"/>
                <w:sz w:val="19"/>
              </w:rPr>
              <w:t>Toggle Focus mode</w:t>
            </w:r>
          </w:p>
        </w:tc>
        <w:tc>
          <w:tcPr>
            <w:tcW w:type="dxa" w:w="2730"/>
            <w:shd w:fill="F7FBF9"/>
            <w:vAlign w:val="center"/>
            <w:tcMar>
              <w:top w:w="80" w:type="dxa"/>
              <w:start w:w="120" w:type="dxa"/>
              <w:bottom w:w="80" w:type="dxa"/>
              <w:end w:w="120" w:type="dxa"/>
            </w:tcMar>
          </w:tcPr>
          <w:p>
            <w:pPr>
              <w:spacing w:after="0"/>
            </w:pPr>
            <w:r>
              <w:rPr>
                <w:rFonts w:ascii="Calibri" w:hAnsi="Calibri" w:eastAsia="Calibri" w:cs="Calibri"/>
                <w:b w:val="0"/>
                <w:color w:val="17312E"/>
                <w:sz w:val="19"/>
              </w:rPr>
              <w:t>Ctrl+Shift+F</w:t>
            </w:r>
          </w:p>
        </w:tc>
        <w:tc>
          <w:tcPr>
            <w:tcW w:type="dxa" w:w="2730"/>
            <w:shd w:fill="F7FBF9"/>
            <w:vAlign w:val="center"/>
            <w:tcMar>
              <w:top w:w="80" w:type="dxa"/>
              <w:start w:w="120" w:type="dxa"/>
              <w:bottom w:w="80" w:type="dxa"/>
              <w:end w:w="120" w:type="dxa"/>
            </w:tcMar>
          </w:tcPr>
          <w:p>
            <w:pPr>
              <w:spacing w:after="0"/>
            </w:pPr>
            <w:r>
              <w:rPr>
                <w:rFonts w:ascii="Calibri" w:hAnsi="Calibri" w:eastAsia="Calibri" w:cs="Calibri"/>
                <w:b w:val="0"/>
                <w:color w:val="17312E"/>
                <w:sz w:val="19"/>
              </w:rPr>
              <w:t>Cmd+Shift+F</w:t>
            </w:r>
          </w:p>
        </w:tc>
      </w:tr>
      <w:tr>
        <w:tc>
          <w:tcPr>
            <w:tcW w:type="dxa" w:w="3900"/>
            <w:vAlign w:val="center"/>
            <w:tcMar>
              <w:top w:w="80" w:type="dxa"/>
              <w:start w:w="120" w:type="dxa"/>
              <w:bottom w:w="80" w:type="dxa"/>
              <w:end w:w="120" w:type="dxa"/>
            </w:tcMar>
          </w:tcPr>
          <w:p>
            <w:pPr>
              <w:spacing w:after="0"/>
            </w:pPr>
            <w:r>
              <w:rPr>
                <w:rFonts w:ascii="Calibri" w:hAnsi="Calibri" w:eastAsia="Calibri" w:cs="Calibri"/>
                <w:b/>
                <w:color w:val="17312E"/>
                <w:sz w:val="19"/>
              </w:rPr>
              <w:t>Undo / Redo</w:t>
            </w:r>
          </w:p>
        </w:tc>
        <w:tc>
          <w:tcPr>
            <w:tcW w:type="dxa" w:w="2730"/>
            <w:vAlign w:val="center"/>
            <w:tcMar>
              <w:top w:w="80" w:type="dxa"/>
              <w:start w:w="120" w:type="dxa"/>
              <w:bottom w:w="80" w:type="dxa"/>
              <w:end w:w="120" w:type="dxa"/>
            </w:tcMar>
          </w:tcPr>
          <w:p>
            <w:pPr>
              <w:spacing w:after="0"/>
            </w:pPr>
            <w:r>
              <w:rPr>
                <w:rFonts w:ascii="Calibri" w:hAnsi="Calibri" w:eastAsia="Calibri" w:cs="Calibri"/>
                <w:b w:val="0"/>
                <w:color w:val="17312E"/>
                <w:sz w:val="19"/>
              </w:rPr>
              <w:t>Ctrl+Z / Ctrl+Shift+Z</w:t>
            </w:r>
          </w:p>
        </w:tc>
        <w:tc>
          <w:tcPr>
            <w:tcW w:type="dxa" w:w="2730"/>
            <w:vAlign w:val="center"/>
            <w:tcMar>
              <w:top w:w="80" w:type="dxa"/>
              <w:start w:w="120" w:type="dxa"/>
              <w:bottom w:w="80" w:type="dxa"/>
              <w:end w:w="120" w:type="dxa"/>
            </w:tcMar>
          </w:tcPr>
          <w:p>
            <w:pPr>
              <w:spacing w:after="0"/>
            </w:pPr>
            <w:r>
              <w:rPr>
                <w:rFonts w:ascii="Calibri" w:hAnsi="Calibri" w:eastAsia="Calibri" w:cs="Calibri"/>
                <w:b w:val="0"/>
                <w:color w:val="17312E"/>
                <w:sz w:val="19"/>
              </w:rPr>
              <w:t>Cmd+Z / Cmd+Shift+Z</w:t>
            </w:r>
          </w:p>
        </w:tc>
      </w:tr>
    </w:tbl>
    <w:p>
      <w:pPr>
        <w:spacing w:after="20"/>
      </w:pPr>
    </w:p>
    <w:p>
      <w:pPr>
        <w:pStyle w:val="Heading2"/>
      </w:pPr>
      <w:r>
        <w:t>Before you deliver</w:t>
      </w:r>
    </w:p>
    <w:p>
      <w:pPr>
        <w:keepLines/>
        <w:numPr>
          <w:ilvl w:val="0"/>
          <w:numId w:val="10"/>
        </w:numPr>
      </w:pPr>
      <w:r>
        <w:rPr>
          <w:rFonts w:ascii="Calibri" w:hAnsi="Calibri" w:eastAsia="Calibri" w:cs="Calibri"/>
          <w:color w:val="17312E"/>
        </w:rPr>
        <w:t>☐  The intended document is selected.</w:t>
      </w:r>
    </w:p>
    <w:p>
      <w:pPr>
        <w:keepLines/>
        <w:numPr>
          <w:ilvl w:val="0"/>
          <w:numId w:val="10"/>
        </w:numPr>
      </w:pPr>
      <w:r>
        <w:rPr>
          <w:rFonts w:ascii="Calibri" w:hAnsi="Calibri" w:eastAsia="Calibri" w:cs="Calibri"/>
          <w:color w:val="17312E"/>
        </w:rPr>
        <w:t>☐  Every required segment is translated and confirmed.</w:t>
      </w:r>
    </w:p>
    <w:p>
      <w:pPr>
        <w:keepLines/>
        <w:numPr>
          <w:ilvl w:val="0"/>
          <w:numId w:val="10"/>
        </w:numPr>
      </w:pPr>
      <w:r>
        <w:rPr>
          <w:rFonts w:ascii="Calibri" w:hAnsi="Calibri" w:eastAsia="Calibri" w:cs="Calibri"/>
          <w:color w:val="17312E"/>
        </w:rPr>
        <w:t>☐  Protected tags and placeholders are present in the correct place.</w:t>
      </w:r>
    </w:p>
    <w:p>
      <w:pPr>
        <w:keepLines/>
        <w:numPr>
          <w:ilvl w:val="0"/>
          <w:numId w:val="10"/>
        </w:numPr>
      </w:pPr>
      <w:r>
        <w:rPr>
          <w:rFonts w:ascii="Calibri" w:hAnsi="Calibri" w:eastAsia="Calibri" w:cs="Calibri"/>
          <w:color w:val="17312E"/>
        </w:rPr>
        <w:t>☐  Names, numbers, dates, punctuation, and approved terms are checked.</w:t>
      </w:r>
    </w:p>
    <w:p>
      <w:pPr>
        <w:keepLines/>
        <w:numPr>
          <w:ilvl w:val="0"/>
          <w:numId w:val="10"/>
        </w:numPr>
      </w:pPr>
      <w:r>
        <w:rPr>
          <w:rFonts w:ascii="Calibri" w:hAnsi="Calibri" w:eastAsia="Calibri" w:cs="Calibri"/>
          <w:color w:val="17312E"/>
        </w:rPr>
        <w:t>☐  QA has been run again after the final corrections.</w:t>
      </w:r>
    </w:p>
    <w:p>
      <w:pPr>
        <w:keepLines/>
        <w:numPr>
          <w:ilvl w:val="0"/>
          <w:numId w:val="10"/>
        </w:numPr>
      </w:pPr>
      <w:r>
        <w:rPr>
          <w:rFonts w:ascii="Calibri" w:hAnsi="Calibri" w:eastAsia="Calibri" w:cs="Calibri"/>
          <w:color w:val="17312E"/>
        </w:rPr>
        <w:t>☐  The exported file opens and looks correct.</w:t>
      </w:r>
    </w:p>
    <w:p>
      <w:pPr>
        <w:keepLines/>
        <w:numPr>
          <w:ilvl w:val="0"/>
          <w:numId w:val="10"/>
        </w:numPr>
      </w:pPr>
      <w:r>
        <w:rPr>
          <w:rFonts w:ascii="Calibri" w:hAnsi="Calibri" w:eastAsia="Calibri" w:cs="Calibri"/>
          <w:color w:val="17312E"/>
        </w:rPr>
        <w:t>☐  A portable project package has been saved somewhere safe.</w:t>
      </w:r>
    </w:p>
    <w:p>
      <w:pPr>
        <w:pStyle w:val="Heading2"/>
      </w:pPr>
      <w:r>
        <w:t>Troubleshooting</w:t>
      </w:r>
    </w:p>
    <w:p>
      <w:pPr>
        <w:keepLines/>
        <w:spacing w:after="100"/>
      </w:pPr>
      <w:r>
        <w:rPr>
          <w:rFonts w:ascii="Calibri" w:hAnsi="Calibri" w:eastAsia="Calibri" w:cs="Calibri"/>
          <w:b/>
          <w:color w:val="0B756D"/>
        </w:rPr>
        <w:t>No suggestions appear</w:t>
      </w:r>
      <w:r>
        <w:rPr>
          <w:rFonts w:ascii="Calibri" w:hAnsi="Calibri" w:eastAsia="Calibri" w:cs="Calibri"/>
          <w:color w:val="17312E"/>
        </w:rPr>
        <w:t xml:space="preserve">  Confirm that the project language pair matches the TM/termbase and that the resource is linked to the project.</w:t>
      </w:r>
    </w:p>
    <w:p>
      <w:pPr>
        <w:keepLines/>
        <w:spacing w:after="100"/>
      </w:pPr>
      <w:r>
        <w:rPr>
          <w:rFonts w:ascii="Calibri" w:hAnsi="Calibri" w:eastAsia="Calibri" w:cs="Calibri"/>
          <w:b/>
          <w:color w:val="0B756D"/>
        </w:rPr>
        <w:t>A segment will not confirm</w:t>
      </w:r>
      <w:r>
        <w:rPr>
          <w:rFonts w:ascii="Calibri" w:hAnsi="Calibri" w:eastAsia="Calibri" w:cs="Calibri"/>
          <w:color w:val="17312E"/>
        </w:rPr>
        <w:t xml:space="preserve">  Check for missing protected tags or placeholders; use F8 to insert the next missing tag.</w:t>
      </w:r>
    </w:p>
    <w:p>
      <w:pPr>
        <w:keepLines/>
        <w:spacing w:after="100"/>
      </w:pPr>
      <w:r>
        <w:rPr>
          <w:rFonts w:ascii="Calibri" w:hAnsi="Calibri" w:eastAsia="Calibri" w:cs="Calibri"/>
          <w:b/>
          <w:color w:val="0B756D"/>
        </w:rPr>
        <w:t>Export is blocked</w:t>
      </w:r>
      <w:r>
        <w:rPr>
          <w:rFonts w:ascii="Calibri" w:hAnsi="Calibri" w:eastAsia="Calibri" w:cs="Calibri"/>
          <w:color w:val="17312E"/>
        </w:rPr>
        <w:t xml:space="preserve">  Read the validation message, run QA, resolve empty targets, tags, forbidden terms, or reconstruction problems, then try again.</w:t>
      </w:r>
    </w:p>
    <w:p>
      <w:pPr>
        <w:keepLines/>
        <w:spacing w:after="100"/>
      </w:pPr>
      <w:r>
        <w:rPr>
          <w:rFonts w:ascii="Calibri" w:hAnsi="Calibri" w:eastAsia="Calibri" w:cs="Calibri"/>
          <w:b/>
          <w:color w:val="0B756D"/>
        </w:rPr>
        <w:t>Web projects disappeared</w:t>
      </w:r>
      <w:r>
        <w:rPr>
          <w:rFonts w:ascii="Calibri" w:hAnsi="Calibri" w:eastAsia="Calibri" w:cs="Calibri"/>
          <w:color w:val="17312E"/>
        </w:rPr>
        <w:t xml:space="preserve">  Browser storage may have been cleared or a different browser/profile may be open. Restore a browser backup or import a saved project package.</w:t>
      </w:r>
    </w:p>
    <w:p>
      <w:pPr>
        <w:keepLines/>
        <w:spacing w:after="100"/>
      </w:pPr>
      <w:r>
        <w:rPr>
          <w:rFonts w:ascii="Calibri" w:hAnsi="Calibri" w:eastAsia="Calibri" w:cs="Calibri"/>
          <w:b/>
          <w:color w:val="0B756D"/>
        </w:rPr>
        <w:t>A keyboard shortcut does nothing</w:t>
      </w:r>
      <w:r>
        <w:rPr>
          <w:rFonts w:ascii="Calibri" w:hAnsi="Calibri" w:eastAsia="Calibri" w:cs="Calibri"/>
          <w:color w:val="17312E"/>
        </w:rPr>
        <w:t xml:space="preserve">  The browser or an extension may own the shortcut. Press F2 to find and run the command from LoopCAT's command palette.</w:t>
      </w:r>
    </w:p>
    <w:p>
      <w:pPr>
        <w:keepLines/>
        <w:spacing w:after="100"/>
      </w:pPr>
      <w:r>
        <w:t>The interface feels crowded  Use Focus mode, resize or hide the Inspector, choose Compact density, switch Cards/List, or reset the layout from Workspace → Appearance.</w:t>
      </w:r>
    </w:p>
    <w:p>
      <w:pPr>
        <w:pStyle w:val="Heading2"/>
      </w:pPr>
      <w:r>
        <w:t>Learn more</w:t>
      </w:r>
    </w:p>
    <w:p>
      <w:pPr>
        <w:spacing w:after="80"/>
      </w:pPr>
      <w:hyperlink r:id="rId13">
        <w:r>
          <w:rPr>
            <w:color w:val="0B756D"/>
            <w:u w:val="single"/>
          </w:rPr>
          <w:t>LoopCAT repository</w:t>
        </w:r>
      </w:hyperlink>
    </w:p>
    <w:p>
      <w:pPr>
        <w:spacing w:after="80"/>
      </w:pPr>
      <w:hyperlink r:id="rId14">
        <w:r>
          <w:rPr>
            <w:color w:val="0B756D"/>
            <w:u w:val="single"/>
          </w:rPr>
          <w:t>Installation and current status</w:t>
        </w:r>
      </w:hyperlink>
    </w:p>
    <w:p>
      <w:pPr>
        <w:spacing w:after="80"/>
      </w:pPr>
      <w:hyperlink r:id="rId12">
        <w:r>
          <w:rPr>
            <w:color w:val="0B756D"/>
            <w:u w:val="single"/>
          </w:rPr>
          <w:t>Current downloads</w:t>
        </w:r>
      </w:hyperlink>
    </w:p>
    <w:p>
      <w:pPr>
        <w:spacing w:after="80"/>
      </w:pPr>
      <w:hyperlink r:id="rId15">
        <w:r>
          <w:rPr>
            <w:color w:val="0B756D"/>
            <w:u w:val="single"/>
          </w:rPr>
          <w:t>Complete keyboard shortcut reference</w:t>
        </w:r>
      </w:hyperlink>
    </w:p>
    <w:p>
      <w:pPr>
        <w:keepLines/>
        <w:spacing w:before="140" w:after="180"/>
        <w:ind w:left="173" w:right="115"/>
        <w:shd w:fill="EEF8F5"/>
        <w:pBdr>
          <w:left w:val="single" w:sz="18" w:space="8" w:color="0B756D"/>
        </w:pBdr>
      </w:pPr>
      <w:r>
        <w:rPr>
          <w:rFonts w:ascii="Calibri" w:hAnsi="Calibri" w:eastAsia="Calibri" w:cs="Calibri"/>
          <w:b/>
          <w:color w:val="0B756D"/>
          <w:sz w:val="19"/>
        </w:rPr>
        <w:t xml:space="preserve">REMEMBER  </w:t>
      </w:r>
      <w:r>
        <w:rPr>
          <w:rFonts w:ascii="Calibri" w:hAnsi="Calibri" w:eastAsia="Calibri" w:cs="Calibri"/>
          <w:color w:val="17312E"/>
          <w:sz w:val="21"/>
        </w:rPr>
        <w:t>Start small. One project, one file, one confirmed segment. Once that loop feels natural, translation memory, terminology, QA, review, reporting, and optional AI become useful layers—not obstacles.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s="Calibri"/>
        <w:color w:val="58716D"/>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abstractNum w:abstractNumId="10">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0">
    <w:abstractNumId w:val="9"/>
  </w: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31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B756D"/>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B756D"/>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B3F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gokhandogru/LoopCAT/tree/main/downloads" TargetMode="External"/><Relationship Id="rId13" Type="http://schemas.openxmlformats.org/officeDocument/2006/relationships/hyperlink" Target="https://github.com/gokhandogru/LoopCAT" TargetMode="External"/><Relationship Id="rId14" Type="http://schemas.openxmlformats.org/officeDocument/2006/relationships/hyperlink" Target="https://github.com/gokhandogru/LoopCAT#how-to-install" TargetMode="External"/><Relationship Id="rId15" Type="http://schemas.openxmlformats.org/officeDocument/2006/relationships/hyperlink" Target="https://github.com/gokhandogru/LoopCAT/blob/main/docs/keyboard-shortcut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LoopCAT Beginners Guide</dc:title>
  <dc:subject>How to install LoopCAT and complete a translation project</dc:subject>
  <dc:creator>LoopCAT</dc:creator>
  <cp:keywords>LoopCAT, CAT tool, translation, beginner guide, localization</cp:keywords>
  <dc:description>Updated for LoopCAT 0.0.4-dev.20260915.1</dc:description>
  <cp:lastModifiedBy/>
  <cp:revision>1</cp:revision>
  <dcterms:created xsi:type="dcterms:W3CDTF">2013-12-23T23:15:00Z</dcterms:created>
  <dcterms:modified xsi:type="dcterms:W3CDTF">2013-12-23T23:15:00Z</dcterms:modified>
  <cp:category/>
</cp:coreProperties>
</file>