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{{Kurum}}</w:t>
      </w:r>
      <w:r>
        <w:t xml:space="preserve"> </w:t>
      </w:r>
      <w:r>
        <w:t xml:space="preserve">—</w:t>
      </w:r>
      <w:r>
        <w:t xml:space="preserve"> </w:t>
      </w:r>
      <w:r>
        <w:t xml:space="preserve">Yapay</w:t>
      </w:r>
      <w:r>
        <w:t xml:space="preserve"> </w:t>
      </w:r>
      <w:r>
        <w:t xml:space="preserve">Zekâ</w:t>
      </w:r>
      <w:r>
        <w:t xml:space="preserve"> </w:t>
      </w:r>
      <w:r>
        <w:t xml:space="preserve">Sistem</w:t>
      </w:r>
      <w:r>
        <w:t xml:space="preserve"> </w:t>
      </w:r>
      <w:r>
        <w:t xml:space="preserve">Envanteri</w:t>
      </w:r>
    </w:p>
    <w:p>
      <w:pPr>
        <w:pStyle w:val="Heading1"/>
      </w:pPr>
      <w:bookmarkStart w:id="20" w:name="amaç-ve-kural"/>
      <w:r>
        <w:t xml:space="preserve">1. Amaç ve kural</w:t>
      </w:r>
      <w:bookmarkEnd w:id="20"/>
    </w:p>
    <w:p>
      <w:pPr>
        <w:pStyle w:val="FirstParagraph"/>
      </w:pPr>
      <w:r>
        <w:t xml:space="preserve">{{Kurum}}’da canlıda ya da pilotta olan her AI sistemi ve kullanım senaryosu bu envanterde kayıtlıdır.</w:t>
      </w:r>
      <w:r>
        <w:t xml:space="preserve"> </w:t>
      </w:r>
      <w:r>
        <w:rPr>
          <w:b/>
        </w:rPr>
        <w:t xml:space="preserve">Envanterde olmayan bir AI sistemi kullanılamaz</w:t>
      </w:r>
      <w:r>
        <w:t xml:space="preserve"> </w:t>
      </w:r>
      <w:r>
        <w:t xml:space="preserve">(Yapay Zekâ Politikası, Bölüm 6). Envanterin sahibi AI yönetişim sorumlusudur; en geç</w:t>
      </w:r>
      <w:r>
        <w:t xml:space="preserve"> </w:t>
      </w:r>
      <w:r>
        <w:rPr>
          <w:b/>
        </w:rPr>
        <w:t xml:space="preserve">6 ayda bir</w:t>
      </w:r>
      <w:r>
        <w:t xml:space="preserve"> </w:t>
      </w:r>
      <w:r>
        <w:t xml:space="preserve">güncellenir.</w:t>
      </w:r>
    </w:p>
    <w:p>
      <w:pPr>
        <w:pStyle w:val="Heading1"/>
      </w:pPr>
      <w:bookmarkStart w:id="21" w:name="alanlar"/>
      <w:r>
        <w:t xml:space="preserve">2. Alanlar</w:t>
      </w:r>
      <w:bookmarkEnd w:id="21"/>
    </w:p>
    <w:tbl>
      <w:tblPr>
        <w:tblStyle w:val="Table"/>
        <w:tblLook w:firstRow="1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1148"/>
        <w:gridCol w:w="2871"/>
        <w:gridCol w:w="4430"/>
        <w:gridCol w:w="1148"/>
      </w:tblGrid>
      <w:tr>
        <w:trPr>
          <w:cnfStyle w:firstRow="1"/>
        </w:trPr>
        <w:tc>
          <w:tcPr>
            <w:tcW w:type="dxa" w:w="114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871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>
            <w:tcW w:type="dxa" w:w="443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Açıklama</w:t>
            </w:r>
          </w:p>
        </w:tc>
        <w:tc>
          <w:tcPr>
            <w:tcW w:type="dxa" w:w="114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Zorunlu</w:t>
            </w:r>
          </w:p>
        </w:tc>
      </w:tr>
      <w:tr>
        <w:tc>
          <w:tcPr>
            <w:tcW w:type="dxa" w:w="1148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2871"/>
          </w:tcPr>
          <w:p>
            <w:pPr>
              <w:pStyle w:val="Compact"/>
              <w:jc w:val="left"/>
            </w:pPr>
            <w:r>
              <w:t xml:space="preserve">Envanter no</w:t>
            </w:r>
          </w:p>
        </w:tc>
        <w:tc>
          <w:tcPr>
            <w:tcW w:type="dxa" w:w="4430"/>
          </w:tcPr>
          <w:p>
            <w:pPr>
              <w:pStyle w:val="Compact"/>
              <w:jc w:val="left"/>
            </w:pPr>
            <w:r>
              <w:t xml:space="preserve">AI-SYS-nnn</w:t>
            </w:r>
          </w:p>
        </w:tc>
        <w:tc>
          <w:tcPr>
            <w:tcW w:type="dxa" w:w="1148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>
            <w:tcW w:type="dxa" w:w="1148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2871"/>
          </w:tcPr>
          <w:p>
            <w:pPr>
              <w:pStyle w:val="Compact"/>
              <w:jc w:val="left"/>
            </w:pPr>
            <w:r>
              <w:t xml:space="preserve">Sistem / kullanım senaryosu adı</w:t>
            </w:r>
          </w:p>
        </w:tc>
        <w:tc>
          <w:tcPr>
            <w:tcW w:type="dxa" w:w="4430"/>
          </w:tcPr>
          <w:p/>
        </w:tc>
        <w:tc>
          <w:tcPr>
            <w:tcW w:type="dxa" w:w="1148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>
            <w:tcW w:type="dxa" w:w="1148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2871"/>
          </w:tcPr>
          <w:p>
            <w:pPr>
              <w:pStyle w:val="Compact"/>
              <w:jc w:val="left"/>
            </w:pPr>
            <w:r>
              <w:t xml:space="preserve">Amaç</w:t>
            </w:r>
          </w:p>
        </w:tc>
        <w:tc>
          <w:tcPr>
            <w:tcW w:type="dxa" w:w="4430"/>
          </w:tcPr>
          <w:p>
            <w:pPr>
              <w:pStyle w:val="Compact"/>
              <w:jc w:val="left"/>
            </w:pPr>
            <w:r>
              <w:t xml:space="preserve">Hangi iş için, bir cümle</w:t>
            </w:r>
          </w:p>
        </w:tc>
        <w:tc>
          <w:tcPr>
            <w:tcW w:type="dxa" w:w="1148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>
            <w:tcW w:type="dxa" w:w="1148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2871"/>
          </w:tcPr>
          <w:p>
            <w:pPr>
              <w:pStyle w:val="Compact"/>
              <w:jc w:val="left"/>
            </w:pPr>
            <w:r>
              <w:t xml:space="preserve">AI sistem sahibi</w:t>
            </w:r>
          </w:p>
        </w:tc>
        <w:tc>
          <w:tcPr>
            <w:tcW w:type="dxa" w:w="4430"/>
          </w:tcPr>
          <w:p>
            <w:pPr>
              <w:pStyle w:val="Compact"/>
              <w:jc w:val="left"/>
            </w:pPr>
            <w:r>
              <w:t xml:space="preserve">Ad soyad, unvan</w:t>
            </w:r>
          </w:p>
        </w:tc>
        <w:tc>
          <w:tcPr>
            <w:tcW w:type="dxa" w:w="1148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>
            <w:tcW w:type="dxa" w:w="1148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2871"/>
          </w:tcPr>
          <w:p>
            <w:pPr>
              <w:pStyle w:val="Compact"/>
              <w:jc w:val="left"/>
            </w:pPr>
            <w:r>
              <w:t xml:space="preserve">Kullanıcı grupları ve yaklaşık sayı</w:t>
            </w:r>
          </w:p>
        </w:tc>
        <w:tc>
          <w:tcPr>
            <w:tcW w:type="dxa" w:w="4430"/>
          </w:tcPr>
          <w:p>
            <w:pPr>
              <w:pStyle w:val="Compact"/>
              <w:jc w:val="left"/>
            </w:pPr>
            <w:r>
              <w:t xml:space="preserve">Birimler</w:t>
            </w:r>
          </w:p>
        </w:tc>
        <w:tc>
          <w:tcPr>
            <w:tcW w:type="dxa" w:w="1148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>
            <w:tcW w:type="dxa" w:w="1148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2871"/>
          </w:tcPr>
          <w:p>
            <w:pPr>
              <w:pStyle w:val="Compact"/>
              <w:jc w:val="left"/>
            </w:pPr>
            <w:r>
              <w:t xml:space="preserve">Veri kategorileri</w:t>
            </w:r>
          </w:p>
        </w:tc>
        <w:tc>
          <w:tcPr>
            <w:tcW w:type="dxa" w:w="4430"/>
          </w:tcPr>
          <w:p>
            <w:pPr>
              <w:pStyle w:val="Compact"/>
              <w:jc w:val="left"/>
            </w:pPr>
            <w:r>
              <w:t xml:space="preserve">Genel / kurum içi / gizli / kişisel / özel nitelikli</w:t>
            </w:r>
          </w:p>
        </w:tc>
        <w:tc>
          <w:tcPr>
            <w:tcW w:type="dxa" w:w="1148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>
            <w:tcW w:type="dxa" w:w="1148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2871"/>
          </w:tcPr>
          <w:p>
            <w:pPr>
              <w:pStyle w:val="Compact"/>
              <w:jc w:val="left"/>
            </w:pPr>
            <w:r>
              <w:t xml:space="preserve">Kişisel veri işleniyor mu?</w:t>
            </w:r>
          </w:p>
        </w:tc>
        <w:tc>
          <w:tcPr>
            <w:tcW w:type="dxa" w:w="4430"/>
          </w:tcPr>
          <w:p>
            <w:pPr>
              <w:pStyle w:val="Compact"/>
              <w:jc w:val="left"/>
            </w:pPr>
            <w:r>
              <w:t xml:space="preserve">Evet ise etki değerlendirmesi no (TPL-11)</w:t>
            </w:r>
          </w:p>
        </w:tc>
        <w:tc>
          <w:tcPr>
            <w:tcW w:type="dxa" w:w="1148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>
            <w:tcW w:type="dxa" w:w="1148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2871"/>
          </w:tcPr>
          <w:p>
            <w:pPr>
              <w:pStyle w:val="Compact"/>
              <w:jc w:val="left"/>
            </w:pPr>
            <w:r>
              <w:t xml:space="preserve">Sağlayıcı ve ürün</w:t>
            </w:r>
          </w:p>
        </w:tc>
        <w:tc>
          <w:tcPr>
            <w:tcW w:type="dxa" w:w="4430"/>
          </w:tcPr>
          <w:p>
            <w:pPr>
              <w:pStyle w:val="Compact"/>
              <w:jc w:val="left"/>
            </w:pPr>
            <w:r>
              <w:t xml:space="preserve">Model ve servis sağlayıcısı; kurum içi ise</w:t>
            </w:r>
            <w:r>
              <w:t xml:space="preserve"> </w:t>
            </w:r>
            <w:r>
              <w:t xml:space="preserve">“</w:t>
            </w:r>
            <w:r>
              <w:t xml:space="preserve">kurum içi</w:t>
            </w:r>
            <w:r>
              <w:t xml:space="preserve">”</w:t>
            </w:r>
          </w:p>
        </w:tc>
        <w:tc>
          <w:tcPr>
            <w:tcW w:type="dxa" w:w="1148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>
            <w:tcW w:type="dxa" w:w="1148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2871"/>
          </w:tcPr>
          <w:p>
            <w:pPr>
              <w:pStyle w:val="Compact"/>
              <w:jc w:val="left"/>
            </w:pPr>
            <w:r>
              <w:t xml:space="preserve">İşleme yeri / profil</w:t>
            </w:r>
          </w:p>
        </w:tc>
        <w:tc>
          <w:tcPr>
            <w:tcW w:type="dxa" w:w="4430"/>
          </w:tcPr>
          <w:p>
            <w:pPr>
              <w:pStyle w:val="Compact"/>
              <w:jc w:val="left"/>
            </w:pPr>
            <w:r>
              <w:t xml:space="preserve">Dış servis (CE) · Kurum içi (SOV) · Hibrit</w:t>
            </w:r>
          </w:p>
        </w:tc>
        <w:tc>
          <w:tcPr>
            <w:tcW w:type="dxa" w:w="1148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>
            <w:tcW w:type="dxa" w:w="1148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2871"/>
          </w:tcPr>
          <w:p>
            <w:pPr>
              <w:pStyle w:val="Compact"/>
              <w:jc w:val="left"/>
            </w:pPr>
            <w:r>
              <w:t xml:space="preserve">Verinin yurt dışına çıkıp çıkmadığı</w:t>
            </w:r>
          </w:p>
        </w:tc>
        <w:tc>
          <w:tcPr>
            <w:tcW w:type="dxa" w:w="4430"/>
          </w:tcPr>
          <w:p>
            <w:pPr>
              <w:pStyle w:val="Compact"/>
              <w:jc w:val="left"/>
            </w:pPr>
            <w:r>
              <w:t xml:space="preserve">Evet / Hayır / Bilinmiyor</w:t>
            </w:r>
          </w:p>
        </w:tc>
        <w:tc>
          <w:tcPr>
            <w:tcW w:type="dxa" w:w="1148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>
            <w:tcW w:type="dxa" w:w="1148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type="dxa" w:w="2871"/>
          </w:tcPr>
          <w:p>
            <w:pPr>
              <w:pStyle w:val="Compact"/>
              <w:jc w:val="left"/>
            </w:pPr>
            <w:r>
              <w:t xml:space="preserve">Durum</w:t>
            </w:r>
          </w:p>
        </w:tc>
        <w:tc>
          <w:tcPr>
            <w:tcW w:type="dxa" w:w="4430"/>
          </w:tcPr>
          <w:p>
            <w:pPr>
              <w:pStyle w:val="Compact"/>
              <w:jc w:val="left"/>
            </w:pPr>
            <w:r>
              <w:t xml:space="preserve">Pilot / Canlı / Askıda / Kapatıldı</w:t>
            </w:r>
          </w:p>
        </w:tc>
        <w:tc>
          <w:tcPr>
            <w:tcW w:type="dxa" w:w="1148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>
            <w:tcW w:type="dxa" w:w="1148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2871"/>
          </w:tcPr>
          <w:p>
            <w:pPr>
              <w:pStyle w:val="Compact"/>
              <w:jc w:val="left"/>
            </w:pPr>
            <w:r>
              <w:t xml:space="preserve">Risk sınıfı ve değerlendirme tarihi</w:t>
            </w:r>
          </w:p>
        </w:tc>
        <w:tc>
          <w:tcPr>
            <w:tcW w:type="dxa" w:w="4430"/>
          </w:tcPr>
          <w:p>
            <w:pPr>
              <w:pStyle w:val="Compact"/>
              <w:jc w:val="left"/>
            </w:pPr>
            <w:r>
              <w:t xml:space="preserve">TPL-09 / TPL-10 no</w:t>
            </w:r>
          </w:p>
        </w:tc>
        <w:tc>
          <w:tcPr>
            <w:tcW w:type="dxa" w:w="1148"/>
          </w:tcPr>
          <w:p>
            <w:pPr>
              <w:pStyle w:val="Compact"/>
              <w:jc w:val="left"/>
            </w:pPr>
            <w:r>
              <w:t xml:space="preserve">Canlı için ✓</w:t>
            </w:r>
          </w:p>
        </w:tc>
      </w:tr>
      <w:tr>
        <w:tc>
          <w:tcPr>
            <w:tcW w:type="dxa" w:w="1148"/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>
            <w:tcW w:type="dxa" w:w="2871"/>
          </w:tcPr>
          <w:p>
            <w:pPr>
              <w:pStyle w:val="Compact"/>
              <w:jc w:val="left"/>
            </w:pPr>
            <w:r>
              <w:t xml:space="preserve">İnsan gözetimi gereken çıktılar</w:t>
            </w:r>
          </w:p>
        </w:tc>
        <w:tc>
          <w:tcPr>
            <w:tcW w:type="dxa" w:w="4430"/>
          </w:tcPr>
          <w:p>
            <w:pPr>
              <w:pStyle w:val="Compact"/>
              <w:jc w:val="left"/>
            </w:pPr>
            <w:r>
              <w:t xml:space="preserve">Var / Yok (TPL-13 no)</w:t>
            </w:r>
          </w:p>
        </w:tc>
        <w:tc>
          <w:tcPr>
            <w:tcW w:type="dxa" w:w="1148"/>
          </w:tcPr>
          <w:p>
            <w:pPr>
              <w:pStyle w:val="Compact"/>
              <w:jc w:val="left"/>
            </w:pPr>
            <w:r>
              <w:t xml:space="preserve">Canlı için ✓</w:t>
            </w:r>
          </w:p>
        </w:tc>
      </w:tr>
      <w:tr>
        <w:tc>
          <w:tcPr>
            <w:tcW w:type="dxa" w:w="1148"/>
          </w:tcPr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>
            <w:tcW w:type="dxa" w:w="2871"/>
          </w:tcPr>
          <w:p>
            <w:pPr>
              <w:pStyle w:val="Compact"/>
              <w:jc w:val="left"/>
            </w:pPr>
            <w:r>
              <w:t xml:space="preserve">Canlıya alma onayı</w:t>
            </w:r>
          </w:p>
        </w:tc>
        <w:tc>
          <w:tcPr>
            <w:tcW w:type="dxa" w:w="4430"/>
          </w:tcPr>
          <w:p>
            <w:pPr>
              <w:pStyle w:val="Compact"/>
              <w:jc w:val="left"/>
            </w:pPr>
            <w:r>
              <w:t xml:space="preserve">Onaylayan, tarih</w:t>
            </w:r>
          </w:p>
        </w:tc>
        <w:tc>
          <w:tcPr>
            <w:tcW w:type="dxa" w:w="1148"/>
          </w:tcPr>
          <w:p>
            <w:pPr>
              <w:pStyle w:val="Compact"/>
              <w:jc w:val="left"/>
            </w:pPr>
            <w:r>
              <w:t xml:space="preserve">Canlı için ✓</w:t>
            </w:r>
          </w:p>
        </w:tc>
      </w:tr>
      <w:tr>
        <w:tc>
          <w:tcPr>
            <w:tcW w:type="dxa" w:w="1148"/>
          </w:tcPr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>
            <w:tcW w:type="dxa" w:w="2871"/>
          </w:tcPr>
          <w:p>
            <w:pPr>
              <w:pStyle w:val="Compact"/>
              <w:jc w:val="left"/>
            </w:pPr>
            <w:r>
              <w:t xml:space="preserve">Son güncelleme tarihi</w:t>
            </w:r>
          </w:p>
        </w:tc>
        <w:tc>
          <w:tcPr>
            <w:tcW w:type="dxa" w:w="4430"/>
          </w:tcPr>
          <w:p/>
        </w:tc>
        <w:tc>
          <w:tcPr>
            <w:tcW w:type="dxa" w:w="1148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pPr>
        <w:pStyle w:val="Heading1"/>
      </w:pPr>
      <w:bookmarkStart w:id="22" w:name="mutabakat-her-güncellemede"/>
      <w:r>
        <w:t xml:space="preserve">3. Mutabakat (her güncellemede)</w:t>
      </w:r>
      <w:bookmarkEnd w:id="22"/>
    </w:p>
    <w:p>
      <w:pPr>
        <w:pStyle w:val="FirstParagraph"/>
      </w:pPr>
      <w:r>
        <w:t xml:space="preserve">Envanter aşağıdaki kaynaklarla karşılaştırılır; bulunan her eksik sistem eklenir ya da kullanımı durdurulur:</w:t>
      </w:r>
    </w:p>
    <w:tbl>
      <w:tblPr>
        <w:tblStyle w:val="Table"/>
        <w:tblLook w:firstRow="1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Kaynak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Kontrol edildi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Eklenen / çıkarılan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Onaylı AI araç listesi (TPL-02 Ek A)</w:t>
            </w:r>
          </w:p>
        </w:tc>
        <w:tc>
          <w:p>
            <w:pPr>
              <w:pStyle w:val="Compact"/>
              <w:jc w:val="left"/>
            </w:pPr>
            <w:r>
              <w:t xml:space="preserve">☐ {{tarih}}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Satın alma ve lisans kayıtları (AI içeren ürün/abonelikler)</w:t>
            </w:r>
          </w:p>
        </w:tc>
        <w:tc>
          <w:p>
            <w:pPr>
              <w:pStyle w:val="Compact"/>
              <w:jc w:val="left"/>
            </w:pPr>
            <w:r>
              <w:t xml:space="preserve">☐ {{tarih}}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AI servis trafiği raporu (ağ kayıtları)</w:t>
            </w:r>
          </w:p>
        </w:tc>
        <w:tc>
          <w:p>
            <w:pPr>
              <w:pStyle w:val="Compact"/>
              <w:jc w:val="left"/>
            </w:pPr>
            <w:r>
              <w:t xml:space="preserve">☐ {{tarih}}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Proje portföyü / BT değişiklik kayıtları</w:t>
            </w:r>
          </w:p>
        </w:tc>
        <w:tc>
          <w:p>
            <w:pPr>
              <w:pStyle w:val="Compact"/>
              <w:jc w:val="left"/>
            </w:pPr>
            <w:r>
              <w:t xml:space="preserve">☐ {{tarih}}</w:t>
            </w:r>
          </w:p>
        </w:tc>
        <w:tc>
          <w:p/>
        </w:tc>
      </w:tr>
    </w:tbl>
    <w:p>
      <w:pPr>
        <w:pStyle w:val="Heading1"/>
      </w:pPr>
      <w:bookmarkStart w:id="23" w:name="envanter-tablosu"/>
      <w:r>
        <w:t xml:space="preserve">4. Envanter tablosu</w:t>
      </w:r>
      <w:bookmarkEnd w:id="23"/>
    </w:p>
    <w:tbl>
      <w:tblPr>
        <w:tblStyle w:val="Table"/>
        <w:tblLook w:firstRow="1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321"/>
        <w:gridCol w:w="321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</w:tblGrid>
      <w:tr>
        <w:trPr>
          <w:cnfStyle w:firstRow="1"/>
        </w:trPr>
        <w:tc>
          <w:tcPr>
            <w:tcW w:type="dxa" w:w="321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>
            <w:tcW w:type="dxa" w:w="321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</w:t>
            </w:r>
          </w:p>
        </w:tc>
        <w:tc>
          <w:tcPr>
            <w:tcW w:type="dxa" w:w="68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Amaç</w:t>
            </w:r>
          </w:p>
        </w:tc>
        <w:tc>
          <w:tcPr>
            <w:tcW w:type="dxa" w:w="68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Sahip</w:t>
            </w:r>
          </w:p>
        </w:tc>
        <w:tc>
          <w:tcPr>
            <w:tcW w:type="dxa" w:w="68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Kullanıcılar</w:t>
            </w:r>
          </w:p>
        </w:tc>
        <w:tc>
          <w:tcPr>
            <w:tcW w:type="dxa" w:w="68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</w:t>
            </w:r>
          </w:p>
        </w:tc>
        <w:tc>
          <w:tcPr>
            <w:tcW w:type="dxa" w:w="68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Kişisel?</w:t>
            </w:r>
          </w:p>
        </w:tc>
        <w:tc>
          <w:tcPr>
            <w:tcW w:type="dxa" w:w="68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Sağlayıcı</w:t>
            </w:r>
          </w:p>
        </w:tc>
        <w:tc>
          <w:tcPr>
            <w:tcW w:type="dxa" w:w="68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Profil</w:t>
            </w:r>
          </w:p>
        </w:tc>
        <w:tc>
          <w:tcPr>
            <w:tcW w:type="dxa" w:w="68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Yurt dışı?</w:t>
            </w:r>
          </w:p>
        </w:tc>
        <w:tc>
          <w:tcPr>
            <w:tcW w:type="dxa" w:w="68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Durum</w:t>
            </w:r>
          </w:p>
        </w:tc>
        <w:tc>
          <w:tcPr>
            <w:tcW w:type="dxa" w:w="68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W w:type="dxa" w:w="68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Gözetim</w:t>
            </w:r>
          </w:p>
        </w:tc>
        <w:tc>
          <w:tcPr>
            <w:tcW w:type="dxa" w:w="68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Onay</w:t>
            </w:r>
          </w:p>
        </w:tc>
        <w:tc>
          <w:tcPr>
            <w:tcW w:type="dxa" w:w="68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Güncelleme</w:t>
            </w:r>
          </w:p>
        </w:tc>
      </w:tr>
      <w:tr>
        <w:tc>
          <w:tcPr>
            <w:tcW w:type="dxa" w:w="321"/>
          </w:tcPr>
          <w:p>
            <w:pPr>
              <w:pStyle w:val="Compact"/>
              <w:jc w:val="left"/>
            </w:pPr>
            <w:r>
              <w:t xml:space="preserve">AI-SYS-001</w:t>
            </w:r>
          </w:p>
        </w:tc>
        <w:tc>
          <w:tcPr>
            <w:tcW w:type="dxa" w:w="321"/>
          </w:tcPr>
          <w:p>
            <w:pPr>
              <w:pStyle w:val="Compact"/>
              <w:jc w:val="left"/>
            </w:pPr>
            <w:r>
              <w:t xml:space="preserve">{{…}}</w:t>
            </w:r>
          </w:p>
        </w:tc>
        <w:tc>
          <w:tcPr>
            <w:tcW w:type="dxa" w:w="688"/>
          </w:tcPr>
          <w:p/>
        </w:tc>
        <w:tc>
          <w:tcPr>
            <w:tcW w:type="dxa" w:w="688"/>
          </w:tcPr>
          <w:p/>
        </w:tc>
        <w:tc>
          <w:tcPr>
            <w:tcW w:type="dxa" w:w="688"/>
          </w:tcPr>
          <w:p/>
        </w:tc>
        <w:tc>
          <w:tcPr>
            <w:tcW w:type="dxa" w:w="688"/>
          </w:tcPr>
          <w:p/>
        </w:tc>
        <w:tc>
          <w:tcPr>
            <w:tcW w:type="dxa" w:w="688"/>
          </w:tcPr>
          <w:p/>
        </w:tc>
        <w:tc>
          <w:tcPr>
            <w:tcW w:type="dxa" w:w="688"/>
          </w:tcPr>
          <w:p/>
        </w:tc>
        <w:tc>
          <w:tcPr>
            <w:tcW w:type="dxa" w:w="688"/>
          </w:tcPr>
          <w:p/>
        </w:tc>
        <w:tc>
          <w:tcPr>
            <w:tcW w:type="dxa" w:w="688"/>
          </w:tcPr>
          <w:p/>
        </w:tc>
        <w:tc>
          <w:tcPr>
            <w:tcW w:type="dxa" w:w="688"/>
          </w:tcPr>
          <w:p/>
        </w:tc>
        <w:tc>
          <w:tcPr>
            <w:tcW w:type="dxa" w:w="688"/>
          </w:tcPr>
          <w:p/>
        </w:tc>
        <w:tc>
          <w:tcPr>
            <w:tcW w:type="dxa" w:w="688"/>
          </w:tcPr>
          <w:p/>
        </w:tc>
        <w:tc>
          <w:tcPr>
            <w:tcW w:type="dxa" w:w="688"/>
          </w:tcPr>
          <w:p/>
        </w:tc>
        <w:tc>
          <w:tcPr>
            <w:tcW w:type="dxa" w:w="688"/>
          </w:tcPr>
          <w:p/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sz w:val="21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Calibri" w:hAnsi="Calibri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i/>
      <w:bCs/>
      <w:color w:val="1F3A5F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iCs/>
      <w:color w:val="1F3A5F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Calibri" w:hAnsi="Calibri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Calibri" w:hAnsi="Calibri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{{Kurum}} — Yapay Zekâ Sistem Envanteri</dc:title>
  <dc:creator/>
  <cp:keywords/>
  <dcterms:created xsi:type="dcterms:W3CDTF">2026-10-14T13:00:57Z</dcterms:created>
  <dcterms:modified xsi:type="dcterms:W3CDTF">2026-10-14T13:00:57Z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ramework">
    <vt:lpwstr>Lecta Sovereign AI Control Framework v1.0-draft</vt:lpwstr>
  </property>
  <property fmtid="{D5CDD505-2E9C-101B-9397-08002B2CF9AE}" pid="3" name="g_items">
    <vt:lpwstr/>
  </property>
  <property fmtid="{D5CDD505-2E9C-101B-9397-08002B2CF9AE}" pid="4" name="id">
    <vt:lpwstr>TPL-05</vt:lpwstr>
  </property>
  <property fmtid="{D5CDD505-2E9C-101B-9397-08002B2CF9AE}" pid="5" name="version">
    <vt:lpwstr>1.0-draft</vt:lpwstr>
  </property>
</Properties>
</file>