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72" w:rsidRPr="0089188F" w:rsidRDefault="00BB5FE4" w:rsidP="00110E72">
      <w:pPr>
        <w:rPr>
          <w:lang w:val="tr-TR"/>
        </w:rPr>
      </w:pPr>
      <w:r>
        <w:rPr>
          <w:noProof/>
          <w:lang w:val="en-US"/>
        </w:rPr>
        <w:drawing>
          <wp:anchor distT="0" distB="0" distL="114300" distR="114300" simplePos="0" relativeHeight="251687936" behindDoc="1" locked="0" layoutInCell="1" allowOverlap="1" wp14:anchorId="4797B908" wp14:editId="22A244AB">
            <wp:simplePos x="0" y="0"/>
            <wp:positionH relativeFrom="margin">
              <wp:posOffset>3810</wp:posOffset>
            </wp:positionH>
            <wp:positionV relativeFrom="paragraph">
              <wp:posOffset>53340</wp:posOffset>
            </wp:positionV>
            <wp:extent cx="6477000" cy="8733790"/>
            <wp:effectExtent l="0" t="0" r="0" b="0"/>
            <wp:wrapNone/>
            <wp:docPr id="15"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suel_cover.png"/>
                    <pic:cNvPicPr/>
                  </pic:nvPicPr>
                  <pic:blipFill>
                    <a:blip r:embed="rId8">
                      <a:extLst>
                        <a:ext uri="{28A0092B-C50C-407E-A947-70E740481C1C}">
                          <a14:useLocalDpi xmlns:a14="http://schemas.microsoft.com/office/drawing/2010/main" val="0"/>
                        </a:ext>
                      </a:extLst>
                    </a:blip>
                    <a:stretch>
                      <a:fillRect/>
                    </a:stretch>
                  </pic:blipFill>
                  <pic:spPr>
                    <a:xfrm>
                      <a:off x="0" y="0"/>
                      <a:ext cx="6477000" cy="8733790"/>
                    </a:xfrm>
                    <a:prstGeom prst="rect">
                      <a:avLst/>
                    </a:prstGeom>
                  </pic:spPr>
                </pic:pic>
              </a:graphicData>
            </a:graphic>
            <wp14:sizeRelH relativeFrom="margin">
              <wp14:pctWidth>0</wp14:pctWidth>
            </wp14:sizeRelH>
            <wp14:sizeRelV relativeFrom="margin">
              <wp14:pctHeight>0</wp14:pctHeight>
            </wp14:sizeRelV>
          </wp:anchor>
        </w:drawing>
      </w:r>
      <w:r w:rsidR="00C6035A">
        <w:rPr>
          <w:noProof/>
          <w:lang w:val="en-US"/>
        </w:rPr>
        <w:drawing>
          <wp:anchor distT="0" distB="0" distL="114300" distR="114300" simplePos="0" relativeHeight="251691008" behindDoc="0" locked="0" layoutInCell="1" allowOverlap="1" wp14:anchorId="5B3E0C43" wp14:editId="766940A0">
            <wp:simplePos x="0" y="0"/>
            <wp:positionH relativeFrom="margin">
              <wp:posOffset>3681095</wp:posOffset>
            </wp:positionH>
            <wp:positionV relativeFrom="paragraph">
              <wp:posOffset>8001000</wp:posOffset>
            </wp:positionV>
            <wp:extent cx="2606040" cy="664845"/>
            <wp:effectExtent l="0" t="0" r="3810" b="1905"/>
            <wp:wrapNone/>
            <wp:docPr id="45" name="Picture 45" descr="C:\Users\UNHCR\Desktop\InterAgency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HCR\Desktop\InterAgency_Logo-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6040" cy="66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CA2" w:rsidRPr="0089188F">
        <w:rPr>
          <w:noProof/>
          <w:lang w:val="en-US"/>
        </w:rPr>
        <mc:AlternateContent>
          <mc:Choice Requires="wps">
            <w:drawing>
              <wp:anchor distT="0" distB="0" distL="114300" distR="114300" simplePos="0" relativeHeight="251689984" behindDoc="0" locked="0" layoutInCell="1" allowOverlap="1" wp14:anchorId="6CD560CC" wp14:editId="50EF70E3">
                <wp:simplePos x="0" y="0"/>
                <wp:positionH relativeFrom="margin">
                  <wp:posOffset>203835</wp:posOffset>
                </wp:positionH>
                <wp:positionV relativeFrom="page">
                  <wp:posOffset>8945880</wp:posOffset>
                </wp:positionV>
                <wp:extent cx="6119640" cy="576000"/>
                <wp:effectExtent l="0" t="0" r="14605" b="14605"/>
                <wp:wrapNone/>
                <wp:docPr id="44" name="Text Box 44"/>
                <wp:cNvGraphicFramePr/>
                <a:graphic xmlns:a="http://schemas.openxmlformats.org/drawingml/2006/main">
                  <a:graphicData uri="http://schemas.microsoft.com/office/word/2010/wordprocessingShape">
                    <wps:wsp>
                      <wps:cNvSpPr txBox="1"/>
                      <wps:spPr>
                        <a:xfrm>
                          <a:off x="0" y="0"/>
                          <a:ext cx="611964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0B5311" w:rsidTr="00956D23">
                              <w:trPr>
                                <w:trHeight w:hRule="exact" w:val="864"/>
                              </w:trPr>
                              <w:tc>
                                <w:tcPr>
                                  <w:tcW w:w="7499" w:type="dxa"/>
                                  <w:vAlign w:val="bottom"/>
                                </w:tcPr>
                                <w:p w:rsidR="000B5311" w:rsidRPr="00956D23" w:rsidRDefault="000B5311" w:rsidP="006E5068">
                                  <w:pPr>
                                    <w:pStyle w:val="Text-Datecoverbis"/>
                                  </w:pPr>
                                  <w:r>
                                    <w:t>KASIM 2018</w:t>
                                  </w:r>
                                </w:p>
                              </w:tc>
                            </w:tr>
                          </w:tbl>
                          <w:p w:rsidR="000B5311" w:rsidRDefault="000B5311" w:rsidP="00A25CA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560CC" id="_x0000_t202" coordsize="21600,21600" o:spt="202" path="m,l,21600r21600,l21600,xe">
                <v:stroke joinstyle="miter"/>
                <v:path gradientshapeok="t" o:connecttype="rect"/>
              </v:shapetype>
              <v:shape id="Text Box 44" o:spid="_x0000_s1026" type="#_x0000_t202" style="position:absolute;margin-left:16.05pt;margin-top:704.4pt;width:481.85pt;height:45.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0B5311" w:rsidTr="00956D23">
                        <w:trPr>
                          <w:trHeight w:hRule="exact" w:val="864"/>
                        </w:trPr>
                        <w:tc>
                          <w:tcPr>
                            <w:tcW w:w="7499" w:type="dxa"/>
                            <w:vAlign w:val="bottom"/>
                          </w:tcPr>
                          <w:p w:rsidR="000B5311" w:rsidRPr="00956D23" w:rsidRDefault="000B5311" w:rsidP="006E5068">
                            <w:pPr>
                              <w:pStyle w:val="Text-Datecoverbis"/>
                            </w:pPr>
                            <w:r>
                              <w:t>KASIM 2018</w:t>
                            </w:r>
                          </w:p>
                        </w:tc>
                      </w:tr>
                    </w:tbl>
                    <w:p w:rsidR="000B5311" w:rsidRDefault="000B5311" w:rsidP="00A25CA2"/>
                  </w:txbxContent>
                </v:textbox>
                <w10:wrap anchorx="margin" anchory="page"/>
              </v:shape>
            </w:pict>
          </mc:Fallback>
        </mc:AlternateContent>
      </w:r>
      <w:r w:rsidR="00110E72" w:rsidRPr="0089188F">
        <w:rPr>
          <w:noProof/>
          <w:lang w:val="en-US"/>
        </w:rPr>
        <mc:AlternateContent>
          <mc:Choice Requires="wps">
            <w:drawing>
              <wp:anchor distT="0" distB="0" distL="114300" distR="114300" simplePos="0" relativeHeight="251686912" behindDoc="0" locked="1" layoutInCell="1" allowOverlap="1" wp14:anchorId="57F2481F" wp14:editId="04C5A36F">
                <wp:simplePos x="0" y="0"/>
                <wp:positionH relativeFrom="page">
                  <wp:posOffset>1043940</wp:posOffset>
                </wp:positionH>
                <wp:positionV relativeFrom="page">
                  <wp:posOffset>900430</wp:posOffset>
                </wp:positionV>
                <wp:extent cx="284400" cy="284400"/>
                <wp:effectExtent l="0" t="0" r="1905" b="1905"/>
                <wp:wrapNone/>
                <wp:docPr id="12" name="Losange 40"/>
                <wp:cNvGraphicFramePr/>
                <a:graphic xmlns:a="http://schemas.openxmlformats.org/drawingml/2006/main">
                  <a:graphicData uri="http://schemas.microsoft.com/office/word/2010/wordprocessingShape">
                    <wps:wsp>
                      <wps:cNvSpPr/>
                      <wps:spPr>
                        <a:xfrm>
                          <a:off x="0" y="0"/>
                          <a:ext cx="284400" cy="28440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20AB6" id="_x0000_t4" coordsize="21600,21600" o:spt="4" path="m10800,l,10800,10800,21600,21600,10800xe">
                <v:stroke joinstyle="miter"/>
                <v:path gradientshapeok="t" o:connecttype="rect" textboxrect="5400,5400,16200,16200"/>
              </v:shapetype>
              <v:shape id="Losange 40" o:spid="_x0000_s1026" type="#_x0000_t4" style="position:absolute;margin-left:82.2pt;margin-top:70.9pt;width:22.4pt;height:22.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" fillcolor="white [3212]" stroked="f" strokeweight="1pt">
                <w10:wrap anchorx="page" anchory="page"/>
                <w10:anchorlock/>
              </v:shape>
            </w:pict>
          </mc:Fallback>
        </mc:AlternateContent>
      </w:r>
      <w:r w:rsidR="00110E72" w:rsidRPr="0089188F">
        <w:rPr>
          <w:noProof/>
          <w:lang w:val="en-US"/>
        </w:rPr>
        <mc:AlternateContent>
          <mc:Choice Requires="wps">
            <w:drawing>
              <wp:anchor distT="0" distB="0" distL="114300" distR="114300" simplePos="0" relativeHeight="251685888" behindDoc="0" locked="1" layoutInCell="1" allowOverlap="1" wp14:anchorId="2D1B8875" wp14:editId="144EADA6">
                <wp:simplePos x="0" y="0"/>
                <wp:positionH relativeFrom="page">
                  <wp:posOffset>720090</wp:posOffset>
                </wp:positionH>
                <wp:positionV relativeFrom="page">
                  <wp:posOffset>1403985</wp:posOffset>
                </wp:positionV>
                <wp:extent cx="6120000" cy="2880000"/>
                <wp:effectExtent l="0" t="0" r="14605" b="0"/>
                <wp:wrapNone/>
                <wp:docPr id="10" name="Text Box 10"/>
                <wp:cNvGraphicFramePr/>
                <a:graphic xmlns:a="http://schemas.openxmlformats.org/drawingml/2006/main">
                  <a:graphicData uri="http://schemas.microsoft.com/office/word/2010/wordprocessingShape">
                    <wps:wsp>
                      <wps:cNvSpPr txBox="1"/>
                      <wps:spPr>
                        <a:xfrm>
                          <a:off x="0" y="0"/>
                          <a:ext cx="6120000" cy="28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0B5311" w:rsidTr="00351CE8">
                              <w:trPr>
                                <w:trHeight w:val="4536"/>
                              </w:trPr>
                              <w:tc>
                                <w:tcPr>
                                  <w:tcW w:w="9639" w:type="dxa"/>
                                </w:tcPr>
                                <w:p w:rsidR="000B5311" w:rsidRDefault="000B5311" w:rsidP="00A25CA2">
                                  <w:pPr>
                                    <w:pStyle w:val="Text-Revisedcover"/>
                                    <w:spacing w:after="80"/>
                                  </w:pPr>
                                  <w:r>
                                    <w:t>Taslak</w:t>
                                  </w:r>
                                </w:p>
                                <w:p w:rsidR="000B5311" w:rsidRDefault="000B5311" w:rsidP="00A25CA2">
                                  <w:pPr>
                                    <w:pStyle w:val="Title-Cover"/>
                                  </w:pPr>
                                  <w:r>
                                    <w:t>KURUMLAR-ARASI</w:t>
                                  </w:r>
                                </w:p>
                                <w:p w:rsidR="000B5311" w:rsidRDefault="000B5311" w:rsidP="00A25CA2">
                                  <w:pPr>
                                    <w:pStyle w:val="Title-Cover"/>
                                  </w:pPr>
                                  <w:r>
                                    <w:t>ÇOCUK EVLİLİKLERİ</w:t>
                                  </w:r>
                                </w:p>
                                <w:p w:rsidR="000B5311" w:rsidRDefault="000B5311" w:rsidP="00A25CA2">
                                  <w:pPr>
                                    <w:pStyle w:val="Title-Cover"/>
                                    <w:spacing w:after="80"/>
                                  </w:pPr>
                                  <w:r>
                                    <w:t>KILAVUZ NOTU</w:t>
                                  </w:r>
                                </w:p>
                                <w:p w:rsidR="000B5311" w:rsidRPr="00A25CA2" w:rsidRDefault="000B5311" w:rsidP="007575A6">
                                  <w:pPr>
                                    <w:pStyle w:val="Text-Datecover"/>
                                    <w:rPr>
                                      <w:sz w:val="36"/>
                                    </w:rPr>
                                  </w:pPr>
                                  <w:r w:rsidRPr="00A25CA2">
                                    <w:rPr>
                                      <w:sz w:val="40"/>
                                    </w:rPr>
                                    <w:t>MÜDAHALE YÖNTEMLERİ VE ÖNLEYİCİ TEDBİRLER</w:t>
                                  </w:r>
                                </w:p>
                              </w:tc>
                            </w:tr>
                          </w:tbl>
                          <w:p w:rsidR="000B5311" w:rsidRDefault="000B5311" w:rsidP="00110E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B8875" id="Text Box 10" o:spid="_x0000_s1027" type="#_x0000_t202" style="position:absolute;margin-left:56.7pt;margin-top:110.55pt;width:481.9pt;height:226.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0B5311" w:rsidTr="00351CE8">
                        <w:trPr>
                          <w:trHeight w:val="4536"/>
                        </w:trPr>
                        <w:tc>
                          <w:tcPr>
                            <w:tcW w:w="9639" w:type="dxa"/>
                          </w:tcPr>
                          <w:p w:rsidR="000B5311" w:rsidRDefault="000B5311" w:rsidP="00A25CA2">
                            <w:pPr>
                              <w:pStyle w:val="Text-Revisedcover"/>
                              <w:spacing w:after="80"/>
                            </w:pPr>
                            <w:r>
                              <w:t>Taslak</w:t>
                            </w:r>
                          </w:p>
                          <w:p w:rsidR="000B5311" w:rsidRDefault="000B5311" w:rsidP="00A25CA2">
                            <w:pPr>
                              <w:pStyle w:val="Title-Cover"/>
                            </w:pPr>
                            <w:r>
                              <w:t>KURUMLAR-ARASI</w:t>
                            </w:r>
                          </w:p>
                          <w:p w:rsidR="000B5311" w:rsidRDefault="000B5311" w:rsidP="00A25CA2">
                            <w:pPr>
                              <w:pStyle w:val="Title-Cover"/>
                            </w:pPr>
                            <w:r>
                              <w:t>ÇOCUK EVLİLİKLERİ</w:t>
                            </w:r>
                          </w:p>
                          <w:p w:rsidR="000B5311" w:rsidRDefault="000B5311" w:rsidP="00A25CA2">
                            <w:pPr>
                              <w:pStyle w:val="Title-Cover"/>
                              <w:spacing w:after="80"/>
                            </w:pPr>
                            <w:r>
                              <w:t>KILAVUZ NOTU</w:t>
                            </w:r>
                          </w:p>
                          <w:p w:rsidR="000B5311" w:rsidRPr="00A25CA2" w:rsidRDefault="000B5311" w:rsidP="007575A6">
                            <w:pPr>
                              <w:pStyle w:val="Text-Datecover"/>
                              <w:rPr>
                                <w:sz w:val="36"/>
                              </w:rPr>
                            </w:pPr>
                            <w:r w:rsidRPr="00A25CA2">
                              <w:rPr>
                                <w:sz w:val="40"/>
                              </w:rPr>
                              <w:t>MÜDAHALE YÖNTEMLERİ VE ÖNLEYİCİ TEDBİRLER</w:t>
                            </w:r>
                          </w:p>
                        </w:tc>
                      </w:tr>
                    </w:tbl>
                    <w:p w:rsidR="000B5311" w:rsidRDefault="000B5311" w:rsidP="00110E72"/>
                  </w:txbxContent>
                </v:textbox>
                <w10:wrap anchorx="page" anchory="page"/>
                <w10:anchorlock/>
              </v:shape>
            </w:pict>
          </mc:Fallback>
        </mc:AlternateContent>
      </w:r>
      <w:r w:rsidR="00110E72" w:rsidRPr="0089188F">
        <w:rPr>
          <w:noProof/>
          <w:lang w:val="en-US"/>
        </w:rPr>
        <mc:AlternateContent>
          <mc:Choice Requires="wps">
            <w:drawing>
              <wp:anchor distT="0" distB="0" distL="114300" distR="114300" simplePos="0" relativeHeight="251684864" behindDoc="0" locked="1" layoutInCell="1" allowOverlap="1" wp14:anchorId="2968752D" wp14:editId="2763F7D8">
                <wp:simplePos x="0" y="0"/>
                <wp:positionH relativeFrom="page">
                  <wp:posOffset>259080</wp:posOffset>
                </wp:positionH>
                <wp:positionV relativeFrom="page">
                  <wp:posOffset>160020</wp:posOffset>
                </wp:positionV>
                <wp:extent cx="6477000" cy="899795"/>
                <wp:effectExtent l="0" t="0" r="0" b="14605"/>
                <wp:wrapNone/>
                <wp:docPr id="8" name="Text Box 8"/>
                <wp:cNvGraphicFramePr/>
                <a:graphic xmlns:a="http://schemas.openxmlformats.org/drawingml/2006/main">
                  <a:graphicData uri="http://schemas.microsoft.com/office/word/2010/wordprocessingShape">
                    <wps:wsp>
                      <wps:cNvSpPr txBox="1"/>
                      <wps:spPr>
                        <a:xfrm>
                          <a:off x="0" y="0"/>
                          <a:ext cx="6477000" cy="899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206" w:type="dxa"/>
                              <w:tblLayout w:type="fixed"/>
                              <w:tblLook w:val="0600" w:firstRow="0" w:lastRow="0" w:firstColumn="0" w:lastColumn="0" w:noHBand="1" w:noVBand="1"/>
                            </w:tblPr>
                            <w:tblGrid>
                              <w:gridCol w:w="10206"/>
                            </w:tblGrid>
                            <w:tr w:rsidR="000B5311" w:rsidTr="00FB20B8">
                              <w:trPr>
                                <w:trHeight w:val="1392"/>
                              </w:trPr>
                              <w:tc>
                                <w:tcPr>
                                  <w:tcW w:w="10206" w:type="dxa"/>
                                </w:tcPr>
                                <w:p w:rsidR="000B5311" w:rsidRPr="00FB20B8" w:rsidRDefault="000B5311" w:rsidP="003234DD">
                                  <w:pPr>
                                    <w:pStyle w:val="Title-Inter-Agencycover"/>
                                    <w:rPr>
                                      <w:lang w:val="tr-TR"/>
                                    </w:rPr>
                                  </w:pPr>
                                  <w:r w:rsidRPr="00FB20B8">
                                    <w:rPr>
                                      <w:lang w:val="tr-TR"/>
                                    </w:rPr>
                                    <w:t>Kurumlar-Arası</w:t>
                                  </w:r>
                                </w:p>
                              </w:tc>
                            </w:tr>
                          </w:tbl>
                          <w:p w:rsidR="000B5311" w:rsidRPr="003234DD" w:rsidRDefault="000B5311" w:rsidP="00110E72">
                            <w:pPr>
                              <w:rPr>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8752D" id="Text Box 8" o:spid="_x0000_s1028" type="#_x0000_t202" style="position:absolute;margin-left:20.4pt;margin-top:12.6pt;width:510pt;height:70.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" filled="f" stroked="f" strokeweight=".5pt">
                <v:textbox inset="0,0,0,0">
                  <w:txbxContent>
                    <w:tbl>
                      <w:tblPr>
                        <w:tblStyle w:val="TableGrid"/>
                        <w:tblW w:w="10206" w:type="dxa"/>
                        <w:tblLayout w:type="fixed"/>
                        <w:tblLook w:val="0600" w:firstRow="0" w:lastRow="0" w:firstColumn="0" w:lastColumn="0" w:noHBand="1" w:noVBand="1"/>
                      </w:tblPr>
                      <w:tblGrid>
                        <w:gridCol w:w="10206"/>
                      </w:tblGrid>
                      <w:tr w:rsidR="000B5311" w:rsidTr="00FB20B8">
                        <w:trPr>
                          <w:trHeight w:val="1392"/>
                        </w:trPr>
                        <w:tc>
                          <w:tcPr>
                            <w:tcW w:w="10206" w:type="dxa"/>
                          </w:tcPr>
                          <w:p w:rsidR="000B5311" w:rsidRPr="00FB20B8" w:rsidRDefault="000B5311" w:rsidP="003234DD">
                            <w:pPr>
                              <w:pStyle w:val="Title-Inter-Agencycover"/>
                              <w:rPr>
                                <w:lang w:val="tr-TR"/>
                              </w:rPr>
                            </w:pPr>
                            <w:r w:rsidRPr="00FB20B8">
                              <w:rPr>
                                <w:lang w:val="tr-TR"/>
                              </w:rPr>
                              <w:t>Kurumlar-Arası</w:t>
                            </w:r>
                          </w:p>
                        </w:tc>
                      </w:tr>
                    </w:tbl>
                    <w:p w:rsidR="000B5311" w:rsidRPr="003234DD" w:rsidRDefault="000B5311" w:rsidP="00110E72">
                      <w:pPr>
                        <w:rPr>
                          <w:lang w:val="fr-FR"/>
                        </w:rPr>
                      </w:pPr>
                    </w:p>
                  </w:txbxContent>
                </v:textbox>
                <w10:wrap anchorx="page" anchory="page"/>
                <w10:anchorlock/>
              </v:shape>
            </w:pict>
          </mc:Fallback>
        </mc:AlternateContent>
      </w:r>
    </w:p>
    <w:p w:rsidR="00110E72" w:rsidRDefault="00110E72" w:rsidP="00A25CA2">
      <w:pPr>
        <w:spacing w:after="160" w:line="259" w:lineRule="auto"/>
        <w:ind w:left="426"/>
        <w:rPr>
          <w:lang w:val="tr-TR"/>
        </w:rPr>
        <w:sectPr w:rsidR="00110E72" w:rsidSect="00A25CA2">
          <w:headerReference w:type="even" r:id="rId10"/>
          <w:headerReference w:type="default" r:id="rId11"/>
          <w:footerReference w:type="even" r:id="rId12"/>
          <w:headerReference w:type="first" r:id="rId13"/>
          <w:footerReference w:type="first" r:id="rId14"/>
          <w:pgSz w:w="11906" w:h="16838" w:code="9"/>
          <w:pgMar w:top="1560" w:right="849" w:bottom="1162" w:left="851" w:header="567" w:footer="567" w:gutter="0"/>
          <w:pgNumType w:start="1"/>
          <w:cols w:space="708"/>
          <w:titlePg/>
          <w:docGrid w:linePitch="360"/>
        </w:sectPr>
      </w:pPr>
    </w:p>
    <w:p w:rsidR="007F52BF" w:rsidRPr="007E1713" w:rsidRDefault="00650F6D" w:rsidP="007575A6">
      <w:pPr>
        <w:rPr>
          <w:lang w:val="tr-TR"/>
        </w:rPr>
      </w:pPr>
      <w:r w:rsidRPr="007E1713">
        <w:rPr>
          <w:noProof/>
          <w:lang w:val="en-US"/>
        </w:rPr>
        <mc:AlternateContent>
          <mc:Choice Requires="wps">
            <w:drawing>
              <wp:anchor distT="0" distB="0" distL="114300" distR="114300" simplePos="0" relativeHeight="251681792" behindDoc="0" locked="1" layoutInCell="1" allowOverlap="1" wp14:anchorId="11211180" wp14:editId="3CA90B9B">
                <wp:simplePos x="0" y="0"/>
                <wp:positionH relativeFrom="page">
                  <wp:posOffset>1043940</wp:posOffset>
                </wp:positionH>
                <wp:positionV relativeFrom="page">
                  <wp:posOffset>900430</wp:posOffset>
                </wp:positionV>
                <wp:extent cx="284400" cy="284400"/>
                <wp:effectExtent l="0" t="0" r="1905" b="1905"/>
                <wp:wrapNone/>
                <wp:docPr id="40" name="Losange 40"/>
                <wp:cNvGraphicFramePr/>
                <a:graphic xmlns:a="http://schemas.openxmlformats.org/drawingml/2006/main">
                  <a:graphicData uri="http://schemas.microsoft.com/office/word/2010/wordprocessingShape">
                    <wps:wsp>
                      <wps:cNvSpPr/>
                      <wps:spPr>
                        <a:xfrm>
                          <a:off x="0" y="0"/>
                          <a:ext cx="284400" cy="28440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2EB0A" id="Losange 40" o:spid="_x0000_s1026" type="#_x0000_t4" style="position:absolute;margin-left:82.2pt;margin-top:70.9pt;width:22.4pt;height:2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" fillcolor="white [3212]" stroked="f" strokeweight="1pt">
                <w10:wrap anchorx="page" anchory="page"/>
                <w10:anchorlock/>
              </v:shape>
            </w:pict>
          </mc:Fallback>
        </mc:AlternateContent>
      </w:r>
      <w:r w:rsidR="00351CE8" w:rsidRPr="007E1713">
        <w:rPr>
          <w:noProof/>
          <w:lang w:val="en-US"/>
        </w:rPr>
        <mc:AlternateContent>
          <mc:Choice Requires="wps">
            <w:drawing>
              <wp:anchor distT="0" distB="0" distL="114300" distR="114300" simplePos="0" relativeHeight="251663360" behindDoc="0" locked="0" layoutInCell="1" allowOverlap="1" wp14:anchorId="1DC2733E" wp14:editId="47CBD3E9">
                <wp:simplePos x="0" y="0"/>
                <wp:positionH relativeFrom="page">
                  <wp:posOffset>720090</wp:posOffset>
                </wp:positionH>
                <wp:positionV relativeFrom="page">
                  <wp:posOffset>9433560</wp:posOffset>
                </wp:positionV>
                <wp:extent cx="6119640" cy="576000"/>
                <wp:effectExtent l="0" t="0" r="14605" b="14605"/>
                <wp:wrapNone/>
                <wp:docPr id="14" name="Text Box 14"/>
                <wp:cNvGraphicFramePr/>
                <a:graphic xmlns:a="http://schemas.openxmlformats.org/drawingml/2006/main">
                  <a:graphicData uri="http://schemas.microsoft.com/office/word/2010/wordprocessingShape">
                    <wps:wsp>
                      <wps:cNvSpPr txBox="1"/>
                      <wps:spPr>
                        <a:xfrm>
                          <a:off x="0" y="0"/>
                          <a:ext cx="611964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0B5311" w:rsidTr="00956D23">
                              <w:trPr>
                                <w:trHeight w:hRule="exact" w:val="864"/>
                              </w:trPr>
                              <w:tc>
                                <w:tcPr>
                                  <w:tcW w:w="7499" w:type="dxa"/>
                                  <w:vAlign w:val="bottom"/>
                                </w:tcPr>
                                <w:p w:rsidR="000B5311" w:rsidRPr="00956D23" w:rsidRDefault="000B5311" w:rsidP="006E5068">
                                  <w:pPr>
                                    <w:pStyle w:val="Text-Datecoverbis"/>
                                  </w:pPr>
                                  <w:r>
                                    <w:t>temmuz 2018</w:t>
                                  </w:r>
                                </w:p>
                              </w:tc>
                            </w:tr>
                          </w:tbl>
                          <w:p w:rsidR="000B5311" w:rsidRDefault="000B531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2733E" id="Text Box 14" o:spid="_x0000_s1029" type="#_x0000_t202" style="position:absolute;margin-left:56.7pt;margin-top:742.8pt;width:481.85pt;height:45.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0B5311" w:rsidTr="00956D23">
                        <w:trPr>
                          <w:trHeight w:hRule="exact" w:val="864"/>
                        </w:trPr>
                        <w:tc>
                          <w:tcPr>
                            <w:tcW w:w="7499" w:type="dxa"/>
                            <w:vAlign w:val="bottom"/>
                          </w:tcPr>
                          <w:p w:rsidR="000B5311" w:rsidRPr="00956D23" w:rsidRDefault="000B5311" w:rsidP="006E5068">
                            <w:pPr>
                              <w:pStyle w:val="Text-Datecoverbis"/>
                            </w:pPr>
                            <w:r>
                              <w:t>temmuz 2018</w:t>
                            </w:r>
                          </w:p>
                        </w:tc>
                      </w:tr>
                    </w:tbl>
                    <w:p w:rsidR="000B5311" w:rsidRDefault="000B5311"/>
                  </w:txbxContent>
                </v:textbox>
                <w10:wrap anchorx="page" anchory="page"/>
              </v:shape>
            </w:pict>
          </mc:Fallback>
        </mc:AlternateContent>
      </w:r>
    </w:p>
    <w:p w:rsidR="003E5A7F" w:rsidRPr="00052C5C" w:rsidRDefault="003F4EE2" w:rsidP="00D46078">
      <w:pPr>
        <w:pStyle w:val="Title-Contents"/>
        <w:rPr>
          <w:lang w:val="tr-TR"/>
        </w:rPr>
      </w:pPr>
      <w:r w:rsidRPr="00052C5C">
        <w:rPr>
          <w:lang w:val="tr-TR"/>
        </w:rPr>
        <w:t>İçindekiler</w:t>
      </w:r>
    </w:p>
    <w:sdt>
      <w:sdtPr>
        <w:rPr>
          <w:rFonts w:asciiTheme="minorHAnsi" w:eastAsiaTheme="minorHAnsi" w:hAnsiTheme="minorHAnsi" w:cstheme="minorBidi"/>
          <w:color w:val="auto"/>
          <w:sz w:val="22"/>
          <w:szCs w:val="22"/>
          <w:lang w:val="en-GB"/>
        </w:rPr>
        <w:id w:val="177631998"/>
        <w:docPartObj>
          <w:docPartGallery w:val="Table of Contents"/>
          <w:docPartUnique/>
        </w:docPartObj>
      </w:sdtPr>
      <w:sdtEndPr>
        <w:rPr>
          <w:b/>
          <w:bCs/>
          <w:noProof/>
        </w:rPr>
      </w:sdtEndPr>
      <w:sdtContent>
        <w:p w:rsidR="00D46078" w:rsidRPr="007E1713" w:rsidRDefault="00D46078">
          <w:pPr>
            <w:pStyle w:val="TOCHeading"/>
            <w:rPr>
              <w:color w:val="auto"/>
            </w:rPr>
          </w:pPr>
        </w:p>
        <w:p w:rsidR="00C6035A" w:rsidRDefault="00D46078">
          <w:pPr>
            <w:pStyle w:val="TOC1"/>
            <w:rPr>
              <w:rFonts w:eastAsiaTheme="minorEastAsia"/>
              <w:b w:val="0"/>
              <w:color w:val="auto"/>
              <w:lang w:val="en-US"/>
            </w:rPr>
          </w:pPr>
          <w:r w:rsidRPr="007E1713">
            <w:rPr>
              <w:color w:val="auto"/>
            </w:rPr>
            <w:fldChar w:fldCharType="begin"/>
          </w:r>
          <w:r w:rsidRPr="007E1713">
            <w:rPr>
              <w:color w:val="auto"/>
            </w:rPr>
            <w:instrText xml:space="preserve"> TOC \o "1-3" \h \z \u </w:instrText>
          </w:r>
          <w:r w:rsidRPr="007E1713">
            <w:rPr>
              <w:color w:val="auto"/>
            </w:rPr>
            <w:fldChar w:fldCharType="separate"/>
          </w:r>
          <w:hyperlink w:anchor="_Toc529450131" w:history="1">
            <w:r w:rsidR="00C6035A" w:rsidRPr="00F2059F">
              <w:rPr>
                <w:rStyle w:val="Hyperlink"/>
                <w:lang w:val="tr-TR"/>
              </w:rPr>
              <w:t>Giriş</w:t>
            </w:r>
            <w:r w:rsidR="00C6035A">
              <w:rPr>
                <w:webHidden/>
              </w:rPr>
              <w:tab/>
            </w:r>
            <w:r w:rsidR="00C6035A">
              <w:rPr>
                <w:webHidden/>
              </w:rPr>
              <w:fldChar w:fldCharType="begin"/>
            </w:r>
            <w:r w:rsidR="00C6035A">
              <w:rPr>
                <w:webHidden/>
              </w:rPr>
              <w:instrText xml:space="preserve"> PAGEREF _Toc529450131 \h </w:instrText>
            </w:r>
            <w:r w:rsidR="00C6035A">
              <w:rPr>
                <w:webHidden/>
              </w:rPr>
            </w:r>
            <w:r w:rsidR="00C6035A">
              <w:rPr>
                <w:webHidden/>
              </w:rPr>
              <w:fldChar w:fldCharType="separate"/>
            </w:r>
            <w:r w:rsidR="00D15C9A">
              <w:rPr>
                <w:webHidden/>
              </w:rPr>
              <w:t>2</w:t>
            </w:r>
            <w:r w:rsidR="00C6035A">
              <w:rPr>
                <w:webHidden/>
              </w:rPr>
              <w:fldChar w:fldCharType="end"/>
            </w:r>
          </w:hyperlink>
        </w:p>
        <w:p w:rsidR="00C6035A" w:rsidRDefault="007A1806">
          <w:pPr>
            <w:pStyle w:val="TOC1"/>
            <w:rPr>
              <w:rFonts w:eastAsiaTheme="minorEastAsia"/>
              <w:b w:val="0"/>
              <w:color w:val="auto"/>
              <w:lang w:val="en-US"/>
            </w:rPr>
          </w:pPr>
          <w:hyperlink w:anchor="_Toc529450132" w:history="1">
            <w:r w:rsidR="00C6035A" w:rsidRPr="00F2059F">
              <w:rPr>
                <w:rStyle w:val="Hyperlink"/>
                <w:lang w:val="tr-TR"/>
              </w:rPr>
              <w:t>Yasal Çerçeve</w:t>
            </w:r>
            <w:r w:rsidR="00C6035A">
              <w:rPr>
                <w:webHidden/>
              </w:rPr>
              <w:tab/>
            </w:r>
            <w:r w:rsidR="00C6035A">
              <w:rPr>
                <w:webHidden/>
              </w:rPr>
              <w:fldChar w:fldCharType="begin"/>
            </w:r>
            <w:r w:rsidR="00C6035A">
              <w:rPr>
                <w:webHidden/>
              </w:rPr>
              <w:instrText xml:space="preserve"> PAGEREF _Toc529450132 \h </w:instrText>
            </w:r>
            <w:r w:rsidR="00C6035A">
              <w:rPr>
                <w:webHidden/>
              </w:rPr>
            </w:r>
            <w:r w:rsidR="00C6035A">
              <w:rPr>
                <w:webHidden/>
              </w:rPr>
              <w:fldChar w:fldCharType="separate"/>
            </w:r>
            <w:r w:rsidR="00D15C9A">
              <w:rPr>
                <w:webHidden/>
              </w:rPr>
              <w:t>4</w:t>
            </w:r>
            <w:r w:rsidR="00C6035A">
              <w:rPr>
                <w:webHidden/>
              </w:rPr>
              <w:fldChar w:fldCharType="end"/>
            </w:r>
          </w:hyperlink>
        </w:p>
        <w:p w:rsidR="00C6035A" w:rsidRDefault="007A1806">
          <w:pPr>
            <w:pStyle w:val="TOC1"/>
            <w:rPr>
              <w:rFonts w:eastAsiaTheme="minorEastAsia"/>
              <w:b w:val="0"/>
              <w:color w:val="auto"/>
              <w:lang w:val="en-US"/>
            </w:rPr>
          </w:pPr>
          <w:hyperlink w:anchor="_Toc529450133" w:history="1">
            <w:r w:rsidR="00C6035A" w:rsidRPr="00F2059F">
              <w:rPr>
                <w:rStyle w:val="Hyperlink"/>
                <w:lang w:val="tr-TR"/>
              </w:rPr>
              <w:t>Müdahale</w:t>
            </w:r>
            <w:r w:rsidR="00C6035A">
              <w:rPr>
                <w:webHidden/>
              </w:rPr>
              <w:tab/>
            </w:r>
            <w:r w:rsidR="00C6035A">
              <w:rPr>
                <w:webHidden/>
              </w:rPr>
              <w:fldChar w:fldCharType="begin"/>
            </w:r>
            <w:r w:rsidR="00C6035A">
              <w:rPr>
                <w:webHidden/>
              </w:rPr>
              <w:instrText xml:space="preserve"> PAGEREF _Toc529450133 \h </w:instrText>
            </w:r>
            <w:r w:rsidR="00C6035A">
              <w:rPr>
                <w:webHidden/>
              </w:rPr>
            </w:r>
            <w:r w:rsidR="00C6035A">
              <w:rPr>
                <w:webHidden/>
              </w:rPr>
              <w:fldChar w:fldCharType="separate"/>
            </w:r>
            <w:r w:rsidR="00D15C9A">
              <w:rPr>
                <w:webHidden/>
              </w:rPr>
              <w:t>6</w:t>
            </w:r>
            <w:r w:rsidR="00C6035A">
              <w:rPr>
                <w:webHidden/>
              </w:rPr>
              <w:fldChar w:fldCharType="end"/>
            </w:r>
          </w:hyperlink>
        </w:p>
        <w:p w:rsidR="00C6035A" w:rsidRDefault="007A1806">
          <w:pPr>
            <w:pStyle w:val="TOC2"/>
            <w:rPr>
              <w:rFonts w:eastAsiaTheme="minorEastAsia"/>
              <w:lang w:val="en-US"/>
            </w:rPr>
          </w:pPr>
          <w:hyperlink w:anchor="_Toc529450134" w:history="1">
            <w:r w:rsidR="00C6035A" w:rsidRPr="00F2059F">
              <w:rPr>
                <w:rStyle w:val="Hyperlink"/>
                <w:rFonts w:asciiTheme="majorHAnsi" w:hAnsiTheme="majorHAnsi"/>
                <w:lang w:val="en-US"/>
              </w:rPr>
              <w:t>Neyi amaçlıyoruz?</w:t>
            </w:r>
            <w:r w:rsidR="00C6035A">
              <w:rPr>
                <w:webHidden/>
              </w:rPr>
              <w:tab/>
            </w:r>
            <w:r w:rsidR="00C6035A">
              <w:rPr>
                <w:webHidden/>
              </w:rPr>
              <w:fldChar w:fldCharType="begin"/>
            </w:r>
            <w:r w:rsidR="00C6035A">
              <w:rPr>
                <w:webHidden/>
              </w:rPr>
              <w:instrText xml:space="preserve"> PAGEREF _Toc529450134 \h </w:instrText>
            </w:r>
            <w:r w:rsidR="00C6035A">
              <w:rPr>
                <w:webHidden/>
              </w:rPr>
            </w:r>
            <w:r w:rsidR="00C6035A">
              <w:rPr>
                <w:webHidden/>
              </w:rPr>
              <w:fldChar w:fldCharType="separate"/>
            </w:r>
            <w:r w:rsidR="00D15C9A">
              <w:rPr>
                <w:webHidden/>
              </w:rPr>
              <w:t>6</w:t>
            </w:r>
            <w:r w:rsidR="00C6035A">
              <w:rPr>
                <w:webHidden/>
              </w:rPr>
              <w:fldChar w:fldCharType="end"/>
            </w:r>
          </w:hyperlink>
        </w:p>
        <w:p w:rsidR="00C6035A" w:rsidRDefault="007A1806">
          <w:pPr>
            <w:pStyle w:val="TOC2"/>
            <w:rPr>
              <w:rFonts w:eastAsiaTheme="minorEastAsia"/>
              <w:lang w:val="en-US"/>
            </w:rPr>
          </w:pPr>
          <w:hyperlink w:anchor="_Toc529450135" w:history="1">
            <w:r w:rsidR="00C6035A" w:rsidRPr="00F2059F">
              <w:rPr>
                <w:rStyle w:val="Hyperlink"/>
              </w:rPr>
              <w:t>Vaka Yönetimi Adımları ve Dikkat Edilmesi Gerekilen Unsurlar</w:t>
            </w:r>
            <w:r w:rsidR="00C6035A">
              <w:rPr>
                <w:webHidden/>
              </w:rPr>
              <w:tab/>
            </w:r>
            <w:r w:rsidR="00C6035A">
              <w:rPr>
                <w:webHidden/>
              </w:rPr>
              <w:fldChar w:fldCharType="begin"/>
            </w:r>
            <w:r w:rsidR="00C6035A">
              <w:rPr>
                <w:webHidden/>
              </w:rPr>
              <w:instrText xml:space="preserve"> PAGEREF _Toc529450135 \h </w:instrText>
            </w:r>
            <w:r w:rsidR="00C6035A">
              <w:rPr>
                <w:webHidden/>
              </w:rPr>
            </w:r>
            <w:r w:rsidR="00C6035A">
              <w:rPr>
                <w:webHidden/>
              </w:rPr>
              <w:fldChar w:fldCharType="separate"/>
            </w:r>
            <w:r w:rsidR="00D15C9A">
              <w:rPr>
                <w:webHidden/>
              </w:rPr>
              <w:t>6</w:t>
            </w:r>
            <w:r w:rsidR="00C6035A">
              <w:rPr>
                <w:webHidden/>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36" w:history="1">
            <w:r w:rsidR="00C6035A" w:rsidRPr="00C6035A">
              <w:rPr>
                <w:rStyle w:val="Hyperlink"/>
                <w:rFonts w:asciiTheme="majorHAnsi" w:hAnsiTheme="majorHAnsi"/>
                <w:lang w:val="en-US"/>
              </w:rPr>
              <w:t>Tespit</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_Toc529450136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6</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37" w:history="1">
            <w:r w:rsidR="00C6035A" w:rsidRPr="00C6035A">
              <w:rPr>
                <w:rStyle w:val="Hyperlink"/>
                <w:rFonts w:asciiTheme="majorHAnsi" w:hAnsiTheme="majorHAnsi"/>
                <w:lang w:val="en-US"/>
              </w:rPr>
              <w:t xml:space="preserve">Bilgilendirilmiş rıza / onay </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_Toc529450137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8</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38" w:history="1">
            <w:r w:rsidR="00C6035A" w:rsidRPr="00C6035A">
              <w:rPr>
                <w:rStyle w:val="Hyperlink"/>
                <w:rFonts w:asciiTheme="majorHAnsi" w:hAnsiTheme="majorHAnsi"/>
                <w:lang w:val="en-US"/>
              </w:rPr>
              <w:t>Danışmanlık</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_Toc529450138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9</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39" w:history="1">
            <w:r w:rsidR="00C6035A" w:rsidRPr="00C6035A">
              <w:rPr>
                <w:rStyle w:val="Hyperlink"/>
                <w:rFonts w:asciiTheme="majorHAnsi" w:hAnsiTheme="majorHAnsi"/>
                <w:lang w:val="en-US"/>
              </w:rPr>
              <w:t>Güvenlik Planlaması</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_Toc529450139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12</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40" w:history="1">
            <w:r w:rsidR="00C6035A" w:rsidRPr="00C6035A">
              <w:rPr>
                <w:rStyle w:val="Hyperlink"/>
                <w:rFonts w:asciiTheme="majorHAnsi" w:hAnsiTheme="majorHAnsi"/>
                <w:lang w:val="en-US"/>
              </w:rPr>
              <w:t>Kurumlar Ve İhbar Yöntemleri</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_Toc529450140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13</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41" w:history="1">
            <w:r w:rsidR="00C6035A" w:rsidRPr="00C6035A">
              <w:rPr>
                <w:rStyle w:val="Hyperlink"/>
                <w:rFonts w:asciiTheme="majorHAnsi" w:hAnsiTheme="majorHAnsi"/>
                <w:lang w:val="en-US"/>
              </w:rPr>
              <w:t>Değerlendirme ve Vaka Planının Oluşturulması</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_Toc529450141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15</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42" w:history="1">
            <w:r w:rsidR="00C6035A" w:rsidRPr="00C6035A">
              <w:rPr>
                <w:rStyle w:val="Hyperlink"/>
                <w:rFonts w:asciiTheme="majorHAnsi" w:hAnsiTheme="majorHAnsi"/>
                <w:lang w:val="en-US"/>
              </w:rPr>
              <w:t>Vaka Planının Uygulanması</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_Toc529450142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16</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43" w:history="1">
            <w:r w:rsidR="00C6035A" w:rsidRPr="00C6035A">
              <w:rPr>
                <w:rStyle w:val="Hyperlink"/>
                <w:rFonts w:asciiTheme="majorHAnsi" w:hAnsiTheme="majorHAnsi"/>
                <w:lang w:val="en-US"/>
              </w:rPr>
              <w:t>Takip ve İzleme</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_Toc529450143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17</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44" w:history="1">
            <w:r w:rsidR="00C6035A" w:rsidRPr="00C6035A">
              <w:rPr>
                <w:rStyle w:val="Hyperlink"/>
                <w:rFonts w:asciiTheme="majorHAnsi" w:hAnsiTheme="majorHAnsi"/>
                <w:lang w:val="en-US"/>
              </w:rPr>
              <w:t>Vaka Sonlandırma</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_Toc529450144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17</w:t>
            </w:r>
            <w:r w:rsidR="00C6035A" w:rsidRPr="00C6035A">
              <w:rPr>
                <w:rStyle w:val="Hyperlink"/>
                <w:rFonts w:asciiTheme="majorHAnsi" w:hAnsiTheme="majorHAnsi"/>
                <w:webHidden/>
                <w:lang w:val="en-US"/>
              </w:rPr>
              <w:fldChar w:fldCharType="end"/>
            </w:r>
          </w:hyperlink>
        </w:p>
        <w:p w:rsidR="00C6035A" w:rsidRDefault="007A1806">
          <w:pPr>
            <w:pStyle w:val="TOC1"/>
            <w:rPr>
              <w:rFonts w:eastAsiaTheme="minorEastAsia"/>
              <w:b w:val="0"/>
              <w:color w:val="auto"/>
              <w:lang w:val="en-US"/>
            </w:rPr>
          </w:pPr>
          <w:hyperlink w:anchor="_Toc529450145" w:history="1">
            <w:r w:rsidR="00C6035A" w:rsidRPr="00F2059F">
              <w:rPr>
                <w:rStyle w:val="Hyperlink"/>
                <w:lang w:val="tr-TR"/>
              </w:rPr>
              <w:t>Önleyici</w:t>
            </w:r>
            <w:r w:rsidR="00C6035A">
              <w:rPr>
                <w:webHidden/>
              </w:rPr>
              <w:tab/>
            </w:r>
            <w:r w:rsidR="00C6035A">
              <w:rPr>
                <w:webHidden/>
              </w:rPr>
              <w:fldChar w:fldCharType="begin"/>
            </w:r>
            <w:r w:rsidR="00C6035A">
              <w:rPr>
                <w:webHidden/>
              </w:rPr>
              <w:instrText xml:space="preserve"> PAGEREF _Toc529450145 \h </w:instrText>
            </w:r>
            <w:r w:rsidR="00C6035A">
              <w:rPr>
                <w:webHidden/>
              </w:rPr>
            </w:r>
            <w:r w:rsidR="00C6035A">
              <w:rPr>
                <w:webHidden/>
              </w:rPr>
              <w:fldChar w:fldCharType="separate"/>
            </w:r>
            <w:r w:rsidR="00D15C9A">
              <w:rPr>
                <w:webHidden/>
              </w:rPr>
              <w:t>19</w:t>
            </w:r>
            <w:r w:rsidR="00C6035A">
              <w:rPr>
                <w:webHidden/>
              </w:rPr>
              <w:fldChar w:fldCharType="end"/>
            </w:r>
          </w:hyperlink>
        </w:p>
        <w:p w:rsidR="00C6035A" w:rsidRDefault="007A1806">
          <w:pPr>
            <w:pStyle w:val="TOC2"/>
            <w:rPr>
              <w:rFonts w:eastAsiaTheme="minorEastAsia"/>
              <w:lang w:val="en-US"/>
            </w:rPr>
          </w:pPr>
          <w:hyperlink w:anchor="_Toc529450146" w:history="1">
            <w:r w:rsidR="00C6035A" w:rsidRPr="00F2059F">
              <w:rPr>
                <w:rStyle w:val="Hyperlink"/>
                <w:rFonts w:asciiTheme="majorHAnsi" w:hAnsiTheme="majorHAnsi"/>
                <w:lang w:val="en-US"/>
              </w:rPr>
              <w:t>Neyi amaçlıyoruz?</w:t>
            </w:r>
            <w:r w:rsidR="00C6035A">
              <w:rPr>
                <w:webHidden/>
              </w:rPr>
              <w:tab/>
            </w:r>
            <w:r w:rsidR="00C6035A">
              <w:rPr>
                <w:webHidden/>
              </w:rPr>
              <w:fldChar w:fldCharType="begin"/>
            </w:r>
            <w:r w:rsidR="00C6035A">
              <w:rPr>
                <w:webHidden/>
              </w:rPr>
              <w:instrText xml:space="preserve"> PAGEREF _Toc529450146 \h </w:instrText>
            </w:r>
            <w:r w:rsidR="00C6035A">
              <w:rPr>
                <w:webHidden/>
              </w:rPr>
            </w:r>
            <w:r w:rsidR="00C6035A">
              <w:rPr>
                <w:webHidden/>
              </w:rPr>
              <w:fldChar w:fldCharType="separate"/>
            </w:r>
            <w:r w:rsidR="00D15C9A">
              <w:rPr>
                <w:webHidden/>
              </w:rPr>
              <w:t>19</w:t>
            </w:r>
            <w:r w:rsidR="00C6035A">
              <w:rPr>
                <w:webHidden/>
              </w:rPr>
              <w:fldChar w:fldCharType="end"/>
            </w:r>
          </w:hyperlink>
        </w:p>
        <w:p w:rsidR="00C6035A" w:rsidRDefault="007A1806">
          <w:pPr>
            <w:pStyle w:val="TOC2"/>
            <w:rPr>
              <w:rFonts w:eastAsiaTheme="minorEastAsia"/>
              <w:lang w:val="en-US"/>
            </w:rPr>
          </w:pPr>
          <w:hyperlink w:anchor="_Toc529450147" w:history="1">
            <w:r w:rsidR="00C6035A" w:rsidRPr="00F2059F">
              <w:rPr>
                <w:rStyle w:val="Hyperlink"/>
                <w:rFonts w:asciiTheme="majorHAnsi" w:hAnsiTheme="majorHAnsi"/>
                <w:lang w:val="en-US"/>
              </w:rPr>
              <w:t>Hangi Çocuklar Risk Altındadır?</w:t>
            </w:r>
            <w:r w:rsidR="00C6035A">
              <w:rPr>
                <w:webHidden/>
              </w:rPr>
              <w:tab/>
            </w:r>
            <w:r w:rsidR="00C6035A">
              <w:rPr>
                <w:webHidden/>
              </w:rPr>
              <w:fldChar w:fldCharType="begin"/>
            </w:r>
            <w:r w:rsidR="00C6035A">
              <w:rPr>
                <w:webHidden/>
              </w:rPr>
              <w:instrText xml:space="preserve"> PAGEREF _Toc529450147 \h </w:instrText>
            </w:r>
            <w:r w:rsidR="00C6035A">
              <w:rPr>
                <w:webHidden/>
              </w:rPr>
            </w:r>
            <w:r w:rsidR="00C6035A">
              <w:rPr>
                <w:webHidden/>
              </w:rPr>
              <w:fldChar w:fldCharType="separate"/>
            </w:r>
            <w:r w:rsidR="00D15C9A">
              <w:rPr>
                <w:webHidden/>
              </w:rPr>
              <w:t>19</w:t>
            </w:r>
            <w:r w:rsidR="00C6035A">
              <w:rPr>
                <w:webHidden/>
              </w:rPr>
              <w:fldChar w:fldCharType="end"/>
            </w:r>
          </w:hyperlink>
        </w:p>
        <w:p w:rsidR="00C6035A" w:rsidRDefault="007A1806">
          <w:pPr>
            <w:pStyle w:val="TOC2"/>
            <w:rPr>
              <w:rFonts w:eastAsiaTheme="minorEastAsia"/>
              <w:lang w:val="en-US"/>
            </w:rPr>
          </w:pPr>
          <w:hyperlink w:anchor="_Toc529450148" w:history="1">
            <w:r w:rsidR="00477E2D">
              <w:rPr>
                <w:rStyle w:val="Hyperlink"/>
                <w:rFonts w:asciiTheme="majorHAnsi" w:hAnsiTheme="majorHAnsi"/>
                <w:lang w:val="en-US"/>
              </w:rPr>
              <w:t>Risk Faktörleri</w:t>
            </w:r>
            <w:r w:rsidR="00C6035A">
              <w:rPr>
                <w:webHidden/>
              </w:rPr>
              <w:tab/>
            </w:r>
            <w:r w:rsidR="00C6035A">
              <w:rPr>
                <w:webHidden/>
              </w:rPr>
              <w:fldChar w:fldCharType="begin"/>
            </w:r>
            <w:r w:rsidR="00C6035A">
              <w:rPr>
                <w:webHidden/>
              </w:rPr>
              <w:instrText xml:space="preserve"> PAGEREF _Toc529450148 \h </w:instrText>
            </w:r>
            <w:r w:rsidR="00C6035A">
              <w:rPr>
                <w:webHidden/>
              </w:rPr>
            </w:r>
            <w:r w:rsidR="00C6035A">
              <w:rPr>
                <w:webHidden/>
              </w:rPr>
              <w:fldChar w:fldCharType="separate"/>
            </w:r>
            <w:r w:rsidR="00D15C9A">
              <w:rPr>
                <w:webHidden/>
              </w:rPr>
              <w:t>20</w:t>
            </w:r>
            <w:r w:rsidR="00C6035A">
              <w:rPr>
                <w:webHidden/>
              </w:rPr>
              <w:fldChar w:fldCharType="end"/>
            </w:r>
          </w:hyperlink>
        </w:p>
        <w:p w:rsidR="00C6035A" w:rsidRDefault="007A1806">
          <w:pPr>
            <w:pStyle w:val="TOC2"/>
            <w:rPr>
              <w:rFonts w:eastAsiaTheme="minorEastAsia"/>
              <w:lang w:val="en-US"/>
            </w:rPr>
          </w:pPr>
          <w:hyperlink w:anchor="_Toc529450149" w:history="1">
            <w:r w:rsidR="00C6035A" w:rsidRPr="00F2059F">
              <w:rPr>
                <w:rStyle w:val="Hyperlink"/>
                <w:rFonts w:asciiTheme="majorHAnsi" w:hAnsiTheme="majorHAnsi"/>
                <w:lang w:val="en-US"/>
              </w:rPr>
              <w:t>Önleyici Aktiviteler</w:t>
            </w:r>
            <w:r w:rsidR="00C6035A">
              <w:rPr>
                <w:webHidden/>
              </w:rPr>
              <w:tab/>
            </w:r>
            <w:r w:rsidR="00C6035A">
              <w:rPr>
                <w:webHidden/>
              </w:rPr>
              <w:fldChar w:fldCharType="begin"/>
            </w:r>
            <w:r w:rsidR="00C6035A">
              <w:rPr>
                <w:webHidden/>
              </w:rPr>
              <w:instrText xml:space="preserve"> PAGEREF _Toc529450149 \h </w:instrText>
            </w:r>
            <w:r w:rsidR="00C6035A">
              <w:rPr>
                <w:webHidden/>
              </w:rPr>
            </w:r>
            <w:r w:rsidR="00C6035A">
              <w:rPr>
                <w:webHidden/>
              </w:rPr>
              <w:fldChar w:fldCharType="separate"/>
            </w:r>
            <w:r w:rsidR="00D15C9A">
              <w:rPr>
                <w:webHidden/>
              </w:rPr>
              <w:t>21</w:t>
            </w:r>
            <w:r w:rsidR="00C6035A">
              <w:rPr>
                <w:webHidden/>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50" w:history="1">
            <w:r w:rsidR="00C6035A" w:rsidRPr="00C6035A">
              <w:rPr>
                <w:rStyle w:val="Hyperlink"/>
                <w:rFonts w:asciiTheme="majorHAnsi" w:hAnsiTheme="majorHAnsi"/>
                <w:lang w:val="en-US"/>
              </w:rPr>
              <w:t>Çocuk</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_Toc529450150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21</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51" w:history="1">
            <w:r w:rsidR="00C6035A" w:rsidRPr="00C6035A">
              <w:rPr>
                <w:rStyle w:val="Hyperlink"/>
                <w:rFonts w:asciiTheme="majorHAnsi" w:hAnsiTheme="majorHAnsi"/>
                <w:lang w:val="en-US"/>
              </w:rPr>
              <w:t>Aile</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_Toc529450151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21</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52" w:history="1">
            <w:r w:rsidR="00C6035A" w:rsidRPr="00C6035A">
              <w:rPr>
                <w:rStyle w:val="Hyperlink"/>
                <w:rFonts w:asciiTheme="majorHAnsi" w:hAnsiTheme="majorHAnsi"/>
                <w:lang w:val="en-US"/>
              </w:rPr>
              <w:t>Toplum</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_Toc529450152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21</w:t>
            </w:r>
            <w:r w:rsidR="00C6035A" w:rsidRPr="00C6035A">
              <w:rPr>
                <w:rStyle w:val="Hyperlink"/>
                <w:rFonts w:asciiTheme="majorHAnsi" w:hAnsiTheme="majorHAnsi"/>
                <w:webHidden/>
                <w:lang w:val="en-US"/>
              </w:rPr>
              <w:fldChar w:fldCharType="end"/>
            </w:r>
          </w:hyperlink>
        </w:p>
        <w:p w:rsidR="00C6035A" w:rsidRPr="00C6035A" w:rsidRDefault="007A1806" w:rsidP="00C6035A">
          <w:pPr>
            <w:pStyle w:val="TOC2"/>
            <w:ind w:left="709"/>
            <w:rPr>
              <w:rStyle w:val="Hyperlink"/>
              <w:rFonts w:asciiTheme="majorHAnsi" w:hAnsiTheme="majorHAnsi"/>
              <w:lang w:val="en-US"/>
            </w:rPr>
          </w:pPr>
          <w:hyperlink w:anchor="_Toc529450153" w:history="1">
            <w:r w:rsidR="00C6035A" w:rsidRPr="00C6035A">
              <w:rPr>
                <w:rStyle w:val="Hyperlink"/>
                <w:rFonts w:asciiTheme="majorHAnsi" w:hAnsiTheme="majorHAnsi"/>
                <w:lang w:val="en-US"/>
              </w:rPr>
              <w:t>Devlet</w:t>
            </w:r>
            <w:r w:rsidR="00C6035A" w:rsidRPr="00C6035A">
              <w:rPr>
                <w:rStyle w:val="Hyperlink"/>
                <w:rFonts w:asciiTheme="majorHAnsi" w:hAnsiTheme="majorHAnsi"/>
                <w:webHidden/>
                <w:lang w:val="en-US"/>
              </w:rPr>
              <w:tab/>
            </w:r>
            <w:r w:rsidR="00C6035A" w:rsidRPr="00C6035A">
              <w:rPr>
                <w:rStyle w:val="Hyperlink"/>
                <w:rFonts w:asciiTheme="majorHAnsi" w:hAnsiTheme="majorHAnsi"/>
                <w:webHidden/>
                <w:lang w:val="en-US"/>
              </w:rPr>
              <w:fldChar w:fldCharType="begin"/>
            </w:r>
            <w:r w:rsidR="00C6035A" w:rsidRPr="00C6035A">
              <w:rPr>
                <w:rStyle w:val="Hyperlink"/>
                <w:rFonts w:asciiTheme="majorHAnsi" w:hAnsiTheme="majorHAnsi"/>
                <w:webHidden/>
                <w:lang w:val="en-US"/>
              </w:rPr>
              <w:instrText xml:space="preserve"> PAGEREF _Toc529450153 \h </w:instrText>
            </w:r>
            <w:r w:rsidR="00C6035A" w:rsidRPr="00C6035A">
              <w:rPr>
                <w:rStyle w:val="Hyperlink"/>
                <w:rFonts w:asciiTheme="majorHAnsi" w:hAnsiTheme="majorHAnsi"/>
                <w:webHidden/>
                <w:lang w:val="en-US"/>
              </w:rPr>
            </w:r>
            <w:r w:rsidR="00C6035A" w:rsidRPr="00C6035A">
              <w:rPr>
                <w:rStyle w:val="Hyperlink"/>
                <w:rFonts w:asciiTheme="majorHAnsi" w:hAnsiTheme="majorHAnsi"/>
                <w:webHidden/>
                <w:lang w:val="en-US"/>
              </w:rPr>
              <w:fldChar w:fldCharType="separate"/>
            </w:r>
            <w:r w:rsidR="00D15C9A">
              <w:rPr>
                <w:rStyle w:val="Hyperlink"/>
                <w:rFonts w:asciiTheme="majorHAnsi" w:hAnsiTheme="majorHAnsi"/>
                <w:webHidden/>
                <w:lang w:val="en-US"/>
              </w:rPr>
              <w:t>22</w:t>
            </w:r>
            <w:r w:rsidR="00C6035A" w:rsidRPr="00C6035A">
              <w:rPr>
                <w:rStyle w:val="Hyperlink"/>
                <w:rFonts w:asciiTheme="majorHAnsi" w:hAnsiTheme="majorHAnsi"/>
                <w:webHidden/>
                <w:lang w:val="en-US"/>
              </w:rPr>
              <w:fldChar w:fldCharType="end"/>
            </w:r>
          </w:hyperlink>
        </w:p>
        <w:p w:rsidR="00D46078" w:rsidRPr="007E1713" w:rsidRDefault="00D46078">
          <w:r w:rsidRPr="007E1713">
            <w:rPr>
              <w:b/>
              <w:bCs/>
              <w:noProof/>
            </w:rPr>
            <w:fldChar w:fldCharType="end"/>
          </w:r>
        </w:p>
      </w:sdtContent>
    </w:sdt>
    <w:p w:rsidR="00D55F9D" w:rsidRPr="007E1713" w:rsidRDefault="00D55F9D" w:rsidP="00D55F9D">
      <w:pPr>
        <w:pStyle w:val="Text-Maintext"/>
        <w:rPr>
          <w:lang w:val="tr-TR"/>
        </w:rPr>
      </w:pPr>
      <w:r w:rsidRPr="007E1713">
        <w:rPr>
          <w:lang w:val="tr-TR"/>
        </w:rPr>
        <w:br w:type="page"/>
      </w:r>
    </w:p>
    <w:p w:rsidR="00326464" w:rsidRPr="00B11104" w:rsidRDefault="00326464" w:rsidP="00244CD2">
      <w:pPr>
        <w:pStyle w:val="Title-Introduction"/>
        <w:outlineLvl w:val="0"/>
        <w:rPr>
          <w:sz w:val="44"/>
          <w:lang w:val="tr-TR"/>
        </w:rPr>
      </w:pPr>
      <w:bookmarkStart w:id="0" w:name="_Toc529450131"/>
      <w:r w:rsidRPr="00B11104">
        <w:rPr>
          <w:sz w:val="44"/>
          <w:lang w:val="tr-TR"/>
        </w:rPr>
        <w:t>Giriş</w:t>
      </w:r>
      <w:bookmarkEnd w:id="0"/>
    </w:p>
    <w:p w:rsidR="00326464" w:rsidRPr="007E1713" w:rsidRDefault="00326464" w:rsidP="00326464">
      <w:pPr>
        <w:pStyle w:val="Text-Maintext"/>
        <w:rPr>
          <w:sz w:val="20"/>
          <w:lang w:val="tr-TR"/>
        </w:rPr>
      </w:pPr>
    </w:p>
    <w:p w:rsidR="005F1D8F" w:rsidRPr="007E1713" w:rsidRDefault="007B1088" w:rsidP="00B11104">
      <w:pPr>
        <w:pStyle w:val="Text-Maintext"/>
        <w:spacing w:after="160"/>
        <w:jc w:val="both"/>
        <w:rPr>
          <w:sz w:val="20"/>
          <w:lang w:val="tr-TR"/>
        </w:rPr>
      </w:pPr>
      <w:r w:rsidRPr="007E1713">
        <w:rPr>
          <w:sz w:val="20"/>
          <w:lang w:val="tr-TR"/>
        </w:rPr>
        <w:t>Çocuk</w:t>
      </w:r>
      <w:r w:rsidR="00A816EF" w:rsidRPr="007E1713">
        <w:rPr>
          <w:sz w:val="20"/>
          <w:lang w:val="tr-TR"/>
        </w:rPr>
        <w:t>lar</w:t>
      </w:r>
      <w:r w:rsidRPr="007E1713">
        <w:rPr>
          <w:sz w:val="20"/>
          <w:lang w:val="tr-TR"/>
        </w:rPr>
        <w:t xml:space="preserve"> ve ergenler, insani yardım durumlarında, aile ve toplum içerisindeki koruma mekanizmalarının </w:t>
      </w:r>
      <w:r w:rsidR="00A816EF" w:rsidRPr="007E1713">
        <w:rPr>
          <w:sz w:val="20"/>
          <w:lang w:val="tr-TR"/>
        </w:rPr>
        <w:t>çökmesi</w:t>
      </w:r>
      <w:r w:rsidRPr="007E1713">
        <w:rPr>
          <w:sz w:val="20"/>
          <w:lang w:val="tr-TR"/>
        </w:rPr>
        <w:t xml:space="preserve">, </w:t>
      </w:r>
      <w:r w:rsidR="00582402" w:rsidRPr="007E1713">
        <w:rPr>
          <w:sz w:val="20"/>
          <w:lang w:val="tr-TR"/>
        </w:rPr>
        <w:t xml:space="preserve">karar </w:t>
      </w:r>
      <w:r w:rsidR="008100D2" w:rsidRPr="007E1713">
        <w:rPr>
          <w:sz w:val="20"/>
          <w:lang w:val="tr-TR"/>
        </w:rPr>
        <w:t xml:space="preserve">alma </w:t>
      </w:r>
      <w:r w:rsidR="00C00748" w:rsidRPr="007E1713">
        <w:rPr>
          <w:sz w:val="20"/>
          <w:lang w:val="tr-TR"/>
        </w:rPr>
        <w:t>yetkilerinin</w:t>
      </w:r>
      <w:r w:rsidR="00582402" w:rsidRPr="007E1713">
        <w:rPr>
          <w:sz w:val="20"/>
          <w:lang w:val="tr-TR"/>
        </w:rPr>
        <w:t xml:space="preserve"> kısıtlı olması ve</w:t>
      </w:r>
      <w:r w:rsidR="008D427E" w:rsidRPr="007E1713">
        <w:rPr>
          <w:sz w:val="20"/>
          <w:lang w:val="tr-TR"/>
        </w:rPr>
        <w:t xml:space="preserve"> </w:t>
      </w:r>
      <w:r w:rsidR="007834D3" w:rsidRPr="007E1713">
        <w:rPr>
          <w:sz w:val="20"/>
          <w:lang w:val="tr-TR"/>
        </w:rPr>
        <w:t xml:space="preserve">yetişkinlere bağlılık </w:t>
      </w:r>
      <w:r w:rsidR="008D427E" w:rsidRPr="007E1713">
        <w:rPr>
          <w:sz w:val="20"/>
          <w:lang w:val="tr-TR"/>
        </w:rPr>
        <w:t xml:space="preserve">durumları </w:t>
      </w:r>
      <w:r w:rsidR="00582402" w:rsidRPr="007E1713">
        <w:rPr>
          <w:sz w:val="20"/>
          <w:lang w:val="tr-TR"/>
        </w:rPr>
        <w:t xml:space="preserve">sebebiyle daha </w:t>
      </w:r>
      <w:r w:rsidR="001848B0">
        <w:rPr>
          <w:sz w:val="20"/>
          <w:lang w:val="tr-TR"/>
        </w:rPr>
        <w:t>fazla</w:t>
      </w:r>
      <w:r w:rsidR="00582402" w:rsidRPr="007E1713">
        <w:rPr>
          <w:sz w:val="20"/>
          <w:lang w:val="tr-TR"/>
        </w:rPr>
        <w:t xml:space="preserve"> şiddet riski </w:t>
      </w:r>
      <w:r w:rsidR="00B776B0" w:rsidRPr="007E1713">
        <w:rPr>
          <w:sz w:val="20"/>
          <w:lang w:val="tr-TR"/>
        </w:rPr>
        <w:t>ile karşı karşıyadırlar</w:t>
      </w:r>
      <w:r w:rsidR="00582402" w:rsidRPr="007E1713">
        <w:rPr>
          <w:sz w:val="20"/>
          <w:lang w:val="tr-TR"/>
        </w:rPr>
        <w:t>.</w:t>
      </w:r>
      <w:r w:rsidR="0073773E" w:rsidRPr="007E1713">
        <w:rPr>
          <w:sz w:val="20"/>
          <w:lang w:val="tr-TR"/>
        </w:rPr>
        <w:t xml:space="preserve"> </w:t>
      </w:r>
      <w:r w:rsidR="001503F3" w:rsidRPr="007E1713">
        <w:rPr>
          <w:sz w:val="20"/>
          <w:lang w:val="tr-TR"/>
        </w:rPr>
        <w:t>Ayrıca i</w:t>
      </w:r>
      <w:r w:rsidR="00987E49" w:rsidRPr="007E1713">
        <w:rPr>
          <w:sz w:val="20"/>
          <w:lang w:val="tr-TR"/>
        </w:rPr>
        <w:t>nsani krizler</w:t>
      </w:r>
      <w:r w:rsidR="00FE6A29" w:rsidRPr="007E1713">
        <w:rPr>
          <w:sz w:val="20"/>
          <w:lang w:val="tr-TR"/>
        </w:rPr>
        <w:t>in</w:t>
      </w:r>
      <w:r w:rsidR="00987E49" w:rsidRPr="007E1713">
        <w:rPr>
          <w:sz w:val="20"/>
          <w:lang w:val="tr-TR"/>
        </w:rPr>
        <w:t xml:space="preserve"> ebeveyn ve yetişkinler</w:t>
      </w:r>
      <w:r w:rsidR="00FE6A29" w:rsidRPr="007E1713">
        <w:rPr>
          <w:sz w:val="20"/>
          <w:lang w:val="tr-TR"/>
        </w:rPr>
        <w:t xml:space="preserve">in </w:t>
      </w:r>
      <w:r w:rsidR="00206ACE" w:rsidRPr="007E1713">
        <w:rPr>
          <w:sz w:val="20"/>
          <w:lang w:val="tr-TR"/>
        </w:rPr>
        <w:t xml:space="preserve">üzerinde </w:t>
      </w:r>
      <w:r w:rsidR="00FE6A29" w:rsidRPr="007E1713">
        <w:rPr>
          <w:sz w:val="20"/>
          <w:lang w:val="tr-TR"/>
        </w:rPr>
        <w:t>yarattığı yük, çocukların şiddet ve istism</w:t>
      </w:r>
      <w:r w:rsidR="007834D3" w:rsidRPr="007E1713">
        <w:rPr>
          <w:sz w:val="20"/>
          <w:lang w:val="tr-TR"/>
        </w:rPr>
        <w:t>ara uğrama ihtimallerini arttırabilir</w:t>
      </w:r>
      <w:r w:rsidR="00FE6A29" w:rsidRPr="007E1713">
        <w:rPr>
          <w:sz w:val="20"/>
          <w:lang w:val="tr-TR"/>
        </w:rPr>
        <w:t>.</w:t>
      </w:r>
      <w:r w:rsidR="00FE6A29" w:rsidRPr="007E1713">
        <w:rPr>
          <w:rStyle w:val="FootnoteReference"/>
          <w:sz w:val="20"/>
          <w:lang w:val="tr-TR"/>
        </w:rPr>
        <w:footnoteReference w:id="2"/>
      </w:r>
      <w:r w:rsidR="00FE6A29" w:rsidRPr="007E1713">
        <w:rPr>
          <w:sz w:val="20"/>
          <w:lang w:val="tr-TR"/>
        </w:rPr>
        <w:t xml:space="preserve"> </w:t>
      </w:r>
    </w:p>
    <w:p w:rsidR="00D16086" w:rsidRPr="007E1713" w:rsidRDefault="00B67AE8" w:rsidP="00B11104">
      <w:pPr>
        <w:pStyle w:val="Text-Maintext"/>
        <w:spacing w:after="160"/>
        <w:jc w:val="both"/>
        <w:rPr>
          <w:sz w:val="20"/>
          <w:lang w:val="tr-TR"/>
        </w:rPr>
      </w:pPr>
      <w:r w:rsidRPr="007E1713">
        <w:rPr>
          <w:sz w:val="20"/>
          <w:lang w:val="tr-TR"/>
        </w:rPr>
        <w:t>O</w:t>
      </w:r>
      <w:r w:rsidR="00D16086" w:rsidRPr="007E1713">
        <w:rPr>
          <w:sz w:val="20"/>
          <w:lang w:val="tr-TR"/>
        </w:rPr>
        <w:t xml:space="preserve">lumlu sonuçlar </w:t>
      </w:r>
      <w:r w:rsidRPr="007E1713">
        <w:rPr>
          <w:sz w:val="20"/>
          <w:lang w:val="tr-TR"/>
        </w:rPr>
        <w:t>doğ</w:t>
      </w:r>
      <w:r w:rsidR="002F0DE3" w:rsidRPr="007E1713">
        <w:rPr>
          <w:sz w:val="20"/>
          <w:lang w:val="tr-TR"/>
        </w:rPr>
        <w:t>u</w:t>
      </w:r>
      <w:r w:rsidRPr="007E1713">
        <w:rPr>
          <w:sz w:val="20"/>
          <w:lang w:val="tr-TR"/>
        </w:rPr>
        <w:t>ran geleneksel uygulamaların</w:t>
      </w:r>
      <w:r w:rsidR="003F4B44" w:rsidRPr="007E1713">
        <w:rPr>
          <w:sz w:val="20"/>
          <w:lang w:val="tr-TR"/>
        </w:rPr>
        <w:t xml:space="preserve"> teşviki</w:t>
      </w:r>
      <w:r w:rsidRPr="007E1713">
        <w:rPr>
          <w:sz w:val="20"/>
          <w:lang w:val="tr-TR"/>
        </w:rPr>
        <w:t xml:space="preserve">, toplulukların kimliklerini ve kültürlerini </w:t>
      </w:r>
      <w:r w:rsidR="003F4B44" w:rsidRPr="007E1713">
        <w:rPr>
          <w:sz w:val="20"/>
          <w:lang w:val="tr-TR"/>
        </w:rPr>
        <w:t xml:space="preserve">sürdürebilmeleri için </w:t>
      </w:r>
      <w:r w:rsidRPr="007E1713">
        <w:rPr>
          <w:sz w:val="20"/>
          <w:lang w:val="tr-TR"/>
        </w:rPr>
        <w:t xml:space="preserve">önemlidir. </w:t>
      </w:r>
      <w:r w:rsidR="00D16086" w:rsidRPr="007E1713">
        <w:rPr>
          <w:sz w:val="20"/>
          <w:lang w:val="tr-TR"/>
        </w:rPr>
        <w:t xml:space="preserve">Fakat, bazı geleneksel uygulamalar çocukların </w:t>
      </w:r>
      <w:r w:rsidR="002F0DE3" w:rsidRPr="007E1713">
        <w:rPr>
          <w:sz w:val="20"/>
          <w:lang w:val="tr-TR"/>
        </w:rPr>
        <w:t xml:space="preserve">fiziksel ve ruhsal </w:t>
      </w:r>
      <w:r w:rsidR="00D16086" w:rsidRPr="007E1713">
        <w:rPr>
          <w:sz w:val="20"/>
          <w:lang w:val="tr-TR"/>
        </w:rPr>
        <w:t xml:space="preserve">sağlığı, iyilik hali ve gelişimi açısından zararlı </w:t>
      </w:r>
      <w:r w:rsidRPr="007E1713">
        <w:rPr>
          <w:sz w:val="20"/>
          <w:lang w:val="tr-TR"/>
        </w:rPr>
        <w:t>olabildiği</w:t>
      </w:r>
      <w:r w:rsidR="007E79DE" w:rsidRPr="007E1713">
        <w:rPr>
          <w:sz w:val="20"/>
          <w:lang w:val="tr-TR"/>
        </w:rPr>
        <w:t xml:space="preserve"> gibi</w:t>
      </w:r>
      <w:r w:rsidR="00D16086" w:rsidRPr="007E1713">
        <w:rPr>
          <w:sz w:val="20"/>
          <w:lang w:val="tr-TR"/>
        </w:rPr>
        <w:t>, hak ihlallerine de yol açabilmektedir.</w:t>
      </w:r>
      <w:r w:rsidR="008D4022" w:rsidRPr="007E1713">
        <w:rPr>
          <w:rStyle w:val="FootnoteReference"/>
          <w:sz w:val="20"/>
          <w:lang w:val="tr-TR"/>
        </w:rPr>
        <w:footnoteReference w:id="3"/>
      </w:r>
      <w:r w:rsidR="00D16086" w:rsidRPr="007E1713">
        <w:rPr>
          <w:sz w:val="20"/>
          <w:lang w:val="tr-TR"/>
        </w:rPr>
        <w:t xml:space="preserve"> Çocuk yaşta</w:t>
      </w:r>
      <w:r w:rsidR="00295925" w:rsidRPr="007E1713">
        <w:rPr>
          <w:sz w:val="20"/>
          <w:lang w:val="tr-TR"/>
        </w:rPr>
        <w:t>, erken</w:t>
      </w:r>
      <w:r w:rsidR="00D16086" w:rsidRPr="007E1713">
        <w:rPr>
          <w:sz w:val="20"/>
          <w:lang w:val="tr-TR"/>
        </w:rPr>
        <w:t xml:space="preserve"> </w:t>
      </w:r>
      <w:r w:rsidR="00174C4D" w:rsidRPr="007E1713">
        <w:rPr>
          <w:sz w:val="20"/>
          <w:lang w:val="tr-TR"/>
        </w:rPr>
        <w:t>ve</w:t>
      </w:r>
      <w:r w:rsidR="00295925" w:rsidRPr="007E1713">
        <w:rPr>
          <w:sz w:val="20"/>
          <w:lang w:val="tr-TR"/>
        </w:rPr>
        <w:t>ya</w:t>
      </w:r>
      <w:r w:rsidR="00174C4D" w:rsidRPr="007E1713">
        <w:rPr>
          <w:sz w:val="20"/>
          <w:lang w:val="tr-TR"/>
        </w:rPr>
        <w:t xml:space="preserve"> zorla </w:t>
      </w:r>
      <w:r w:rsidR="00D16086" w:rsidRPr="007E1713">
        <w:rPr>
          <w:sz w:val="20"/>
          <w:lang w:val="tr-TR"/>
        </w:rPr>
        <w:t>evlendirilme durumları,</w:t>
      </w:r>
      <w:r w:rsidR="00174C4D" w:rsidRPr="007E1713">
        <w:rPr>
          <w:sz w:val="20"/>
          <w:lang w:val="tr-TR"/>
        </w:rPr>
        <w:t xml:space="preserve"> toplumsal cinsiyete dayalı şiddetin bir türüdür ve tüm kadın ile kız çocuklarının güçlendirilmesi </w:t>
      </w:r>
      <w:r w:rsidR="002C634A" w:rsidRPr="007E1713">
        <w:rPr>
          <w:sz w:val="20"/>
          <w:lang w:val="tr-TR"/>
        </w:rPr>
        <w:t>ve</w:t>
      </w:r>
      <w:r w:rsidR="00174C4D" w:rsidRPr="007E1713">
        <w:rPr>
          <w:sz w:val="20"/>
          <w:lang w:val="tr-TR"/>
        </w:rPr>
        <w:t xml:space="preserve"> kalkınma hedeflerine </w:t>
      </w:r>
      <w:r w:rsidR="002C634A" w:rsidRPr="007E1713">
        <w:rPr>
          <w:sz w:val="20"/>
          <w:lang w:val="tr-TR"/>
        </w:rPr>
        <w:t xml:space="preserve">ulaşılmasının </w:t>
      </w:r>
      <w:r w:rsidR="00174C4D" w:rsidRPr="007E1713">
        <w:rPr>
          <w:sz w:val="20"/>
          <w:lang w:val="tr-TR"/>
        </w:rPr>
        <w:t>önünde bir enge</w:t>
      </w:r>
      <w:r w:rsidR="0004206D" w:rsidRPr="007E1713">
        <w:rPr>
          <w:sz w:val="20"/>
          <w:lang w:val="tr-TR"/>
        </w:rPr>
        <w:t>l olarak değerlendirilmektedir.</w:t>
      </w:r>
    </w:p>
    <w:p w:rsidR="001806EE" w:rsidRPr="007E1713" w:rsidRDefault="0004206D" w:rsidP="00B11104">
      <w:pPr>
        <w:pStyle w:val="Text-Maintext"/>
        <w:spacing w:after="160"/>
        <w:jc w:val="both"/>
        <w:rPr>
          <w:sz w:val="20"/>
          <w:lang w:val="tr-TR"/>
        </w:rPr>
      </w:pPr>
      <w:r w:rsidRPr="007E1713">
        <w:rPr>
          <w:sz w:val="20"/>
          <w:lang w:val="tr-TR"/>
        </w:rPr>
        <w:t>Ç</w:t>
      </w:r>
      <w:r w:rsidR="00326464" w:rsidRPr="007E1713">
        <w:rPr>
          <w:sz w:val="20"/>
          <w:lang w:val="tr-TR"/>
        </w:rPr>
        <w:t>ocuk</w:t>
      </w:r>
      <w:r w:rsidR="007675AF" w:rsidRPr="007E1713">
        <w:rPr>
          <w:sz w:val="20"/>
          <w:lang w:val="tr-TR"/>
        </w:rPr>
        <w:t xml:space="preserve"> evlilik</w:t>
      </w:r>
      <w:r w:rsidR="0005287C" w:rsidRPr="007E1713">
        <w:rPr>
          <w:sz w:val="20"/>
          <w:lang w:val="tr-TR"/>
        </w:rPr>
        <w:t>leri</w:t>
      </w:r>
      <w:r w:rsidR="007675AF" w:rsidRPr="007E1713">
        <w:rPr>
          <w:sz w:val="20"/>
          <w:lang w:val="tr-TR"/>
        </w:rPr>
        <w:t xml:space="preserve">, taraflardan en az birinin </w:t>
      </w:r>
      <w:r w:rsidRPr="007E1713">
        <w:rPr>
          <w:sz w:val="20"/>
          <w:lang w:val="tr-TR"/>
        </w:rPr>
        <w:t xml:space="preserve">on sekiz yaşından küçük </w:t>
      </w:r>
      <w:r w:rsidR="002B6641" w:rsidRPr="007E1713">
        <w:rPr>
          <w:sz w:val="20"/>
          <w:lang w:val="tr-TR"/>
        </w:rPr>
        <w:t>olduğu, resmi veya gayri</w:t>
      </w:r>
      <w:r w:rsidR="007675AF" w:rsidRPr="007E1713">
        <w:rPr>
          <w:sz w:val="20"/>
          <w:lang w:val="tr-TR"/>
        </w:rPr>
        <w:t>resmi olarak gerçekleşen ‘</w:t>
      </w:r>
      <w:r w:rsidR="005D73DD">
        <w:rPr>
          <w:sz w:val="20"/>
          <w:lang w:val="tr-TR"/>
        </w:rPr>
        <w:t>birliktelikler</w:t>
      </w:r>
      <w:r w:rsidR="003F2F00">
        <w:rPr>
          <w:sz w:val="20"/>
          <w:lang w:val="tr-TR"/>
        </w:rPr>
        <w:t>’</w:t>
      </w:r>
      <w:r w:rsidR="007675AF" w:rsidRPr="007E1713">
        <w:rPr>
          <w:sz w:val="20"/>
          <w:lang w:val="tr-TR"/>
        </w:rPr>
        <w:t xml:space="preserve"> olarak tanımlanmaktadır.</w:t>
      </w:r>
      <w:r w:rsidR="007A37A1" w:rsidRPr="007E1713">
        <w:rPr>
          <w:sz w:val="20"/>
          <w:lang w:val="tr-TR"/>
        </w:rPr>
        <w:t xml:space="preserve"> </w:t>
      </w:r>
      <w:r w:rsidR="00B11663">
        <w:rPr>
          <w:sz w:val="20"/>
          <w:lang w:val="tr-TR"/>
        </w:rPr>
        <w:t xml:space="preserve">Erken evlilikler, </w:t>
      </w:r>
      <w:r w:rsidR="005D73DD">
        <w:rPr>
          <w:sz w:val="20"/>
          <w:lang w:val="tr-TR"/>
        </w:rPr>
        <w:t xml:space="preserve">çocuk evlilikleri ile aynı anlama gelecek şekilde kullanılsa da, </w:t>
      </w:r>
      <w:r w:rsidR="00097B97">
        <w:rPr>
          <w:sz w:val="20"/>
          <w:lang w:val="tr-TR"/>
        </w:rPr>
        <w:t>“erken evlilik”</w:t>
      </w:r>
      <w:r w:rsidR="00893DA9">
        <w:rPr>
          <w:sz w:val="20"/>
          <w:lang w:val="tr-TR"/>
        </w:rPr>
        <w:t xml:space="preserve"> olarak tanımlanan birliktelikler,</w:t>
      </w:r>
      <w:r w:rsidR="009F20F1">
        <w:rPr>
          <w:sz w:val="20"/>
          <w:lang w:val="tr-TR"/>
        </w:rPr>
        <w:t xml:space="preserve"> daha geniş </w:t>
      </w:r>
      <w:r w:rsidR="00165C71">
        <w:rPr>
          <w:sz w:val="20"/>
          <w:lang w:val="tr-TR"/>
        </w:rPr>
        <w:t xml:space="preserve">bir kapsama alanına sahiptir. </w:t>
      </w:r>
      <w:r w:rsidR="007A5071">
        <w:rPr>
          <w:sz w:val="20"/>
          <w:lang w:val="tr-TR"/>
        </w:rPr>
        <w:t xml:space="preserve">Eğer evlenen taraflardan biri on sekiz yaşından küçük olmasına rağmen, kişinin tabi olduğu hukuk gereği </w:t>
      </w:r>
      <w:r w:rsidR="00AF64E9">
        <w:rPr>
          <w:sz w:val="20"/>
          <w:lang w:val="tr-TR"/>
        </w:rPr>
        <w:t xml:space="preserve">kişi daha küçük bir yaşta </w:t>
      </w:r>
      <w:r w:rsidR="003E0BC3">
        <w:rPr>
          <w:sz w:val="20"/>
          <w:lang w:val="tr-TR"/>
        </w:rPr>
        <w:t>ergin</w:t>
      </w:r>
      <w:r w:rsidR="007A5071">
        <w:rPr>
          <w:sz w:val="20"/>
          <w:lang w:val="tr-TR"/>
        </w:rPr>
        <w:t xml:space="preserve"> olmuş </w:t>
      </w:r>
      <w:r w:rsidR="00E660A6">
        <w:rPr>
          <w:sz w:val="20"/>
          <w:lang w:val="tr-TR"/>
        </w:rPr>
        <w:t>sayılıyorsa</w:t>
      </w:r>
      <w:r w:rsidR="007A5071">
        <w:rPr>
          <w:sz w:val="20"/>
          <w:lang w:val="tr-TR"/>
        </w:rPr>
        <w:t xml:space="preserve">, veya evlilik kişiyi reşit </w:t>
      </w:r>
      <w:r w:rsidR="007B011F">
        <w:rPr>
          <w:sz w:val="20"/>
          <w:lang w:val="tr-TR"/>
        </w:rPr>
        <w:t>kılıyorsa</w:t>
      </w:r>
      <w:r w:rsidR="007A5071">
        <w:rPr>
          <w:sz w:val="20"/>
          <w:lang w:val="tr-TR"/>
        </w:rPr>
        <w:t xml:space="preserve">, bu birliktelik “erken evlilik” olarak tanımlanacaktır. Ayrıca, evlenen taraflardan her ikisi de on sekiz yaşını </w:t>
      </w:r>
      <w:r w:rsidR="003F32D7">
        <w:rPr>
          <w:sz w:val="20"/>
          <w:lang w:val="tr-TR"/>
        </w:rPr>
        <w:t>tamamlamış</w:t>
      </w:r>
      <w:r w:rsidR="007A5071">
        <w:rPr>
          <w:sz w:val="20"/>
          <w:lang w:val="tr-TR"/>
        </w:rPr>
        <w:t xml:space="preserve"> olsa bile, </w:t>
      </w:r>
      <w:r w:rsidR="00115CEC">
        <w:rPr>
          <w:sz w:val="20"/>
          <w:lang w:val="tr-TR"/>
        </w:rPr>
        <w:t>tarafların bazı faktörlerden ötürü evliliğe rıza göstermeye hazır olmadığı durumlarda da birliktelikleri “erken evlilik” olarak tanımlanabilecektir. Mesela kişilerin fiziksel, duygusal, cinse</w:t>
      </w:r>
      <w:r w:rsidR="008D06C6">
        <w:rPr>
          <w:sz w:val="20"/>
          <w:lang w:val="tr-TR"/>
        </w:rPr>
        <w:t xml:space="preserve">l ve psiko-sosyal gelişimleri, yahut kişinin hayata dair sahip olduğu seçenekler hakkında yeterli bilgiye sahip olmaması, bu faktörlere örnek olarak gösterilebilir. </w:t>
      </w:r>
      <w:r w:rsidR="007A37A1" w:rsidRPr="007E1713">
        <w:rPr>
          <w:sz w:val="20"/>
          <w:lang w:val="tr-TR"/>
        </w:rPr>
        <w:t>Zorla evlilikler ise, taraflardan en az birinin evliliğe özgür ve açık rıza vermediği hallerde gerçekleştirilen ‘evlilikler’ olarak tanımlanmıştır.</w:t>
      </w:r>
      <w:r w:rsidR="002F0DE3" w:rsidRPr="007E1713">
        <w:rPr>
          <w:rStyle w:val="FootnoteReference"/>
          <w:sz w:val="20"/>
          <w:lang w:val="tr-TR"/>
        </w:rPr>
        <w:footnoteReference w:id="4"/>
      </w:r>
      <w:r w:rsidR="007A37A1" w:rsidRPr="007E1713">
        <w:rPr>
          <w:sz w:val="20"/>
          <w:lang w:val="tr-TR"/>
        </w:rPr>
        <w:t xml:space="preserve"> </w:t>
      </w:r>
      <w:r w:rsidR="003E606C" w:rsidRPr="007E1713">
        <w:rPr>
          <w:sz w:val="20"/>
          <w:lang w:val="tr-TR"/>
        </w:rPr>
        <w:t>Pek çok uluslararası sözleşme</w:t>
      </w:r>
      <w:r w:rsidR="0005287C" w:rsidRPr="007E1713">
        <w:rPr>
          <w:sz w:val="20"/>
          <w:lang w:val="tr-TR"/>
        </w:rPr>
        <w:t xml:space="preserve">, </w:t>
      </w:r>
      <w:r w:rsidR="003E606C" w:rsidRPr="007E1713">
        <w:rPr>
          <w:sz w:val="20"/>
          <w:lang w:val="tr-TR"/>
        </w:rPr>
        <w:t xml:space="preserve">çocuk evliliklerinin </w:t>
      </w:r>
      <w:r w:rsidR="002729C1" w:rsidRPr="007E1713">
        <w:rPr>
          <w:sz w:val="20"/>
          <w:lang w:val="tr-TR"/>
        </w:rPr>
        <w:t xml:space="preserve">önlenmesi, çocukların korunması ve güçlendirilmesi </w:t>
      </w:r>
      <w:r w:rsidR="00DF5E1B" w:rsidRPr="007E1713">
        <w:rPr>
          <w:sz w:val="20"/>
          <w:lang w:val="tr-TR"/>
        </w:rPr>
        <w:t xml:space="preserve">amacıyla ülkelere sorumluluklar yüklemektedir. </w:t>
      </w:r>
      <w:r w:rsidR="0014132E" w:rsidRPr="007E1713">
        <w:rPr>
          <w:sz w:val="20"/>
          <w:lang w:val="tr-TR"/>
        </w:rPr>
        <w:t xml:space="preserve">Bu düzenlemelere rağmen, her yıl en az 12 milyon kız çocuğu, 18 yaşını </w:t>
      </w:r>
      <w:r w:rsidR="003F32D7">
        <w:rPr>
          <w:sz w:val="20"/>
          <w:lang w:val="tr-TR"/>
        </w:rPr>
        <w:t>tamamlamadan</w:t>
      </w:r>
      <w:r w:rsidR="0014132E" w:rsidRPr="007E1713">
        <w:rPr>
          <w:sz w:val="20"/>
          <w:lang w:val="tr-TR"/>
        </w:rPr>
        <w:t xml:space="preserve"> evlendirilmektedir. </w:t>
      </w:r>
      <w:r w:rsidR="00F97698" w:rsidRPr="007E1713">
        <w:rPr>
          <w:sz w:val="20"/>
          <w:lang w:val="tr-TR"/>
        </w:rPr>
        <w:t xml:space="preserve">Bu sayı, özellikle </w:t>
      </w:r>
      <w:r w:rsidR="00945A53" w:rsidRPr="007E1713">
        <w:rPr>
          <w:sz w:val="20"/>
          <w:lang w:val="tr-TR"/>
        </w:rPr>
        <w:t xml:space="preserve">az gelişmiş ve </w:t>
      </w:r>
      <w:r w:rsidR="00F97698" w:rsidRPr="007E1713">
        <w:rPr>
          <w:sz w:val="20"/>
          <w:lang w:val="tr-TR"/>
        </w:rPr>
        <w:t xml:space="preserve">gelişmekte olan ülkelerde </w:t>
      </w:r>
      <w:r w:rsidR="00945A53" w:rsidRPr="007E1713">
        <w:rPr>
          <w:sz w:val="20"/>
          <w:lang w:val="tr-TR"/>
        </w:rPr>
        <w:t>artmaktadır.</w:t>
      </w:r>
      <w:r w:rsidR="00945A53" w:rsidRPr="007E1713">
        <w:rPr>
          <w:rStyle w:val="FootnoteReference"/>
          <w:sz w:val="20"/>
          <w:lang w:val="tr-TR"/>
        </w:rPr>
        <w:footnoteReference w:id="5"/>
      </w:r>
    </w:p>
    <w:p w:rsidR="007675AF" w:rsidRPr="007E1713" w:rsidRDefault="004F46F1" w:rsidP="00B11104">
      <w:pPr>
        <w:pStyle w:val="Text-Maintext"/>
        <w:spacing w:after="160"/>
        <w:jc w:val="both"/>
        <w:rPr>
          <w:sz w:val="20"/>
          <w:lang w:val="tr-TR"/>
        </w:rPr>
      </w:pPr>
      <w:r w:rsidRPr="007E1713">
        <w:rPr>
          <w:sz w:val="20"/>
          <w:lang w:val="tr-TR"/>
        </w:rPr>
        <w:t xml:space="preserve">Türkiye’de, özellikle son yıllarda artan mülteci ve sığınmacı sayısı ile </w:t>
      </w:r>
      <w:r w:rsidR="005F1D8F" w:rsidRPr="007E1713">
        <w:rPr>
          <w:sz w:val="20"/>
          <w:lang w:val="tr-TR"/>
        </w:rPr>
        <w:t xml:space="preserve">birlikte </w:t>
      </w:r>
      <w:r w:rsidRPr="007E1713">
        <w:rPr>
          <w:sz w:val="20"/>
          <w:lang w:val="tr-TR"/>
        </w:rPr>
        <w:t>çocuk evlilikleri</w:t>
      </w:r>
      <w:r w:rsidR="00A2525A" w:rsidRPr="007E1713">
        <w:rPr>
          <w:sz w:val="20"/>
          <w:lang w:val="tr-TR"/>
        </w:rPr>
        <w:t>nde artış gözlemlenmeye başlanmıştır.</w:t>
      </w:r>
      <w:r w:rsidRPr="007E1713">
        <w:rPr>
          <w:sz w:val="20"/>
          <w:lang w:val="tr-TR"/>
        </w:rPr>
        <w:t xml:space="preserve"> </w:t>
      </w:r>
      <w:r w:rsidR="001806EE" w:rsidRPr="007E1713">
        <w:rPr>
          <w:sz w:val="20"/>
          <w:lang w:val="tr-TR"/>
        </w:rPr>
        <w:t xml:space="preserve">Türk hukukunda çocuk evliliklerinin kanun nezdinde tanımı </w:t>
      </w:r>
      <w:r w:rsidR="00DD5CC4" w:rsidRPr="007E1713">
        <w:rPr>
          <w:sz w:val="20"/>
          <w:lang w:val="tr-TR"/>
        </w:rPr>
        <w:t xml:space="preserve">yapılmamakla birlikte, </w:t>
      </w:r>
      <w:r w:rsidR="000F42FF" w:rsidRPr="007E1713">
        <w:rPr>
          <w:sz w:val="20"/>
          <w:lang w:val="tr-TR"/>
        </w:rPr>
        <w:t xml:space="preserve">Türk kanunları, on sekiz yaşını </w:t>
      </w:r>
      <w:r w:rsidR="003F32D7">
        <w:rPr>
          <w:sz w:val="20"/>
          <w:lang w:val="tr-TR"/>
        </w:rPr>
        <w:t>tamamlamamış</w:t>
      </w:r>
      <w:r w:rsidR="000F42FF" w:rsidRPr="007E1713">
        <w:rPr>
          <w:sz w:val="20"/>
          <w:lang w:val="tr-TR"/>
        </w:rPr>
        <w:t xml:space="preserve"> kişiyi</w:t>
      </w:r>
      <w:r w:rsidR="00F533F3">
        <w:rPr>
          <w:sz w:val="20"/>
          <w:lang w:val="tr-TR"/>
        </w:rPr>
        <w:t>, daha erken yaşta ergin olsa bile</w:t>
      </w:r>
      <w:r w:rsidR="003E0BC3">
        <w:rPr>
          <w:sz w:val="20"/>
          <w:lang w:val="tr-TR"/>
        </w:rPr>
        <w:t>,</w:t>
      </w:r>
      <w:r w:rsidR="000F42FF" w:rsidRPr="007E1713">
        <w:rPr>
          <w:sz w:val="20"/>
          <w:lang w:val="tr-TR"/>
        </w:rPr>
        <w:t xml:space="preserve"> çocuk olarak kabul etmektedir. </w:t>
      </w:r>
      <w:r w:rsidR="0004233D" w:rsidRPr="007E1713">
        <w:rPr>
          <w:sz w:val="20"/>
          <w:lang w:val="tr-TR"/>
        </w:rPr>
        <w:t>Taraflardan birinin ya da ikisinin on sekiz yaşından küçük olduğu, resmi veya gayriresmi olarak gerçekleştirilmiş evlilikler, çocuk evliliği olarak kabul edilir.</w:t>
      </w:r>
    </w:p>
    <w:p w:rsidR="00265A77" w:rsidRPr="007E1713" w:rsidRDefault="009244A9" w:rsidP="00B11104">
      <w:pPr>
        <w:pStyle w:val="Text-Maintext"/>
        <w:spacing w:after="160"/>
        <w:jc w:val="both"/>
        <w:rPr>
          <w:sz w:val="20"/>
          <w:lang w:val="tr-TR"/>
        </w:rPr>
      </w:pPr>
      <w:r w:rsidRPr="007E1713">
        <w:rPr>
          <w:sz w:val="20"/>
          <w:shd w:val="clear" w:color="auto" w:fill="FFFFFF" w:themeFill="background1"/>
          <w:lang w:val="tr-TR"/>
        </w:rPr>
        <w:t xml:space="preserve">Türkiye genelinde mülteci topluluklarında çocuk evliliklerine dair </w:t>
      </w:r>
      <w:r w:rsidR="00555136" w:rsidRPr="007E1713">
        <w:rPr>
          <w:sz w:val="20"/>
          <w:shd w:val="clear" w:color="auto" w:fill="FFFFFF" w:themeFill="background1"/>
          <w:lang w:val="tr-TR"/>
        </w:rPr>
        <w:t xml:space="preserve">kapsamlı </w:t>
      </w:r>
      <w:r w:rsidRPr="007E1713">
        <w:rPr>
          <w:sz w:val="20"/>
          <w:shd w:val="clear" w:color="auto" w:fill="FFFFFF" w:themeFill="background1"/>
          <w:lang w:val="tr-TR"/>
        </w:rPr>
        <w:t xml:space="preserve">veri, ve dolayısıyla istatistik bulunmamaktadır. Lakin, Istanbul İl Çocuk Koruma Koordinasyon Kurulu </w:t>
      </w:r>
      <w:r w:rsidR="00555136" w:rsidRPr="007E1713">
        <w:rPr>
          <w:sz w:val="20"/>
          <w:shd w:val="clear" w:color="auto" w:fill="FFFFFF" w:themeFill="background1"/>
          <w:lang w:val="tr-TR"/>
        </w:rPr>
        <w:t>öncülüğünde</w:t>
      </w:r>
      <w:r w:rsidRPr="007E1713">
        <w:rPr>
          <w:sz w:val="20"/>
          <w:shd w:val="clear" w:color="auto" w:fill="FFFFFF" w:themeFill="background1"/>
          <w:lang w:val="tr-TR"/>
        </w:rPr>
        <w:t xml:space="preserve">, Istanbul </w:t>
      </w:r>
      <w:r w:rsidR="00D012D8">
        <w:rPr>
          <w:sz w:val="20"/>
          <w:shd w:val="clear" w:color="auto" w:fill="FFFFFF" w:themeFill="background1"/>
          <w:lang w:val="tr-TR"/>
        </w:rPr>
        <w:t>Aile, Çalışma ve Sosyal Hizmetler İl Müdürlüğü (</w:t>
      </w:r>
      <w:r w:rsidRPr="007E1713">
        <w:rPr>
          <w:sz w:val="20"/>
          <w:shd w:val="clear" w:color="auto" w:fill="FFFFFF" w:themeFill="background1"/>
          <w:lang w:val="tr-TR"/>
        </w:rPr>
        <w:t>AÇSHiM</w:t>
      </w:r>
      <w:r w:rsidR="00D012D8">
        <w:rPr>
          <w:sz w:val="20"/>
          <w:shd w:val="clear" w:color="auto" w:fill="FFFFFF" w:themeFill="background1"/>
          <w:lang w:val="tr-TR"/>
        </w:rPr>
        <w:t>)</w:t>
      </w:r>
      <w:r w:rsidRPr="007E1713">
        <w:rPr>
          <w:sz w:val="20"/>
          <w:shd w:val="clear" w:color="auto" w:fill="FFFFFF" w:themeFill="background1"/>
          <w:lang w:val="tr-TR"/>
        </w:rPr>
        <w:t xml:space="preserve"> tarafından başlatılan Suriyeli topluluklarda çocuk evlilikleri </w:t>
      </w:r>
      <w:r w:rsidR="006021E3" w:rsidRPr="007E1713">
        <w:rPr>
          <w:sz w:val="20"/>
          <w:shd w:val="clear" w:color="auto" w:fill="FFFFFF" w:themeFill="background1"/>
          <w:lang w:val="tr-TR"/>
        </w:rPr>
        <w:t xml:space="preserve">tespit çalışmasına istinaden İstanbul İl Göç </w:t>
      </w:r>
      <w:r w:rsidR="00E07FB3">
        <w:rPr>
          <w:sz w:val="20"/>
          <w:shd w:val="clear" w:color="auto" w:fill="FFFFFF" w:themeFill="background1"/>
          <w:lang w:val="tr-TR"/>
        </w:rPr>
        <w:t xml:space="preserve">İdaresi </w:t>
      </w:r>
      <w:r w:rsidR="006021E3" w:rsidRPr="007E1713">
        <w:rPr>
          <w:sz w:val="20"/>
          <w:shd w:val="clear" w:color="auto" w:fill="FFFFFF" w:themeFill="background1"/>
          <w:lang w:val="tr-TR"/>
        </w:rPr>
        <w:t>Müdürlüğü ve İstanbul İl Emniyet Müdürlüğü</w:t>
      </w:r>
      <w:r w:rsidR="00EE55DF">
        <w:rPr>
          <w:sz w:val="20"/>
          <w:shd w:val="clear" w:color="auto" w:fill="FFFFFF" w:themeFill="background1"/>
          <w:lang w:val="tr-TR"/>
        </w:rPr>
        <w:t xml:space="preserve"> tarafından tespit edilmiş çocuk evliliği vakaları </w:t>
      </w:r>
      <w:r w:rsidR="00984CD3">
        <w:rPr>
          <w:sz w:val="20"/>
          <w:shd w:val="clear" w:color="auto" w:fill="FFFFFF" w:themeFill="background1"/>
          <w:lang w:val="tr-TR"/>
        </w:rPr>
        <w:t>ile ilgili veri top</w:t>
      </w:r>
      <w:r w:rsidR="006021E3" w:rsidRPr="007E1713">
        <w:rPr>
          <w:sz w:val="20"/>
          <w:shd w:val="clear" w:color="auto" w:fill="FFFFFF" w:themeFill="background1"/>
          <w:lang w:val="tr-TR"/>
        </w:rPr>
        <w:t xml:space="preserve">laması gerçekleşmiştir. </w:t>
      </w:r>
      <w:r w:rsidR="00555136" w:rsidRPr="007E1713">
        <w:rPr>
          <w:sz w:val="20"/>
          <w:shd w:val="clear" w:color="auto" w:fill="FFFFFF" w:themeFill="background1"/>
          <w:lang w:val="tr-TR"/>
        </w:rPr>
        <w:t>Bu verilere istinaden,</w:t>
      </w:r>
      <w:r w:rsidR="00555136" w:rsidRPr="007E1713">
        <w:rPr>
          <w:sz w:val="20"/>
          <w:lang w:val="tr-TR"/>
        </w:rPr>
        <w:t xml:space="preserve"> </w:t>
      </w:r>
      <w:r w:rsidR="00024CB7" w:rsidRPr="007E1713">
        <w:rPr>
          <w:sz w:val="20"/>
          <w:lang w:val="tr-TR"/>
        </w:rPr>
        <w:t xml:space="preserve">2017 yılında İstanbul İl Göç İdaresi Müdürlüğü, </w:t>
      </w:r>
      <w:r w:rsidR="00AE47EC" w:rsidRPr="007E1713">
        <w:rPr>
          <w:sz w:val="20"/>
          <w:lang w:val="tr-TR"/>
        </w:rPr>
        <w:t xml:space="preserve">kayıt altında olan </w:t>
      </w:r>
      <w:r w:rsidR="00F355B2" w:rsidRPr="007E1713">
        <w:rPr>
          <w:sz w:val="20"/>
          <w:lang w:val="tr-TR"/>
        </w:rPr>
        <w:t xml:space="preserve">18 yaşından küçük </w:t>
      </w:r>
      <w:r w:rsidR="00F355B2" w:rsidRPr="007E1713">
        <w:rPr>
          <w:b/>
          <w:sz w:val="20"/>
          <w:lang w:val="tr-TR"/>
        </w:rPr>
        <w:t>253.457 çocuktan, 5.635’inin (%2,22) evlendirilmiş old</w:t>
      </w:r>
      <w:r w:rsidR="00AE47EC" w:rsidRPr="007E1713">
        <w:rPr>
          <w:b/>
          <w:sz w:val="20"/>
          <w:lang w:val="tr-TR"/>
        </w:rPr>
        <w:t>uğunu</w:t>
      </w:r>
      <w:r w:rsidR="00AE47EC" w:rsidRPr="007E1713">
        <w:rPr>
          <w:sz w:val="20"/>
          <w:lang w:val="tr-TR"/>
        </w:rPr>
        <w:t>, 16-18 yaş arasındaki evlendirilmiş</w:t>
      </w:r>
      <w:r w:rsidR="00F355B2" w:rsidRPr="007E1713">
        <w:rPr>
          <w:sz w:val="20"/>
          <w:lang w:val="tr-TR"/>
        </w:rPr>
        <w:t xml:space="preserve"> 3.958 çocuktan (%9,94), 379’unun </w:t>
      </w:r>
      <w:r w:rsidR="00C15D5F">
        <w:rPr>
          <w:sz w:val="20"/>
          <w:lang w:val="tr-TR"/>
        </w:rPr>
        <w:t>erkek</w:t>
      </w:r>
      <w:r w:rsidR="00F355B2" w:rsidRPr="007E1713">
        <w:rPr>
          <w:sz w:val="20"/>
          <w:lang w:val="tr-TR"/>
        </w:rPr>
        <w:t xml:space="preserve"> (%0,95) ve 3.579’unun (%8,99) kız çocuğu olduğunu, 13-15 yaş arasındaki 28.488 çocuktan 1.677’sinin evlendirilmiş olduğunu ve bunların 737’sinin (%2,58) </w:t>
      </w:r>
      <w:r w:rsidR="00C15D5F">
        <w:rPr>
          <w:sz w:val="20"/>
          <w:lang w:val="tr-TR"/>
        </w:rPr>
        <w:t>erkek</w:t>
      </w:r>
      <w:r w:rsidR="00F355B2" w:rsidRPr="007E1713">
        <w:rPr>
          <w:sz w:val="20"/>
          <w:lang w:val="tr-TR"/>
        </w:rPr>
        <w:t xml:space="preserve"> ve 940’ının (%3,30) kız çocuğu olduğunu açıklamıştır.</w:t>
      </w:r>
      <w:r w:rsidR="00151915" w:rsidRPr="007E1713">
        <w:rPr>
          <w:sz w:val="20"/>
          <w:lang w:val="tr-TR"/>
        </w:rPr>
        <w:t xml:space="preserve"> </w:t>
      </w:r>
    </w:p>
    <w:p w:rsidR="00514104" w:rsidRPr="007E1713" w:rsidRDefault="004F46F1" w:rsidP="00B11104">
      <w:pPr>
        <w:pStyle w:val="Text-Maintext"/>
        <w:spacing w:after="160"/>
        <w:jc w:val="both"/>
        <w:rPr>
          <w:sz w:val="20"/>
          <w:lang w:val="tr-TR"/>
        </w:rPr>
      </w:pPr>
      <w:r w:rsidRPr="007E1713">
        <w:rPr>
          <w:sz w:val="20"/>
          <w:lang w:val="tr-TR"/>
        </w:rPr>
        <w:t>İ</w:t>
      </w:r>
      <w:r w:rsidR="005D7405" w:rsidRPr="007E1713">
        <w:rPr>
          <w:sz w:val="20"/>
          <w:lang w:val="tr-TR"/>
        </w:rPr>
        <w:t>stanbul’da ikamet eden mülteci toplulukları ile gerçekleştirilen odak grup görüşmeleri</w:t>
      </w:r>
      <w:r w:rsidR="00504B49" w:rsidRPr="007E1713">
        <w:rPr>
          <w:sz w:val="20"/>
          <w:lang w:val="tr-TR"/>
        </w:rPr>
        <w:t>n sonuçlarına göre</w:t>
      </w:r>
      <w:r w:rsidR="005D7405" w:rsidRPr="007E1713">
        <w:rPr>
          <w:sz w:val="20"/>
          <w:lang w:val="tr-TR"/>
        </w:rPr>
        <w:t xml:space="preserve">, </w:t>
      </w:r>
      <w:r w:rsidR="003D787D" w:rsidRPr="007E1713">
        <w:rPr>
          <w:sz w:val="20"/>
          <w:lang w:val="tr-TR"/>
        </w:rPr>
        <w:t xml:space="preserve">çocukların evlendirilme sebepleri </w:t>
      </w:r>
      <w:r w:rsidR="004D67BF" w:rsidRPr="007E1713">
        <w:rPr>
          <w:sz w:val="20"/>
          <w:lang w:val="tr-TR"/>
        </w:rPr>
        <w:t xml:space="preserve">arasında </w:t>
      </w:r>
      <w:r w:rsidR="005806FA" w:rsidRPr="007E1713">
        <w:rPr>
          <w:sz w:val="20"/>
          <w:lang w:val="tr-TR"/>
        </w:rPr>
        <w:t>maddi sıkıntılar</w:t>
      </w:r>
      <w:r w:rsidR="00504B49" w:rsidRPr="007E1713">
        <w:rPr>
          <w:sz w:val="20"/>
          <w:lang w:val="tr-TR"/>
        </w:rPr>
        <w:t>;</w:t>
      </w:r>
      <w:r w:rsidR="005806FA" w:rsidRPr="007E1713">
        <w:rPr>
          <w:sz w:val="20"/>
          <w:lang w:val="tr-TR"/>
        </w:rPr>
        <w:t xml:space="preserve"> </w:t>
      </w:r>
      <w:r w:rsidR="004D67BF" w:rsidRPr="007E1713">
        <w:rPr>
          <w:sz w:val="20"/>
          <w:lang w:val="tr-TR"/>
        </w:rPr>
        <w:t xml:space="preserve">çocuğu evlendirerek </w:t>
      </w:r>
      <w:r w:rsidR="00504B49" w:rsidRPr="007E1713">
        <w:rPr>
          <w:sz w:val="20"/>
          <w:lang w:val="tr-TR"/>
        </w:rPr>
        <w:t xml:space="preserve">ailenin üzerindeki yükü hafifletme algısı; </w:t>
      </w:r>
      <w:r w:rsidR="007A26BF" w:rsidRPr="007E1713">
        <w:rPr>
          <w:sz w:val="20"/>
          <w:lang w:val="tr-TR"/>
        </w:rPr>
        <w:t xml:space="preserve">ailenin ve çocuğun </w:t>
      </w:r>
      <w:r w:rsidR="00504B49" w:rsidRPr="007E1713">
        <w:rPr>
          <w:sz w:val="20"/>
          <w:lang w:val="tr-TR"/>
        </w:rPr>
        <w:t>hayat kalitesi ve yaşam koşullarının iyileştirilme</w:t>
      </w:r>
      <w:r w:rsidRPr="007E1713">
        <w:rPr>
          <w:sz w:val="20"/>
          <w:lang w:val="tr-TR"/>
        </w:rPr>
        <w:t>si</w:t>
      </w:r>
      <w:r w:rsidR="007A26BF" w:rsidRPr="007E1713">
        <w:rPr>
          <w:sz w:val="20"/>
          <w:lang w:val="tr-TR"/>
        </w:rPr>
        <w:t xml:space="preserve"> gayesi</w:t>
      </w:r>
      <w:r w:rsidRPr="007E1713">
        <w:rPr>
          <w:sz w:val="20"/>
          <w:lang w:val="tr-TR"/>
        </w:rPr>
        <w:t>; çocukların eğitime erişim</w:t>
      </w:r>
      <w:r w:rsidR="00504B49" w:rsidRPr="007E1713">
        <w:rPr>
          <w:sz w:val="20"/>
          <w:lang w:val="tr-TR"/>
        </w:rPr>
        <w:t xml:space="preserve">indeki engeller; aile ve toplum baskısı; ve çocukların endişelerini, yaşadıkları sıkıntıyı paylaşabilecekleri partner arayışı olarak saptanmıştır. </w:t>
      </w:r>
      <w:r w:rsidR="007341BE" w:rsidRPr="007E1713">
        <w:rPr>
          <w:sz w:val="20"/>
          <w:lang w:val="tr-TR"/>
        </w:rPr>
        <w:t>Ç</w:t>
      </w:r>
      <w:r w:rsidR="00504B49" w:rsidRPr="007E1713">
        <w:rPr>
          <w:sz w:val="20"/>
          <w:lang w:val="tr-TR"/>
        </w:rPr>
        <w:t>ocuk evliliklerinin sonuçları</w:t>
      </w:r>
      <w:r w:rsidR="007341BE" w:rsidRPr="007E1713">
        <w:rPr>
          <w:sz w:val="20"/>
          <w:lang w:val="tr-TR"/>
        </w:rPr>
        <w:t xml:space="preserve"> ise</w:t>
      </w:r>
      <w:r w:rsidR="00504B49" w:rsidRPr="007E1713">
        <w:rPr>
          <w:sz w:val="20"/>
          <w:lang w:val="tr-TR"/>
        </w:rPr>
        <w:t xml:space="preserve">, çocukların artan sorumlulukları ve erken yetişkinlik; çocuk ebeveynlerin yaş ve olgunluk seviyelerinin çocuk bakımına yetersiz kalması; </w:t>
      </w:r>
      <w:r w:rsidR="00B00AD9" w:rsidRPr="007E1713">
        <w:rPr>
          <w:sz w:val="20"/>
          <w:lang w:val="tr-TR"/>
        </w:rPr>
        <w:t xml:space="preserve">eğitimde devamsızlık veya erişimin kısıtlanması; aile içi ve cinsel şiddete maruz kalma riskinin artması; özellikle gebelik ve doğum esnasında sağlık risklerinin artması; sosyal yaşama katılma ihtimalinin düşmesi </w:t>
      </w:r>
      <w:r w:rsidR="00427F05">
        <w:rPr>
          <w:sz w:val="20"/>
          <w:lang w:val="tr-TR"/>
        </w:rPr>
        <w:t xml:space="preserve">ve psiko-sosyal </w:t>
      </w:r>
      <w:r w:rsidR="00EF2D7F">
        <w:rPr>
          <w:sz w:val="20"/>
          <w:lang w:val="tr-TR"/>
        </w:rPr>
        <w:t>durumları</w:t>
      </w:r>
      <w:r w:rsidR="00427F05">
        <w:rPr>
          <w:sz w:val="20"/>
          <w:lang w:val="tr-TR"/>
        </w:rPr>
        <w:t xml:space="preserve"> üzerindeki olumsuz etkiler </w:t>
      </w:r>
      <w:r w:rsidR="00504B49" w:rsidRPr="007E1713">
        <w:rPr>
          <w:sz w:val="20"/>
          <w:lang w:val="tr-TR"/>
        </w:rPr>
        <w:t xml:space="preserve">olarak </w:t>
      </w:r>
      <w:r w:rsidR="00662530" w:rsidRPr="007E1713">
        <w:rPr>
          <w:sz w:val="20"/>
          <w:lang w:val="tr-TR"/>
        </w:rPr>
        <w:t>belirtilmiştir</w:t>
      </w:r>
      <w:r w:rsidR="00504B49" w:rsidRPr="007E1713">
        <w:rPr>
          <w:sz w:val="20"/>
          <w:lang w:val="tr-TR"/>
        </w:rPr>
        <w:t xml:space="preserve">. </w:t>
      </w:r>
    </w:p>
    <w:p w:rsidR="00514104" w:rsidRPr="007E1713" w:rsidRDefault="00663344" w:rsidP="00400D96">
      <w:pPr>
        <w:pStyle w:val="Text-Maintext"/>
        <w:spacing w:after="160"/>
        <w:jc w:val="both"/>
        <w:rPr>
          <w:sz w:val="20"/>
          <w:lang w:val="tr-TR"/>
        </w:rPr>
      </w:pPr>
      <w:r w:rsidRPr="007E1713">
        <w:rPr>
          <w:sz w:val="20"/>
          <w:lang w:val="tr-TR"/>
        </w:rPr>
        <w:t>Gerek uluslararası düzenlemeler, gerek</w:t>
      </w:r>
      <w:r w:rsidR="008A6A72" w:rsidRPr="007E1713">
        <w:rPr>
          <w:sz w:val="20"/>
          <w:lang w:val="tr-TR"/>
        </w:rPr>
        <w:t xml:space="preserve">se Türk kanunları </w:t>
      </w:r>
      <w:r w:rsidR="00864D62" w:rsidRPr="007E1713">
        <w:rPr>
          <w:sz w:val="20"/>
          <w:lang w:val="tr-TR"/>
        </w:rPr>
        <w:t>uyarınca</w:t>
      </w:r>
      <w:r w:rsidR="008A6A72" w:rsidRPr="007E1713">
        <w:rPr>
          <w:sz w:val="20"/>
          <w:lang w:val="tr-TR"/>
        </w:rPr>
        <w:t xml:space="preserve"> Türkiye Cumhuriyeti Devleti ve ilgili kurumları</w:t>
      </w:r>
      <w:r w:rsidR="00653170">
        <w:rPr>
          <w:sz w:val="20"/>
          <w:lang w:val="tr-TR"/>
        </w:rPr>
        <w:t xml:space="preserve">, </w:t>
      </w:r>
      <w:r w:rsidR="00400D96">
        <w:rPr>
          <w:sz w:val="20"/>
          <w:lang w:val="tr-TR"/>
        </w:rPr>
        <w:t xml:space="preserve">çocuk evliliklerinin tespit edilmesi, önlenmesi ve </w:t>
      </w:r>
      <w:r w:rsidR="006B4807">
        <w:rPr>
          <w:sz w:val="20"/>
          <w:lang w:val="tr-TR"/>
        </w:rPr>
        <w:t>çocuk evliliklerine</w:t>
      </w:r>
      <w:r w:rsidR="00400D96">
        <w:rPr>
          <w:sz w:val="20"/>
          <w:lang w:val="tr-TR"/>
        </w:rPr>
        <w:t xml:space="preserve"> müdahale edilmesi konusunda adımlar atmaktadır.</w:t>
      </w:r>
      <w:r w:rsidR="00E8553C" w:rsidRPr="007E1713">
        <w:rPr>
          <w:sz w:val="20"/>
          <w:lang w:val="tr-TR"/>
        </w:rPr>
        <w:t xml:space="preserve"> </w:t>
      </w:r>
      <w:r w:rsidR="004501B5">
        <w:rPr>
          <w:sz w:val="20"/>
          <w:lang w:val="tr-TR"/>
        </w:rPr>
        <w:t>K</w:t>
      </w:r>
      <w:r w:rsidR="00D92535">
        <w:rPr>
          <w:sz w:val="20"/>
          <w:lang w:val="tr-TR"/>
        </w:rPr>
        <w:t>amu kurumlarının bu çabalarını tamamlayıcı</w:t>
      </w:r>
      <w:r w:rsidR="00ED7A64">
        <w:rPr>
          <w:sz w:val="20"/>
          <w:lang w:val="tr-TR"/>
        </w:rPr>
        <w:t xml:space="preserve"> olar</w:t>
      </w:r>
      <w:r w:rsidR="00E56D28">
        <w:rPr>
          <w:sz w:val="20"/>
          <w:lang w:val="tr-TR"/>
        </w:rPr>
        <w:t>ak</w:t>
      </w:r>
      <w:r w:rsidR="00C05952" w:rsidRPr="007E1713">
        <w:rPr>
          <w:sz w:val="20"/>
          <w:lang w:val="tr-TR"/>
        </w:rPr>
        <w:t xml:space="preserve">, özellikle </w:t>
      </w:r>
      <w:r w:rsidR="00DE1C72" w:rsidRPr="007E1713">
        <w:rPr>
          <w:sz w:val="20"/>
          <w:lang w:val="tr-TR"/>
        </w:rPr>
        <w:t xml:space="preserve">mülteci ve sığınmacı </w:t>
      </w:r>
      <w:r w:rsidR="00646C1C" w:rsidRPr="007E1713">
        <w:rPr>
          <w:sz w:val="20"/>
          <w:lang w:val="tr-TR"/>
        </w:rPr>
        <w:t>aileler için, s</w:t>
      </w:r>
      <w:r w:rsidR="00C62818" w:rsidRPr="007E1713">
        <w:rPr>
          <w:sz w:val="20"/>
          <w:lang w:val="tr-TR"/>
        </w:rPr>
        <w:t xml:space="preserve">ivil toplum kuruluşları, </w:t>
      </w:r>
      <w:r w:rsidR="00E04111" w:rsidRPr="007E1713">
        <w:rPr>
          <w:sz w:val="20"/>
          <w:lang w:val="tr-TR"/>
        </w:rPr>
        <w:t xml:space="preserve">gerçekleşmiş olan çocuk evliliklerinin tespiti ve ilgili mercilere yönlendirilmesi, </w:t>
      </w:r>
      <w:r w:rsidR="005F2A93" w:rsidRPr="007E1713">
        <w:rPr>
          <w:sz w:val="20"/>
          <w:lang w:val="tr-TR"/>
        </w:rPr>
        <w:t xml:space="preserve">gerçekleşme riski olan çocuk evliliklerinin ise tespit edildikten sonra </w:t>
      </w:r>
      <w:r w:rsidR="008F7DA6" w:rsidRPr="007E1713">
        <w:rPr>
          <w:sz w:val="20"/>
          <w:lang w:val="tr-TR"/>
        </w:rPr>
        <w:t xml:space="preserve">önlenmeye çalışılmasında </w:t>
      </w:r>
      <w:r w:rsidR="00CB7206" w:rsidRPr="007E1713">
        <w:rPr>
          <w:sz w:val="20"/>
          <w:lang w:val="tr-TR"/>
        </w:rPr>
        <w:t>önemli aktörlerdir</w:t>
      </w:r>
      <w:r w:rsidR="007575C5" w:rsidRPr="007E1713">
        <w:rPr>
          <w:sz w:val="20"/>
          <w:lang w:val="tr-TR"/>
        </w:rPr>
        <w:t xml:space="preserve">. </w:t>
      </w:r>
      <w:r w:rsidR="004418A6" w:rsidRPr="007E1713">
        <w:rPr>
          <w:sz w:val="20"/>
          <w:lang w:val="tr-TR"/>
        </w:rPr>
        <w:t>E</w:t>
      </w:r>
      <w:r w:rsidR="00326464" w:rsidRPr="007E1713">
        <w:rPr>
          <w:sz w:val="20"/>
          <w:lang w:val="tr-TR"/>
        </w:rPr>
        <w:t>vl</w:t>
      </w:r>
      <w:r w:rsidR="004418A6" w:rsidRPr="007E1713">
        <w:rPr>
          <w:sz w:val="20"/>
          <w:lang w:val="tr-TR"/>
        </w:rPr>
        <w:t>endirilen m</w:t>
      </w:r>
      <w:r w:rsidR="00326464" w:rsidRPr="007E1713">
        <w:rPr>
          <w:sz w:val="20"/>
          <w:lang w:val="tr-TR"/>
        </w:rPr>
        <w:t xml:space="preserve">ülteci çocuklara </w:t>
      </w:r>
      <w:r w:rsidR="003B1FFF" w:rsidRPr="007E1713">
        <w:rPr>
          <w:sz w:val="20"/>
          <w:lang w:val="tr-TR"/>
        </w:rPr>
        <w:t xml:space="preserve">ilişkin </w:t>
      </w:r>
      <w:r w:rsidR="00E920F4" w:rsidRPr="007E1713">
        <w:rPr>
          <w:sz w:val="20"/>
          <w:lang w:val="tr-TR"/>
        </w:rPr>
        <w:t xml:space="preserve">sivil toplum kuruluşları tarafından </w:t>
      </w:r>
      <w:r w:rsidR="003B1FFF" w:rsidRPr="007E1713">
        <w:rPr>
          <w:sz w:val="20"/>
          <w:lang w:val="tr-TR"/>
        </w:rPr>
        <w:t xml:space="preserve">gerçekleştirilen </w:t>
      </w:r>
      <w:r w:rsidR="00326464" w:rsidRPr="007E1713">
        <w:rPr>
          <w:sz w:val="20"/>
          <w:lang w:val="tr-TR"/>
        </w:rPr>
        <w:t xml:space="preserve">müdahalelerin standartlaşması ve aynı </w:t>
      </w:r>
      <w:r w:rsidR="00A06E0C" w:rsidRPr="007E1713">
        <w:rPr>
          <w:sz w:val="20"/>
          <w:lang w:val="tr-TR"/>
        </w:rPr>
        <w:t xml:space="preserve">risk seviyesindeki çocuklara </w:t>
      </w:r>
      <w:r w:rsidR="00326464" w:rsidRPr="007E1713">
        <w:rPr>
          <w:sz w:val="20"/>
          <w:lang w:val="tr-TR"/>
        </w:rPr>
        <w:t xml:space="preserve">aynı seviyede koruma sağlanması büyük önem taşımaktadır. Bununla </w:t>
      </w:r>
      <w:r w:rsidR="00A06E0C" w:rsidRPr="007E1713">
        <w:rPr>
          <w:sz w:val="20"/>
          <w:lang w:val="tr-TR"/>
        </w:rPr>
        <w:t>birlikte,</w:t>
      </w:r>
      <w:r w:rsidR="00326464" w:rsidRPr="007E1713">
        <w:rPr>
          <w:sz w:val="20"/>
          <w:lang w:val="tr-TR"/>
        </w:rPr>
        <w:t xml:space="preserve"> çocuk evliliği riski altında olan mülteci çocukların </w:t>
      </w:r>
      <w:r w:rsidR="00A06E0C" w:rsidRPr="007E1713">
        <w:rPr>
          <w:sz w:val="20"/>
          <w:lang w:val="tr-TR"/>
        </w:rPr>
        <w:t>evlendirilmelerinin</w:t>
      </w:r>
      <w:r w:rsidR="00326464" w:rsidRPr="007E1713">
        <w:rPr>
          <w:sz w:val="20"/>
          <w:lang w:val="tr-TR"/>
        </w:rPr>
        <w:t xml:space="preserve"> </w:t>
      </w:r>
      <w:r w:rsidR="006116EB" w:rsidRPr="007E1713">
        <w:rPr>
          <w:sz w:val="20"/>
          <w:lang w:val="tr-TR"/>
        </w:rPr>
        <w:t xml:space="preserve">sistematik olarak </w:t>
      </w:r>
      <w:r w:rsidR="00326464" w:rsidRPr="007E1713">
        <w:rPr>
          <w:sz w:val="20"/>
          <w:lang w:val="tr-TR"/>
        </w:rPr>
        <w:t xml:space="preserve">önlenmesi </w:t>
      </w:r>
      <w:r w:rsidR="00A06E0C" w:rsidRPr="007E1713">
        <w:rPr>
          <w:sz w:val="20"/>
          <w:lang w:val="tr-TR"/>
        </w:rPr>
        <w:t xml:space="preserve">ve kapsamlı biçimde </w:t>
      </w:r>
      <w:r w:rsidR="00BB6A33" w:rsidRPr="007E1713">
        <w:rPr>
          <w:sz w:val="20"/>
          <w:lang w:val="tr-TR"/>
        </w:rPr>
        <w:t xml:space="preserve">güçlendirilmeleri </w:t>
      </w:r>
      <w:r w:rsidR="009229F9">
        <w:rPr>
          <w:sz w:val="20"/>
          <w:lang w:val="tr-TR"/>
        </w:rPr>
        <w:t xml:space="preserve">de oldukça </w:t>
      </w:r>
      <w:r w:rsidR="00BB6A33" w:rsidRPr="007E1713">
        <w:rPr>
          <w:sz w:val="20"/>
          <w:lang w:val="tr-TR"/>
        </w:rPr>
        <w:t>önem</w:t>
      </w:r>
      <w:r w:rsidR="009229F9">
        <w:rPr>
          <w:sz w:val="20"/>
          <w:lang w:val="tr-TR"/>
        </w:rPr>
        <w:t>lidir</w:t>
      </w:r>
      <w:r w:rsidR="00326464" w:rsidRPr="007E1713">
        <w:rPr>
          <w:sz w:val="20"/>
          <w:lang w:val="tr-TR"/>
        </w:rPr>
        <w:t>.</w:t>
      </w:r>
    </w:p>
    <w:p w:rsidR="00CB7206" w:rsidRPr="007E1713" w:rsidRDefault="009420BC" w:rsidP="00B11104">
      <w:pPr>
        <w:pStyle w:val="Text-Maintext"/>
        <w:spacing w:after="160"/>
        <w:jc w:val="both"/>
        <w:rPr>
          <w:sz w:val="20"/>
          <w:lang w:val="tr-TR"/>
        </w:rPr>
      </w:pPr>
      <w:r w:rsidRPr="007E1713">
        <w:rPr>
          <w:sz w:val="20"/>
          <w:lang w:val="tr-TR"/>
        </w:rPr>
        <w:t>Bu bağlamda, iş</w:t>
      </w:r>
      <w:r w:rsidR="00326464" w:rsidRPr="007E1713">
        <w:rPr>
          <w:sz w:val="20"/>
          <w:lang w:val="tr-TR"/>
        </w:rPr>
        <w:t xml:space="preserve">bu bilgi notu, </w:t>
      </w:r>
      <w:r w:rsidR="00B06633" w:rsidRPr="007E1713">
        <w:rPr>
          <w:sz w:val="20"/>
          <w:lang w:val="tr-TR"/>
        </w:rPr>
        <w:t xml:space="preserve">Istanbul’da </w:t>
      </w:r>
      <w:r w:rsidR="00326464" w:rsidRPr="007E1713">
        <w:rPr>
          <w:sz w:val="20"/>
          <w:lang w:val="tr-TR"/>
        </w:rPr>
        <w:t>çocuk evlilikleri</w:t>
      </w:r>
      <w:r w:rsidR="00C33F87" w:rsidRPr="007E1713">
        <w:rPr>
          <w:sz w:val="20"/>
          <w:lang w:val="tr-TR"/>
        </w:rPr>
        <w:t xml:space="preserve"> üzerine çalışan</w:t>
      </w:r>
      <w:r w:rsidR="00326464" w:rsidRPr="007E1713">
        <w:rPr>
          <w:sz w:val="20"/>
          <w:lang w:val="tr-TR"/>
        </w:rPr>
        <w:t xml:space="preserve"> paydaşların, Aile</w:t>
      </w:r>
      <w:r w:rsidR="000943AE" w:rsidRPr="007E1713">
        <w:rPr>
          <w:sz w:val="20"/>
          <w:lang w:val="tr-TR"/>
        </w:rPr>
        <w:t>, Çalışma</w:t>
      </w:r>
      <w:r w:rsidR="00326464" w:rsidRPr="007E1713">
        <w:rPr>
          <w:sz w:val="20"/>
          <w:lang w:val="tr-TR"/>
        </w:rPr>
        <w:t xml:space="preserve"> ve Sosyal </w:t>
      </w:r>
      <w:r w:rsidR="000943AE" w:rsidRPr="007E1713">
        <w:rPr>
          <w:sz w:val="20"/>
          <w:lang w:val="tr-TR"/>
        </w:rPr>
        <w:t xml:space="preserve">Hizmetler </w:t>
      </w:r>
      <w:r w:rsidR="00326464" w:rsidRPr="007E1713">
        <w:rPr>
          <w:sz w:val="20"/>
          <w:lang w:val="tr-TR"/>
        </w:rPr>
        <w:t>İl Müdürlüğü, İl Göç İdaresi Müdürlüğü, mülteci alanında çalışan sivil toplum kuruluşları ve Birleşmiş Milletler kuruluşlarının katıldığı koruma koordinasyon toplantısında ortaya çıkan ihtiyaç sonucunda hazırlanmıştır. Bu bilgi notunun amacı,</w:t>
      </w:r>
    </w:p>
    <w:p w:rsidR="00C17031" w:rsidRPr="007E1713" w:rsidRDefault="00C17031" w:rsidP="00B11104">
      <w:pPr>
        <w:pStyle w:val="Text-Maintext"/>
        <w:numPr>
          <w:ilvl w:val="0"/>
          <w:numId w:val="11"/>
        </w:numPr>
        <w:spacing w:after="60"/>
        <w:ind w:left="567" w:hanging="357"/>
        <w:jc w:val="both"/>
        <w:rPr>
          <w:sz w:val="20"/>
          <w:lang w:val="tr-TR"/>
        </w:rPr>
      </w:pPr>
      <w:r w:rsidRPr="007E1713">
        <w:rPr>
          <w:sz w:val="20"/>
          <w:lang w:val="tr-TR"/>
        </w:rPr>
        <w:t>Koruma sektörünün önderliğinde, s</w:t>
      </w:r>
      <w:r w:rsidR="00326464" w:rsidRPr="007E1713">
        <w:rPr>
          <w:sz w:val="20"/>
          <w:lang w:val="tr-TR"/>
        </w:rPr>
        <w:t>ahadaki sivil toplum kuruluşlarının</w:t>
      </w:r>
      <w:r w:rsidRPr="007E1713">
        <w:rPr>
          <w:sz w:val="20"/>
          <w:lang w:val="tr-TR"/>
        </w:rPr>
        <w:t xml:space="preserve"> bireysel </w:t>
      </w:r>
      <w:r w:rsidR="003A2738">
        <w:rPr>
          <w:sz w:val="20"/>
          <w:lang w:val="tr-TR"/>
        </w:rPr>
        <w:t>çocuk evlilikleri vakalarına yapacakları</w:t>
      </w:r>
      <w:r w:rsidRPr="007E1713">
        <w:rPr>
          <w:sz w:val="20"/>
          <w:lang w:val="tr-TR"/>
        </w:rPr>
        <w:t xml:space="preserve"> müdahalelerinde standart ve bütüncül bir bakış açısı ile ilerl</w:t>
      </w:r>
      <w:r w:rsidR="00E041DC" w:rsidRPr="007E1713">
        <w:rPr>
          <w:sz w:val="20"/>
          <w:lang w:val="tr-TR"/>
        </w:rPr>
        <w:t>emelerinin sağlanması</w:t>
      </w:r>
      <w:r w:rsidR="005722E2">
        <w:rPr>
          <w:sz w:val="20"/>
          <w:lang w:val="tr-TR"/>
        </w:rPr>
        <w:t>;</w:t>
      </w:r>
    </w:p>
    <w:p w:rsidR="00C17031" w:rsidRPr="007E1713" w:rsidRDefault="00CE2428" w:rsidP="00B11104">
      <w:pPr>
        <w:pStyle w:val="Text-Maintext"/>
        <w:numPr>
          <w:ilvl w:val="0"/>
          <w:numId w:val="11"/>
        </w:numPr>
        <w:spacing w:after="60"/>
        <w:ind w:left="567" w:hanging="357"/>
        <w:jc w:val="both"/>
        <w:rPr>
          <w:sz w:val="20"/>
          <w:lang w:val="tr-TR"/>
        </w:rPr>
      </w:pPr>
      <w:r w:rsidRPr="007E1713">
        <w:rPr>
          <w:sz w:val="20"/>
          <w:lang w:val="tr-TR"/>
        </w:rPr>
        <w:t>‘</w:t>
      </w:r>
      <w:r w:rsidR="00E041DC" w:rsidRPr="007E1713">
        <w:rPr>
          <w:sz w:val="20"/>
          <w:lang w:val="tr-TR"/>
        </w:rPr>
        <w:t>Zarar vermeme</w:t>
      </w:r>
      <w:r w:rsidRPr="007E1713">
        <w:rPr>
          <w:sz w:val="20"/>
          <w:lang w:val="tr-TR"/>
        </w:rPr>
        <w:t>’</w:t>
      </w:r>
      <w:r w:rsidR="00E041DC" w:rsidRPr="007E1713">
        <w:rPr>
          <w:sz w:val="20"/>
          <w:lang w:val="tr-TR"/>
        </w:rPr>
        <w:t xml:space="preserve"> ilkesi ile de bağlantılı olarak, mevcut yasal çerçeveden doğan yükümlülüklerin netleştirilmesi;</w:t>
      </w:r>
    </w:p>
    <w:p w:rsidR="00326464" w:rsidRPr="007E1713" w:rsidRDefault="00E041DC" w:rsidP="00B11104">
      <w:pPr>
        <w:pStyle w:val="Text-Maintext"/>
        <w:numPr>
          <w:ilvl w:val="0"/>
          <w:numId w:val="11"/>
        </w:numPr>
        <w:spacing w:after="60"/>
        <w:ind w:left="567" w:hanging="357"/>
        <w:jc w:val="both"/>
        <w:rPr>
          <w:sz w:val="20"/>
          <w:lang w:val="tr-TR"/>
        </w:rPr>
      </w:pPr>
      <w:r w:rsidRPr="007E1713">
        <w:rPr>
          <w:sz w:val="20"/>
          <w:lang w:val="tr-TR"/>
        </w:rPr>
        <w:t xml:space="preserve">Çocuk evliliklerinin önlenmesi kapsamında etkili ve hedefli bir sistemin kurgulanması. </w:t>
      </w:r>
    </w:p>
    <w:p w:rsidR="00326464" w:rsidRPr="007E1713" w:rsidRDefault="00326464" w:rsidP="00326464">
      <w:pPr>
        <w:pStyle w:val="Text-Maintext"/>
        <w:rPr>
          <w:sz w:val="20"/>
          <w:lang w:val="tr-TR"/>
        </w:rPr>
      </w:pPr>
    </w:p>
    <w:p w:rsidR="00CC3A01" w:rsidRPr="007E1713" w:rsidRDefault="00CC3A01">
      <w:pPr>
        <w:spacing w:after="160" w:line="259" w:lineRule="auto"/>
        <w:rPr>
          <w:rFonts w:asciiTheme="majorHAnsi" w:hAnsiTheme="majorHAnsi"/>
          <w:sz w:val="44"/>
          <w:lang w:val="tr-TR"/>
        </w:rPr>
      </w:pPr>
      <w:r w:rsidRPr="007E1713">
        <w:rPr>
          <w:sz w:val="44"/>
          <w:lang w:val="tr-TR"/>
        </w:rPr>
        <w:br w:type="page"/>
      </w:r>
    </w:p>
    <w:p w:rsidR="00326464" w:rsidRPr="00B11104" w:rsidRDefault="00326464" w:rsidP="00244CD2">
      <w:pPr>
        <w:pStyle w:val="Title-Introduction"/>
        <w:outlineLvl w:val="0"/>
        <w:rPr>
          <w:sz w:val="44"/>
          <w:lang w:val="tr-TR"/>
        </w:rPr>
      </w:pPr>
      <w:bookmarkStart w:id="1" w:name="_Toc529450132"/>
      <w:r w:rsidRPr="00B11104">
        <w:rPr>
          <w:sz w:val="44"/>
          <w:lang w:val="tr-TR"/>
        </w:rPr>
        <w:t>Yasal Çerçeve</w:t>
      </w:r>
      <w:bookmarkEnd w:id="1"/>
    </w:p>
    <w:p w:rsidR="00326464" w:rsidRPr="007E1713" w:rsidRDefault="00326464" w:rsidP="00326464">
      <w:pPr>
        <w:pStyle w:val="Text-Maintext"/>
        <w:rPr>
          <w:sz w:val="20"/>
          <w:lang w:val="tr-TR"/>
        </w:rPr>
      </w:pPr>
    </w:p>
    <w:p w:rsidR="006730E0" w:rsidRPr="007E1713" w:rsidRDefault="00971E06" w:rsidP="00B11104">
      <w:pPr>
        <w:pStyle w:val="Text-Maintext"/>
        <w:spacing w:after="160"/>
        <w:jc w:val="both"/>
        <w:rPr>
          <w:sz w:val="20"/>
          <w:lang w:val="tr-TR"/>
        </w:rPr>
      </w:pPr>
      <w:r w:rsidRPr="007E1713">
        <w:rPr>
          <w:sz w:val="20"/>
          <w:lang w:val="tr-TR"/>
        </w:rPr>
        <w:t xml:space="preserve">Çocuk evlilikleri, pek çok uluslararası sözleşme ve metinde </w:t>
      </w:r>
      <w:r w:rsidR="0043492E" w:rsidRPr="007E1713">
        <w:rPr>
          <w:sz w:val="20"/>
          <w:lang w:val="tr-TR"/>
        </w:rPr>
        <w:t>düzenlenmiş, devletlere</w:t>
      </w:r>
      <w:r w:rsidR="006730E0" w:rsidRPr="007E1713">
        <w:rPr>
          <w:sz w:val="20"/>
          <w:lang w:val="tr-TR"/>
        </w:rPr>
        <w:t xml:space="preserve"> çocuk evliliklerinin önlenmesi ve çocuk evlilikleri ile mücadele edilmesi yönünde önemli yükümlülükler getirmiştir. </w:t>
      </w:r>
      <w:r w:rsidR="00153815" w:rsidRPr="007E1713">
        <w:rPr>
          <w:sz w:val="20"/>
          <w:lang w:val="tr-TR"/>
        </w:rPr>
        <w:t>Bu sözleşmeler uyarınca, e</w:t>
      </w:r>
      <w:r w:rsidR="005A3058" w:rsidRPr="007E1713">
        <w:rPr>
          <w:sz w:val="20"/>
          <w:lang w:val="tr-TR"/>
        </w:rPr>
        <w:t>vliliğin kurulması için,</w:t>
      </w:r>
      <w:r w:rsidR="00B71927" w:rsidRPr="007E1713">
        <w:rPr>
          <w:sz w:val="20"/>
          <w:lang w:val="tr-TR"/>
        </w:rPr>
        <w:t xml:space="preserve"> evlenecek</w:t>
      </w:r>
      <w:r w:rsidR="005A3058" w:rsidRPr="007E1713">
        <w:rPr>
          <w:sz w:val="20"/>
          <w:lang w:val="tr-TR"/>
        </w:rPr>
        <w:t xml:space="preserve"> her iki tarafın da </w:t>
      </w:r>
      <w:r w:rsidR="00EA5624" w:rsidRPr="007E1713">
        <w:rPr>
          <w:sz w:val="20"/>
          <w:lang w:val="tr-TR"/>
        </w:rPr>
        <w:t xml:space="preserve">tam ve </w:t>
      </w:r>
      <w:r w:rsidR="005A3058" w:rsidRPr="007E1713">
        <w:rPr>
          <w:sz w:val="20"/>
          <w:lang w:val="tr-TR"/>
        </w:rPr>
        <w:t>serbest rızasının bulunması aranmıştır.</w:t>
      </w:r>
      <w:r w:rsidR="005A3058" w:rsidRPr="007E1713">
        <w:rPr>
          <w:rStyle w:val="FootnoteReference"/>
          <w:sz w:val="20"/>
          <w:lang w:val="tr-TR"/>
        </w:rPr>
        <w:footnoteReference w:id="6"/>
      </w:r>
      <w:r w:rsidR="004C6086" w:rsidRPr="007E1713">
        <w:rPr>
          <w:sz w:val="20"/>
          <w:lang w:val="tr-TR"/>
        </w:rPr>
        <w:t xml:space="preserve"> </w:t>
      </w:r>
      <w:r w:rsidR="00442144" w:rsidRPr="007E1713">
        <w:rPr>
          <w:sz w:val="20"/>
          <w:lang w:val="tr-TR"/>
        </w:rPr>
        <w:t>Ayrıca, devletler, ırk, cinsiyet, ulusal, etnik veya sosyal köken ve sair nedene bakmaksızın kendi yetkisi altında bulunan her çocuğu her türlü istismar ve kötü muameleye karşı korumak ve bunun için yasal, idari, toplumsal, eğitsel bütün önlemleri almakla yükümlüdür.</w:t>
      </w:r>
      <w:r w:rsidR="00BC7DD7" w:rsidRPr="007E1713">
        <w:rPr>
          <w:rStyle w:val="FootnoteReference"/>
          <w:sz w:val="20"/>
          <w:lang w:val="tr-TR"/>
        </w:rPr>
        <w:footnoteReference w:id="7"/>
      </w:r>
      <w:r w:rsidR="00442144" w:rsidRPr="007E1713">
        <w:rPr>
          <w:sz w:val="20"/>
          <w:lang w:val="tr-TR"/>
        </w:rPr>
        <w:t xml:space="preserve"> </w:t>
      </w:r>
      <w:r w:rsidR="00D51EE9" w:rsidRPr="007E1713">
        <w:rPr>
          <w:sz w:val="20"/>
          <w:lang w:val="tr-TR"/>
        </w:rPr>
        <w:t xml:space="preserve">Kadına Yönelik Şiddet ve Aile İçi Şiddetin Önlenmesi ve Bunlarla Mücadeleye Dair Avrupa Konseyi Sözleşmesi (İstanbul Sözleşmesi) </w:t>
      </w:r>
      <w:r w:rsidR="00707957" w:rsidRPr="007E1713">
        <w:rPr>
          <w:sz w:val="20"/>
          <w:lang w:val="tr-TR"/>
        </w:rPr>
        <w:t>de, devletlere zorla gerçekleştirilen evliliklerin geçersiz ve hükümsüz kılınabilmesini sağlayacak tedbirleri alma ve bir çocuğu kasten evliliğe zorlamanın cezalandırılmasını temin etmek üzere gerekli yasal ve diğer tedbirleri alma yükümlülüğü getirmiştir.</w:t>
      </w:r>
      <w:r w:rsidR="00707957" w:rsidRPr="007E1713">
        <w:rPr>
          <w:rStyle w:val="FootnoteReference"/>
          <w:sz w:val="20"/>
          <w:lang w:val="tr-TR"/>
        </w:rPr>
        <w:footnoteReference w:id="8"/>
      </w:r>
      <w:r w:rsidR="00707957" w:rsidRPr="007E1713">
        <w:rPr>
          <w:sz w:val="20"/>
          <w:lang w:val="tr-TR"/>
        </w:rPr>
        <w:t xml:space="preserve"> </w:t>
      </w:r>
      <w:r w:rsidR="001E0878" w:rsidRPr="007E1713">
        <w:rPr>
          <w:sz w:val="20"/>
          <w:lang w:val="tr-TR"/>
        </w:rPr>
        <w:t>Buna ek olarak, çocuğun erken yaşta nişanlanması veya evlen</w:t>
      </w:r>
      <w:r w:rsidR="00E906F0" w:rsidRPr="007E1713">
        <w:rPr>
          <w:sz w:val="20"/>
          <w:lang w:val="tr-TR"/>
        </w:rPr>
        <w:t>diril</w:t>
      </w:r>
      <w:r w:rsidR="001E0878" w:rsidRPr="007E1713">
        <w:rPr>
          <w:sz w:val="20"/>
          <w:lang w:val="tr-TR"/>
        </w:rPr>
        <w:t>mesinin hiçbir şartta yasal sayılmaması, evlenme asgari yaşının belirlenmesi ve evlenmelerin resmi sicil</w:t>
      </w:r>
      <w:r w:rsidR="00B93327" w:rsidRPr="007E1713">
        <w:rPr>
          <w:sz w:val="20"/>
          <w:lang w:val="tr-TR"/>
        </w:rPr>
        <w:t>e kaydının zorunlu tutulması da, ülkelere getirilen uluslararası yükümlülükler arasındadır.</w:t>
      </w:r>
      <w:r w:rsidR="00234D1F" w:rsidRPr="007E1713">
        <w:rPr>
          <w:rStyle w:val="FootnoteReference"/>
          <w:sz w:val="20"/>
          <w:lang w:val="tr-TR"/>
        </w:rPr>
        <w:footnoteReference w:id="9"/>
      </w:r>
      <w:r w:rsidR="00B93327" w:rsidRPr="007E1713">
        <w:rPr>
          <w:sz w:val="20"/>
          <w:lang w:val="tr-TR"/>
        </w:rPr>
        <w:t xml:space="preserve"> Türkiye, sayılan bütün </w:t>
      </w:r>
      <w:r w:rsidR="00234D1F" w:rsidRPr="007E1713">
        <w:rPr>
          <w:sz w:val="20"/>
          <w:lang w:val="tr-TR"/>
        </w:rPr>
        <w:t>uluslararası sözleşmelere taraf olmuştur.</w:t>
      </w:r>
    </w:p>
    <w:p w:rsidR="00326464" w:rsidRPr="007E1713" w:rsidRDefault="005E77CD" w:rsidP="00B11104">
      <w:pPr>
        <w:pStyle w:val="Text-Maintext"/>
        <w:spacing w:after="160"/>
        <w:jc w:val="both"/>
        <w:rPr>
          <w:sz w:val="20"/>
          <w:lang w:val="tr-TR"/>
        </w:rPr>
      </w:pPr>
      <w:r>
        <w:rPr>
          <w:sz w:val="20"/>
          <w:lang w:val="tr-TR"/>
        </w:rPr>
        <w:t xml:space="preserve">Türk kanunları, “çocuk evlilikleri” terimini </w:t>
      </w:r>
      <w:r w:rsidR="00E678C7">
        <w:rPr>
          <w:sz w:val="20"/>
          <w:lang w:val="tr-TR"/>
        </w:rPr>
        <w:t>içermiyor olsa da</w:t>
      </w:r>
      <w:r w:rsidR="00072045" w:rsidRPr="007E1713">
        <w:rPr>
          <w:sz w:val="20"/>
          <w:lang w:val="tr-TR"/>
        </w:rPr>
        <w:t xml:space="preserve">, </w:t>
      </w:r>
      <w:r w:rsidR="0078327E">
        <w:rPr>
          <w:sz w:val="20"/>
          <w:lang w:val="tr-TR"/>
        </w:rPr>
        <w:t>çocuk evlilikleri vakaları konusunda pek çok kanunda yol gösteren düzenlemeler mevcuttur.</w:t>
      </w:r>
      <w:r w:rsidR="00CA483D">
        <w:rPr>
          <w:sz w:val="20"/>
          <w:lang w:val="tr-TR"/>
        </w:rPr>
        <w:t xml:space="preserve"> Bu düzenlemelerden</w:t>
      </w:r>
      <w:r w:rsidR="00893DF4">
        <w:rPr>
          <w:sz w:val="20"/>
          <w:lang w:val="tr-TR"/>
        </w:rPr>
        <w:t xml:space="preserve"> özellikle </w:t>
      </w:r>
      <w:r w:rsidR="00FD61F4">
        <w:rPr>
          <w:sz w:val="20"/>
          <w:lang w:val="tr-TR"/>
        </w:rPr>
        <w:t>aşağıda belirtilen mevzuat</w:t>
      </w:r>
      <w:r w:rsidR="0011635A">
        <w:rPr>
          <w:sz w:val="20"/>
          <w:lang w:val="tr-TR"/>
        </w:rPr>
        <w:t>lar</w:t>
      </w:r>
      <w:r w:rsidR="00FD61F4">
        <w:rPr>
          <w:sz w:val="20"/>
          <w:lang w:val="tr-TR"/>
        </w:rPr>
        <w:t xml:space="preserve">, </w:t>
      </w:r>
      <w:r w:rsidR="00523A24">
        <w:rPr>
          <w:sz w:val="20"/>
          <w:lang w:val="tr-TR"/>
        </w:rPr>
        <w:t>çocuk evlilikleri konusunun yasal yönden ele</w:t>
      </w:r>
      <w:r w:rsidR="00077F68">
        <w:rPr>
          <w:sz w:val="20"/>
          <w:lang w:val="tr-TR"/>
        </w:rPr>
        <w:t xml:space="preserve"> alınmasında yardımcı olacaktır: </w:t>
      </w:r>
      <w:r w:rsidR="00072045" w:rsidRPr="007E1713">
        <w:rPr>
          <w:sz w:val="20"/>
          <w:lang w:val="tr-TR"/>
        </w:rPr>
        <w:t xml:space="preserve">4721 sayılı </w:t>
      </w:r>
      <w:r w:rsidR="00326464" w:rsidRPr="007E1713">
        <w:rPr>
          <w:sz w:val="20"/>
          <w:lang w:val="tr-TR"/>
        </w:rPr>
        <w:t xml:space="preserve">Türk Medeni Kanunu, </w:t>
      </w:r>
      <w:r w:rsidR="00072045" w:rsidRPr="007E1713">
        <w:rPr>
          <w:sz w:val="20"/>
          <w:lang w:val="tr-TR"/>
        </w:rPr>
        <w:t xml:space="preserve">5237 sayılı </w:t>
      </w:r>
      <w:r w:rsidR="00326464" w:rsidRPr="007E1713">
        <w:rPr>
          <w:sz w:val="20"/>
          <w:lang w:val="tr-TR"/>
        </w:rPr>
        <w:t xml:space="preserve">Türk Ceza Kanunu, </w:t>
      </w:r>
      <w:r w:rsidR="00072045" w:rsidRPr="007E1713">
        <w:rPr>
          <w:sz w:val="20"/>
          <w:lang w:val="tr-TR"/>
        </w:rPr>
        <w:t xml:space="preserve">5395 sayılı </w:t>
      </w:r>
      <w:r w:rsidR="00326464" w:rsidRPr="007E1713">
        <w:rPr>
          <w:sz w:val="20"/>
          <w:lang w:val="tr-TR"/>
        </w:rPr>
        <w:t>Çocuk Koruma Kanunu</w:t>
      </w:r>
      <w:r w:rsidR="00462EC8">
        <w:rPr>
          <w:sz w:val="20"/>
          <w:lang w:val="tr-TR"/>
        </w:rPr>
        <w:t>..</w:t>
      </w:r>
      <w:r w:rsidR="00326464" w:rsidRPr="007E1713">
        <w:rPr>
          <w:sz w:val="20"/>
          <w:lang w:val="tr-TR"/>
        </w:rPr>
        <w:t xml:space="preserve">. </w:t>
      </w:r>
      <w:r w:rsidR="00C82E43" w:rsidRPr="007E1713">
        <w:rPr>
          <w:sz w:val="20"/>
          <w:lang w:val="tr-TR"/>
        </w:rPr>
        <w:t>Bu hukuki yaptırımlar, h</w:t>
      </w:r>
      <w:r w:rsidR="00326464" w:rsidRPr="007E1713">
        <w:rPr>
          <w:sz w:val="20"/>
          <w:lang w:val="tr-TR"/>
        </w:rPr>
        <w:t xml:space="preserve">em çocuk ile evlilik yapacak kişiye, hem çocuğun ailesine, hem de çocuk evliliği vakasından haberdar olan kişilere sorumluluk yükleyebilir. Bu sebeplerle, çocuk evliliklerinin hukuki sonuçlarının bilinmesi çok önemlidir. </w:t>
      </w:r>
    </w:p>
    <w:p w:rsidR="00326464" w:rsidRPr="007E1713" w:rsidRDefault="00326464" w:rsidP="00B11104">
      <w:pPr>
        <w:pStyle w:val="Text-Maintext"/>
        <w:spacing w:after="160"/>
        <w:jc w:val="both"/>
        <w:rPr>
          <w:sz w:val="20"/>
          <w:lang w:val="tr-TR"/>
        </w:rPr>
      </w:pPr>
      <w:r w:rsidRPr="007E1713">
        <w:rPr>
          <w:sz w:val="20"/>
          <w:lang w:val="tr-TR"/>
        </w:rPr>
        <w:t>4721 Sayılı Türk Medeni Kanunu uyarınca evlilik yaşı 18’dir.</w:t>
      </w:r>
      <w:r w:rsidR="00E76790" w:rsidRPr="007E1713">
        <w:rPr>
          <w:rStyle w:val="FootnoteReference"/>
          <w:sz w:val="20"/>
          <w:lang w:val="tr-TR"/>
        </w:rPr>
        <w:footnoteReference w:id="10"/>
      </w:r>
      <w:r w:rsidRPr="007E1713">
        <w:rPr>
          <w:sz w:val="20"/>
          <w:lang w:val="tr-TR"/>
        </w:rPr>
        <w:t xml:space="preserve"> 18 yaşını </w:t>
      </w:r>
      <w:r w:rsidR="003F32D7">
        <w:rPr>
          <w:sz w:val="20"/>
          <w:lang w:val="tr-TR"/>
        </w:rPr>
        <w:t>tamamlamamış</w:t>
      </w:r>
      <w:r w:rsidRPr="007E1713">
        <w:rPr>
          <w:sz w:val="20"/>
          <w:lang w:val="tr-TR"/>
        </w:rPr>
        <w:t xml:space="preserve"> çocuklar yasa gereği evlenemezler. Ancak, istisnai hallerde 17 </w:t>
      </w:r>
      <w:r w:rsidR="00FE325E" w:rsidRPr="007E1713">
        <w:rPr>
          <w:sz w:val="20"/>
          <w:lang w:val="tr-TR"/>
        </w:rPr>
        <w:t xml:space="preserve">yaşını </w:t>
      </w:r>
      <w:r w:rsidR="003F32D7">
        <w:rPr>
          <w:sz w:val="20"/>
          <w:lang w:val="tr-TR"/>
        </w:rPr>
        <w:t>tamamlamış</w:t>
      </w:r>
      <w:r w:rsidRPr="007E1713">
        <w:rPr>
          <w:sz w:val="20"/>
          <w:lang w:val="tr-TR"/>
        </w:rPr>
        <w:t xml:space="preserve"> çocukların yasal temsilcilerinin izni ile, 16 </w:t>
      </w:r>
      <w:r w:rsidR="00FE325E" w:rsidRPr="007E1713">
        <w:rPr>
          <w:sz w:val="20"/>
          <w:lang w:val="tr-TR"/>
        </w:rPr>
        <w:t xml:space="preserve">yaşını </w:t>
      </w:r>
      <w:r w:rsidR="003F32D7">
        <w:rPr>
          <w:sz w:val="20"/>
          <w:lang w:val="tr-TR"/>
        </w:rPr>
        <w:t>tamamlamış</w:t>
      </w:r>
      <w:r w:rsidRPr="007E1713">
        <w:rPr>
          <w:sz w:val="20"/>
          <w:lang w:val="tr-TR"/>
        </w:rPr>
        <w:t xml:space="preserve"> çocukların da olağanüstü durumların ve önemli bir sebebin varlığı hâlinde hakim kararı ile evlenmesi mümkündür. Bu durumlar mevcut değilse çocuğun evlenmesi </w:t>
      </w:r>
      <w:r w:rsidR="00FD2028" w:rsidRPr="007E1713">
        <w:rPr>
          <w:sz w:val="20"/>
          <w:lang w:val="tr-TR"/>
        </w:rPr>
        <w:t xml:space="preserve">kanunen </w:t>
      </w:r>
      <w:r w:rsidRPr="007E1713">
        <w:rPr>
          <w:sz w:val="20"/>
          <w:lang w:val="tr-TR"/>
        </w:rPr>
        <w:t>mümkün olmayacaktır.</w:t>
      </w:r>
    </w:p>
    <w:p w:rsidR="00CD7C9B" w:rsidRPr="007E1713" w:rsidRDefault="00326464" w:rsidP="00B11104">
      <w:pPr>
        <w:pStyle w:val="Text-Maintext"/>
        <w:spacing w:after="160"/>
        <w:jc w:val="both"/>
        <w:rPr>
          <w:sz w:val="20"/>
          <w:lang w:val="tr-TR"/>
        </w:rPr>
      </w:pPr>
      <w:r w:rsidRPr="007E1713">
        <w:rPr>
          <w:sz w:val="20"/>
          <w:lang w:val="tr-TR"/>
        </w:rPr>
        <w:t>5237 Sayılı Türk Ceza Kanunu ise çocuk evliliklerini bir suç olarak tanımlamamıştır</w:t>
      </w:r>
      <w:r w:rsidR="00FD2028" w:rsidRPr="007E1713">
        <w:rPr>
          <w:sz w:val="20"/>
          <w:lang w:val="tr-TR"/>
        </w:rPr>
        <w:t xml:space="preserve">, fakat </w:t>
      </w:r>
      <w:r w:rsidRPr="007E1713">
        <w:rPr>
          <w:sz w:val="20"/>
          <w:lang w:val="tr-TR"/>
        </w:rPr>
        <w:t xml:space="preserve">evlilik birliği içinde veya dışında çocuğa karşı gerçekleştirilen her türlü cinsel davranış, davranışı gerçekleştiren kişinin ve çocuğun ailesinin cezai sorumluluğunu doğurabilecektir. </w:t>
      </w:r>
      <w:r w:rsidR="00262F89">
        <w:rPr>
          <w:sz w:val="20"/>
          <w:lang w:val="tr-TR"/>
        </w:rPr>
        <w:t>Türk Ceza Kanunu uyarınca, on beş yaşını tamamlamamış veya tamamlamış olmakla birlikte fiilin hukuki anlam ve sonuçlarını algılama yeteneği gelişmemiş olan çocuklara karşı gerçekleştirilen her türlü davranış çocukların cinsel istismarı suçunu, on beş yaşını</w:t>
      </w:r>
      <w:r w:rsidR="00FB53CA">
        <w:rPr>
          <w:sz w:val="20"/>
          <w:lang w:val="tr-TR"/>
        </w:rPr>
        <w:t xml:space="preserve"> tamamlamış olan çocukla ise, cebir, tehdit ve hile olmaksızın gerçekleştirilen cinsel ilişki, reşit olmayanla cinsel ilişki suçunu oluşturacaktır. </w:t>
      </w:r>
      <w:r w:rsidR="00EE6F83">
        <w:rPr>
          <w:sz w:val="20"/>
          <w:lang w:val="tr-TR"/>
        </w:rPr>
        <w:t xml:space="preserve">Reşit olmayanla cinsel ilişki suçunun soruşturulması ve kovuşturulması şikayete bağlıdır. </w:t>
      </w:r>
      <w:r w:rsidRPr="007E1713">
        <w:rPr>
          <w:sz w:val="20"/>
          <w:lang w:val="tr-TR"/>
        </w:rPr>
        <w:t>Türk Ceza Kanunu uyarınca cinsel davranışta bu</w:t>
      </w:r>
      <w:r w:rsidR="00FB53CA">
        <w:rPr>
          <w:sz w:val="20"/>
          <w:lang w:val="tr-TR"/>
        </w:rPr>
        <w:t>lunanın kadın veya erkek olması</w:t>
      </w:r>
      <w:r w:rsidRPr="007E1713">
        <w:rPr>
          <w:sz w:val="20"/>
          <w:lang w:val="tr-TR"/>
        </w:rPr>
        <w:t xml:space="preserve"> veya taraflar arasındaki yaş aralığı suçun oluşmasını engellemeyecektir. </w:t>
      </w:r>
      <w:r w:rsidR="00904D9C">
        <w:rPr>
          <w:sz w:val="20"/>
          <w:lang w:val="tr-TR"/>
        </w:rPr>
        <w:t xml:space="preserve">Türk Ceza Kanunu ve ilgili diğer kanunlarda </w:t>
      </w:r>
      <w:r w:rsidR="007E0220">
        <w:rPr>
          <w:sz w:val="20"/>
          <w:lang w:val="tr-TR"/>
        </w:rPr>
        <w:t xml:space="preserve">çocuk evliliklerini düzenleyen maddeler, </w:t>
      </w:r>
      <w:r w:rsidR="00AF0B1F">
        <w:rPr>
          <w:sz w:val="20"/>
          <w:lang w:val="tr-TR"/>
        </w:rPr>
        <w:t xml:space="preserve">yasal sonuçlar ve cezai yaptırımlar ile ilgili ayrıntılı bilgi için </w:t>
      </w:r>
      <w:r w:rsidR="00AF0B1F">
        <w:rPr>
          <w:i/>
          <w:sz w:val="20"/>
          <w:lang w:val="tr-TR"/>
        </w:rPr>
        <w:t>Ek 1</w:t>
      </w:r>
      <w:r w:rsidR="00AF0B1F">
        <w:rPr>
          <w:sz w:val="20"/>
          <w:lang w:val="tr-TR"/>
        </w:rPr>
        <w:t>’e bakabilirsiniz.</w:t>
      </w:r>
    </w:p>
    <w:p w:rsidR="0089188F" w:rsidRPr="007E1713" w:rsidRDefault="003C22E8" w:rsidP="00B11104">
      <w:pPr>
        <w:pStyle w:val="Text-Maintext"/>
        <w:spacing w:after="160"/>
        <w:jc w:val="both"/>
        <w:rPr>
          <w:sz w:val="20"/>
          <w:lang w:val="tr-TR"/>
        </w:rPr>
      </w:pPr>
      <w:r>
        <w:rPr>
          <w:sz w:val="20"/>
          <w:lang w:val="tr-TR"/>
        </w:rPr>
        <w:t>Türk Ceza Kanunu uyarınca, e</w:t>
      </w:r>
      <w:r w:rsidR="002423EB" w:rsidRPr="007E1713">
        <w:rPr>
          <w:sz w:val="20"/>
          <w:lang w:val="tr-TR"/>
        </w:rPr>
        <w:t xml:space="preserve">ğer çocuk evliliğinin </w:t>
      </w:r>
      <w:r w:rsidR="00C22B9F" w:rsidRPr="007E1713">
        <w:rPr>
          <w:sz w:val="20"/>
          <w:lang w:val="tr-TR"/>
        </w:rPr>
        <w:t>her iki tarafı da</w:t>
      </w:r>
      <w:r w:rsidR="00C611D6" w:rsidRPr="007E1713">
        <w:rPr>
          <w:sz w:val="20"/>
          <w:lang w:val="tr-TR"/>
        </w:rPr>
        <w:t xml:space="preserve"> çocuk ise, her bir çocuğun gerçekleştirdiği cinsel davranış</w:t>
      </w:r>
      <w:r w:rsidR="002423EB" w:rsidRPr="007E1713">
        <w:rPr>
          <w:sz w:val="20"/>
          <w:lang w:val="tr-TR"/>
        </w:rPr>
        <w:t xml:space="preserve">, diğer çocuğa karşı </w:t>
      </w:r>
      <w:r>
        <w:rPr>
          <w:sz w:val="20"/>
          <w:lang w:val="tr-TR"/>
        </w:rPr>
        <w:t xml:space="preserve">gerçekleştirilmiş </w:t>
      </w:r>
      <w:r w:rsidR="00700989">
        <w:rPr>
          <w:sz w:val="20"/>
          <w:lang w:val="tr-TR"/>
        </w:rPr>
        <w:t xml:space="preserve">bir fiil </w:t>
      </w:r>
      <w:r w:rsidR="00D27C36" w:rsidRPr="007E1713">
        <w:rPr>
          <w:sz w:val="20"/>
          <w:lang w:val="tr-TR"/>
        </w:rPr>
        <w:t xml:space="preserve">olarak </w:t>
      </w:r>
      <w:r w:rsidR="002423EB" w:rsidRPr="007E1713">
        <w:rPr>
          <w:sz w:val="20"/>
          <w:lang w:val="tr-TR"/>
        </w:rPr>
        <w:t>kabul edilebilecektir. Fakat uygulamada daha sık görülen, erkek çocuklarının cezalandırılması, kız çocuklarının ise devlet koruması altına alınmasıdır.</w:t>
      </w:r>
      <w:r w:rsidR="00BF595A">
        <w:rPr>
          <w:sz w:val="20"/>
          <w:lang w:val="tr-TR"/>
        </w:rPr>
        <w:t xml:space="preserve"> Türk Ceza Kanunu, </w:t>
      </w:r>
      <w:r w:rsidR="00FF6DBE">
        <w:rPr>
          <w:sz w:val="20"/>
          <w:lang w:val="tr-TR"/>
        </w:rPr>
        <w:t xml:space="preserve">bu Kanun’da suç olarak tanımlanmış fiilleri </w:t>
      </w:r>
      <w:r w:rsidR="008C0AB5">
        <w:rPr>
          <w:sz w:val="20"/>
          <w:lang w:val="tr-TR"/>
        </w:rPr>
        <w:t xml:space="preserve">gerçekleştiren çocukların </w:t>
      </w:r>
      <w:r w:rsidR="00130D05">
        <w:rPr>
          <w:sz w:val="20"/>
          <w:lang w:val="tr-TR"/>
        </w:rPr>
        <w:t>ceza sorumluluğunu da düzenlemektedir.</w:t>
      </w:r>
      <w:r w:rsidR="002423EB" w:rsidRPr="007E1713">
        <w:rPr>
          <w:sz w:val="20"/>
          <w:lang w:val="tr-TR"/>
        </w:rPr>
        <w:t xml:space="preserve"> Eğer suçu işleyen çocuk 12 yaşını </w:t>
      </w:r>
      <w:r w:rsidR="003F32D7">
        <w:rPr>
          <w:sz w:val="20"/>
          <w:lang w:val="tr-TR"/>
        </w:rPr>
        <w:t>tamamlamamışsa</w:t>
      </w:r>
      <w:r w:rsidR="002423EB" w:rsidRPr="007E1713">
        <w:rPr>
          <w:sz w:val="20"/>
          <w:lang w:val="tr-TR"/>
        </w:rPr>
        <w:t xml:space="preserve"> ceza sorumluluğu doğmaz, </w:t>
      </w:r>
      <w:r w:rsidR="00FD2028" w:rsidRPr="007E1713">
        <w:rPr>
          <w:sz w:val="20"/>
          <w:lang w:val="tr-TR"/>
        </w:rPr>
        <w:t xml:space="preserve">yine </w:t>
      </w:r>
      <w:r w:rsidR="002423EB" w:rsidRPr="007E1713">
        <w:rPr>
          <w:sz w:val="20"/>
          <w:lang w:val="tr-TR"/>
        </w:rPr>
        <w:t xml:space="preserve">de çocuklara özgü güvenlik tedbirleri uygulanabilir. Eğer çocuk 12 yaşını </w:t>
      </w:r>
      <w:r w:rsidR="003F32D7">
        <w:rPr>
          <w:sz w:val="20"/>
          <w:lang w:val="tr-TR"/>
        </w:rPr>
        <w:t>tamamlamış</w:t>
      </w:r>
      <w:r w:rsidR="002423EB" w:rsidRPr="007E1713">
        <w:rPr>
          <w:sz w:val="20"/>
          <w:lang w:val="tr-TR"/>
        </w:rPr>
        <w:t xml:space="preserve"> fakat 15 yaşını </w:t>
      </w:r>
      <w:r w:rsidR="003F32D7">
        <w:rPr>
          <w:sz w:val="20"/>
          <w:lang w:val="tr-TR"/>
        </w:rPr>
        <w:t>tamamlamamış</w:t>
      </w:r>
      <w:r w:rsidR="002423EB" w:rsidRPr="007E1713">
        <w:rPr>
          <w:sz w:val="20"/>
          <w:lang w:val="tr-TR"/>
        </w:rPr>
        <w:t xml:space="preserve"> ise, gerçekleştirdiği fiilin hukuki anlam ve sonuçlarını algılama yeteneğine bakılır. </w:t>
      </w:r>
      <w:r w:rsidR="00970365" w:rsidRPr="007E1713">
        <w:rPr>
          <w:sz w:val="20"/>
          <w:lang w:val="tr-TR"/>
        </w:rPr>
        <w:t xml:space="preserve">Çocuğun algılama yeteneğinin gelişmemiş olduğunun saptanması </w:t>
      </w:r>
      <w:r w:rsidR="00FD2028" w:rsidRPr="007E1713">
        <w:rPr>
          <w:sz w:val="20"/>
          <w:lang w:val="tr-TR"/>
        </w:rPr>
        <w:t>takdirde</w:t>
      </w:r>
      <w:r w:rsidR="002423EB" w:rsidRPr="007E1713">
        <w:rPr>
          <w:sz w:val="20"/>
          <w:lang w:val="tr-TR"/>
        </w:rPr>
        <w:t xml:space="preserve">, </w:t>
      </w:r>
      <w:r w:rsidR="00970365" w:rsidRPr="007E1713">
        <w:rPr>
          <w:sz w:val="20"/>
          <w:lang w:val="tr-TR"/>
        </w:rPr>
        <w:t xml:space="preserve">çocuğun </w:t>
      </w:r>
      <w:r w:rsidR="002423EB" w:rsidRPr="007E1713">
        <w:rPr>
          <w:sz w:val="20"/>
          <w:lang w:val="tr-TR"/>
        </w:rPr>
        <w:t xml:space="preserve">ceza sorumluluğu olmayacak, çocuğa özgü güvenlik tedbirleri uygulanabilecektir. Ancak bu </w:t>
      </w:r>
      <w:r w:rsidR="009C32DB" w:rsidRPr="007E1713">
        <w:rPr>
          <w:sz w:val="20"/>
          <w:lang w:val="tr-TR"/>
        </w:rPr>
        <w:t xml:space="preserve">algılama yeteneği </w:t>
      </w:r>
      <w:r w:rsidR="002423EB" w:rsidRPr="007E1713">
        <w:rPr>
          <w:sz w:val="20"/>
          <w:lang w:val="tr-TR"/>
        </w:rPr>
        <w:t xml:space="preserve">gelişmiş ise, </w:t>
      </w:r>
      <w:r w:rsidR="00771D5C">
        <w:rPr>
          <w:i/>
          <w:sz w:val="20"/>
          <w:lang w:val="tr-TR"/>
        </w:rPr>
        <w:t>Ek 1</w:t>
      </w:r>
      <w:r w:rsidR="00204B93" w:rsidRPr="007E1713">
        <w:rPr>
          <w:sz w:val="20"/>
          <w:lang w:val="tr-TR"/>
        </w:rPr>
        <w:t>’de özetlenen</w:t>
      </w:r>
      <w:r w:rsidR="002423EB" w:rsidRPr="007E1713">
        <w:rPr>
          <w:sz w:val="20"/>
          <w:lang w:val="tr-TR"/>
        </w:rPr>
        <w:t xml:space="preserve"> cezaların yarısı indirilir ve her halde 7 yıldan fazla hapis cezası verilemez. Son olarak, çocuk 15 yaşını </w:t>
      </w:r>
      <w:r w:rsidR="009B76F4">
        <w:rPr>
          <w:sz w:val="20"/>
          <w:lang w:val="tr-TR"/>
        </w:rPr>
        <w:t>tamamlamış</w:t>
      </w:r>
      <w:r w:rsidR="002423EB" w:rsidRPr="007E1713">
        <w:rPr>
          <w:sz w:val="20"/>
          <w:lang w:val="tr-TR"/>
        </w:rPr>
        <w:t xml:space="preserve"> ise, cezanın 1/3’ü indirilir ve her halde verilecek ceza 12 yıldan fazla olamaz.</w:t>
      </w:r>
      <w:r w:rsidR="00F62ED7">
        <w:rPr>
          <w:sz w:val="20"/>
          <w:lang w:val="tr-TR"/>
        </w:rPr>
        <w:t xml:space="preserve"> </w:t>
      </w:r>
      <w:r w:rsidR="005C7D1D">
        <w:rPr>
          <w:sz w:val="20"/>
          <w:lang w:val="tr-TR"/>
        </w:rPr>
        <w:t xml:space="preserve">Bununla birlikte, </w:t>
      </w:r>
      <w:r w:rsidR="00C61777">
        <w:rPr>
          <w:sz w:val="20"/>
          <w:lang w:val="tr-TR"/>
        </w:rPr>
        <w:t>çocuğun kız veya erkek çocuğu</w:t>
      </w:r>
      <w:r w:rsidR="000E68DD">
        <w:rPr>
          <w:sz w:val="20"/>
          <w:lang w:val="tr-TR"/>
        </w:rPr>
        <w:t xml:space="preserve"> olmasına bakılmaksızın, </w:t>
      </w:r>
      <w:r w:rsidR="00D06431">
        <w:rPr>
          <w:sz w:val="20"/>
          <w:lang w:val="tr-TR"/>
        </w:rPr>
        <w:t xml:space="preserve">çocuk evliliklerinin hem kız hem erkek çocukları için getirdiği olumsuz etkiler göz önüne alınarak, </w:t>
      </w:r>
      <w:r w:rsidR="00A2348A">
        <w:rPr>
          <w:sz w:val="20"/>
          <w:lang w:val="tr-TR"/>
        </w:rPr>
        <w:t xml:space="preserve">bütün çocukların </w:t>
      </w:r>
      <w:r w:rsidR="001B0983">
        <w:rPr>
          <w:sz w:val="20"/>
          <w:lang w:val="tr-TR"/>
        </w:rPr>
        <w:t>evlen</w:t>
      </w:r>
      <w:r w:rsidR="00A61793">
        <w:rPr>
          <w:sz w:val="20"/>
          <w:lang w:val="tr-TR"/>
        </w:rPr>
        <w:t xml:space="preserve">dirilmelerinin önüne geçilmesi </w:t>
      </w:r>
      <w:r w:rsidR="00884888">
        <w:rPr>
          <w:sz w:val="20"/>
          <w:lang w:val="tr-TR"/>
        </w:rPr>
        <w:t>savunulmalıdır.</w:t>
      </w:r>
      <w:r w:rsidR="00843771" w:rsidRPr="007E1713">
        <w:rPr>
          <w:rStyle w:val="FootnoteReference"/>
          <w:sz w:val="20"/>
          <w:lang w:val="tr-TR"/>
        </w:rPr>
        <w:footnoteReference w:id="11"/>
      </w:r>
    </w:p>
    <w:p w:rsidR="002E2818" w:rsidRPr="007E1713" w:rsidRDefault="002423EB" w:rsidP="00B11104">
      <w:pPr>
        <w:pStyle w:val="Text-Maintext"/>
        <w:spacing w:after="160"/>
        <w:jc w:val="both"/>
        <w:rPr>
          <w:sz w:val="20"/>
          <w:lang w:val="tr-TR"/>
        </w:rPr>
      </w:pPr>
      <w:r w:rsidRPr="007E1713">
        <w:rPr>
          <w:sz w:val="20"/>
          <w:lang w:val="tr-TR"/>
        </w:rPr>
        <w:t xml:space="preserve">Şikayete bağlı suçlarla ilgili olarak, </w:t>
      </w:r>
      <w:r w:rsidR="00B45D68">
        <w:rPr>
          <w:sz w:val="20"/>
          <w:lang w:val="tr-TR"/>
        </w:rPr>
        <w:t xml:space="preserve">eğer çocuk, çocuğun velisi veya vasisi, </w:t>
      </w:r>
      <w:r w:rsidRPr="007E1713">
        <w:rPr>
          <w:sz w:val="20"/>
          <w:lang w:val="tr-TR"/>
        </w:rPr>
        <w:t xml:space="preserve">fiili ve faili öğrendikten itibaren altı ay içerisinde şikayette </w:t>
      </w:r>
      <w:r w:rsidR="00B45D68">
        <w:rPr>
          <w:sz w:val="20"/>
          <w:lang w:val="tr-TR"/>
        </w:rPr>
        <w:t xml:space="preserve">bulunmadıkları </w:t>
      </w:r>
      <w:r w:rsidRPr="007E1713">
        <w:rPr>
          <w:sz w:val="20"/>
          <w:lang w:val="tr-TR"/>
        </w:rPr>
        <w:t>takdirde soruşturma ve kovuşturma yapılamayacaktır. Eğer çocuk, suçu bir kez şikayet edip fakat sonrasında şikayetinden vazgeçmişse, bu soruşturmayı sona erdirir, dava açılmısa da kamu davasını düşürür. Bundan sonra yeniden şikayetçi olmak mümkün olmayacaktır.</w:t>
      </w:r>
      <w:r w:rsidR="00607FD4" w:rsidRPr="007E1713">
        <w:rPr>
          <w:rStyle w:val="FootnoteReference"/>
          <w:sz w:val="20"/>
          <w:lang w:val="tr-TR"/>
        </w:rPr>
        <w:footnoteReference w:id="12"/>
      </w:r>
    </w:p>
    <w:p w:rsidR="00690DC7" w:rsidRPr="00282F44" w:rsidRDefault="00E912E1" w:rsidP="00B11104">
      <w:pPr>
        <w:pStyle w:val="Text-Maintext"/>
        <w:spacing w:after="160"/>
        <w:jc w:val="both"/>
        <w:rPr>
          <w:sz w:val="20"/>
          <w:lang w:val="tr-TR"/>
        </w:rPr>
      </w:pPr>
      <w:r>
        <w:rPr>
          <w:sz w:val="20"/>
          <w:lang w:val="tr-TR"/>
        </w:rPr>
        <w:t xml:space="preserve">5395 sayılı Çocuk Koruma Kanunu, </w:t>
      </w:r>
      <w:r w:rsidR="007B368F">
        <w:rPr>
          <w:sz w:val="20"/>
          <w:lang w:val="tr-TR"/>
        </w:rPr>
        <w:t>korunma ihtiyacı olan çocuklar için</w:t>
      </w:r>
      <w:r w:rsidR="00442049">
        <w:rPr>
          <w:sz w:val="20"/>
          <w:lang w:val="tr-TR"/>
        </w:rPr>
        <w:t>, çocuğun öncelikle kendi aile ortamında korunmasını sağlamak amacıyla</w:t>
      </w:r>
      <w:r w:rsidR="007B368F">
        <w:rPr>
          <w:sz w:val="20"/>
          <w:lang w:val="tr-TR"/>
        </w:rPr>
        <w:t xml:space="preserve"> koruyucu ve destekleyici tedbirlerin alınmasını öngörmektedir.</w:t>
      </w:r>
      <w:r w:rsidR="00690DC7">
        <w:rPr>
          <w:sz w:val="20"/>
          <w:lang w:val="tr-TR"/>
        </w:rPr>
        <w:t xml:space="preserve"> Bu Kanun uyarınca korunma ihtiyacı olan çocuklar, bedensel, zihinsel, ahlaki, sosyal ve duygusal gelişimi ile kişisel güvenliği tehlikede olan, ihmal veya istismar edilen</w:t>
      </w:r>
      <w:r w:rsidR="00E25DA9">
        <w:rPr>
          <w:sz w:val="20"/>
          <w:lang w:val="tr-TR"/>
        </w:rPr>
        <w:t xml:space="preserve"> ya da suç mağduru</w:t>
      </w:r>
      <w:r w:rsidR="003D7F1F">
        <w:rPr>
          <w:sz w:val="20"/>
          <w:lang w:val="tr-TR"/>
        </w:rPr>
        <w:t xml:space="preserve"> çocuklar olarak tanımlanmıştır. Dolayısıyla, </w:t>
      </w:r>
      <w:r w:rsidR="00A8383B">
        <w:rPr>
          <w:sz w:val="20"/>
          <w:lang w:val="tr-TR"/>
        </w:rPr>
        <w:t>evlendirilmiş olan çocukların,</w:t>
      </w:r>
      <w:r w:rsidR="0065782E">
        <w:rPr>
          <w:sz w:val="20"/>
          <w:lang w:val="tr-TR"/>
        </w:rPr>
        <w:t xml:space="preserve"> bu Kanun kapsamında korunma ihtiyacı olan çocuk olarak kabul edilmesi gerekmektedir. </w:t>
      </w:r>
      <w:r w:rsidR="00EB1F99">
        <w:rPr>
          <w:sz w:val="20"/>
          <w:lang w:val="tr-TR"/>
        </w:rPr>
        <w:t xml:space="preserve">Bu çocuklar, </w:t>
      </w:r>
      <w:r w:rsidR="00C673A9">
        <w:rPr>
          <w:sz w:val="20"/>
          <w:lang w:val="tr-TR"/>
        </w:rPr>
        <w:t xml:space="preserve">çocuğun velisi, vasisi, bakım ve gözetiminden sorumlu kimse, Sosyal Hizmet Merkezi veya Cumhuriyet savcısının istemi üzerine, veya re’sen çocuk hakimi tarafından karar alınarak koruyucu ve destekleyici tedbir altına alınabilir. </w:t>
      </w:r>
      <w:r w:rsidR="00B87C62">
        <w:rPr>
          <w:sz w:val="20"/>
          <w:lang w:val="tr-TR"/>
        </w:rPr>
        <w:t>Evlendirilmiş çocuklar için</w:t>
      </w:r>
      <w:r w:rsidR="00AD72CB">
        <w:rPr>
          <w:sz w:val="20"/>
          <w:lang w:val="tr-TR"/>
        </w:rPr>
        <w:t xml:space="preserve"> özellikle danışmanlık tedbiri, eğitim tedbiri ve sağlık tedbiri </w:t>
      </w:r>
      <w:r w:rsidR="00282F44">
        <w:rPr>
          <w:sz w:val="20"/>
          <w:lang w:val="tr-TR"/>
        </w:rPr>
        <w:t>alınması önem taşımaktadır.</w:t>
      </w:r>
      <w:r w:rsidR="001A5E00">
        <w:rPr>
          <w:rStyle w:val="FootnoteReference"/>
          <w:sz w:val="20"/>
          <w:lang w:val="tr-TR"/>
        </w:rPr>
        <w:footnoteReference w:id="13"/>
      </w:r>
      <w:r w:rsidR="00282F44">
        <w:rPr>
          <w:sz w:val="20"/>
          <w:lang w:val="tr-TR"/>
        </w:rPr>
        <w:t xml:space="preserve"> Koruyucu ve destekleyici tedbirler ile ilgili daha fazla bilgi için </w:t>
      </w:r>
      <w:r w:rsidR="00282F44">
        <w:rPr>
          <w:i/>
          <w:sz w:val="20"/>
          <w:lang w:val="tr-TR"/>
        </w:rPr>
        <w:t>Ek 1</w:t>
      </w:r>
      <w:r w:rsidR="00282F44">
        <w:rPr>
          <w:sz w:val="20"/>
          <w:lang w:val="tr-TR"/>
        </w:rPr>
        <w:t>’ bakabilirsiniz.</w:t>
      </w:r>
    </w:p>
    <w:p w:rsidR="002E2818" w:rsidRPr="007E1713" w:rsidRDefault="002E2818" w:rsidP="00B11104">
      <w:pPr>
        <w:pStyle w:val="Text-Maintext"/>
        <w:spacing w:after="160"/>
        <w:jc w:val="both"/>
        <w:rPr>
          <w:sz w:val="20"/>
          <w:lang w:val="tr-TR"/>
        </w:rPr>
      </w:pPr>
      <w:r w:rsidRPr="007E1713">
        <w:rPr>
          <w:sz w:val="20"/>
          <w:lang w:val="tr-TR"/>
        </w:rPr>
        <w:t>Bu noktada göz önüne alınması gereken bir diğer mevzuat da Ailenin Korunması ve Kadına Karşı Şiddetin Önlenmesine Dair Kanun’dur. Şiddete uğrayan veya şiddete uğrama tehlikesi altında bulunan çocuklar ile tek taraflı ısrarlı takip mağduru çocukların korunması ve bu kişilere yönelik şiddetin önlenmesi amacıyla alınacak tedbirleri düze</w:t>
      </w:r>
      <w:r w:rsidR="004418A6" w:rsidRPr="007E1713">
        <w:rPr>
          <w:sz w:val="20"/>
          <w:lang w:val="tr-TR"/>
        </w:rPr>
        <w:t>nleyen bu Kanun uyarınca, evliliğe maruz bırakılan çocuklar</w:t>
      </w:r>
      <w:r w:rsidRPr="007E1713">
        <w:rPr>
          <w:sz w:val="20"/>
          <w:lang w:val="tr-TR"/>
        </w:rPr>
        <w:t xml:space="preserve"> için koruyucu ve önleyici tedbirlerin alınması için polisten, savcıdan, hakimden veya mülki amirden talepte bulunulabilir. Bu tedbirler ile ilgili ayrıntılı bilgiye</w:t>
      </w:r>
      <w:r w:rsidR="007A7486">
        <w:rPr>
          <w:sz w:val="20"/>
          <w:lang w:val="tr-TR"/>
        </w:rPr>
        <w:t xml:space="preserve"> de</w:t>
      </w:r>
      <w:r w:rsidRPr="007E1713">
        <w:rPr>
          <w:sz w:val="20"/>
          <w:lang w:val="tr-TR"/>
        </w:rPr>
        <w:t xml:space="preserve"> </w:t>
      </w:r>
      <w:r w:rsidRPr="007E1713">
        <w:rPr>
          <w:i/>
          <w:sz w:val="20"/>
          <w:lang w:val="tr-TR"/>
        </w:rPr>
        <w:t xml:space="preserve">Ek </w:t>
      </w:r>
      <w:r w:rsidR="00921FEF">
        <w:rPr>
          <w:i/>
          <w:sz w:val="20"/>
          <w:lang w:val="tr-TR"/>
        </w:rPr>
        <w:t>1</w:t>
      </w:r>
      <w:r w:rsidRPr="007E1713">
        <w:rPr>
          <w:sz w:val="20"/>
          <w:lang w:val="tr-TR"/>
        </w:rPr>
        <w:t>’den ulaşabilirsiniz.</w:t>
      </w:r>
    </w:p>
    <w:p w:rsidR="004206A7" w:rsidRPr="007E1713" w:rsidRDefault="004206A7">
      <w:pPr>
        <w:spacing w:after="160" w:line="259" w:lineRule="auto"/>
        <w:rPr>
          <w:sz w:val="20"/>
          <w:lang w:val="tr-TR"/>
        </w:rPr>
      </w:pPr>
      <w:r w:rsidRPr="007E1713">
        <w:rPr>
          <w:sz w:val="20"/>
          <w:lang w:val="tr-TR"/>
        </w:rPr>
        <w:br w:type="page"/>
      </w:r>
    </w:p>
    <w:p w:rsidR="0089188F" w:rsidRPr="00B11104" w:rsidRDefault="00D73126" w:rsidP="00244CD2">
      <w:pPr>
        <w:pStyle w:val="Title-Introduction"/>
        <w:outlineLvl w:val="0"/>
        <w:rPr>
          <w:sz w:val="44"/>
          <w:lang w:val="tr-TR"/>
        </w:rPr>
      </w:pPr>
      <w:bookmarkStart w:id="2" w:name="_Toc529450133"/>
      <w:r w:rsidRPr="00B11104">
        <w:rPr>
          <w:sz w:val="44"/>
          <w:lang w:val="tr-TR"/>
        </w:rPr>
        <w:t>Müdaha</w:t>
      </w:r>
      <w:r w:rsidR="0089188F" w:rsidRPr="00B11104">
        <w:rPr>
          <w:sz w:val="44"/>
          <w:lang w:val="tr-TR"/>
        </w:rPr>
        <w:t>le</w:t>
      </w:r>
      <w:bookmarkEnd w:id="2"/>
    </w:p>
    <w:p w:rsidR="0089188F" w:rsidRPr="007E1713" w:rsidRDefault="0089188F" w:rsidP="0089188F">
      <w:pPr>
        <w:pStyle w:val="Text-Maintext"/>
        <w:rPr>
          <w:sz w:val="20"/>
          <w:lang w:val="tr-TR"/>
        </w:rPr>
      </w:pPr>
    </w:p>
    <w:p w:rsidR="007C3BDD" w:rsidRPr="00B11104" w:rsidRDefault="007C3BDD" w:rsidP="007C3BDD">
      <w:pPr>
        <w:pStyle w:val="Text-Maintext"/>
        <w:jc w:val="both"/>
        <w:outlineLvl w:val="1"/>
        <w:rPr>
          <w:rFonts w:asciiTheme="majorHAnsi" w:hAnsiTheme="majorHAnsi"/>
          <w:color w:val="0072BC" w:themeColor="accent1"/>
          <w:sz w:val="30"/>
          <w:lang w:val="en-US"/>
        </w:rPr>
      </w:pPr>
      <w:bookmarkStart w:id="3" w:name="_Toc529450134"/>
      <w:r w:rsidRPr="00B11104">
        <w:rPr>
          <w:rFonts w:asciiTheme="majorHAnsi" w:hAnsiTheme="majorHAnsi"/>
          <w:color w:val="0072BC" w:themeColor="accent1"/>
          <w:sz w:val="30"/>
          <w:lang w:val="en-US"/>
        </w:rPr>
        <w:t>Neyi amaçlıyoruz?</w:t>
      </w:r>
      <w:bookmarkEnd w:id="3"/>
    </w:p>
    <w:p w:rsidR="007C3BDD" w:rsidRPr="007E1713" w:rsidRDefault="007C3BDD" w:rsidP="0089188F">
      <w:pPr>
        <w:pStyle w:val="Text-Maintext"/>
        <w:rPr>
          <w:sz w:val="20"/>
          <w:lang w:val="tr-TR"/>
        </w:rPr>
      </w:pPr>
    </w:p>
    <w:p w:rsidR="0089188F" w:rsidRPr="007E1713" w:rsidRDefault="0089188F" w:rsidP="0089188F">
      <w:pPr>
        <w:pStyle w:val="Text-Maintext"/>
        <w:jc w:val="both"/>
        <w:rPr>
          <w:sz w:val="20"/>
          <w:lang w:val="tr-TR"/>
        </w:rPr>
      </w:pPr>
      <w:r w:rsidRPr="007E1713">
        <w:rPr>
          <w:sz w:val="20"/>
          <w:lang w:val="tr-TR"/>
        </w:rPr>
        <w:t>Kılavuz notunun müdahale bölümünde, vaka yönetimi prosedürleri ve ilgili adımları ata</w:t>
      </w:r>
      <w:r w:rsidR="004206A7" w:rsidRPr="007E1713">
        <w:rPr>
          <w:sz w:val="20"/>
          <w:lang w:val="tr-TR"/>
        </w:rPr>
        <w:t>rken dikkat edilmesi gerek</w:t>
      </w:r>
      <w:r w:rsidRPr="007E1713">
        <w:rPr>
          <w:sz w:val="20"/>
          <w:lang w:val="tr-TR"/>
        </w:rPr>
        <w:t xml:space="preserve">en unsurların netleştirilmesi amaçlanmaktadır. </w:t>
      </w:r>
      <w:r w:rsidR="004418A6" w:rsidRPr="007E1713">
        <w:rPr>
          <w:sz w:val="20"/>
          <w:lang w:val="tr-TR"/>
        </w:rPr>
        <w:t>Evlendirilmiş çocuklar,</w:t>
      </w:r>
      <w:r w:rsidRPr="007E1713">
        <w:rPr>
          <w:sz w:val="20"/>
          <w:lang w:val="tr-TR"/>
        </w:rPr>
        <w:t xml:space="preserve"> evlendirilme riski altında bulunan ve/veya hamile/çocuk ebeveyn ve aileler</w:t>
      </w:r>
      <w:r w:rsidR="00644434">
        <w:rPr>
          <w:sz w:val="20"/>
          <w:lang w:val="tr-TR"/>
        </w:rPr>
        <w:t>i</w:t>
      </w:r>
      <w:r w:rsidR="00C14B1F" w:rsidRPr="007E1713">
        <w:rPr>
          <w:sz w:val="20"/>
          <w:lang w:val="tr-TR"/>
        </w:rPr>
        <w:t xml:space="preserve"> için tasarlanan</w:t>
      </w:r>
      <w:r w:rsidRPr="007E1713">
        <w:rPr>
          <w:sz w:val="20"/>
          <w:lang w:val="tr-TR"/>
        </w:rPr>
        <w:t xml:space="preserve"> vaka yönetimi ve </w:t>
      </w:r>
      <w:r w:rsidR="006A5871">
        <w:rPr>
          <w:sz w:val="20"/>
          <w:lang w:val="tr-TR"/>
        </w:rPr>
        <w:t xml:space="preserve">yönlendirmelere dair kurumlar </w:t>
      </w:r>
      <w:r w:rsidRPr="007E1713">
        <w:rPr>
          <w:sz w:val="20"/>
          <w:lang w:val="tr-TR"/>
        </w:rPr>
        <w:t xml:space="preserve">arası bir standardın oluşturulması öngörülmektedir. Bu kapsamda, çocuk korumaya dair yol gösterici ilkeler </w:t>
      </w:r>
      <w:r w:rsidR="005907A5" w:rsidRPr="007E1713">
        <w:rPr>
          <w:sz w:val="20"/>
          <w:lang w:val="tr-TR"/>
        </w:rPr>
        <w:t>doğrultusunda</w:t>
      </w:r>
      <w:r w:rsidRPr="007E1713">
        <w:rPr>
          <w:sz w:val="20"/>
          <w:lang w:val="tr-TR"/>
        </w:rPr>
        <w:t xml:space="preserve">, tüm vaka yönetimi adımlarında zarar vermeme ve yüksek yarar ilkeleri dahilinde müdahalelerin gerçekleştirilmesi ile çocuğun güvenliğinin </w:t>
      </w:r>
      <w:r w:rsidR="00F14AC2" w:rsidRPr="007E1713">
        <w:rPr>
          <w:sz w:val="20"/>
          <w:lang w:val="tr-TR"/>
        </w:rPr>
        <w:t xml:space="preserve">önceliklendirilmesi </w:t>
      </w:r>
      <w:r w:rsidRPr="007E1713">
        <w:rPr>
          <w:sz w:val="20"/>
          <w:lang w:val="tr-TR"/>
        </w:rPr>
        <w:t>kritik önem taşımaktadır.</w:t>
      </w:r>
      <w:r w:rsidR="005907A5" w:rsidRPr="007E1713">
        <w:rPr>
          <w:rStyle w:val="FootnoteReference"/>
          <w:sz w:val="20"/>
          <w:lang w:val="tr-TR"/>
        </w:rPr>
        <w:footnoteReference w:id="14"/>
      </w:r>
      <w:r w:rsidRPr="007E1713">
        <w:rPr>
          <w:sz w:val="20"/>
          <w:lang w:val="tr-TR"/>
        </w:rPr>
        <w:t xml:space="preserve"> Son olarak, müdahale ve vaka yönetimi kapsamında genel amaç, çocuk</w:t>
      </w:r>
      <w:r w:rsidR="00CE5AC9">
        <w:rPr>
          <w:sz w:val="20"/>
          <w:lang w:val="tr-TR"/>
        </w:rPr>
        <w:t>ların</w:t>
      </w:r>
      <w:r w:rsidRPr="007E1713">
        <w:rPr>
          <w:sz w:val="20"/>
          <w:lang w:val="tr-TR"/>
        </w:rPr>
        <w:t xml:space="preserve"> ve ailelerinin </w:t>
      </w:r>
      <w:r w:rsidR="00C14B1F" w:rsidRPr="007E1713">
        <w:rPr>
          <w:sz w:val="20"/>
          <w:lang w:val="tr-TR"/>
        </w:rPr>
        <w:t>ulusal</w:t>
      </w:r>
      <w:r w:rsidRPr="007E1713">
        <w:rPr>
          <w:sz w:val="20"/>
          <w:lang w:val="tr-TR"/>
        </w:rPr>
        <w:t xml:space="preserve"> yasal çerçeve </w:t>
      </w:r>
      <w:r w:rsidR="00ED2F95" w:rsidRPr="007E1713">
        <w:rPr>
          <w:sz w:val="20"/>
          <w:lang w:val="tr-TR"/>
        </w:rPr>
        <w:t>kapsamındaki</w:t>
      </w:r>
      <w:r w:rsidRPr="007E1713">
        <w:rPr>
          <w:sz w:val="20"/>
          <w:lang w:val="tr-TR"/>
        </w:rPr>
        <w:t xml:space="preserve"> koruma mekanizmaları hakkında bilgi düzeyini arttırmak ve varolan kaynak/hizmetlere erişimlerini güçlendirmek</w:t>
      </w:r>
      <w:r w:rsidR="00D93671">
        <w:rPr>
          <w:sz w:val="20"/>
          <w:lang w:val="tr-TR"/>
        </w:rPr>
        <w:t>tir</w:t>
      </w:r>
      <w:r w:rsidRPr="007E1713">
        <w:rPr>
          <w:sz w:val="20"/>
          <w:lang w:val="tr-TR"/>
        </w:rPr>
        <w:t xml:space="preserve">. </w:t>
      </w:r>
    </w:p>
    <w:p w:rsidR="0089188F" w:rsidRPr="007E1713" w:rsidRDefault="0089188F">
      <w:pPr>
        <w:spacing w:after="160" w:line="259" w:lineRule="auto"/>
        <w:rPr>
          <w:lang w:val="tr-TR"/>
        </w:rPr>
      </w:pPr>
    </w:p>
    <w:p w:rsidR="006B1CE6" w:rsidRPr="00E63ED1" w:rsidRDefault="0089188F" w:rsidP="00E63ED1">
      <w:pPr>
        <w:pStyle w:val="Title3"/>
        <w:outlineLvl w:val="1"/>
      </w:pPr>
      <w:bookmarkStart w:id="4" w:name="_Toc529450135"/>
      <w:r w:rsidRPr="00B11104">
        <w:t>Vaka Yönetimi Adımları ve Dikkat Edilmesi Gerekilen Unsurlar</w:t>
      </w:r>
      <w:bookmarkEnd w:id="4"/>
    </w:p>
    <w:p w:rsidR="00055F54" w:rsidRPr="00E63ED1" w:rsidRDefault="00171278" w:rsidP="00E63ED1">
      <w:pPr>
        <w:pStyle w:val="Title4"/>
        <w:spacing w:before="300" w:after="160"/>
        <w:outlineLvl w:val="2"/>
        <w:rPr>
          <w:bdr w:val="single" w:sz="36" w:space="0" w:color="0072BC" w:themeColor="accent1"/>
          <w:shd w:val="clear" w:color="auto" w:fill="0072BC" w:themeFill="accent1"/>
          <w:lang w:val="tr-TR"/>
        </w:rPr>
      </w:pPr>
      <w:bookmarkStart w:id="5" w:name="_Toc529450136"/>
      <w:r w:rsidRPr="00E63ED1">
        <w:rPr>
          <w:bdr w:val="single" w:sz="36" w:space="0" w:color="0072BC" w:themeColor="accent1"/>
          <w:shd w:val="clear" w:color="auto" w:fill="0072BC" w:themeFill="accent1"/>
          <w:lang w:val="tr-TR"/>
        </w:rPr>
        <w:t>Tespi</w:t>
      </w:r>
      <w:r w:rsidR="0089188F" w:rsidRPr="00E63ED1">
        <w:rPr>
          <w:bdr w:val="single" w:sz="36" w:space="0" w:color="0072BC" w:themeColor="accent1"/>
          <w:shd w:val="clear" w:color="auto" w:fill="0072BC" w:themeFill="accent1"/>
          <w:lang w:val="tr-TR"/>
        </w:rPr>
        <w:t>t</w:t>
      </w:r>
      <w:bookmarkEnd w:id="5"/>
    </w:p>
    <w:p w:rsidR="00D71D5E" w:rsidRDefault="004418A6" w:rsidP="00B11104">
      <w:pPr>
        <w:spacing w:after="160"/>
        <w:jc w:val="both"/>
        <w:rPr>
          <w:sz w:val="20"/>
          <w:lang w:val="tr-TR"/>
        </w:rPr>
      </w:pPr>
      <w:r w:rsidRPr="007E1713">
        <w:rPr>
          <w:sz w:val="20"/>
          <w:lang w:val="tr-TR"/>
        </w:rPr>
        <w:t xml:space="preserve">Evliliğe maruz bırakılan </w:t>
      </w:r>
      <w:r w:rsidR="00B369E8">
        <w:rPr>
          <w:sz w:val="20"/>
          <w:lang w:val="tr-TR"/>
        </w:rPr>
        <w:t xml:space="preserve">veya çocuk evliliği riski altında bulunan </w:t>
      </w:r>
      <w:r w:rsidRPr="007E1713">
        <w:rPr>
          <w:sz w:val="20"/>
          <w:lang w:val="tr-TR"/>
        </w:rPr>
        <w:t xml:space="preserve">çocukların </w:t>
      </w:r>
      <w:r w:rsidR="00055F54" w:rsidRPr="007E1713">
        <w:rPr>
          <w:sz w:val="20"/>
          <w:lang w:val="tr-TR"/>
        </w:rPr>
        <w:t>tespiti, çocuklar</w:t>
      </w:r>
      <w:r w:rsidR="00AD7E1E" w:rsidRPr="007E1713">
        <w:rPr>
          <w:sz w:val="20"/>
          <w:lang w:val="tr-TR"/>
        </w:rPr>
        <w:t xml:space="preserve"> ile geçilen ilk temasta gerçekleştirilmelidir. </w:t>
      </w:r>
      <w:r w:rsidRPr="007E1713">
        <w:rPr>
          <w:sz w:val="20"/>
          <w:lang w:val="tr-TR"/>
        </w:rPr>
        <w:t xml:space="preserve">Bahsi geçen </w:t>
      </w:r>
      <w:r w:rsidR="00AD7E1E" w:rsidRPr="007E1713">
        <w:rPr>
          <w:sz w:val="20"/>
          <w:lang w:val="tr-TR"/>
        </w:rPr>
        <w:t xml:space="preserve">çocukların erken tespit edilmesi, risklerinin </w:t>
      </w:r>
      <w:r w:rsidR="009631AB" w:rsidRPr="007E1713">
        <w:rPr>
          <w:sz w:val="20"/>
          <w:lang w:val="tr-TR"/>
        </w:rPr>
        <w:t xml:space="preserve">anlaşılması ve buna göre harekete geçilmesi </w:t>
      </w:r>
      <w:r w:rsidR="00AD7E1E" w:rsidRPr="007E1713">
        <w:rPr>
          <w:sz w:val="20"/>
          <w:lang w:val="tr-TR"/>
        </w:rPr>
        <w:t>açısından hayati önem taşımaktadır. Hangi çocukların vaka yönetimi sistemine sok</w:t>
      </w:r>
      <w:r w:rsidR="009631AB" w:rsidRPr="007E1713">
        <w:rPr>
          <w:sz w:val="20"/>
          <w:lang w:val="tr-TR"/>
        </w:rPr>
        <w:t xml:space="preserve">ulması gerekeceği, </w:t>
      </w:r>
      <w:r w:rsidR="00AD7E1E" w:rsidRPr="007E1713">
        <w:rPr>
          <w:sz w:val="20"/>
          <w:lang w:val="tr-TR"/>
        </w:rPr>
        <w:t>hangi çocukların vaka yön</w:t>
      </w:r>
      <w:r w:rsidR="00C97156">
        <w:rPr>
          <w:sz w:val="20"/>
          <w:lang w:val="tr-TR"/>
        </w:rPr>
        <w:t xml:space="preserve">etimine gerek duymaksızın hızlıca </w:t>
      </w:r>
      <w:r w:rsidR="00AD7E1E" w:rsidRPr="007E1713">
        <w:rPr>
          <w:sz w:val="20"/>
          <w:lang w:val="tr-TR"/>
        </w:rPr>
        <w:t>hizmet sağlayıcılara yönlendirileceğinin tespiti için</w:t>
      </w:r>
      <w:r w:rsidR="00392F6D" w:rsidRPr="007E1713">
        <w:rPr>
          <w:sz w:val="20"/>
          <w:lang w:val="tr-TR"/>
        </w:rPr>
        <w:t xml:space="preserve"> </w:t>
      </w:r>
      <w:r w:rsidR="0060070C">
        <w:rPr>
          <w:sz w:val="20"/>
          <w:lang w:val="tr-TR"/>
        </w:rPr>
        <w:t xml:space="preserve">çocuğun yüksek yararını göz önünde bulunduran </w:t>
      </w:r>
      <w:r w:rsidR="00392F6D" w:rsidRPr="007E1713">
        <w:rPr>
          <w:sz w:val="20"/>
          <w:lang w:val="tr-TR"/>
        </w:rPr>
        <w:t>mekanizmalar oluşturulmalıdır</w:t>
      </w:r>
      <w:r w:rsidR="00AD7E1E" w:rsidRPr="007E1713">
        <w:rPr>
          <w:sz w:val="20"/>
          <w:lang w:val="tr-TR"/>
        </w:rPr>
        <w:t>.</w:t>
      </w:r>
      <w:r w:rsidR="00FF1A3C" w:rsidRPr="007E1713">
        <w:rPr>
          <w:sz w:val="20"/>
          <w:lang w:val="tr-TR"/>
        </w:rPr>
        <w:t xml:space="preserve"> </w:t>
      </w:r>
      <w:r w:rsidR="00C24B35">
        <w:rPr>
          <w:sz w:val="20"/>
          <w:lang w:val="tr-TR"/>
        </w:rPr>
        <w:t xml:space="preserve">Zarar gören veya zarar görme riskiyle </w:t>
      </w:r>
      <w:r w:rsidR="002E0131">
        <w:rPr>
          <w:sz w:val="20"/>
          <w:lang w:val="tr-TR"/>
        </w:rPr>
        <w:t xml:space="preserve">karşı karşıya olan çocukların tespiti amacıyla pek çok kaynağa başvurulabilir. </w:t>
      </w:r>
      <w:r w:rsidR="00764309">
        <w:rPr>
          <w:sz w:val="20"/>
          <w:lang w:val="tr-TR"/>
        </w:rPr>
        <w:t>Bu kaynaklara örnek olarak k</w:t>
      </w:r>
      <w:r w:rsidR="002E0131">
        <w:rPr>
          <w:sz w:val="20"/>
          <w:lang w:val="tr-TR"/>
        </w:rPr>
        <w:t>amu kurumları, hizmet sağlayıcıları (STK’lar dahil), topluluk mensupları</w:t>
      </w:r>
      <w:r w:rsidR="00764309">
        <w:rPr>
          <w:sz w:val="20"/>
          <w:lang w:val="tr-TR"/>
        </w:rPr>
        <w:t xml:space="preserve"> ve/veya bizzat başvuru (çocuk veya ailesi) gösterilebilir.</w:t>
      </w:r>
      <w:r w:rsidR="00764309" w:rsidRPr="007E1713">
        <w:rPr>
          <w:rStyle w:val="FootnoteReference"/>
          <w:sz w:val="20"/>
          <w:lang w:val="tr-TR"/>
        </w:rPr>
        <w:footnoteReference w:id="15"/>
      </w:r>
    </w:p>
    <w:p w:rsidR="006B1CE6" w:rsidRPr="00B11104" w:rsidRDefault="0089188F" w:rsidP="00B11104">
      <w:pPr>
        <w:spacing w:after="160"/>
        <w:rPr>
          <w:b/>
          <w:sz w:val="20"/>
          <w:lang w:val="tr-TR"/>
        </w:rPr>
      </w:pPr>
      <w:r w:rsidRPr="007E1713">
        <w:rPr>
          <w:b/>
          <w:sz w:val="20"/>
          <w:lang w:val="tr-TR"/>
        </w:rPr>
        <w:t>Kimler t</w:t>
      </w:r>
      <w:r w:rsidR="006B1CE6" w:rsidRPr="007E1713">
        <w:rPr>
          <w:b/>
          <w:sz w:val="20"/>
          <w:lang w:val="tr-TR"/>
        </w:rPr>
        <w:t>arafından gerçekleştirilebilir?</w:t>
      </w:r>
    </w:p>
    <w:p w:rsidR="00B86E39" w:rsidRPr="007E1713" w:rsidRDefault="008C30A8" w:rsidP="00B11104">
      <w:pPr>
        <w:pStyle w:val="Text-Maintext"/>
        <w:numPr>
          <w:ilvl w:val="0"/>
          <w:numId w:val="5"/>
        </w:numPr>
        <w:spacing w:after="60"/>
        <w:ind w:left="425" w:hanging="357"/>
        <w:jc w:val="both"/>
        <w:rPr>
          <w:sz w:val="20"/>
          <w:lang w:val="tr-TR"/>
        </w:rPr>
      </w:pPr>
      <w:r w:rsidRPr="007E1713">
        <w:rPr>
          <w:sz w:val="20"/>
          <w:lang w:val="tr-TR"/>
        </w:rPr>
        <w:t>Ç</w:t>
      </w:r>
      <w:r w:rsidR="0089188F" w:rsidRPr="007E1713">
        <w:rPr>
          <w:sz w:val="20"/>
          <w:lang w:val="tr-TR"/>
        </w:rPr>
        <w:t>ocuk</w:t>
      </w:r>
      <w:r w:rsidR="00940994" w:rsidRPr="007E1713">
        <w:rPr>
          <w:sz w:val="20"/>
          <w:lang w:val="tr-TR"/>
        </w:rPr>
        <w:t xml:space="preserve"> yaşta evlendirilen veya evlendirilme riski</w:t>
      </w:r>
      <w:r w:rsidR="0089188F" w:rsidRPr="007E1713">
        <w:rPr>
          <w:sz w:val="20"/>
          <w:lang w:val="tr-TR"/>
        </w:rPr>
        <w:t xml:space="preserve"> altında bulunan kız ve erkek çocukların tespit</w:t>
      </w:r>
      <w:r w:rsidR="00940994" w:rsidRPr="007E1713">
        <w:rPr>
          <w:sz w:val="20"/>
          <w:lang w:val="tr-TR"/>
        </w:rPr>
        <w:t xml:space="preserve">i, çocuk koruma programlaması kapsamında </w:t>
      </w:r>
      <w:r w:rsidR="0089188F" w:rsidRPr="007E1713">
        <w:rPr>
          <w:sz w:val="20"/>
          <w:lang w:val="tr-TR"/>
        </w:rPr>
        <w:t xml:space="preserve">çoğunlukla sosyal çalışmacılar, psikologlar ve </w:t>
      </w:r>
      <w:r w:rsidR="007A4FC1">
        <w:rPr>
          <w:sz w:val="20"/>
          <w:lang w:val="tr-TR"/>
        </w:rPr>
        <w:t xml:space="preserve">mültecilere </w:t>
      </w:r>
      <w:r w:rsidR="0089188F" w:rsidRPr="007E1713">
        <w:rPr>
          <w:sz w:val="20"/>
          <w:lang w:val="tr-TR"/>
        </w:rPr>
        <w:t>erişim ekipleri tarafından gerçekleştirilmektedir.</w:t>
      </w:r>
    </w:p>
    <w:p w:rsidR="00B86E39" w:rsidRPr="007E1713" w:rsidRDefault="0089188F" w:rsidP="00177B64">
      <w:pPr>
        <w:pStyle w:val="Text-Maintext"/>
        <w:numPr>
          <w:ilvl w:val="0"/>
          <w:numId w:val="5"/>
        </w:numPr>
        <w:spacing w:after="60"/>
        <w:ind w:left="425" w:hanging="357"/>
        <w:jc w:val="both"/>
        <w:rPr>
          <w:sz w:val="20"/>
          <w:lang w:val="tr-TR"/>
        </w:rPr>
      </w:pPr>
      <w:r w:rsidRPr="007E1713">
        <w:rPr>
          <w:sz w:val="20"/>
          <w:lang w:val="tr-TR"/>
        </w:rPr>
        <w:t xml:space="preserve">Bununla birlikte, çocuk evliliklerine dair yasal çerçevenin getirdiği </w:t>
      </w:r>
      <w:r w:rsidR="007F1B61">
        <w:rPr>
          <w:sz w:val="20"/>
          <w:lang w:val="tr-TR"/>
        </w:rPr>
        <w:t xml:space="preserve">suçu </w:t>
      </w:r>
      <w:r w:rsidR="00D93CC1">
        <w:rPr>
          <w:sz w:val="20"/>
          <w:lang w:val="tr-TR"/>
        </w:rPr>
        <w:t>bildirim yükümlülüğü</w:t>
      </w:r>
      <w:r w:rsidR="00171278">
        <w:rPr>
          <w:sz w:val="20"/>
          <w:lang w:val="tr-TR"/>
        </w:rPr>
        <w:t>,</w:t>
      </w:r>
      <w:r w:rsidRPr="007E1713">
        <w:rPr>
          <w:sz w:val="20"/>
          <w:lang w:val="tr-TR"/>
        </w:rPr>
        <w:t xml:space="preserve"> kamu ve sağlık personellerine de </w:t>
      </w:r>
      <w:r w:rsidR="00413906">
        <w:rPr>
          <w:sz w:val="20"/>
          <w:lang w:val="tr-TR"/>
        </w:rPr>
        <w:t>bildirim</w:t>
      </w:r>
      <w:r w:rsidRPr="007E1713">
        <w:rPr>
          <w:sz w:val="20"/>
          <w:lang w:val="tr-TR"/>
        </w:rPr>
        <w:t xml:space="preserve"> noktasında bir sorumluluk yüklediğinden, </w:t>
      </w:r>
      <w:r w:rsidR="00940994" w:rsidRPr="007E1713">
        <w:rPr>
          <w:sz w:val="20"/>
          <w:lang w:val="tr-TR"/>
        </w:rPr>
        <w:t>evlendirilmiş/evlendirilme riski altında olan çocukların</w:t>
      </w:r>
      <w:r w:rsidRPr="007E1713">
        <w:rPr>
          <w:sz w:val="20"/>
          <w:lang w:val="tr-TR"/>
        </w:rPr>
        <w:t xml:space="preserve"> tespiti aşağıda belirtilmiş olan tüm kişi ve kurumlar </w:t>
      </w:r>
      <w:r w:rsidR="00B86E39" w:rsidRPr="007E1713">
        <w:rPr>
          <w:sz w:val="20"/>
          <w:lang w:val="tr-TR"/>
        </w:rPr>
        <w:t>tarafından gerçekleştirilebilir.</w:t>
      </w:r>
      <w:r w:rsidR="00177B64">
        <w:rPr>
          <w:sz w:val="20"/>
          <w:lang w:val="tr-TR"/>
        </w:rPr>
        <w:t xml:space="preserve"> </w:t>
      </w:r>
      <w:r w:rsidR="00177B64" w:rsidRPr="00177B64">
        <w:rPr>
          <w:sz w:val="20"/>
          <w:lang w:val="tr-TR"/>
        </w:rPr>
        <w:t xml:space="preserve">Bildirim prosedürleri için lütfen </w:t>
      </w:r>
      <w:r w:rsidR="00177B64" w:rsidRPr="00177B64">
        <w:rPr>
          <w:i/>
          <w:sz w:val="20"/>
          <w:lang w:val="tr-TR"/>
        </w:rPr>
        <w:t>Ek 4</w:t>
      </w:r>
      <w:r w:rsidR="00177B64" w:rsidRPr="00177B64">
        <w:rPr>
          <w:sz w:val="20"/>
          <w:lang w:val="tr-TR"/>
        </w:rPr>
        <w:t>’e başvurunuz.</w:t>
      </w:r>
    </w:p>
    <w:p w:rsidR="00B86E39" w:rsidRPr="007E1713" w:rsidRDefault="00B86E39" w:rsidP="00B11104">
      <w:pPr>
        <w:pStyle w:val="Text-Maintext"/>
        <w:numPr>
          <w:ilvl w:val="0"/>
          <w:numId w:val="5"/>
        </w:numPr>
        <w:spacing w:after="60"/>
        <w:ind w:left="425" w:hanging="357"/>
        <w:jc w:val="both"/>
        <w:rPr>
          <w:sz w:val="20"/>
          <w:lang w:val="tr-TR"/>
        </w:rPr>
      </w:pPr>
      <w:r w:rsidRPr="007E1713">
        <w:rPr>
          <w:sz w:val="20"/>
          <w:lang w:val="tr-TR"/>
        </w:rPr>
        <w:t xml:space="preserve">Belirtilen kurum ve kuruluşların mülteci toplulukları ile olan iletişimi göz önünde bulundurulduğunda, özellikle </w:t>
      </w:r>
      <w:r w:rsidR="004418A6" w:rsidRPr="007E1713">
        <w:rPr>
          <w:sz w:val="20"/>
          <w:lang w:val="tr-TR"/>
        </w:rPr>
        <w:t xml:space="preserve">evlendirilmiş çocukların </w:t>
      </w:r>
      <w:r w:rsidRPr="007E1713">
        <w:rPr>
          <w:sz w:val="20"/>
          <w:lang w:val="tr-TR"/>
        </w:rPr>
        <w:t>tespitinin arttırılması ve müdahale</w:t>
      </w:r>
      <w:r w:rsidR="00FB1F56">
        <w:rPr>
          <w:sz w:val="20"/>
          <w:lang w:val="tr-TR"/>
        </w:rPr>
        <w:t xml:space="preserve"> yöntemleri</w:t>
      </w:r>
      <w:r w:rsidRPr="007E1713">
        <w:rPr>
          <w:sz w:val="20"/>
          <w:lang w:val="tr-TR"/>
        </w:rPr>
        <w:t xml:space="preserve"> ile önleyici yöntemlerin genişletilmesi kapsamında bu kişi ve kurumlar ile düzenli şekilde iletişim halinde olmak ve yönlendirme mekanizmaları oluşturmak önem teşkil etmektedir.</w:t>
      </w:r>
    </w:p>
    <w:p w:rsidR="005E10D8" w:rsidRPr="007E1713" w:rsidRDefault="005E10D8" w:rsidP="005E10D8">
      <w:pPr>
        <w:pStyle w:val="Text-Maintext"/>
        <w:jc w:val="both"/>
        <w:rPr>
          <w:b/>
          <w:sz w:val="20"/>
          <w:lang w:val="tr-TR"/>
        </w:rPr>
      </w:pPr>
      <w:r w:rsidRPr="007E1713">
        <w:rPr>
          <w:b/>
          <w:sz w:val="20"/>
          <w:lang w:val="tr-TR"/>
        </w:rPr>
        <w:t>Evlendirilen Çocukları Tespit Edebilecek</w:t>
      </w:r>
      <w:r w:rsidR="00FF28BC">
        <w:rPr>
          <w:b/>
          <w:sz w:val="20"/>
          <w:lang w:val="tr-TR"/>
        </w:rPr>
        <w:t xml:space="preserve"> ve Bildirim Yükümlülüğü Altındaki</w:t>
      </w:r>
      <w:r w:rsidRPr="007E1713">
        <w:rPr>
          <w:b/>
          <w:sz w:val="20"/>
          <w:lang w:val="tr-TR"/>
        </w:rPr>
        <w:t xml:space="preserve"> Kişi, Kurum ve Kuruluşlar</w:t>
      </w:r>
    </w:p>
    <w:p w:rsidR="00940994" w:rsidRPr="007E1713" w:rsidRDefault="00940994" w:rsidP="00B86E39">
      <w:pPr>
        <w:pStyle w:val="Text-Maintext"/>
        <w:ind w:left="66"/>
        <w:jc w:val="both"/>
        <w:rPr>
          <w:sz w:val="20"/>
          <w:lang w:val="tr-TR"/>
        </w:rPr>
      </w:pPr>
    </w:p>
    <w:tbl>
      <w:tblPr>
        <w:tblStyle w:val="TableGrid"/>
        <w:tblW w:w="13797" w:type="dxa"/>
        <w:tblLook w:val="04A0" w:firstRow="1" w:lastRow="0" w:firstColumn="1" w:lastColumn="0" w:noHBand="0" w:noVBand="1"/>
      </w:tblPr>
      <w:tblGrid>
        <w:gridCol w:w="2786"/>
        <w:gridCol w:w="3907"/>
        <w:gridCol w:w="3848"/>
        <w:gridCol w:w="3256"/>
      </w:tblGrid>
      <w:tr w:rsidR="00986A75" w:rsidRPr="007E1713" w:rsidTr="00252A39">
        <w:trPr>
          <w:gridAfter w:val="1"/>
          <w:wAfter w:w="3296" w:type="dxa"/>
          <w:trHeight w:val="380"/>
        </w:trPr>
        <w:tc>
          <w:tcPr>
            <w:tcW w:w="2778" w:type="dxa"/>
            <w:vMerge w:val="restart"/>
            <w:tcBorders>
              <w:right w:val="single" w:sz="18" w:space="0" w:color="0072BC" w:themeColor="accent1"/>
            </w:tcBorders>
            <w:noWrap/>
            <w:vAlign w:val="center"/>
            <w:hideMark/>
          </w:tcPr>
          <w:p w:rsidR="00FB712F" w:rsidRPr="007E1713" w:rsidRDefault="00FB712F" w:rsidP="00081691">
            <w:pPr>
              <w:pStyle w:val="Text-Maintext"/>
              <w:jc w:val="both"/>
              <w:rPr>
                <w:b/>
                <w:sz w:val="20"/>
                <w:lang w:val="tr-TR"/>
              </w:rPr>
            </w:pPr>
            <w:r w:rsidRPr="007E1713">
              <w:rPr>
                <w:b/>
                <w:sz w:val="20"/>
                <w:lang w:val="tr-TR"/>
              </w:rPr>
              <w:t>Adli ve İdari Merciler</w:t>
            </w:r>
          </w:p>
        </w:tc>
        <w:tc>
          <w:tcPr>
            <w:tcW w:w="3891" w:type="dxa"/>
            <w:tcBorders>
              <w:left w:val="single" w:sz="18" w:space="0" w:color="0072BC" w:themeColor="accent1"/>
              <w:bottom w:val="single" w:sz="4" w:space="0" w:color="0072BC" w:themeColor="accent1"/>
            </w:tcBorders>
            <w:noWrap/>
            <w:vAlign w:val="center"/>
            <w:hideMark/>
          </w:tcPr>
          <w:p w:rsidR="00FB712F" w:rsidRPr="007E1713" w:rsidRDefault="00FB712F" w:rsidP="00FB712F">
            <w:pPr>
              <w:pStyle w:val="Text-Maintext"/>
              <w:spacing w:after="60"/>
              <w:ind w:left="140"/>
              <w:jc w:val="both"/>
              <w:rPr>
                <w:sz w:val="20"/>
                <w:lang w:val="tr-TR"/>
              </w:rPr>
            </w:pPr>
            <w:r w:rsidRPr="007E1713">
              <w:rPr>
                <w:sz w:val="20"/>
                <w:lang w:val="tr-TR"/>
              </w:rPr>
              <w:t>Yargı mensupları</w:t>
            </w:r>
          </w:p>
        </w:tc>
        <w:tc>
          <w:tcPr>
            <w:tcW w:w="3832" w:type="dxa"/>
            <w:tcBorders>
              <w:bottom w:val="single" w:sz="4" w:space="0" w:color="0072BC" w:themeColor="accent1"/>
            </w:tcBorders>
            <w:noWrap/>
            <w:hideMark/>
          </w:tcPr>
          <w:p w:rsidR="00FB712F" w:rsidRPr="007E1713" w:rsidRDefault="00FB712F" w:rsidP="00081691">
            <w:pPr>
              <w:pStyle w:val="Text-Maintext"/>
              <w:jc w:val="both"/>
              <w:rPr>
                <w:sz w:val="20"/>
                <w:lang w:val="tr-TR"/>
              </w:rPr>
            </w:pPr>
          </w:p>
        </w:tc>
      </w:tr>
      <w:tr w:rsidR="00252A39" w:rsidRPr="007E1713" w:rsidTr="00252A39">
        <w:trPr>
          <w:gridAfter w:val="1"/>
          <w:wAfter w:w="3296" w:type="dxa"/>
          <w:trHeight w:val="380"/>
        </w:trPr>
        <w:tc>
          <w:tcPr>
            <w:tcW w:w="2778" w:type="dxa"/>
            <w:vMerge/>
            <w:tcBorders>
              <w:right w:val="single" w:sz="18" w:space="0" w:color="0072BC" w:themeColor="accent1"/>
            </w:tcBorders>
            <w:noWrap/>
            <w:vAlign w:val="center"/>
          </w:tcPr>
          <w:p w:rsidR="00FB712F" w:rsidRPr="007E1713" w:rsidRDefault="00FB712F" w:rsidP="00081691">
            <w:pPr>
              <w:pStyle w:val="Text-Maintext"/>
              <w:jc w:val="both"/>
              <w:rPr>
                <w:b/>
                <w:sz w:val="20"/>
                <w:lang w:val="tr-TR"/>
              </w:rPr>
            </w:pPr>
          </w:p>
        </w:tc>
        <w:tc>
          <w:tcPr>
            <w:tcW w:w="3891" w:type="dxa"/>
            <w:tcBorders>
              <w:top w:val="single" w:sz="4" w:space="0" w:color="0072BC" w:themeColor="accent1"/>
              <w:left w:val="single" w:sz="18" w:space="0" w:color="0072BC" w:themeColor="accent1"/>
              <w:bottom w:val="single" w:sz="4" w:space="0" w:color="0072BC" w:themeColor="accent1"/>
            </w:tcBorders>
            <w:noWrap/>
            <w:vAlign w:val="center"/>
          </w:tcPr>
          <w:p w:rsidR="00FB712F" w:rsidRPr="007E1713" w:rsidRDefault="00FB712F" w:rsidP="00FB712F">
            <w:pPr>
              <w:pStyle w:val="Text-Maintext"/>
              <w:spacing w:after="60"/>
              <w:ind w:left="140"/>
              <w:jc w:val="both"/>
              <w:rPr>
                <w:sz w:val="20"/>
                <w:lang w:val="tr-TR"/>
              </w:rPr>
            </w:pPr>
            <w:r>
              <w:rPr>
                <w:sz w:val="20"/>
                <w:lang w:val="tr-TR"/>
              </w:rPr>
              <w:t>Savcılık ve m</w:t>
            </w:r>
            <w:r>
              <w:rPr>
                <w:sz w:val="20"/>
                <w:lang w:val="tr-TR"/>
              </w:rPr>
              <w:t>ahkemeler</w:t>
            </w:r>
          </w:p>
        </w:tc>
        <w:tc>
          <w:tcPr>
            <w:tcW w:w="3832" w:type="dxa"/>
            <w:tcBorders>
              <w:top w:val="single" w:sz="4" w:space="0" w:color="0072BC" w:themeColor="accent1"/>
              <w:bottom w:val="single" w:sz="4" w:space="0" w:color="0072BC" w:themeColor="accent1"/>
            </w:tcBorders>
            <w:noWrap/>
          </w:tcPr>
          <w:p w:rsidR="00FB712F" w:rsidRPr="007E1713" w:rsidRDefault="00FB712F" w:rsidP="00081691">
            <w:pPr>
              <w:pStyle w:val="Text-Maintext"/>
              <w:jc w:val="both"/>
              <w:rPr>
                <w:sz w:val="20"/>
                <w:lang w:val="tr-TR"/>
              </w:rPr>
            </w:pPr>
          </w:p>
        </w:tc>
      </w:tr>
      <w:tr w:rsidR="00252A39" w:rsidRPr="007E1713" w:rsidTr="00252A39">
        <w:trPr>
          <w:gridAfter w:val="1"/>
          <w:wAfter w:w="3296" w:type="dxa"/>
          <w:trHeight w:val="380"/>
        </w:trPr>
        <w:tc>
          <w:tcPr>
            <w:tcW w:w="2778" w:type="dxa"/>
            <w:vMerge/>
            <w:tcBorders>
              <w:right w:val="single" w:sz="18" w:space="0" w:color="0072BC" w:themeColor="accent1"/>
            </w:tcBorders>
            <w:noWrap/>
            <w:vAlign w:val="center"/>
          </w:tcPr>
          <w:p w:rsidR="00FB712F" w:rsidRPr="007E1713" w:rsidRDefault="00FB712F" w:rsidP="00081691">
            <w:pPr>
              <w:pStyle w:val="Text-Maintext"/>
              <w:jc w:val="both"/>
              <w:rPr>
                <w:b/>
                <w:sz w:val="20"/>
                <w:lang w:val="tr-TR"/>
              </w:rPr>
            </w:pPr>
          </w:p>
        </w:tc>
        <w:tc>
          <w:tcPr>
            <w:tcW w:w="3891" w:type="dxa"/>
            <w:tcBorders>
              <w:top w:val="single" w:sz="4" w:space="0" w:color="0072BC" w:themeColor="accent1"/>
              <w:left w:val="single" w:sz="18" w:space="0" w:color="0072BC" w:themeColor="accent1"/>
              <w:bottom w:val="single" w:sz="4" w:space="0" w:color="0072BC" w:themeColor="accent1"/>
            </w:tcBorders>
            <w:noWrap/>
            <w:vAlign w:val="center"/>
          </w:tcPr>
          <w:p w:rsidR="00FB712F" w:rsidRPr="007E1713" w:rsidRDefault="00FB712F" w:rsidP="00197159">
            <w:pPr>
              <w:pStyle w:val="Text-Maintext"/>
              <w:spacing w:after="60"/>
              <w:ind w:left="140"/>
              <w:jc w:val="both"/>
              <w:rPr>
                <w:sz w:val="20"/>
                <w:lang w:val="tr-TR"/>
              </w:rPr>
            </w:pPr>
            <w:r>
              <w:rPr>
                <w:sz w:val="20"/>
                <w:lang w:val="tr-TR"/>
              </w:rPr>
              <w:t>Barolar ve avukatlar</w:t>
            </w:r>
          </w:p>
        </w:tc>
        <w:tc>
          <w:tcPr>
            <w:tcW w:w="3832" w:type="dxa"/>
            <w:tcBorders>
              <w:top w:val="single" w:sz="4" w:space="0" w:color="0072BC" w:themeColor="accent1"/>
              <w:bottom w:val="single" w:sz="4" w:space="0" w:color="0072BC" w:themeColor="accent1"/>
            </w:tcBorders>
            <w:noWrap/>
          </w:tcPr>
          <w:p w:rsidR="00FB712F" w:rsidRPr="007E1713" w:rsidRDefault="00FB712F" w:rsidP="00081691">
            <w:pPr>
              <w:pStyle w:val="Text-Maintext"/>
              <w:jc w:val="both"/>
              <w:rPr>
                <w:sz w:val="20"/>
                <w:lang w:val="tr-TR"/>
              </w:rPr>
            </w:pPr>
          </w:p>
        </w:tc>
      </w:tr>
      <w:tr w:rsidR="00252A39" w:rsidRPr="007E1713" w:rsidTr="00252A39">
        <w:trPr>
          <w:gridAfter w:val="1"/>
          <w:wAfter w:w="3296" w:type="dxa"/>
          <w:trHeight w:val="369"/>
        </w:trPr>
        <w:tc>
          <w:tcPr>
            <w:tcW w:w="2778" w:type="dxa"/>
            <w:vMerge w:val="restart"/>
            <w:tcBorders>
              <w:top w:val="single" w:sz="8" w:space="0" w:color="0072BC" w:themeColor="accent1"/>
              <w:right w:val="single" w:sz="18" w:space="0" w:color="0072BC" w:themeColor="accent1"/>
            </w:tcBorders>
            <w:vAlign w:val="center"/>
            <w:hideMark/>
          </w:tcPr>
          <w:p w:rsidR="00033749" w:rsidRPr="007E1713" w:rsidRDefault="00033749" w:rsidP="00081691">
            <w:pPr>
              <w:pStyle w:val="Text-Maintext"/>
              <w:jc w:val="both"/>
              <w:rPr>
                <w:b/>
                <w:sz w:val="20"/>
                <w:lang w:val="tr-TR"/>
              </w:rPr>
            </w:pPr>
            <w:r w:rsidRPr="007E1713">
              <w:rPr>
                <w:b/>
                <w:sz w:val="20"/>
                <w:lang w:val="tr-TR"/>
              </w:rPr>
              <w:t>Kolluk Kuvvetleri</w:t>
            </w:r>
          </w:p>
        </w:tc>
        <w:tc>
          <w:tcPr>
            <w:tcW w:w="3891" w:type="dxa"/>
            <w:tcBorders>
              <w:top w:val="single" w:sz="4" w:space="0" w:color="0072BC" w:themeColor="accent1"/>
              <w:left w:val="single" w:sz="18" w:space="0" w:color="0072BC" w:themeColor="accent1"/>
              <w:bottom w:val="single" w:sz="8" w:space="0" w:color="0072BC" w:themeColor="accent1"/>
            </w:tcBorders>
            <w:noWrap/>
            <w:vAlign w:val="center"/>
            <w:hideMark/>
          </w:tcPr>
          <w:p w:rsidR="00033749" w:rsidRPr="007E1713" w:rsidRDefault="00033749" w:rsidP="00197159">
            <w:pPr>
              <w:pStyle w:val="Text-Maintext"/>
              <w:spacing w:after="60"/>
              <w:ind w:left="140"/>
              <w:jc w:val="both"/>
              <w:rPr>
                <w:sz w:val="20"/>
                <w:lang w:val="tr-TR"/>
              </w:rPr>
            </w:pPr>
            <w:r w:rsidRPr="007E1713">
              <w:rPr>
                <w:sz w:val="20"/>
                <w:lang w:val="tr-TR"/>
              </w:rPr>
              <w:t>Polis</w:t>
            </w:r>
          </w:p>
        </w:tc>
        <w:tc>
          <w:tcPr>
            <w:tcW w:w="3832" w:type="dxa"/>
            <w:tcBorders>
              <w:top w:val="single" w:sz="4" w:space="0" w:color="0072BC" w:themeColor="accent1"/>
              <w:bottom w:val="single" w:sz="8" w:space="0" w:color="0072BC" w:themeColor="accent1"/>
            </w:tcBorders>
            <w:noWrap/>
            <w:hideMark/>
          </w:tcPr>
          <w:p w:rsidR="00033749" w:rsidRPr="007E1713" w:rsidRDefault="00033749" w:rsidP="00081691">
            <w:pPr>
              <w:pStyle w:val="Text-Maintext"/>
              <w:jc w:val="both"/>
              <w:rPr>
                <w:sz w:val="20"/>
                <w:lang w:val="tr-TR"/>
              </w:rPr>
            </w:pPr>
          </w:p>
        </w:tc>
      </w:tr>
      <w:tr w:rsidR="00252A39" w:rsidRPr="007E1713" w:rsidTr="00252A39">
        <w:trPr>
          <w:gridAfter w:val="1"/>
          <w:wAfter w:w="3296" w:type="dxa"/>
          <w:trHeight w:val="369"/>
        </w:trPr>
        <w:tc>
          <w:tcPr>
            <w:tcW w:w="2778" w:type="dxa"/>
            <w:vMerge/>
            <w:tcBorders>
              <w:top w:val="single" w:sz="8" w:space="0" w:color="0072BC" w:themeColor="accent1"/>
              <w:right w:val="single" w:sz="18" w:space="0" w:color="0072BC" w:themeColor="accent1"/>
            </w:tcBorders>
            <w:noWrap/>
            <w:vAlign w:val="center"/>
            <w:hideMark/>
          </w:tcPr>
          <w:p w:rsidR="00033749" w:rsidRPr="007E1713" w:rsidRDefault="00033749"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033749" w:rsidRPr="007E1713" w:rsidRDefault="00033749" w:rsidP="00197159">
            <w:pPr>
              <w:pStyle w:val="Text-Maintext"/>
              <w:spacing w:after="60"/>
              <w:ind w:left="140"/>
              <w:jc w:val="both"/>
              <w:rPr>
                <w:sz w:val="20"/>
                <w:lang w:val="tr-TR"/>
              </w:rPr>
            </w:pPr>
            <w:r w:rsidRPr="007E1713">
              <w:rPr>
                <w:sz w:val="20"/>
                <w:lang w:val="tr-TR"/>
              </w:rPr>
              <w:t>Jandarma</w:t>
            </w:r>
          </w:p>
        </w:tc>
        <w:tc>
          <w:tcPr>
            <w:tcW w:w="3832" w:type="dxa"/>
            <w:tcBorders>
              <w:top w:val="single" w:sz="8" w:space="0" w:color="0072BC" w:themeColor="accent1"/>
              <w:bottom w:val="single" w:sz="8" w:space="0" w:color="0072BC" w:themeColor="accent1"/>
            </w:tcBorders>
            <w:noWrap/>
            <w:hideMark/>
          </w:tcPr>
          <w:p w:rsidR="00033749" w:rsidRPr="007E1713" w:rsidRDefault="00033749" w:rsidP="00081691">
            <w:pPr>
              <w:pStyle w:val="Text-Maintext"/>
              <w:jc w:val="both"/>
              <w:rPr>
                <w:sz w:val="20"/>
                <w:lang w:val="tr-TR"/>
              </w:rPr>
            </w:pPr>
          </w:p>
        </w:tc>
      </w:tr>
      <w:tr w:rsidR="00D54B80" w:rsidRPr="007E1713" w:rsidTr="00252A39">
        <w:trPr>
          <w:gridAfter w:val="1"/>
          <w:wAfter w:w="3296" w:type="dxa"/>
          <w:trHeight w:val="369"/>
        </w:trPr>
        <w:tc>
          <w:tcPr>
            <w:tcW w:w="2778" w:type="dxa"/>
            <w:vMerge w:val="restart"/>
            <w:tcBorders>
              <w:top w:val="single" w:sz="8" w:space="0" w:color="0072BC" w:themeColor="accent1"/>
              <w:right w:val="single" w:sz="18" w:space="0" w:color="0072BC" w:themeColor="accent1"/>
            </w:tcBorders>
            <w:noWrap/>
            <w:vAlign w:val="center"/>
            <w:hideMark/>
          </w:tcPr>
          <w:p w:rsidR="00D54B80" w:rsidRPr="007E1713" w:rsidRDefault="00D54B80" w:rsidP="00081691">
            <w:pPr>
              <w:pStyle w:val="Text-Maintext"/>
              <w:jc w:val="both"/>
              <w:rPr>
                <w:b/>
                <w:sz w:val="20"/>
                <w:lang w:val="tr-TR"/>
              </w:rPr>
            </w:pPr>
            <w:r w:rsidRPr="007E1713">
              <w:rPr>
                <w:b/>
                <w:sz w:val="20"/>
                <w:lang w:val="tr-TR"/>
              </w:rPr>
              <w:t>Sağlık Kuruluşları</w:t>
            </w:r>
          </w:p>
        </w:tc>
        <w:tc>
          <w:tcPr>
            <w:tcW w:w="7723" w:type="dxa"/>
            <w:gridSpan w:val="2"/>
            <w:tcBorders>
              <w:top w:val="single" w:sz="8" w:space="0" w:color="0072BC" w:themeColor="accent1"/>
              <w:left w:val="single" w:sz="18" w:space="0" w:color="0072BC" w:themeColor="accent1"/>
              <w:bottom w:val="single" w:sz="8" w:space="0" w:color="0072BC" w:themeColor="accent1"/>
            </w:tcBorders>
            <w:noWrap/>
            <w:vAlign w:val="center"/>
            <w:hideMark/>
          </w:tcPr>
          <w:p w:rsidR="00D54B80" w:rsidRPr="007E1713" w:rsidRDefault="00D54B80" w:rsidP="00B642A4">
            <w:pPr>
              <w:pStyle w:val="Text-Maintext"/>
              <w:spacing w:after="60"/>
              <w:ind w:left="140"/>
              <w:jc w:val="both"/>
              <w:rPr>
                <w:sz w:val="20"/>
                <w:lang w:val="tr-TR"/>
              </w:rPr>
            </w:pPr>
            <w:r w:rsidRPr="007E1713">
              <w:rPr>
                <w:sz w:val="20"/>
                <w:lang w:val="tr-TR"/>
              </w:rPr>
              <w:t>Tüm özel ve kamu sağlık kuruluşları</w:t>
            </w:r>
            <w:r>
              <w:rPr>
                <w:sz w:val="20"/>
                <w:lang w:val="tr-TR"/>
              </w:rPr>
              <w:t xml:space="preserve"> (göçmen sağlığı merkezleri, aile sağlığı merkezleri ve kamu sağlığı merkezleri dahil)</w:t>
            </w:r>
          </w:p>
        </w:tc>
      </w:tr>
      <w:tr w:rsidR="00D54B80" w:rsidRPr="007E1713" w:rsidTr="00252A39">
        <w:trPr>
          <w:gridAfter w:val="1"/>
          <w:wAfter w:w="3296" w:type="dxa"/>
          <w:trHeight w:val="369"/>
        </w:trPr>
        <w:tc>
          <w:tcPr>
            <w:tcW w:w="2778" w:type="dxa"/>
            <w:vMerge/>
            <w:tcBorders>
              <w:right w:val="single" w:sz="18" w:space="0" w:color="0072BC" w:themeColor="accent1"/>
            </w:tcBorders>
            <w:noWrap/>
            <w:vAlign w:val="center"/>
            <w:hideMark/>
          </w:tcPr>
          <w:p w:rsidR="00D54B80" w:rsidRPr="007E1713" w:rsidRDefault="00D54B80" w:rsidP="00081691">
            <w:pPr>
              <w:pStyle w:val="Text-Maintext"/>
              <w:jc w:val="both"/>
              <w:rPr>
                <w:b/>
                <w:sz w:val="20"/>
                <w:lang w:val="tr-TR"/>
              </w:rPr>
            </w:pPr>
          </w:p>
        </w:tc>
        <w:tc>
          <w:tcPr>
            <w:tcW w:w="7723" w:type="dxa"/>
            <w:gridSpan w:val="2"/>
            <w:tcBorders>
              <w:top w:val="single" w:sz="8" w:space="0" w:color="0072BC" w:themeColor="accent1"/>
              <w:left w:val="single" w:sz="18" w:space="0" w:color="0072BC" w:themeColor="accent1"/>
              <w:bottom w:val="single" w:sz="8" w:space="0" w:color="0072BC" w:themeColor="accent1"/>
            </w:tcBorders>
            <w:noWrap/>
            <w:vAlign w:val="center"/>
            <w:hideMark/>
          </w:tcPr>
          <w:p w:rsidR="00D54B80" w:rsidRPr="007E1713" w:rsidRDefault="00D54B80" w:rsidP="00197159">
            <w:pPr>
              <w:pStyle w:val="Text-Maintext"/>
              <w:spacing w:after="60"/>
              <w:ind w:left="140"/>
              <w:jc w:val="both"/>
              <w:rPr>
                <w:sz w:val="20"/>
                <w:lang w:val="tr-TR"/>
              </w:rPr>
            </w:pPr>
            <w:r w:rsidRPr="007E1713">
              <w:rPr>
                <w:sz w:val="20"/>
                <w:lang w:val="tr-TR"/>
              </w:rPr>
              <w:t>Sağlık personelleri (doktor, ebe, hemşire; yabancı uyruklu dahil)</w:t>
            </w:r>
          </w:p>
        </w:tc>
      </w:tr>
      <w:tr w:rsidR="00D54B80" w:rsidRPr="007E1713" w:rsidTr="00252A39">
        <w:trPr>
          <w:gridAfter w:val="1"/>
          <w:wAfter w:w="3296" w:type="dxa"/>
          <w:trHeight w:val="369"/>
        </w:trPr>
        <w:tc>
          <w:tcPr>
            <w:tcW w:w="2778" w:type="dxa"/>
            <w:vMerge/>
            <w:tcBorders>
              <w:right w:val="single" w:sz="18" w:space="0" w:color="0072BC" w:themeColor="accent1"/>
            </w:tcBorders>
            <w:noWrap/>
            <w:vAlign w:val="center"/>
          </w:tcPr>
          <w:p w:rsidR="00D54B80" w:rsidRPr="007E1713" w:rsidRDefault="00D54B80" w:rsidP="00081691">
            <w:pPr>
              <w:pStyle w:val="Text-Maintext"/>
              <w:jc w:val="both"/>
              <w:rPr>
                <w:b/>
                <w:sz w:val="20"/>
                <w:lang w:val="tr-TR"/>
              </w:rPr>
            </w:pPr>
          </w:p>
        </w:tc>
        <w:tc>
          <w:tcPr>
            <w:tcW w:w="7723" w:type="dxa"/>
            <w:gridSpan w:val="2"/>
            <w:tcBorders>
              <w:top w:val="single" w:sz="8" w:space="0" w:color="0072BC" w:themeColor="accent1"/>
              <w:left w:val="single" w:sz="18" w:space="0" w:color="0072BC" w:themeColor="accent1"/>
              <w:bottom w:val="single" w:sz="8" w:space="0" w:color="0072BC" w:themeColor="accent1"/>
            </w:tcBorders>
            <w:noWrap/>
            <w:vAlign w:val="center"/>
          </w:tcPr>
          <w:p w:rsidR="00D54B80" w:rsidRPr="007E1713" w:rsidRDefault="00D54B80" w:rsidP="00197159">
            <w:pPr>
              <w:pStyle w:val="Text-Maintext"/>
              <w:spacing w:after="60"/>
              <w:ind w:left="140"/>
              <w:jc w:val="both"/>
              <w:rPr>
                <w:sz w:val="20"/>
                <w:lang w:val="tr-TR"/>
              </w:rPr>
            </w:pPr>
            <w:r w:rsidRPr="007E1713">
              <w:rPr>
                <w:sz w:val="20"/>
                <w:lang w:val="tr-TR"/>
              </w:rPr>
              <w:t>Öğretmenler</w:t>
            </w:r>
          </w:p>
        </w:tc>
      </w:tr>
      <w:tr w:rsidR="00D54B80" w:rsidRPr="007E1713" w:rsidTr="00252A39">
        <w:trPr>
          <w:gridAfter w:val="1"/>
          <w:wAfter w:w="3296" w:type="dxa"/>
          <w:trHeight w:val="369"/>
        </w:trPr>
        <w:tc>
          <w:tcPr>
            <w:tcW w:w="2778" w:type="dxa"/>
            <w:vMerge/>
            <w:tcBorders>
              <w:right w:val="single" w:sz="18" w:space="0" w:color="0072BC" w:themeColor="accent1"/>
            </w:tcBorders>
            <w:noWrap/>
            <w:vAlign w:val="center"/>
            <w:hideMark/>
          </w:tcPr>
          <w:p w:rsidR="00D54B80" w:rsidRPr="007E1713" w:rsidRDefault="00D54B80"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D54B80" w:rsidRPr="007E1713" w:rsidRDefault="00D54B80" w:rsidP="00197159">
            <w:pPr>
              <w:pStyle w:val="Text-Maintext"/>
              <w:spacing w:after="60"/>
              <w:ind w:left="142"/>
              <w:jc w:val="both"/>
              <w:rPr>
                <w:sz w:val="20"/>
                <w:lang w:val="tr-TR"/>
              </w:rPr>
            </w:pPr>
            <w:r w:rsidRPr="007E1713">
              <w:rPr>
                <w:sz w:val="20"/>
                <w:lang w:val="tr-TR"/>
              </w:rPr>
              <w:t>Rehberlik öğretmenleri</w:t>
            </w:r>
          </w:p>
        </w:tc>
        <w:tc>
          <w:tcPr>
            <w:tcW w:w="3832" w:type="dxa"/>
            <w:tcBorders>
              <w:top w:val="single" w:sz="8" w:space="0" w:color="0072BC" w:themeColor="accent1"/>
              <w:bottom w:val="single" w:sz="8" w:space="0" w:color="0072BC" w:themeColor="accent1"/>
            </w:tcBorders>
            <w:noWrap/>
            <w:hideMark/>
          </w:tcPr>
          <w:p w:rsidR="00D54B80" w:rsidRPr="007E1713" w:rsidRDefault="00D54B80" w:rsidP="00081691">
            <w:pPr>
              <w:pStyle w:val="Text-Maintext"/>
              <w:jc w:val="both"/>
              <w:rPr>
                <w:sz w:val="20"/>
                <w:lang w:val="tr-TR"/>
              </w:rPr>
            </w:pPr>
          </w:p>
        </w:tc>
      </w:tr>
      <w:tr w:rsidR="00D54B80" w:rsidRPr="007E1713" w:rsidTr="00252A39">
        <w:trPr>
          <w:gridAfter w:val="1"/>
          <w:wAfter w:w="3296" w:type="dxa"/>
          <w:trHeight w:val="369"/>
        </w:trPr>
        <w:tc>
          <w:tcPr>
            <w:tcW w:w="2778" w:type="dxa"/>
            <w:vMerge/>
            <w:tcBorders>
              <w:right w:val="single" w:sz="18" w:space="0" w:color="0072BC" w:themeColor="accent1"/>
            </w:tcBorders>
            <w:noWrap/>
            <w:vAlign w:val="center"/>
          </w:tcPr>
          <w:p w:rsidR="00D54B80" w:rsidRPr="007E1713" w:rsidRDefault="00D54B80"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D54B80" w:rsidRPr="007E1713" w:rsidRDefault="00800A65" w:rsidP="00197159">
            <w:pPr>
              <w:pStyle w:val="Text-Maintext"/>
              <w:spacing w:after="60"/>
              <w:ind w:left="142"/>
              <w:jc w:val="both"/>
              <w:rPr>
                <w:sz w:val="20"/>
                <w:lang w:val="tr-TR"/>
              </w:rPr>
            </w:pPr>
            <w:r>
              <w:rPr>
                <w:sz w:val="20"/>
                <w:lang w:val="tr-TR"/>
              </w:rPr>
              <w:t>Okul yönetimi</w:t>
            </w:r>
          </w:p>
        </w:tc>
        <w:tc>
          <w:tcPr>
            <w:tcW w:w="3832" w:type="dxa"/>
            <w:tcBorders>
              <w:top w:val="single" w:sz="8" w:space="0" w:color="0072BC" w:themeColor="accent1"/>
              <w:bottom w:val="single" w:sz="8" w:space="0" w:color="0072BC" w:themeColor="accent1"/>
            </w:tcBorders>
            <w:noWrap/>
          </w:tcPr>
          <w:p w:rsidR="00D54B80" w:rsidRPr="007E1713" w:rsidRDefault="00D54B80" w:rsidP="00081691">
            <w:pPr>
              <w:pStyle w:val="Text-Maintext"/>
              <w:jc w:val="both"/>
              <w:rPr>
                <w:sz w:val="20"/>
                <w:lang w:val="tr-TR"/>
              </w:rPr>
            </w:pPr>
          </w:p>
        </w:tc>
      </w:tr>
      <w:tr w:rsidR="00252A39" w:rsidRPr="007E1713" w:rsidTr="00252A39">
        <w:trPr>
          <w:gridAfter w:val="1"/>
          <w:wAfter w:w="3296" w:type="dxa"/>
          <w:trHeight w:val="369"/>
        </w:trPr>
        <w:tc>
          <w:tcPr>
            <w:tcW w:w="2778" w:type="dxa"/>
            <w:vMerge w:val="restart"/>
            <w:tcBorders>
              <w:top w:val="single" w:sz="8" w:space="0" w:color="0072BC" w:themeColor="accent1"/>
              <w:right w:val="single" w:sz="18" w:space="0" w:color="0072BC" w:themeColor="accent1"/>
            </w:tcBorders>
            <w:noWrap/>
            <w:vAlign w:val="center"/>
            <w:hideMark/>
          </w:tcPr>
          <w:p w:rsidR="00B642A4" w:rsidRPr="007E1713" w:rsidRDefault="00B642A4" w:rsidP="00081691">
            <w:pPr>
              <w:pStyle w:val="Text-Maintext"/>
              <w:jc w:val="both"/>
              <w:rPr>
                <w:b/>
                <w:sz w:val="20"/>
                <w:lang w:val="tr-TR"/>
              </w:rPr>
            </w:pPr>
            <w:r w:rsidRPr="007E1713">
              <w:rPr>
                <w:b/>
                <w:sz w:val="20"/>
                <w:lang w:val="tr-TR"/>
              </w:rPr>
              <w:t>Eğitim Kuruluşları</w:t>
            </w: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B642A4" w:rsidRPr="007E1713" w:rsidRDefault="00B642A4" w:rsidP="00197159">
            <w:pPr>
              <w:pStyle w:val="Text-Maintext"/>
              <w:spacing w:after="60"/>
              <w:ind w:left="140"/>
              <w:jc w:val="both"/>
              <w:rPr>
                <w:sz w:val="20"/>
                <w:lang w:val="tr-TR"/>
              </w:rPr>
            </w:pPr>
            <w:r w:rsidRPr="007E1713">
              <w:rPr>
                <w:sz w:val="20"/>
                <w:lang w:val="tr-TR"/>
              </w:rPr>
              <w:t>Psikolojik danışmanlar</w:t>
            </w:r>
          </w:p>
        </w:tc>
        <w:tc>
          <w:tcPr>
            <w:tcW w:w="3832" w:type="dxa"/>
            <w:tcBorders>
              <w:top w:val="single" w:sz="8" w:space="0" w:color="0072BC" w:themeColor="accent1"/>
              <w:bottom w:val="single" w:sz="8" w:space="0" w:color="0072BC" w:themeColor="accent1"/>
            </w:tcBorders>
            <w:noWrap/>
            <w:hideMark/>
          </w:tcPr>
          <w:p w:rsidR="00B642A4" w:rsidRPr="007E1713" w:rsidRDefault="00B642A4" w:rsidP="00081691">
            <w:pPr>
              <w:pStyle w:val="Text-Maintext"/>
              <w:jc w:val="both"/>
              <w:rPr>
                <w:sz w:val="20"/>
                <w:lang w:val="tr-TR"/>
              </w:rPr>
            </w:pPr>
          </w:p>
        </w:tc>
      </w:tr>
      <w:tr w:rsidR="00252A39" w:rsidRPr="007E1713" w:rsidTr="00252A39">
        <w:trPr>
          <w:gridAfter w:val="1"/>
          <w:wAfter w:w="3296" w:type="dxa"/>
          <w:trHeight w:val="369"/>
        </w:trPr>
        <w:tc>
          <w:tcPr>
            <w:tcW w:w="2778" w:type="dxa"/>
            <w:vMerge/>
            <w:tcBorders>
              <w:top w:val="single" w:sz="8" w:space="0" w:color="0072BC" w:themeColor="accent1"/>
              <w:right w:val="single" w:sz="18" w:space="0" w:color="0072BC" w:themeColor="accent1"/>
            </w:tcBorders>
            <w:noWrap/>
            <w:vAlign w:val="center"/>
            <w:hideMark/>
          </w:tcPr>
          <w:p w:rsidR="00B642A4" w:rsidRPr="007E1713" w:rsidRDefault="00B642A4"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B642A4" w:rsidRPr="007E1713" w:rsidRDefault="00B642A4" w:rsidP="00197159">
            <w:pPr>
              <w:pStyle w:val="Text-Maintext"/>
              <w:spacing w:after="60"/>
              <w:ind w:left="140"/>
              <w:jc w:val="both"/>
              <w:rPr>
                <w:sz w:val="20"/>
                <w:lang w:val="tr-TR"/>
              </w:rPr>
            </w:pPr>
            <w:r w:rsidRPr="007E1713">
              <w:rPr>
                <w:sz w:val="20"/>
                <w:lang w:val="tr-TR"/>
              </w:rPr>
              <w:t>Aile, Çalışma ve Sosyal Hizmetler Bakanlığı / İl Müdürlükleri</w:t>
            </w:r>
          </w:p>
        </w:tc>
        <w:tc>
          <w:tcPr>
            <w:tcW w:w="3832" w:type="dxa"/>
            <w:tcBorders>
              <w:top w:val="single" w:sz="8" w:space="0" w:color="0072BC" w:themeColor="accent1"/>
              <w:bottom w:val="single" w:sz="8" w:space="0" w:color="0072BC" w:themeColor="accent1"/>
            </w:tcBorders>
            <w:noWrap/>
            <w:hideMark/>
          </w:tcPr>
          <w:p w:rsidR="00B642A4" w:rsidRPr="007E1713" w:rsidRDefault="00B642A4" w:rsidP="00033749">
            <w:pPr>
              <w:pStyle w:val="Text-Maintext"/>
              <w:ind w:left="169"/>
              <w:jc w:val="both"/>
              <w:rPr>
                <w:sz w:val="20"/>
                <w:lang w:val="tr-TR"/>
              </w:rPr>
            </w:pPr>
          </w:p>
        </w:tc>
      </w:tr>
      <w:tr w:rsidR="00252A39" w:rsidRPr="007E1713" w:rsidTr="00252A39">
        <w:trPr>
          <w:gridAfter w:val="1"/>
          <w:wAfter w:w="3296" w:type="dxa"/>
          <w:trHeight w:val="369"/>
        </w:trPr>
        <w:tc>
          <w:tcPr>
            <w:tcW w:w="2778" w:type="dxa"/>
            <w:vMerge/>
            <w:tcBorders>
              <w:top w:val="single" w:sz="8" w:space="0" w:color="0072BC" w:themeColor="accent1"/>
              <w:right w:val="single" w:sz="18" w:space="0" w:color="0072BC" w:themeColor="accent1"/>
            </w:tcBorders>
            <w:noWrap/>
            <w:vAlign w:val="center"/>
            <w:hideMark/>
          </w:tcPr>
          <w:p w:rsidR="00B642A4" w:rsidRPr="007E1713" w:rsidRDefault="00B642A4"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4" w:space="0" w:color="0072BC" w:themeColor="accent1"/>
            </w:tcBorders>
            <w:noWrap/>
            <w:vAlign w:val="center"/>
            <w:hideMark/>
          </w:tcPr>
          <w:p w:rsidR="00B642A4" w:rsidRPr="007E1713" w:rsidRDefault="00B642A4" w:rsidP="00197159">
            <w:pPr>
              <w:pStyle w:val="Text-Maintext"/>
              <w:spacing w:after="60"/>
              <w:ind w:left="140"/>
              <w:jc w:val="both"/>
              <w:rPr>
                <w:sz w:val="20"/>
                <w:lang w:val="tr-TR"/>
              </w:rPr>
            </w:pPr>
            <w:r w:rsidRPr="007E1713">
              <w:rPr>
                <w:sz w:val="20"/>
                <w:lang w:val="tr-TR"/>
              </w:rPr>
              <w:t>Psikolojik danışmanlar</w:t>
            </w:r>
          </w:p>
        </w:tc>
        <w:tc>
          <w:tcPr>
            <w:tcW w:w="3832" w:type="dxa"/>
            <w:tcBorders>
              <w:top w:val="single" w:sz="8" w:space="0" w:color="0072BC" w:themeColor="accent1"/>
              <w:bottom w:val="single" w:sz="8" w:space="0" w:color="0072BC" w:themeColor="accent1"/>
            </w:tcBorders>
            <w:noWrap/>
            <w:hideMark/>
          </w:tcPr>
          <w:p w:rsidR="00B642A4" w:rsidRPr="007E1713" w:rsidRDefault="00B642A4" w:rsidP="00081691">
            <w:pPr>
              <w:pStyle w:val="Text-Maintext"/>
              <w:jc w:val="both"/>
              <w:rPr>
                <w:sz w:val="20"/>
                <w:lang w:val="tr-TR"/>
              </w:rPr>
            </w:pPr>
          </w:p>
        </w:tc>
      </w:tr>
      <w:tr w:rsidR="00252A39" w:rsidRPr="007E1713" w:rsidTr="00252A39">
        <w:trPr>
          <w:gridAfter w:val="1"/>
          <w:wAfter w:w="3296" w:type="dxa"/>
          <w:trHeight w:val="369"/>
        </w:trPr>
        <w:tc>
          <w:tcPr>
            <w:tcW w:w="2778" w:type="dxa"/>
            <w:vMerge w:val="restart"/>
            <w:tcBorders>
              <w:top w:val="single" w:sz="8" w:space="0" w:color="0072BC" w:themeColor="accent1"/>
              <w:right w:val="single" w:sz="18" w:space="0" w:color="0072BC" w:themeColor="accent1"/>
            </w:tcBorders>
            <w:noWrap/>
            <w:vAlign w:val="center"/>
            <w:hideMark/>
          </w:tcPr>
          <w:p w:rsidR="00B642A4" w:rsidRPr="007E1713" w:rsidRDefault="001F316B" w:rsidP="00081691">
            <w:pPr>
              <w:pStyle w:val="Text-Maintext"/>
              <w:jc w:val="both"/>
              <w:rPr>
                <w:b/>
                <w:sz w:val="20"/>
                <w:lang w:val="tr-TR"/>
              </w:rPr>
            </w:pPr>
            <w:r>
              <w:rPr>
                <w:b/>
                <w:sz w:val="20"/>
                <w:lang w:val="tr-TR"/>
              </w:rPr>
              <w:t xml:space="preserve">Çocukların Korunmasından </w:t>
            </w:r>
            <w:r w:rsidR="006D13BD">
              <w:rPr>
                <w:b/>
                <w:sz w:val="20"/>
                <w:lang w:val="tr-TR"/>
              </w:rPr>
              <w:t xml:space="preserve">Birincil Olarak </w:t>
            </w:r>
            <w:r>
              <w:rPr>
                <w:b/>
                <w:sz w:val="20"/>
                <w:lang w:val="tr-TR"/>
              </w:rPr>
              <w:t>Sorumlu Kamu Kurumları</w:t>
            </w:r>
          </w:p>
        </w:tc>
        <w:tc>
          <w:tcPr>
            <w:tcW w:w="3891" w:type="dxa"/>
            <w:vMerge w:val="restart"/>
            <w:tcBorders>
              <w:top w:val="single" w:sz="4" w:space="0" w:color="0072BC" w:themeColor="accent1"/>
              <w:left w:val="single" w:sz="18" w:space="0" w:color="0072BC" w:themeColor="accent1"/>
              <w:bottom w:val="single" w:sz="8" w:space="0" w:color="0072BC" w:themeColor="accent1"/>
            </w:tcBorders>
            <w:noWrap/>
            <w:vAlign w:val="center"/>
            <w:hideMark/>
          </w:tcPr>
          <w:p w:rsidR="00B642A4" w:rsidRPr="007E1713" w:rsidRDefault="00B642A4" w:rsidP="00E67F18">
            <w:pPr>
              <w:pStyle w:val="Text-Maintext"/>
              <w:spacing w:after="60"/>
              <w:ind w:left="140" w:right="237"/>
              <w:jc w:val="both"/>
              <w:rPr>
                <w:sz w:val="20"/>
                <w:lang w:val="tr-TR"/>
              </w:rPr>
            </w:pPr>
            <w:r w:rsidRPr="007E1713">
              <w:rPr>
                <w:sz w:val="20"/>
                <w:lang w:val="tr-TR"/>
              </w:rPr>
              <w:t>Aile, Çalışma ve Sosyal Hizmetler Bakanlığı / İl Müdürlükleri</w:t>
            </w:r>
          </w:p>
        </w:tc>
        <w:tc>
          <w:tcPr>
            <w:tcW w:w="3832" w:type="dxa"/>
            <w:tcBorders>
              <w:top w:val="single" w:sz="8" w:space="0" w:color="0072BC" w:themeColor="accent1"/>
              <w:bottom w:val="single" w:sz="8" w:space="0" w:color="0072BC" w:themeColor="accent1"/>
            </w:tcBorders>
            <w:noWrap/>
            <w:hideMark/>
          </w:tcPr>
          <w:p w:rsidR="00B642A4" w:rsidRPr="007E1713" w:rsidRDefault="00B642A4" w:rsidP="00033749">
            <w:pPr>
              <w:pStyle w:val="Text-Maintext"/>
              <w:ind w:left="128"/>
              <w:jc w:val="both"/>
              <w:rPr>
                <w:sz w:val="20"/>
                <w:lang w:val="tr-TR"/>
              </w:rPr>
            </w:pPr>
            <w:r w:rsidRPr="007E1713">
              <w:rPr>
                <w:sz w:val="20"/>
                <w:lang w:val="tr-TR"/>
              </w:rPr>
              <w:t>Sosyal Hizmet Merkezleri</w:t>
            </w:r>
          </w:p>
        </w:tc>
      </w:tr>
      <w:tr w:rsidR="00252A39" w:rsidRPr="007E1713" w:rsidTr="00252A39">
        <w:trPr>
          <w:gridAfter w:val="1"/>
          <w:wAfter w:w="3296" w:type="dxa"/>
          <w:trHeight w:val="369"/>
        </w:trPr>
        <w:tc>
          <w:tcPr>
            <w:tcW w:w="2778" w:type="dxa"/>
            <w:vMerge/>
            <w:tcBorders>
              <w:right w:val="single" w:sz="18" w:space="0" w:color="0072BC" w:themeColor="accent1"/>
            </w:tcBorders>
            <w:noWrap/>
            <w:vAlign w:val="center"/>
            <w:hideMark/>
          </w:tcPr>
          <w:p w:rsidR="00B642A4" w:rsidRPr="007E1713" w:rsidRDefault="00B642A4" w:rsidP="00081691">
            <w:pPr>
              <w:pStyle w:val="Text-Maintext"/>
              <w:jc w:val="both"/>
              <w:rPr>
                <w:b/>
                <w:sz w:val="20"/>
                <w:lang w:val="tr-TR"/>
              </w:rPr>
            </w:pPr>
          </w:p>
        </w:tc>
        <w:tc>
          <w:tcPr>
            <w:tcW w:w="3891" w:type="dxa"/>
            <w:vMerge/>
            <w:tcBorders>
              <w:top w:val="single" w:sz="8" w:space="0" w:color="0072BC" w:themeColor="accent1"/>
              <w:left w:val="single" w:sz="18" w:space="0" w:color="0072BC" w:themeColor="accent1"/>
              <w:bottom w:val="single" w:sz="8" w:space="0" w:color="0072BC" w:themeColor="accent1"/>
            </w:tcBorders>
            <w:noWrap/>
            <w:vAlign w:val="center"/>
            <w:hideMark/>
          </w:tcPr>
          <w:p w:rsidR="00B642A4" w:rsidRPr="007E1713" w:rsidRDefault="00B642A4" w:rsidP="00197159">
            <w:pPr>
              <w:pStyle w:val="Text-Maintext"/>
              <w:spacing w:after="60"/>
              <w:ind w:left="140"/>
              <w:jc w:val="both"/>
              <w:rPr>
                <w:sz w:val="20"/>
                <w:lang w:val="tr-TR"/>
              </w:rPr>
            </w:pPr>
          </w:p>
        </w:tc>
        <w:tc>
          <w:tcPr>
            <w:tcW w:w="3832" w:type="dxa"/>
            <w:tcBorders>
              <w:top w:val="single" w:sz="8" w:space="0" w:color="0072BC" w:themeColor="accent1"/>
              <w:bottom w:val="single" w:sz="8" w:space="0" w:color="0072BC" w:themeColor="accent1"/>
            </w:tcBorders>
            <w:noWrap/>
            <w:hideMark/>
          </w:tcPr>
          <w:p w:rsidR="00B642A4" w:rsidRPr="007E1713" w:rsidRDefault="00B642A4" w:rsidP="00033749">
            <w:pPr>
              <w:pStyle w:val="Text-Maintext"/>
              <w:ind w:left="128"/>
              <w:jc w:val="both"/>
              <w:rPr>
                <w:sz w:val="20"/>
                <w:lang w:val="tr-TR"/>
              </w:rPr>
            </w:pPr>
            <w:r w:rsidRPr="007E1713">
              <w:rPr>
                <w:sz w:val="20"/>
                <w:lang w:val="tr-TR"/>
              </w:rPr>
              <w:t>ŞÖNİM</w:t>
            </w:r>
          </w:p>
        </w:tc>
      </w:tr>
      <w:tr w:rsidR="00252A39" w:rsidRPr="007E1713" w:rsidTr="00252A39">
        <w:trPr>
          <w:gridAfter w:val="1"/>
          <w:wAfter w:w="3296" w:type="dxa"/>
          <w:trHeight w:val="369"/>
        </w:trPr>
        <w:tc>
          <w:tcPr>
            <w:tcW w:w="2778" w:type="dxa"/>
            <w:vMerge/>
            <w:tcBorders>
              <w:right w:val="single" w:sz="18" w:space="0" w:color="0072BC" w:themeColor="accent1"/>
            </w:tcBorders>
            <w:noWrap/>
            <w:vAlign w:val="center"/>
            <w:hideMark/>
          </w:tcPr>
          <w:p w:rsidR="00B642A4" w:rsidRPr="007E1713" w:rsidRDefault="00B642A4" w:rsidP="00081691">
            <w:pPr>
              <w:pStyle w:val="Text-Maintext"/>
              <w:jc w:val="both"/>
              <w:rPr>
                <w:b/>
                <w:sz w:val="20"/>
                <w:lang w:val="tr-TR"/>
              </w:rPr>
            </w:pPr>
          </w:p>
        </w:tc>
        <w:tc>
          <w:tcPr>
            <w:tcW w:w="3891" w:type="dxa"/>
            <w:vMerge/>
            <w:tcBorders>
              <w:top w:val="single" w:sz="8" w:space="0" w:color="0072BC" w:themeColor="accent1"/>
              <w:left w:val="single" w:sz="18" w:space="0" w:color="0072BC" w:themeColor="accent1"/>
              <w:bottom w:val="single" w:sz="4" w:space="0" w:color="0072BC" w:themeColor="accent1"/>
            </w:tcBorders>
            <w:noWrap/>
            <w:vAlign w:val="center"/>
            <w:hideMark/>
          </w:tcPr>
          <w:p w:rsidR="00B642A4" w:rsidRPr="007E1713" w:rsidRDefault="00B642A4" w:rsidP="00197159">
            <w:pPr>
              <w:pStyle w:val="Text-Maintext"/>
              <w:spacing w:after="60"/>
              <w:ind w:left="140"/>
              <w:jc w:val="both"/>
              <w:rPr>
                <w:sz w:val="20"/>
                <w:lang w:val="tr-TR"/>
              </w:rPr>
            </w:pPr>
          </w:p>
        </w:tc>
        <w:tc>
          <w:tcPr>
            <w:tcW w:w="3832" w:type="dxa"/>
            <w:tcBorders>
              <w:top w:val="single" w:sz="8" w:space="0" w:color="0072BC" w:themeColor="accent1"/>
              <w:bottom w:val="single" w:sz="8" w:space="0" w:color="0072BC" w:themeColor="accent1"/>
            </w:tcBorders>
            <w:noWrap/>
            <w:hideMark/>
          </w:tcPr>
          <w:p w:rsidR="00B642A4" w:rsidRPr="007E1713" w:rsidRDefault="00B642A4" w:rsidP="00033749">
            <w:pPr>
              <w:pStyle w:val="Text-Maintext"/>
              <w:ind w:left="128"/>
              <w:jc w:val="both"/>
              <w:rPr>
                <w:sz w:val="20"/>
                <w:lang w:val="tr-TR"/>
              </w:rPr>
            </w:pPr>
            <w:r w:rsidRPr="007E1713">
              <w:rPr>
                <w:sz w:val="20"/>
                <w:lang w:val="tr-TR"/>
              </w:rPr>
              <w:t>ÇODEM ve diğer bakım kuruluşları</w:t>
            </w:r>
          </w:p>
        </w:tc>
      </w:tr>
      <w:tr w:rsidR="00500385" w:rsidRPr="007E1713" w:rsidTr="00252A39">
        <w:trPr>
          <w:gridAfter w:val="1"/>
          <w:wAfter w:w="3296" w:type="dxa"/>
          <w:trHeight w:val="369"/>
        </w:trPr>
        <w:tc>
          <w:tcPr>
            <w:tcW w:w="2778" w:type="dxa"/>
            <w:vMerge/>
            <w:tcBorders>
              <w:right w:val="single" w:sz="18" w:space="0" w:color="0072BC" w:themeColor="accent1"/>
            </w:tcBorders>
            <w:noWrap/>
            <w:vAlign w:val="center"/>
          </w:tcPr>
          <w:p w:rsidR="00500385" w:rsidRPr="007E1713" w:rsidRDefault="00500385" w:rsidP="00081691">
            <w:pPr>
              <w:pStyle w:val="Text-Maintext"/>
              <w:jc w:val="both"/>
              <w:rPr>
                <w:b/>
                <w:sz w:val="20"/>
                <w:lang w:val="tr-TR"/>
              </w:rPr>
            </w:pPr>
          </w:p>
        </w:tc>
        <w:tc>
          <w:tcPr>
            <w:tcW w:w="7723" w:type="dxa"/>
            <w:gridSpan w:val="2"/>
            <w:tcBorders>
              <w:top w:val="single" w:sz="8" w:space="0" w:color="0072BC" w:themeColor="accent1"/>
              <w:left w:val="single" w:sz="18" w:space="0" w:color="0072BC" w:themeColor="accent1"/>
              <w:bottom w:val="single" w:sz="4" w:space="0" w:color="0072BC" w:themeColor="accent1"/>
            </w:tcBorders>
            <w:noWrap/>
            <w:vAlign w:val="center"/>
          </w:tcPr>
          <w:p w:rsidR="00500385" w:rsidRPr="007E1713" w:rsidRDefault="00500385" w:rsidP="002A7811">
            <w:pPr>
              <w:pStyle w:val="Text-Maintext"/>
              <w:spacing w:after="60"/>
              <w:ind w:left="140"/>
              <w:jc w:val="both"/>
              <w:rPr>
                <w:sz w:val="20"/>
                <w:lang w:val="tr-TR"/>
              </w:rPr>
            </w:pPr>
            <w:r>
              <w:rPr>
                <w:sz w:val="20"/>
                <w:lang w:val="tr-TR"/>
              </w:rPr>
              <w:t>Göç İdaresi Genel Müdürlüğü / İl Göç İdaresi</w:t>
            </w:r>
            <w:r w:rsidR="002A7811">
              <w:rPr>
                <w:sz w:val="20"/>
                <w:lang w:val="tr-TR"/>
              </w:rPr>
              <w:t xml:space="preserve"> Müdürlükleri</w:t>
            </w:r>
          </w:p>
        </w:tc>
      </w:tr>
      <w:tr w:rsidR="00252A39" w:rsidRPr="007E1713" w:rsidTr="00252A39">
        <w:trPr>
          <w:gridAfter w:val="1"/>
          <w:wAfter w:w="3296" w:type="dxa"/>
          <w:trHeight w:val="369"/>
        </w:trPr>
        <w:tc>
          <w:tcPr>
            <w:tcW w:w="2778" w:type="dxa"/>
            <w:vMerge/>
            <w:tcBorders>
              <w:right w:val="single" w:sz="18" w:space="0" w:color="0072BC" w:themeColor="accent1"/>
            </w:tcBorders>
            <w:noWrap/>
            <w:vAlign w:val="center"/>
            <w:hideMark/>
          </w:tcPr>
          <w:p w:rsidR="00954DBA" w:rsidRPr="007E1713" w:rsidRDefault="00954DBA"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954DBA" w:rsidRPr="007E1713" w:rsidRDefault="00954DBA" w:rsidP="00197159">
            <w:pPr>
              <w:pStyle w:val="Text-Maintext"/>
              <w:spacing w:after="60"/>
              <w:ind w:left="140"/>
              <w:jc w:val="both"/>
              <w:rPr>
                <w:sz w:val="20"/>
                <w:lang w:val="tr-TR"/>
              </w:rPr>
            </w:pPr>
            <w:r w:rsidRPr="007E1713">
              <w:rPr>
                <w:sz w:val="20"/>
                <w:lang w:val="tr-TR"/>
              </w:rPr>
              <w:t>Köy ve mahalle muhtarlıkları</w:t>
            </w:r>
          </w:p>
        </w:tc>
        <w:tc>
          <w:tcPr>
            <w:tcW w:w="3832" w:type="dxa"/>
            <w:tcBorders>
              <w:top w:val="single" w:sz="8" w:space="0" w:color="0072BC" w:themeColor="accent1"/>
              <w:bottom w:val="single" w:sz="8" w:space="0" w:color="0072BC" w:themeColor="accent1"/>
            </w:tcBorders>
            <w:noWrap/>
            <w:hideMark/>
          </w:tcPr>
          <w:p w:rsidR="00954DBA" w:rsidRPr="007E1713" w:rsidRDefault="00954DBA" w:rsidP="00081691">
            <w:pPr>
              <w:pStyle w:val="Text-Maintext"/>
              <w:jc w:val="both"/>
              <w:rPr>
                <w:sz w:val="20"/>
                <w:lang w:val="tr-TR"/>
              </w:rPr>
            </w:pPr>
          </w:p>
        </w:tc>
      </w:tr>
      <w:tr w:rsidR="00252A39" w:rsidRPr="007E1713" w:rsidTr="00252A39">
        <w:trPr>
          <w:gridAfter w:val="1"/>
          <w:wAfter w:w="3296" w:type="dxa"/>
          <w:trHeight w:val="369"/>
        </w:trPr>
        <w:tc>
          <w:tcPr>
            <w:tcW w:w="2778" w:type="dxa"/>
            <w:vMerge/>
            <w:tcBorders>
              <w:bottom w:val="single" w:sz="4" w:space="0" w:color="0072BC" w:themeColor="accent1"/>
              <w:right w:val="single" w:sz="18" w:space="0" w:color="0072BC" w:themeColor="accent1"/>
            </w:tcBorders>
            <w:noWrap/>
            <w:vAlign w:val="center"/>
          </w:tcPr>
          <w:p w:rsidR="00954DBA" w:rsidRPr="007E1713" w:rsidRDefault="00954DBA"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954DBA" w:rsidRPr="007E1713" w:rsidRDefault="00954DBA" w:rsidP="00197159">
            <w:pPr>
              <w:pStyle w:val="Text-Maintext"/>
              <w:spacing w:before="100" w:beforeAutospacing="1" w:after="60"/>
              <w:ind w:left="142"/>
              <w:jc w:val="both"/>
              <w:rPr>
                <w:sz w:val="20"/>
                <w:lang w:val="tr-TR"/>
              </w:rPr>
            </w:pPr>
            <w:r w:rsidRPr="007E1713">
              <w:rPr>
                <w:sz w:val="20"/>
                <w:lang w:val="tr-TR"/>
              </w:rPr>
              <w:t>Valilik</w:t>
            </w:r>
          </w:p>
        </w:tc>
        <w:tc>
          <w:tcPr>
            <w:tcW w:w="3832" w:type="dxa"/>
            <w:tcBorders>
              <w:top w:val="single" w:sz="8" w:space="0" w:color="0072BC" w:themeColor="accent1"/>
              <w:bottom w:val="single" w:sz="8" w:space="0" w:color="0072BC" w:themeColor="accent1"/>
            </w:tcBorders>
            <w:noWrap/>
          </w:tcPr>
          <w:p w:rsidR="00954DBA" w:rsidRPr="007E1713" w:rsidRDefault="00954DBA" w:rsidP="00081691">
            <w:pPr>
              <w:pStyle w:val="Text-Maintext"/>
              <w:jc w:val="both"/>
              <w:rPr>
                <w:sz w:val="20"/>
                <w:lang w:val="tr-TR"/>
              </w:rPr>
            </w:pPr>
          </w:p>
        </w:tc>
      </w:tr>
      <w:tr w:rsidR="0092499D" w:rsidRPr="007E1713" w:rsidTr="00252A39">
        <w:trPr>
          <w:gridAfter w:val="1"/>
          <w:wAfter w:w="3296" w:type="dxa"/>
          <w:trHeight w:val="369"/>
        </w:trPr>
        <w:tc>
          <w:tcPr>
            <w:tcW w:w="2778" w:type="dxa"/>
            <w:vMerge w:val="restart"/>
            <w:tcBorders>
              <w:top w:val="single" w:sz="4" w:space="0" w:color="0072BC" w:themeColor="accent1"/>
              <w:right w:val="single" w:sz="18" w:space="0" w:color="0072BC" w:themeColor="accent1"/>
            </w:tcBorders>
            <w:noWrap/>
            <w:vAlign w:val="center"/>
          </w:tcPr>
          <w:p w:rsidR="0092499D" w:rsidRPr="007E1713" w:rsidRDefault="0092499D" w:rsidP="00081691">
            <w:pPr>
              <w:pStyle w:val="Text-Maintext"/>
              <w:jc w:val="both"/>
              <w:rPr>
                <w:b/>
                <w:sz w:val="20"/>
                <w:lang w:val="tr-TR"/>
              </w:rPr>
            </w:pPr>
            <w:r>
              <w:rPr>
                <w:b/>
                <w:sz w:val="20"/>
                <w:lang w:val="tr-TR"/>
              </w:rPr>
              <w:t>Diğer Kamu Kurumları</w:t>
            </w: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92499D" w:rsidRPr="007E1713" w:rsidRDefault="0092499D" w:rsidP="00197159">
            <w:pPr>
              <w:pStyle w:val="Text-Maintext"/>
              <w:spacing w:before="100" w:beforeAutospacing="1" w:after="60"/>
              <w:ind w:left="142"/>
              <w:jc w:val="both"/>
              <w:rPr>
                <w:sz w:val="20"/>
                <w:lang w:val="tr-TR"/>
              </w:rPr>
            </w:pPr>
            <w:r>
              <w:rPr>
                <w:sz w:val="20"/>
                <w:lang w:val="tr-TR"/>
              </w:rPr>
              <w:t>İl / ilçe müftülüğü</w:t>
            </w:r>
          </w:p>
        </w:tc>
        <w:tc>
          <w:tcPr>
            <w:tcW w:w="3832" w:type="dxa"/>
            <w:tcBorders>
              <w:top w:val="single" w:sz="8" w:space="0" w:color="0072BC" w:themeColor="accent1"/>
              <w:bottom w:val="single" w:sz="8" w:space="0" w:color="0072BC" w:themeColor="accent1"/>
            </w:tcBorders>
            <w:noWrap/>
          </w:tcPr>
          <w:p w:rsidR="0092499D" w:rsidRPr="007E1713" w:rsidRDefault="0092499D" w:rsidP="00081691">
            <w:pPr>
              <w:pStyle w:val="Text-Maintext"/>
              <w:jc w:val="both"/>
              <w:rPr>
                <w:sz w:val="20"/>
                <w:lang w:val="tr-TR"/>
              </w:rPr>
            </w:pPr>
          </w:p>
        </w:tc>
      </w:tr>
      <w:tr w:rsidR="0092499D" w:rsidRPr="007E1713" w:rsidTr="00252A39">
        <w:trPr>
          <w:gridAfter w:val="1"/>
          <w:wAfter w:w="3296" w:type="dxa"/>
          <w:trHeight w:val="369"/>
        </w:trPr>
        <w:tc>
          <w:tcPr>
            <w:tcW w:w="2778" w:type="dxa"/>
            <w:vMerge/>
            <w:tcBorders>
              <w:bottom w:val="single" w:sz="4" w:space="0" w:color="0072BC" w:themeColor="accent1"/>
              <w:right w:val="single" w:sz="18" w:space="0" w:color="0072BC" w:themeColor="accent1"/>
            </w:tcBorders>
            <w:noWrap/>
            <w:vAlign w:val="center"/>
          </w:tcPr>
          <w:p w:rsidR="0092499D" w:rsidRPr="007E1713" w:rsidRDefault="0092499D"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92499D" w:rsidRPr="007E1713" w:rsidRDefault="0092499D" w:rsidP="00197159">
            <w:pPr>
              <w:pStyle w:val="Text-Maintext"/>
              <w:spacing w:before="100" w:beforeAutospacing="1" w:after="60"/>
              <w:ind w:left="142"/>
              <w:jc w:val="both"/>
              <w:rPr>
                <w:sz w:val="20"/>
                <w:lang w:val="tr-TR"/>
              </w:rPr>
            </w:pPr>
            <w:r>
              <w:rPr>
                <w:sz w:val="20"/>
                <w:lang w:val="tr-TR"/>
              </w:rPr>
              <w:t>İl / ilçe nüfus müdürlükleri</w:t>
            </w:r>
          </w:p>
        </w:tc>
        <w:tc>
          <w:tcPr>
            <w:tcW w:w="3832" w:type="dxa"/>
            <w:tcBorders>
              <w:top w:val="single" w:sz="8" w:space="0" w:color="0072BC" w:themeColor="accent1"/>
              <w:bottom w:val="single" w:sz="8" w:space="0" w:color="0072BC" w:themeColor="accent1"/>
            </w:tcBorders>
            <w:noWrap/>
          </w:tcPr>
          <w:p w:rsidR="0092499D" w:rsidRPr="007E1713" w:rsidRDefault="0092499D" w:rsidP="00081691">
            <w:pPr>
              <w:pStyle w:val="Text-Maintext"/>
              <w:jc w:val="both"/>
              <w:rPr>
                <w:sz w:val="20"/>
                <w:lang w:val="tr-TR"/>
              </w:rPr>
            </w:pPr>
          </w:p>
        </w:tc>
      </w:tr>
      <w:tr w:rsidR="00B55A2E" w:rsidRPr="007E1713" w:rsidTr="00252A39">
        <w:trPr>
          <w:gridAfter w:val="1"/>
          <w:wAfter w:w="3296" w:type="dxa"/>
          <w:trHeight w:val="369"/>
        </w:trPr>
        <w:tc>
          <w:tcPr>
            <w:tcW w:w="2778" w:type="dxa"/>
            <w:vMerge w:val="restart"/>
            <w:tcBorders>
              <w:top w:val="single" w:sz="4" w:space="0" w:color="0072BC" w:themeColor="accent1"/>
              <w:right w:val="single" w:sz="18" w:space="0" w:color="0072BC" w:themeColor="accent1"/>
            </w:tcBorders>
            <w:noWrap/>
            <w:vAlign w:val="center"/>
          </w:tcPr>
          <w:p w:rsidR="00B55A2E" w:rsidRPr="007E1713" w:rsidRDefault="00B55A2E" w:rsidP="00081691">
            <w:pPr>
              <w:pStyle w:val="Text-Maintext"/>
              <w:jc w:val="both"/>
              <w:rPr>
                <w:b/>
                <w:sz w:val="20"/>
                <w:lang w:val="tr-TR"/>
              </w:rPr>
            </w:pPr>
            <w:r>
              <w:rPr>
                <w:b/>
                <w:sz w:val="20"/>
                <w:lang w:val="tr-TR"/>
              </w:rPr>
              <w:t>Yerel Yönetimler</w:t>
            </w: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B55A2E" w:rsidRPr="007E1713" w:rsidRDefault="00B55A2E" w:rsidP="00197159">
            <w:pPr>
              <w:pStyle w:val="Text-Maintext"/>
              <w:spacing w:before="100" w:beforeAutospacing="1" w:after="60"/>
              <w:ind w:left="142"/>
              <w:jc w:val="both"/>
              <w:rPr>
                <w:sz w:val="20"/>
                <w:lang w:val="tr-TR"/>
              </w:rPr>
            </w:pPr>
            <w:r>
              <w:rPr>
                <w:sz w:val="20"/>
                <w:lang w:val="tr-TR"/>
              </w:rPr>
              <w:t>Belediyeler / Zabıta</w:t>
            </w:r>
          </w:p>
        </w:tc>
        <w:tc>
          <w:tcPr>
            <w:tcW w:w="3832" w:type="dxa"/>
            <w:tcBorders>
              <w:top w:val="single" w:sz="8" w:space="0" w:color="0072BC" w:themeColor="accent1"/>
              <w:bottom w:val="single" w:sz="8" w:space="0" w:color="0072BC" w:themeColor="accent1"/>
            </w:tcBorders>
            <w:noWrap/>
          </w:tcPr>
          <w:p w:rsidR="00B55A2E" w:rsidRPr="007E1713" w:rsidRDefault="00B55A2E" w:rsidP="00081691">
            <w:pPr>
              <w:pStyle w:val="Text-Maintext"/>
              <w:jc w:val="both"/>
              <w:rPr>
                <w:sz w:val="20"/>
                <w:lang w:val="tr-TR"/>
              </w:rPr>
            </w:pPr>
          </w:p>
        </w:tc>
      </w:tr>
      <w:tr w:rsidR="00B55A2E" w:rsidRPr="007E1713" w:rsidTr="00252A39">
        <w:trPr>
          <w:gridAfter w:val="1"/>
          <w:wAfter w:w="3296" w:type="dxa"/>
          <w:trHeight w:val="369"/>
        </w:trPr>
        <w:tc>
          <w:tcPr>
            <w:tcW w:w="2778" w:type="dxa"/>
            <w:vMerge/>
            <w:tcBorders>
              <w:bottom w:val="single" w:sz="4" w:space="0" w:color="0072BC" w:themeColor="accent1"/>
              <w:right w:val="single" w:sz="18" w:space="0" w:color="0072BC" w:themeColor="accent1"/>
            </w:tcBorders>
            <w:noWrap/>
            <w:vAlign w:val="center"/>
          </w:tcPr>
          <w:p w:rsidR="00B55A2E" w:rsidRPr="007E1713" w:rsidRDefault="00B55A2E"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B55A2E" w:rsidRPr="007E1713" w:rsidRDefault="00B55A2E" w:rsidP="00197159">
            <w:pPr>
              <w:pStyle w:val="Text-Maintext"/>
              <w:spacing w:before="100" w:beforeAutospacing="1" w:after="60"/>
              <w:ind w:left="142"/>
              <w:jc w:val="both"/>
              <w:rPr>
                <w:sz w:val="20"/>
                <w:lang w:val="tr-TR"/>
              </w:rPr>
            </w:pPr>
            <w:r>
              <w:rPr>
                <w:sz w:val="20"/>
                <w:lang w:val="tr-TR"/>
              </w:rPr>
              <w:t>Köy ve mahalle muhtarları</w:t>
            </w:r>
          </w:p>
        </w:tc>
        <w:tc>
          <w:tcPr>
            <w:tcW w:w="3832" w:type="dxa"/>
            <w:tcBorders>
              <w:top w:val="single" w:sz="8" w:space="0" w:color="0072BC" w:themeColor="accent1"/>
              <w:bottom w:val="single" w:sz="8" w:space="0" w:color="0072BC" w:themeColor="accent1"/>
            </w:tcBorders>
            <w:noWrap/>
          </w:tcPr>
          <w:p w:rsidR="00B55A2E" w:rsidRPr="007E1713" w:rsidRDefault="00B55A2E" w:rsidP="00081691">
            <w:pPr>
              <w:pStyle w:val="Text-Maintext"/>
              <w:jc w:val="both"/>
              <w:rPr>
                <w:sz w:val="20"/>
                <w:lang w:val="tr-TR"/>
              </w:rPr>
            </w:pPr>
          </w:p>
        </w:tc>
      </w:tr>
      <w:tr w:rsidR="00AC527E" w:rsidRPr="007E1713" w:rsidTr="00252A39">
        <w:trPr>
          <w:gridAfter w:val="1"/>
          <w:wAfter w:w="3296" w:type="dxa"/>
          <w:trHeight w:val="369"/>
        </w:trPr>
        <w:tc>
          <w:tcPr>
            <w:tcW w:w="2778" w:type="dxa"/>
            <w:vMerge w:val="restart"/>
            <w:tcBorders>
              <w:top w:val="single" w:sz="8" w:space="0" w:color="0072BC" w:themeColor="accent1"/>
              <w:right w:val="single" w:sz="18" w:space="0" w:color="0072BC" w:themeColor="accent1"/>
            </w:tcBorders>
            <w:noWrap/>
            <w:vAlign w:val="center"/>
          </w:tcPr>
          <w:p w:rsidR="00AC527E" w:rsidRDefault="00AC527E" w:rsidP="00081691">
            <w:pPr>
              <w:pStyle w:val="Text-Maintext"/>
              <w:jc w:val="both"/>
              <w:rPr>
                <w:b/>
                <w:sz w:val="20"/>
                <w:lang w:val="tr-TR"/>
              </w:rPr>
            </w:pPr>
            <w:r>
              <w:rPr>
                <w:b/>
                <w:sz w:val="20"/>
                <w:lang w:val="tr-TR"/>
              </w:rPr>
              <w:t>Mahalli Mülki Amirler</w:t>
            </w: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AC527E" w:rsidRPr="007E1713" w:rsidRDefault="00AC527E" w:rsidP="00197159">
            <w:pPr>
              <w:pStyle w:val="Text-Maintext"/>
              <w:spacing w:after="60"/>
              <w:ind w:left="140"/>
              <w:jc w:val="both"/>
              <w:rPr>
                <w:sz w:val="20"/>
                <w:lang w:val="tr-TR"/>
              </w:rPr>
            </w:pPr>
            <w:r>
              <w:rPr>
                <w:sz w:val="20"/>
                <w:lang w:val="tr-TR"/>
              </w:rPr>
              <w:t>Valilik</w:t>
            </w:r>
          </w:p>
        </w:tc>
        <w:tc>
          <w:tcPr>
            <w:tcW w:w="3832" w:type="dxa"/>
            <w:tcBorders>
              <w:bottom w:val="single" w:sz="4" w:space="0" w:color="0072BC" w:themeColor="accent1"/>
            </w:tcBorders>
            <w:noWrap/>
          </w:tcPr>
          <w:p w:rsidR="00AC527E" w:rsidRPr="007E1713" w:rsidRDefault="00AC527E" w:rsidP="00081691">
            <w:pPr>
              <w:pStyle w:val="Text-Maintext"/>
              <w:jc w:val="both"/>
              <w:rPr>
                <w:sz w:val="20"/>
                <w:lang w:val="tr-TR"/>
              </w:rPr>
            </w:pPr>
          </w:p>
        </w:tc>
      </w:tr>
      <w:tr w:rsidR="00AC527E" w:rsidRPr="007E1713" w:rsidTr="00252A39">
        <w:trPr>
          <w:gridAfter w:val="1"/>
          <w:wAfter w:w="3296" w:type="dxa"/>
          <w:trHeight w:val="369"/>
        </w:trPr>
        <w:tc>
          <w:tcPr>
            <w:tcW w:w="2778" w:type="dxa"/>
            <w:vMerge/>
            <w:tcBorders>
              <w:right w:val="single" w:sz="18" w:space="0" w:color="0072BC" w:themeColor="accent1"/>
            </w:tcBorders>
            <w:noWrap/>
            <w:vAlign w:val="center"/>
            <w:hideMark/>
          </w:tcPr>
          <w:p w:rsidR="00AC527E" w:rsidRPr="007E1713" w:rsidRDefault="00AC527E"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AC527E" w:rsidRPr="007E1713" w:rsidRDefault="00AC527E" w:rsidP="00197159">
            <w:pPr>
              <w:pStyle w:val="Text-Maintext"/>
              <w:spacing w:after="60"/>
              <w:ind w:left="140"/>
              <w:jc w:val="both"/>
              <w:rPr>
                <w:sz w:val="20"/>
                <w:lang w:val="tr-TR"/>
              </w:rPr>
            </w:pPr>
            <w:r w:rsidRPr="007E1713">
              <w:rPr>
                <w:sz w:val="20"/>
                <w:lang w:val="tr-TR"/>
              </w:rPr>
              <w:t>Kaymakamlık</w:t>
            </w:r>
          </w:p>
        </w:tc>
        <w:tc>
          <w:tcPr>
            <w:tcW w:w="3832" w:type="dxa"/>
            <w:tcBorders>
              <w:top w:val="single" w:sz="4" w:space="0" w:color="0072BC" w:themeColor="accent1"/>
            </w:tcBorders>
            <w:noWrap/>
            <w:hideMark/>
          </w:tcPr>
          <w:p w:rsidR="00AC527E" w:rsidRPr="007E1713" w:rsidRDefault="00AC527E" w:rsidP="00081691">
            <w:pPr>
              <w:pStyle w:val="Text-Maintext"/>
              <w:jc w:val="both"/>
              <w:rPr>
                <w:sz w:val="20"/>
                <w:lang w:val="tr-TR"/>
              </w:rPr>
            </w:pPr>
          </w:p>
        </w:tc>
      </w:tr>
      <w:tr w:rsidR="00AC527E" w:rsidRPr="007E1713" w:rsidTr="00252A39">
        <w:trPr>
          <w:trHeight w:val="369"/>
        </w:trPr>
        <w:tc>
          <w:tcPr>
            <w:tcW w:w="2778" w:type="dxa"/>
            <w:vMerge/>
            <w:tcBorders>
              <w:right w:val="single" w:sz="18" w:space="0" w:color="0072BC" w:themeColor="accent1"/>
            </w:tcBorders>
            <w:noWrap/>
            <w:vAlign w:val="center"/>
            <w:hideMark/>
          </w:tcPr>
          <w:p w:rsidR="00AC527E" w:rsidRPr="007E1713" w:rsidRDefault="00AC527E" w:rsidP="00081691">
            <w:pPr>
              <w:pStyle w:val="Text-Maintext"/>
              <w:jc w:val="both"/>
              <w:rPr>
                <w:b/>
                <w:sz w:val="20"/>
                <w:lang w:val="tr-TR"/>
              </w:rPr>
            </w:pPr>
          </w:p>
        </w:tc>
        <w:tc>
          <w:tcPr>
            <w:tcW w:w="7723" w:type="dxa"/>
            <w:gridSpan w:val="2"/>
            <w:tcBorders>
              <w:top w:val="single" w:sz="8" w:space="0" w:color="0072BC" w:themeColor="accent1"/>
              <w:left w:val="single" w:sz="18" w:space="0" w:color="0072BC" w:themeColor="accent1"/>
              <w:bottom w:val="single" w:sz="8" w:space="0" w:color="0072BC" w:themeColor="accent1"/>
            </w:tcBorders>
            <w:noWrap/>
            <w:vAlign w:val="center"/>
            <w:hideMark/>
          </w:tcPr>
          <w:p w:rsidR="00AC527E" w:rsidRPr="007E1713" w:rsidRDefault="00AC527E" w:rsidP="00197159">
            <w:pPr>
              <w:pStyle w:val="Text-Maintext"/>
              <w:spacing w:after="60"/>
              <w:ind w:left="140"/>
              <w:jc w:val="both"/>
              <w:rPr>
                <w:sz w:val="20"/>
                <w:lang w:val="tr-TR"/>
              </w:rPr>
            </w:pPr>
            <w:r w:rsidRPr="007E1713">
              <w:rPr>
                <w:sz w:val="20"/>
                <w:lang w:val="tr-TR"/>
              </w:rPr>
              <w:t>Mahalle bekçileri</w:t>
            </w:r>
          </w:p>
        </w:tc>
        <w:tc>
          <w:tcPr>
            <w:tcW w:w="3296" w:type="dxa"/>
            <w:tcBorders>
              <w:top w:val="single" w:sz="8" w:space="0" w:color="0072BC" w:themeColor="accent1"/>
              <w:bottom w:val="single" w:sz="8" w:space="0" w:color="0072BC" w:themeColor="accent1"/>
            </w:tcBorders>
          </w:tcPr>
          <w:p w:rsidR="00AC527E" w:rsidRPr="007E1713" w:rsidRDefault="00AC527E">
            <w:pPr>
              <w:spacing w:after="160" w:line="259" w:lineRule="auto"/>
            </w:pPr>
          </w:p>
        </w:tc>
      </w:tr>
      <w:tr w:rsidR="00986A75" w:rsidRPr="007E1713" w:rsidTr="00252A39">
        <w:trPr>
          <w:gridAfter w:val="1"/>
          <w:wAfter w:w="3296" w:type="dxa"/>
          <w:trHeight w:val="369"/>
        </w:trPr>
        <w:tc>
          <w:tcPr>
            <w:tcW w:w="2778" w:type="dxa"/>
            <w:vMerge w:val="restart"/>
            <w:tcBorders>
              <w:top w:val="single" w:sz="8" w:space="0" w:color="0072BC" w:themeColor="accent1"/>
              <w:bottom w:val="single" w:sz="4" w:space="0" w:color="0072BC" w:themeColor="accent1"/>
              <w:right w:val="single" w:sz="18" w:space="0" w:color="0072BC" w:themeColor="accent1"/>
            </w:tcBorders>
            <w:noWrap/>
            <w:vAlign w:val="center"/>
            <w:hideMark/>
          </w:tcPr>
          <w:p w:rsidR="00954DBA" w:rsidRPr="007E1713" w:rsidRDefault="00610361" w:rsidP="00081691">
            <w:pPr>
              <w:pStyle w:val="Text-Maintext"/>
              <w:jc w:val="both"/>
              <w:rPr>
                <w:b/>
                <w:sz w:val="20"/>
                <w:lang w:val="tr-TR"/>
              </w:rPr>
            </w:pPr>
            <w:r>
              <w:rPr>
                <w:b/>
                <w:sz w:val="20"/>
                <w:lang w:val="tr-TR"/>
              </w:rPr>
              <w:t>Sivil Toplum Kuruluşları</w:t>
            </w:r>
          </w:p>
        </w:tc>
        <w:tc>
          <w:tcPr>
            <w:tcW w:w="3891" w:type="dxa"/>
            <w:tcBorders>
              <w:top w:val="single" w:sz="8" w:space="0" w:color="0072BC" w:themeColor="accent1"/>
              <w:left w:val="single" w:sz="18" w:space="0" w:color="0072BC" w:themeColor="accent1"/>
              <w:bottom w:val="single" w:sz="8" w:space="0" w:color="0072BC" w:themeColor="accent1"/>
            </w:tcBorders>
            <w:noWrap/>
            <w:vAlign w:val="center"/>
            <w:hideMark/>
          </w:tcPr>
          <w:p w:rsidR="00954DBA" w:rsidRPr="007E1713" w:rsidRDefault="00954DBA" w:rsidP="00197159">
            <w:pPr>
              <w:pStyle w:val="Text-Maintext"/>
              <w:spacing w:after="60"/>
              <w:ind w:left="140"/>
              <w:jc w:val="both"/>
              <w:rPr>
                <w:sz w:val="20"/>
                <w:lang w:val="tr-TR"/>
              </w:rPr>
            </w:pPr>
            <w:r w:rsidRPr="007E1713">
              <w:rPr>
                <w:sz w:val="20"/>
                <w:lang w:val="tr-TR"/>
              </w:rPr>
              <w:t>Toplum merkezleri</w:t>
            </w:r>
          </w:p>
        </w:tc>
        <w:tc>
          <w:tcPr>
            <w:tcW w:w="3832" w:type="dxa"/>
            <w:tcBorders>
              <w:top w:val="single" w:sz="8" w:space="0" w:color="0072BC" w:themeColor="accent1"/>
              <w:bottom w:val="single" w:sz="8" w:space="0" w:color="0072BC" w:themeColor="accent1"/>
            </w:tcBorders>
            <w:noWrap/>
            <w:hideMark/>
          </w:tcPr>
          <w:p w:rsidR="00954DBA" w:rsidRPr="007E1713" w:rsidRDefault="00954DBA" w:rsidP="00081691">
            <w:pPr>
              <w:pStyle w:val="Text-Maintext"/>
              <w:jc w:val="both"/>
              <w:rPr>
                <w:sz w:val="20"/>
                <w:lang w:val="tr-TR"/>
              </w:rPr>
            </w:pPr>
          </w:p>
        </w:tc>
      </w:tr>
      <w:tr w:rsidR="00986A75" w:rsidRPr="007E1713" w:rsidTr="00252A39">
        <w:trPr>
          <w:gridAfter w:val="1"/>
          <w:wAfter w:w="3296" w:type="dxa"/>
          <w:trHeight w:val="369"/>
        </w:trPr>
        <w:tc>
          <w:tcPr>
            <w:tcW w:w="2778" w:type="dxa"/>
            <w:vMerge/>
            <w:tcBorders>
              <w:top w:val="single" w:sz="4" w:space="0" w:color="0072BC" w:themeColor="accent1"/>
              <w:bottom w:val="single" w:sz="8" w:space="0" w:color="0072BC" w:themeColor="accent1"/>
              <w:right w:val="single" w:sz="18" w:space="0" w:color="0072BC" w:themeColor="accent1"/>
            </w:tcBorders>
            <w:noWrap/>
            <w:vAlign w:val="center"/>
          </w:tcPr>
          <w:p w:rsidR="00954DBA" w:rsidRPr="007E1713" w:rsidRDefault="00954DBA" w:rsidP="00081691">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8" w:space="0" w:color="0072BC" w:themeColor="accent1"/>
            </w:tcBorders>
            <w:noWrap/>
            <w:vAlign w:val="center"/>
          </w:tcPr>
          <w:p w:rsidR="00954DBA" w:rsidRPr="007E1713" w:rsidRDefault="00954DBA" w:rsidP="00197159">
            <w:pPr>
              <w:pStyle w:val="Text-Maintext"/>
              <w:spacing w:after="60"/>
              <w:ind w:left="140"/>
              <w:jc w:val="both"/>
              <w:rPr>
                <w:sz w:val="20"/>
                <w:lang w:val="tr-TR"/>
              </w:rPr>
            </w:pPr>
            <w:r w:rsidRPr="007E1713">
              <w:rPr>
                <w:sz w:val="20"/>
                <w:lang w:val="tr-TR"/>
              </w:rPr>
              <w:t>Erişim ve dağıtım ekipleri</w:t>
            </w:r>
          </w:p>
        </w:tc>
        <w:tc>
          <w:tcPr>
            <w:tcW w:w="3832" w:type="dxa"/>
            <w:tcBorders>
              <w:top w:val="single" w:sz="8" w:space="0" w:color="0072BC" w:themeColor="accent1"/>
              <w:bottom w:val="single" w:sz="8" w:space="0" w:color="0072BC" w:themeColor="accent1"/>
            </w:tcBorders>
            <w:noWrap/>
          </w:tcPr>
          <w:p w:rsidR="00954DBA" w:rsidRPr="007E1713" w:rsidRDefault="00954DBA" w:rsidP="00081691">
            <w:pPr>
              <w:pStyle w:val="Text-Maintext"/>
              <w:jc w:val="both"/>
              <w:rPr>
                <w:sz w:val="20"/>
                <w:lang w:val="tr-TR"/>
              </w:rPr>
            </w:pPr>
          </w:p>
        </w:tc>
      </w:tr>
      <w:tr w:rsidR="00252A39" w:rsidRPr="007E1713" w:rsidTr="00252A39">
        <w:trPr>
          <w:gridAfter w:val="1"/>
          <w:wAfter w:w="3296" w:type="dxa"/>
          <w:trHeight w:val="369"/>
        </w:trPr>
        <w:tc>
          <w:tcPr>
            <w:tcW w:w="2778" w:type="dxa"/>
            <w:vMerge w:val="restart"/>
            <w:tcBorders>
              <w:top w:val="single" w:sz="8" w:space="0" w:color="0072BC" w:themeColor="accent1"/>
              <w:bottom w:val="single" w:sz="4" w:space="0" w:color="0072BC" w:themeColor="accent1"/>
              <w:right w:val="single" w:sz="18" w:space="0" w:color="0072BC" w:themeColor="accent1"/>
            </w:tcBorders>
            <w:noWrap/>
            <w:vAlign w:val="center"/>
          </w:tcPr>
          <w:p w:rsidR="00252A39" w:rsidRDefault="00252A39" w:rsidP="00986A75">
            <w:pPr>
              <w:pStyle w:val="Text-Maintext"/>
              <w:jc w:val="both"/>
              <w:rPr>
                <w:b/>
                <w:sz w:val="20"/>
                <w:lang w:val="tr-TR"/>
              </w:rPr>
            </w:pPr>
            <w:r>
              <w:rPr>
                <w:b/>
                <w:sz w:val="20"/>
                <w:lang w:val="tr-TR"/>
              </w:rPr>
              <w:t>Toplum</w:t>
            </w:r>
          </w:p>
        </w:tc>
        <w:tc>
          <w:tcPr>
            <w:tcW w:w="7723" w:type="dxa"/>
            <w:gridSpan w:val="2"/>
            <w:tcBorders>
              <w:top w:val="single" w:sz="8" w:space="0" w:color="0072BC" w:themeColor="accent1"/>
              <w:left w:val="single" w:sz="18" w:space="0" w:color="0072BC" w:themeColor="accent1"/>
            </w:tcBorders>
            <w:noWrap/>
            <w:vAlign w:val="center"/>
          </w:tcPr>
          <w:p w:rsidR="00252A39" w:rsidRPr="007E1713" w:rsidRDefault="00252A39" w:rsidP="00B94806">
            <w:pPr>
              <w:pStyle w:val="Text-Maintext"/>
              <w:spacing w:after="60"/>
              <w:ind w:left="140"/>
              <w:jc w:val="both"/>
              <w:rPr>
                <w:sz w:val="20"/>
                <w:lang w:val="tr-TR"/>
              </w:rPr>
            </w:pPr>
            <w:r w:rsidRPr="007E1713">
              <w:rPr>
                <w:sz w:val="20"/>
                <w:lang w:val="tr-TR"/>
              </w:rPr>
              <w:t>Din görevlileri (resmi ve gayrı-resmi; Türk ve mülteci dini liderler dahil olmak üzere)</w:t>
            </w:r>
          </w:p>
        </w:tc>
      </w:tr>
      <w:tr w:rsidR="00252A39" w:rsidRPr="007E1713" w:rsidTr="00252A39">
        <w:trPr>
          <w:gridAfter w:val="1"/>
          <w:wAfter w:w="3296" w:type="dxa"/>
          <w:trHeight w:val="369"/>
        </w:trPr>
        <w:tc>
          <w:tcPr>
            <w:tcW w:w="2778" w:type="dxa"/>
            <w:vMerge/>
            <w:tcBorders>
              <w:bottom w:val="single" w:sz="4" w:space="0" w:color="0072BC" w:themeColor="accent1"/>
              <w:right w:val="single" w:sz="18" w:space="0" w:color="0072BC" w:themeColor="accent1"/>
            </w:tcBorders>
            <w:noWrap/>
            <w:vAlign w:val="center"/>
            <w:hideMark/>
          </w:tcPr>
          <w:p w:rsidR="00252A39" w:rsidRPr="007E1713" w:rsidRDefault="00252A39" w:rsidP="00986A75">
            <w:pPr>
              <w:pStyle w:val="Text-Maintext"/>
              <w:jc w:val="both"/>
              <w:rPr>
                <w:b/>
                <w:sz w:val="20"/>
                <w:lang w:val="tr-TR"/>
              </w:rPr>
            </w:pPr>
          </w:p>
        </w:tc>
        <w:tc>
          <w:tcPr>
            <w:tcW w:w="7723" w:type="dxa"/>
            <w:gridSpan w:val="2"/>
            <w:tcBorders>
              <w:top w:val="single" w:sz="8" w:space="0" w:color="0072BC" w:themeColor="accent1"/>
              <w:left w:val="single" w:sz="18" w:space="0" w:color="0072BC" w:themeColor="accent1"/>
            </w:tcBorders>
            <w:noWrap/>
            <w:vAlign w:val="center"/>
          </w:tcPr>
          <w:p w:rsidR="00252A39" w:rsidRPr="007E1713" w:rsidRDefault="00252A39" w:rsidP="00B94806">
            <w:pPr>
              <w:pStyle w:val="Text-Maintext"/>
              <w:spacing w:after="60"/>
              <w:ind w:left="140"/>
              <w:jc w:val="both"/>
              <w:rPr>
                <w:sz w:val="20"/>
                <w:lang w:val="tr-TR"/>
              </w:rPr>
            </w:pPr>
            <w:r w:rsidRPr="007E1713">
              <w:rPr>
                <w:sz w:val="20"/>
                <w:lang w:val="tr-TR"/>
              </w:rPr>
              <w:t>Mülteci bireyler (evlendirilen çocuklar, yakınları, ve çocuk evliliğinden haberdar olan kişiler dahil), liderler ve kanaat önderleri</w:t>
            </w:r>
          </w:p>
        </w:tc>
      </w:tr>
      <w:tr w:rsidR="00252A39" w:rsidRPr="007E1713" w:rsidTr="00252A39">
        <w:trPr>
          <w:gridAfter w:val="1"/>
          <w:wAfter w:w="3296" w:type="dxa"/>
          <w:trHeight w:val="340"/>
        </w:trPr>
        <w:tc>
          <w:tcPr>
            <w:tcW w:w="2778" w:type="dxa"/>
            <w:vMerge/>
            <w:tcBorders>
              <w:bottom w:val="single" w:sz="4" w:space="0" w:color="0072BC" w:themeColor="accent1"/>
              <w:right w:val="single" w:sz="18" w:space="0" w:color="0072BC" w:themeColor="accent1"/>
            </w:tcBorders>
            <w:noWrap/>
            <w:vAlign w:val="center"/>
            <w:hideMark/>
          </w:tcPr>
          <w:p w:rsidR="00252A39" w:rsidRPr="007E1713" w:rsidRDefault="00252A39" w:rsidP="00986A75">
            <w:pPr>
              <w:pStyle w:val="Text-Maintext"/>
              <w:jc w:val="both"/>
              <w:rPr>
                <w:b/>
                <w:sz w:val="20"/>
                <w:lang w:val="tr-TR"/>
              </w:rPr>
            </w:pPr>
          </w:p>
        </w:tc>
        <w:tc>
          <w:tcPr>
            <w:tcW w:w="3891" w:type="dxa"/>
            <w:tcBorders>
              <w:top w:val="single" w:sz="8" w:space="0" w:color="0072BC" w:themeColor="accent1"/>
              <w:left w:val="single" w:sz="18" w:space="0" w:color="0072BC" w:themeColor="accent1"/>
              <w:bottom w:val="single" w:sz="4" w:space="0" w:color="0072BC" w:themeColor="accent1"/>
            </w:tcBorders>
            <w:noWrap/>
            <w:vAlign w:val="center"/>
          </w:tcPr>
          <w:p w:rsidR="00252A39" w:rsidRPr="007E1713" w:rsidRDefault="00252A39" w:rsidP="00986A75">
            <w:pPr>
              <w:pStyle w:val="Text-Maintext"/>
              <w:spacing w:after="60"/>
              <w:ind w:left="140"/>
              <w:jc w:val="both"/>
              <w:rPr>
                <w:sz w:val="20"/>
                <w:lang w:val="tr-TR"/>
              </w:rPr>
            </w:pPr>
            <w:r>
              <w:rPr>
                <w:sz w:val="20"/>
                <w:lang w:val="tr-TR"/>
              </w:rPr>
              <w:t>Yerel halk</w:t>
            </w:r>
          </w:p>
        </w:tc>
        <w:tc>
          <w:tcPr>
            <w:tcW w:w="3832" w:type="dxa"/>
            <w:tcBorders>
              <w:top w:val="single" w:sz="4" w:space="0" w:color="0072BC" w:themeColor="accent1"/>
              <w:bottom w:val="single" w:sz="4" w:space="0" w:color="0072BC" w:themeColor="accent1"/>
            </w:tcBorders>
            <w:noWrap/>
          </w:tcPr>
          <w:p w:rsidR="00252A39" w:rsidRPr="007E1713" w:rsidRDefault="00252A39" w:rsidP="00986A75">
            <w:pPr>
              <w:pStyle w:val="Text-Maintext"/>
              <w:jc w:val="both"/>
              <w:rPr>
                <w:sz w:val="20"/>
                <w:lang w:val="tr-TR"/>
              </w:rPr>
            </w:pPr>
          </w:p>
        </w:tc>
      </w:tr>
    </w:tbl>
    <w:p w:rsidR="00376C06" w:rsidRPr="007E1713" w:rsidRDefault="00376C06">
      <w:pPr>
        <w:spacing w:after="160" w:line="259" w:lineRule="auto"/>
        <w:rPr>
          <w:b/>
          <w:sz w:val="20"/>
          <w:lang w:val="tr-TR"/>
        </w:rPr>
      </w:pPr>
      <w:r w:rsidRPr="007E1713">
        <w:rPr>
          <w:b/>
          <w:sz w:val="20"/>
          <w:lang w:val="tr-TR"/>
        </w:rPr>
        <w:br w:type="page"/>
      </w:r>
    </w:p>
    <w:p w:rsidR="0089188F" w:rsidRPr="007E1713" w:rsidRDefault="0089188F" w:rsidP="006B1CE6">
      <w:pPr>
        <w:rPr>
          <w:b/>
          <w:sz w:val="20"/>
          <w:lang w:val="tr-TR"/>
        </w:rPr>
      </w:pPr>
      <w:r w:rsidRPr="007E1713">
        <w:rPr>
          <w:b/>
          <w:sz w:val="20"/>
          <w:lang w:val="tr-TR"/>
        </w:rPr>
        <w:t>Tespit gerçekleştirildiği takdirde n</w:t>
      </w:r>
      <w:r w:rsidR="006B1CE6" w:rsidRPr="007E1713">
        <w:rPr>
          <w:b/>
          <w:sz w:val="20"/>
          <w:lang w:val="tr-TR"/>
        </w:rPr>
        <w:t>elere dikkat edilmelidir?</w:t>
      </w:r>
    </w:p>
    <w:p w:rsidR="006B1CE6" w:rsidRPr="007E1713" w:rsidRDefault="006B1CE6" w:rsidP="006B1CE6">
      <w:pPr>
        <w:rPr>
          <w:sz w:val="20"/>
          <w:lang w:val="tr-TR"/>
        </w:rPr>
      </w:pPr>
    </w:p>
    <w:p w:rsidR="00AF6627" w:rsidRPr="007E1713" w:rsidRDefault="0089188F" w:rsidP="00197159">
      <w:pPr>
        <w:pStyle w:val="Text-Maintext"/>
        <w:numPr>
          <w:ilvl w:val="0"/>
          <w:numId w:val="5"/>
        </w:numPr>
        <w:spacing w:after="60"/>
        <w:ind w:left="425" w:hanging="357"/>
        <w:jc w:val="both"/>
        <w:rPr>
          <w:sz w:val="20"/>
          <w:lang w:val="tr-TR"/>
        </w:rPr>
      </w:pPr>
      <w:r w:rsidRPr="007E1713">
        <w:rPr>
          <w:sz w:val="20"/>
          <w:lang w:val="tr-TR"/>
        </w:rPr>
        <w:t>Bildirim yükümlülüğün</w:t>
      </w:r>
      <w:r w:rsidR="00F62744" w:rsidRPr="007E1713">
        <w:rPr>
          <w:sz w:val="20"/>
          <w:lang w:val="tr-TR"/>
        </w:rPr>
        <w:t>ün</w:t>
      </w:r>
      <w:r w:rsidRPr="007E1713">
        <w:rPr>
          <w:sz w:val="20"/>
          <w:lang w:val="tr-TR"/>
        </w:rPr>
        <w:t xml:space="preserve"> vakitli ve etkin bir şekilde gerçekleştirilebilmesi ve bireysel vakaların takibinin güçlendirilmesi adına, bahsigeçen çocuk ve ailenin </w:t>
      </w:r>
      <w:r w:rsidR="001617A8" w:rsidRPr="007E1713">
        <w:rPr>
          <w:sz w:val="20"/>
          <w:lang w:val="tr-TR"/>
        </w:rPr>
        <w:t xml:space="preserve">kimlik ve </w:t>
      </w:r>
      <w:r w:rsidR="0041628E">
        <w:rPr>
          <w:sz w:val="20"/>
          <w:lang w:val="tr-TR"/>
        </w:rPr>
        <w:t>iletişim bilgilerinin (</w:t>
      </w:r>
      <w:r w:rsidR="006F0792">
        <w:rPr>
          <w:sz w:val="20"/>
          <w:lang w:val="tr-TR"/>
        </w:rPr>
        <w:t xml:space="preserve">yabancı </w:t>
      </w:r>
      <w:r w:rsidR="001617A8" w:rsidRPr="007E1713">
        <w:rPr>
          <w:sz w:val="20"/>
          <w:lang w:val="tr-TR"/>
        </w:rPr>
        <w:t xml:space="preserve">kimlik numarası, </w:t>
      </w:r>
      <w:r w:rsidRPr="007E1713">
        <w:rPr>
          <w:sz w:val="20"/>
          <w:lang w:val="tr-TR"/>
        </w:rPr>
        <w:t>açık adres ve cep telefon numaraları başta olmak üzere) ilk aşamada alınması.</w:t>
      </w:r>
      <w:r w:rsidR="001617A8" w:rsidRPr="007E1713">
        <w:rPr>
          <w:sz w:val="20"/>
          <w:lang w:val="tr-TR"/>
        </w:rPr>
        <w:t xml:space="preserve"> Aileye dair bilgilerin alınması kapsamında çocuğa kimlerle </w:t>
      </w:r>
      <w:r w:rsidR="00B74C57" w:rsidRPr="007E1713">
        <w:rPr>
          <w:sz w:val="20"/>
          <w:lang w:val="tr-TR"/>
        </w:rPr>
        <w:t xml:space="preserve">birlikte </w:t>
      </w:r>
      <w:r w:rsidR="001617A8" w:rsidRPr="007E1713">
        <w:rPr>
          <w:sz w:val="20"/>
          <w:lang w:val="tr-TR"/>
        </w:rPr>
        <w:t>Türkiye’de olduğu</w:t>
      </w:r>
      <w:r w:rsidR="00F16991" w:rsidRPr="007E1713">
        <w:rPr>
          <w:sz w:val="20"/>
          <w:lang w:val="tr-TR"/>
        </w:rPr>
        <w:t>nun</w:t>
      </w:r>
      <w:r w:rsidR="001617A8" w:rsidRPr="007E1713">
        <w:rPr>
          <w:sz w:val="20"/>
          <w:lang w:val="tr-TR"/>
        </w:rPr>
        <w:t xml:space="preserve"> ve bu kişilerin kimlik bilgilerinin (isim, yaş vb.)</w:t>
      </w:r>
      <w:r w:rsidR="00B74C57" w:rsidRPr="007E1713">
        <w:rPr>
          <w:sz w:val="20"/>
          <w:lang w:val="tr-TR"/>
        </w:rPr>
        <w:t xml:space="preserve"> sorulması.</w:t>
      </w:r>
      <w:r w:rsidR="001617A8" w:rsidRPr="007E1713">
        <w:rPr>
          <w:sz w:val="20"/>
          <w:lang w:val="tr-TR"/>
        </w:rPr>
        <w:t xml:space="preserve"> </w:t>
      </w:r>
    </w:p>
    <w:p w:rsidR="00AF6627" w:rsidRPr="007E1713" w:rsidRDefault="0089188F" w:rsidP="00197159">
      <w:pPr>
        <w:pStyle w:val="Text-Maintext"/>
        <w:numPr>
          <w:ilvl w:val="0"/>
          <w:numId w:val="5"/>
        </w:numPr>
        <w:spacing w:after="60"/>
        <w:ind w:left="425" w:hanging="357"/>
        <w:jc w:val="both"/>
        <w:rPr>
          <w:sz w:val="20"/>
          <w:lang w:val="tr-TR"/>
        </w:rPr>
      </w:pPr>
      <w:r w:rsidRPr="007E1713">
        <w:rPr>
          <w:sz w:val="20"/>
          <w:lang w:val="tr-TR"/>
        </w:rPr>
        <w:t xml:space="preserve">Çocuğun bireysel durumunun teşkil ettiği aciliyet ve risk seviyelerinin olabildiğince erken bir aşamada tespit edilmesi. Bu amaçla mümkün olduğu takdirde, çocuğun güvenliği ve gizliliğinin korunabileceği bir alanda çocuk ile ayrı bir görüşmenin gerçekleştirilmesi.  </w:t>
      </w:r>
    </w:p>
    <w:p w:rsidR="0089188F" w:rsidRPr="007E1713" w:rsidRDefault="0089188F" w:rsidP="00197159">
      <w:pPr>
        <w:pStyle w:val="Text-Maintext"/>
        <w:numPr>
          <w:ilvl w:val="0"/>
          <w:numId w:val="5"/>
        </w:numPr>
        <w:spacing w:after="60"/>
        <w:ind w:left="425" w:hanging="357"/>
        <w:jc w:val="both"/>
        <w:rPr>
          <w:sz w:val="20"/>
          <w:lang w:val="tr-TR"/>
        </w:rPr>
      </w:pPr>
      <w:r w:rsidRPr="007E1713">
        <w:rPr>
          <w:sz w:val="20"/>
          <w:lang w:val="tr-TR"/>
        </w:rPr>
        <w:t xml:space="preserve">Aciliyet ve yüksek risk teşkil ettiği tespit edilen çocuklara yönelik, daha fazla riske maruz kalmasını önlemek ve kendini koruyabileceği bir güven ortamı oluşturmak adına çocuk ile beraber güvenlik planlamasının oluşturulması. </w:t>
      </w:r>
    </w:p>
    <w:p w:rsidR="00242783" w:rsidRDefault="00242783" w:rsidP="00197159">
      <w:pPr>
        <w:pStyle w:val="Text-Maintext"/>
        <w:numPr>
          <w:ilvl w:val="0"/>
          <w:numId w:val="5"/>
        </w:numPr>
        <w:spacing w:after="60"/>
        <w:ind w:left="425" w:hanging="357"/>
        <w:jc w:val="both"/>
        <w:rPr>
          <w:sz w:val="20"/>
          <w:lang w:val="tr-TR"/>
        </w:rPr>
      </w:pPr>
      <w:r w:rsidRPr="007E1713">
        <w:rPr>
          <w:sz w:val="20"/>
          <w:lang w:val="tr-TR"/>
        </w:rPr>
        <w:t>Alınacak adımlarla il</w:t>
      </w:r>
      <w:r w:rsidR="00CB758D" w:rsidRPr="007E1713">
        <w:rPr>
          <w:sz w:val="20"/>
          <w:lang w:val="tr-TR"/>
        </w:rPr>
        <w:t xml:space="preserve">gili çocuğun görüşünün alınması, </w:t>
      </w:r>
      <w:r w:rsidRPr="007E1713">
        <w:rPr>
          <w:sz w:val="20"/>
          <w:lang w:val="tr-TR"/>
        </w:rPr>
        <w:t xml:space="preserve">her aşamada </w:t>
      </w:r>
      <w:r w:rsidR="005754CB" w:rsidRPr="007E1713">
        <w:rPr>
          <w:sz w:val="20"/>
          <w:lang w:val="tr-TR"/>
        </w:rPr>
        <w:t xml:space="preserve">yapılacaklara dair </w:t>
      </w:r>
      <w:r w:rsidRPr="007E1713">
        <w:rPr>
          <w:sz w:val="20"/>
          <w:lang w:val="tr-TR"/>
        </w:rPr>
        <w:t>bilgilendirilmesi</w:t>
      </w:r>
      <w:r w:rsidR="009F1725" w:rsidRPr="007E1713">
        <w:rPr>
          <w:sz w:val="20"/>
          <w:lang w:val="tr-TR"/>
        </w:rPr>
        <w:t xml:space="preserve"> (özellikle sürece ve olası sonuçlara dair)</w:t>
      </w:r>
      <w:r w:rsidR="00CB758D" w:rsidRPr="007E1713">
        <w:rPr>
          <w:sz w:val="20"/>
          <w:lang w:val="tr-TR"/>
        </w:rPr>
        <w:t xml:space="preserve"> ve bu doğrultuda çocuk ve aileden bilgilendirilmiş rıza ve/veya onay alınması</w:t>
      </w:r>
      <w:r w:rsidRPr="007E1713">
        <w:rPr>
          <w:sz w:val="20"/>
          <w:lang w:val="tr-TR"/>
        </w:rPr>
        <w:t xml:space="preserve">. </w:t>
      </w:r>
    </w:p>
    <w:p w:rsidR="00EC5CD3" w:rsidRDefault="00EC5CD3" w:rsidP="00197159">
      <w:pPr>
        <w:pStyle w:val="Text-Maintext"/>
        <w:numPr>
          <w:ilvl w:val="0"/>
          <w:numId w:val="5"/>
        </w:numPr>
        <w:spacing w:after="60"/>
        <w:ind w:left="425" w:hanging="357"/>
        <w:jc w:val="both"/>
        <w:rPr>
          <w:sz w:val="20"/>
          <w:lang w:val="tr-TR"/>
        </w:rPr>
      </w:pPr>
      <w:r w:rsidRPr="007E1713">
        <w:rPr>
          <w:sz w:val="20"/>
          <w:lang w:val="tr-TR"/>
        </w:rPr>
        <w:t>Acil durumlarda ‘Vaka Planının Uygulanması’ kısmında belirtildiği üzere, vaka yönetimine dair farklı bir yönlendirme mekanizması izlemek gerekebilir.</w:t>
      </w:r>
    </w:p>
    <w:p w:rsidR="007817C7" w:rsidRDefault="00963386" w:rsidP="00197159">
      <w:pPr>
        <w:pStyle w:val="Text-Maintext"/>
        <w:numPr>
          <w:ilvl w:val="0"/>
          <w:numId w:val="5"/>
        </w:numPr>
        <w:spacing w:after="60"/>
        <w:ind w:left="425" w:hanging="357"/>
        <w:jc w:val="both"/>
        <w:rPr>
          <w:sz w:val="20"/>
          <w:lang w:val="tr-TR"/>
        </w:rPr>
      </w:pPr>
      <w:r>
        <w:rPr>
          <w:sz w:val="20"/>
          <w:lang w:val="tr-TR"/>
        </w:rPr>
        <w:t>Çocuğun, kendisini ilgilendiren her konuda</w:t>
      </w:r>
      <w:r w:rsidR="00CA6944">
        <w:rPr>
          <w:sz w:val="20"/>
          <w:lang w:val="tr-TR"/>
        </w:rPr>
        <w:t>ki</w:t>
      </w:r>
      <w:r>
        <w:rPr>
          <w:sz w:val="20"/>
          <w:lang w:val="tr-TR"/>
        </w:rPr>
        <w:t xml:space="preserve"> karar verme sürecine dahil olması temin edilmelidir.</w:t>
      </w:r>
    </w:p>
    <w:p w:rsidR="00CA6944" w:rsidRPr="007E1713" w:rsidRDefault="00A42CED" w:rsidP="00197159">
      <w:pPr>
        <w:pStyle w:val="Text-Maintext"/>
        <w:numPr>
          <w:ilvl w:val="0"/>
          <w:numId w:val="5"/>
        </w:numPr>
        <w:spacing w:after="60"/>
        <w:ind w:left="425" w:hanging="357"/>
        <w:jc w:val="both"/>
        <w:rPr>
          <w:sz w:val="20"/>
          <w:lang w:val="tr-TR"/>
        </w:rPr>
      </w:pPr>
      <w:r>
        <w:rPr>
          <w:sz w:val="20"/>
          <w:lang w:val="tr-TR"/>
        </w:rPr>
        <w:t xml:space="preserve">Herhangi bir aksiyon alınmadan önce, </w:t>
      </w:r>
      <w:r w:rsidR="001115C3">
        <w:rPr>
          <w:sz w:val="20"/>
          <w:lang w:val="tr-TR"/>
        </w:rPr>
        <w:t>çocuk</w:t>
      </w:r>
      <w:r w:rsidR="00395C8E">
        <w:rPr>
          <w:sz w:val="20"/>
          <w:lang w:val="tr-TR"/>
        </w:rPr>
        <w:t xml:space="preserve"> mevcut bütün olanaklar, ilgili süreçler ve yönlendirme yapılması sonucunda karşılaşacağı muhtemel sonuçlar hakkında bilgilendirilmelidir.</w:t>
      </w:r>
      <w:r w:rsidR="00780FF5">
        <w:rPr>
          <w:sz w:val="20"/>
          <w:lang w:val="tr-TR"/>
        </w:rPr>
        <w:t xml:space="preserve"> Bu konuda, çocuktan, velisinden, vasisinden veya </w:t>
      </w:r>
      <w:r w:rsidR="00851E32">
        <w:rPr>
          <w:sz w:val="20"/>
          <w:lang w:val="tr-TR"/>
        </w:rPr>
        <w:t xml:space="preserve">çocuğun </w:t>
      </w:r>
      <w:r w:rsidR="00100B1A">
        <w:rPr>
          <w:sz w:val="20"/>
          <w:lang w:val="tr-TR"/>
        </w:rPr>
        <w:t>bakımından sorumlu kişiden bilgilendirilmiş rıza ve/veya onay alınmalıdır.</w:t>
      </w:r>
    </w:p>
    <w:p w:rsidR="00E63ED1" w:rsidRPr="00E63ED1" w:rsidRDefault="00335DB0" w:rsidP="00E63ED1">
      <w:pPr>
        <w:pStyle w:val="Title4"/>
        <w:spacing w:before="300" w:after="160"/>
        <w:outlineLvl w:val="2"/>
        <w:rPr>
          <w:bdr w:val="single" w:sz="36" w:space="0" w:color="0072BC" w:themeColor="accent1"/>
          <w:shd w:val="clear" w:color="auto" w:fill="0072BC" w:themeFill="accent1"/>
          <w:lang w:val="tr-TR"/>
        </w:rPr>
      </w:pPr>
      <w:bookmarkStart w:id="6" w:name="_Toc529450137"/>
      <w:r w:rsidRPr="00E63ED1">
        <w:rPr>
          <w:bdr w:val="single" w:sz="36" w:space="0" w:color="0072BC" w:themeColor="accent1"/>
          <w:shd w:val="clear" w:color="auto" w:fill="0072BC" w:themeFill="accent1"/>
          <w:lang w:val="tr-TR"/>
        </w:rPr>
        <w:t xml:space="preserve">Bilgilendirilmiş rıza / onay </w:t>
      </w:r>
      <w:r w:rsidR="003E20FF" w:rsidRPr="00E63ED1">
        <w:rPr>
          <w:bdr w:val="single" w:sz="36" w:space="0" w:color="0072BC" w:themeColor="accent1"/>
          <w:shd w:val="clear" w:color="auto" w:fill="0072BC" w:themeFill="accent1"/>
          <w:vertAlign w:val="superscript"/>
        </w:rPr>
        <w:footnoteReference w:id="16"/>
      </w:r>
      <w:bookmarkEnd w:id="6"/>
    </w:p>
    <w:p w:rsidR="0029715D" w:rsidRPr="007E1713" w:rsidRDefault="003E4DA0" w:rsidP="00197159">
      <w:pPr>
        <w:pStyle w:val="Text-Maintext"/>
        <w:spacing w:after="160"/>
        <w:jc w:val="both"/>
        <w:rPr>
          <w:sz w:val="20"/>
          <w:lang w:val="tr-TR"/>
        </w:rPr>
      </w:pPr>
      <w:r w:rsidRPr="007E1713">
        <w:rPr>
          <w:sz w:val="20"/>
          <w:lang w:val="tr-TR"/>
        </w:rPr>
        <w:t>Görüşlerini oluşturma yeteneğine sahip çocuğun, kendini ilgilendiren her konuda görüşlerini serbestçe ifade etme hakkı vardır. Bu hak, çocuğa yaşı ve olgunluk derecesine uygun olarak ve gereken özen gösterilmek suretiyle tanınır.</w:t>
      </w:r>
      <w:r w:rsidRPr="007E1713">
        <w:rPr>
          <w:rStyle w:val="FootnoteReference"/>
          <w:sz w:val="20"/>
          <w:lang w:val="tr-TR"/>
        </w:rPr>
        <w:footnoteReference w:id="17"/>
      </w:r>
      <w:r w:rsidRPr="007E1713">
        <w:rPr>
          <w:sz w:val="20"/>
          <w:lang w:val="tr-TR"/>
        </w:rPr>
        <w:t xml:space="preserve"> Çocuğun kendisini ilgilendiren kararlara katılma hakkı, çocuğun karar alma sürecine katkıda bulunması, çocuğun güçlendirilmesi ve </w:t>
      </w:r>
      <w:r w:rsidR="00855C0B" w:rsidRPr="007E1713">
        <w:rPr>
          <w:sz w:val="20"/>
          <w:lang w:val="tr-TR"/>
        </w:rPr>
        <w:t xml:space="preserve">baş etme kapasitesinin </w:t>
      </w:r>
      <w:r w:rsidRPr="007E1713">
        <w:rPr>
          <w:sz w:val="20"/>
          <w:lang w:val="tr-TR"/>
        </w:rPr>
        <w:t>artırılması</w:t>
      </w:r>
      <w:r w:rsidR="00197159">
        <w:rPr>
          <w:sz w:val="20"/>
          <w:lang w:val="tr-TR"/>
        </w:rPr>
        <w:t xml:space="preserve"> konularında da öneme sahiptir.</w:t>
      </w:r>
      <w:r w:rsidR="0036644D">
        <w:rPr>
          <w:sz w:val="20"/>
          <w:lang w:val="tr-TR"/>
        </w:rPr>
        <w:t xml:space="preserve"> </w:t>
      </w:r>
      <w:r w:rsidR="0052595B">
        <w:rPr>
          <w:sz w:val="20"/>
          <w:lang w:val="tr-TR"/>
        </w:rPr>
        <w:t xml:space="preserve">Çocuğun </w:t>
      </w:r>
      <w:r w:rsidR="00067C0E">
        <w:rPr>
          <w:sz w:val="20"/>
          <w:lang w:val="tr-TR"/>
        </w:rPr>
        <w:t xml:space="preserve">rızasının/onayının </w:t>
      </w:r>
      <w:r w:rsidR="0061464B">
        <w:rPr>
          <w:sz w:val="20"/>
          <w:lang w:val="tr-TR"/>
        </w:rPr>
        <w:t>aranmasından (</w:t>
      </w:r>
      <w:r w:rsidR="00507A9A">
        <w:rPr>
          <w:sz w:val="20"/>
          <w:lang w:val="tr-TR"/>
        </w:rPr>
        <w:t>örnek olarak bildirim yükümlülüğü altına giren durumlar verilebilir</w:t>
      </w:r>
      <w:r w:rsidR="0061464B">
        <w:rPr>
          <w:sz w:val="20"/>
          <w:lang w:val="tr-TR"/>
        </w:rPr>
        <w:t xml:space="preserve">) bağımsız olarak, </w:t>
      </w:r>
      <w:r w:rsidR="007D486A">
        <w:rPr>
          <w:sz w:val="20"/>
          <w:lang w:val="tr-TR"/>
        </w:rPr>
        <w:t>çocuğun kendisini ilgilendiren her karar hakkında bilgilendirilme ve karara katılma hakkının</w:t>
      </w:r>
      <w:r w:rsidR="002228F9">
        <w:rPr>
          <w:sz w:val="20"/>
          <w:lang w:val="tr-TR"/>
        </w:rPr>
        <w:t xml:space="preserve"> </w:t>
      </w:r>
      <w:r w:rsidR="00242C3C">
        <w:rPr>
          <w:sz w:val="20"/>
          <w:lang w:val="tr-TR"/>
        </w:rPr>
        <w:t>önemi vurgulanmalıdır</w:t>
      </w:r>
      <w:r w:rsidR="002228F9">
        <w:rPr>
          <w:sz w:val="20"/>
          <w:lang w:val="tr-TR"/>
        </w:rPr>
        <w:t>.</w:t>
      </w:r>
    </w:p>
    <w:p w:rsidR="00FA7759" w:rsidRPr="007E1713" w:rsidRDefault="00FA7759" w:rsidP="00197159">
      <w:pPr>
        <w:pStyle w:val="Text-Maintext"/>
        <w:spacing w:after="160"/>
        <w:jc w:val="both"/>
        <w:rPr>
          <w:sz w:val="20"/>
          <w:lang w:val="tr-TR"/>
        </w:rPr>
      </w:pPr>
      <w:r w:rsidRPr="007E1713">
        <w:rPr>
          <w:b/>
          <w:sz w:val="20"/>
          <w:lang w:val="tr-TR"/>
        </w:rPr>
        <w:t>Bilgilendirilmiş rıza (consent):</w:t>
      </w:r>
      <w:r w:rsidRPr="007E1713">
        <w:rPr>
          <w:sz w:val="20"/>
          <w:lang w:val="tr-TR"/>
        </w:rPr>
        <w:t xml:space="preserve"> Bilgilendirilmiş rıza, rıza göstermek için yasal yetkisi olan bireyin gönüllü anlaşmasıdır. Bilgilendirilmiş rıza gösterebilmek için birey</w:t>
      </w:r>
      <w:r w:rsidR="00FC7BEB">
        <w:rPr>
          <w:sz w:val="20"/>
          <w:lang w:val="tr-TR"/>
        </w:rPr>
        <w:t>in,</w:t>
      </w:r>
      <w:r w:rsidRPr="007E1713">
        <w:rPr>
          <w:sz w:val="20"/>
          <w:lang w:val="tr-TR"/>
        </w:rPr>
        <w:t xml:space="preserve"> sunulan hizmetleri bilme ve anlama kabiliyetine</w:t>
      </w:r>
      <w:r w:rsidR="00360B7E">
        <w:rPr>
          <w:sz w:val="20"/>
          <w:lang w:val="tr-TR"/>
        </w:rPr>
        <w:t xml:space="preserve"> ve ol</w:t>
      </w:r>
      <w:r w:rsidR="008A37CF">
        <w:rPr>
          <w:sz w:val="20"/>
          <w:lang w:val="tr-TR"/>
        </w:rPr>
        <w:t xml:space="preserve">gunluğuna sahip olmanın yanında, fiilin sonuçlarını anlayacak </w:t>
      </w:r>
      <w:r w:rsidRPr="007E1713">
        <w:rPr>
          <w:sz w:val="20"/>
          <w:lang w:val="tr-TR"/>
        </w:rPr>
        <w:t xml:space="preserve">yasal </w:t>
      </w:r>
      <w:r w:rsidR="008A37CF">
        <w:rPr>
          <w:sz w:val="20"/>
          <w:lang w:val="tr-TR"/>
        </w:rPr>
        <w:t xml:space="preserve">kapasiteye </w:t>
      </w:r>
      <w:r w:rsidR="00FC7BEB">
        <w:rPr>
          <w:sz w:val="20"/>
          <w:lang w:val="tr-TR"/>
        </w:rPr>
        <w:t xml:space="preserve">de </w:t>
      </w:r>
      <w:r w:rsidR="008A37CF">
        <w:rPr>
          <w:sz w:val="20"/>
          <w:lang w:val="tr-TR"/>
        </w:rPr>
        <w:t xml:space="preserve">sahip </w:t>
      </w:r>
      <w:r w:rsidR="00FC7BEB">
        <w:rPr>
          <w:sz w:val="20"/>
          <w:lang w:val="tr-TR"/>
        </w:rPr>
        <w:t>olması gerekmektedir</w:t>
      </w:r>
      <w:r w:rsidRPr="007E1713">
        <w:rPr>
          <w:sz w:val="20"/>
          <w:lang w:val="tr-TR"/>
        </w:rPr>
        <w:t>.</w:t>
      </w:r>
      <w:r w:rsidR="00574279" w:rsidRPr="007E1713">
        <w:rPr>
          <w:rStyle w:val="FootnoteReference"/>
          <w:sz w:val="20"/>
          <w:lang w:val="tr-TR"/>
        </w:rPr>
        <w:footnoteReference w:id="18"/>
      </w:r>
      <w:r w:rsidRPr="007E1713">
        <w:rPr>
          <w:sz w:val="20"/>
          <w:lang w:val="tr-TR"/>
        </w:rPr>
        <w:t xml:space="preserve"> </w:t>
      </w:r>
      <w:r w:rsidRPr="00DD0337">
        <w:rPr>
          <w:sz w:val="20"/>
          <w:u w:val="single"/>
          <w:lang w:val="tr-TR"/>
        </w:rPr>
        <w:t>Ebeveynler</w:t>
      </w:r>
      <w:r w:rsidR="00C94DC7">
        <w:rPr>
          <w:sz w:val="20"/>
          <w:lang w:val="tr-TR"/>
        </w:rPr>
        <w:t>, genellikle çocuk 18 yaşını</w:t>
      </w:r>
      <w:r w:rsidRPr="007E1713">
        <w:rPr>
          <w:sz w:val="20"/>
          <w:lang w:val="tr-TR"/>
        </w:rPr>
        <w:t xml:space="preserve"> </w:t>
      </w:r>
      <w:r w:rsidR="009B76F4">
        <w:rPr>
          <w:sz w:val="20"/>
          <w:lang w:val="tr-TR"/>
        </w:rPr>
        <w:t>tamamlayana</w:t>
      </w:r>
      <w:r w:rsidR="00C94DC7">
        <w:rPr>
          <w:sz w:val="20"/>
          <w:lang w:val="tr-TR"/>
        </w:rPr>
        <w:t xml:space="preserve"> </w:t>
      </w:r>
      <w:r w:rsidR="00BA5C02">
        <w:rPr>
          <w:sz w:val="20"/>
          <w:lang w:val="tr-TR"/>
        </w:rPr>
        <w:t xml:space="preserve">kadar çocuklarının hizmetlerden faydalanması </w:t>
      </w:r>
      <w:r w:rsidRPr="007E1713">
        <w:rPr>
          <w:sz w:val="20"/>
          <w:lang w:val="tr-TR"/>
        </w:rPr>
        <w:t xml:space="preserve">için </w:t>
      </w:r>
      <w:r w:rsidR="005608D9">
        <w:rPr>
          <w:sz w:val="20"/>
          <w:lang w:val="tr-TR"/>
        </w:rPr>
        <w:t xml:space="preserve">gerekli </w:t>
      </w:r>
      <w:r w:rsidRPr="007E1713">
        <w:rPr>
          <w:sz w:val="20"/>
          <w:lang w:val="tr-TR"/>
        </w:rPr>
        <w:t>rıza</w:t>
      </w:r>
      <w:r w:rsidR="005608D9">
        <w:rPr>
          <w:sz w:val="20"/>
          <w:lang w:val="tr-TR"/>
        </w:rPr>
        <w:t>yı</w:t>
      </w:r>
      <w:r w:rsidRPr="007E1713">
        <w:rPr>
          <w:sz w:val="20"/>
          <w:lang w:val="tr-TR"/>
        </w:rPr>
        <w:t xml:space="preserve"> göstermekten sorumludur. Bazı ortamlarda </w:t>
      </w:r>
      <w:r w:rsidRPr="00DD0337">
        <w:rPr>
          <w:sz w:val="20"/>
          <w:u w:val="single"/>
          <w:lang w:val="tr-TR"/>
        </w:rPr>
        <w:t>geç ergenler</w:t>
      </w:r>
      <w:r w:rsidRPr="007E1713">
        <w:rPr>
          <w:sz w:val="20"/>
          <w:lang w:val="tr-TR"/>
        </w:rPr>
        <w:t xml:space="preserve"> de ebeveynlerinin yerine ya da ek olarak rıza gösterebilir. Rızanın “bilgilendirilmiş” olmasını sağlamak için vaka yönetimi kapsamında yapılacak yönlendirmeler, </w:t>
      </w:r>
      <w:r w:rsidR="002D2051">
        <w:rPr>
          <w:sz w:val="20"/>
          <w:lang w:val="tr-TR"/>
        </w:rPr>
        <w:t xml:space="preserve">var olan </w:t>
      </w:r>
      <w:r w:rsidRPr="007E1713">
        <w:rPr>
          <w:sz w:val="20"/>
          <w:lang w:val="tr-TR"/>
        </w:rPr>
        <w:t xml:space="preserve">tüm hizmetler ve seçenekler, hizmetlerden yararlanmanın olası </w:t>
      </w:r>
      <w:r w:rsidR="002D2051">
        <w:rPr>
          <w:sz w:val="20"/>
          <w:lang w:val="tr-TR"/>
        </w:rPr>
        <w:t xml:space="preserve">menfaatleri ve </w:t>
      </w:r>
      <w:r w:rsidRPr="007E1713">
        <w:rPr>
          <w:sz w:val="20"/>
          <w:lang w:val="tr-TR"/>
        </w:rPr>
        <w:t>risk</w:t>
      </w:r>
      <w:r w:rsidR="002D2051">
        <w:rPr>
          <w:sz w:val="20"/>
          <w:lang w:val="tr-TR"/>
        </w:rPr>
        <w:t>leri</w:t>
      </w:r>
      <w:r w:rsidRPr="007E1713">
        <w:rPr>
          <w:sz w:val="20"/>
          <w:lang w:val="tr-TR"/>
        </w:rPr>
        <w:t>, hangi bilgilerin</w:t>
      </w:r>
      <w:r w:rsidR="00C45340">
        <w:rPr>
          <w:sz w:val="20"/>
          <w:lang w:val="tr-TR"/>
        </w:rPr>
        <w:t>in</w:t>
      </w:r>
      <w:r w:rsidRPr="007E1713">
        <w:rPr>
          <w:sz w:val="20"/>
          <w:lang w:val="tr-TR"/>
        </w:rPr>
        <w:t xml:space="preserve"> ne amaçla </w:t>
      </w:r>
      <w:r w:rsidR="00C45340">
        <w:rPr>
          <w:sz w:val="20"/>
          <w:lang w:val="tr-TR"/>
        </w:rPr>
        <w:t xml:space="preserve">isteneceği </w:t>
      </w:r>
      <w:r w:rsidRPr="007E1713">
        <w:rPr>
          <w:sz w:val="20"/>
          <w:lang w:val="tr-TR"/>
        </w:rPr>
        <w:t>ve gizlilik</w:t>
      </w:r>
      <w:r w:rsidR="00E47327">
        <w:rPr>
          <w:sz w:val="20"/>
          <w:lang w:val="tr-TR"/>
        </w:rPr>
        <w:t xml:space="preserve"> ilkesi ile sınırlarından bahsedil</w:t>
      </w:r>
      <w:r w:rsidRPr="007E1713">
        <w:rPr>
          <w:sz w:val="20"/>
          <w:lang w:val="tr-TR"/>
        </w:rPr>
        <w:t>melidir.</w:t>
      </w:r>
      <w:r w:rsidR="009441D0" w:rsidRPr="007E1713">
        <w:rPr>
          <w:sz w:val="20"/>
          <w:lang w:val="tr-TR"/>
        </w:rPr>
        <w:t xml:space="preserve"> </w:t>
      </w:r>
    </w:p>
    <w:p w:rsidR="00C9709E" w:rsidRPr="007E1713" w:rsidRDefault="00FA7759" w:rsidP="00197159">
      <w:pPr>
        <w:pStyle w:val="Text-Maintext"/>
        <w:spacing w:after="160"/>
        <w:jc w:val="both"/>
        <w:rPr>
          <w:sz w:val="20"/>
          <w:lang w:val="tr-TR"/>
        </w:rPr>
      </w:pPr>
      <w:r w:rsidRPr="007E1713">
        <w:rPr>
          <w:b/>
          <w:sz w:val="20"/>
          <w:lang w:val="tr-TR"/>
        </w:rPr>
        <w:t>Bilgilendirilmiş onay (assent):</w:t>
      </w:r>
      <w:r w:rsidRPr="007E1713">
        <w:rPr>
          <w:sz w:val="20"/>
          <w:lang w:val="tr-TR"/>
        </w:rPr>
        <w:t xml:space="preserve"> Bilgilendirilmiş onay hizmetlere katılmak için ifade edilen isteklil</w:t>
      </w:r>
      <w:r w:rsidR="00FE1A22">
        <w:rPr>
          <w:sz w:val="20"/>
          <w:lang w:val="tr-TR"/>
        </w:rPr>
        <w:t xml:space="preserve">iktir. Bilgilendirilmiş rıza veremeyecek </w:t>
      </w:r>
      <w:r w:rsidRPr="007E1713">
        <w:rPr>
          <w:sz w:val="20"/>
          <w:lang w:val="tr-TR"/>
        </w:rPr>
        <w:t xml:space="preserve">kadar küçük olarak tanımlanan </w:t>
      </w:r>
      <w:r w:rsidRPr="00A41782">
        <w:rPr>
          <w:sz w:val="20"/>
          <w:u w:val="single"/>
          <w:lang w:val="tr-TR"/>
        </w:rPr>
        <w:t>çocuklar</w:t>
      </w:r>
      <w:r w:rsidRPr="007E1713">
        <w:rPr>
          <w:sz w:val="20"/>
          <w:lang w:val="tr-TR"/>
        </w:rPr>
        <w:t xml:space="preserve"> içindir ancak hizmetlere katılmayı anlayacak ve kabul edecek kadar büyük olanlarda çocuğun “bilgilendirilmiş rızası” aranır. </w:t>
      </w:r>
    </w:p>
    <w:p w:rsidR="00C97536" w:rsidRDefault="00C97536" w:rsidP="00004C8B">
      <w:pPr>
        <w:pStyle w:val="Text-Maintext"/>
        <w:spacing w:after="300"/>
        <w:jc w:val="both"/>
        <w:rPr>
          <w:sz w:val="20"/>
          <w:lang w:val="tr-TR"/>
        </w:rPr>
      </w:pPr>
      <w:r w:rsidRPr="007E1713">
        <w:rPr>
          <w:sz w:val="20"/>
          <w:lang w:val="tr-TR"/>
        </w:rPr>
        <w:t xml:space="preserve">Özellikle bildirim yükümlülüğü </w:t>
      </w:r>
      <w:r>
        <w:rPr>
          <w:sz w:val="20"/>
          <w:lang w:val="tr-TR"/>
        </w:rPr>
        <w:t>doğan durumlarda,</w:t>
      </w:r>
      <w:r w:rsidRPr="007E1713">
        <w:rPr>
          <w:sz w:val="20"/>
          <w:lang w:val="tr-TR"/>
        </w:rPr>
        <w:t xml:space="preserve"> çocuklar</w:t>
      </w:r>
      <w:r>
        <w:rPr>
          <w:sz w:val="20"/>
          <w:lang w:val="tr-TR"/>
        </w:rPr>
        <w:t>a</w:t>
      </w:r>
      <w:r w:rsidRPr="007E1713">
        <w:rPr>
          <w:sz w:val="20"/>
          <w:lang w:val="tr-TR"/>
        </w:rPr>
        <w:t xml:space="preserve"> ve aile bireylerine, AÇSHİM ve/veya diğer ihbar merciilerine bildi</w:t>
      </w:r>
      <w:r>
        <w:rPr>
          <w:sz w:val="20"/>
          <w:lang w:val="tr-TR"/>
        </w:rPr>
        <w:t xml:space="preserve">rimde bulunulacağına, bildirim yükümlülüğünün sebepleri, </w:t>
      </w:r>
      <w:r w:rsidRPr="007E1713">
        <w:rPr>
          <w:sz w:val="20"/>
          <w:lang w:val="tr-TR"/>
        </w:rPr>
        <w:t xml:space="preserve">sonuçları </w:t>
      </w:r>
      <w:r>
        <w:rPr>
          <w:sz w:val="20"/>
          <w:lang w:val="tr-TR"/>
        </w:rPr>
        <w:t xml:space="preserve">ve süreç </w:t>
      </w:r>
      <w:r w:rsidRPr="007E1713">
        <w:rPr>
          <w:sz w:val="20"/>
          <w:lang w:val="tr-TR"/>
        </w:rPr>
        <w:t>dahil olmak üzere detaylı bilgilendirme yapılmalıdır.</w:t>
      </w:r>
      <w:r>
        <w:rPr>
          <w:sz w:val="20"/>
          <w:lang w:val="tr-TR"/>
        </w:rPr>
        <w:t xml:space="preserve"> Hukuken bildirim yükümlülüğü doğan hallerin varlığında, çocuğun velisinin, vasisinin veya bakımından sorumlu kişinin bilgilendirilmiş rızası</w:t>
      </w:r>
      <w:r w:rsidR="00126FBF">
        <w:rPr>
          <w:sz w:val="20"/>
          <w:lang w:val="tr-TR"/>
        </w:rPr>
        <w:t>/onayı</w:t>
      </w:r>
      <w:r>
        <w:rPr>
          <w:sz w:val="20"/>
          <w:lang w:val="tr-TR"/>
        </w:rPr>
        <w:t xml:space="preserve"> ara</w:t>
      </w:r>
      <w:r w:rsidR="00126FBF">
        <w:rPr>
          <w:sz w:val="20"/>
          <w:lang w:val="tr-TR"/>
        </w:rPr>
        <w:t>nmayacaktır</w:t>
      </w:r>
      <w:r>
        <w:rPr>
          <w:sz w:val="20"/>
          <w:lang w:val="tr-TR"/>
        </w:rPr>
        <w:t>.</w:t>
      </w:r>
    </w:p>
    <w:p w:rsidR="003A5E77" w:rsidRDefault="004A1AF0" w:rsidP="00004C8B">
      <w:pPr>
        <w:pStyle w:val="Text-Maintext"/>
        <w:spacing w:after="300"/>
        <w:jc w:val="both"/>
        <w:rPr>
          <w:sz w:val="20"/>
          <w:lang w:val="tr-TR"/>
        </w:rPr>
      </w:pPr>
      <w:r w:rsidRPr="007E1713">
        <w:rPr>
          <w:sz w:val="20"/>
          <w:lang w:val="tr-TR"/>
        </w:rPr>
        <w:t xml:space="preserve">Vaka yönetimi hizmetlerine erişim konusunda çocuğun rızası veya onayı alındıktan sonra, aile bireyleri ve güvenilir yetişkinler ile de çocuğun durumu hakkında görüşme gerçekleştirmeden önce, çocuğun bu görüşmeye dair de onayı alınmalıdır. Fakat bu, ancak görüşülecek kişilerin çocuğa destekleyici ve koruyucu olduğu durumlarda yapılmalıdır. Çocuğun maruz kaldığı koruma risklerinin kaynağı olan aile bireyleri/yetişkinlerle görüşme yapılıp yapılmayacağı konusunda, çocuğun bireysel durumuna bakılarak karar </w:t>
      </w:r>
      <w:r w:rsidR="00C76DDB">
        <w:rPr>
          <w:sz w:val="20"/>
          <w:lang w:val="tr-TR"/>
        </w:rPr>
        <w:t>verilmelidir.</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E63ED1" w:rsidTr="00E63ED1">
        <w:tc>
          <w:tcPr>
            <w:tcW w:w="8505" w:type="dxa"/>
            <w:vAlign w:val="center"/>
          </w:tcPr>
          <w:p w:rsidR="00E63ED1" w:rsidRPr="00E63ED1" w:rsidRDefault="00E63ED1" w:rsidP="00E63ED1">
            <w:pPr>
              <w:pStyle w:val="Text-Maintext"/>
              <w:spacing w:before="240" w:after="240"/>
              <w:ind w:left="284" w:right="283"/>
              <w:jc w:val="center"/>
              <w:rPr>
                <w:i/>
                <w:sz w:val="20"/>
                <w:lang w:val="tr-TR"/>
              </w:rPr>
            </w:pPr>
            <w:r w:rsidRPr="00E63ED1">
              <w:rPr>
                <w:i/>
                <w:sz w:val="20"/>
                <w:lang w:val="tr-TR"/>
              </w:rPr>
              <w:t>Eğer bilgilendirilmiş rıza sürecine bakıcıyı dahil etmek çocuğun yüksek yararına uygun değilse (örn. aile baskısı vesilesiyle zorla evliliğe sebep olan ebeveynler), vaka çalışanının çocuğun hayatındaki rıza verebilecek güvenilir bir yetişkinin olup olmadığını tespit etmesi gerekir. Eğer rıza verecek başka güvenilir bir yetişkin yoksa vaka çalışanının çocuğun yaşına ve olgunluk düzeyine dayanarak karar alma kapasitesini belirlemesi gerekir. Bu kararı alırken ilgili yasal çerçevenin getirdiği bildirim yükümlülüklerine göre hareket etmek şarttır.</w:t>
            </w:r>
          </w:p>
        </w:tc>
      </w:tr>
    </w:tbl>
    <w:p w:rsidR="006B1CE6" w:rsidRPr="007E1713" w:rsidRDefault="00FA7759" w:rsidP="00E63ED1">
      <w:pPr>
        <w:pStyle w:val="Text-Maintext"/>
        <w:spacing w:before="240"/>
        <w:jc w:val="both"/>
        <w:rPr>
          <w:sz w:val="20"/>
          <w:lang w:val="tr-TR"/>
        </w:rPr>
      </w:pPr>
      <w:r w:rsidRPr="007E1713">
        <w:rPr>
          <w:sz w:val="20"/>
          <w:lang w:val="tr-TR"/>
        </w:rPr>
        <w:t xml:space="preserve">Yasal Çerçeve kısmında anlatıldığı </w:t>
      </w:r>
      <w:r w:rsidR="00235A7E" w:rsidRPr="007E1713">
        <w:rPr>
          <w:sz w:val="20"/>
          <w:lang w:val="tr-TR"/>
        </w:rPr>
        <w:t>üzere</w:t>
      </w:r>
      <w:r w:rsidRPr="007E1713">
        <w:rPr>
          <w:sz w:val="20"/>
          <w:lang w:val="tr-TR"/>
        </w:rPr>
        <w:t xml:space="preserve">, </w:t>
      </w:r>
      <w:r w:rsidR="004C61FE">
        <w:rPr>
          <w:sz w:val="20"/>
          <w:lang w:val="tr-TR"/>
        </w:rPr>
        <w:t xml:space="preserve">on beş </w:t>
      </w:r>
      <w:r w:rsidRPr="007E1713">
        <w:rPr>
          <w:sz w:val="20"/>
          <w:lang w:val="tr-TR"/>
        </w:rPr>
        <w:t xml:space="preserve">yaşını </w:t>
      </w:r>
      <w:r w:rsidR="004F3B9A">
        <w:rPr>
          <w:sz w:val="20"/>
          <w:lang w:val="tr-TR"/>
        </w:rPr>
        <w:t xml:space="preserve">tamamlamamış </w:t>
      </w:r>
      <w:r w:rsidRPr="007E1713">
        <w:rPr>
          <w:sz w:val="20"/>
          <w:lang w:val="tr-TR"/>
        </w:rPr>
        <w:t>çocuklar rıza vermeye ehil kabul edilmeyecek, dolayısıyla</w:t>
      </w:r>
      <w:r w:rsidR="00BE2899">
        <w:rPr>
          <w:sz w:val="20"/>
          <w:lang w:val="tr-TR"/>
        </w:rPr>
        <w:t xml:space="preserve"> re’sen soruşturulan ve kovuşturulan</w:t>
      </w:r>
      <w:r w:rsidRPr="007E1713">
        <w:rPr>
          <w:sz w:val="20"/>
          <w:lang w:val="tr-TR"/>
        </w:rPr>
        <w:t xml:space="preserve"> </w:t>
      </w:r>
      <w:r w:rsidR="00704055">
        <w:rPr>
          <w:sz w:val="20"/>
          <w:lang w:val="tr-TR"/>
        </w:rPr>
        <w:t xml:space="preserve">çocukların </w:t>
      </w:r>
      <w:r w:rsidRPr="007E1713">
        <w:rPr>
          <w:sz w:val="20"/>
          <w:lang w:val="tr-TR"/>
        </w:rPr>
        <w:t>cinsel istismar</w:t>
      </w:r>
      <w:r w:rsidR="00704055">
        <w:rPr>
          <w:sz w:val="20"/>
          <w:lang w:val="tr-TR"/>
        </w:rPr>
        <w:t>ı</w:t>
      </w:r>
      <w:r w:rsidR="00C05A5D">
        <w:rPr>
          <w:sz w:val="20"/>
          <w:lang w:val="tr-TR"/>
        </w:rPr>
        <w:t xml:space="preserve"> suçu oluşmuş kabul edilecektir</w:t>
      </w:r>
      <w:r w:rsidRPr="007E1713">
        <w:rPr>
          <w:sz w:val="20"/>
          <w:lang w:val="tr-TR"/>
        </w:rPr>
        <w:t xml:space="preserve">. </w:t>
      </w:r>
      <w:r w:rsidR="00A71659">
        <w:rPr>
          <w:sz w:val="20"/>
          <w:lang w:val="tr-TR"/>
        </w:rPr>
        <w:t xml:space="preserve">On beş </w:t>
      </w:r>
      <w:r w:rsidRPr="007E1713">
        <w:rPr>
          <w:sz w:val="20"/>
          <w:lang w:val="tr-TR"/>
        </w:rPr>
        <w:t xml:space="preserve">yaşını </w:t>
      </w:r>
      <w:r w:rsidR="00E33399">
        <w:rPr>
          <w:sz w:val="20"/>
          <w:lang w:val="tr-TR"/>
        </w:rPr>
        <w:t>tamamlamış</w:t>
      </w:r>
      <w:r w:rsidRPr="007E1713">
        <w:rPr>
          <w:sz w:val="20"/>
          <w:lang w:val="tr-TR"/>
        </w:rPr>
        <w:t xml:space="preserve"> </w:t>
      </w:r>
      <w:r w:rsidR="0008039F">
        <w:rPr>
          <w:sz w:val="20"/>
          <w:lang w:val="tr-TR"/>
        </w:rPr>
        <w:t>çocuk</w:t>
      </w:r>
      <w:r w:rsidR="00132FE0">
        <w:rPr>
          <w:sz w:val="20"/>
          <w:lang w:val="tr-TR"/>
        </w:rPr>
        <w:t>lar</w:t>
      </w:r>
      <w:r w:rsidR="0008039F">
        <w:rPr>
          <w:sz w:val="20"/>
          <w:lang w:val="tr-TR"/>
        </w:rPr>
        <w:t xml:space="preserve"> </w:t>
      </w:r>
      <w:r w:rsidRPr="007E1713">
        <w:rPr>
          <w:sz w:val="20"/>
          <w:lang w:val="tr-TR"/>
        </w:rPr>
        <w:t>ise</w:t>
      </w:r>
      <w:r w:rsidR="00132FE0">
        <w:rPr>
          <w:sz w:val="20"/>
          <w:lang w:val="tr-TR"/>
        </w:rPr>
        <w:t>,</w:t>
      </w:r>
      <w:r w:rsidRPr="007E1713">
        <w:rPr>
          <w:sz w:val="20"/>
          <w:lang w:val="tr-TR"/>
        </w:rPr>
        <w:t xml:space="preserve"> herhangi bir şekilde cebi</w:t>
      </w:r>
      <w:r w:rsidR="00D91235">
        <w:rPr>
          <w:sz w:val="20"/>
          <w:lang w:val="tr-TR"/>
        </w:rPr>
        <w:t>r, tehdit, hile ile etkilenmeksizin cinsel ilişkide bulunur</w:t>
      </w:r>
      <w:r w:rsidR="0008039F">
        <w:rPr>
          <w:sz w:val="20"/>
          <w:lang w:val="tr-TR"/>
        </w:rPr>
        <w:t xml:space="preserve"> ise</w:t>
      </w:r>
      <w:r w:rsidRPr="007E1713">
        <w:rPr>
          <w:sz w:val="20"/>
          <w:lang w:val="tr-TR"/>
        </w:rPr>
        <w:t xml:space="preserve">, reşit olmayanla cinsel ilişki suçu, </w:t>
      </w:r>
      <w:r w:rsidR="00132FE0">
        <w:rPr>
          <w:sz w:val="20"/>
          <w:lang w:val="tr-TR"/>
        </w:rPr>
        <w:t xml:space="preserve">eğer çocuklar cebir, tehdit, hile ile </w:t>
      </w:r>
      <w:r w:rsidRPr="007E1713">
        <w:rPr>
          <w:sz w:val="20"/>
          <w:lang w:val="tr-TR"/>
        </w:rPr>
        <w:t xml:space="preserve">etkilenmiş ise de </w:t>
      </w:r>
      <w:r w:rsidR="002372F1">
        <w:rPr>
          <w:sz w:val="20"/>
          <w:lang w:val="tr-TR"/>
        </w:rPr>
        <w:t xml:space="preserve">çocuğun </w:t>
      </w:r>
      <w:r w:rsidRPr="007E1713">
        <w:rPr>
          <w:sz w:val="20"/>
          <w:lang w:val="tr-TR"/>
        </w:rPr>
        <w:t>cinsel istismar</w:t>
      </w:r>
      <w:r w:rsidR="002372F1">
        <w:rPr>
          <w:sz w:val="20"/>
          <w:lang w:val="tr-TR"/>
        </w:rPr>
        <w:t>ı</w:t>
      </w:r>
      <w:r w:rsidRPr="007E1713">
        <w:rPr>
          <w:sz w:val="20"/>
          <w:lang w:val="tr-TR"/>
        </w:rPr>
        <w:t xml:space="preserve"> suçu oluşacaktır. </w:t>
      </w:r>
      <w:r w:rsidR="006478DC">
        <w:rPr>
          <w:sz w:val="20"/>
          <w:lang w:val="tr-TR"/>
        </w:rPr>
        <w:t xml:space="preserve">Türk Ceza Kanunu’nda düzenlenen suçlar ve cezalar ile ilgili daha fazla bilgi için </w:t>
      </w:r>
      <w:r w:rsidR="006478DC">
        <w:rPr>
          <w:i/>
          <w:sz w:val="20"/>
          <w:lang w:val="tr-TR"/>
        </w:rPr>
        <w:t>Ek 1’</w:t>
      </w:r>
      <w:r w:rsidR="006478DC">
        <w:rPr>
          <w:sz w:val="20"/>
          <w:lang w:val="tr-TR"/>
        </w:rPr>
        <w:t>e bakabilirsiniz.</w:t>
      </w:r>
      <w:r w:rsidR="0078261E" w:rsidRPr="007E1713">
        <w:rPr>
          <w:rStyle w:val="FootnoteReference"/>
          <w:sz w:val="20"/>
          <w:lang w:val="tr-TR"/>
        </w:rPr>
        <w:footnoteReference w:id="19"/>
      </w:r>
    </w:p>
    <w:p w:rsidR="0012202F" w:rsidRDefault="0012202F" w:rsidP="00004C8B">
      <w:pPr>
        <w:pStyle w:val="Title4"/>
        <w:spacing w:before="300" w:after="160"/>
        <w:outlineLvl w:val="2"/>
        <w:rPr>
          <w:bdr w:val="single" w:sz="36" w:space="0" w:color="0072BC" w:themeColor="accent1"/>
          <w:shd w:val="clear" w:color="auto" w:fill="0072BC" w:themeFill="accent1"/>
          <w:lang w:val="tr-TR"/>
        </w:rPr>
      </w:pPr>
      <w:bookmarkStart w:id="7" w:name="_Toc529450138"/>
    </w:p>
    <w:p w:rsidR="0012202F" w:rsidRDefault="0012202F" w:rsidP="00004C8B">
      <w:pPr>
        <w:pStyle w:val="Title4"/>
        <w:spacing w:before="300" w:after="160"/>
        <w:outlineLvl w:val="2"/>
        <w:rPr>
          <w:bdr w:val="single" w:sz="36" w:space="0" w:color="0072BC" w:themeColor="accent1"/>
          <w:shd w:val="clear" w:color="auto" w:fill="0072BC" w:themeFill="accent1"/>
          <w:lang w:val="tr-TR"/>
        </w:rPr>
      </w:pPr>
    </w:p>
    <w:p w:rsidR="00FA7759" w:rsidRPr="00004C8B" w:rsidRDefault="00FA7759" w:rsidP="00004C8B">
      <w:pPr>
        <w:pStyle w:val="Title4"/>
        <w:spacing w:before="300" w:after="160"/>
        <w:outlineLvl w:val="2"/>
        <w:rPr>
          <w:lang w:val="tr-TR"/>
        </w:rPr>
      </w:pPr>
      <w:r w:rsidRPr="00E63ED1">
        <w:rPr>
          <w:bdr w:val="single" w:sz="36" w:space="0" w:color="0072BC" w:themeColor="accent1"/>
          <w:shd w:val="clear" w:color="auto" w:fill="0072BC" w:themeFill="accent1"/>
          <w:lang w:val="tr-TR"/>
        </w:rPr>
        <w:t>Danışmanlık</w:t>
      </w:r>
      <w:bookmarkEnd w:id="7"/>
    </w:p>
    <w:p w:rsidR="00FA7759" w:rsidRPr="007E1713" w:rsidRDefault="00FA7759" w:rsidP="00004C8B">
      <w:pPr>
        <w:pStyle w:val="Text-Maintext"/>
        <w:spacing w:after="160"/>
        <w:jc w:val="both"/>
        <w:rPr>
          <w:b/>
          <w:sz w:val="20"/>
          <w:lang w:val="tr-TR"/>
        </w:rPr>
      </w:pPr>
      <w:r w:rsidRPr="007E1713">
        <w:rPr>
          <w:b/>
          <w:sz w:val="20"/>
          <w:lang w:val="tr-TR"/>
        </w:rPr>
        <w:t>Çocuklar</w:t>
      </w:r>
      <w:r w:rsidR="0008522D" w:rsidRPr="007E1713">
        <w:rPr>
          <w:rStyle w:val="FootnoteReference"/>
          <w:b/>
          <w:sz w:val="20"/>
          <w:lang w:val="tr-TR"/>
        </w:rPr>
        <w:footnoteReference w:id="20"/>
      </w:r>
    </w:p>
    <w:p w:rsidR="00FA7759" w:rsidRPr="007E1713" w:rsidRDefault="00FA7759" w:rsidP="00B05E49">
      <w:pPr>
        <w:pStyle w:val="Text-Maintext"/>
        <w:numPr>
          <w:ilvl w:val="0"/>
          <w:numId w:val="5"/>
        </w:numPr>
        <w:spacing w:after="60"/>
        <w:ind w:left="425" w:hanging="357"/>
        <w:jc w:val="both"/>
        <w:rPr>
          <w:sz w:val="20"/>
          <w:lang w:val="tr-TR"/>
        </w:rPr>
      </w:pPr>
      <w:r w:rsidRPr="007E1713">
        <w:rPr>
          <w:sz w:val="20"/>
          <w:lang w:val="tr-TR"/>
        </w:rPr>
        <w:t>Görüşmeler çocuk dostu alanlar veya psikologların odalarında, psikolog ve</w:t>
      </w:r>
      <w:r w:rsidR="00DA667A" w:rsidRPr="007E1713">
        <w:rPr>
          <w:sz w:val="20"/>
          <w:lang w:val="tr-TR"/>
        </w:rPr>
        <w:t xml:space="preserve"> </w:t>
      </w:r>
      <w:r w:rsidR="00325CA2">
        <w:rPr>
          <w:sz w:val="20"/>
          <w:lang w:val="tr-TR"/>
        </w:rPr>
        <w:t>vaka</w:t>
      </w:r>
      <w:r w:rsidR="00DA667A" w:rsidRPr="007E1713">
        <w:rPr>
          <w:sz w:val="20"/>
          <w:lang w:val="tr-TR"/>
        </w:rPr>
        <w:t xml:space="preserve"> çalışmacıların dahil olduğu </w:t>
      </w:r>
      <w:r w:rsidRPr="007E1713">
        <w:rPr>
          <w:sz w:val="20"/>
          <w:lang w:val="tr-TR"/>
        </w:rPr>
        <w:t xml:space="preserve">çocuk koruma uzmanları tarafından gerçekleştirilmelidir. </w:t>
      </w:r>
      <w:r w:rsidR="00DA667A" w:rsidRPr="007E1713">
        <w:rPr>
          <w:sz w:val="20"/>
          <w:lang w:val="tr-TR"/>
        </w:rPr>
        <w:t>Görüşmeyi gerçekleştire</w:t>
      </w:r>
      <w:r w:rsidR="002F5250" w:rsidRPr="007E1713">
        <w:rPr>
          <w:sz w:val="20"/>
          <w:lang w:val="tr-TR"/>
        </w:rPr>
        <w:t>cek olan kişilerin çocuk koruma, istismar</w:t>
      </w:r>
      <w:r w:rsidR="00793A0B" w:rsidRPr="007E1713">
        <w:rPr>
          <w:sz w:val="20"/>
          <w:lang w:val="tr-TR"/>
        </w:rPr>
        <w:t>a maruz</w:t>
      </w:r>
      <w:r w:rsidR="002F5250" w:rsidRPr="007E1713">
        <w:rPr>
          <w:sz w:val="20"/>
          <w:lang w:val="tr-TR"/>
        </w:rPr>
        <w:t xml:space="preserve"> </w:t>
      </w:r>
      <w:r w:rsidR="00793A0B" w:rsidRPr="007E1713">
        <w:rPr>
          <w:sz w:val="20"/>
          <w:lang w:val="tr-TR"/>
        </w:rPr>
        <w:t xml:space="preserve">kalan çocuklar </w:t>
      </w:r>
      <w:r w:rsidR="002F5250" w:rsidRPr="007E1713">
        <w:rPr>
          <w:sz w:val="20"/>
          <w:lang w:val="tr-TR"/>
        </w:rPr>
        <w:t xml:space="preserve">ile görüşme teknikleri ve benzeri konularda </w:t>
      </w:r>
      <w:r w:rsidR="00DA667A" w:rsidRPr="007E1713">
        <w:rPr>
          <w:sz w:val="20"/>
          <w:lang w:val="tr-TR"/>
        </w:rPr>
        <w:t xml:space="preserve">eğitim almış olması gerekmektedir. </w:t>
      </w:r>
    </w:p>
    <w:p w:rsidR="00FA7759" w:rsidRPr="007E1713" w:rsidRDefault="00FA7759" w:rsidP="00B05E49">
      <w:pPr>
        <w:pStyle w:val="Text-Maintext"/>
        <w:numPr>
          <w:ilvl w:val="0"/>
          <w:numId w:val="5"/>
        </w:numPr>
        <w:spacing w:after="60"/>
        <w:ind w:left="425" w:hanging="357"/>
        <w:jc w:val="both"/>
        <w:rPr>
          <w:sz w:val="20"/>
          <w:lang w:val="tr-TR"/>
        </w:rPr>
      </w:pPr>
      <w:r w:rsidRPr="007E1713">
        <w:rPr>
          <w:sz w:val="20"/>
          <w:lang w:val="tr-TR"/>
        </w:rPr>
        <w:t xml:space="preserve">Çocuk dostu iletişim teknikleri </w:t>
      </w:r>
      <w:r w:rsidR="006C7986" w:rsidRPr="007E1713">
        <w:rPr>
          <w:sz w:val="20"/>
          <w:lang w:val="tr-TR"/>
        </w:rPr>
        <w:t>kullanılmalıdır.</w:t>
      </w:r>
    </w:p>
    <w:p w:rsidR="00FA7759" w:rsidRPr="007E1713" w:rsidRDefault="00FA7759" w:rsidP="00B05E49">
      <w:pPr>
        <w:pStyle w:val="Text-Maintext"/>
        <w:numPr>
          <w:ilvl w:val="0"/>
          <w:numId w:val="5"/>
        </w:numPr>
        <w:spacing w:after="60"/>
        <w:ind w:left="426"/>
        <w:jc w:val="both"/>
        <w:rPr>
          <w:sz w:val="20"/>
          <w:lang w:val="tr-TR"/>
        </w:rPr>
      </w:pPr>
      <w:r w:rsidRPr="007E1713">
        <w:rPr>
          <w:sz w:val="20"/>
          <w:lang w:val="tr-TR"/>
        </w:rPr>
        <w:t>Güvenli bir ortam oluşturulmalı ve gizlilik ilkesinden</w:t>
      </w:r>
      <w:r w:rsidR="00DA667A" w:rsidRPr="007E1713">
        <w:rPr>
          <w:sz w:val="20"/>
          <w:lang w:val="tr-TR"/>
        </w:rPr>
        <w:t xml:space="preserve"> (ve bildirim yükümlülüğü gereğince sınırlarından)</w:t>
      </w:r>
      <w:r w:rsidR="00EE711D">
        <w:rPr>
          <w:sz w:val="20"/>
          <w:lang w:val="tr-TR"/>
        </w:rPr>
        <w:t xml:space="preserve"> bahsedilmeli ve </w:t>
      </w:r>
      <w:r w:rsidR="0092063C">
        <w:rPr>
          <w:sz w:val="20"/>
          <w:lang w:val="tr-TR"/>
        </w:rPr>
        <w:t xml:space="preserve">bu ilkenin uygulanması </w:t>
      </w:r>
      <w:r w:rsidR="00EE711D">
        <w:rPr>
          <w:sz w:val="20"/>
          <w:lang w:val="tr-TR"/>
        </w:rPr>
        <w:t>temin edilmelidir</w:t>
      </w:r>
      <w:r w:rsidRPr="007E1713">
        <w:rPr>
          <w:sz w:val="20"/>
          <w:lang w:val="tr-TR"/>
        </w:rPr>
        <w:t>.</w:t>
      </w:r>
    </w:p>
    <w:p w:rsidR="00DA667A" w:rsidRPr="007E1713" w:rsidRDefault="00DA667A" w:rsidP="00B05E49">
      <w:pPr>
        <w:pStyle w:val="Text-Maintext"/>
        <w:numPr>
          <w:ilvl w:val="0"/>
          <w:numId w:val="5"/>
        </w:numPr>
        <w:spacing w:after="60"/>
        <w:ind w:left="426"/>
        <w:jc w:val="both"/>
        <w:rPr>
          <w:sz w:val="20"/>
          <w:lang w:val="tr-TR"/>
        </w:rPr>
      </w:pPr>
      <w:r w:rsidRPr="007E1713">
        <w:rPr>
          <w:sz w:val="20"/>
          <w:lang w:val="tr-TR"/>
        </w:rPr>
        <w:t xml:space="preserve">Çocuğun görüşme yapılmasına dair rızasının görüşme başlamadan alınması gerekilmektedir. </w:t>
      </w:r>
    </w:p>
    <w:p w:rsidR="00FA7759" w:rsidRPr="007E1713" w:rsidRDefault="00FA7759" w:rsidP="00B05E49">
      <w:pPr>
        <w:pStyle w:val="Text-Maintext"/>
        <w:numPr>
          <w:ilvl w:val="0"/>
          <w:numId w:val="5"/>
        </w:numPr>
        <w:spacing w:after="60"/>
        <w:ind w:left="426"/>
        <w:jc w:val="both"/>
        <w:rPr>
          <w:sz w:val="20"/>
          <w:lang w:val="tr-TR"/>
        </w:rPr>
      </w:pPr>
      <w:r w:rsidRPr="007E1713">
        <w:rPr>
          <w:sz w:val="20"/>
          <w:lang w:val="tr-TR"/>
        </w:rPr>
        <w:t xml:space="preserve">Görüşmeye başlamadan evvel görüşmeci kendini ve kurumunu tanıtmalı, görüşmenin amacını ve içeriğini açıklamalıdır. </w:t>
      </w:r>
    </w:p>
    <w:p w:rsidR="00FA7759" w:rsidRPr="007E1713" w:rsidRDefault="00FA7759" w:rsidP="00B05E49">
      <w:pPr>
        <w:pStyle w:val="Text-Maintext"/>
        <w:numPr>
          <w:ilvl w:val="0"/>
          <w:numId w:val="5"/>
        </w:numPr>
        <w:spacing w:after="60"/>
        <w:ind w:left="426"/>
        <w:jc w:val="both"/>
        <w:rPr>
          <w:sz w:val="20"/>
          <w:lang w:val="tr-TR"/>
        </w:rPr>
      </w:pPr>
      <w:r w:rsidRPr="007E1713">
        <w:rPr>
          <w:sz w:val="20"/>
          <w:lang w:val="tr-TR"/>
        </w:rPr>
        <w:t xml:space="preserve">Danışmanlığın içeriği çocuğun hem uluslararası hem de ulusal yasal çerçevelerden doğan haklarından, </w:t>
      </w:r>
      <w:r w:rsidR="00B06736">
        <w:rPr>
          <w:sz w:val="20"/>
          <w:lang w:val="tr-TR"/>
        </w:rPr>
        <w:t xml:space="preserve">çocuğun </w:t>
      </w:r>
      <w:r w:rsidRPr="007E1713">
        <w:rPr>
          <w:sz w:val="20"/>
          <w:lang w:val="tr-TR"/>
        </w:rPr>
        <w:t xml:space="preserve">eğitime </w:t>
      </w:r>
      <w:r w:rsidR="00B06736">
        <w:rPr>
          <w:sz w:val="20"/>
          <w:lang w:val="tr-TR"/>
        </w:rPr>
        <w:t xml:space="preserve">erişiminin ve </w:t>
      </w:r>
      <w:r w:rsidRPr="007E1713">
        <w:rPr>
          <w:sz w:val="20"/>
          <w:lang w:val="tr-TR"/>
        </w:rPr>
        <w:t>katılımın</w:t>
      </w:r>
      <w:r w:rsidR="00B06736">
        <w:rPr>
          <w:sz w:val="20"/>
          <w:lang w:val="tr-TR"/>
        </w:rPr>
        <w:t>ın</w:t>
      </w:r>
      <w:r w:rsidRPr="007E1713">
        <w:rPr>
          <w:sz w:val="20"/>
          <w:lang w:val="tr-TR"/>
        </w:rPr>
        <w:t xml:space="preserve"> öneminden, çocuk evlilikleri ve sonuçların</w:t>
      </w:r>
      <w:r w:rsidR="00DA667A" w:rsidRPr="007E1713">
        <w:rPr>
          <w:sz w:val="20"/>
          <w:lang w:val="tr-TR"/>
        </w:rPr>
        <w:t>ın yanı</w:t>
      </w:r>
      <w:r w:rsidR="00F74FCC">
        <w:rPr>
          <w:sz w:val="20"/>
          <w:lang w:val="tr-TR"/>
        </w:rPr>
        <w:t xml:space="preserve"> </w:t>
      </w:r>
      <w:r w:rsidR="00DA667A" w:rsidRPr="007E1713">
        <w:rPr>
          <w:sz w:val="20"/>
          <w:lang w:val="tr-TR"/>
        </w:rPr>
        <w:t xml:space="preserve">sıra, </w:t>
      </w:r>
      <w:r w:rsidRPr="007E1713">
        <w:rPr>
          <w:sz w:val="20"/>
          <w:lang w:val="tr-TR"/>
        </w:rPr>
        <w:t xml:space="preserve">haklarını korumak için başvurabileceği kurum ve kuruluşlardan oluşmalıdır. </w:t>
      </w:r>
      <w:r w:rsidR="002F5250" w:rsidRPr="007E1713">
        <w:rPr>
          <w:sz w:val="20"/>
          <w:lang w:val="tr-TR"/>
        </w:rPr>
        <w:t xml:space="preserve">Çocuk evliliklerinin aslında hak ihlali oluşturduğunu, bu karara karşı çıkma hakkı olduğu da belirtilmelidir. </w:t>
      </w:r>
    </w:p>
    <w:p w:rsidR="00FA7759" w:rsidRPr="007E1713" w:rsidRDefault="00FA7759" w:rsidP="00B05E49">
      <w:pPr>
        <w:pStyle w:val="Text-Maintext"/>
        <w:numPr>
          <w:ilvl w:val="0"/>
          <w:numId w:val="5"/>
        </w:numPr>
        <w:spacing w:after="60"/>
        <w:ind w:left="426"/>
        <w:jc w:val="both"/>
        <w:rPr>
          <w:sz w:val="20"/>
          <w:lang w:val="tr-TR"/>
        </w:rPr>
      </w:pPr>
      <w:r w:rsidRPr="007E1713">
        <w:rPr>
          <w:sz w:val="20"/>
          <w:lang w:val="tr-TR"/>
        </w:rPr>
        <w:t xml:space="preserve">Danışmanlık aldıktan sonra bir daha çocuk veya aileyle iletişim kuramama ihtimaline karşılık, çocuk özelindeki risk </w:t>
      </w:r>
      <w:r w:rsidR="00D419B4">
        <w:rPr>
          <w:sz w:val="20"/>
          <w:lang w:val="tr-TR"/>
        </w:rPr>
        <w:t xml:space="preserve">faktörleri </w:t>
      </w:r>
      <w:r w:rsidRPr="007E1713">
        <w:rPr>
          <w:sz w:val="20"/>
          <w:lang w:val="tr-TR"/>
        </w:rPr>
        <w:t>ve koruyucu faktörler belirlenmelidir.</w:t>
      </w:r>
    </w:p>
    <w:p w:rsidR="004356B7" w:rsidRPr="00B05E49" w:rsidRDefault="009D1EFA" w:rsidP="00B05E49">
      <w:pPr>
        <w:pStyle w:val="Text-Maintext"/>
        <w:numPr>
          <w:ilvl w:val="0"/>
          <w:numId w:val="5"/>
        </w:numPr>
        <w:spacing w:after="160"/>
        <w:ind w:left="425" w:hanging="357"/>
        <w:jc w:val="both"/>
        <w:rPr>
          <w:sz w:val="20"/>
          <w:lang w:val="tr-TR"/>
        </w:rPr>
      </w:pPr>
      <w:r w:rsidRPr="007E1713">
        <w:rPr>
          <w:sz w:val="20"/>
          <w:lang w:val="tr-TR"/>
        </w:rPr>
        <w:t>İhbar yükümlülüğü</w:t>
      </w:r>
      <w:r w:rsidR="004D1D4B">
        <w:rPr>
          <w:sz w:val="20"/>
          <w:lang w:val="tr-TR"/>
        </w:rPr>
        <w:t>ne bakılmaksızın</w:t>
      </w:r>
      <w:r w:rsidR="00FA7759" w:rsidRPr="007E1713">
        <w:rPr>
          <w:sz w:val="20"/>
          <w:lang w:val="tr-TR"/>
        </w:rPr>
        <w:t>,</w:t>
      </w:r>
      <w:r w:rsidRPr="007E1713">
        <w:rPr>
          <w:sz w:val="20"/>
          <w:lang w:val="tr-TR"/>
        </w:rPr>
        <w:t xml:space="preserve"> bu konuda danışmanlık verilen tüm</w:t>
      </w:r>
      <w:r w:rsidR="00FA7759" w:rsidRPr="007E1713">
        <w:rPr>
          <w:sz w:val="20"/>
          <w:lang w:val="tr-TR"/>
        </w:rPr>
        <w:t xml:space="preserve"> çocuklara Aile</w:t>
      </w:r>
      <w:r w:rsidR="00E74603" w:rsidRPr="007E1713">
        <w:rPr>
          <w:sz w:val="20"/>
          <w:lang w:val="tr-TR"/>
        </w:rPr>
        <w:t>, Çalışma</w:t>
      </w:r>
      <w:r w:rsidR="00FA7759" w:rsidRPr="007E1713">
        <w:rPr>
          <w:sz w:val="20"/>
          <w:lang w:val="tr-TR"/>
        </w:rPr>
        <w:t xml:space="preserve"> ve Sosyal </w:t>
      </w:r>
      <w:r w:rsidR="00E74603" w:rsidRPr="007E1713">
        <w:rPr>
          <w:sz w:val="20"/>
          <w:lang w:val="tr-TR"/>
        </w:rPr>
        <w:t>Hizmetler</w:t>
      </w:r>
      <w:r w:rsidR="00FA7759" w:rsidRPr="007E1713">
        <w:rPr>
          <w:sz w:val="20"/>
          <w:lang w:val="tr-TR"/>
        </w:rPr>
        <w:t xml:space="preserve"> Bakanlığı’na bağlı bakım kuruluşlarından bahsedilmeli ve devlet koruması altına alınma talebi olan çocuklara yönelik kurum</w:t>
      </w:r>
      <w:r w:rsidR="004356B7" w:rsidRPr="007E1713">
        <w:rPr>
          <w:sz w:val="20"/>
          <w:lang w:val="tr-TR"/>
        </w:rPr>
        <w:t xml:space="preserve"> şartlarından bahsedilmelidir. </w:t>
      </w:r>
    </w:p>
    <w:p w:rsidR="004356B7" w:rsidRPr="00B05E49" w:rsidRDefault="00FA7759" w:rsidP="00B05E49">
      <w:pPr>
        <w:pStyle w:val="Text-Maintext"/>
        <w:spacing w:after="160"/>
        <w:jc w:val="both"/>
        <w:rPr>
          <w:b/>
          <w:sz w:val="20"/>
          <w:lang w:val="tr-TR"/>
        </w:rPr>
      </w:pPr>
      <w:r w:rsidRPr="007E1713">
        <w:rPr>
          <w:b/>
          <w:sz w:val="20"/>
          <w:lang w:val="tr-TR"/>
        </w:rPr>
        <w:t>Yetişkinler (Ebe</w:t>
      </w:r>
      <w:r w:rsidR="00B05E49">
        <w:rPr>
          <w:b/>
          <w:sz w:val="20"/>
          <w:lang w:val="tr-TR"/>
        </w:rPr>
        <w:t xml:space="preserve">veyn, </w:t>
      </w:r>
      <w:r w:rsidR="00D676E7">
        <w:rPr>
          <w:b/>
          <w:sz w:val="20"/>
          <w:lang w:val="tr-TR"/>
        </w:rPr>
        <w:t xml:space="preserve">vasi ve/veya </w:t>
      </w:r>
      <w:r w:rsidR="00851E32">
        <w:rPr>
          <w:b/>
          <w:sz w:val="20"/>
          <w:lang w:val="tr-TR"/>
        </w:rPr>
        <w:t xml:space="preserve">çocuğun bakımından sorumlu </w:t>
      </w:r>
      <w:r w:rsidR="00B05E49">
        <w:rPr>
          <w:b/>
          <w:sz w:val="20"/>
          <w:lang w:val="tr-TR"/>
        </w:rPr>
        <w:t>kişiler)</w:t>
      </w:r>
    </w:p>
    <w:p w:rsidR="006E07A3" w:rsidRPr="007E1713" w:rsidRDefault="007665CD" w:rsidP="00B05E49">
      <w:pPr>
        <w:pStyle w:val="Text-Maintext"/>
        <w:spacing w:after="160"/>
        <w:jc w:val="both"/>
        <w:rPr>
          <w:sz w:val="20"/>
          <w:lang w:val="tr-TR"/>
        </w:rPr>
      </w:pPr>
      <w:r w:rsidRPr="007E1713">
        <w:rPr>
          <w:sz w:val="20"/>
          <w:lang w:val="tr-TR"/>
        </w:rPr>
        <w:t>Çocuğun yüksek yararına aykırı olduğu durumlar hariç olmak üzere, çocuğun ebeveynleri</w:t>
      </w:r>
      <w:r w:rsidR="006E07A3" w:rsidRPr="007E1713">
        <w:rPr>
          <w:sz w:val="20"/>
          <w:lang w:val="tr-TR"/>
        </w:rPr>
        <w:t>nden</w:t>
      </w:r>
      <w:r w:rsidR="00C249CB">
        <w:rPr>
          <w:sz w:val="20"/>
          <w:lang w:val="tr-TR"/>
        </w:rPr>
        <w:t>, vasisinden</w:t>
      </w:r>
      <w:r w:rsidRPr="007E1713">
        <w:rPr>
          <w:sz w:val="20"/>
          <w:lang w:val="tr-TR"/>
        </w:rPr>
        <w:t xml:space="preserve"> </w:t>
      </w:r>
      <w:r w:rsidR="00D676E7">
        <w:rPr>
          <w:sz w:val="20"/>
          <w:lang w:val="tr-TR"/>
        </w:rPr>
        <w:t>ve/</w:t>
      </w:r>
      <w:r w:rsidRPr="007E1713">
        <w:rPr>
          <w:sz w:val="20"/>
          <w:lang w:val="tr-TR"/>
        </w:rPr>
        <w:t xml:space="preserve">veya </w:t>
      </w:r>
      <w:r w:rsidR="00CF2F3B">
        <w:rPr>
          <w:sz w:val="20"/>
          <w:lang w:val="tr-TR"/>
        </w:rPr>
        <w:t xml:space="preserve">çocuğun bakımından sorunlu </w:t>
      </w:r>
      <w:r w:rsidRPr="007E1713">
        <w:rPr>
          <w:sz w:val="20"/>
          <w:lang w:val="tr-TR"/>
        </w:rPr>
        <w:t>olan kişiler</w:t>
      </w:r>
      <w:r w:rsidR="006E07A3" w:rsidRPr="007E1713">
        <w:rPr>
          <w:sz w:val="20"/>
          <w:lang w:val="tr-TR"/>
        </w:rPr>
        <w:t>de</w:t>
      </w:r>
      <w:r w:rsidRPr="007E1713">
        <w:rPr>
          <w:sz w:val="20"/>
          <w:lang w:val="tr-TR"/>
        </w:rPr>
        <w:t>n</w:t>
      </w:r>
      <w:r w:rsidR="006E07A3" w:rsidRPr="007E1713">
        <w:rPr>
          <w:sz w:val="20"/>
          <w:lang w:val="tr-TR"/>
        </w:rPr>
        <w:t xml:space="preserve"> vaka yönetimi kapsamında ulaştırılacak hizmetler ve gerçekleştirilecek yönlendirmelerden önce</w:t>
      </w:r>
      <w:r w:rsidRPr="007E1713">
        <w:rPr>
          <w:sz w:val="20"/>
          <w:lang w:val="tr-TR"/>
        </w:rPr>
        <w:t xml:space="preserve"> rızalarının alınması ve süreç hakkında bilgilendirilmeleri önem taşır. Çocuğun bu kişiler ile olan ilişkileri, bu kişilerin çocuğa karşı b</w:t>
      </w:r>
      <w:r w:rsidR="00882E87" w:rsidRPr="007E1713">
        <w:rPr>
          <w:sz w:val="20"/>
          <w:lang w:val="tr-TR"/>
        </w:rPr>
        <w:t>ir risk teşkil edip etmedikleri ve çocuğun bu ilişkiler hakkındaki düşüncelerinin, çocuğu herhangi bir riske sokmadan alınması gerekir. Eğer ebeveynlerin</w:t>
      </w:r>
      <w:r w:rsidR="00770838">
        <w:rPr>
          <w:sz w:val="20"/>
          <w:lang w:val="tr-TR"/>
        </w:rPr>
        <w:t>, vasinin</w:t>
      </w:r>
      <w:r w:rsidR="00882E87" w:rsidRPr="007E1713">
        <w:rPr>
          <w:sz w:val="20"/>
          <w:lang w:val="tr-TR"/>
        </w:rPr>
        <w:t xml:space="preserve"> </w:t>
      </w:r>
      <w:r w:rsidR="00D676E7">
        <w:rPr>
          <w:sz w:val="20"/>
          <w:lang w:val="tr-TR"/>
        </w:rPr>
        <w:t>ve/</w:t>
      </w:r>
      <w:r w:rsidR="00D676E7" w:rsidRPr="007E1713">
        <w:rPr>
          <w:sz w:val="20"/>
          <w:lang w:val="tr-TR"/>
        </w:rPr>
        <w:t xml:space="preserve">veya </w:t>
      </w:r>
      <w:r w:rsidR="00770838">
        <w:rPr>
          <w:sz w:val="20"/>
          <w:lang w:val="tr-TR"/>
        </w:rPr>
        <w:t xml:space="preserve">çocuğun bakımından sorumlu </w:t>
      </w:r>
      <w:r w:rsidR="00882E87" w:rsidRPr="007E1713">
        <w:rPr>
          <w:sz w:val="20"/>
          <w:lang w:val="tr-TR"/>
        </w:rPr>
        <w:t xml:space="preserve">kişilerin rızasının aranmasının, çocuğun yüksek yararına aykırı olacağı anlaşılıyor ise, </w:t>
      </w:r>
      <w:r w:rsidR="00E64E7E" w:rsidRPr="007E1713">
        <w:rPr>
          <w:sz w:val="20"/>
          <w:lang w:val="tr-TR"/>
        </w:rPr>
        <w:t xml:space="preserve">vaka yöneticileri kurum içi </w:t>
      </w:r>
      <w:r w:rsidR="00882E87" w:rsidRPr="007E1713">
        <w:rPr>
          <w:sz w:val="20"/>
          <w:lang w:val="tr-TR"/>
        </w:rPr>
        <w:t>süpervizör</w:t>
      </w:r>
      <w:r w:rsidR="00E64E7E" w:rsidRPr="007E1713">
        <w:rPr>
          <w:sz w:val="20"/>
          <w:lang w:val="tr-TR"/>
        </w:rPr>
        <w:t>leri veya</w:t>
      </w:r>
      <w:r w:rsidR="00882E87" w:rsidRPr="007E1713">
        <w:rPr>
          <w:sz w:val="20"/>
          <w:lang w:val="tr-TR"/>
        </w:rPr>
        <w:t xml:space="preserve"> </w:t>
      </w:r>
      <w:r w:rsidR="00E64E7E" w:rsidRPr="007E1713">
        <w:rPr>
          <w:sz w:val="20"/>
          <w:lang w:val="tr-TR"/>
        </w:rPr>
        <w:t xml:space="preserve">çocuk koruma uzmanlarına </w:t>
      </w:r>
      <w:r w:rsidR="00882E87" w:rsidRPr="007E1713">
        <w:rPr>
          <w:sz w:val="20"/>
          <w:lang w:val="tr-TR"/>
        </w:rPr>
        <w:t>danışarak, bu rızanın aranmaması</w:t>
      </w:r>
      <w:r w:rsidR="00E64E7E" w:rsidRPr="007E1713">
        <w:rPr>
          <w:sz w:val="20"/>
          <w:lang w:val="tr-TR"/>
        </w:rPr>
        <w:t>nı</w:t>
      </w:r>
      <w:r w:rsidR="00882E87" w:rsidRPr="007E1713">
        <w:rPr>
          <w:sz w:val="20"/>
          <w:lang w:val="tr-TR"/>
        </w:rPr>
        <w:t xml:space="preserve"> tartışabilir.</w:t>
      </w:r>
      <w:r w:rsidR="00882E87" w:rsidRPr="007E1713">
        <w:rPr>
          <w:rStyle w:val="FootnoteReference"/>
          <w:sz w:val="20"/>
          <w:lang w:val="tr-TR"/>
        </w:rPr>
        <w:footnoteReference w:id="21"/>
      </w:r>
      <w:r w:rsidR="002F5250" w:rsidRPr="007E1713">
        <w:rPr>
          <w:sz w:val="20"/>
          <w:lang w:val="tr-TR"/>
        </w:rPr>
        <w:t xml:space="preserve"> </w:t>
      </w:r>
      <w:r w:rsidR="006E07A3" w:rsidRPr="007E1713">
        <w:rPr>
          <w:sz w:val="20"/>
          <w:lang w:val="tr-TR"/>
        </w:rPr>
        <w:t>Yukarıda rızanın</w:t>
      </w:r>
      <w:r w:rsidR="00544F91">
        <w:rPr>
          <w:sz w:val="20"/>
          <w:lang w:val="tr-TR"/>
        </w:rPr>
        <w:t>/onayın</w:t>
      </w:r>
      <w:r w:rsidR="006E07A3" w:rsidRPr="007E1713">
        <w:rPr>
          <w:sz w:val="20"/>
          <w:lang w:val="tr-TR"/>
        </w:rPr>
        <w:t xml:space="preserve"> aranması ve aranmaması konularında daha detaylı bilgiye erişebilirsiniz. </w:t>
      </w:r>
    </w:p>
    <w:p w:rsidR="00FA7759" w:rsidRPr="007E1713" w:rsidRDefault="00FA7759" w:rsidP="00B05E49">
      <w:pPr>
        <w:pStyle w:val="Text-Maintext"/>
        <w:numPr>
          <w:ilvl w:val="0"/>
          <w:numId w:val="6"/>
        </w:numPr>
        <w:spacing w:after="60"/>
        <w:ind w:left="283" w:hanging="357"/>
        <w:jc w:val="both"/>
        <w:rPr>
          <w:sz w:val="20"/>
          <w:lang w:val="tr-TR"/>
        </w:rPr>
      </w:pPr>
      <w:r w:rsidRPr="007E1713">
        <w:rPr>
          <w:sz w:val="20"/>
          <w:lang w:val="tr-TR"/>
        </w:rPr>
        <w:t>Görüşmeye başlamadan evvel görüşmeci kendini/kurumunu, görüşmenin amacını ve içeriğini açıklamalıdır.</w:t>
      </w:r>
    </w:p>
    <w:p w:rsidR="00FA7759" w:rsidRPr="007E1713" w:rsidRDefault="00FA7759" w:rsidP="00B05E49">
      <w:pPr>
        <w:pStyle w:val="Text-Maintext"/>
        <w:numPr>
          <w:ilvl w:val="0"/>
          <w:numId w:val="6"/>
        </w:numPr>
        <w:spacing w:after="60"/>
        <w:ind w:left="283" w:hanging="357"/>
        <w:jc w:val="both"/>
        <w:rPr>
          <w:sz w:val="20"/>
          <w:lang w:val="tr-TR"/>
        </w:rPr>
      </w:pPr>
      <w:r w:rsidRPr="007E1713">
        <w:rPr>
          <w:sz w:val="20"/>
          <w:lang w:val="tr-TR"/>
        </w:rPr>
        <w:t xml:space="preserve">Güvenli bir ortam oluşturulmalı ve gizlilik ilkesi ile sınırlarından bahsedilmelidir. </w:t>
      </w:r>
    </w:p>
    <w:p w:rsidR="00FA7759" w:rsidRPr="007E1713" w:rsidRDefault="00FA7759" w:rsidP="00B05E49">
      <w:pPr>
        <w:pStyle w:val="Text-Maintext"/>
        <w:numPr>
          <w:ilvl w:val="0"/>
          <w:numId w:val="6"/>
        </w:numPr>
        <w:spacing w:after="60"/>
        <w:ind w:left="283" w:hanging="357"/>
        <w:jc w:val="both"/>
        <w:rPr>
          <w:sz w:val="20"/>
          <w:lang w:val="tr-TR"/>
        </w:rPr>
      </w:pPr>
      <w:r w:rsidRPr="007E1713">
        <w:rPr>
          <w:sz w:val="20"/>
          <w:lang w:val="tr-TR"/>
        </w:rPr>
        <w:t>Danışmanlığın içeriği</w:t>
      </w:r>
      <w:r w:rsidR="00BA53E8">
        <w:rPr>
          <w:sz w:val="20"/>
          <w:lang w:val="tr-TR"/>
        </w:rPr>
        <w:t>;</w:t>
      </w:r>
      <w:r w:rsidRPr="007E1713">
        <w:rPr>
          <w:sz w:val="20"/>
          <w:lang w:val="tr-TR"/>
        </w:rPr>
        <w:t xml:space="preserve"> çocuğun hem uluslararası hem de ulusal yasal çerçevelerden doğan haklarından, spesifik olarak çocuk evliliklerine dair Türkiye’deki yasal çerçeve ve ilgili hükümlerden doğan bildirim yükümlülüğü ile bildirimin olası sonuçlarından, </w:t>
      </w:r>
      <w:r w:rsidR="00A36A79">
        <w:rPr>
          <w:sz w:val="20"/>
          <w:lang w:val="tr-TR"/>
        </w:rPr>
        <w:t xml:space="preserve">çocuğun </w:t>
      </w:r>
      <w:r w:rsidRPr="007E1713">
        <w:rPr>
          <w:sz w:val="20"/>
          <w:lang w:val="tr-TR"/>
        </w:rPr>
        <w:t xml:space="preserve">eğitime </w:t>
      </w:r>
      <w:r w:rsidR="00A36A79">
        <w:rPr>
          <w:sz w:val="20"/>
          <w:lang w:val="tr-TR"/>
        </w:rPr>
        <w:t xml:space="preserve">erişiminin ve </w:t>
      </w:r>
      <w:r w:rsidRPr="007E1713">
        <w:rPr>
          <w:sz w:val="20"/>
          <w:lang w:val="tr-TR"/>
        </w:rPr>
        <w:t>katılımın</w:t>
      </w:r>
      <w:r w:rsidR="00A36A79">
        <w:rPr>
          <w:sz w:val="20"/>
          <w:lang w:val="tr-TR"/>
        </w:rPr>
        <w:t>ın</w:t>
      </w:r>
      <w:r w:rsidRPr="007E1713">
        <w:rPr>
          <w:sz w:val="20"/>
          <w:lang w:val="tr-TR"/>
        </w:rPr>
        <w:t xml:space="preserve"> öneminden, çocuk evlilikleri ve sonuçlarından, çocuk hamileliği ve ebeveynliğine dair risklerden (özellikle sağlığa dair, evde doğumların ölümle sonuçlanma ihtimalinden), resmi sağlık kuruluşlarından yararlanmanın öneminden oluşmalıdır. </w:t>
      </w:r>
    </w:p>
    <w:p w:rsidR="00FA7759" w:rsidRDefault="00FA7759" w:rsidP="00B05E49">
      <w:pPr>
        <w:pStyle w:val="Text-Maintext"/>
        <w:numPr>
          <w:ilvl w:val="0"/>
          <w:numId w:val="6"/>
        </w:numPr>
        <w:spacing w:after="60"/>
        <w:ind w:left="283" w:hanging="357"/>
        <w:jc w:val="both"/>
        <w:rPr>
          <w:sz w:val="20"/>
          <w:lang w:val="tr-TR"/>
        </w:rPr>
      </w:pPr>
      <w:r w:rsidRPr="007E1713">
        <w:rPr>
          <w:sz w:val="20"/>
          <w:lang w:val="tr-TR"/>
        </w:rPr>
        <w:t xml:space="preserve">Ayrıca çocuk evliliklerinin sağlık açısından neden olduğu ağır risklerle ilgili olarak, erken gebelikten ve erken gebeliğin </w:t>
      </w:r>
      <w:r w:rsidR="00DA667A" w:rsidRPr="007E1713">
        <w:rPr>
          <w:sz w:val="20"/>
          <w:lang w:val="tr-TR"/>
        </w:rPr>
        <w:t xml:space="preserve">ergen </w:t>
      </w:r>
      <w:r w:rsidRPr="007E1713">
        <w:rPr>
          <w:sz w:val="20"/>
          <w:lang w:val="tr-TR"/>
        </w:rPr>
        <w:t>kız çocukları üzerindeki ağır sonuçlarından bahsedilebilir. Bu riskler, gebeliğin çocuğun hayatını tehlikeye atması ve ölümüne neden olmasına kadar gidebilir. Hamilelik ve çocuk doğurmaya bağlı komplikasyonlar, 15-19 yaş arasındaki kız çocuk ölümlerinin birincil sebebidir. Aynı şekilde, doğan çocuk için de sağlık sorunları söz konusu olabilecektir. Annenin 18 yaşından küçük olması halinde bebeğin bir yaşına giremeden ölmesi ihtimali en az %60’tır.</w:t>
      </w:r>
      <w:r w:rsidR="00115295" w:rsidRPr="007E1713">
        <w:rPr>
          <w:rStyle w:val="FootnoteReference"/>
          <w:sz w:val="20"/>
          <w:lang w:val="tr-TR"/>
        </w:rPr>
        <w:footnoteReference w:id="22"/>
      </w:r>
    </w:p>
    <w:p w:rsidR="00F30733" w:rsidRPr="007E1713" w:rsidRDefault="0097365D" w:rsidP="00B05E49">
      <w:pPr>
        <w:pStyle w:val="Text-Maintext"/>
        <w:numPr>
          <w:ilvl w:val="0"/>
          <w:numId w:val="6"/>
        </w:numPr>
        <w:spacing w:after="60"/>
        <w:ind w:left="283" w:hanging="357"/>
        <w:jc w:val="both"/>
        <w:rPr>
          <w:sz w:val="20"/>
          <w:lang w:val="tr-TR"/>
        </w:rPr>
      </w:pPr>
      <w:r>
        <w:rPr>
          <w:sz w:val="20"/>
          <w:lang w:val="tr-TR"/>
        </w:rPr>
        <w:t>Erken yaşta cinsel birlikteliğin</w:t>
      </w:r>
      <w:r w:rsidR="00F63884">
        <w:rPr>
          <w:sz w:val="20"/>
          <w:lang w:val="tr-TR"/>
        </w:rPr>
        <w:t xml:space="preserve"> erkek çocukların sağlığının</w:t>
      </w:r>
      <w:r>
        <w:rPr>
          <w:sz w:val="20"/>
          <w:lang w:val="tr-TR"/>
        </w:rPr>
        <w:t xml:space="preserve"> ve psikolojik gelişimlerinin üzerinde olumsuz etkisinin olabileceği de not edilmelidir.</w:t>
      </w:r>
    </w:p>
    <w:p w:rsidR="002D1CA4" w:rsidRPr="00CF4329" w:rsidRDefault="00093E2A" w:rsidP="00CF4329">
      <w:pPr>
        <w:pStyle w:val="Text-Maintext"/>
        <w:numPr>
          <w:ilvl w:val="0"/>
          <w:numId w:val="6"/>
        </w:numPr>
        <w:spacing w:after="60"/>
        <w:ind w:left="283" w:hanging="357"/>
        <w:jc w:val="both"/>
        <w:rPr>
          <w:sz w:val="20"/>
          <w:lang w:val="tr-TR"/>
        </w:rPr>
      </w:pPr>
      <w:r>
        <w:rPr>
          <w:sz w:val="20"/>
          <w:lang w:val="tr-TR"/>
        </w:rPr>
        <w:t xml:space="preserve">Eğer çocuğun yüksek yararına olacağı </w:t>
      </w:r>
      <w:r w:rsidR="006D75D3">
        <w:rPr>
          <w:sz w:val="20"/>
          <w:lang w:val="tr-TR"/>
        </w:rPr>
        <w:t>tespit edilmişse ve çocuktan</w:t>
      </w:r>
      <w:r w:rsidR="00CF4329">
        <w:rPr>
          <w:sz w:val="20"/>
          <w:lang w:val="tr-TR"/>
        </w:rPr>
        <w:t xml:space="preserve"> rıza/onayı alınmışsa, b</w:t>
      </w:r>
      <w:r w:rsidR="002D1CA4" w:rsidRPr="007E1713">
        <w:rPr>
          <w:sz w:val="20"/>
          <w:lang w:val="tr-TR"/>
        </w:rPr>
        <w:t xml:space="preserve">ildirim </w:t>
      </w:r>
      <w:r w:rsidR="00CF4329">
        <w:rPr>
          <w:sz w:val="20"/>
          <w:lang w:val="tr-TR"/>
        </w:rPr>
        <w:t>yükümlülüğü doğuran hallerde, bildirimin olası sonuçlarına yönel</w:t>
      </w:r>
      <w:r w:rsidR="005E4EFF">
        <w:rPr>
          <w:sz w:val="20"/>
          <w:lang w:val="tr-TR"/>
        </w:rPr>
        <w:t>ik olarak çocuğun ebeveynleri, vasisi</w:t>
      </w:r>
      <w:r w:rsidR="00CF4329">
        <w:rPr>
          <w:sz w:val="20"/>
          <w:lang w:val="tr-TR"/>
        </w:rPr>
        <w:t xml:space="preserve"> ve/veya bakımından soru</w:t>
      </w:r>
      <w:r w:rsidR="005E4EFF">
        <w:rPr>
          <w:sz w:val="20"/>
          <w:lang w:val="tr-TR"/>
        </w:rPr>
        <w:t>mlu kişiler de bilgilendirilmelidir</w:t>
      </w:r>
      <w:r w:rsidR="00CF4329">
        <w:rPr>
          <w:sz w:val="20"/>
          <w:lang w:val="tr-TR"/>
        </w:rPr>
        <w:t xml:space="preserve">. </w:t>
      </w:r>
      <w:r w:rsidR="002D1CA4" w:rsidRPr="00CF4329">
        <w:rPr>
          <w:sz w:val="20"/>
          <w:lang w:val="tr-TR"/>
        </w:rPr>
        <w:t xml:space="preserve">Hangi mercilere bildirim yapılacağından ve inceleme sonrasında çocuğun evlendirildiği kişi ve diğer aile üyeleriyle görüşme yapılabileceğinden (ifade almak üzere) bahsedilmelidir. </w:t>
      </w:r>
    </w:p>
    <w:p w:rsidR="00FA7759" w:rsidRPr="007E1713" w:rsidRDefault="00FA7759" w:rsidP="00B05E49">
      <w:pPr>
        <w:pStyle w:val="Text-Maintext"/>
        <w:numPr>
          <w:ilvl w:val="0"/>
          <w:numId w:val="6"/>
        </w:numPr>
        <w:spacing w:after="60"/>
        <w:ind w:left="283" w:hanging="357"/>
        <w:jc w:val="both"/>
        <w:rPr>
          <w:sz w:val="20"/>
          <w:lang w:val="tr-TR"/>
        </w:rPr>
      </w:pPr>
      <w:r w:rsidRPr="007E1713">
        <w:rPr>
          <w:sz w:val="20"/>
          <w:lang w:val="tr-TR"/>
        </w:rPr>
        <w:t>Bildirim ve ilgili inceleme sonucunda Aile</w:t>
      </w:r>
      <w:r w:rsidR="00DA617A" w:rsidRPr="007E1713">
        <w:rPr>
          <w:sz w:val="20"/>
          <w:lang w:val="tr-TR"/>
        </w:rPr>
        <w:t>, Çalışma</w:t>
      </w:r>
      <w:r w:rsidRPr="007E1713">
        <w:rPr>
          <w:sz w:val="20"/>
          <w:lang w:val="tr-TR"/>
        </w:rPr>
        <w:t xml:space="preserve"> ve Sosyal </w:t>
      </w:r>
      <w:r w:rsidR="00DA617A" w:rsidRPr="007E1713">
        <w:rPr>
          <w:sz w:val="20"/>
          <w:lang w:val="tr-TR"/>
        </w:rPr>
        <w:t xml:space="preserve">Hizmetler </w:t>
      </w:r>
      <w:r w:rsidRPr="007E1713">
        <w:rPr>
          <w:sz w:val="20"/>
          <w:lang w:val="tr-TR"/>
        </w:rPr>
        <w:t>Bakanlığı ve adli mercilerin kararı doğrultusunda çocukların A</w:t>
      </w:r>
      <w:r w:rsidR="00601718" w:rsidRPr="007E1713">
        <w:rPr>
          <w:sz w:val="20"/>
          <w:lang w:val="tr-TR"/>
        </w:rPr>
        <w:t>Ç</w:t>
      </w:r>
      <w:r w:rsidRPr="007E1713">
        <w:rPr>
          <w:sz w:val="20"/>
          <w:lang w:val="tr-TR"/>
        </w:rPr>
        <w:t>S</w:t>
      </w:r>
      <w:r w:rsidR="00601718" w:rsidRPr="007E1713">
        <w:rPr>
          <w:sz w:val="20"/>
          <w:lang w:val="tr-TR"/>
        </w:rPr>
        <w:t>H</w:t>
      </w:r>
      <w:r w:rsidRPr="007E1713">
        <w:rPr>
          <w:sz w:val="20"/>
          <w:lang w:val="tr-TR"/>
        </w:rPr>
        <w:t xml:space="preserve">iM’e bağlı bakım kuruluşlarına yerleştirilebileceği yönünde bilgi verilmelidir. </w:t>
      </w:r>
    </w:p>
    <w:p w:rsidR="002F5250" w:rsidRPr="007E1713" w:rsidRDefault="00931470" w:rsidP="00B05E49">
      <w:pPr>
        <w:pStyle w:val="Text-Maintext"/>
        <w:numPr>
          <w:ilvl w:val="0"/>
          <w:numId w:val="6"/>
        </w:numPr>
        <w:spacing w:after="60"/>
        <w:ind w:left="283" w:hanging="357"/>
        <w:jc w:val="both"/>
        <w:rPr>
          <w:sz w:val="20"/>
          <w:lang w:val="tr-TR"/>
        </w:rPr>
      </w:pPr>
      <w:r>
        <w:rPr>
          <w:sz w:val="20"/>
          <w:lang w:val="tr-TR"/>
        </w:rPr>
        <w:t>AÇSHİM’e yapılan b</w:t>
      </w:r>
      <w:r w:rsidR="002F5250" w:rsidRPr="007E1713">
        <w:rPr>
          <w:sz w:val="20"/>
          <w:lang w:val="tr-TR"/>
        </w:rPr>
        <w:t xml:space="preserve">ildirim ve </w:t>
      </w:r>
      <w:r>
        <w:rPr>
          <w:sz w:val="20"/>
          <w:lang w:val="tr-TR"/>
        </w:rPr>
        <w:t xml:space="preserve">onlar tarafından gerçekleştirilen </w:t>
      </w:r>
      <w:r w:rsidR="002F5250" w:rsidRPr="007E1713">
        <w:rPr>
          <w:sz w:val="20"/>
          <w:lang w:val="tr-TR"/>
        </w:rPr>
        <w:t>ilgili inceleme sonucunda</w:t>
      </w:r>
      <w:r w:rsidR="00D96A99">
        <w:rPr>
          <w:sz w:val="20"/>
          <w:lang w:val="tr-TR"/>
        </w:rPr>
        <w:t>,</w:t>
      </w:r>
      <w:r w:rsidR="002F5250" w:rsidRPr="007E1713">
        <w:rPr>
          <w:sz w:val="20"/>
          <w:lang w:val="tr-TR"/>
        </w:rPr>
        <w:t xml:space="preserve"> </w:t>
      </w:r>
      <w:r>
        <w:rPr>
          <w:sz w:val="20"/>
          <w:lang w:val="tr-TR"/>
        </w:rPr>
        <w:t xml:space="preserve">Çocuk Hakimi tarafından </w:t>
      </w:r>
      <w:r w:rsidR="002F5250" w:rsidRPr="007E1713">
        <w:rPr>
          <w:sz w:val="20"/>
          <w:lang w:val="tr-TR"/>
        </w:rPr>
        <w:t xml:space="preserve">bakım dışında başka tedbirlere </w:t>
      </w:r>
      <w:r w:rsidR="00D96A99">
        <w:rPr>
          <w:sz w:val="20"/>
          <w:lang w:val="tr-TR"/>
        </w:rPr>
        <w:t xml:space="preserve">başvurulabilecektir. </w:t>
      </w:r>
      <w:r w:rsidR="009C281A">
        <w:rPr>
          <w:sz w:val="20"/>
          <w:lang w:val="tr-TR"/>
        </w:rPr>
        <w:t>Bu durumda,</w:t>
      </w:r>
      <w:r w:rsidR="002F5250" w:rsidRPr="007E1713">
        <w:rPr>
          <w:sz w:val="20"/>
          <w:lang w:val="tr-TR"/>
        </w:rPr>
        <w:t xml:space="preserve"> aileye danışmanlık, sağlık ve eğitim gibi tedbirler </w:t>
      </w:r>
      <w:r>
        <w:rPr>
          <w:sz w:val="20"/>
          <w:lang w:val="tr-TR"/>
        </w:rPr>
        <w:t xml:space="preserve">verilebileceğinden, bu tedbirler </w:t>
      </w:r>
      <w:r w:rsidR="0049621F">
        <w:rPr>
          <w:sz w:val="20"/>
          <w:lang w:val="tr-TR"/>
        </w:rPr>
        <w:t xml:space="preserve">verildiği takdirde bunların </w:t>
      </w:r>
      <w:r w:rsidR="002F5250" w:rsidRPr="007E1713">
        <w:rPr>
          <w:sz w:val="20"/>
          <w:lang w:val="tr-TR"/>
        </w:rPr>
        <w:t>amaçlarından, yasal yükümlülük getirisinden ve çocuk ile ailenin görevliler tarafından yakın takibe</w:t>
      </w:r>
      <w:r w:rsidR="00846AD4">
        <w:rPr>
          <w:sz w:val="20"/>
          <w:lang w:val="tr-TR"/>
        </w:rPr>
        <w:t xml:space="preserve"> alınacağından bahsedilmelidir.</w:t>
      </w:r>
    </w:p>
    <w:p w:rsidR="00431821" w:rsidRDefault="00E64E7E" w:rsidP="00B05E49">
      <w:pPr>
        <w:pStyle w:val="Text-Maintext"/>
        <w:numPr>
          <w:ilvl w:val="0"/>
          <w:numId w:val="6"/>
        </w:numPr>
        <w:spacing w:after="60"/>
        <w:ind w:left="283" w:hanging="357"/>
        <w:jc w:val="both"/>
        <w:rPr>
          <w:sz w:val="20"/>
          <w:lang w:val="tr-TR"/>
        </w:rPr>
      </w:pPr>
      <w:r w:rsidRPr="007E1713">
        <w:rPr>
          <w:sz w:val="20"/>
          <w:lang w:val="tr-TR"/>
        </w:rPr>
        <w:t>Aile, danışmanlığı aldıktan sonra eğer vaka yönetimi ve sağlanacak hizmetlerden yararlanmak istemediğini beyan ediyor ise, aile ile güven</w:t>
      </w:r>
      <w:r w:rsidR="004A7685" w:rsidRPr="007E1713">
        <w:rPr>
          <w:sz w:val="20"/>
          <w:lang w:val="tr-TR"/>
        </w:rPr>
        <w:t xml:space="preserve"> ilişkisinin inşa edilmesi için, ısrarcı olmayan, destekleyici iletişimin</w:t>
      </w:r>
      <w:r w:rsidR="00600420" w:rsidRPr="007E1713">
        <w:rPr>
          <w:sz w:val="20"/>
          <w:lang w:val="tr-TR"/>
        </w:rPr>
        <w:t xml:space="preserve"> ve etkileşimin </w:t>
      </w:r>
      <w:r w:rsidR="00124AAB" w:rsidRPr="007E1713">
        <w:rPr>
          <w:sz w:val="20"/>
          <w:lang w:val="tr-TR"/>
        </w:rPr>
        <w:t xml:space="preserve">oluşturulması için orta vadeli çaba sarf edilmelidir. Ailenin diğer ihtiyaçları tespit edilmeli ve bunlara yönelik destekleyici hizmetler sunulmalıdır. Örneğin, Türkiye’deki yasal durumuyla alakalı bir danışmanlık ve yönlendirme gerçekleştirilebilir, maddi ve </w:t>
      </w:r>
      <w:r w:rsidR="00661C58" w:rsidRPr="007E1713">
        <w:rPr>
          <w:sz w:val="20"/>
          <w:lang w:val="tr-TR"/>
        </w:rPr>
        <w:t xml:space="preserve">ayni yardım yönlendirmesi yapılabilir, bir kamu hizmetinden yararlanması gerekiyor ise tercüman veya </w:t>
      </w:r>
      <w:r w:rsidR="00875907" w:rsidRPr="007E1713">
        <w:rPr>
          <w:sz w:val="20"/>
          <w:lang w:val="tr-TR"/>
        </w:rPr>
        <w:t xml:space="preserve">refakatçi sağlanabilir. </w:t>
      </w:r>
    </w:p>
    <w:p w:rsidR="00E64E7E" w:rsidRPr="007E1713" w:rsidRDefault="00FC61B1" w:rsidP="00B05E49">
      <w:pPr>
        <w:pStyle w:val="Text-Maintext"/>
        <w:numPr>
          <w:ilvl w:val="0"/>
          <w:numId w:val="6"/>
        </w:numPr>
        <w:spacing w:after="60"/>
        <w:ind w:left="283" w:hanging="357"/>
        <w:jc w:val="both"/>
        <w:rPr>
          <w:sz w:val="20"/>
          <w:lang w:val="tr-TR"/>
        </w:rPr>
      </w:pPr>
      <w:r w:rsidRPr="007E1713">
        <w:rPr>
          <w:sz w:val="20"/>
          <w:lang w:val="tr-TR"/>
        </w:rPr>
        <w:t>Çocuğun durumu yasal olarak bildirim yükümlülüğü gerektiriyor ise fakat aile vaka yönetimine dair bilgilendirilmiş rıza vermiyor ise, çocuğun</w:t>
      </w:r>
      <w:r w:rsidR="00506097" w:rsidRPr="007E1713">
        <w:rPr>
          <w:sz w:val="20"/>
          <w:lang w:val="tr-TR"/>
        </w:rPr>
        <w:t xml:space="preserve"> ilgili mercilere </w:t>
      </w:r>
      <w:r w:rsidR="00360173" w:rsidRPr="007E1713">
        <w:rPr>
          <w:sz w:val="20"/>
          <w:lang w:val="tr-TR"/>
        </w:rPr>
        <w:t xml:space="preserve">aciliyet ve risk durumuna göre zamanlı </w:t>
      </w:r>
      <w:r w:rsidR="00506097" w:rsidRPr="007E1713">
        <w:rPr>
          <w:sz w:val="20"/>
          <w:lang w:val="tr-TR"/>
        </w:rPr>
        <w:t xml:space="preserve">bildirimi yapılmalıdır. Detaylı bilgi için aşağıda bulunan gizliliğin ihlali açıklamasına </w:t>
      </w:r>
      <w:r w:rsidR="0094659D" w:rsidRPr="007E1713">
        <w:rPr>
          <w:sz w:val="20"/>
          <w:lang w:val="tr-TR"/>
        </w:rPr>
        <w:t xml:space="preserve">bakınız. </w:t>
      </w:r>
      <w:r w:rsidR="00506097" w:rsidRPr="007E1713">
        <w:rPr>
          <w:sz w:val="20"/>
          <w:lang w:val="tr-TR"/>
        </w:rPr>
        <w:t xml:space="preserve"> </w:t>
      </w:r>
      <w:r w:rsidRPr="007E1713">
        <w:rPr>
          <w:sz w:val="20"/>
          <w:lang w:val="tr-TR"/>
        </w:rPr>
        <w:t xml:space="preserve">  </w:t>
      </w:r>
    </w:p>
    <w:p w:rsidR="00FA7759" w:rsidRPr="00B05E49" w:rsidRDefault="00FB51FC" w:rsidP="00B05E49">
      <w:pPr>
        <w:pStyle w:val="Text-Maintext"/>
        <w:numPr>
          <w:ilvl w:val="0"/>
          <w:numId w:val="6"/>
        </w:numPr>
        <w:spacing w:after="160"/>
        <w:ind w:left="283" w:hanging="357"/>
        <w:jc w:val="both"/>
        <w:rPr>
          <w:sz w:val="20"/>
          <w:lang w:val="tr-TR"/>
        </w:rPr>
      </w:pPr>
      <w:r>
        <w:rPr>
          <w:sz w:val="20"/>
          <w:lang w:val="tr-TR"/>
        </w:rPr>
        <w:t>Çocuğa, ebeveynine, vasisine ve/veya çocuğun bakımından sorumlu kişilere</w:t>
      </w:r>
      <w:r w:rsidR="00F653BA">
        <w:rPr>
          <w:sz w:val="20"/>
          <w:lang w:val="tr-TR"/>
        </w:rPr>
        <w:t xml:space="preserve"> </w:t>
      </w:r>
      <w:r w:rsidR="00141527" w:rsidRPr="007E1713">
        <w:rPr>
          <w:sz w:val="20"/>
          <w:lang w:val="tr-TR"/>
        </w:rPr>
        <w:t xml:space="preserve">takip amaçlı ulaşılamaması öngörüsüyle tespit bölümünde aktarıldığı üzere, ilk aşamada adres ve telefon bilgileri alınmalıdır. Ayrıca, ilk danışmanlığı sonlandırmadan önce </w:t>
      </w:r>
      <w:r w:rsidR="00FE5E10">
        <w:rPr>
          <w:sz w:val="20"/>
          <w:lang w:val="tr-TR"/>
        </w:rPr>
        <w:t xml:space="preserve">çocuğun rızası ve çocuğun yüksek yararı doğrultusunda </w:t>
      </w:r>
      <w:r w:rsidR="00141527" w:rsidRPr="007E1713">
        <w:rPr>
          <w:sz w:val="20"/>
          <w:lang w:val="tr-TR"/>
        </w:rPr>
        <w:t xml:space="preserve">aile ile tekrar iletişime geçileceği vurgulanmalıdır. </w:t>
      </w:r>
      <w:r w:rsidR="00FC61B1" w:rsidRPr="007E1713">
        <w:rPr>
          <w:sz w:val="20"/>
          <w:lang w:val="tr-TR"/>
        </w:rPr>
        <w:t>Aile, takip etmek üzere arandığında ulaşılamadığı takdirde çocukla yapılan ilk görüşmenin sonuçlarına istinaden bildirim gerçekleştirme veya ge</w:t>
      </w:r>
      <w:r w:rsidR="00431821">
        <w:rPr>
          <w:sz w:val="20"/>
          <w:lang w:val="tr-TR"/>
        </w:rPr>
        <w:t>rçekleştirme</w:t>
      </w:r>
      <w:r w:rsidR="00BA53E8">
        <w:rPr>
          <w:sz w:val="20"/>
          <w:lang w:val="tr-TR"/>
        </w:rPr>
        <w:t>me</w:t>
      </w:r>
      <w:r w:rsidR="00431821">
        <w:rPr>
          <w:sz w:val="20"/>
          <w:lang w:val="tr-TR"/>
        </w:rPr>
        <w:t xml:space="preserve"> kararı alınmalıdır.</w:t>
      </w:r>
    </w:p>
    <w:p w:rsidR="00B05E49" w:rsidRDefault="004356B7" w:rsidP="00B05E49">
      <w:pPr>
        <w:pStyle w:val="Text-Maintext"/>
        <w:spacing w:after="360"/>
        <w:jc w:val="both"/>
        <w:rPr>
          <w:sz w:val="20"/>
          <w:lang w:val="tr-TR"/>
        </w:rPr>
      </w:pPr>
      <w:r w:rsidRPr="007E1713">
        <w:rPr>
          <w:sz w:val="20"/>
          <w:lang w:val="tr-TR"/>
        </w:rPr>
        <w:t>Tespit edilen çocuğun durumu özelinde (örn. Evlenmiş, evlenme riski altında ve hamile) danışmanlığın içeriği değişmeyecek olsa da vurgu yapılacak olan noktalar değişiklik gösterecektir. Örn. hamile olan bir kız çocuğuna dair yetişkinlere verilecek olan danışmanlıkta özellikle resmi sağlık hizmetlerinden yararlanmanın önemi ve yararlanılmadığı takdirdeki risklere vurgu yapılmalıdır.</w:t>
      </w:r>
      <w:r w:rsidR="00B05E49" w:rsidRPr="00B05E49">
        <w:rPr>
          <w:sz w:val="20"/>
          <w:lang w:val="tr-TR"/>
        </w:rPr>
        <w:t xml:space="preserve">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B05E49" w:rsidTr="00110E72">
        <w:tc>
          <w:tcPr>
            <w:tcW w:w="8505" w:type="dxa"/>
            <w:vAlign w:val="center"/>
          </w:tcPr>
          <w:p w:rsidR="00B05E49" w:rsidRPr="00B05E49" w:rsidRDefault="005900C3" w:rsidP="00B05E49">
            <w:pPr>
              <w:pStyle w:val="Text-Maintext"/>
              <w:spacing w:before="240" w:after="240"/>
              <w:ind w:left="284" w:right="283"/>
              <w:jc w:val="center"/>
              <w:rPr>
                <w:b/>
                <w:color w:val="0072BC" w:themeColor="accent1"/>
                <w:lang w:val="tr-TR"/>
              </w:rPr>
            </w:pPr>
            <w:r>
              <w:rPr>
                <w:b/>
                <w:color w:val="0072BC" w:themeColor="accent1"/>
                <w:lang w:val="tr-TR"/>
              </w:rPr>
              <w:t xml:space="preserve">Bildirim Yükümlülüğü Uyarınca </w:t>
            </w:r>
            <w:r w:rsidR="00B05E49" w:rsidRPr="00B05E49">
              <w:rPr>
                <w:b/>
                <w:color w:val="0072BC" w:themeColor="accent1"/>
                <w:lang w:val="tr-TR"/>
              </w:rPr>
              <w:t xml:space="preserve">Gizliliğin </w:t>
            </w:r>
            <w:r>
              <w:rPr>
                <w:b/>
                <w:color w:val="0072BC" w:themeColor="accent1"/>
                <w:lang w:val="tr-TR"/>
              </w:rPr>
              <w:t>Sınırları</w:t>
            </w:r>
          </w:p>
          <w:p w:rsidR="00B05E49" w:rsidRPr="00B05E49" w:rsidRDefault="00B05E49" w:rsidP="00B05E49">
            <w:pPr>
              <w:pStyle w:val="Text-Maintext"/>
              <w:spacing w:before="240" w:after="240"/>
              <w:ind w:left="284" w:right="283"/>
              <w:jc w:val="center"/>
              <w:rPr>
                <w:i/>
                <w:sz w:val="20"/>
                <w:lang w:val="tr-TR"/>
              </w:rPr>
            </w:pPr>
            <w:r w:rsidRPr="00B05E49">
              <w:rPr>
                <w:i/>
                <w:sz w:val="20"/>
                <w:lang w:val="tr-TR"/>
              </w:rPr>
              <w:t xml:space="preserve">Danışmanlık </w:t>
            </w:r>
            <w:r w:rsidR="009F1599">
              <w:rPr>
                <w:i/>
                <w:sz w:val="20"/>
                <w:lang w:val="tr-TR"/>
              </w:rPr>
              <w:t xml:space="preserve">ve diğer </w:t>
            </w:r>
            <w:r w:rsidR="00577115">
              <w:rPr>
                <w:i/>
                <w:sz w:val="20"/>
                <w:lang w:val="tr-TR"/>
              </w:rPr>
              <w:t xml:space="preserve">vaka yönetimi </w:t>
            </w:r>
            <w:r w:rsidRPr="00B05E49">
              <w:rPr>
                <w:i/>
                <w:sz w:val="20"/>
                <w:lang w:val="tr-TR"/>
              </w:rPr>
              <w:t xml:space="preserve">kişilerin paylaştığı bilgiler kurum içerisinde gizli kalmalıdır. Fakat, </w:t>
            </w:r>
            <w:r w:rsidR="00577115">
              <w:rPr>
                <w:i/>
                <w:sz w:val="20"/>
                <w:lang w:val="tr-TR"/>
              </w:rPr>
              <w:t>evlilik gereği gerçekleşen cinsel davranışların</w:t>
            </w:r>
            <w:r w:rsidRPr="00B05E49">
              <w:rPr>
                <w:i/>
                <w:sz w:val="20"/>
                <w:lang w:val="tr-TR"/>
              </w:rPr>
              <w:t xml:space="preserve"> Türkiye’deki ilgili yasal çerçeve nezdinde bir suç teşkil etmesi halinde, kurumun bu konuda devlete bildirim yükümlülüğünden ve dolayısıyla gizliliğin </w:t>
            </w:r>
            <w:r w:rsidR="00662731">
              <w:rPr>
                <w:i/>
                <w:sz w:val="20"/>
                <w:lang w:val="tr-TR"/>
              </w:rPr>
              <w:t>sınırlı olabileceğinden</w:t>
            </w:r>
            <w:r w:rsidRPr="00B05E49">
              <w:rPr>
                <w:i/>
                <w:sz w:val="20"/>
                <w:lang w:val="tr-TR"/>
              </w:rPr>
              <w:t xml:space="preserve"> bahsedilmelidir. Bildirim yükümlülüğünden ötürü gizliliğin </w:t>
            </w:r>
            <w:r w:rsidR="000837DB">
              <w:rPr>
                <w:i/>
                <w:sz w:val="20"/>
                <w:lang w:val="tr-TR"/>
              </w:rPr>
              <w:t xml:space="preserve">sınırlandırılması </w:t>
            </w:r>
            <w:r w:rsidRPr="00B05E49">
              <w:rPr>
                <w:i/>
                <w:sz w:val="20"/>
                <w:lang w:val="tr-TR"/>
              </w:rPr>
              <w:t xml:space="preserve">gerekilen durumlarda </w:t>
            </w:r>
            <w:r w:rsidR="009032CF">
              <w:rPr>
                <w:i/>
                <w:sz w:val="20"/>
                <w:lang w:val="tr-TR"/>
              </w:rPr>
              <w:t xml:space="preserve">ebeveynlerden, vasilerden </w:t>
            </w:r>
            <w:r w:rsidR="001E3DE8">
              <w:rPr>
                <w:i/>
                <w:sz w:val="20"/>
                <w:lang w:val="tr-TR"/>
              </w:rPr>
              <w:t>ve/veya çocu</w:t>
            </w:r>
            <w:r w:rsidR="009032CF">
              <w:rPr>
                <w:i/>
                <w:sz w:val="20"/>
                <w:lang w:val="tr-TR"/>
              </w:rPr>
              <w:t>ğun bakımından sorumlu kişilerden</w:t>
            </w:r>
            <w:r w:rsidRPr="00B05E49">
              <w:rPr>
                <w:i/>
                <w:sz w:val="20"/>
                <w:lang w:val="tr-TR"/>
              </w:rPr>
              <w:t xml:space="preserve"> bilgilendirilmiş </w:t>
            </w:r>
            <w:r w:rsidR="005A1972">
              <w:rPr>
                <w:i/>
                <w:sz w:val="20"/>
                <w:lang w:val="tr-TR"/>
              </w:rPr>
              <w:t xml:space="preserve">rıza </w:t>
            </w:r>
            <w:r w:rsidR="009032CF">
              <w:rPr>
                <w:i/>
                <w:sz w:val="20"/>
                <w:lang w:val="tr-TR"/>
              </w:rPr>
              <w:t xml:space="preserve">alınması, ve çocuktan bilgilendirilmiş </w:t>
            </w:r>
            <w:r w:rsidR="00640C09">
              <w:rPr>
                <w:i/>
                <w:sz w:val="20"/>
                <w:lang w:val="tr-TR"/>
              </w:rPr>
              <w:t xml:space="preserve">onay alınması </w:t>
            </w:r>
            <w:r w:rsidRPr="00B05E49">
              <w:rPr>
                <w:i/>
                <w:sz w:val="20"/>
                <w:lang w:val="tr-TR"/>
              </w:rPr>
              <w:t xml:space="preserve">mümkün olmayabilir ya da talep reddedilebilir. </w:t>
            </w:r>
          </w:p>
          <w:p w:rsidR="00B05E49" w:rsidRPr="00B05E49" w:rsidRDefault="00B05E49" w:rsidP="00004C8B">
            <w:pPr>
              <w:pStyle w:val="Text-Maintext"/>
              <w:spacing w:before="240" w:after="300"/>
              <w:ind w:left="284" w:right="284"/>
              <w:jc w:val="center"/>
              <w:rPr>
                <w:b/>
                <w:i/>
                <w:sz w:val="20"/>
                <w:lang w:val="tr-TR"/>
              </w:rPr>
            </w:pPr>
            <w:r w:rsidRPr="00B05E49">
              <w:rPr>
                <w:b/>
                <w:i/>
                <w:sz w:val="20"/>
                <w:lang w:val="tr-TR"/>
              </w:rPr>
              <w:t>Bu durum bildirim yükümlülüğünü ortadan kaldırmamaktadır!</w:t>
            </w:r>
          </w:p>
        </w:tc>
      </w:tr>
    </w:tbl>
    <w:p w:rsidR="00B05E49" w:rsidRDefault="00B05E49" w:rsidP="004356B7">
      <w:pPr>
        <w:pStyle w:val="Text-Maintext"/>
        <w:jc w:val="both"/>
        <w:rPr>
          <w:sz w:val="20"/>
          <w:lang w:val="tr-TR"/>
        </w:rPr>
      </w:pPr>
    </w:p>
    <w:p w:rsidR="00B05E49" w:rsidRDefault="00B05E49" w:rsidP="004356B7">
      <w:pPr>
        <w:pStyle w:val="Text-Maintext"/>
        <w:jc w:val="both"/>
        <w:rPr>
          <w:sz w:val="20"/>
          <w:lang w:val="tr-TR"/>
        </w:rPr>
      </w:pPr>
    </w:p>
    <w:p w:rsidR="004356B7" w:rsidRPr="00B05E49" w:rsidRDefault="00244CD2" w:rsidP="00B05E49">
      <w:pPr>
        <w:pStyle w:val="Title4"/>
        <w:spacing w:before="300" w:after="160"/>
        <w:outlineLvl w:val="2"/>
        <w:rPr>
          <w:bdr w:val="single" w:sz="36" w:space="0" w:color="0072BC" w:themeColor="accent1"/>
          <w:shd w:val="clear" w:color="auto" w:fill="0072BC" w:themeFill="accent1"/>
          <w:lang w:val="tr-TR"/>
        </w:rPr>
      </w:pPr>
      <w:bookmarkStart w:id="8" w:name="_Toc529450139"/>
      <w:r w:rsidRPr="00B05E49">
        <w:rPr>
          <w:bdr w:val="single" w:sz="36" w:space="0" w:color="0072BC" w:themeColor="accent1"/>
          <w:shd w:val="clear" w:color="auto" w:fill="0072BC" w:themeFill="accent1"/>
          <w:lang w:val="tr-TR"/>
        </w:rPr>
        <w:t>Güvenlik Planlaması</w:t>
      </w:r>
      <w:bookmarkEnd w:id="8"/>
    </w:p>
    <w:p w:rsidR="00085C9B" w:rsidRPr="007E1713" w:rsidRDefault="00085C9B" w:rsidP="00004C8B">
      <w:pPr>
        <w:pStyle w:val="Text-Maintext"/>
        <w:spacing w:after="160"/>
        <w:jc w:val="both"/>
        <w:rPr>
          <w:sz w:val="20"/>
          <w:lang w:val="tr-TR"/>
        </w:rPr>
      </w:pPr>
      <w:r w:rsidRPr="007E1713">
        <w:rPr>
          <w:sz w:val="20"/>
          <w:lang w:val="tr-TR"/>
        </w:rPr>
        <w:t>Güvenlik planlaması, risk altındaki tüm çocuklar için son derece önemli bir araçtır. Bu plan, vaka çalışanlarının çocuğun zarar görmesini engellemek ve güvenliğini sağlamak için kull</w:t>
      </w:r>
      <w:r w:rsidR="00C40CE7" w:rsidRPr="007E1713">
        <w:rPr>
          <w:sz w:val="20"/>
          <w:lang w:val="tr-TR"/>
        </w:rPr>
        <w:t>andığı bir yöntemdir. Güvenlik</w:t>
      </w:r>
      <w:r w:rsidRPr="007E1713">
        <w:rPr>
          <w:sz w:val="20"/>
          <w:lang w:val="tr-TR"/>
        </w:rPr>
        <w:t xml:space="preserve"> planını oluşturur ve uygularken vaka çalışanı, çocuğun kendini rahat hissetmesini sağlama</w:t>
      </w:r>
      <w:r w:rsidR="00C40CE7" w:rsidRPr="007E1713">
        <w:rPr>
          <w:sz w:val="20"/>
          <w:lang w:val="tr-TR"/>
        </w:rPr>
        <w:t>lı</w:t>
      </w:r>
      <w:r w:rsidRPr="007E1713">
        <w:rPr>
          <w:sz w:val="20"/>
          <w:lang w:val="tr-TR"/>
        </w:rPr>
        <w:t xml:space="preserve"> ve her daim çocuğun katılımı ile ilerlemesi gerek</w:t>
      </w:r>
      <w:r w:rsidR="00C40CE7" w:rsidRPr="007E1713">
        <w:rPr>
          <w:sz w:val="20"/>
          <w:lang w:val="tr-TR"/>
        </w:rPr>
        <w:t>mekted</w:t>
      </w:r>
      <w:r w:rsidR="00384915">
        <w:rPr>
          <w:sz w:val="20"/>
          <w:lang w:val="tr-TR"/>
        </w:rPr>
        <w:t xml:space="preserve">ir. Çocuğun görüşleri ve </w:t>
      </w:r>
      <w:r w:rsidRPr="007E1713">
        <w:rPr>
          <w:sz w:val="20"/>
          <w:lang w:val="tr-TR"/>
        </w:rPr>
        <w:t xml:space="preserve">düşünceleri, güvenlik planının </w:t>
      </w:r>
      <w:r w:rsidR="00384915">
        <w:rPr>
          <w:sz w:val="20"/>
          <w:lang w:val="tr-TR"/>
        </w:rPr>
        <w:t xml:space="preserve">temelini oluşturmalıdır ve çocuğun gerçekliğine </w:t>
      </w:r>
      <w:r w:rsidR="00352B47">
        <w:rPr>
          <w:sz w:val="20"/>
          <w:lang w:val="tr-TR"/>
        </w:rPr>
        <w:t>hitap etmelidir</w:t>
      </w:r>
      <w:r w:rsidRPr="006E004E">
        <w:rPr>
          <w:sz w:val="20"/>
          <w:lang w:val="tr-TR"/>
        </w:rPr>
        <w:t>. Planın içerisinde yansıtılması gerek</w:t>
      </w:r>
      <w:r w:rsidR="009E0076" w:rsidRPr="006E004E">
        <w:rPr>
          <w:sz w:val="20"/>
          <w:lang w:val="tr-TR"/>
        </w:rPr>
        <w:t>en unsurlar, çocuğun çevresinde</w:t>
      </w:r>
      <w:r w:rsidRPr="006E004E">
        <w:rPr>
          <w:sz w:val="20"/>
          <w:lang w:val="tr-TR"/>
        </w:rPr>
        <w:t xml:space="preserve"> </w:t>
      </w:r>
      <w:r w:rsidR="009E0076" w:rsidRPr="006E004E">
        <w:rPr>
          <w:sz w:val="20"/>
          <w:lang w:val="tr-TR"/>
        </w:rPr>
        <w:t xml:space="preserve">tespit edilen </w:t>
      </w:r>
      <w:r w:rsidRPr="006E004E">
        <w:rPr>
          <w:sz w:val="20"/>
          <w:lang w:val="tr-TR"/>
        </w:rPr>
        <w:t xml:space="preserve">tehlike ve tehdit </w:t>
      </w:r>
      <w:r w:rsidR="00C40CE7" w:rsidRPr="006E004E">
        <w:rPr>
          <w:sz w:val="20"/>
          <w:lang w:val="tr-TR"/>
        </w:rPr>
        <w:t>faktörleri</w:t>
      </w:r>
      <w:r w:rsidRPr="006E004E">
        <w:rPr>
          <w:sz w:val="20"/>
          <w:lang w:val="tr-TR"/>
        </w:rPr>
        <w:t>, çocuğun kendini güvende hissetmesi için stratejiler</w:t>
      </w:r>
      <w:r w:rsidR="009E0076" w:rsidRPr="006E004E">
        <w:rPr>
          <w:sz w:val="20"/>
          <w:lang w:val="tr-TR"/>
        </w:rPr>
        <w:t xml:space="preserve"> ve</w:t>
      </w:r>
      <w:r w:rsidRPr="006E004E">
        <w:rPr>
          <w:sz w:val="20"/>
          <w:lang w:val="tr-TR"/>
        </w:rPr>
        <w:t xml:space="preserve"> bir risk </w:t>
      </w:r>
      <w:r w:rsidR="00C40CE7" w:rsidRPr="006E004E">
        <w:rPr>
          <w:sz w:val="20"/>
          <w:lang w:val="tr-TR"/>
        </w:rPr>
        <w:t>ile karşılaştığı t</w:t>
      </w:r>
      <w:r w:rsidRPr="006E004E">
        <w:rPr>
          <w:sz w:val="20"/>
          <w:lang w:val="tr-TR"/>
        </w:rPr>
        <w:t>ak</w:t>
      </w:r>
      <w:r w:rsidR="00DB4BBC">
        <w:rPr>
          <w:sz w:val="20"/>
          <w:lang w:val="tr-TR"/>
        </w:rPr>
        <w:t>dirde destek olabilecek güvenli</w:t>
      </w:r>
      <w:r w:rsidRPr="006E004E">
        <w:rPr>
          <w:sz w:val="20"/>
          <w:lang w:val="tr-TR"/>
        </w:rPr>
        <w:t xml:space="preserve"> </w:t>
      </w:r>
      <w:r w:rsidR="00DB4BBC">
        <w:rPr>
          <w:sz w:val="20"/>
          <w:lang w:val="tr-TR"/>
        </w:rPr>
        <w:t xml:space="preserve">bir kişiyi </w:t>
      </w:r>
      <w:r w:rsidR="009E0076" w:rsidRPr="006E004E">
        <w:rPr>
          <w:sz w:val="20"/>
          <w:lang w:val="tr-TR"/>
        </w:rPr>
        <w:t>içermelidir</w:t>
      </w:r>
      <w:r w:rsidRPr="006E004E">
        <w:rPr>
          <w:sz w:val="20"/>
          <w:lang w:val="tr-TR"/>
        </w:rPr>
        <w:t>.</w:t>
      </w:r>
      <w:r w:rsidRPr="007E1713">
        <w:rPr>
          <w:sz w:val="20"/>
          <w:lang w:val="tr-TR"/>
        </w:rPr>
        <w:t xml:space="preserve"> </w:t>
      </w:r>
    </w:p>
    <w:p w:rsidR="00FF266C" w:rsidRPr="007E1713" w:rsidRDefault="00C40CE7" w:rsidP="00004C8B">
      <w:pPr>
        <w:pStyle w:val="Text-Maintext"/>
        <w:spacing w:after="160"/>
        <w:jc w:val="both"/>
        <w:rPr>
          <w:sz w:val="20"/>
          <w:lang w:val="tr-TR"/>
        </w:rPr>
      </w:pPr>
      <w:r w:rsidRPr="007E1713">
        <w:rPr>
          <w:sz w:val="20"/>
          <w:lang w:val="tr-TR"/>
        </w:rPr>
        <w:t xml:space="preserve">Özellikle </w:t>
      </w:r>
      <w:r w:rsidR="004418A6" w:rsidRPr="007E1713">
        <w:rPr>
          <w:sz w:val="20"/>
          <w:lang w:val="tr-TR"/>
        </w:rPr>
        <w:t xml:space="preserve">evlendirilen </w:t>
      </w:r>
      <w:r w:rsidR="004356B7" w:rsidRPr="007E1713">
        <w:rPr>
          <w:sz w:val="20"/>
          <w:lang w:val="tr-TR"/>
        </w:rPr>
        <w:t>veya evlen</w:t>
      </w:r>
      <w:r w:rsidR="00085C9B" w:rsidRPr="007E1713">
        <w:rPr>
          <w:sz w:val="20"/>
          <w:lang w:val="tr-TR"/>
        </w:rPr>
        <w:t>diril</w:t>
      </w:r>
      <w:r w:rsidR="004356B7" w:rsidRPr="007E1713">
        <w:rPr>
          <w:sz w:val="20"/>
          <w:lang w:val="tr-TR"/>
        </w:rPr>
        <w:t xml:space="preserve">me riski altında bulunan çocukların, korunmaları ve güvenliklerine dair herhangi bir risk veya acil durum ile karşılaştıkları takdirde ulaşabilecekleri merciilere dair </w:t>
      </w:r>
      <w:r w:rsidRPr="007E1713">
        <w:rPr>
          <w:sz w:val="20"/>
          <w:lang w:val="tr-TR"/>
        </w:rPr>
        <w:t xml:space="preserve">de </w:t>
      </w:r>
      <w:r w:rsidR="004356B7" w:rsidRPr="007E1713">
        <w:rPr>
          <w:sz w:val="20"/>
          <w:lang w:val="tr-TR"/>
        </w:rPr>
        <w:t xml:space="preserve">bilgilendirilmiş olmaları kritiktir. </w:t>
      </w:r>
      <w:r w:rsidR="00FF266C" w:rsidRPr="007E1713">
        <w:rPr>
          <w:sz w:val="20"/>
          <w:lang w:val="tr-TR"/>
        </w:rPr>
        <w:t>Çocuk Koruma Kanunu Madde 6 uyarınca koruma ihtiyacı olan çocuğun Aile, Çalışma ve Sosyal Hizmetler Bakanlığı’na bildirilmesi gereklidir. Koruma ihtiyacı olan çocuğu tespit ve incelemekle görevli olan da yine Aile, Çalışma ve Sosyal Hizmetler Bakanlığı’dır.</w:t>
      </w:r>
      <w:r w:rsidR="00FF266C" w:rsidRPr="007E1713">
        <w:rPr>
          <w:rStyle w:val="FootnoteReference"/>
          <w:sz w:val="20"/>
          <w:lang w:val="tr-TR"/>
        </w:rPr>
        <w:footnoteReference w:id="23"/>
      </w:r>
    </w:p>
    <w:p w:rsidR="000F5963" w:rsidRPr="007E1713" w:rsidRDefault="004356B7" w:rsidP="00004C8B">
      <w:pPr>
        <w:pStyle w:val="Text-Maintext"/>
        <w:spacing w:after="160"/>
        <w:jc w:val="both"/>
        <w:rPr>
          <w:sz w:val="20"/>
          <w:lang w:val="tr-TR"/>
        </w:rPr>
      </w:pPr>
      <w:r w:rsidRPr="007E1713">
        <w:rPr>
          <w:sz w:val="20"/>
          <w:lang w:val="tr-TR"/>
        </w:rPr>
        <w:t>Bu kapsamda, çocuklar ile gerçekleştirilen ilk görüşmelerde,</w:t>
      </w:r>
      <w:r w:rsidR="00C40CE7" w:rsidRPr="007E1713">
        <w:rPr>
          <w:sz w:val="20"/>
          <w:lang w:val="tr-TR"/>
        </w:rPr>
        <w:t xml:space="preserve"> yukarıda bahsi geçen </w:t>
      </w:r>
      <w:r w:rsidRPr="007E1713">
        <w:rPr>
          <w:sz w:val="20"/>
          <w:lang w:val="tr-TR"/>
        </w:rPr>
        <w:t xml:space="preserve">güvenlik planının oluşturulması önem teşkil eder. Fakat, burada önemli olan nokta, çocuğa zarar vermeme ilkesi kapsamında güvenlik planlamasının gizlilik içerisinde yürütülmesi ve gizliliğin korunmasıdır. </w:t>
      </w:r>
    </w:p>
    <w:p w:rsidR="002818FF" w:rsidRPr="007E1713" w:rsidRDefault="004356B7" w:rsidP="00004C8B">
      <w:pPr>
        <w:pStyle w:val="Text-Maintext"/>
        <w:spacing w:after="160"/>
        <w:jc w:val="both"/>
        <w:rPr>
          <w:rFonts w:asciiTheme="majorHAnsi" w:hAnsiTheme="majorHAnsi"/>
          <w:b/>
          <w:caps/>
          <w:sz w:val="18"/>
          <w:bdr w:val="single" w:sz="36" w:space="0" w:color="66AAD6"/>
          <w:shd w:val="clear" w:color="auto" w:fill="66AAD6"/>
          <w:lang w:val="tr-TR"/>
        </w:rPr>
      </w:pPr>
      <w:r w:rsidRPr="007E1713">
        <w:rPr>
          <w:sz w:val="20"/>
          <w:lang w:val="tr-TR"/>
        </w:rPr>
        <w:t xml:space="preserve">İletişim ve adres bilgileri paylaşılmadan önce, çocuk ile beraber ‘güvenlik’ kavramının temeli oluşturulmalıdır. Var olan riskleri tespit edebilmek adına, çocuğun hangi durumlarda kendini ‘güvensiz’ hissettiği; korktuğu zaman hangi kurumlara veya kişilere danıştığını; ve hangi durumlarda </w:t>
      </w:r>
      <w:r w:rsidR="00F73BB9">
        <w:rPr>
          <w:sz w:val="20"/>
          <w:lang w:val="tr-TR"/>
        </w:rPr>
        <w:t>makamlar</w:t>
      </w:r>
      <w:r w:rsidRPr="007E1713">
        <w:rPr>
          <w:sz w:val="20"/>
          <w:lang w:val="tr-TR"/>
        </w:rPr>
        <w:t xml:space="preserve"> ile polise başvuracağı hakkında konuşulmalıdır.</w:t>
      </w:r>
      <w:r w:rsidR="002818FF" w:rsidRPr="007E1713">
        <w:rPr>
          <w:lang w:val="tr-TR"/>
        </w:rPr>
        <w:br w:type="page"/>
      </w:r>
    </w:p>
    <w:p w:rsidR="002E1F13" w:rsidRPr="0008245B" w:rsidRDefault="0008245B" w:rsidP="0008245B">
      <w:pPr>
        <w:pStyle w:val="Title4"/>
        <w:spacing w:before="300" w:after="160"/>
        <w:outlineLvl w:val="2"/>
        <w:rPr>
          <w:bdr w:val="single" w:sz="36" w:space="0" w:color="0072BC" w:themeColor="accent1"/>
          <w:shd w:val="clear" w:color="auto" w:fill="0072BC" w:themeFill="accent1"/>
          <w:lang w:val="tr-TR"/>
        </w:rPr>
      </w:pPr>
      <w:bookmarkStart w:id="9" w:name="_Toc529450140"/>
      <w:r w:rsidRPr="0008245B">
        <w:rPr>
          <w:bdr w:val="single" w:sz="36" w:space="0" w:color="0072BC" w:themeColor="accent1"/>
          <w:shd w:val="clear" w:color="auto" w:fill="0072BC" w:themeFill="accent1"/>
          <w:lang w:val="tr-TR"/>
        </w:rPr>
        <w:t>Kurumlar Ve İhbar Yöntemleri</w:t>
      </w:r>
      <w:bookmarkEnd w:id="9"/>
    </w:p>
    <w:p w:rsidR="002E1F13" w:rsidRDefault="002E1F13" w:rsidP="0008245B">
      <w:pPr>
        <w:pStyle w:val="Text-Maintext"/>
        <w:spacing w:after="240"/>
        <w:jc w:val="both"/>
        <w:rPr>
          <w:sz w:val="20"/>
          <w:lang w:val="tr-TR"/>
        </w:rPr>
      </w:pPr>
      <w:r w:rsidRPr="007E1713">
        <w:rPr>
          <w:sz w:val="20"/>
          <w:lang w:val="tr-TR"/>
        </w:rPr>
        <w:t>Güvenlik planlamasına dahil edilecek kurumlar, dosya bazında çocuğun ihtiyacı ve bulunduğu konuma göre değişkenlik gösterebilir. Yönlendirici olması adına, her planlamada dahil edilmek üzere önerilen ana ihbar mercileri ile duruma ve tercihe bağlı olarak eklenebilecek kurumlar aşağıda belirtildiği gibidir:</w:t>
      </w:r>
    </w:p>
    <w:p w:rsidR="002818FF" w:rsidRPr="007E1713" w:rsidRDefault="002818FF" w:rsidP="00C325E9">
      <w:pPr>
        <w:pStyle w:val="Text-Maintext"/>
        <w:jc w:val="both"/>
        <w:rPr>
          <w:b/>
          <w:i/>
          <w:sz w:val="21"/>
          <w:szCs w:val="21"/>
          <w:lang w:val="tr-TR"/>
        </w:rPr>
        <w:sectPr w:rsidR="002818FF" w:rsidRPr="007E1713" w:rsidSect="009F3E2E">
          <w:pgSz w:w="11906" w:h="16838" w:code="9"/>
          <w:pgMar w:top="1560" w:right="1133" w:bottom="993" w:left="1134" w:header="567" w:footer="567" w:gutter="0"/>
          <w:pgNumType w:start="1"/>
          <w:cols w:space="708"/>
          <w:docGrid w:linePitch="360"/>
        </w:sectPr>
      </w:pPr>
    </w:p>
    <w:p w:rsidR="002E1F13" w:rsidRPr="007E1713" w:rsidRDefault="002E1F13" w:rsidP="0036562C">
      <w:pPr>
        <w:pStyle w:val="Text-Maintext"/>
        <w:shd w:val="clear" w:color="auto" w:fill="FFFFFF" w:themeFill="background1"/>
        <w:spacing w:line="360" w:lineRule="auto"/>
        <w:jc w:val="both"/>
        <w:rPr>
          <w:b/>
          <w:i/>
          <w:sz w:val="21"/>
          <w:szCs w:val="21"/>
          <w:lang w:val="tr-TR"/>
        </w:rPr>
      </w:pPr>
      <w:r w:rsidRPr="007E1713">
        <w:rPr>
          <w:b/>
          <w:i/>
          <w:sz w:val="21"/>
          <w:szCs w:val="21"/>
          <w:lang w:val="tr-TR"/>
        </w:rPr>
        <w:t>Her planlamada dahil edilmesi önerilen kurumlar:</w:t>
      </w:r>
    </w:p>
    <w:p w:rsidR="00617E4E" w:rsidRPr="007E1713" w:rsidRDefault="00617E4E" w:rsidP="0036562C">
      <w:pPr>
        <w:pStyle w:val="Text-Maintext"/>
        <w:shd w:val="clear" w:color="auto" w:fill="FFFFFF" w:themeFill="background1"/>
        <w:spacing w:line="360" w:lineRule="auto"/>
        <w:jc w:val="both"/>
        <w:rPr>
          <w:b/>
          <w:sz w:val="20"/>
          <w:lang w:val="tr-TR"/>
        </w:rPr>
      </w:pPr>
      <w:r w:rsidRPr="007E1713">
        <w:rPr>
          <w:b/>
          <w:sz w:val="20"/>
          <w:lang w:val="tr-TR"/>
        </w:rPr>
        <w:t>Aile, Çalışma ve Sosyal Hizmetler Bakanlığı</w:t>
      </w:r>
    </w:p>
    <w:p w:rsidR="00617E4E" w:rsidRPr="007E1713" w:rsidRDefault="00617E4E" w:rsidP="0036562C">
      <w:pPr>
        <w:pStyle w:val="Text-Maintext"/>
        <w:shd w:val="clear" w:color="auto" w:fill="FFFFFF" w:themeFill="background1"/>
        <w:spacing w:line="360" w:lineRule="auto"/>
        <w:jc w:val="both"/>
        <w:rPr>
          <w:sz w:val="20"/>
          <w:lang w:val="tr-TR"/>
        </w:rPr>
      </w:pPr>
      <w:r w:rsidRPr="007E1713">
        <w:rPr>
          <w:sz w:val="20"/>
          <w:u w:val="single"/>
          <w:lang w:val="tr-TR"/>
        </w:rPr>
        <w:t>İhbar Hattı:</w:t>
      </w:r>
      <w:r w:rsidRPr="007E1713">
        <w:rPr>
          <w:sz w:val="20"/>
          <w:lang w:val="tr-TR"/>
        </w:rPr>
        <w:t xml:space="preserve"> 183</w:t>
      </w:r>
    </w:p>
    <w:p w:rsidR="00617E4E" w:rsidRPr="007E1713" w:rsidRDefault="00617E4E" w:rsidP="0036562C">
      <w:pPr>
        <w:pStyle w:val="Text-Maintext"/>
        <w:shd w:val="clear" w:color="auto" w:fill="FFFFFF" w:themeFill="background1"/>
        <w:spacing w:line="360" w:lineRule="auto"/>
        <w:jc w:val="both"/>
        <w:rPr>
          <w:sz w:val="20"/>
          <w:lang w:val="tr-TR"/>
        </w:rPr>
      </w:pPr>
      <w:r w:rsidRPr="007E1713">
        <w:rPr>
          <w:sz w:val="20"/>
          <w:lang w:val="tr-TR"/>
        </w:rPr>
        <w:t xml:space="preserve">İlçe Sosyal Hizmet Merkezi </w:t>
      </w:r>
      <w:r>
        <w:rPr>
          <w:sz w:val="20"/>
          <w:lang w:val="tr-TR"/>
        </w:rPr>
        <w:t xml:space="preserve">ve İl Müdürlüğü’nün </w:t>
      </w:r>
      <w:r w:rsidRPr="007E1713">
        <w:rPr>
          <w:sz w:val="20"/>
          <w:lang w:val="tr-TR"/>
        </w:rPr>
        <w:t xml:space="preserve">adres ve telefon numarası </w:t>
      </w:r>
      <w:r>
        <w:rPr>
          <w:sz w:val="20"/>
          <w:lang w:val="tr-TR"/>
        </w:rPr>
        <w:t xml:space="preserve">verilmelidir. </w:t>
      </w:r>
    </w:p>
    <w:p w:rsidR="00617E4E" w:rsidRPr="007E1713" w:rsidRDefault="00617E4E" w:rsidP="0036562C">
      <w:pPr>
        <w:pStyle w:val="Text-Maintext"/>
        <w:shd w:val="clear" w:color="auto" w:fill="FFFFFF" w:themeFill="background1"/>
        <w:spacing w:line="360" w:lineRule="auto"/>
        <w:jc w:val="both"/>
        <w:rPr>
          <w:b/>
          <w:sz w:val="20"/>
          <w:lang w:val="tr-TR"/>
        </w:rPr>
      </w:pPr>
      <w:r w:rsidRPr="007E1713">
        <w:rPr>
          <w:b/>
          <w:sz w:val="20"/>
          <w:lang w:val="tr-TR"/>
        </w:rPr>
        <w:t>Göç İdaresi</w:t>
      </w:r>
    </w:p>
    <w:p w:rsidR="00617E4E" w:rsidRDefault="00617E4E" w:rsidP="0036562C">
      <w:pPr>
        <w:pStyle w:val="Text-Maintext"/>
        <w:shd w:val="clear" w:color="auto" w:fill="FFFFFF" w:themeFill="background1"/>
        <w:spacing w:line="360" w:lineRule="auto"/>
        <w:jc w:val="both"/>
        <w:rPr>
          <w:sz w:val="20"/>
          <w:lang w:val="tr-TR"/>
        </w:rPr>
      </w:pPr>
      <w:r w:rsidRPr="007E1713">
        <w:rPr>
          <w:sz w:val="20"/>
          <w:u w:val="single"/>
          <w:lang w:val="tr-TR"/>
        </w:rPr>
        <w:t>Yabancılar İletişim Merkezi Hattı:</w:t>
      </w:r>
      <w:r w:rsidRPr="007E1713">
        <w:rPr>
          <w:sz w:val="20"/>
          <w:lang w:val="tr-TR"/>
        </w:rPr>
        <w:t xml:space="preserve"> 157 </w:t>
      </w:r>
    </w:p>
    <w:p w:rsidR="000C36C0" w:rsidRDefault="000C36C0" w:rsidP="0036562C">
      <w:pPr>
        <w:pStyle w:val="Text-Maintext"/>
        <w:shd w:val="clear" w:color="auto" w:fill="FFFFFF" w:themeFill="background1"/>
        <w:spacing w:line="360" w:lineRule="auto"/>
        <w:jc w:val="both"/>
        <w:rPr>
          <w:sz w:val="20"/>
          <w:lang w:val="tr-TR"/>
        </w:rPr>
      </w:pPr>
      <w:r>
        <w:rPr>
          <w:sz w:val="20"/>
          <w:lang w:val="tr-TR"/>
        </w:rPr>
        <w:t>İhbar hattı dışında İl Göç İdaresi Müdürlüğü’nün telefon ve adresleri verilmelidir.</w:t>
      </w:r>
    </w:p>
    <w:p w:rsidR="000C36C0" w:rsidRPr="007E1713" w:rsidRDefault="000C36C0" w:rsidP="0036562C">
      <w:pPr>
        <w:pStyle w:val="Text-Maintext"/>
        <w:shd w:val="clear" w:color="auto" w:fill="FFFFFF" w:themeFill="background1"/>
        <w:spacing w:line="360" w:lineRule="auto"/>
        <w:jc w:val="both"/>
        <w:rPr>
          <w:b/>
          <w:sz w:val="20"/>
          <w:lang w:val="tr-TR"/>
        </w:rPr>
      </w:pPr>
      <w:r w:rsidRPr="007E1713">
        <w:rPr>
          <w:b/>
          <w:sz w:val="20"/>
          <w:lang w:val="tr-TR"/>
        </w:rPr>
        <w:t>İl Baroları</w:t>
      </w:r>
    </w:p>
    <w:p w:rsidR="000C36C0" w:rsidRPr="007E1713" w:rsidRDefault="000C36C0" w:rsidP="0036562C">
      <w:pPr>
        <w:pStyle w:val="Text-Maintext"/>
        <w:shd w:val="clear" w:color="auto" w:fill="FFFFFF" w:themeFill="background1"/>
        <w:spacing w:line="360" w:lineRule="auto"/>
        <w:jc w:val="both"/>
        <w:rPr>
          <w:sz w:val="20"/>
          <w:lang w:val="tr-TR"/>
        </w:rPr>
      </w:pPr>
      <w:r w:rsidRPr="007E1713">
        <w:rPr>
          <w:sz w:val="20"/>
          <w:lang w:val="tr-TR"/>
        </w:rPr>
        <w:t>Adli yardım bürolarının</w:t>
      </w:r>
      <w:r w:rsidR="0008442E">
        <w:rPr>
          <w:sz w:val="20"/>
          <w:lang w:val="tr-TR"/>
        </w:rPr>
        <w:t>, ve varsa Baro Çocuk Hakları Merkezi’nin</w:t>
      </w:r>
      <w:r w:rsidRPr="007E1713">
        <w:rPr>
          <w:sz w:val="20"/>
          <w:lang w:val="tr-TR"/>
        </w:rPr>
        <w:t xml:space="preserve"> adresleri ve telefon numarası</w:t>
      </w:r>
    </w:p>
    <w:p w:rsidR="000C36C0" w:rsidRPr="007E1713" w:rsidRDefault="000C36C0" w:rsidP="0036562C">
      <w:pPr>
        <w:pStyle w:val="Text-Maintext"/>
        <w:shd w:val="clear" w:color="auto" w:fill="FFFFFF" w:themeFill="background1"/>
        <w:spacing w:line="360" w:lineRule="auto"/>
        <w:jc w:val="both"/>
        <w:rPr>
          <w:sz w:val="20"/>
          <w:lang w:val="tr-TR"/>
        </w:rPr>
      </w:pPr>
      <w:r w:rsidRPr="007E1713">
        <w:rPr>
          <w:sz w:val="20"/>
          <w:lang w:val="tr-TR"/>
        </w:rPr>
        <w:t>UNHCR ve Türkiye Barolar Birliği işbirliği ile kurulan Tercüme Destek Hattı (0312 292 59 59)</w:t>
      </w:r>
      <w:r w:rsidR="00B90E55">
        <w:rPr>
          <w:sz w:val="20"/>
          <w:lang w:val="tr-TR"/>
        </w:rPr>
        <w:t>. Bu hat 09:00-17:00 saatleri arasında destek vermektedir.</w:t>
      </w:r>
      <w:r w:rsidR="00C25961">
        <w:rPr>
          <w:sz w:val="20"/>
          <w:lang w:val="tr-TR"/>
        </w:rPr>
        <w:t xml:space="preserve"> Tercüme desteği sadece avukatlara ve Baro çalışanlarına sunulmaktadır.</w:t>
      </w:r>
    </w:p>
    <w:p w:rsidR="00617E4E" w:rsidRPr="007E1713" w:rsidRDefault="00617E4E" w:rsidP="0036562C">
      <w:pPr>
        <w:pStyle w:val="Text-Maintext"/>
        <w:shd w:val="clear" w:color="auto" w:fill="FFFFFF" w:themeFill="background1"/>
        <w:spacing w:line="360" w:lineRule="auto"/>
        <w:jc w:val="both"/>
        <w:rPr>
          <w:b/>
          <w:sz w:val="20"/>
          <w:lang w:val="tr-TR"/>
        </w:rPr>
      </w:pPr>
      <w:r w:rsidRPr="007E1713">
        <w:rPr>
          <w:b/>
          <w:sz w:val="20"/>
          <w:lang w:val="tr-TR"/>
        </w:rPr>
        <w:t>Savcılık ve Mahkemeler</w:t>
      </w:r>
    </w:p>
    <w:p w:rsidR="00617E4E" w:rsidRPr="007E1713" w:rsidRDefault="00617E4E" w:rsidP="0036562C">
      <w:pPr>
        <w:pStyle w:val="Text-Maintext"/>
        <w:shd w:val="clear" w:color="auto" w:fill="FFFFFF" w:themeFill="background1"/>
        <w:spacing w:line="360" w:lineRule="auto"/>
        <w:jc w:val="both"/>
        <w:rPr>
          <w:sz w:val="20"/>
          <w:lang w:val="tr-TR"/>
        </w:rPr>
      </w:pPr>
      <w:r w:rsidRPr="007E1713">
        <w:rPr>
          <w:sz w:val="20"/>
          <w:lang w:val="tr-TR"/>
        </w:rPr>
        <w:t>Adliyenin adresinin paylaşılması</w:t>
      </w:r>
    </w:p>
    <w:p w:rsidR="00C21A5A" w:rsidRPr="007E1713" w:rsidRDefault="002E1F13" w:rsidP="0036562C">
      <w:pPr>
        <w:pStyle w:val="Text-Maintext"/>
        <w:shd w:val="clear" w:color="auto" w:fill="FFFFFF" w:themeFill="background1"/>
        <w:spacing w:line="360" w:lineRule="auto"/>
        <w:jc w:val="both"/>
        <w:rPr>
          <w:b/>
          <w:sz w:val="20"/>
          <w:lang w:val="tr-TR"/>
        </w:rPr>
      </w:pPr>
      <w:r w:rsidRPr="007E1713">
        <w:rPr>
          <w:b/>
          <w:sz w:val="20"/>
          <w:lang w:val="tr-TR"/>
        </w:rPr>
        <w:t>Emniyet Müdürlüğü</w:t>
      </w:r>
    </w:p>
    <w:p w:rsidR="002E1F13" w:rsidRPr="007E1713" w:rsidRDefault="002E1F13" w:rsidP="0036562C">
      <w:pPr>
        <w:pStyle w:val="Text-Maintext"/>
        <w:shd w:val="clear" w:color="auto" w:fill="FFFFFF" w:themeFill="background1"/>
        <w:spacing w:line="360" w:lineRule="auto"/>
        <w:jc w:val="both"/>
        <w:rPr>
          <w:sz w:val="20"/>
          <w:lang w:val="tr-TR"/>
        </w:rPr>
      </w:pPr>
      <w:r w:rsidRPr="007E1713">
        <w:rPr>
          <w:sz w:val="20"/>
          <w:u w:val="single"/>
          <w:lang w:val="tr-TR"/>
        </w:rPr>
        <w:t>İhbar Hattı:</w:t>
      </w:r>
      <w:r w:rsidRPr="007E1713">
        <w:rPr>
          <w:sz w:val="20"/>
          <w:lang w:val="tr-TR"/>
        </w:rPr>
        <w:t xml:space="preserve"> 155</w:t>
      </w:r>
    </w:p>
    <w:p w:rsidR="00C21A5A" w:rsidRPr="007E1713" w:rsidRDefault="002E1F13" w:rsidP="0036562C">
      <w:pPr>
        <w:pStyle w:val="Text-Maintext"/>
        <w:shd w:val="clear" w:color="auto" w:fill="FFFFFF" w:themeFill="background1"/>
        <w:spacing w:line="360" w:lineRule="auto"/>
        <w:jc w:val="both"/>
        <w:rPr>
          <w:sz w:val="20"/>
          <w:lang w:val="tr-TR"/>
        </w:rPr>
      </w:pPr>
      <w:r w:rsidRPr="007E1713">
        <w:rPr>
          <w:sz w:val="20"/>
          <w:lang w:val="tr-TR"/>
        </w:rPr>
        <w:t>İhbar hattı dışında çocuğun bulunduğu ilçenin İlçe Emniyet ve İlçe Çocuk Bürolarının telefonları ve adresleri verilmelidir.</w:t>
      </w:r>
    </w:p>
    <w:p w:rsidR="00C21A5A" w:rsidRPr="007E1713" w:rsidRDefault="002E1F13" w:rsidP="0036562C">
      <w:pPr>
        <w:pStyle w:val="Text-Maintext"/>
        <w:shd w:val="clear" w:color="auto" w:fill="FFFFFF" w:themeFill="background1"/>
        <w:spacing w:line="360" w:lineRule="auto"/>
        <w:jc w:val="both"/>
        <w:rPr>
          <w:b/>
          <w:sz w:val="20"/>
          <w:lang w:val="tr-TR"/>
        </w:rPr>
      </w:pPr>
      <w:r w:rsidRPr="007E1713">
        <w:rPr>
          <w:b/>
          <w:sz w:val="20"/>
          <w:lang w:val="tr-TR"/>
        </w:rPr>
        <w:t>Jandarma</w:t>
      </w:r>
    </w:p>
    <w:p w:rsidR="002E1F13" w:rsidRPr="007E1713" w:rsidRDefault="002E1F13" w:rsidP="0036562C">
      <w:pPr>
        <w:pStyle w:val="Text-Maintext"/>
        <w:shd w:val="clear" w:color="auto" w:fill="FFFFFF" w:themeFill="background1"/>
        <w:spacing w:line="360" w:lineRule="auto"/>
        <w:jc w:val="both"/>
        <w:rPr>
          <w:sz w:val="20"/>
          <w:lang w:val="tr-TR"/>
        </w:rPr>
      </w:pPr>
      <w:r w:rsidRPr="007E1713">
        <w:rPr>
          <w:sz w:val="20"/>
          <w:u w:val="single"/>
          <w:lang w:val="tr-TR"/>
        </w:rPr>
        <w:t>İhbar Hattı:</w:t>
      </w:r>
      <w:r w:rsidRPr="007E1713">
        <w:rPr>
          <w:sz w:val="20"/>
          <w:lang w:val="tr-TR"/>
        </w:rPr>
        <w:t xml:space="preserve"> 156</w:t>
      </w:r>
    </w:p>
    <w:p w:rsidR="00C21A5A" w:rsidRPr="007E1713" w:rsidRDefault="002E1F13" w:rsidP="0036562C">
      <w:pPr>
        <w:pStyle w:val="Text-Maintext"/>
        <w:shd w:val="clear" w:color="auto" w:fill="FFFFFF" w:themeFill="background1"/>
        <w:spacing w:line="360" w:lineRule="auto"/>
        <w:jc w:val="both"/>
        <w:rPr>
          <w:sz w:val="20"/>
          <w:lang w:val="tr-TR"/>
        </w:rPr>
      </w:pPr>
      <w:r w:rsidRPr="007E1713">
        <w:rPr>
          <w:sz w:val="20"/>
          <w:lang w:val="tr-TR"/>
        </w:rPr>
        <w:t>İhbar hattı dışında İl ve İlçe Jandarma Komutanlıklarının telefon ve adresleri verilmelidir.</w:t>
      </w:r>
    </w:p>
    <w:p w:rsidR="00C21A5A" w:rsidRPr="007E1713" w:rsidRDefault="001056B0" w:rsidP="0036562C">
      <w:pPr>
        <w:pStyle w:val="Text-Maintext"/>
        <w:shd w:val="clear" w:color="auto" w:fill="FFFFFF" w:themeFill="background1"/>
        <w:spacing w:line="360" w:lineRule="auto"/>
        <w:jc w:val="both"/>
        <w:rPr>
          <w:b/>
          <w:sz w:val="20"/>
          <w:lang w:val="tr-TR"/>
        </w:rPr>
      </w:pPr>
      <w:r w:rsidRPr="007E1713">
        <w:rPr>
          <w:b/>
          <w:sz w:val="20"/>
          <w:lang w:val="tr-TR"/>
        </w:rPr>
        <w:t>Sağlık Kuruluşları</w:t>
      </w:r>
    </w:p>
    <w:p w:rsidR="002E1F13" w:rsidRPr="007E1713" w:rsidRDefault="002E1F13" w:rsidP="0036562C">
      <w:pPr>
        <w:pStyle w:val="Text-Maintext"/>
        <w:shd w:val="clear" w:color="auto" w:fill="FFFFFF" w:themeFill="background1"/>
        <w:spacing w:line="360" w:lineRule="auto"/>
        <w:jc w:val="both"/>
        <w:rPr>
          <w:sz w:val="20"/>
          <w:lang w:val="tr-TR"/>
        </w:rPr>
      </w:pPr>
      <w:r w:rsidRPr="007E1713">
        <w:rPr>
          <w:sz w:val="20"/>
          <w:lang w:val="tr-TR"/>
        </w:rPr>
        <w:t>Eğer ilde ÇİM bulunuyorsa, bu hastanelere yönlendirme</w:t>
      </w:r>
    </w:p>
    <w:p w:rsidR="001056B0" w:rsidRPr="007E1713" w:rsidRDefault="001056B0" w:rsidP="0036562C">
      <w:pPr>
        <w:pStyle w:val="Text-Maintext"/>
        <w:shd w:val="clear" w:color="auto" w:fill="FFFFFF" w:themeFill="background1"/>
        <w:spacing w:line="360" w:lineRule="auto"/>
        <w:jc w:val="both"/>
        <w:rPr>
          <w:sz w:val="20"/>
          <w:lang w:val="tr-TR"/>
        </w:rPr>
      </w:pPr>
      <w:r w:rsidRPr="007E1713">
        <w:rPr>
          <w:sz w:val="20"/>
          <w:lang w:val="tr-TR"/>
        </w:rPr>
        <w:t>Aile hekimleri</w:t>
      </w:r>
    </w:p>
    <w:p w:rsidR="0008245B" w:rsidRDefault="002818FF" w:rsidP="0036562C">
      <w:pPr>
        <w:pStyle w:val="Text-Maintext"/>
        <w:shd w:val="clear" w:color="auto" w:fill="FFFFFF" w:themeFill="background1"/>
        <w:spacing w:line="360" w:lineRule="auto"/>
        <w:jc w:val="both"/>
        <w:rPr>
          <w:sz w:val="20"/>
          <w:lang w:val="tr-TR"/>
        </w:rPr>
      </w:pPr>
      <w:r w:rsidRPr="007E1713">
        <w:rPr>
          <w:sz w:val="20"/>
          <w:lang w:val="tr-TR"/>
        </w:rPr>
        <w:t>Kadın doğum uzmanları</w:t>
      </w:r>
    </w:p>
    <w:p w:rsidR="0008245B" w:rsidRDefault="001056B0" w:rsidP="0036562C">
      <w:pPr>
        <w:pStyle w:val="Text-Maintext"/>
        <w:shd w:val="clear" w:color="auto" w:fill="FFFFFF" w:themeFill="background1"/>
        <w:spacing w:line="360" w:lineRule="auto"/>
        <w:jc w:val="both"/>
        <w:rPr>
          <w:b/>
          <w:sz w:val="20"/>
          <w:lang w:val="tr-TR"/>
        </w:rPr>
      </w:pPr>
      <w:r w:rsidRPr="007E1713">
        <w:rPr>
          <w:b/>
          <w:sz w:val="20"/>
          <w:lang w:val="tr-TR"/>
        </w:rPr>
        <w:t>Okul</w:t>
      </w:r>
    </w:p>
    <w:p w:rsidR="00C21A5A" w:rsidRPr="0008245B" w:rsidRDefault="003122CA" w:rsidP="0036562C">
      <w:pPr>
        <w:pStyle w:val="Text-Maintext"/>
        <w:shd w:val="clear" w:color="auto" w:fill="FFFFFF" w:themeFill="background1"/>
        <w:spacing w:line="360" w:lineRule="auto"/>
        <w:jc w:val="both"/>
        <w:rPr>
          <w:b/>
          <w:sz w:val="20"/>
          <w:lang w:val="tr-TR"/>
        </w:rPr>
      </w:pPr>
      <w:r w:rsidRPr="007E1713">
        <w:rPr>
          <w:sz w:val="20"/>
          <w:lang w:val="tr-TR"/>
        </w:rPr>
        <w:t>Psikolojik danışmanlık ve r</w:t>
      </w:r>
      <w:r w:rsidR="001056B0" w:rsidRPr="007E1713">
        <w:rPr>
          <w:sz w:val="20"/>
          <w:lang w:val="tr-TR"/>
        </w:rPr>
        <w:t>ehberlik öğretmenleri</w:t>
      </w:r>
    </w:p>
    <w:p w:rsidR="0008245B" w:rsidRDefault="0008245B" w:rsidP="0036562C">
      <w:pPr>
        <w:pStyle w:val="Text-Maintext"/>
        <w:shd w:val="clear" w:color="auto" w:fill="FFFFFF" w:themeFill="background1"/>
        <w:spacing w:line="360" w:lineRule="auto"/>
        <w:jc w:val="both"/>
        <w:rPr>
          <w:b/>
          <w:sz w:val="20"/>
          <w:lang w:val="tr-TR"/>
        </w:rPr>
      </w:pPr>
    </w:p>
    <w:p w:rsidR="0023157D" w:rsidRPr="007E1713" w:rsidRDefault="002818FF" w:rsidP="0036562C">
      <w:pPr>
        <w:pStyle w:val="Text-Maintext"/>
        <w:shd w:val="clear" w:color="auto" w:fill="FFFFFF" w:themeFill="background1"/>
        <w:spacing w:line="360" w:lineRule="auto"/>
        <w:jc w:val="both"/>
        <w:rPr>
          <w:b/>
          <w:sz w:val="20"/>
          <w:lang w:val="tr-TR"/>
        </w:rPr>
      </w:pPr>
      <w:r w:rsidRPr="007E1713">
        <w:rPr>
          <w:b/>
          <w:sz w:val="20"/>
          <w:lang w:val="tr-TR"/>
        </w:rPr>
        <w:t>Sivil Toplum Kuruluşları</w:t>
      </w:r>
    </w:p>
    <w:p w:rsidR="0023157D" w:rsidRPr="007E1713" w:rsidRDefault="004418A6" w:rsidP="0036562C">
      <w:pPr>
        <w:pStyle w:val="Text-Maintext"/>
        <w:shd w:val="clear" w:color="auto" w:fill="FFFFFF" w:themeFill="background1"/>
        <w:spacing w:line="360" w:lineRule="auto"/>
        <w:jc w:val="both"/>
        <w:rPr>
          <w:sz w:val="20"/>
          <w:lang w:val="tr-TR"/>
        </w:rPr>
      </w:pPr>
      <w:r w:rsidRPr="007E1713">
        <w:rPr>
          <w:sz w:val="20"/>
          <w:lang w:val="tr-TR"/>
        </w:rPr>
        <w:t xml:space="preserve">Evlendirilen </w:t>
      </w:r>
      <w:r w:rsidR="00B3367F">
        <w:rPr>
          <w:sz w:val="20"/>
          <w:lang w:val="tr-TR"/>
        </w:rPr>
        <w:t xml:space="preserve">veya evlendirilme riski altında bulunan </w:t>
      </w:r>
      <w:r w:rsidRPr="007E1713">
        <w:rPr>
          <w:sz w:val="20"/>
          <w:lang w:val="tr-TR"/>
        </w:rPr>
        <w:t xml:space="preserve">çocukları </w:t>
      </w:r>
      <w:r w:rsidR="0023157D" w:rsidRPr="007E1713">
        <w:rPr>
          <w:sz w:val="20"/>
          <w:lang w:val="tr-TR"/>
        </w:rPr>
        <w:t>tespit eden kurumlar, çocuklar ile görüşmelerinde kendi ofis bilgilerini (adr</w:t>
      </w:r>
      <w:r w:rsidR="002818FF" w:rsidRPr="007E1713">
        <w:rPr>
          <w:sz w:val="20"/>
          <w:lang w:val="tr-TR"/>
        </w:rPr>
        <w:t>es, telefon vb.) paylaşmalıdır.</w:t>
      </w:r>
      <w:r w:rsidR="00B3367F">
        <w:rPr>
          <w:sz w:val="20"/>
          <w:lang w:val="tr-TR"/>
        </w:rPr>
        <w:t xml:space="preserve"> Eğer kurum çocuğun ikamet ettiği bölgeye yakın değil ise, çocuğun bilgilendirilmiş onayı/rızası alınarak diğer uzman kuruluşlara yönlendirme yapılabilir. </w:t>
      </w:r>
    </w:p>
    <w:p w:rsidR="0023157D" w:rsidRPr="007E1713" w:rsidRDefault="0023157D" w:rsidP="0036562C">
      <w:pPr>
        <w:pStyle w:val="Text-Maintext"/>
        <w:shd w:val="clear" w:color="auto" w:fill="FFFFFF" w:themeFill="background1"/>
        <w:spacing w:line="360" w:lineRule="auto"/>
        <w:jc w:val="both"/>
        <w:rPr>
          <w:sz w:val="20"/>
          <w:lang w:val="tr-TR"/>
        </w:rPr>
      </w:pPr>
      <w:r w:rsidRPr="007E1713">
        <w:rPr>
          <w:sz w:val="20"/>
          <w:lang w:val="tr-TR"/>
        </w:rPr>
        <w:t>ASAM – UNH</w:t>
      </w:r>
      <w:r w:rsidR="002818FF" w:rsidRPr="007E1713">
        <w:rPr>
          <w:sz w:val="20"/>
          <w:lang w:val="tr-TR"/>
        </w:rPr>
        <w:t>CR Danışmanlık Hattı: 444 48 68</w:t>
      </w:r>
    </w:p>
    <w:p w:rsidR="0023157D" w:rsidRPr="007E1713" w:rsidRDefault="0023157D" w:rsidP="0036562C">
      <w:pPr>
        <w:pStyle w:val="Text-Maintext"/>
        <w:shd w:val="clear" w:color="auto" w:fill="FFFFFF" w:themeFill="background1"/>
        <w:spacing w:line="360" w:lineRule="auto"/>
        <w:jc w:val="both"/>
        <w:rPr>
          <w:sz w:val="20"/>
          <w:lang w:val="tr-TR"/>
        </w:rPr>
      </w:pPr>
      <w:r w:rsidRPr="007E1713">
        <w:rPr>
          <w:sz w:val="20"/>
          <w:lang w:val="tr-TR"/>
        </w:rPr>
        <w:t xml:space="preserve">UNHCR Email: </w:t>
      </w:r>
      <w:hyperlink r:id="rId15" w:history="1">
        <w:r w:rsidRPr="007E1713">
          <w:rPr>
            <w:rStyle w:val="Hyperlink"/>
            <w:color w:val="auto"/>
            <w:sz w:val="20"/>
            <w:lang w:val="tr-TR"/>
          </w:rPr>
          <w:t>turan@unhcr.org</w:t>
        </w:r>
      </w:hyperlink>
    </w:p>
    <w:p w:rsidR="0023157D" w:rsidRPr="007E1713" w:rsidRDefault="0023157D" w:rsidP="0036562C">
      <w:pPr>
        <w:pStyle w:val="Text-Maintext"/>
        <w:shd w:val="clear" w:color="auto" w:fill="FFFFFF" w:themeFill="background1"/>
        <w:spacing w:line="360" w:lineRule="auto"/>
        <w:jc w:val="both"/>
        <w:rPr>
          <w:sz w:val="20"/>
          <w:lang w:val="tr-TR"/>
        </w:rPr>
      </w:pPr>
      <w:r w:rsidRPr="007E1713">
        <w:rPr>
          <w:sz w:val="20"/>
          <w:lang w:val="tr-TR"/>
        </w:rPr>
        <w:t xml:space="preserve">UNHCR Help: mültecilerin hakları, yükümlülükleri ve erişebilecekleri hizmetler ile ilgili bilgilerin bulunduğu web sayfası. Arapça, Farsça, Türkçe ve İngilizce sürümleri bulunmaktadır. </w:t>
      </w:r>
    </w:p>
    <w:p w:rsidR="0023157D" w:rsidRPr="007E1713" w:rsidRDefault="007A1806" w:rsidP="0036562C">
      <w:pPr>
        <w:pStyle w:val="Text-Maintext"/>
        <w:shd w:val="clear" w:color="auto" w:fill="FFFFFF" w:themeFill="background1"/>
        <w:spacing w:line="360" w:lineRule="auto"/>
        <w:jc w:val="both"/>
        <w:rPr>
          <w:sz w:val="20"/>
          <w:lang w:val="tr-TR"/>
        </w:rPr>
      </w:pPr>
      <w:hyperlink r:id="rId16" w:history="1">
        <w:r w:rsidR="0023157D" w:rsidRPr="007E1713">
          <w:rPr>
            <w:rStyle w:val="Hyperlink"/>
            <w:color w:val="auto"/>
            <w:sz w:val="20"/>
            <w:lang w:val="tr-TR"/>
          </w:rPr>
          <w:t>http://help.unhcr.org/turkey/</w:t>
        </w:r>
      </w:hyperlink>
    </w:p>
    <w:p w:rsidR="0023157D" w:rsidRPr="007E1713" w:rsidRDefault="002818FF" w:rsidP="0036562C">
      <w:pPr>
        <w:pStyle w:val="Text-Maintext"/>
        <w:shd w:val="clear" w:color="auto" w:fill="FFFFFF" w:themeFill="background1"/>
        <w:spacing w:line="360" w:lineRule="auto"/>
        <w:jc w:val="both"/>
        <w:rPr>
          <w:sz w:val="20"/>
          <w:lang w:val="tr-TR"/>
        </w:rPr>
      </w:pPr>
      <w:r w:rsidRPr="007E1713">
        <w:rPr>
          <w:sz w:val="20"/>
          <w:lang w:val="tr-TR"/>
        </w:rPr>
        <w:t>Services Advisor</w:t>
      </w:r>
      <w:r w:rsidR="0023157D" w:rsidRPr="007E1713">
        <w:rPr>
          <w:sz w:val="20"/>
          <w:lang w:val="tr-TR"/>
        </w:rPr>
        <w:t xml:space="preserve">: mültecilerin erişebilecekleri hizmetlerin haritalandırıldığı web sayfası. Arapça, Farsça, Kürtçe, Peştuca, Türkçe ve İngilizce sürümleri bulunmaktadır. </w:t>
      </w:r>
    </w:p>
    <w:p w:rsidR="0023157D" w:rsidRPr="007E1713" w:rsidRDefault="007A1806" w:rsidP="0036562C">
      <w:pPr>
        <w:pStyle w:val="Text-Maintext"/>
        <w:shd w:val="clear" w:color="auto" w:fill="FFFFFF" w:themeFill="background1"/>
        <w:spacing w:line="360" w:lineRule="auto"/>
        <w:jc w:val="both"/>
        <w:rPr>
          <w:sz w:val="20"/>
          <w:lang w:val="tr-TR"/>
        </w:rPr>
      </w:pPr>
      <w:hyperlink r:id="rId17" w:history="1">
        <w:r w:rsidR="002818FF" w:rsidRPr="007E1713">
          <w:rPr>
            <w:rStyle w:val="Hyperlink"/>
            <w:color w:val="auto"/>
            <w:sz w:val="20"/>
            <w:lang w:val="tr-TR"/>
          </w:rPr>
          <w:t>https://turkey.servicesadvisor.org/</w:t>
        </w:r>
      </w:hyperlink>
      <w:r w:rsidR="002818FF" w:rsidRPr="007E1713">
        <w:rPr>
          <w:sz w:val="20"/>
          <w:lang w:val="tr-TR"/>
        </w:rPr>
        <w:t xml:space="preserve"> </w:t>
      </w:r>
    </w:p>
    <w:p w:rsidR="00C21A5A" w:rsidRPr="0008245B" w:rsidRDefault="00C21A5A" w:rsidP="0036562C">
      <w:pPr>
        <w:pStyle w:val="Text-Maintext"/>
        <w:shd w:val="clear" w:color="auto" w:fill="FFFFFF" w:themeFill="background1"/>
        <w:spacing w:line="360" w:lineRule="auto"/>
        <w:jc w:val="both"/>
        <w:rPr>
          <w:b/>
          <w:i/>
          <w:sz w:val="21"/>
          <w:szCs w:val="21"/>
          <w:lang w:val="tr-TR"/>
        </w:rPr>
      </w:pPr>
      <w:r w:rsidRPr="007E1713">
        <w:rPr>
          <w:b/>
          <w:i/>
          <w:sz w:val="21"/>
          <w:szCs w:val="21"/>
          <w:lang w:val="tr-TR"/>
        </w:rPr>
        <w:t>İhtiyaca / tercihe bağlı olara</w:t>
      </w:r>
      <w:r w:rsidR="002818FF" w:rsidRPr="007E1713">
        <w:rPr>
          <w:b/>
          <w:i/>
          <w:sz w:val="21"/>
          <w:szCs w:val="21"/>
          <w:lang w:val="tr-TR"/>
        </w:rPr>
        <w:t>k eklenebilecek diğer kurumlar:</w:t>
      </w:r>
    </w:p>
    <w:p w:rsidR="00C21A5A" w:rsidRPr="007E1713" w:rsidRDefault="00C21A5A" w:rsidP="0036562C">
      <w:pPr>
        <w:pStyle w:val="Text-Maintext"/>
        <w:shd w:val="clear" w:color="auto" w:fill="FFFFFF" w:themeFill="background1"/>
        <w:spacing w:line="360" w:lineRule="auto"/>
        <w:jc w:val="both"/>
        <w:rPr>
          <w:b/>
          <w:sz w:val="20"/>
          <w:lang w:val="tr-TR"/>
        </w:rPr>
      </w:pPr>
      <w:r w:rsidRPr="007E1713">
        <w:rPr>
          <w:b/>
          <w:sz w:val="20"/>
          <w:lang w:val="tr-TR"/>
        </w:rPr>
        <w:t>Belediye</w:t>
      </w:r>
    </w:p>
    <w:p w:rsidR="0008799E" w:rsidRPr="007E1713" w:rsidRDefault="005D1BCB" w:rsidP="0036562C">
      <w:pPr>
        <w:pStyle w:val="Text-Maintext"/>
        <w:shd w:val="clear" w:color="auto" w:fill="FFFFFF" w:themeFill="background1"/>
        <w:spacing w:line="360" w:lineRule="auto"/>
        <w:jc w:val="both"/>
        <w:rPr>
          <w:sz w:val="20"/>
          <w:lang w:val="tr-TR"/>
        </w:rPr>
        <w:sectPr w:rsidR="0008799E" w:rsidRPr="007E1713" w:rsidSect="002818FF">
          <w:type w:val="continuous"/>
          <w:pgSz w:w="11906" w:h="16838" w:code="9"/>
          <w:pgMar w:top="1560" w:right="1133" w:bottom="1162" w:left="1134" w:header="567" w:footer="567" w:gutter="0"/>
          <w:pgNumType w:start="1"/>
          <w:cols w:num="2" w:space="708"/>
          <w:docGrid w:linePitch="360"/>
        </w:sectPr>
      </w:pPr>
      <w:r w:rsidRPr="007E1713">
        <w:rPr>
          <w:sz w:val="20"/>
          <w:lang w:val="tr-TR"/>
        </w:rPr>
        <w:t>İlçenizde bulunan belediyenin bünyesinde sosyal çalışmacı olduğunu biliyorsanız, ayrıca belediyenin sosyal hizmet merkezi ile protokolü üzerinden vaka yönlendirme mekanizması var ise, belediyeye de</w:t>
      </w:r>
      <w:r w:rsidR="00561814">
        <w:rPr>
          <w:sz w:val="20"/>
          <w:lang w:val="tr-TR"/>
        </w:rPr>
        <w:t xml:space="preserve"> </w:t>
      </w:r>
      <w:r w:rsidR="001F291D">
        <w:rPr>
          <w:sz w:val="20"/>
          <w:lang w:val="tr-TR"/>
        </w:rPr>
        <w:t>referans</w:t>
      </w:r>
      <w:r w:rsidRPr="007E1713">
        <w:rPr>
          <w:sz w:val="20"/>
          <w:lang w:val="tr-TR"/>
        </w:rPr>
        <w:t xml:space="preserve"> yapılabilir.</w:t>
      </w:r>
      <w:r w:rsidR="00B35984">
        <w:rPr>
          <w:rStyle w:val="FootnoteReference"/>
          <w:sz w:val="20"/>
          <w:lang w:val="tr-TR"/>
        </w:rPr>
        <w:footnoteReference w:id="24"/>
      </w:r>
      <w:r w:rsidRPr="007E1713">
        <w:rPr>
          <w:sz w:val="20"/>
          <w:lang w:val="tr-TR"/>
        </w:rPr>
        <w:t xml:space="preserve"> Bu durumlarda adres ve telefon bilgile</w:t>
      </w:r>
      <w:bookmarkStart w:id="10" w:name="_Toc522105404"/>
      <w:bookmarkStart w:id="11" w:name="_Toc522105433"/>
      <w:bookmarkStart w:id="12" w:name="_Toc523471927"/>
      <w:r w:rsidR="0008799E" w:rsidRPr="007E1713">
        <w:rPr>
          <w:sz w:val="20"/>
          <w:lang w:val="tr-TR"/>
        </w:rPr>
        <w:t>ri paylaşılması önerilmektedir.</w:t>
      </w:r>
      <w:bookmarkEnd w:id="10"/>
      <w:bookmarkEnd w:id="11"/>
      <w:bookmarkEnd w:id="12"/>
    </w:p>
    <w:p w:rsidR="00991DC3" w:rsidRPr="0008245B" w:rsidRDefault="00991DC3" w:rsidP="0008245B">
      <w:pPr>
        <w:pStyle w:val="Title4"/>
        <w:spacing w:before="300" w:after="160"/>
        <w:outlineLvl w:val="2"/>
        <w:rPr>
          <w:bdr w:val="single" w:sz="36" w:space="0" w:color="0072BC" w:themeColor="accent1"/>
          <w:shd w:val="clear" w:color="auto" w:fill="0072BC" w:themeFill="accent1"/>
          <w:lang w:val="tr-TR"/>
        </w:rPr>
      </w:pPr>
      <w:bookmarkStart w:id="13" w:name="_Toc529450141"/>
      <w:r w:rsidRPr="0008245B">
        <w:rPr>
          <w:bdr w:val="single" w:sz="36" w:space="0" w:color="0072BC" w:themeColor="accent1"/>
          <w:shd w:val="clear" w:color="auto" w:fill="0072BC" w:themeFill="accent1"/>
          <w:lang w:val="tr-TR"/>
        </w:rPr>
        <w:t>Değerlendirme ve Vaka Planının Oluşturulması</w:t>
      </w:r>
      <w:bookmarkEnd w:id="13"/>
    </w:p>
    <w:p w:rsidR="00991DC3" w:rsidRPr="007E1713" w:rsidRDefault="00991DC3" w:rsidP="00EB006D">
      <w:pPr>
        <w:pStyle w:val="Text-Maintext"/>
        <w:spacing w:after="160"/>
        <w:jc w:val="both"/>
        <w:rPr>
          <w:sz w:val="20"/>
          <w:lang w:val="tr-TR"/>
        </w:rPr>
      </w:pPr>
      <w:r w:rsidRPr="007E1713">
        <w:rPr>
          <w:sz w:val="20"/>
          <w:lang w:val="tr-TR"/>
        </w:rPr>
        <w:t xml:space="preserve">Her </w:t>
      </w:r>
      <w:r w:rsidR="003122CA" w:rsidRPr="007E1713">
        <w:rPr>
          <w:sz w:val="20"/>
          <w:lang w:val="tr-TR"/>
        </w:rPr>
        <w:t>çocuğun durumu</w:t>
      </w:r>
      <w:r w:rsidR="006E004E">
        <w:rPr>
          <w:sz w:val="20"/>
          <w:lang w:val="tr-TR"/>
        </w:rPr>
        <w:t>nun</w:t>
      </w:r>
      <w:r w:rsidR="003122CA" w:rsidRPr="007E1713">
        <w:rPr>
          <w:sz w:val="20"/>
          <w:lang w:val="tr-TR"/>
        </w:rPr>
        <w:t xml:space="preserve"> </w:t>
      </w:r>
      <w:r w:rsidRPr="007E1713">
        <w:rPr>
          <w:sz w:val="20"/>
          <w:lang w:val="tr-TR"/>
        </w:rPr>
        <w:t xml:space="preserve">özel </w:t>
      </w:r>
      <w:r w:rsidR="006E004E">
        <w:rPr>
          <w:sz w:val="20"/>
          <w:lang w:val="tr-TR"/>
        </w:rPr>
        <w:t xml:space="preserve">olması </w:t>
      </w:r>
      <w:r w:rsidRPr="007E1713">
        <w:rPr>
          <w:sz w:val="20"/>
          <w:lang w:val="tr-TR"/>
        </w:rPr>
        <w:t xml:space="preserve">ve farklılık </w:t>
      </w:r>
      <w:r w:rsidR="006E004E">
        <w:rPr>
          <w:sz w:val="20"/>
          <w:lang w:val="tr-TR"/>
        </w:rPr>
        <w:t xml:space="preserve">göstermesinden </w:t>
      </w:r>
      <w:r w:rsidRPr="007E1713">
        <w:rPr>
          <w:sz w:val="20"/>
          <w:lang w:val="tr-TR"/>
        </w:rPr>
        <w:t>ötürü, yapılacak olan değerlendirmeler, vaka bazında gerçekleştirilmeli ve yüksek y</w:t>
      </w:r>
      <w:r w:rsidR="00EB006D">
        <w:rPr>
          <w:sz w:val="20"/>
          <w:lang w:val="tr-TR"/>
        </w:rPr>
        <w:t xml:space="preserve">arar ilkesini temel almalıdır. </w:t>
      </w:r>
    </w:p>
    <w:p w:rsidR="00991DC3" w:rsidRPr="007E1713" w:rsidRDefault="00991DC3" w:rsidP="00EB006D">
      <w:pPr>
        <w:pStyle w:val="Text-Maintext"/>
        <w:spacing w:after="160"/>
        <w:jc w:val="both"/>
        <w:rPr>
          <w:sz w:val="20"/>
          <w:lang w:val="tr-TR"/>
        </w:rPr>
      </w:pPr>
      <w:r w:rsidRPr="007E1713">
        <w:rPr>
          <w:sz w:val="20"/>
          <w:lang w:val="tr-TR"/>
        </w:rPr>
        <w:t xml:space="preserve">Değerlendirme görüşmeleri gizlilik ilkesine uygun bir şekilde, çocuk koruma/TCDŞ uzmanlığı olan vaka çalışanları/psikologlar tarafından gerçekleştirilmelidir. Görüşmeler sadece çocuk ile değil, </w:t>
      </w:r>
      <w:r w:rsidR="0006281E">
        <w:rPr>
          <w:sz w:val="20"/>
          <w:lang w:val="tr-TR"/>
        </w:rPr>
        <w:t xml:space="preserve">çocuğun rızası ve çocuğun yüksek yararı doğrultusunda </w:t>
      </w:r>
      <w:r w:rsidR="00796FD9" w:rsidRPr="007E1713">
        <w:rPr>
          <w:sz w:val="20"/>
          <w:lang w:val="tr-TR"/>
        </w:rPr>
        <w:t xml:space="preserve">çocuğa refakat eden veya etmeyen </w:t>
      </w:r>
      <w:r w:rsidRPr="007E1713">
        <w:rPr>
          <w:sz w:val="20"/>
          <w:lang w:val="tr-TR"/>
        </w:rPr>
        <w:t>‘eş’</w:t>
      </w:r>
      <w:r w:rsidR="00796FD9" w:rsidRPr="007E1713">
        <w:rPr>
          <w:sz w:val="20"/>
          <w:lang w:val="tr-TR"/>
        </w:rPr>
        <w:t xml:space="preserve"> (menşe ülkede bulunması halinde telefon üzerinden görüşülebilir)</w:t>
      </w:r>
      <w:r w:rsidRPr="007E1713">
        <w:rPr>
          <w:sz w:val="20"/>
          <w:lang w:val="tr-TR"/>
        </w:rPr>
        <w:t xml:space="preserve">, biyolojik ve </w:t>
      </w:r>
      <w:r w:rsidR="004179B3" w:rsidRPr="007E1713">
        <w:rPr>
          <w:sz w:val="20"/>
          <w:lang w:val="tr-TR"/>
        </w:rPr>
        <w:t>kayın</w:t>
      </w:r>
      <w:r w:rsidRPr="007E1713">
        <w:rPr>
          <w:sz w:val="20"/>
          <w:lang w:val="tr-TR"/>
        </w:rPr>
        <w:t xml:space="preserve"> aile üyeleri ile de ayrı otu</w:t>
      </w:r>
      <w:r w:rsidR="00EB006D">
        <w:rPr>
          <w:sz w:val="20"/>
          <w:lang w:val="tr-TR"/>
        </w:rPr>
        <w:t xml:space="preserve">rumlar üzerinden yapılmalıdır. </w:t>
      </w:r>
    </w:p>
    <w:p w:rsidR="00991DC3" w:rsidRPr="007E1713" w:rsidRDefault="00991DC3" w:rsidP="00EB006D">
      <w:pPr>
        <w:pStyle w:val="Text-Maintext"/>
        <w:spacing w:after="160"/>
        <w:jc w:val="both"/>
        <w:rPr>
          <w:sz w:val="20"/>
          <w:lang w:val="tr-TR"/>
        </w:rPr>
      </w:pPr>
      <w:r w:rsidRPr="007E1713">
        <w:rPr>
          <w:sz w:val="20"/>
          <w:lang w:val="tr-TR"/>
        </w:rPr>
        <w:t xml:space="preserve">Değerlendirme esnasında göz önünde bulundurulması gerekilen unsurlar </w:t>
      </w:r>
      <w:r w:rsidR="00796FD9" w:rsidRPr="007E1713">
        <w:rPr>
          <w:i/>
          <w:sz w:val="20"/>
          <w:lang w:val="tr-TR"/>
        </w:rPr>
        <w:t xml:space="preserve">Ek </w:t>
      </w:r>
      <w:r w:rsidR="00A26476" w:rsidRPr="007E1713">
        <w:rPr>
          <w:i/>
          <w:sz w:val="20"/>
          <w:lang w:val="tr-TR"/>
        </w:rPr>
        <w:t>2</w:t>
      </w:r>
      <w:r w:rsidRPr="007E1713">
        <w:rPr>
          <w:i/>
          <w:sz w:val="20"/>
          <w:lang w:val="tr-TR"/>
        </w:rPr>
        <w:t>’</w:t>
      </w:r>
      <w:r w:rsidRPr="007E1713">
        <w:rPr>
          <w:sz w:val="20"/>
          <w:lang w:val="tr-TR"/>
        </w:rPr>
        <w:t>de belirtilmiştir. Fakat, genel olarak çocuğun yaşı/olgunluk seviyesi</w:t>
      </w:r>
      <w:r w:rsidR="00796FD9" w:rsidRPr="007E1713">
        <w:rPr>
          <w:sz w:val="20"/>
          <w:lang w:val="tr-TR"/>
        </w:rPr>
        <w:t xml:space="preserve"> </w:t>
      </w:r>
      <w:r w:rsidR="006D1C00">
        <w:rPr>
          <w:sz w:val="20"/>
          <w:lang w:val="tr-TR"/>
        </w:rPr>
        <w:t>ile</w:t>
      </w:r>
      <w:r w:rsidR="00796FD9" w:rsidRPr="007E1713">
        <w:rPr>
          <w:sz w:val="20"/>
          <w:lang w:val="tr-TR"/>
        </w:rPr>
        <w:t xml:space="preserve"> ortanılı olarak çocuğun görüşleri</w:t>
      </w:r>
      <w:r w:rsidRPr="007E1713">
        <w:rPr>
          <w:sz w:val="20"/>
          <w:lang w:val="tr-TR"/>
        </w:rPr>
        <w:t>; çocuğun ailesi ve yakın hissettiği kişilerin görüşleri; güvenli ortam; çocuğun gelişim/kimlik ihtiyaçları</w:t>
      </w:r>
      <w:r w:rsidR="00796FD9" w:rsidRPr="007E1713">
        <w:rPr>
          <w:sz w:val="20"/>
          <w:lang w:val="tr-TR"/>
        </w:rPr>
        <w:t>;</w:t>
      </w:r>
      <w:r w:rsidRPr="007E1713">
        <w:rPr>
          <w:sz w:val="20"/>
          <w:lang w:val="tr-TR"/>
        </w:rPr>
        <w:t xml:space="preserve"> çocuğun aile birliği hakkı </w:t>
      </w:r>
      <w:r w:rsidR="00796FD9" w:rsidRPr="007E1713">
        <w:rPr>
          <w:sz w:val="20"/>
          <w:lang w:val="tr-TR"/>
        </w:rPr>
        <w:t xml:space="preserve">ve </w:t>
      </w:r>
      <w:r w:rsidR="003E198C">
        <w:rPr>
          <w:sz w:val="20"/>
          <w:lang w:val="tr-TR"/>
        </w:rPr>
        <w:t>vaka çalışa</w:t>
      </w:r>
      <w:r w:rsidR="00796FD9" w:rsidRPr="007E1713">
        <w:rPr>
          <w:sz w:val="20"/>
          <w:lang w:val="tr-TR"/>
        </w:rPr>
        <w:t>nın</w:t>
      </w:r>
      <w:r w:rsidR="003E198C">
        <w:rPr>
          <w:sz w:val="20"/>
          <w:lang w:val="tr-TR"/>
        </w:rPr>
        <w:t>ın</w:t>
      </w:r>
      <w:r w:rsidR="00796FD9" w:rsidRPr="007E1713">
        <w:rPr>
          <w:sz w:val="20"/>
          <w:lang w:val="tr-TR"/>
        </w:rPr>
        <w:t xml:space="preserve"> görüşleri ile gözlemleri </w:t>
      </w:r>
      <w:r w:rsidRPr="007E1713">
        <w:rPr>
          <w:sz w:val="20"/>
          <w:lang w:val="tr-TR"/>
        </w:rPr>
        <w:t>değerlendirilmelidir. Aynı zamanda, sadece risk yaratan faktörler değil, koruyucu faktörler de tespit edilmelidir (örn: haklara erişim, destekleyici ağlar/</w:t>
      </w:r>
      <w:r w:rsidR="00EB006D">
        <w:rPr>
          <w:sz w:val="20"/>
          <w:lang w:val="tr-TR"/>
        </w:rPr>
        <w:t xml:space="preserve">ilişkiler, varolan kaynaklar). </w:t>
      </w:r>
    </w:p>
    <w:p w:rsidR="00991DC3" w:rsidRPr="007E1713" w:rsidRDefault="00991DC3" w:rsidP="00EB006D">
      <w:pPr>
        <w:pStyle w:val="Text-Maintext"/>
        <w:spacing w:after="160"/>
        <w:jc w:val="both"/>
        <w:rPr>
          <w:sz w:val="20"/>
          <w:lang w:val="tr-TR"/>
        </w:rPr>
      </w:pPr>
      <w:r w:rsidRPr="007E1713">
        <w:rPr>
          <w:sz w:val="20"/>
          <w:lang w:val="tr-TR"/>
        </w:rPr>
        <w:t>Değerlendirmeler kapsamında çocuğun güvenlik durumu ve ihtiyaçlarını daha etkili bir şekilde tespit edebilmek adına, çocuğun erişimi olan sosyal ağları ve kaynakları derinlemesine h</w:t>
      </w:r>
      <w:r w:rsidR="005D5EB0" w:rsidRPr="007E1713">
        <w:rPr>
          <w:sz w:val="20"/>
          <w:lang w:val="tr-TR"/>
        </w:rPr>
        <w:t xml:space="preserve">aritalandırmakta fayda vardır. </w:t>
      </w:r>
      <w:r w:rsidRPr="007E1713">
        <w:rPr>
          <w:sz w:val="20"/>
          <w:lang w:val="tr-TR"/>
        </w:rPr>
        <w:t>Bu kapsamda, çocuğun katılımı ile aile içerisinde veya yakın hissettiği kişiler arasında, evliliğine dair rahatça iletişim kurabileceği güvenilir kişilerin tespit edilmesi gerekir. Aynı anlayış ile, çocuğun/ailenin temas içerisinde olduğu toplum ve dini liderler tespit edilerek</w:t>
      </w:r>
      <w:r w:rsidR="004118AD" w:rsidRPr="007E1713">
        <w:rPr>
          <w:sz w:val="20"/>
          <w:lang w:val="tr-TR"/>
        </w:rPr>
        <w:t xml:space="preserve">, çocuğun onayı alındıktan sonra </w:t>
      </w:r>
      <w:r w:rsidRPr="007E1713">
        <w:rPr>
          <w:sz w:val="20"/>
          <w:lang w:val="tr-TR"/>
        </w:rPr>
        <w:t>vakanın yönetimi boyunca uygun olan durumlarda mobilize edilmelidir. Ayrıca, yaşıtlarıyla sosyalleşebileceği ağlar ve ortamlar tespit edilmeli ve çocuğa tanıtılmalıdır.</w:t>
      </w:r>
      <w:r w:rsidR="00EB006D">
        <w:rPr>
          <w:sz w:val="20"/>
          <w:lang w:val="tr-TR"/>
        </w:rPr>
        <w:t xml:space="preserve">   </w:t>
      </w:r>
    </w:p>
    <w:p w:rsidR="00991DC3" w:rsidRPr="007E1713" w:rsidRDefault="00991DC3" w:rsidP="00EB006D">
      <w:pPr>
        <w:pStyle w:val="Text-Maintext"/>
        <w:spacing w:after="160"/>
        <w:jc w:val="both"/>
        <w:rPr>
          <w:sz w:val="20"/>
          <w:lang w:val="tr-TR"/>
        </w:rPr>
      </w:pPr>
      <w:r w:rsidRPr="007E1713">
        <w:rPr>
          <w:sz w:val="20"/>
          <w:lang w:val="tr-TR"/>
        </w:rPr>
        <w:t xml:space="preserve">Görüşme çıktılarına istinaden, </w:t>
      </w:r>
      <w:r w:rsidR="00A772F3" w:rsidRPr="007E1713">
        <w:rPr>
          <w:i/>
          <w:sz w:val="20"/>
          <w:lang w:val="tr-TR"/>
        </w:rPr>
        <w:t>Ek</w:t>
      </w:r>
      <w:r w:rsidR="00A772F3" w:rsidRPr="007E1713">
        <w:rPr>
          <w:sz w:val="20"/>
          <w:lang w:val="tr-TR"/>
        </w:rPr>
        <w:t xml:space="preserve"> </w:t>
      </w:r>
      <w:r w:rsidR="00A772F3" w:rsidRPr="007E1713">
        <w:rPr>
          <w:i/>
          <w:sz w:val="20"/>
          <w:lang w:val="tr-TR"/>
        </w:rPr>
        <w:t>6</w:t>
      </w:r>
      <w:r w:rsidRPr="007E1713">
        <w:rPr>
          <w:sz w:val="20"/>
          <w:lang w:val="tr-TR"/>
        </w:rPr>
        <w:t>’</w:t>
      </w:r>
      <w:r w:rsidR="004179B3" w:rsidRPr="007E1713">
        <w:rPr>
          <w:sz w:val="20"/>
          <w:lang w:val="tr-TR"/>
        </w:rPr>
        <w:t>da</w:t>
      </w:r>
      <w:r w:rsidRPr="007E1713">
        <w:rPr>
          <w:sz w:val="20"/>
          <w:lang w:val="tr-TR"/>
        </w:rPr>
        <w:t xml:space="preserve"> bulunan risk değerlendirme/</w:t>
      </w:r>
      <w:r w:rsidR="00CE3CB2">
        <w:rPr>
          <w:sz w:val="20"/>
          <w:lang w:val="tr-TR"/>
        </w:rPr>
        <w:t xml:space="preserve">vaka </w:t>
      </w:r>
      <w:r w:rsidRPr="007E1713">
        <w:rPr>
          <w:sz w:val="20"/>
          <w:lang w:val="tr-TR"/>
        </w:rPr>
        <w:t>önceliklendirme kriterleri, ve ilgili zaman çerçevelerine uy</w:t>
      </w:r>
      <w:r w:rsidR="00EB006D">
        <w:rPr>
          <w:sz w:val="20"/>
          <w:lang w:val="tr-TR"/>
        </w:rPr>
        <w:t>ulması önem teşkil etmektedir.</w:t>
      </w:r>
    </w:p>
    <w:p w:rsidR="0008178A" w:rsidRDefault="00FB7782" w:rsidP="00EB006D">
      <w:pPr>
        <w:pStyle w:val="Text-Maintext"/>
        <w:spacing w:after="160"/>
        <w:jc w:val="both"/>
        <w:rPr>
          <w:sz w:val="20"/>
          <w:lang w:val="tr-TR"/>
        </w:rPr>
      </w:pPr>
      <w:r>
        <w:rPr>
          <w:sz w:val="20"/>
          <w:lang w:val="tr-TR"/>
        </w:rPr>
        <w:t xml:space="preserve">Bildirim yükümlülüğü kapsamında Aile, Çalışma ve Sosyal Hizmetler İl Müdürlüğü’ne yönlendirilen vakalarda, Sosyal Hizmet Merkez’inde çalışan meslek elemanı tarafından haneye gidilerek bir sosyal inceleme gerçekleştirilecek ve bunun sonucunda sosyal inceleme raporu düzenlenecektir. </w:t>
      </w:r>
      <w:r w:rsidR="00425CC8">
        <w:rPr>
          <w:sz w:val="20"/>
          <w:lang w:val="tr-TR"/>
        </w:rPr>
        <w:t xml:space="preserve">Bu sosyal inceleme raporunda çocuk, ebeveynleri, vasisi ve/veya çocuğun bakımından sorumlu kişiler için öneriler sunulmaktadır. </w:t>
      </w:r>
      <w:r w:rsidR="00991DC3" w:rsidRPr="007E1713">
        <w:rPr>
          <w:sz w:val="20"/>
          <w:lang w:val="tr-TR"/>
        </w:rPr>
        <w:t xml:space="preserve">Özellikle bildirim yükümlülüğü gerektiren vakalara yönelik, ilgili mercilere yönlendirme gerçekleştirildiğinde halihazırda bir sosyal inceleme yapılacağı, sayısal olarak yüksek tespitler ve </w:t>
      </w:r>
      <w:r w:rsidR="00966F3D" w:rsidRPr="007E1713">
        <w:rPr>
          <w:sz w:val="20"/>
          <w:lang w:val="tr-TR"/>
        </w:rPr>
        <w:t xml:space="preserve">bazı ortaklar tarafından </w:t>
      </w:r>
      <w:r w:rsidR="00991DC3" w:rsidRPr="007E1713">
        <w:rPr>
          <w:sz w:val="20"/>
          <w:lang w:val="tr-TR"/>
        </w:rPr>
        <w:t>UNHCR’ın yüksek yarar araçları (BIA/BID) kullanılmadığı öngörüleriyle, etkili ve zamanlı değerlendirm</w:t>
      </w:r>
      <w:r w:rsidR="005D5EB0" w:rsidRPr="007E1713">
        <w:rPr>
          <w:sz w:val="20"/>
          <w:lang w:val="tr-TR"/>
        </w:rPr>
        <w:t xml:space="preserve">eler gerçekleştirebilmek adına </w:t>
      </w:r>
      <w:r w:rsidR="004D0520" w:rsidRPr="007E1713">
        <w:rPr>
          <w:i/>
          <w:sz w:val="20"/>
          <w:lang w:val="tr-TR"/>
        </w:rPr>
        <w:t>Ek</w:t>
      </w:r>
      <w:r w:rsidR="00197245" w:rsidRPr="007E1713">
        <w:rPr>
          <w:i/>
          <w:sz w:val="20"/>
          <w:lang w:val="tr-TR"/>
        </w:rPr>
        <w:t xml:space="preserve"> 5</w:t>
      </w:r>
      <w:r w:rsidR="00991DC3" w:rsidRPr="007E1713">
        <w:rPr>
          <w:sz w:val="20"/>
          <w:lang w:val="tr-TR"/>
        </w:rPr>
        <w:t xml:space="preserve">’te bulunan değerlendirme aracı oluşturulmuştur. </w:t>
      </w:r>
      <w:r w:rsidR="00C75659" w:rsidRPr="007E1713">
        <w:rPr>
          <w:sz w:val="20"/>
          <w:lang w:val="tr-TR"/>
        </w:rPr>
        <w:t xml:space="preserve">Kısaca, </w:t>
      </w:r>
      <w:r w:rsidR="00535555" w:rsidRPr="007E1713">
        <w:rPr>
          <w:sz w:val="20"/>
          <w:lang w:val="tr-TR"/>
        </w:rPr>
        <w:t>UNHCR, çocukları etkileyen herhangi bir adım atılmasından önce</w:t>
      </w:r>
      <w:r w:rsidR="00C91712" w:rsidRPr="007E1713">
        <w:rPr>
          <w:sz w:val="20"/>
          <w:lang w:val="tr-TR"/>
        </w:rPr>
        <w:t xml:space="preserve">, </w:t>
      </w:r>
      <w:r w:rsidR="00A33CB0" w:rsidRPr="007E1713">
        <w:rPr>
          <w:sz w:val="20"/>
          <w:lang w:val="tr-TR"/>
        </w:rPr>
        <w:t xml:space="preserve">atılacak adımın çocuğun </w:t>
      </w:r>
      <w:r w:rsidR="00535555" w:rsidRPr="007E1713">
        <w:rPr>
          <w:sz w:val="20"/>
          <w:lang w:val="tr-TR"/>
        </w:rPr>
        <w:t xml:space="preserve">yüksek </w:t>
      </w:r>
      <w:r w:rsidR="00A33CB0" w:rsidRPr="007E1713">
        <w:rPr>
          <w:sz w:val="20"/>
          <w:lang w:val="tr-TR"/>
        </w:rPr>
        <w:t xml:space="preserve">yararına uygun olduğunun </w:t>
      </w:r>
      <w:r w:rsidR="00535555" w:rsidRPr="007E1713">
        <w:rPr>
          <w:sz w:val="20"/>
          <w:lang w:val="tr-TR"/>
        </w:rPr>
        <w:t>dikkate alınması amacıyla belli prosedürler geliştirmiştir.</w:t>
      </w:r>
      <w:r w:rsidR="007B2540" w:rsidRPr="007E1713">
        <w:rPr>
          <w:sz w:val="20"/>
          <w:lang w:val="tr-TR"/>
        </w:rPr>
        <w:t xml:space="preserve"> Bunların amacı, uluslararası yükümlülükleri uyarınca halihazırda çocuğun yüksek yararını göz önüne alan devletin çocuk koruma sistemlerini güçlendirmektir. Yüksek yarar incelemesi prosedürü çocukları ilgilendiren ve onları etkileyen adımlardan önce atılmalıyken, yüksek yarar tespiti, çocukların hayatlarını önemli şekilde değiştirecek kararlardan önce (çocukların isteklerine karşı olarak ebeveynlerinden ayrılması, çocuğun velayetinin tartışmalı olduğu hallerde</w:t>
      </w:r>
      <w:r w:rsidR="00613E22" w:rsidRPr="007E1713">
        <w:rPr>
          <w:sz w:val="20"/>
          <w:lang w:val="tr-TR"/>
        </w:rPr>
        <w:t xml:space="preserve"> çocuğun yüksek yararının tespiti</w:t>
      </w:r>
      <w:r w:rsidR="007B2540" w:rsidRPr="007E1713">
        <w:rPr>
          <w:sz w:val="20"/>
          <w:lang w:val="tr-TR"/>
        </w:rPr>
        <w:t>)</w:t>
      </w:r>
      <w:r w:rsidR="00613E22" w:rsidRPr="007E1713">
        <w:rPr>
          <w:sz w:val="20"/>
          <w:lang w:val="tr-TR"/>
        </w:rPr>
        <w:t xml:space="preserve"> yerine getirilir.</w:t>
      </w:r>
      <w:r w:rsidR="00207C73" w:rsidRPr="007E1713">
        <w:rPr>
          <w:rStyle w:val="FootnoteReference"/>
          <w:sz w:val="20"/>
          <w:lang w:val="tr-TR"/>
        </w:rPr>
        <w:footnoteReference w:id="25"/>
      </w:r>
    </w:p>
    <w:p w:rsidR="00991DC3" w:rsidRPr="007E1713" w:rsidRDefault="00861864" w:rsidP="00EB006D">
      <w:pPr>
        <w:pStyle w:val="Text-Maintext"/>
        <w:spacing w:after="160"/>
        <w:jc w:val="both"/>
        <w:rPr>
          <w:sz w:val="20"/>
          <w:lang w:val="tr-TR"/>
        </w:rPr>
      </w:pPr>
      <w:r w:rsidRPr="007E1713">
        <w:rPr>
          <w:sz w:val="20"/>
          <w:lang w:val="tr-TR"/>
        </w:rPr>
        <w:t xml:space="preserve">Ek 5’te </w:t>
      </w:r>
      <w:r w:rsidR="00E10872" w:rsidRPr="007E1713">
        <w:rPr>
          <w:sz w:val="20"/>
          <w:lang w:val="tr-TR"/>
        </w:rPr>
        <w:t xml:space="preserve">sunulmuş olan Çocuk Evliliği Vakalarında Çocuğun Yüksek Yarar İncelemesi Aracı ise, </w:t>
      </w:r>
      <w:r w:rsidR="00A57E5E" w:rsidRPr="007E1713">
        <w:rPr>
          <w:sz w:val="20"/>
          <w:lang w:val="tr-TR"/>
        </w:rPr>
        <w:t xml:space="preserve">yukarıda anlatıldığı üzere, </w:t>
      </w:r>
      <w:r w:rsidR="00E10872" w:rsidRPr="007E1713">
        <w:rPr>
          <w:sz w:val="20"/>
          <w:lang w:val="tr-TR"/>
        </w:rPr>
        <w:t xml:space="preserve">karşılaşılan çocuk evliliği </w:t>
      </w:r>
      <w:r w:rsidR="00A57E5E" w:rsidRPr="007E1713">
        <w:rPr>
          <w:sz w:val="20"/>
          <w:lang w:val="tr-TR"/>
        </w:rPr>
        <w:t>vaka</w:t>
      </w:r>
      <w:r w:rsidR="0008178A">
        <w:rPr>
          <w:sz w:val="20"/>
          <w:lang w:val="tr-TR"/>
        </w:rPr>
        <w:t>ları</w:t>
      </w:r>
      <w:r w:rsidR="00A57E5E" w:rsidRPr="007E1713">
        <w:rPr>
          <w:sz w:val="20"/>
          <w:lang w:val="tr-TR"/>
        </w:rPr>
        <w:t>nda</w:t>
      </w:r>
      <w:r w:rsidR="00E10872" w:rsidRPr="007E1713">
        <w:rPr>
          <w:sz w:val="20"/>
          <w:lang w:val="tr-TR"/>
        </w:rPr>
        <w:t xml:space="preserve"> </w:t>
      </w:r>
      <w:r w:rsidR="00803D75" w:rsidRPr="007E1713">
        <w:rPr>
          <w:sz w:val="20"/>
          <w:lang w:val="tr-TR"/>
        </w:rPr>
        <w:t xml:space="preserve">atılacak adımların bütüncül ve çocuğun yüksek yararı dikkate alınarak </w:t>
      </w:r>
      <w:r w:rsidR="00C300F3" w:rsidRPr="007E1713">
        <w:rPr>
          <w:sz w:val="20"/>
          <w:lang w:val="tr-TR"/>
        </w:rPr>
        <w:t xml:space="preserve">seçilmesini temin etmek üzere geliştirilmiştir. Bu araç </w:t>
      </w:r>
      <w:r w:rsidR="0066545A" w:rsidRPr="007E1713">
        <w:rPr>
          <w:sz w:val="20"/>
          <w:lang w:val="tr-TR"/>
        </w:rPr>
        <w:t xml:space="preserve">kullanılarak risk seviyesi orta veya yüksek olan çocukların öncelenmesi </w:t>
      </w:r>
      <w:r w:rsidR="00A5260D">
        <w:rPr>
          <w:sz w:val="20"/>
          <w:lang w:val="tr-TR"/>
        </w:rPr>
        <w:t>önerilmektedir</w:t>
      </w:r>
      <w:r w:rsidR="0066545A" w:rsidRPr="007E1713">
        <w:rPr>
          <w:sz w:val="20"/>
          <w:lang w:val="tr-TR"/>
        </w:rPr>
        <w:t>.</w:t>
      </w:r>
      <w:r w:rsidR="00820F9C" w:rsidRPr="007E1713">
        <w:rPr>
          <w:sz w:val="20"/>
          <w:lang w:val="tr-TR"/>
        </w:rPr>
        <w:t xml:space="preserve"> Bu araç, çocuk koruma alanında </w:t>
      </w:r>
      <w:r w:rsidR="000F1551" w:rsidRPr="007E1713">
        <w:rPr>
          <w:sz w:val="20"/>
          <w:lang w:val="tr-TR"/>
        </w:rPr>
        <w:t xml:space="preserve">deneyimi olan ve çocuk koruma eğitimi almış bir psikolog veya </w:t>
      </w:r>
      <w:r w:rsidR="000B6B96">
        <w:rPr>
          <w:sz w:val="20"/>
          <w:lang w:val="tr-TR"/>
        </w:rPr>
        <w:t>vaka</w:t>
      </w:r>
      <w:r w:rsidR="000F1551" w:rsidRPr="007E1713">
        <w:rPr>
          <w:sz w:val="20"/>
          <w:lang w:val="tr-TR"/>
        </w:rPr>
        <w:t xml:space="preserve"> </w:t>
      </w:r>
      <w:r w:rsidR="000B6B96">
        <w:rPr>
          <w:sz w:val="20"/>
          <w:lang w:val="tr-TR"/>
        </w:rPr>
        <w:t xml:space="preserve">çalışanı </w:t>
      </w:r>
      <w:r w:rsidR="000F1551" w:rsidRPr="007E1713">
        <w:rPr>
          <w:sz w:val="20"/>
          <w:lang w:val="tr-TR"/>
        </w:rPr>
        <w:t>tarafından doldurulacak</w:t>
      </w:r>
      <w:r w:rsidR="00407B36">
        <w:rPr>
          <w:sz w:val="20"/>
          <w:lang w:val="tr-TR"/>
        </w:rPr>
        <w:t>tır</w:t>
      </w:r>
      <w:r w:rsidR="00A5260D">
        <w:rPr>
          <w:sz w:val="20"/>
          <w:lang w:val="tr-TR"/>
        </w:rPr>
        <w:t>. Yüksek risk vakalar için doldurulan raporların UNHCR ile paylaşılması, stratejik müdahalelerin gerçekleştirilebilmesi kapsamında önerilmektedir</w:t>
      </w:r>
      <w:r w:rsidR="000F1551" w:rsidRPr="007E1713">
        <w:rPr>
          <w:sz w:val="20"/>
          <w:lang w:val="tr-TR"/>
        </w:rPr>
        <w:t>.</w:t>
      </w:r>
      <w:r w:rsidR="00F06D96">
        <w:rPr>
          <w:rStyle w:val="FootnoteReference"/>
          <w:sz w:val="20"/>
          <w:lang w:val="tr-TR"/>
        </w:rPr>
        <w:footnoteReference w:id="26"/>
      </w:r>
    </w:p>
    <w:p w:rsidR="00991DC3" w:rsidRPr="007E1713" w:rsidRDefault="00991DC3" w:rsidP="00EB006D">
      <w:pPr>
        <w:pStyle w:val="Text-Maintext"/>
        <w:spacing w:after="160"/>
        <w:jc w:val="both"/>
        <w:rPr>
          <w:sz w:val="20"/>
          <w:lang w:val="tr-TR"/>
        </w:rPr>
      </w:pPr>
      <w:r w:rsidRPr="007E1713">
        <w:rPr>
          <w:sz w:val="20"/>
          <w:lang w:val="tr-TR"/>
        </w:rPr>
        <w:t>Değerlendirmeler gerçekleştirildikten sonra, vaka bazında vaka planının oluşturulması gerekmektedir.</w:t>
      </w:r>
      <w:r w:rsidR="00734DE6" w:rsidRPr="007E1713">
        <w:rPr>
          <w:sz w:val="20"/>
          <w:lang w:val="tr-TR"/>
        </w:rPr>
        <w:t xml:space="preserve"> Bütüncül bir bakış açısıyla v</w:t>
      </w:r>
      <w:r w:rsidRPr="007E1713">
        <w:rPr>
          <w:sz w:val="20"/>
          <w:lang w:val="tr-TR"/>
        </w:rPr>
        <w:t>aka planları, çocuğun tespit edilen fi</w:t>
      </w:r>
      <w:r w:rsidR="009C0318">
        <w:rPr>
          <w:sz w:val="20"/>
          <w:lang w:val="tr-TR"/>
        </w:rPr>
        <w:t xml:space="preserve">ziksel, psikolojik, sosyal, </w:t>
      </w:r>
      <w:r w:rsidRPr="007E1713">
        <w:rPr>
          <w:sz w:val="20"/>
          <w:lang w:val="tr-TR"/>
        </w:rPr>
        <w:t xml:space="preserve">hukuki </w:t>
      </w:r>
      <w:r w:rsidR="009C0318">
        <w:rPr>
          <w:sz w:val="20"/>
          <w:lang w:val="tr-TR"/>
        </w:rPr>
        <w:t xml:space="preserve">ve gelişim </w:t>
      </w:r>
      <w:r w:rsidRPr="007E1713">
        <w:rPr>
          <w:sz w:val="20"/>
          <w:lang w:val="tr-TR"/>
        </w:rPr>
        <w:t>ihtiyaçlarını karşılamalıdır</w:t>
      </w:r>
      <w:r w:rsidR="00734DE6" w:rsidRPr="007E1713">
        <w:rPr>
          <w:sz w:val="20"/>
          <w:lang w:val="tr-TR"/>
        </w:rPr>
        <w:t xml:space="preserve">. </w:t>
      </w:r>
      <w:r w:rsidRPr="007E1713">
        <w:rPr>
          <w:sz w:val="20"/>
          <w:lang w:val="tr-TR"/>
        </w:rPr>
        <w:t xml:space="preserve">Atılacak adımlar ise, belirlenen hedeflere yönelik olmalıdır. Bu hedefler, spesifik ile ölçülebilir olmasının yanı sıra, hedefe ulaşmak için koruma ihtiyacının doğasına ve aciliyetine yönelik bir zaman çerçevesine oturtulmalıdır. Örnek: hedefimiz kız çocuğunun eğitime erişimi sağlamak ise, aktivite bazında </w:t>
      </w:r>
      <w:r w:rsidR="00BC71B6">
        <w:rPr>
          <w:sz w:val="20"/>
          <w:lang w:val="tr-TR"/>
        </w:rPr>
        <w:t xml:space="preserve">vaka planında </w:t>
      </w:r>
      <w:r w:rsidRPr="007E1713">
        <w:rPr>
          <w:sz w:val="20"/>
          <w:lang w:val="tr-TR"/>
        </w:rPr>
        <w:t>çocuğa ve ailesine danışmanlık ve ilgili yönlendirmelerin sağlanması olabilir ve bunu 1 ay içerisinde düzenli takipler gerçekleştirilerek ulaşılma hedefi konulabilir.</w:t>
      </w:r>
    </w:p>
    <w:p w:rsidR="00991DC3" w:rsidRPr="00EB006D" w:rsidRDefault="00991DC3" w:rsidP="00EB006D">
      <w:pPr>
        <w:pStyle w:val="Title4"/>
        <w:spacing w:before="300" w:after="160"/>
        <w:outlineLvl w:val="2"/>
        <w:rPr>
          <w:bdr w:val="single" w:sz="36" w:space="0" w:color="0072BC" w:themeColor="accent1"/>
          <w:shd w:val="clear" w:color="auto" w:fill="0072BC" w:themeFill="accent1"/>
          <w:lang w:val="tr-TR"/>
        </w:rPr>
      </w:pPr>
      <w:bookmarkStart w:id="14" w:name="_Toc529450142"/>
      <w:r w:rsidRPr="00EB006D">
        <w:rPr>
          <w:bdr w:val="single" w:sz="36" w:space="0" w:color="0072BC" w:themeColor="accent1"/>
          <w:shd w:val="clear" w:color="auto" w:fill="0072BC" w:themeFill="accent1"/>
          <w:lang w:val="tr-TR"/>
        </w:rPr>
        <w:t>Vaka Planının Uygulanması</w:t>
      </w:r>
      <w:bookmarkEnd w:id="14"/>
    </w:p>
    <w:p w:rsidR="003F60FB" w:rsidRDefault="00D95D97" w:rsidP="00EB006D">
      <w:pPr>
        <w:pStyle w:val="Text-Maintext"/>
        <w:spacing w:after="160"/>
        <w:jc w:val="both"/>
        <w:rPr>
          <w:b/>
          <w:sz w:val="20"/>
          <w:lang w:val="tr-TR"/>
        </w:rPr>
      </w:pPr>
      <w:r w:rsidRPr="007E1713">
        <w:rPr>
          <w:b/>
          <w:sz w:val="20"/>
          <w:lang w:val="tr-TR"/>
        </w:rPr>
        <w:t>Yönlendirme M</w:t>
      </w:r>
      <w:r w:rsidR="00991DC3" w:rsidRPr="007E1713">
        <w:rPr>
          <w:b/>
          <w:sz w:val="20"/>
          <w:lang w:val="tr-TR"/>
        </w:rPr>
        <w:t>ekanizmaları</w:t>
      </w:r>
    </w:p>
    <w:p w:rsidR="00EB006D" w:rsidRDefault="00E53218" w:rsidP="00EB006D">
      <w:pPr>
        <w:pStyle w:val="Text-Maintext"/>
        <w:spacing w:after="360"/>
        <w:jc w:val="both"/>
        <w:rPr>
          <w:sz w:val="20"/>
          <w:lang w:val="tr-TR"/>
        </w:rPr>
      </w:pPr>
      <w:r w:rsidRPr="007E1713">
        <w:rPr>
          <w:sz w:val="20"/>
          <w:lang w:val="tr-TR"/>
        </w:rPr>
        <w:t xml:space="preserve">Belirtildiği gibi, çocuk evlilikleri ile mücadele, öncelikle devletin yükümlülüğündedir ve Türk devleti, </w:t>
      </w:r>
      <w:r w:rsidR="0030299A" w:rsidRPr="007E1713">
        <w:rPr>
          <w:sz w:val="20"/>
          <w:lang w:val="tr-TR"/>
        </w:rPr>
        <w:t xml:space="preserve">çocuk evliliği vakalarında gereken müdahaleyi </w:t>
      </w:r>
      <w:r w:rsidR="00AB5DCE">
        <w:rPr>
          <w:sz w:val="20"/>
          <w:lang w:val="tr-TR"/>
        </w:rPr>
        <w:t>yürütmektedir</w:t>
      </w:r>
      <w:r w:rsidR="0030299A" w:rsidRPr="007E1713">
        <w:rPr>
          <w:sz w:val="20"/>
          <w:lang w:val="tr-TR"/>
        </w:rPr>
        <w:t xml:space="preserve">. </w:t>
      </w:r>
      <w:r w:rsidR="007D20A0" w:rsidRPr="007E1713">
        <w:rPr>
          <w:sz w:val="20"/>
          <w:lang w:val="tr-TR"/>
        </w:rPr>
        <w:t xml:space="preserve">Tespit edilen çocuk evlilikleri vakalarının </w:t>
      </w:r>
      <w:r w:rsidR="00AC3EF8" w:rsidRPr="007E1713">
        <w:rPr>
          <w:sz w:val="20"/>
          <w:lang w:val="tr-TR"/>
        </w:rPr>
        <w:t xml:space="preserve">Aile, Çalışma ve Sosyal Hizmetler Bakanlığı / İl Müdürlüğü’ne yönlendirilmesi konusunda, </w:t>
      </w:r>
      <w:r w:rsidR="00CA6207" w:rsidRPr="007E1713">
        <w:rPr>
          <w:i/>
          <w:sz w:val="20"/>
          <w:lang w:val="tr-TR"/>
        </w:rPr>
        <w:t>Ek</w:t>
      </w:r>
      <w:r w:rsidR="002B2D7C" w:rsidRPr="007E1713">
        <w:rPr>
          <w:i/>
          <w:sz w:val="20"/>
          <w:lang w:val="tr-TR"/>
        </w:rPr>
        <w:t xml:space="preserve"> 5’t</w:t>
      </w:r>
      <w:r w:rsidR="00CA6207" w:rsidRPr="007E1713">
        <w:rPr>
          <w:sz w:val="20"/>
          <w:lang w:val="tr-TR"/>
        </w:rPr>
        <w:t xml:space="preserve">e düzenlenen </w:t>
      </w:r>
      <w:r w:rsidR="00FC5024" w:rsidRPr="007E1713">
        <w:rPr>
          <w:sz w:val="20"/>
          <w:lang w:val="tr-TR"/>
        </w:rPr>
        <w:t>Çocuk Evliliği Vakalarında Çocuğu</w:t>
      </w:r>
      <w:r w:rsidR="00FC5024">
        <w:rPr>
          <w:sz w:val="20"/>
          <w:lang w:val="tr-TR"/>
        </w:rPr>
        <w:t>n Yüksek Yarar İncelemesi Aracı’ndan yararlanılabilir</w:t>
      </w:r>
      <w:r w:rsidR="00D43DB2" w:rsidRPr="007E1713">
        <w:rPr>
          <w:sz w:val="20"/>
          <w:lang w:val="tr-TR"/>
        </w:rPr>
        <w:t>.</w:t>
      </w:r>
      <w:r w:rsidR="00EB006D" w:rsidRPr="00EB006D">
        <w:rPr>
          <w:sz w:val="20"/>
          <w:lang w:val="tr-TR"/>
        </w:rPr>
        <w:t xml:space="preserve">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EB006D" w:rsidTr="00110E72">
        <w:tc>
          <w:tcPr>
            <w:tcW w:w="8505" w:type="dxa"/>
            <w:vAlign w:val="center"/>
          </w:tcPr>
          <w:p w:rsidR="00EB006D" w:rsidRPr="00EB006D" w:rsidRDefault="00EB006D" w:rsidP="00EB006D">
            <w:pPr>
              <w:pStyle w:val="Text-Maintext"/>
              <w:spacing w:before="180" w:after="180"/>
              <w:ind w:left="284" w:right="284"/>
              <w:jc w:val="center"/>
              <w:rPr>
                <w:b/>
                <w:color w:val="0072BC" w:themeColor="accent1"/>
                <w:lang w:val="tr-TR"/>
              </w:rPr>
            </w:pPr>
            <w:r w:rsidRPr="00EB006D">
              <w:rPr>
                <w:b/>
                <w:color w:val="0072BC" w:themeColor="accent1"/>
                <w:lang w:val="tr-TR"/>
              </w:rPr>
              <w:t>Acil vakalar için not</w:t>
            </w:r>
          </w:p>
          <w:p w:rsidR="00EB006D" w:rsidRPr="00B05E49" w:rsidRDefault="00EB006D" w:rsidP="00EB006D">
            <w:pPr>
              <w:pStyle w:val="Text-Maintext"/>
              <w:spacing w:before="180" w:after="240"/>
              <w:ind w:left="284" w:right="284"/>
              <w:jc w:val="center"/>
              <w:rPr>
                <w:b/>
                <w:i/>
                <w:sz w:val="20"/>
                <w:lang w:val="tr-TR"/>
              </w:rPr>
            </w:pPr>
            <w:r w:rsidRPr="00EB006D">
              <w:rPr>
                <w:i/>
                <w:sz w:val="20"/>
                <w:lang w:val="tr-TR"/>
              </w:rPr>
              <w:t>Tespit edilen bazı evlendirilen çocukların durumları, tespit eden kurumlar tarafından acil müdahale gerektirebilir. Vakanın aciliyet durumunu değerlendirmek için Ek 6 Risk Değerlendirme/Vaka Önceliklendirme Tablosu’na başvurabilirsiniz. Tabloda belirtilen aciliyet kriterlerine ek olarak, çocuk ve ailesiyle bir daha iletişim kurulamayacağı öngörüsü de acil müdahale gerektiren durumlardır. Aciliyet teşkil eden yüksek risk vakalarda, vaka çalışanı uygun gördüğü ve kurum içi süpervizörlerin onayı doğrultusunda, özellikle bildirim yükümlülüğü doğan vakalar ile ilgili ihbar mercilerine acil yönlendirme gerçekleştirilmelidir. Vaka çalışmacıları/kurumlar, bazı durumlarda (özellikle aileler tarafından resmi makamlara gitme konusunda endişe ve/veya direnç gösterilen veya çocuğun ciddi zarar gördüğüne dair ibareler tespit edilirse) ihbar görevini üstlenerek ilgili merciler ile direkt olarak iletişime geçmelidirler. Çocukla gerçekleştirilen ilk danışmanlık ve görüşme esnasında ciddi bir risk tespit edildiği takdirde değerlendirme ve vaka planının oluşturulması adımları atlanabilir fakat bildirim gerçekleştirildikten sonra, bu aşamalara tekrardan girilmelidir.</w:t>
            </w:r>
          </w:p>
        </w:tc>
      </w:tr>
    </w:tbl>
    <w:p w:rsidR="00EB006D" w:rsidRPr="007E1713" w:rsidRDefault="00EB006D" w:rsidP="00991DC3">
      <w:pPr>
        <w:pStyle w:val="Text-Maintext"/>
        <w:jc w:val="both"/>
        <w:rPr>
          <w:sz w:val="20"/>
          <w:lang w:val="tr-TR"/>
        </w:rPr>
      </w:pPr>
    </w:p>
    <w:p w:rsidR="00991DC3" w:rsidRPr="00C76DDB" w:rsidRDefault="00991DC3" w:rsidP="00C76DDB">
      <w:pPr>
        <w:pStyle w:val="Text-Maintext"/>
        <w:spacing w:after="160"/>
        <w:jc w:val="both"/>
        <w:rPr>
          <w:sz w:val="20"/>
          <w:lang w:val="tr-TR"/>
        </w:rPr>
      </w:pPr>
      <w:r w:rsidRPr="00C76DDB">
        <w:rPr>
          <w:sz w:val="20"/>
          <w:lang w:val="tr-TR"/>
        </w:rPr>
        <w:t xml:space="preserve">Bildirim yükümlülüğü ve ilgili yönlendirmeler/merciler hakkında detaylı bilgi için </w:t>
      </w:r>
      <w:r w:rsidR="007B22EE" w:rsidRPr="00C76DDB">
        <w:rPr>
          <w:i/>
          <w:sz w:val="20"/>
          <w:lang w:val="tr-TR"/>
        </w:rPr>
        <w:t xml:space="preserve">Ek </w:t>
      </w:r>
      <w:r w:rsidR="00B94B4B">
        <w:rPr>
          <w:i/>
          <w:sz w:val="20"/>
          <w:lang w:val="tr-TR"/>
        </w:rPr>
        <w:t>4</w:t>
      </w:r>
      <w:r w:rsidRPr="00C76DDB">
        <w:rPr>
          <w:sz w:val="20"/>
          <w:lang w:val="tr-TR"/>
        </w:rPr>
        <w:t>’</w:t>
      </w:r>
      <w:r w:rsidR="00353D14" w:rsidRPr="00C76DDB">
        <w:rPr>
          <w:sz w:val="20"/>
          <w:lang w:val="tr-TR"/>
        </w:rPr>
        <w:t>e</w:t>
      </w:r>
      <w:r w:rsidR="00C76DDB" w:rsidRPr="00C76DDB">
        <w:rPr>
          <w:sz w:val="20"/>
          <w:lang w:val="tr-TR"/>
        </w:rPr>
        <w:t xml:space="preserve"> bakınız. </w:t>
      </w:r>
    </w:p>
    <w:p w:rsidR="00D43DB2" w:rsidRPr="007E1713" w:rsidRDefault="00991DC3" w:rsidP="00C76DDB">
      <w:pPr>
        <w:pStyle w:val="Text-Maintext"/>
        <w:spacing w:after="160" w:line="276" w:lineRule="auto"/>
        <w:jc w:val="both"/>
        <w:rPr>
          <w:sz w:val="20"/>
          <w:lang w:val="tr-TR"/>
        </w:rPr>
      </w:pPr>
      <w:r w:rsidRPr="00C76DDB">
        <w:rPr>
          <w:sz w:val="20"/>
          <w:lang w:val="tr-TR"/>
        </w:rPr>
        <w:t>Bütün</w:t>
      </w:r>
      <w:r w:rsidR="00096E03" w:rsidRPr="00C76DDB">
        <w:rPr>
          <w:sz w:val="20"/>
          <w:lang w:val="tr-TR"/>
        </w:rPr>
        <w:t>cül</w:t>
      </w:r>
      <w:r w:rsidRPr="00C76DDB">
        <w:rPr>
          <w:sz w:val="20"/>
          <w:lang w:val="tr-TR"/>
        </w:rPr>
        <w:t xml:space="preserve"> bir vaka yönetimi amacına ulaşmak üzere, evlenme riski altında bulunan ve halihazırda evlenmiş/hamile/çocuk ebeveynler için oluşturulan vaka yönetimi tablosuna </w:t>
      </w:r>
      <w:r w:rsidR="00BD6507" w:rsidRPr="00C76DDB">
        <w:rPr>
          <w:i/>
          <w:sz w:val="20"/>
          <w:lang w:val="tr-TR"/>
        </w:rPr>
        <w:t xml:space="preserve">Ek </w:t>
      </w:r>
      <w:r w:rsidR="0057011F" w:rsidRPr="00C76DDB">
        <w:rPr>
          <w:i/>
          <w:sz w:val="20"/>
          <w:lang w:val="tr-TR"/>
        </w:rPr>
        <w:t>7</w:t>
      </w:r>
      <w:r w:rsidR="00353D14" w:rsidRPr="00C76DDB">
        <w:rPr>
          <w:sz w:val="20"/>
          <w:lang w:val="tr-TR"/>
        </w:rPr>
        <w:t xml:space="preserve">’den </w:t>
      </w:r>
      <w:r w:rsidRPr="00C76DDB">
        <w:rPr>
          <w:sz w:val="20"/>
          <w:lang w:val="tr-TR"/>
        </w:rPr>
        <w:t>erişebilirsiniz</w:t>
      </w:r>
      <w:r w:rsidR="00096E03" w:rsidRPr="00C76DDB">
        <w:rPr>
          <w:sz w:val="20"/>
          <w:lang w:val="tr-TR"/>
        </w:rPr>
        <w:t>.</w:t>
      </w:r>
      <w:r w:rsidR="00D43DB2" w:rsidRPr="007E1713">
        <w:rPr>
          <w:sz w:val="20"/>
          <w:lang w:val="tr-TR"/>
        </w:rPr>
        <w:br w:type="page"/>
      </w:r>
    </w:p>
    <w:p w:rsidR="00991DC3" w:rsidRPr="00C76DDB" w:rsidRDefault="00991DC3" w:rsidP="00C76DDB">
      <w:pPr>
        <w:pStyle w:val="Title4"/>
        <w:spacing w:before="300" w:after="160"/>
        <w:outlineLvl w:val="2"/>
        <w:rPr>
          <w:bdr w:val="single" w:sz="36" w:space="0" w:color="0072BC" w:themeColor="accent1"/>
          <w:shd w:val="clear" w:color="auto" w:fill="0072BC" w:themeFill="accent1"/>
          <w:lang w:val="tr-TR"/>
        </w:rPr>
      </w:pPr>
      <w:bookmarkStart w:id="15" w:name="_Toc529450143"/>
      <w:r w:rsidRPr="00C76DDB">
        <w:rPr>
          <w:bdr w:val="single" w:sz="36" w:space="0" w:color="0072BC" w:themeColor="accent1"/>
          <w:shd w:val="clear" w:color="auto" w:fill="0072BC" w:themeFill="accent1"/>
          <w:lang w:val="tr-TR"/>
        </w:rPr>
        <w:t>Takip ve İzleme</w:t>
      </w:r>
      <w:bookmarkEnd w:id="15"/>
    </w:p>
    <w:p w:rsidR="00991DC3" w:rsidRPr="007E1713" w:rsidRDefault="00991DC3" w:rsidP="008279F3">
      <w:pPr>
        <w:pStyle w:val="Text-Maintext"/>
        <w:spacing w:after="160"/>
        <w:jc w:val="both"/>
        <w:rPr>
          <w:sz w:val="20"/>
          <w:lang w:val="tr-TR"/>
        </w:rPr>
      </w:pPr>
      <w:r w:rsidRPr="007E1713">
        <w:rPr>
          <w:sz w:val="20"/>
          <w:lang w:val="tr-TR"/>
        </w:rPr>
        <w:t xml:space="preserve">Çocuk koruma vakalarında, hem çocukların hem de ailelerinin ihtiyaçlarının değişebileceği </w:t>
      </w:r>
      <w:r w:rsidR="008279F3">
        <w:rPr>
          <w:sz w:val="20"/>
          <w:lang w:val="tr-TR"/>
        </w:rPr>
        <w:t xml:space="preserve">göz önünde bulundurulmalıdır. Çocuğun, ailesinin, vasisinin ve/veya çocuğun bakımından sorumlu kişinin </w:t>
      </w:r>
      <w:r w:rsidR="005770F2">
        <w:rPr>
          <w:sz w:val="20"/>
          <w:lang w:val="tr-TR"/>
        </w:rPr>
        <w:t>ihtiyaçlarını etkili bir ş</w:t>
      </w:r>
      <w:r w:rsidR="008279F3">
        <w:rPr>
          <w:sz w:val="20"/>
          <w:lang w:val="tr-TR"/>
        </w:rPr>
        <w:t xml:space="preserve">ekilde karşılayabilmek </w:t>
      </w:r>
      <w:r w:rsidRPr="007E1713">
        <w:rPr>
          <w:sz w:val="20"/>
          <w:lang w:val="tr-TR"/>
        </w:rPr>
        <w:t>amacıyla</w:t>
      </w:r>
      <w:r w:rsidR="00CA2F21">
        <w:rPr>
          <w:sz w:val="20"/>
          <w:lang w:val="tr-TR"/>
        </w:rPr>
        <w:t>,</w:t>
      </w:r>
      <w:r w:rsidRPr="007E1713">
        <w:rPr>
          <w:sz w:val="20"/>
          <w:lang w:val="tr-TR"/>
        </w:rPr>
        <w:t xml:space="preserve"> </w:t>
      </w:r>
      <w:r w:rsidR="00BD6507" w:rsidRPr="007E1713">
        <w:rPr>
          <w:sz w:val="20"/>
          <w:lang w:val="tr-TR"/>
        </w:rPr>
        <w:t>vaka</w:t>
      </w:r>
      <w:r w:rsidR="00CA2F21">
        <w:rPr>
          <w:sz w:val="20"/>
          <w:lang w:val="tr-TR"/>
        </w:rPr>
        <w:t>nın</w:t>
      </w:r>
      <w:r w:rsidR="008279F3">
        <w:rPr>
          <w:sz w:val="20"/>
          <w:lang w:val="tr-TR"/>
        </w:rPr>
        <w:t>,</w:t>
      </w:r>
      <w:r w:rsidR="00BD6507" w:rsidRPr="007E1713">
        <w:rPr>
          <w:sz w:val="20"/>
          <w:lang w:val="tr-TR"/>
        </w:rPr>
        <w:t xml:space="preserve"> </w:t>
      </w:r>
      <w:r w:rsidR="00CA2F21">
        <w:rPr>
          <w:sz w:val="20"/>
          <w:lang w:val="tr-TR"/>
        </w:rPr>
        <w:t xml:space="preserve">her bir vaka </w:t>
      </w:r>
      <w:r w:rsidRPr="007E1713">
        <w:rPr>
          <w:sz w:val="20"/>
          <w:lang w:val="tr-TR"/>
        </w:rPr>
        <w:t xml:space="preserve">bazında belirlenecek zaman çerçeveleri nezdinde </w:t>
      </w:r>
      <w:r w:rsidR="00CA2F21">
        <w:rPr>
          <w:sz w:val="20"/>
          <w:lang w:val="tr-TR"/>
        </w:rPr>
        <w:t>takip edilmesi gerekmektedir</w:t>
      </w:r>
      <w:r w:rsidRPr="007E1713">
        <w:rPr>
          <w:sz w:val="20"/>
          <w:lang w:val="tr-TR"/>
        </w:rPr>
        <w:t xml:space="preserve">. İdeal takip/izleme zaman çerçeveleri için </w:t>
      </w:r>
      <w:r w:rsidR="007F13C1" w:rsidRPr="007E1713">
        <w:rPr>
          <w:i/>
          <w:sz w:val="20"/>
          <w:lang w:val="tr-TR"/>
        </w:rPr>
        <w:t>Ek 6</w:t>
      </w:r>
      <w:r w:rsidRPr="007E1713">
        <w:rPr>
          <w:sz w:val="20"/>
          <w:lang w:val="tr-TR"/>
        </w:rPr>
        <w:t>’</w:t>
      </w:r>
      <w:r w:rsidR="00BC7A0A" w:rsidRPr="007E1713">
        <w:rPr>
          <w:sz w:val="20"/>
          <w:lang w:val="tr-TR"/>
        </w:rPr>
        <w:t>daki</w:t>
      </w:r>
      <w:r w:rsidRPr="007E1713">
        <w:rPr>
          <w:sz w:val="20"/>
          <w:lang w:val="tr-TR"/>
        </w:rPr>
        <w:t xml:space="preserve"> </w:t>
      </w:r>
      <w:r w:rsidR="00A33957">
        <w:rPr>
          <w:sz w:val="20"/>
          <w:lang w:val="tr-TR"/>
        </w:rPr>
        <w:t>Risk Değerlendirme / Vaka Önceliklendirme Tablosu’na</w:t>
      </w:r>
      <w:r w:rsidR="00C76DDB">
        <w:rPr>
          <w:sz w:val="20"/>
          <w:lang w:val="tr-TR"/>
        </w:rPr>
        <w:t xml:space="preserve"> bakınız. </w:t>
      </w:r>
    </w:p>
    <w:p w:rsidR="00991DC3" w:rsidRPr="007E1713" w:rsidRDefault="00F73BB9" w:rsidP="00C76DDB">
      <w:pPr>
        <w:pStyle w:val="Text-Maintext"/>
        <w:spacing w:after="160"/>
        <w:jc w:val="both"/>
        <w:rPr>
          <w:sz w:val="20"/>
          <w:lang w:val="tr-TR"/>
        </w:rPr>
      </w:pPr>
      <w:r>
        <w:rPr>
          <w:sz w:val="20"/>
          <w:lang w:val="tr-TR"/>
        </w:rPr>
        <w:t>Makamlara</w:t>
      </w:r>
      <w:r w:rsidR="00D65F2A">
        <w:rPr>
          <w:sz w:val="20"/>
          <w:lang w:val="tr-TR"/>
        </w:rPr>
        <w:t xml:space="preserve"> bildirim yapılan vakalarda, </w:t>
      </w:r>
      <w:r w:rsidR="00031896" w:rsidRPr="007E1713">
        <w:rPr>
          <w:sz w:val="20"/>
          <w:lang w:val="tr-TR"/>
        </w:rPr>
        <w:t>AÇSHİM</w:t>
      </w:r>
      <w:r w:rsidR="00C90486">
        <w:rPr>
          <w:sz w:val="20"/>
          <w:lang w:val="tr-TR"/>
        </w:rPr>
        <w:t>/SHM</w:t>
      </w:r>
      <w:r w:rsidR="00991DC3" w:rsidRPr="007E1713">
        <w:rPr>
          <w:sz w:val="20"/>
          <w:lang w:val="tr-TR"/>
        </w:rPr>
        <w:t xml:space="preserve"> </w:t>
      </w:r>
      <w:r w:rsidR="00E85C7F">
        <w:rPr>
          <w:sz w:val="20"/>
          <w:lang w:val="tr-TR"/>
        </w:rPr>
        <w:t>öncelikle sosyal inceleme gerçekleştirecek</w:t>
      </w:r>
      <w:r w:rsidR="00D93EDE">
        <w:rPr>
          <w:sz w:val="20"/>
          <w:lang w:val="tr-TR"/>
        </w:rPr>
        <w:t xml:space="preserve"> ve çocuk hakimi tarafından </w:t>
      </w:r>
      <w:r w:rsidR="00DC0692">
        <w:rPr>
          <w:sz w:val="20"/>
          <w:lang w:val="tr-TR"/>
        </w:rPr>
        <w:t>koruy</w:t>
      </w:r>
      <w:r w:rsidR="00D93EDE">
        <w:rPr>
          <w:sz w:val="20"/>
          <w:lang w:val="tr-TR"/>
        </w:rPr>
        <w:t xml:space="preserve">ucu ve destekleyici tedbir kararı alınabilecektir. </w:t>
      </w:r>
      <w:r w:rsidR="00F02CF6">
        <w:rPr>
          <w:sz w:val="20"/>
          <w:lang w:val="tr-TR"/>
        </w:rPr>
        <w:t xml:space="preserve">Bu süreçten sonra, </w:t>
      </w:r>
      <w:r w:rsidR="00F02CF6" w:rsidRPr="007E1713">
        <w:rPr>
          <w:sz w:val="20"/>
          <w:lang w:val="tr-TR"/>
        </w:rPr>
        <w:t xml:space="preserve">çocukların durumunu </w:t>
      </w:r>
      <w:r w:rsidR="00F02CF6">
        <w:rPr>
          <w:sz w:val="20"/>
          <w:lang w:val="tr-TR"/>
        </w:rPr>
        <w:t xml:space="preserve">ve tedbir kararlarının </w:t>
      </w:r>
      <w:r w:rsidR="00DC0692">
        <w:rPr>
          <w:sz w:val="20"/>
          <w:lang w:val="tr-TR"/>
        </w:rPr>
        <w:t xml:space="preserve">uygulanmasını </w:t>
      </w:r>
      <w:r w:rsidR="00991DC3" w:rsidRPr="007E1713">
        <w:rPr>
          <w:sz w:val="20"/>
          <w:lang w:val="tr-TR"/>
        </w:rPr>
        <w:t xml:space="preserve">düzenli izleyebilmek adına </w:t>
      </w:r>
      <w:r w:rsidR="00AC4A5B" w:rsidRPr="007E1713">
        <w:rPr>
          <w:sz w:val="20"/>
          <w:lang w:val="tr-TR"/>
        </w:rPr>
        <w:t>AÇSHİM</w:t>
      </w:r>
      <w:r w:rsidR="00AC4A5B">
        <w:rPr>
          <w:sz w:val="20"/>
          <w:lang w:val="tr-TR"/>
        </w:rPr>
        <w:t>/SHM</w:t>
      </w:r>
      <w:r w:rsidR="00AC4A5B" w:rsidRPr="007E1713">
        <w:rPr>
          <w:sz w:val="20"/>
          <w:lang w:val="tr-TR"/>
        </w:rPr>
        <w:t xml:space="preserve"> </w:t>
      </w:r>
      <w:r w:rsidR="00AC4A5B">
        <w:rPr>
          <w:sz w:val="20"/>
          <w:lang w:val="tr-TR"/>
        </w:rPr>
        <w:t xml:space="preserve">tarafından </w:t>
      </w:r>
      <w:r w:rsidR="00F90BB9">
        <w:rPr>
          <w:sz w:val="20"/>
          <w:lang w:val="tr-TR"/>
        </w:rPr>
        <w:t xml:space="preserve">meslek elemanları </w:t>
      </w:r>
      <w:r w:rsidR="00991DC3" w:rsidRPr="007E1713">
        <w:rPr>
          <w:sz w:val="20"/>
          <w:lang w:val="tr-TR"/>
        </w:rPr>
        <w:t xml:space="preserve">görevlendirilmektedir. Bu </w:t>
      </w:r>
      <w:r w:rsidR="00F90BB9">
        <w:rPr>
          <w:sz w:val="20"/>
          <w:lang w:val="tr-TR"/>
        </w:rPr>
        <w:t>meslek elemanları</w:t>
      </w:r>
      <w:r w:rsidR="00991DC3" w:rsidRPr="007E1713">
        <w:rPr>
          <w:sz w:val="20"/>
          <w:lang w:val="tr-TR"/>
        </w:rPr>
        <w:t xml:space="preserve">, uygulama planının hayata geçirilmesi, çocuklar ve ailelerine doğrudan destek verilmesi, ev ziyaretleri gerçekleştirilmesi konularını takip eder ve mahkemelere sunmak üzere üç ay boyunca gözlemlediklerini bir ilerleme raporu üzerinden iletir. </w:t>
      </w:r>
      <w:r w:rsidR="00755920">
        <w:rPr>
          <w:sz w:val="20"/>
          <w:lang w:val="tr-TR"/>
        </w:rPr>
        <w:t xml:space="preserve">Bununla birlikte, </w:t>
      </w:r>
      <w:r w:rsidR="004152BA">
        <w:rPr>
          <w:sz w:val="20"/>
          <w:lang w:val="tr-TR"/>
        </w:rPr>
        <w:t xml:space="preserve">yüksek sayıdaki tespitlere müdahale </w:t>
      </w:r>
      <w:r w:rsidR="008D6ACA">
        <w:rPr>
          <w:sz w:val="20"/>
          <w:lang w:val="tr-TR"/>
        </w:rPr>
        <w:t xml:space="preserve">edilmesindeki imkanların kısıtlı olması sebebiyle, </w:t>
      </w:r>
      <w:r w:rsidR="00D21D00">
        <w:rPr>
          <w:sz w:val="20"/>
          <w:lang w:val="tr-TR"/>
        </w:rPr>
        <w:t xml:space="preserve">meslek elemanları, </w:t>
      </w:r>
      <w:r w:rsidR="00895CF5">
        <w:rPr>
          <w:sz w:val="20"/>
          <w:lang w:val="tr-TR"/>
        </w:rPr>
        <w:t xml:space="preserve">vakaları </w:t>
      </w:r>
      <w:r w:rsidR="00D21D00">
        <w:rPr>
          <w:sz w:val="20"/>
          <w:lang w:val="tr-TR"/>
        </w:rPr>
        <w:t xml:space="preserve">düzenli </w:t>
      </w:r>
      <w:r w:rsidR="00895CF5">
        <w:rPr>
          <w:sz w:val="20"/>
          <w:lang w:val="tr-TR"/>
        </w:rPr>
        <w:t xml:space="preserve">olarak </w:t>
      </w:r>
      <w:r w:rsidR="00D21D00">
        <w:rPr>
          <w:sz w:val="20"/>
          <w:lang w:val="tr-TR"/>
        </w:rPr>
        <w:t>takip</w:t>
      </w:r>
      <w:r w:rsidR="00A572CE">
        <w:rPr>
          <w:sz w:val="20"/>
          <w:lang w:val="tr-TR"/>
        </w:rPr>
        <w:t xml:space="preserve"> edemeyebilir</w:t>
      </w:r>
      <w:r w:rsidR="00C76DDB">
        <w:rPr>
          <w:sz w:val="20"/>
          <w:lang w:val="tr-TR"/>
        </w:rPr>
        <w:t xml:space="preserve">. </w:t>
      </w:r>
      <w:r w:rsidR="00720ED7">
        <w:rPr>
          <w:sz w:val="20"/>
          <w:lang w:val="tr-TR"/>
        </w:rPr>
        <w:t xml:space="preserve">Bu nedenle, </w:t>
      </w:r>
      <w:r w:rsidR="000060DB">
        <w:rPr>
          <w:sz w:val="20"/>
          <w:lang w:val="tr-TR"/>
        </w:rPr>
        <w:t xml:space="preserve">STK’ların sosyal hizmet merkezleri </w:t>
      </w:r>
      <w:r w:rsidR="00874555">
        <w:rPr>
          <w:sz w:val="20"/>
          <w:lang w:val="tr-TR"/>
        </w:rPr>
        <w:t xml:space="preserve">ile koordinasyon içerisinde hareket etmesi, özellikle vakada </w:t>
      </w:r>
      <w:r w:rsidR="008F263F">
        <w:rPr>
          <w:sz w:val="20"/>
          <w:lang w:val="tr-TR"/>
        </w:rPr>
        <w:t xml:space="preserve">herhangi bir değişiklik veya yeni ihtiyaçlar doğması </w:t>
      </w:r>
      <w:r w:rsidR="00655510">
        <w:rPr>
          <w:sz w:val="20"/>
          <w:lang w:val="tr-TR"/>
        </w:rPr>
        <w:t>durummları açısından çok önemlidir.</w:t>
      </w:r>
    </w:p>
    <w:p w:rsidR="00991DC3" w:rsidRPr="007E1713" w:rsidRDefault="00991DC3" w:rsidP="00C76DDB">
      <w:pPr>
        <w:pStyle w:val="Text-Maintext"/>
        <w:spacing w:after="160"/>
        <w:jc w:val="both"/>
        <w:rPr>
          <w:sz w:val="20"/>
          <w:lang w:val="tr-TR"/>
        </w:rPr>
      </w:pPr>
      <w:r w:rsidRPr="007E1713">
        <w:rPr>
          <w:sz w:val="20"/>
          <w:lang w:val="tr-TR"/>
        </w:rPr>
        <w:t xml:space="preserve">Bildirim yükümlülüğüne istinaden adli bir süreç başlatıldığı takdirde, çocuk için atanan </w:t>
      </w:r>
      <w:r w:rsidR="00C762F5" w:rsidRPr="007E1713">
        <w:rPr>
          <w:sz w:val="20"/>
          <w:lang w:val="tr-TR"/>
        </w:rPr>
        <w:t xml:space="preserve">yasal </w:t>
      </w:r>
      <w:r w:rsidRPr="007E1713">
        <w:rPr>
          <w:sz w:val="20"/>
          <w:lang w:val="tr-TR"/>
        </w:rPr>
        <w:t>temsil</w:t>
      </w:r>
      <w:r w:rsidR="00C762F5" w:rsidRPr="007E1713">
        <w:rPr>
          <w:sz w:val="20"/>
          <w:lang w:val="tr-TR"/>
        </w:rPr>
        <w:t>ci</w:t>
      </w:r>
      <w:r w:rsidRPr="007E1713">
        <w:rPr>
          <w:sz w:val="20"/>
          <w:lang w:val="tr-TR"/>
        </w:rPr>
        <w:t>, SHM</w:t>
      </w:r>
      <w:r w:rsidR="00675538" w:rsidRPr="007E1713">
        <w:rPr>
          <w:sz w:val="20"/>
          <w:lang w:val="tr-TR"/>
        </w:rPr>
        <w:t>’</w:t>
      </w:r>
      <w:r w:rsidRPr="007E1713">
        <w:rPr>
          <w:sz w:val="20"/>
          <w:lang w:val="tr-TR"/>
        </w:rPr>
        <w:t>ler</w:t>
      </w:r>
      <w:r w:rsidR="009D7746">
        <w:rPr>
          <w:sz w:val="20"/>
          <w:lang w:val="tr-TR"/>
        </w:rPr>
        <w:t>,</w:t>
      </w:r>
      <w:r w:rsidRPr="007E1713">
        <w:rPr>
          <w:sz w:val="20"/>
          <w:lang w:val="tr-TR"/>
        </w:rPr>
        <w:t xml:space="preserve"> birebir çocuk </w:t>
      </w:r>
      <w:r w:rsidR="00687A2F">
        <w:rPr>
          <w:sz w:val="20"/>
          <w:lang w:val="tr-TR"/>
        </w:rPr>
        <w:t>ve duruma göre</w:t>
      </w:r>
      <w:r w:rsidR="007F2ABF">
        <w:rPr>
          <w:sz w:val="20"/>
          <w:lang w:val="tr-TR"/>
        </w:rPr>
        <w:t xml:space="preserve"> </w:t>
      </w:r>
      <w:r w:rsidR="009D7746">
        <w:rPr>
          <w:sz w:val="20"/>
          <w:lang w:val="tr-TR"/>
        </w:rPr>
        <w:t xml:space="preserve">ebeveynleri, vasisi ve/veya bakımından sorumlu kişi </w:t>
      </w:r>
      <w:r w:rsidR="007F2ABF">
        <w:rPr>
          <w:sz w:val="20"/>
          <w:lang w:val="tr-TR"/>
        </w:rPr>
        <w:t>ile</w:t>
      </w:r>
      <w:r w:rsidRPr="007E1713">
        <w:rPr>
          <w:sz w:val="20"/>
          <w:lang w:val="tr-TR"/>
        </w:rPr>
        <w:t xml:space="preserve"> süreci yakından takip etmek ve danışanların süreçlerden bilgilendirilmiş olmalarını sağlamak için düzenli görüşmeler gerçekleştirme</w:t>
      </w:r>
      <w:r w:rsidR="00A53609">
        <w:rPr>
          <w:sz w:val="20"/>
          <w:lang w:val="tr-TR"/>
        </w:rPr>
        <w:t>si</w:t>
      </w:r>
      <w:r w:rsidRPr="007E1713">
        <w:rPr>
          <w:sz w:val="20"/>
          <w:lang w:val="tr-TR"/>
        </w:rPr>
        <w:t xml:space="preserve"> </w:t>
      </w:r>
      <w:r w:rsidR="00A53609">
        <w:rPr>
          <w:sz w:val="20"/>
          <w:lang w:val="tr-TR"/>
        </w:rPr>
        <w:t>gereklidir</w:t>
      </w:r>
      <w:r w:rsidR="00C76DDB">
        <w:rPr>
          <w:sz w:val="20"/>
          <w:lang w:val="tr-TR"/>
        </w:rPr>
        <w:t xml:space="preserve">. </w:t>
      </w:r>
    </w:p>
    <w:p w:rsidR="00991DC3" w:rsidRPr="007E1713" w:rsidRDefault="00C5736F" w:rsidP="00C76DDB">
      <w:pPr>
        <w:pStyle w:val="Text-Maintext"/>
        <w:spacing w:after="160"/>
        <w:jc w:val="both"/>
        <w:rPr>
          <w:sz w:val="20"/>
          <w:lang w:val="tr-TR"/>
        </w:rPr>
      </w:pPr>
      <w:r>
        <w:rPr>
          <w:sz w:val="20"/>
          <w:lang w:val="tr-TR"/>
        </w:rPr>
        <w:t xml:space="preserve">Eğer </w:t>
      </w:r>
      <w:r w:rsidR="00F25E74">
        <w:rPr>
          <w:sz w:val="20"/>
          <w:lang w:val="tr-TR"/>
        </w:rPr>
        <w:t xml:space="preserve">Çocuk Koruma Kanunu uyarınca, </w:t>
      </w:r>
      <w:r>
        <w:rPr>
          <w:sz w:val="20"/>
          <w:lang w:val="tr-TR"/>
        </w:rPr>
        <w:t>çocuk</w:t>
      </w:r>
      <w:r w:rsidR="00991DC3" w:rsidRPr="007E1713">
        <w:rPr>
          <w:sz w:val="20"/>
          <w:lang w:val="tr-TR"/>
        </w:rPr>
        <w:t xml:space="preserve"> hakkında bakım tedbiri alınması </w:t>
      </w:r>
      <w:r w:rsidR="00DF1F74">
        <w:rPr>
          <w:sz w:val="20"/>
          <w:lang w:val="tr-TR"/>
        </w:rPr>
        <w:t xml:space="preserve">Çocuk </w:t>
      </w:r>
      <w:r w:rsidR="0022716D">
        <w:rPr>
          <w:sz w:val="20"/>
          <w:lang w:val="tr-TR"/>
        </w:rPr>
        <w:t xml:space="preserve">Hakimince </w:t>
      </w:r>
      <w:r w:rsidR="00991DC3" w:rsidRPr="007E1713">
        <w:rPr>
          <w:sz w:val="20"/>
          <w:lang w:val="tr-TR"/>
        </w:rPr>
        <w:t xml:space="preserve">uygun </w:t>
      </w:r>
      <w:r w:rsidR="001B0337">
        <w:rPr>
          <w:sz w:val="20"/>
          <w:lang w:val="tr-TR"/>
        </w:rPr>
        <w:t>görülürse</w:t>
      </w:r>
      <w:r w:rsidR="00991DC3" w:rsidRPr="007E1713">
        <w:rPr>
          <w:sz w:val="20"/>
          <w:lang w:val="tr-TR"/>
        </w:rPr>
        <w:t>,</w:t>
      </w:r>
      <w:r w:rsidR="001B0337">
        <w:rPr>
          <w:sz w:val="20"/>
          <w:lang w:val="tr-TR"/>
        </w:rPr>
        <w:t xml:space="preserve"> çocuğun</w:t>
      </w:r>
      <w:r w:rsidR="00991DC3" w:rsidRPr="007E1713">
        <w:rPr>
          <w:sz w:val="20"/>
          <w:lang w:val="tr-TR"/>
        </w:rPr>
        <w:t xml:space="preserve"> yerleştirildiği kurum ile iletişime geçip, çocuğun belirlenen ihtiyaçları nezdinde (en az haftada bir olacak şekilde) düzenli takip yapılmalıdır. Mümkün </w:t>
      </w:r>
      <w:r w:rsidR="00026307">
        <w:rPr>
          <w:sz w:val="20"/>
          <w:lang w:val="tr-TR"/>
        </w:rPr>
        <w:t xml:space="preserve">olduğu kadar </w:t>
      </w:r>
      <w:r w:rsidR="00991DC3" w:rsidRPr="007E1713">
        <w:rPr>
          <w:sz w:val="20"/>
          <w:lang w:val="tr-TR"/>
        </w:rPr>
        <w:t xml:space="preserve">çocuğu güçlendirici faaliyetlere </w:t>
      </w:r>
      <w:r w:rsidR="00C762F5" w:rsidRPr="007E1713">
        <w:rPr>
          <w:sz w:val="20"/>
          <w:lang w:val="tr-TR"/>
        </w:rPr>
        <w:t xml:space="preserve">yönlendirmek </w:t>
      </w:r>
      <w:r w:rsidR="00991DC3" w:rsidRPr="007E1713">
        <w:rPr>
          <w:sz w:val="20"/>
          <w:lang w:val="tr-TR"/>
        </w:rPr>
        <w:t>önemlidir.</w:t>
      </w:r>
    </w:p>
    <w:p w:rsidR="00991DC3" w:rsidRPr="00C76DDB" w:rsidRDefault="00991DC3" w:rsidP="00C76DDB">
      <w:pPr>
        <w:pStyle w:val="Title4"/>
        <w:spacing w:before="300" w:after="160"/>
        <w:outlineLvl w:val="2"/>
        <w:rPr>
          <w:bdr w:val="single" w:sz="36" w:space="0" w:color="0072BC" w:themeColor="accent1"/>
          <w:shd w:val="clear" w:color="auto" w:fill="0072BC" w:themeFill="accent1"/>
          <w:lang w:val="tr-TR"/>
        </w:rPr>
      </w:pPr>
      <w:bookmarkStart w:id="16" w:name="_Toc529450144"/>
      <w:r w:rsidRPr="00C76DDB">
        <w:rPr>
          <w:bdr w:val="single" w:sz="36" w:space="0" w:color="0072BC" w:themeColor="accent1"/>
          <w:shd w:val="clear" w:color="auto" w:fill="0072BC" w:themeFill="accent1"/>
          <w:lang w:val="tr-TR"/>
        </w:rPr>
        <w:t>Vaka Sonlandırma</w:t>
      </w:r>
      <w:bookmarkEnd w:id="16"/>
    </w:p>
    <w:p w:rsidR="00991DC3" w:rsidRPr="007E1713" w:rsidRDefault="00991DC3" w:rsidP="00C76DDB">
      <w:pPr>
        <w:pStyle w:val="Text-Maintext"/>
        <w:spacing w:after="160"/>
        <w:jc w:val="both"/>
        <w:rPr>
          <w:sz w:val="20"/>
          <w:lang w:val="tr-TR"/>
        </w:rPr>
      </w:pPr>
      <w:r w:rsidRPr="007E1713">
        <w:rPr>
          <w:sz w:val="20"/>
          <w:lang w:val="tr-TR"/>
        </w:rPr>
        <w:t>Çocuk evliliği vakalarının sonlandırılmalarına sebep olabilecek durumlar:</w:t>
      </w:r>
    </w:p>
    <w:p w:rsidR="00991DC3" w:rsidRPr="007E1713" w:rsidRDefault="00991DC3" w:rsidP="00C76DDB">
      <w:pPr>
        <w:pStyle w:val="Text-Maintext"/>
        <w:numPr>
          <w:ilvl w:val="0"/>
          <w:numId w:val="7"/>
        </w:numPr>
        <w:spacing w:after="60"/>
        <w:ind w:left="425" w:hanging="357"/>
        <w:jc w:val="both"/>
        <w:rPr>
          <w:sz w:val="20"/>
          <w:lang w:val="tr-TR"/>
        </w:rPr>
      </w:pPr>
      <w:r w:rsidRPr="007E1713">
        <w:rPr>
          <w:sz w:val="20"/>
          <w:lang w:val="tr-TR"/>
        </w:rPr>
        <w:t xml:space="preserve">Çocuğun bireysel vakası, </w:t>
      </w:r>
      <w:r w:rsidR="00802A3B">
        <w:rPr>
          <w:sz w:val="20"/>
          <w:lang w:val="tr-TR"/>
        </w:rPr>
        <w:t>en başta</w:t>
      </w:r>
      <w:r w:rsidRPr="007E1713">
        <w:rPr>
          <w:sz w:val="20"/>
          <w:lang w:val="tr-TR"/>
        </w:rPr>
        <w:t xml:space="preserve"> oluşturulan vaka planı kapsamında, çocuk ve ona bakım veren kişiler için ulaşılması hedeflenen amaçlara </w:t>
      </w:r>
      <w:r w:rsidR="00497D27">
        <w:rPr>
          <w:sz w:val="20"/>
          <w:lang w:val="tr-TR"/>
        </w:rPr>
        <w:t>ulaşıldıktan</w:t>
      </w:r>
      <w:r w:rsidRPr="007E1713">
        <w:rPr>
          <w:sz w:val="20"/>
          <w:lang w:val="tr-TR"/>
        </w:rPr>
        <w:t xml:space="preserve"> sonra </w:t>
      </w:r>
      <w:r w:rsidR="00CB0F82">
        <w:rPr>
          <w:sz w:val="20"/>
          <w:lang w:val="tr-TR"/>
        </w:rPr>
        <w:t>takibe devam edilir</w:t>
      </w:r>
      <w:r w:rsidR="00C762F5" w:rsidRPr="007E1713">
        <w:rPr>
          <w:sz w:val="20"/>
          <w:lang w:val="tr-TR"/>
        </w:rPr>
        <w:t xml:space="preserve">, fakat </w:t>
      </w:r>
      <w:r w:rsidR="00185B17">
        <w:rPr>
          <w:sz w:val="20"/>
          <w:lang w:val="tr-TR"/>
        </w:rPr>
        <w:t xml:space="preserve">ancak </w:t>
      </w:r>
      <w:r w:rsidR="00C762F5" w:rsidRPr="007E1713">
        <w:rPr>
          <w:sz w:val="20"/>
          <w:lang w:val="tr-TR"/>
        </w:rPr>
        <w:t xml:space="preserve">risk ortadan kalktıktan sonra </w:t>
      </w:r>
      <w:r w:rsidRPr="007E1713">
        <w:rPr>
          <w:sz w:val="20"/>
          <w:lang w:val="tr-TR"/>
        </w:rPr>
        <w:t>sonlandırılır.</w:t>
      </w:r>
      <w:r w:rsidR="006206F6" w:rsidRPr="007E1713">
        <w:rPr>
          <w:sz w:val="20"/>
          <w:lang w:val="tr-TR"/>
        </w:rPr>
        <w:t xml:space="preserve"> Çocuğun evlendirilmesine dair riskler ortadan kalksa dahi, diğer koruma ihtiyaçları tespit edildiği takdirde ilgili hizmetler ulaştırılmaya devam edilmelidir. Ayrıca, evlilik veya başka bir koruma riskinin tekrardan doğma ihtimaline yönelik, çocuk evliliği vakası sonlandırılsa dahi mümkün olabildiği ölçüde düzenli takip yapılması önerilmektedir. Bu durumlar, aşağıda yazan tüm olasılıklar</w:t>
      </w:r>
      <w:r w:rsidR="00A35CE8" w:rsidRPr="007E1713">
        <w:rPr>
          <w:sz w:val="20"/>
          <w:lang w:val="tr-TR"/>
        </w:rPr>
        <w:t xml:space="preserve"> için geçerlidir.</w:t>
      </w:r>
    </w:p>
    <w:p w:rsidR="00991DC3" w:rsidRPr="007E1713" w:rsidRDefault="00991DC3" w:rsidP="00C76DDB">
      <w:pPr>
        <w:pStyle w:val="Text-Maintext"/>
        <w:numPr>
          <w:ilvl w:val="0"/>
          <w:numId w:val="7"/>
        </w:numPr>
        <w:spacing w:after="60"/>
        <w:ind w:left="425" w:hanging="357"/>
        <w:jc w:val="both"/>
        <w:rPr>
          <w:sz w:val="20"/>
          <w:lang w:val="tr-TR"/>
        </w:rPr>
      </w:pPr>
      <w:r w:rsidRPr="007E1713">
        <w:rPr>
          <w:sz w:val="20"/>
          <w:lang w:val="tr-TR"/>
        </w:rPr>
        <w:t>Çocu</w:t>
      </w:r>
      <w:r w:rsidR="00C762F5" w:rsidRPr="007E1713">
        <w:rPr>
          <w:sz w:val="20"/>
          <w:lang w:val="tr-TR"/>
        </w:rPr>
        <w:t xml:space="preserve">ğun evlendirilme </w:t>
      </w:r>
      <w:r w:rsidRPr="007E1713">
        <w:rPr>
          <w:sz w:val="20"/>
          <w:lang w:val="tr-TR"/>
        </w:rPr>
        <w:t>riskin</w:t>
      </w:r>
      <w:r w:rsidR="00C762F5" w:rsidRPr="007E1713">
        <w:rPr>
          <w:sz w:val="20"/>
          <w:lang w:val="tr-TR"/>
        </w:rPr>
        <w:t>in</w:t>
      </w:r>
      <w:r w:rsidRPr="007E1713">
        <w:rPr>
          <w:sz w:val="20"/>
          <w:lang w:val="tr-TR"/>
        </w:rPr>
        <w:t xml:space="preserve"> ortadan kalkması sonucunda </w:t>
      </w:r>
      <w:r w:rsidR="00BE4539">
        <w:rPr>
          <w:sz w:val="20"/>
          <w:lang w:val="tr-TR"/>
        </w:rPr>
        <w:t xml:space="preserve">vaka </w:t>
      </w:r>
      <w:r w:rsidRPr="007E1713">
        <w:rPr>
          <w:sz w:val="20"/>
          <w:lang w:val="tr-TR"/>
        </w:rPr>
        <w:t xml:space="preserve">sonlandırılır. </w:t>
      </w:r>
    </w:p>
    <w:p w:rsidR="00991DC3" w:rsidRPr="007E1713" w:rsidRDefault="00991DC3" w:rsidP="00C76DDB">
      <w:pPr>
        <w:pStyle w:val="Text-Maintext"/>
        <w:numPr>
          <w:ilvl w:val="0"/>
          <w:numId w:val="7"/>
        </w:numPr>
        <w:spacing w:after="60"/>
        <w:ind w:left="425" w:hanging="357"/>
        <w:jc w:val="both"/>
        <w:rPr>
          <w:sz w:val="20"/>
          <w:lang w:val="tr-TR"/>
        </w:rPr>
      </w:pPr>
      <w:r w:rsidRPr="007E1713">
        <w:rPr>
          <w:sz w:val="20"/>
          <w:lang w:val="tr-TR"/>
        </w:rPr>
        <w:t xml:space="preserve">Çocuğun yaş grubuna ve ihtiyaçlarına uygun bakım ve destek hizmeti aldığından emin olunduktan sonra </w:t>
      </w:r>
      <w:r w:rsidR="005D400A">
        <w:rPr>
          <w:sz w:val="20"/>
          <w:lang w:val="tr-TR"/>
        </w:rPr>
        <w:t xml:space="preserve">vaka </w:t>
      </w:r>
      <w:r w:rsidRPr="007E1713">
        <w:rPr>
          <w:sz w:val="20"/>
          <w:lang w:val="tr-TR"/>
        </w:rPr>
        <w:t>sonlandırılır.</w:t>
      </w:r>
    </w:p>
    <w:p w:rsidR="00991DC3" w:rsidRPr="0018771F" w:rsidRDefault="00991DC3" w:rsidP="00C76DDB">
      <w:pPr>
        <w:pStyle w:val="Text-Maintext"/>
        <w:numPr>
          <w:ilvl w:val="0"/>
          <w:numId w:val="7"/>
        </w:numPr>
        <w:spacing w:after="60"/>
        <w:ind w:left="425" w:hanging="357"/>
        <w:jc w:val="both"/>
        <w:rPr>
          <w:sz w:val="20"/>
          <w:lang w:val="tr-TR"/>
        </w:rPr>
      </w:pPr>
      <w:r w:rsidRPr="007E1713">
        <w:rPr>
          <w:sz w:val="20"/>
          <w:lang w:val="tr-TR"/>
        </w:rPr>
        <w:t xml:space="preserve">Çocuk ve ailesine </w:t>
      </w:r>
      <w:r w:rsidR="005D0F62" w:rsidRPr="007E1713">
        <w:rPr>
          <w:sz w:val="20"/>
          <w:lang w:val="tr-TR"/>
        </w:rPr>
        <w:t xml:space="preserve">iki haftada bir </w:t>
      </w:r>
      <w:r w:rsidR="00F92B09" w:rsidRPr="007E1713">
        <w:rPr>
          <w:sz w:val="20"/>
          <w:lang w:val="tr-TR"/>
        </w:rPr>
        <w:t>üç</w:t>
      </w:r>
      <w:r w:rsidR="00AC21DF" w:rsidRPr="007E1713">
        <w:rPr>
          <w:sz w:val="20"/>
          <w:lang w:val="tr-TR"/>
        </w:rPr>
        <w:t>er</w:t>
      </w:r>
      <w:r w:rsidR="005D0F62" w:rsidRPr="007E1713">
        <w:rPr>
          <w:sz w:val="20"/>
          <w:lang w:val="tr-TR"/>
        </w:rPr>
        <w:t xml:space="preserve"> kere</w:t>
      </w:r>
      <w:r w:rsidR="00AC21DF" w:rsidRPr="007E1713">
        <w:rPr>
          <w:sz w:val="20"/>
          <w:lang w:val="tr-TR"/>
        </w:rPr>
        <w:t xml:space="preserve"> (toplamda 6 hafta boyunca)</w:t>
      </w:r>
      <w:r w:rsidR="005D0F62" w:rsidRPr="007E1713">
        <w:rPr>
          <w:sz w:val="20"/>
          <w:lang w:val="tr-TR"/>
        </w:rPr>
        <w:t xml:space="preserve"> </w:t>
      </w:r>
      <w:r w:rsidRPr="007E1713">
        <w:rPr>
          <w:sz w:val="20"/>
          <w:lang w:val="tr-TR"/>
        </w:rPr>
        <w:t>iletişime geçilmeye çalışılmış ve ulaşılamıyorsa (örn. Telefo</w:t>
      </w:r>
      <w:r w:rsidR="0018771F">
        <w:rPr>
          <w:sz w:val="20"/>
          <w:lang w:val="tr-TR"/>
        </w:rPr>
        <w:t>nun kapalı olduğu durumlarda)</w:t>
      </w:r>
      <w:r w:rsidR="009E1E63">
        <w:rPr>
          <w:sz w:val="20"/>
          <w:lang w:val="tr-TR"/>
        </w:rPr>
        <w:t xml:space="preserve"> vaka sonlandırılır. </w:t>
      </w:r>
      <w:r w:rsidR="00D36419">
        <w:rPr>
          <w:sz w:val="20"/>
          <w:lang w:val="tr-TR"/>
        </w:rPr>
        <w:t>Eğer</w:t>
      </w:r>
      <w:r w:rsidR="009E1E63">
        <w:rPr>
          <w:sz w:val="20"/>
          <w:lang w:val="tr-TR"/>
        </w:rPr>
        <w:t xml:space="preserve"> </w:t>
      </w:r>
      <w:r w:rsidR="0018771F" w:rsidRPr="0018771F">
        <w:rPr>
          <w:sz w:val="20"/>
          <w:lang w:val="tr-TR"/>
        </w:rPr>
        <w:t>t</w:t>
      </w:r>
      <w:r w:rsidRPr="0018771F">
        <w:rPr>
          <w:sz w:val="20"/>
          <w:lang w:val="tr-TR"/>
        </w:rPr>
        <w:t xml:space="preserve">elefon açık fakat ulaşılamıyorsa vaka sonlandırılmamalıdır, düzenli bir şekilde iletişime geçmeye çalışılmalıdır. </w:t>
      </w:r>
    </w:p>
    <w:p w:rsidR="00F92B09" w:rsidRPr="007E1713" w:rsidRDefault="00991DC3" w:rsidP="00C76DDB">
      <w:pPr>
        <w:pStyle w:val="Text-Maintext"/>
        <w:numPr>
          <w:ilvl w:val="0"/>
          <w:numId w:val="7"/>
        </w:numPr>
        <w:spacing w:after="60"/>
        <w:ind w:left="425" w:hanging="357"/>
        <w:jc w:val="both"/>
        <w:rPr>
          <w:sz w:val="20"/>
          <w:lang w:val="tr-TR"/>
        </w:rPr>
      </w:pPr>
      <w:r w:rsidRPr="007E1713">
        <w:rPr>
          <w:sz w:val="20"/>
          <w:lang w:val="tr-TR"/>
        </w:rPr>
        <w:t>Çocuk 18 yaşına girdiyse</w:t>
      </w:r>
      <w:r w:rsidR="00F92B09" w:rsidRPr="007E1713">
        <w:rPr>
          <w:sz w:val="20"/>
          <w:lang w:val="tr-TR"/>
        </w:rPr>
        <w:t xml:space="preserve"> </w:t>
      </w:r>
      <w:r w:rsidR="00447F79" w:rsidRPr="007E1713">
        <w:rPr>
          <w:sz w:val="20"/>
          <w:lang w:val="tr-TR"/>
        </w:rPr>
        <w:t xml:space="preserve">çocuk evliliği </w:t>
      </w:r>
      <w:r w:rsidR="00F92B09" w:rsidRPr="007E1713">
        <w:rPr>
          <w:sz w:val="20"/>
          <w:lang w:val="tr-TR"/>
        </w:rPr>
        <w:t xml:space="preserve">riski için vaka çalışması sonlandırılır, fakat </w:t>
      </w:r>
      <w:r w:rsidR="00447F79" w:rsidRPr="007E1713">
        <w:rPr>
          <w:sz w:val="20"/>
          <w:lang w:val="tr-TR"/>
        </w:rPr>
        <w:t xml:space="preserve">farklı riskler mevcut ise koruma vaka yönetimi devam eder. </w:t>
      </w:r>
    </w:p>
    <w:p w:rsidR="00991DC3" w:rsidRPr="007E1713" w:rsidRDefault="00991DC3" w:rsidP="00C76DDB">
      <w:pPr>
        <w:pStyle w:val="Text-Maintext"/>
        <w:numPr>
          <w:ilvl w:val="0"/>
          <w:numId w:val="7"/>
        </w:numPr>
        <w:spacing w:after="60"/>
        <w:ind w:left="425" w:hanging="357"/>
        <w:jc w:val="both"/>
        <w:rPr>
          <w:sz w:val="20"/>
          <w:lang w:val="tr-TR"/>
        </w:rPr>
      </w:pPr>
      <w:r w:rsidRPr="007E1713">
        <w:rPr>
          <w:sz w:val="20"/>
          <w:lang w:val="tr-TR"/>
        </w:rPr>
        <w:t>Çocuğun ölümü durumunda</w:t>
      </w:r>
      <w:r w:rsidR="00510B4E">
        <w:rPr>
          <w:sz w:val="20"/>
          <w:lang w:val="tr-TR"/>
        </w:rPr>
        <w:t xml:space="preserve"> vaka sonlandırılır</w:t>
      </w:r>
      <w:r w:rsidRPr="007E1713">
        <w:rPr>
          <w:sz w:val="20"/>
          <w:lang w:val="tr-TR"/>
        </w:rPr>
        <w:t>.</w:t>
      </w:r>
    </w:p>
    <w:p w:rsidR="00891F4A" w:rsidRPr="007E1713" w:rsidRDefault="00891F4A" w:rsidP="00C76DDB">
      <w:pPr>
        <w:pStyle w:val="Text-Maintext"/>
        <w:numPr>
          <w:ilvl w:val="0"/>
          <w:numId w:val="7"/>
        </w:numPr>
        <w:spacing w:after="60"/>
        <w:ind w:left="425" w:hanging="357"/>
        <w:jc w:val="both"/>
        <w:rPr>
          <w:sz w:val="20"/>
          <w:lang w:val="tr-TR"/>
        </w:rPr>
      </w:pPr>
      <w:r w:rsidRPr="007E1713">
        <w:rPr>
          <w:sz w:val="20"/>
          <w:lang w:val="tr-TR"/>
        </w:rPr>
        <w:t xml:space="preserve">Çocuğun vaka yönetimini üstlenmek üzere farklı bir kuruma transfer yapılması gerektiği takdirde (örn. vaka yönetimini üstlenecek kapasite bulunmuyor ise, veya uzmanlaşmış hizmetlerden yararlanması gerekiyor ise), tespit eden kurum, çocuğun vakasını sonlandırabilir. Fakat, vakayı kabul eden kurum ile iletişime geçilmeli ve transferin gerçekleştiğinden emin olunmalıdır. </w:t>
      </w:r>
    </w:p>
    <w:p w:rsidR="00991DC3" w:rsidRPr="007E1713" w:rsidRDefault="00991DC3" w:rsidP="00C76DDB">
      <w:pPr>
        <w:pStyle w:val="Text-Maintext"/>
        <w:numPr>
          <w:ilvl w:val="0"/>
          <w:numId w:val="7"/>
        </w:numPr>
        <w:spacing w:after="60"/>
        <w:ind w:left="425" w:hanging="357"/>
        <w:jc w:val="both"/>
        <w:rPr>
          <w:sz w:val="20"/>
          <w:lang w:val="tr-TR"/>
        </w:rPr>
      </w:pPr>
      <w:r w:rsidRPr="007E1713">
        <w:rPr>
          <w:sz w:val="20"/>
          <w:lang w:val="tr-TR"/>
        </w:rPr>
        <w:t>Çocuğun kendi ülkesine gönüllü geri dönüş gerçekleştirmesi</w:t>
      </w:r>
      <w:r w:rsidR="004D7501">
        <w:rPr>
          <w:sz w:val="20"/>
          <w:lang w:val="tr-TR"/>
        </w:rPr>
        <w:t xml:space="preserve"> halinde vaka sonlandırılır</w:t>
      </w:r>
      <w:r w:rsidRPr="007E1713">
        <w:rPr>
          <w:sz w:val="20"/>
          <w:lang w:val="tr-TR"/>
        </w:rPr>
        <w:t xml:space="preserve">. Çocuk kendi isteği veya ailesinin tercihi yüzünden ülkesine geri dönmek istediğini ifade ettiği takdirde, gönüllü geri dönüş </w:t>
      </w:r>
      <w:r w:rsidR="00447F79" w:rsidRPr="007E1713">
        <w:rPr>
          <w:sz w:val="20"/>
          <w:lang w:val="tr-TR"/>
        </w:rPr>
        <w:t xml:space="preserve">ve olası riskler </w:t>
      </w:r>
      <w:r w:rsidRPr="007E1713">
        <w:rPr>
          <w:sz w:val="20"/>
          <w:lang w:val="tr-TR"/>
        </w:rPr>
        <w:t xml:space="preserve">hakkında </w:t>
      </w:r>
      <w:r w:rsidR="00447F79" w:rsidRPr="007E1713">
        <w:rPr>
          <w:sz w:val="20"/>
          <w:lang w:val="tr-TR"/>
        </w:rPr>
        <w:t xml:space="preserve">danışmanlık </w:t>
      </w:r>
      <w:r w:rsidRPr="007E1713">
        <w:rPr>
          <w:sz w:val="20"/>
          <w:lang w:val="tr-TR"/>
        </w:rPr>
        <w:t xml:space="preserve">verilmelidir. UNHCR, mültecilerin ülkelerine dönme kararlarını onurlu ve güvenli bir şekilde </w:t>
      </w:r>
      <w:r w:rsidR="00F9608A" w:rsidRPr="007E1713">
        <w:rPr>
          <w:sz w:val="20"/>
          <w:lang w:val="tr-TR"/>
        </w:rPr>
        <w:t xml:space="preserve">dönüş </w:t>
      </w:r>
      <w:r w:rsidRPr="007E1713">
        <w:rPr>
          <w:sz w:val="20"/>
          <w:lang w:val="tr-TR"/>
        </w:rPr>
        <w:t>gerçekleştir</w:t>
      </w:r>
      <w:r w:rsidR="00F9608A" w:rsidRPr="007E1713">
        <w:rPr>
          <w:sz w:val="20"/>
          <w:lang w:val="tr-TR"/>
        </w:rPr>
        <w:t xml:space="preserve">ilemediği durumlarda desteklememekte ve teşvik etmemektedir. </w:t>
      </w:r>
      <w:r w:rsidR="001240CB">
        <w:rPr>
          <w:sz w:val="20"/>
          <w:lang w:val="tr-TR"/>
        </w:rPr>
        <w:t>UNHCR</w:t>
      </w:r>
      <w:r w:rsidR="00C67AA6">
        <w:rPr>
          <w:sz w:val="20"/>
          <w:lang w:val="tr-TR"/>
        </w:rPr>
        <w:t>,</w:t>
      </w:r>
      <w:r w:rsidR="001240CB">
        <w:rPr>
          <w:sz w:val="20"/>
          <w:lang w:val="tr-TR"/>
        </w:rPr>
        <w:t xml:space="preserve"> </w:t>
      </w:r>
      <w:r w:rsidR="00C67AA6">
        <w:rPr>
          <w:sz w:val="20"/>
          <w:lang w:val="tr-TR"/>
        </w:rPr>
        <w:t xml:space="preserve">dönüşlerin </w:t>
      </w:r>
      <w:r w:rsidR="001240CB">
        <w:rPr>
          <w:sz w:val="20"/>
          <w:lang w:val="tr-TR"/>
        </w:rPr>
        <w:t>o</w:t>
      </w:r>
      <w:r w:rsidR="00F9608A" w:rsidRPr="007E1713">
        <w:rPr>
          <w:sz w:val="20"/>
          <w:lang w:val="tr-TR"/>
        </w:rPr>
        <w:t>nur</w:t>
      </w:r>
      <w:r w:rsidR="00027595" w:rsidRPr="007E1713">
        <w:rPr>
          <w:sz w:val="20"/>
          <w:lang w:val="tr-TR"/>
        </w:rPr>
        <w:t>lu</w:t>
      </w:r>
      <w:r w:rsidR="00F9608A" w:rsidRPr="007E1713">
        <w:rPr>
          <w:sz w:val="20"/>
          <w:lang w:val="tr-TR"/>
        </w:rPr>
        <w:t xml:space="preserve"> ve güvenli</w:t>
      </w:r>
      <w:r w:rsidR="00C67AA6">
        <w:rPr>
          <w:sz w:val="20"/>
          <w:lang w:val="tr-TR"/>
        </w:rPr>
        <w:t xml:space="preserve"> bir şekilde gerçekleştirilmesini temin etmek amacıyla yalnızca </w:t>
      </w:r>
      <w:r w:rsidR="00C67AA6">
        <w:rPr>
          <w:sz w:val="20"/>
          <w:lang w:val="tr-TR"/>
        </w:rPr>
        <w:t>uluslararası standartlar uyarı</w:t>
      </w:r>
      <w:r w:rsidR="00C67AA6">
        <w:rPr>
          <w:sz w:val="20"/>
          <w:lang w:val="tr-TR"/>
        </w:rPr>
        <w:t>nca gözlemci rolünü üstlenmektedir</w:t>
      </w:r>
      <w:r w:rsidRPr="007E1713">
        <w:rPr>
          <w:sz w:val="20"/>
          <w:lang w:val="tr-TR"/>
        </w:rPr>
        <w:t>. Özellikle çocukların, bu koşullar oluşm</w:t>
      </w:r>
      <w:r w:rsidR="004F7ED8">
        <w:rPr>
          <w:sz w:val="20"/>
          <w:lang w:val="tr-TR"/>
        </w:rPr>
        <w:t xml:space="preserve">adığı takdirde geri dönüşleri </w:t>
      </w:r>
      <w:r w:rsidRPr="007E1713">
        <w:rPr>
          <w:sz w:val="20"/>
          <w:lang w:val="tr-TR"/>
        </w:rPr>
        <w:t>hiçbir koşulda destekle</w:t>
      </w:r>
      <w:r w:rsidR="004F7ED8">
        <w:rPr>
          <w:sz w:val="20"/>
          <w:lang w:val="tr-TR"/>
        </w:rPr>
        <w:t>n</w:t>
      </w:r>
      <w:r w:rsidRPr="007E1713">
        <w:rPr>
          <w:sz w:val="20"/>
          <w:lang w:val="tr-TR"/>
        </w:rPr>
        <w:t xml:space="preserve">memektedir. </w:t>
      </w:r>
      <w:r w:rsidR="00E07965">
        <w:rPr>
          <w:sz w:val="20"/>
          <w:lang w:val="tr-TR"/>
        </w:rPr>
        <w:t xml:space="preserve">Refakatsiz bir mülteci çocuğun </w:t>
      </w:r>
      <w:r w:rsidR="00084F45">
        <w:rPr>
          <w:sz w:val="20"/>
          <w:lang w:val="tr-TR"/>
        </w:rPr>
        <w:t xml:space="preserve">gönüllü geri dönüşü söz konusu olduğunda, </w:t>
      </w:r>
      <w:r w:rsidR="00194D73">
        <w:rPr>
          <w:sz w:val="20"/>
          <w:lang w:val="tr-TR"/>
        </w:rPr>
        <w:t xml:space="preserve">atılması gereken pek çok adım olduğu da göz önünde bulundurulmalıdır. </w:t>
      </w:r>
      <w:r w:rsidR="000F0DB6">
        <w:rPr>
          <w:sz w:val="20"/>
          <w:lang w:val="tr-TR"/>
        </w:rPr>
        <w:t xml:space="preserve">Bu nedenle, </w:t>
      </w:r>
      <w:r w:rsidRPr="007E1713">
        <w:rPr>
          <w:sz w:val="20"/>
          <w:lang w:val="tr-TR"/>
        </w:rPr>
        <w:t xml:space="preserve">UNHCR </w:t>
      </w:r>
      <w:r w:rsidR="00447F79" w:rsidRPr="007E1713">
        <w:rPr>
          <w:sz w:val="20"/>
          <w:lang w:val="tr-TR"/>
        </w:rPr>
        <w:t xml:space="preserve">merkez ofisi </w:t>
      </w:r>
      <w:r w:rsidR="004829EF">
        <w:rPr>
          <w:sz w:val="20"/>
          <w:lang w:val="tr-TR"/>
        </w:rPr>
        <w:t>(</w:t>
      </w:r>
      <w:r w:rsidRPr="007E1713">
        <w:rPr>
          <w:sz w:val="20"/>
          <w:lang w:val="tr-TR"/>
        </w:rPr>
        <w:t>ve</w:t>
      </w:r>
      <w:r w:rsidR="00447F79" w:rsidRPr="007E1713">
        <w:rPr>
          <w:sz w:val="20"/>
          <w:lang w:val="tr-TR"/>
        </w:rPr>
        <w:t>ya</w:t>
      </w:r>
      <w:r w:rsidRPr="007E1713">
        <w:rPr>
          <w:sz w:val="20"/>
          <w:lang w:val="tr-TR"/>
        </w:rPr>
        <w:t xml:space="preserve"> bölgenizde bulunan UNHCR saha ofisi) ile </w:t>
      </w:r>
      <w:r w:rsidR="00A776F0" w:rsidRPr="007E1713">
        <w:rPr>
          <w:sz w:val="20"/>
          <w:lang w:val="tr-TR"/>
        </w:rPr>
        <w:t xml:space="preserve">UNHCR </w:t>
      </w:r>
      <w:r w:rsidR="00447F79" w:rsidRPr="007E1713">
        <w:rPr>
          <w:sz w:val="20"/>
          <w:lang w:val="tr-TR"/>
        </w:rPr>
        <w:t>partner ofisler</w:t>
      </w:r>
      <w:r w:rsidR="00A776F0" w:rsidRPr="007E1713">
        <w:rPr>
          <w:sz w:val="20"/>
          <w:lang w:val="tr-TR"/>
        </w:rPr>
        <w:t>i</w:t>
      </w:r>
      <w:r w:rsidR="00447F79" w:rsidRPr="007E1713">
        <w:rPr>
          <w:sz w:val="20"/>
          <w:lang w:val="tr-TR"/>
        </w:rPr>
        <w:t xml:space="preserve"> ile </w:t>
      </w:r>
      <w:r w:rsidR="000F0DB6">
        <w:rPr>
          <w:sz w:val="20"/>
          <w:lang w:val="tr-TR"/>
        </w:rPr>
        <w:t xml:space="preserve">derhal </w:t>
      </w:r>
      <w:r w:rsidRPr="007E1713">
        <w:rPr>
          <w:sz w:val="20"/>
          <w:lang w:val="tr-TR"/>
        </w:rPr>
        <w:t xml:space="preserve">iletişime </w:t>
      </w:r>
      <w:r w:rsidR="000F0DB6">
        <w:rPr>
          <w:sz w:val="20"/>
          <w:lang w:val="tr-TR"/>
        </w:rPr>
        <w:t>geçilmelidir</w:t>
      </w:r>
      <w:r w:rsidRPr="007E1713">
        <w:rPr>
          <w:sz w:val="20"/>
          <w:lang w:val="tr-TR"/>
        </w:rPr>
        <w:t xml:space="preserve">.  </w:t>
      </w:r>
    </w:p>
    <w:p w:rsidR="00991DC3" w:rsidRDefault="00991DC3" w:rsidP="00C76DDB">
      <w:pPr>
        <w:pStyle w:val="Text-Maintext"/>
        <w:numPr>
          <w:ilvl w:val="0"/>
          <w:numId w:val="7"/>
        </w:numPr>
        <w:spacing w:after="240"/>
        <w:ind w:left="425" w:hanging="357"/>
        <w:jc w:val="both"/>
        <w:rPr>
          <w:sz w:val="20"/>
          <w:lang w:val="tr-TR"/>
        </w:rPr>
      </w:pPr>
      <w:r w:rsidRPr="007E1713">
        <w:rPr>
          <w:sz w:val="20"/>
          <w:lang w:val="tr-TR"/>
        </w:rPr>
        <w:t>Sonlandırma ihtimali bireysel</w:t>
      </w:r>
      <w:r w:rsidR="000C633F" w:rsidRPr="007E1713">
        <w:rPr>
          <w:sz w:val="20"/>
          <w:lang w:val="tr-TR"/>
        </w:rPr>
        <w:t xml:space="preserve"> vaka özelinde</w:t>
      </w:r>
      <w:r w:rsidRPr="007E1713">
        <w:rPr>
          <w:sz w:val="20"/>
          <w:lang w:val="tr-TR"/>
        </w:rPr>
        <w:t xml:space="preserve">, çocuğun ve ailesinin katılımı ile </w:t>
      </w:r>
      <w:r w:rsidR="00626CE1">
        <w:rPr>
          <w:sz w:val="20"/>
          <w:lang w:val="tr-TR"/>
        </w:rPr>
        <w:t>kararlaştırılmalıdır</w:t>
      </w:r>
      <w:r w:rsidRPr="007E1713">
        <w:rPr>
          <w:sz w:val="20"/>
          <w:lang w:val="tr-TR"/>
        </w:rPr>
        <w:t xml:space="preserve">.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C76DDB" w:rsidTr="00110E72">
        <w:tc>
          <w:tcPr>
            <w:tcW w:w="8505" w:type="dxa"/>
            <w:vAlign w:val="center"/>
          </w:tcPr>
          <w:p w:rsidR="00C76DDB" w:rsidRPr="00E63ED1" w:rsidRDefault="00C76DDB" w:rsidP="00110E72">
            <w:pPr>
              <w:pStyle w:val="Text-Maintext"/>
              <w:spacing w:before="240" w:after="240"/>
              <w:ind w:left="284" w:right="283"/>
              <w:jc w:val="center"/>
              <w:rPr>
                <w:i/>
                <w:sz w:val="20"/>
                <w:lang w:val="tr-TR"/>
              </w:rPr>
            </w:pPr>
            <w:r w:rsidRPr="00C76DDB">
              <w:rPr>
                <w:i/>
                <w:sz w:val="20"/>
                <w:lang w:val="tr-TR"/>
              </w:rPr>
              <w:t>Çocuğun vakası sonlandırılacak olsa dahi, bir ihtiyaç doğması ihtimalinde çocuğun ve ailesinin hangi kurumlardan ne hizmet alabileceğine dair bilgilendirmenin yapılması gerekmektedir. Aynı zamanda, çocuk 18 yaşına girmiş fakat korumaya dair ihtiyaçları devamlılık gösteriyor ise, çocuk koruma dosyası kapatılabilir fakat kurum içerisinde gerekli yönlendirmeler yapılması gerekmektedir.</w:t>
            </w:r>
          </w:p>
        </w:tc>
      </w:tr>
    </w:tbl>
    <w:p w:rsidR="00DB19CD" w:rsidRPr="007E1713" w:rsidRDefault="00DB19CD">
      <w:pPr>
        <w:spacing w:after="160" w:line="259" w:lineRule="auto"/>
        <w:rPr>
          <w:rFonts w:asciiTheme="majorHAnsi" w:hAnsiTheme="majorHAnsi"/>
          <w:sz w:val="44"/>
          <w:lang w:val="tr-TR"/>
        </w:rPr>
      </w:pPr>
      <w:r w:rsidRPr="007E1713">
        <w:rPr>
          <w:sz w:val="44"/>
          <w:lang w:val="tr-TR"/>
        </w:rPr>
        <w:br w:type="page"/>
      </w:r>
    </w:p>
    <w:p w:rsidR="00B62DDB" w:rsidRPr="00C76DDB" w:rsidRDefault="00B62DDB" w:rsidP="00B62DDB">
      <w:pPr>
        <w:pStyle w:val="Title-Introduction"/>
        <w:outlineLvl w:val="0"/>
        <w:rPr>
          <w:sz w:val="44"/>
          <w:lang w:val="tr-TR"/>
        </w:rPr>
      </w:pPr>
      <w:bookmarkStart w:id="17" w:name="_Toc529450145"/>
      <w:r w:rsidRPr="00C76DDB">
        <w:rPr>
          <w:sz w:val="44"/>
          <w:lang w:val="tr-TR"/>
        </w:rPr>
        <w:t>Önleyici</w:t>
      </w:r>
      <w:bookmarkEnd w:id="17"/>
    </w:p>
    <w:p w:rsidR="00B62DDB" w:rsidRPr="007E1713" w:rsidRDefault="00B62DDB" w:rsidP="00B62DDB">
      <w:pPr>
        <w:pStyle w:val="Text-Maintext"/>
        <w:rPr>
          <w:sz w:val="20"/>
          <w:lang w:val="tr-TR"/>
        </w:rPr>
      </w:pPr>
    </w:p>
    <w:p w:rsidR="00B62DDB" w:rsidRPr="00C76DDB" w:rsidRDefault="00B62DDB" w:rsidP="00C76DDB">
      <w:pPr>
        <w:pStyle w:val="Text-Maintext"/>
        <w:spacing w:after="160"/>
        <w:jc w:val="both"/>
        <w:outlineLvl w:val="1"/>
        <w:rPr>
          <w:rFonts w:asciiTheme="majorHAnsi" w:hAnsiTheme="majorHAnsi"/>
          <w:color w:val="0072BC" w:themeColor="accent1"/>
          <w:sz w:val="30"/>
          <w:lang w:val="en-US"/>
        </w:rPr>
      </w:pPr>
      <w:bookmarkStart w:id="18" w:name="_Toc529450146"/>
      <w:r w:rsidRPr="00C76DDB">
        <w:rPr>
          <w:rFonts w:asciiTheme="majorHAnsi" w:hAnsiTheme="majorHAnsi"/>
          <w:color w:val="0072BC" w:themeColor="accent1"/>
          <w:sz w:val="30"/>
          <w:lang w:val="en-US"/>
        </w:rPr>
        <w:t>Neyi amaçlıyoruz?</w:t>
      </w:r>
      <w:bookmarkEnd w:id="18"/>
    </w:p>
    <w:p w:rsidR="00B62DDB" w:rsidRPr="007E1713" w:rsidRDefault="00B62DDB" w:rsidP="00C76DDB">
      <w:pPr>
        <w:pStyle w:val="Text-Maintext"/>
        <w:spacing w:after="160"/>
        <w:jc w:val="both"/>
        <w:rPr>
          <w:sz w:val="20"/>
          <w:lang w:val="tr-TR"/>
        </w:rPr>
      </w:pPr>
      <w:r w:rsidRPr="007E1713">
        <w:rPr>
          <w:sz w:val="20"/>
          <w:lang w:val="tr-TR"/>
        </w:rPr>
        <w:t>Önleyici aktiviteler, çocuk evliliği riski altında olan bir çocuğun tespit ed</w:t>
      </w:r>
      <w:r w:rsidR="00AD0EB3">
        <w:rPr>
          <w:sz w:val="20"/>
          <w:lang w:val="tr-TR"/>
        </w:rPr>
        <w:t xml:space="preserve">ilmesinin hemen ardından çocuğu, ebeveynlerini, vasisini ve/veya çocuğun bakımından sorumlu kişiyi </w:t>
      </w:r>
      <w:r w:rsidRPr="007E1713">
        <w:rPr>
          <w:sz w:val="20"/>
          <w:lang w:val="tr-TR"/>
        </w:rPr>
        <w:t>hedefleyerek çocuk evliliği riskini ortadan kaldırarak, evliliği ve/veya gebeliği en az 18 yaşına kadar ertelemeyi amaçlamaktadır. Yasal düzenlemeler getirilmiş olsa dahi, insani yardım durumlarında geçerli olan güvensizlik hali, artan cinsiyet ve toplumsal cinsiyete dayalı şiddet, çocuğu evlendirerek onun güvensizlikten korunacağı algısı, ebeveynlerin bu durumlarda yüzleşmek zorunda kaldığı maddi sıkıntılar, sosyal ağların kesintiye uğraması, geçim kaynaklarına erişimin kısıtlanması, çocuk evliliğini olumsuz başa çıkma mekanizması olarak ortaya koymaktadır.</w:t>
      </w:r>
      <w:r w:rsidRPr="007E1713">
        <w:rPr>
          <w:rStyle w:val="FootnoteReference"/>
          <w:sz w:val="20"/>
          <w:lang w:val="tr-TR"/>
        </w:rPr>
        <w:footnoteReference w:id="27"/>
      </w:r>
      <w:r w:rsidRPr="007E1713">
        <w:rPr>
          <w:sz w:val="20"/>
          <w:lang w:val="tr-TR"/>
        </w:rPr>
        <w:t xml:space="preserve"> Dolayısıyla, bu faktörlerin anlaşılması ve tespiti, risk altındaki çocuklara etkili bir şekilde ul</w:t>
      </w:r>
      <w:r w:rsidR="00C76DDB">
        <w:rPr>
          <w:sz w:val="20"/>
          <w:lang w:val="tr-TR"/>
        </w:rPr>
        <w:t xml:space="preserve">aşılabilmesi önünde önemlidir. </w:t>
      </w:r>
    </w:p>
    <w:p w:rsidR="00B62DDB" w:rsidRPr="007E1713" w:rsidRDefault="00B62DDB" w:rsidP="00C76DDB">
      <w:pPr>
        <w:pStyle w:val="Text-Maintext"/>
        <w:spacing w:after="160"/>
        <w:jc w:val="both"/>
        <w:rPr>
          <w:sz w:val="20"/>
          <w:lang w:val="tr-TR"/>
        </w:rPr>
      </w:pPr>
      <w:r w:rsidRPr="007E1713">
        <w:rPr>
          <w:sz w:val="20"/>
          <w:lang w:val="tr-TR"/>
        </w:rPr>
        <w:t>Aşağıdaki tabloda önleyici aktiviteler listesi yer almaktadır. Bu liste, çocuk koruma programlamasına dahil olan çocuk koruma uzmanlarına, evlendirilme riski altında olduğu tespit edilen çocuklara ve ailelerine yönelik evliliği ertelemek adına başvurulabilecek aktivitelerin havuzunu sunmaktadır. Bu riski tespit eder etmez, her bir vakanın kendine has özellikleri, çocuk evliliği riskinin büyüklüğü ve yakınlığı göz önünde bulundurularak ve zaman kaybetmeden önleyici aktivitelere başlanması ve çocuğun düzenli olarak</w:t>
      </w:r>
      <w:r w:rsidR="00C76DDB">
        <w:rPr>
          <w:sz w:val="20"/>
          <w:lang w:val="tr-TR"/>
        </w:rPr>
        <w:t xml:space="preserve"> takip edilmesi çok önemlidir. </w:t>
      </w:r>
    </w:p>
    <w:p w:rsidR="00B62DDB" w:rsidRPr="007E1713" w:rsidRDefault="00B62DDB" w:rsidP="00C76DDB">
      <w:pPr>
        <w:pStyle w:val="Text-Maintext"/>
        <w:spacing w:after="160"/>
        <w:jc w:val="both"/>
        <w:rPr>
          <w:sz w:val="20"/>
          <w:lang w:val="tr-TR"/>
        </w:rPr>
      </w:pPr>
      <w:r w:rsidRPr="007E1713">
        <w:rPr>
          <w:sz w:val="20"/>
          <w:lang w:val="tr-TR"/>
        </w:rPr>
        <w:t>Tespitle beraber derhal alınması gereken önlemler olduğu gibi, çocuk evliliklerinin temel nedenlerine inen ve bu nedenleri çözmeyi hedefleyen daha uzun vadede uygulanabilecek aktiviteler de önleyici aktivitelerdir. Henüz evlendirilmemiş ve/veya 18 yaşına girmeden önce evlendirileceğine dair somut bir risk tespit edilemese bile, uzun vadeli önleyici aktivitelerin planlanması ve bunlara mülteci ailelerin düzenli olarak dahil edilmesi, mültecilerin haklarını öğrenmeleri, çocukların güçlenmeleri ve kendi haklarını savunmaları açısından da ön</w:t>
      </w:r>
      <w:r w:rsidR="00C76DDB">
        <w:rPr>
          <w:sz w:val="20"/>
          <w:lang w:val="tr-TR"/>
        </w:rPr>
        <w:t xml:space="preserve">emlidir. </w:t>
      </w:r>
    </w:p>
    <w:p w:rsidR="00B62DDB" w:rsidRPr="00C76DDB" w:rsidRDefault="00C76DDB" w:rsidP="00052C5C">
      <w:pPr>
        <w:pStyle w:val="Text-Maintext"/>
        <w:spacing w:after="160"/>
        <w:jc w:val="both"/>
        <w:outlineLvl w:val="1"/>
        <w:rPr>
          <w:rFonts w:asciiTheme="majorHAnsi" w:hAnsiTheme="majorHAnsi"/>
          <w:color w:val="0072BC" w:themeColor="accent1"/>
          <w:sz w:val="30"/>
          <w:lang w:val="en-US"/>
        </w:rPr>
      </w:pPr>
      <w:bookmarkStart w:id="19" w:name="_Toc529450147"/>
      <w:r>
        <w:rPr>
          <w:rFonts w:asciiTheme="majorHAnsi" w:hAnsiTheme="majorHAnsi"/>
          <w:color w:val="0072BC" w:themeColor="accent1"/>
          <w:sz w:val="30"/>
          <w:lang w:val="en-US"/>
        </w:rPr>
        <w:t>Hangi Çocuklar Risk Altındadır?</w:t>
      </w:r>
      <w:bookmarkEnd w:id="19"/>
    </w:p>
    <w:p w:rsidR="00C76DDB" w:rsidRDefault="00B62DDB" w:rsidP="00C76DDB">
      <w:pPr>
        <w:pStyle w:val="Text-Maintext"/>
        <w:spacing w:after="160"/>
        <w:jc w:val="both"/>
        <w:rPr>
          <w:b/>
          <w:sz w:val="20"/>
          <w:lang w:val="tr-TR"/>
        </w:rPr>
      </w:pPr>
      <w:r w:rsidRPr="007E1713">
        <w:rPr>
          <w:sz w:val="20"/>
          <w:lang w:val="tr-TR"/>
        </w:rPr>
        <w:t>Çocuk evliliği riski altında bulunan çocukların tespit edilmesi, en başta çocuk ile temas eden vaka çalışanının gözlemlerine ve risk emarelerini fark etmesine bağlıdır. Dolayısıyla, risk altındaki çocukların tespitinde bir standardın sağlanabilmesi adına, belli başlı risk faktörlerinin tanımlanması önemlidir. Aşağıdaki faktörlerden bir veya birden fazlasının varlığı halinde, çocuğun evlendirilme riski altında olduğu anlaşılabilir ve çocuğun vaka yönetimi mekanizmasına dahil edilmesi gereklidir. Fakat, bu risk faktörlerinin gözlemlenmemesi halinde dahi çocuğun yakın takibi, güçlendirici ve sosyal uyumu artırıcı faaliyetlere katılmasının teşvik edilmesi önemlidir.</w:t>
      </w:r>
      <w:r w:rsidR="00C76DDB" w:rsidRPr="007E1713">
        <w:rPr>
          <w:sz w:val="20"/>
          <w:lang w:val="tr-TR"/>
        </w:rPr>
        <w:t xml:space="preserve"> </w:t>
      </w:r>
      <w:r w:rsidR="00C76DDB">
        <w:rPr>
          <w:b/>
          <w:sz w:val="20"/>
          <w:lang w:val="tr-TR"/>
        </w:rPr>
        <w:br w:type="page"/>
      </w:r>
    </w:p>
    <w:p w:rsidR="00B62DDB" w:rsidRPr="002D4F54" w:rsidRDefault="00B62DDB" w:rsidP="00052C5C">
      <w:pPr>
        <w:pStyle w:val="Text-Maintext"/>
        <w:spacing w:after="160"/>
        <w:jc w:val="both"/>
        <w:outlineLvl w:val="1"/>
        <w:rPr>
          <w:rFonts w:asciiTheme="majorHAnsi" w:hAnsiTheme="majorHAnsi"/>
          <w:color w:val="0072BC" w:themeColor="accent1"/>
          <w:sz w:val="30"/>
          <w:lang w:val="en-US"/>
        </w:rPr>
      </w:pPr>
      <w:bookmarkStart w:id="20" w:name="_Toc529450148"/>
      <w:r w:rsidRPr="002D4F54">
        <w:rPr>
          <w:rFonts w:asciiTheme="majorHAnsi" w:hAnsiTheme="majorHAnsi"/>
          <w:color w:val="0072BC" w:themeColor="accent1"/>
          <w:sz w:val="30"/>
          <w:lang w:val="en-US"/>
        </w:rPr>
        <w:t>Risk Faktörleri</w:t>
      </w:r>
      <w:r w:rsidR="002D4F54">
        <w:rPr>
          <w:rFonts w:asciiTheme="majorHAnsi" w:hAnsiTheme="majorHAnsi"/>
          <w:color w:val="0072BC" w:themeColor="accent1"/>
          <w:sz w:val="30"/>
          <w:lang w:val="en-US"/>
        </w:rPr>
        <w:t xml:space="preserve"> </w:t>
      </w:r>
      <w:r w:rsidRPr="002D4F54">
        <w:rPr>
          <w:rFonts w:asciiTheme="majorHAnsi" w:hAnsiTheme="majorHAnsi"/>
          <w:color w:val="0072BC" w:themeColor="accent1"/>
          <w:sz w:val="28"/>
          <w:vertAlign w:val="superscript"/>
          <w:lang w:val="en-US"/>
        </w:rPr>
        <w:footnoteReference w:id="28"/>
      </w:r>
      <w:r w:rsidR="002D4F54" w:rsidRPr="002D4F54">
        <w:rPr>
          <w:rFonts w:asciiTheme="majorHAnsi" w:hAnsiTheme="majorHAnsi"/>
          <w:color w:val="0072BC" w:themeColor="accent1"/>
          <w:sz w:val="30"/>
          <w:vertAlign w:val="superscript"/>
          <w:lang w:val="en-US"/>
        </w:rPr>
        <w:t>,</w:t>
      </w:r>
      <w:r w:rsidRPr="002D4F54">
        <w:rPr>
          <w:rFonts w:asciiTheme="majorHAnsi" w:hAnsiTheme="majorHAnsi"/>
          <w:color w:val="0072BC" w:themeColor="accent1"/>
          <w:sz w:val="28"/>
          <w:vertAlign w:val="superscript"/>
          <w:lang w:val="en-US"/>
        </w:rPr>
        <w:footnoteReference w:id="29"/>
      </w:r>
      <w:r w:rsidR="002D4F54" w:rsidRPr="002D4F54">
        <w:rPr>
          <w:rFonts w:asciiTheme="majorHAnsi" w:hAnsiTheme="majorHAnsi"/>
          <w:color w:val="0072BC" w:themeColor="accent1"/>
          <w:sz w:val="30"/>
          <w:vertAlign w:val="superscript"/>
          <w:lang w:val="en-US"/>
        </w:rPr>
        <w:t>,</w:t>
      </w:r>
      <w:r w:rsidRPr="002D4F54">
        <w:rPr>
          <w:rFonts w:asciiTheme="majorHAnsi" w:hAnsiTheme="majorHAnsi"/>
          <w:color w:val="0072BC" w:themeColor="accent1"/>
          <w:sz w:val="28"/>
          <w:vertAlign w:val="superscript"/>
          <w:lang w:val="en-US"/>
        </w:rPr>
        <w:footnoteReference w:id="30"/>
      </w:r>
      <w:bookmarkEnd w:id="20"/>
    </w:p>
    <w:p w:rsidR="002D4F54" w:rsidRPr="002D4F54" w:rsidRDefault="002D4F54" w:rsidP="00C6035A">
      <w:pPr>
        <w:pStyle w:val="Title4"/>
        <w:spacing w:before="300" w:after="160"/>
        <w:rPr>
          <w:bdr w:val="single" w:sz="36" w:space="0" w:color="0072BC" w:themeColor="accent1"/>
          <w:shd w:val="clear" w:color="auto" w:fill="0072BC" w:themeFill="accent1"/>
          <w:lang w:val="tr-TR"/>
        </w:rPr>
      </w:pPr>
      <w:bookmarkStart w:id="21" w:name="_Toc529449787"/>
      <w:r w:rsidRPr="002D4F54">
        <w:rPr>
          <w:bdr w:val="single" w:sz="36" w:space="0" w:color="0072BC" w:themeColor="accent1"/>
          <w:shd w:val="clear" w:color="auto" w:fill="0072BC" w:themeFill="accent1"/>
          <w:lang w:val="tr-TR"/>
        </w:rPr>
        <w:t>Aile</w:t>
      </w:r>
      <w:bookmarkEnd w:id="21"/>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Ailede çocuk evliliği geçmişi varsa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Kardeşler zorla evlendirildiyse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Aile kalabalık ise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akrabalarıyla kalıyor ve ailesinden ayrı düşmüş ise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Yalnız ebeveynin bulunduğu bir aile ise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Aile sosyo-ekonomik sıkıntı yaşıyor ise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Ailenin geçim kaynaklarına erişimi kısıtlıysa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Ailede çocuklara karşı ihmal tespit ediliyorsa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Çocuğun sosyal faaliyetlere katılımı engelleniyorsa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eve kapatılıyor veya çocuğa benzeri kısıtlamalar getiriliyorsa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Eğer aile ve/veya çocuk devlet nezdinde kayıtsız/düzensiz durumdalarsa</w:t>
      </w:r>
    </w:p>
    <w:p w:rsidR="002D4F54" w:rsidRPr="002D4F54" w:rsidRDefault="005C4377" w:rsidP="00B62DDB">
      <w:pPr>
        <w:pStyle w:val="Text-Maintext"/>
        <w:numPr>
          <w:ilvl w:val="0"/>
          <w:numId w:val="7"/>
        </w:numPr>
        <w:spacing w:after="60"/>
        <w:ind w:left="425" w:hanging="357"/>
        <w:jc w:val="both"/>
        <w:rPr>
          <w:sz w:val="20"/>
          <w:lang w:val="tr-TR"/>
        </w:rPr>
      </w:pPr>
      <w:r w:rsidRPr="002D4F54">
        <w:rPr>
          <w:sz w:val="20"/>
          <w:lang w:val="tr-TR"/>
        </w:rPr>
        <w:t>Aile içi şiddet durumu (geçmiş ve/veya menşei ülke dahil)</w:t>
      </w:r>
    </w:p>
    <w:p w:rsidR="002D4F54" w:rsidRPr="002D4F54" w:rsidRDefault="002D4F54" w:rsidP="00C6035A">
      <w:pPr>
        <w:pStyle w:val="Title4"/>
        <w:spacing w:before="300" w:after="160"/>
        <w:rPr>
          <w:bdr w:val="single" w:sz="36" w:space="0" w:color="0072BC" w:themeColor="accent1"/>
          <w:shd w:val="clear" w:color="auto" w:fill="0072BC" w:themeFill="accent1"/>
          <w:lang w:val="tr-TR"/>
        </w:rPr>
      </w:pPr>
      <w:bookmarkStart w:id="22" w:name="_Toc529449788"/>
      <w:r w:rsidRPr="002D4F54">
        <w:rPr>
          <w:bdr w:val="single" w:sz="36" w:space="0" w:color="0072BC" w:themeColor="accent1"/>
          <w:shd w:val="clear" w:color="auto" w:fill="0072BC" w:themeFill="accent1"/>
          <w:lang w:val="tr-TR"/>
        </w:rPr>
        <w:t>Çocuk</w:t>
      </w:r>
      <w:bookmarkEnd w:id="22"/>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eğitime devam etmiyor ise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akran zorbalığına veya ırkçılığa maruz kalıyorsa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Çocuğun hiç okul kaydı yoksa veya okul kaydı silinmiş ise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okula gitmiyor, sürekli devamsızlık yapıyor, orta-uzun vadede okuldan uzak kalmak istiyorsa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Çocuğun davranış biçimi/okul performansı beklenmeyen şekilde etkileniyorsa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ailesinden ayrı olarak ülkesine geri gönderilecekse veya ülkesine ziyaret amacıyla gidecek ve Türkiye'ye dönmeyecekse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Çocukta kendine zarar verme, intihar eğilimi, yeme bozukluğu veya davranışsal ve duygusal problemler (saldırgan, sosyal ilişkilerden geri çekilme, uyku bozuklukları) gibi depresyon belirtileri gözleniyorsa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engelli ve ailesi tarafından ihmal ediliyorsa</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refakatsizse</w:t>
      </w:r>
    </w:p>
    <w:p w:rsidR="00EB4A08" w:rsidRPr="002D4F54" w:rsidRDefault="005C4377" w:rsidP="002D4F54">
      <w:pPr>
        <w:pStyle w:val="Text-Maintext"/>
        <w:numPr>
          <w:ilvl w:val="0"/>
          <w:numId w:val="7"/>
        </w:numPr>
        <w:spacing w:after="60"/>
        <w:ind w:left="425" w:hanging="357"/>
        <w:jc w:val="both"/>
        <w:rPr>
          <w:sz w:val="20"/>
          <w:lang w:val="tr-TR"/>
        </w:rPr>
      </w:pPr>
      <w:r w:rsidRPr="002D4F54">
        <w:rPr>
          <w:sz w:val="20"/>
          <w:lang w:val="tr-TR"/>
        </w:rPr>
        <w:t>Çocuk işçiliği söz konusu ise (en kötü biçimler ve tehlikeli işler dahil)</w:t>
      </w:r>
    </w:p>
    <w:p w:rsidR="002D4F54" w:rsidRDefault="002D4F54" w:rsidP="00B62DDB">
      <w:pPr>
        <w:pStyle w:val="Text-Maintext"/>
        <w:jc w:val="both"/>
        <w:rPr>
          <w:b/>
          <w:noProof/>
          <w:sz w:val="20"/>
          <w:lang w:val="en-US"/>
        </w:rPr>
      </w:pPr>
    </w:p>
    <w:p w:rsidR="00B62DDB" w:rsidRPr="007E1713" w:rsidRDefault="00B62DDB" w:rsidP="00B62DDB">
      <w:pPr>
        <w:pStyle w:val="Text-Maintext"/>
        <w:jc w:val="both"/>
        <w:rPr>
          <w:b/>
          <w:sz w:val="20"/>
          <w:lang w:val="tr-TR"/>
        </w:rPr>
      </w:pPr>
    </w:p>
    <w:p w:rsidR="00B62DDB" w:rsidRPr="007E1713" w:rsidRDefault="00B62DDB" w:rsidP="00B62DDB">
      <w:pPr>
        <w:pStyle w:val="Text-Maintext"/>
        <w:jc w:val="both"/>
        <w:rPr>
          <w:sz w:val="20"/>
          <w:lang w:val="tr-TR"/>
        </w:rPr>
      </w:pPr>
    </w:p>
    <w:p w:rsidR="00B62DDB" w:rsidRPr="00D02B24" w:rsidRDefault="00B62DDB" w:rsidP="00B62DDB">
      <w:pPr>
        <w:pStyle w:val="Text-Maintext"/>
        <w:jc w:val="both"/>
        <w:outlineLvl w:val="1"/>
        <w:rPr>
          <w:rFonts w:asciiTheme="majorHAnsi" w:hAnsiTheme="majorHAnsi"/>
          <w:color w:val="0072BC" w:themeColor="accent1"/>
          <w:sz w:val="30"/>
          <w:lang w:val="en-US"/>
        </w:rPr>
      </w:pPr>
      <w:bookmarkStart w:id="23" w:name="_Toc529450149"/>
      <w:r w:rsidRPr="00D02B24">
        <w:rPr>
          <w:rFonts w:asciiTheme="majorHAnsi" w:hAnsiTheme="majorHAnsi"/>
          <w:color w:val="0072BC" w:themeColor="accent1"/>
          <w:sz w:val="30"/>
          <w:lang w:val="en-US"/>
        </w:rPr>
        <w:t>Önleyici Aktiviteler</w:t>
      </w:r>
      <w:bookmarkEnd w:id="23"/>
    </w:p>
    <w:p w:rsidR="00B62DDB" w:rsidRPr="007E1713" w:rsidRDefault="00B62DDB" w:rsidP="00B62DDB">
      <w:pPr>
        <w:pStyle w:val="Text-Maintext"/>
        <w:jc w:val="both"/>
        <w:rPr>
          <w:sz w:val="20"/>
          <w:lang w:val="tr-TR"/>
        </w:rPr>
      </w:pPr>
    </w:p>
    <w:p w:rsidR="00B62DDB" w:rsidRPr="007E1713" w:rsidRDefault="00B62DDB" w:rsidP="00B62DDB">
      <w:pPr>
        <w:pStyle w:val="Text-Maintext"/>
        <w:jc w:val="both"/>
        <w:rPr>
          <w:sz w:val="20"/>
          <w:lang w:val="tr-TR"/>
        </w:rPr>
      </w:pPr>
      <w:r w:rsidRPr="007E1713">
        <w:rPr>
          <w:sz w:val="20"/>
          <w:lang w:val="tr-TR"/>
        </w:rPr>
        <w:t xml:space="preserve">Önleyici aktiviteler ile çocuklar, aileler ve topluluklar hedeflenecektir. Aşağıda bu hedef grupları için ne gibi aktiviteler yapılabileceği listelenmiştir. Bu aktiviteler ile daha ayrıntılı bilgi için </w:t>
      </w:r>
      <w:r w:rsidRPr="007E1713">
        <w:rPr>
          <w:i/>
          <w:sz w:val="20"/>
          <w:lang w:val="tr-TR"/>
        </w:rPr>
        <w:t>Ek 8’e</w:t>
      </w:r>
      <w:r w:rsidRPr="007E1713">
        <w:rPr>
          <w:sz w:val="20"/>
          <w:lang w:val="tr-TR"/>
        </w:rPr>
        <w:t xml:space="preserve"> bakabilirsiniz. Bununla birlikte, risk altındaki çocuklar için de vaka yönlendirme sürecinin başlatılması, gerekli danışmanlığın verilmesi ve t</w:t>
      </w:r>
      <w:r>
        <w:rPr>
          <w:sz w:val="20"/>
          <w:lang w:val="tr-TR"/>
        </w:rPr>
        <w:t>akibin yapılması çok önemlidir.</w:t>
      </w:r>
    </w:p>
    <w:p w:rsidR="00051D3D" w:rsidRPr="00557A8C" w:rsidRDefault="00557A8C" w:rsidP="00051D3D">
      <w:pPr>
        <w:pStyle w:val="Title4"/>
        <w:spacing w:before="300" w:after="160"/>
        <w:outlineLvl w:val="2"/>
        <w:rPr>
          <w:bdr w:val="single" w:sz="36" w:space="0" w:color="0072BC" w:themeColor="accent1"/>
          <w:shd w:val="clear" w:color="auto" w:fill="0072BC" w:themeFill="accent1"/>
          <w:lang w:val="tr-TR"/>
        </w:rPr>
      </w:pPr>
      <w:bookmarkStart w:id="24" w:name="_Toc529450150"/>
      <w:r w:rsidRPr="00557A8C">
        <w:rPr>
          <w:bdr w:val="single" w:sz="36" w:space="0" w:color="0072BC" w:themeColor="accent1"/>
          <w:shd w:val="clear" w:color="auto" w:fill="0072BC" w:themeFill="accent1"/>
          <w:lang w:val="tr-TR"/>
        </w:rPr>
        <w:t>Çocuk</w:t>
      </w:r>
      <w:bookmarkEnd w:id="24"/>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Danışmanlık</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Risk belirleme/değerlendirme</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Eğitime yönlendirme</w:t>
      </w:r>
    </w:p>
    <w:p w:rsidR="00B62DDB" w:rsidRPr="00051D3D" w:rsidRDefault="00B62DDB" w:rsidP="00B62DDB">
      <w:pPr>
        <w:pStyle w:val="Text-Maintext"/>
        <w:numPr>
          <w:ilvl w:val="0"/>
          <w:numId w:val="7"/>
        </w:numPr>
        <w:spacing w:after="60"/>
        <w:ind w:left="425" w:hanging="357"/>
        <w:jc w:val="both"/>
        <w:rPr>
          <w:sz w:val="20"/>
          <w:lang w:val="tr-TR"/>
        </w:rPr>
      </w:pPr>
      <w:r w:rsidRPr="007E1713">
        <w:rPr>
          <w:sz w:val="20"/>
          <w:lang w:val="tr-TR"/>
        </w:rPr>
        <w:t>Bilgilendirici seminerler</w:t>
      </w:r>
    </w:p>
    <w:p w:rsidR="00B62DDB" w:rsidRPr="00051D3D" w:rsidRDefault="00557A8C" w:rsidP="00051D3D">
      <w:pPr>
        <w:pStyle w:val="Title4"/>
        <w:spacing w:before="300" w:after="160"/>
        <w:outlineLvl w:val="2"/>
        <w:rPr>
          <w:bdr w:val="single" w:sz="36" w:space="0" w:color="0072BC" w:themeColor="accent1"/>
          <w:shd w:val="clear" w:color="auto" w:fill="0072BC" w:themeFill="accent1"/>
          <w:lang w:val="tr-TR"/>
        </w:rPr>
      </w:pPr>
      <w:bookmarkStart w:id="25" w:name="_Toc529450151"/>
      <w:r w:rsidRPr="00557A8C">
        <w:rPr>
          <w:bdr w:val="single" w:sz="36" w:space="0" w:color="0072BC" w:themeColor="accent1"/>
          <w:shd w:val="clear" w:color="auto" w:fill="0072BC" w:themeFill="accent1"/>
          <w:lang w:val="tr-TR"/>
        </w:rPr>
        <w:t>Aile</w:t>
      </w:r>
      <w:bookmarkEnd w:id="25"/>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Danışmanlık</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Ailedeki karar alıcı konumunda olan kişiler ile birlikte çalışılması</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Eğitime yönlendirme (danışmanlık</w:t>
      </w:r>
      <w:r>
        <w:rPr>
          <w:sz w:val="20"/>
          <w:lang w:val="tr-TR"/>
        </w:rPr>
        <w:t>, mahkemelerden tedbirlerin alınması</w:t>
      </w:r>
      <w:r w:rsidRPr="007E1713">
        <w:rPr>
          <w:sz w:val="20"/>
          <w:lang w:val="tr-TR"/>
        </w:rPr>
        <w:t>)</w:t>
      </w:r>
    </w:p>
    <w:p w:rsidR="00B62DDB" w:rsidRDefault="00B62DDB" w:rsidP="00051D3D">
      <w:pPr>
        <w:pStyle w:val="Text-Maintext"/>
        <w:numPr>
          <w:ilvl w:val="0"/>
          <w:numId w:val="7"/>
        </w:numPr>
        <w:spacing w:after="60"/>
        <w:ind w:left="425" w:hanging="357"/>
        <w:jc w:val="both"/>
        <w:rPr>
          <w:sz w:val="20"/>
          <w:lang w:val="tr-TR"/>
        </w:rPr>
      </w:pPr>
      <w:r w:rsidRPr="007E1713">
        <w:rPr>
          <w:sz w:val="20"/>
          <w:lang w:val="tr-TR"/>
        </w:rPr>
        <w:t>Geçim kaynaklarına erişim</w:t>
      </w:r>
    </w:p>
    <w:p w:rsidR="00B62DDB" w:rsidRPr="00051D3D" w:rsidRDefault="00644225" w:rsidP="00B62DDB">
      <w:pPr>
        <w:pStyle w:val="Text-Maintext"/>
        <w:numPr>
          <w:ilvl w:val="0"/>
          <w:numId w:val="7"/>
        </w:numPr>
        <w:spacing w:after="60"/>
        <w:ind w:left="425" w:hanging="357"/>
        <w:jc w:val="both"/>
        <w:rPr>
          <w:sz w:val="20"/>
          <w:lang w:val="tr-TR"/>
        </w:rPr>
      </w:pPr>
      <w:r w:rsidRPr="00051D3D">
        <w:rPr>
          <w:b/>
          <w:sz w:val="20"/>
          <w:u w:val="single"/>
          <w:lang w:val="tr-TR"/>
        </w:rPr>
        <w:t xml:space="preserve">Yalnız </w:t>
      </w:r>
      <w:r w:rsidRPr="007E1713">
        <w:rPr>
          <w:sz w:val="20"/>
          <w:lang w:val="tr-TR"/>
        </w:rPr>
        <w:t>okula devamlılık sağlamak adına maddi destek yönlendirmesi</w:t>
      </w:r>
    </w:p>
    <w:p w:rsidR="00B62DDB" w:rsidRPr="00051D3D" w:rsidRDefault="00557A8C" w:rsidP="00051D3D">
      <w:pPr>
        <w:pStyle w:val="Title4"/>
        <w:spacing w:before="300" w:after="160"/>
        <w:outlineLvl w:val="2"/>
        <w:rPr>
          <w:bdr w:val="single" w:sz="36" w:space="0" w:color="0072BC" w:themeColor="accent1"/>
          <w:shd w:val="clear" w:color="auto" w:fill="0072BC" w:themeFill="accent1"/>
          <w:lang w:val="tr-TR"/>
        </w:rPr>
      </w:pPr>
      <w:bookmarkStart w:id="26" w:name="_Toc529450152"/>
      <w:r w:rsidRPr="00557A8C">
        <w:rPr>
          <w:bdr w:val="single" w:sz="36" w:space="0" w:color="0072BC" w:themeColor="accent1"/>
          <w:shd w:val="clear" w:color="auto" w:fill="0072BC" w:themeFill="accent1"/>
          <w:lang w:val="tr-TR"/>
        </w:rPr>
        <w:t>Toplum</w:t>
      </w:r>
      <w:bookmarkEnd w:id="26"/>
    </w:p>
    <w:p w:rsidR="00B62DDB" w:rsidRPr="00051D3D" w:rsidRDefault="00051D3D" w:rsidP="00155FB0">
      <w:pPr>
        <w:spacing w:before="200" w:after="160"/>
        <w:rPr>
          <w:b/>
          <w:sz w:val="20"/>
          <w:lang w:val="tr-TR"/>
        </w:rPr>
      </w:pPr>
      <w:r w:rsidRPr="00051D3D">
        <w:rPr>
          <w:b/>
          <w:sz w:val="20"/>
          <w:lang w:val="tr-TR"/>
        </w:rPr>
        <w:t>Mülteci Topluluklari</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Eğitime yönlendirme</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Geçim kaynaklarına yönlendirme</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Bilgilendirici seminerler (kadın sağlığı, üreme sağlığı, çocuk sağlığı, yeni doğan izlemi...)</w:t>
      </w:r>
    </w:p>
    <w:p w:rsidR="00B62DDB" w:rsidRPr="007E1713" w:rsidRDefault="00B62DDB" w:rsidP="00051D3D">
      <w:pPr>
        <w:pStyle w:val="Text-Maintext"/>
        <w:numPr>
          <w:ilvl w:val="1"/>
          <w:numId w:val="15"/>
        </w:numPr>
        <w:spacing w:after="60"/>
        <w:ind w:left="851" w:hanging="284"/>
        <w:jc w:val="both"/>
        <w:rPr>
          <w:sz w:val="20"/>
          <w:lang w:val="tr-TR"/>
        </w:rPr>
      </w:pPr>
      <w:r w:rsidRPr="007E1713">
        <w:rPr>
          <w:sz w:val="20"/>
          <w:lang w:val="tr-TR"/>
        </w:rPr>
        <w:t>Bilgilendirici seminerlerin sadece çocukları ve aileleri değil, kadınları, erkekleri, gençleri, yaşlıları ve toplumun değişik kesimlerini hedeflemesi önemlidir.</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 xml:space="preserve">Eğitici eğitimi </w:t>
      </w:r>
    </w:p>
    <w:p w:rsidR="00B62DDB" w:rsidRPr="007E1713" w:rsidRDefault="00B62DDB" w:rsidP="00051D3D">
      <w:pPr>
        <w:pStyle w:val="Text-Maintext"/>
        <w:numPr>
          <w:ilvl w:val="1"/>
          <w:numId w:val="15"/>
        </w:numPr>
        <w:spacing w:after="60"/>
        <w:ind w:left="851" w:hanging="284"/>
        <w:jc w:val="both"/>
        <w:rPr>
          <w:sz w:val="20"/>
          <w:lang w:val="tr-TR"/>
        </w:rPr>
      </w:pPr>
      <w:r w:rsidRPr="007E1713">
        <w:rPr>
          <w:sz w:val="20"/>
          <w:lang w:val="tr-TR"/>
        </w:rPr>
        <w:t>Toplumda çok sayıda kişiye ulaşabilecek kişiler</w:t>
      </w:r>
      <w:r>
        <w:rPr>
          <w:sz w:val="20"/>
          <w:lang w:val="tr-TR"/>
        </w:rPr>
        <w:t xml:space="preserve">in tespit edilmesi ve eğitici eğitimlerden geçirilerek farklı topluluk gruplarına </w:t>
      </w:r>
      <w:r w:rsidRPr="007E1713">
        <w:rPr>
          <w:sz w:val="20"/>
          <w:lang w:val="tr-TR"/>
        </w:rPr>
        <w:t>müdahale ve önleyici tedbirler konusunda bilgilendirme yapılması</w:t>
      </w:r>
      <w:r>
        <w:rPr>
          <w:sz w:val="20"/>
          <w:lang w:val="tr-TR"/>
        </w:rPr>
        <w:t>nı sağlamak</w:t>
      </w:r>
      <w:r w:rsidRPr="007E1713">
        <w:rPr>
          <w:sz w:val="20"/>
          <w:lang w:val="tr-TR"/>
        </w:rPr>
        <w:t>. Örnek: Mülteci doktorlar, mülteci imamlar ve din insanları.</w:t>
      </w:r>
    </w:p>
    <w:p w:rsidR="00B62DDB" w:rsidRPr="007E1713" w:rsidRDefault="00B62DDB" w:rsidP="00051D3D">
      <w:pPr>
        <w:pStyle w:val="Text-Maintext"/>
        <w:numPr>
          <w:ilvl w:val="0"/>
          <w:numId w:val="7"/>
        </w:numPr>
        <w:spacing w:after="60"/>
        <w:ind w:left="425" w:hanging="357"/>
        <w:jc w:val="both"/>
        <w:rPr>
          <w:sz w:val="20"/>
          <w:lang w:val="tr-TR"/>
        </w:rPr>
      </w:pPr>
      <w:r w:rsidRPr="007E1713">
        <w:rPr>
          <w:sz w:val="20"/>
          <w:lang w:val="tr-TR"/>
        </w:rPr>
        <w:t>Dayanışma grupları</w:t>
      </w:r>
      <w:r>
        <w:rPr>
          <w:sz w:val="20"/>
          <w:lang w:val="tr-TR"/>
        </w:rPr>
        <w:t>nın oluşturulması</w:t>
      </w:r>
    </w:p>
    <w:p w:rsidR="00B62DDB" w:rsidRDefault="00B62DDB" w:rsidP="00051D3D">
      <w:pPr>
        <w:pStyle w:val="Text-Maintext"/>
        <w:numPr>
          <w:ilvl w:val="0"/>
          <w:numId w:val="7"/>
        </w:numPr>
        <w:spacing w:after="60"/>
        <w:ind w:left="425" w:hanging="357"/>
        <w:jc w:val="both"/>
        <w:rPr>
          <w:sz w:val="20"/>
          <w:lang w:val="tr-TR"/>
        </w:rPr>
      </w:pPr>
      <w:r w:rsidRPr="007E1713">
        <w:rPr>
          <w:sz w:val="20"/>
          <w:lang w:val="tr-TR"/>
        </w:rPr>
        <w:t>Bilgilendirici materyaller</w:t>
      </w:r>
      <w:r>
        <w:rPr>
          <w:sz w:val="20"/>
          <w:lang w:val="tr-TR"/>
        </w:rPr>
        <w:t>in dağıtımı</w:t>
      </w:r>
    </w:p>
    <w:p w:rsidR="00B62DDB" w:rsidRPr="00155FB0" w:rsidRDefault="004250C8" w:rsidP="00155FB0">
      <w:pPr>
        <w:pStyle w:val="Text-Maintext"/>
        <w:numPr>
          <w:ilvl w:val="0"/>
          <w:numId w:val="7"/>
        </w:numPr>
        <w:spacing w:after="60"/>
        <w:ind w:left="425" w:hanging="357"/>
        <w:jc w:val="both"/>
        <w:rPr>
          <w:sz w:val="20"/>
          <w:lang w:val="tr-TR"/>
        </w:rPr>
      </w:pPr>
      <w:r>
        <w:rPr>
          <w:sz w:val="20"/>
          <w:lang w:val="tr-TR"/>
        </w:rPr>
        <w:t>Mülteci</w:t>
      </w:r>
      <w:r w:rsidR="00B62DDB" w:rsidRPr="00051D3D">
        <w:rPr>
          <w:sz w:val="20"/>
          <w:lang w:val="tr-TR"/>
        </w:rPr>
        <w:t xml:space="preserve"> topluluklar içerisinde yaygın olan çocuk evliliklerinin sebepleri ve çözüm önerileri konusunda </w:t>
      </w:r>
      <w:r>
        <w:rPr>
          <w:sz w:val="20"/>
          <w:lang w:val="tr-TR"/>
        </w:rPr>
        <w:t>mülteci</w:t>
      </w:r>
      <w:r w:rsidR="00B62DDB" w:rsidRPr="00051D3D">
        <w:rPr>
          <w:sz w:val="20"/>
          <w:lang w:val="tr-TR"/>
        </w:rPr>
        <w:t xml:space="preserve"> doktorlar ve diğer toplum liderleri ile çalışmalar yürütülmesi;</w:t>
      </w:r>
    </w:p>
    <w:p w:rsidR="00155FB0" w:rsidRDefault="00155FB0">
      <w:pPr>
        <w:spacing w:after="160" w:line="259" w:lineRule="auto"/>
        <w:rPr>
          <w:b/>
          <w:sz w:val="20"/>
          <w:lang w:val="tr-TR"/>
        </w:rPr>
      </w:pPr>
      <w:r>
        <w:rPr>
          <w:b/>
          <w:sz w:val="20"/>
          <w:lang w:val="tr-TR"/>
        </w:rPr>
        <w:br w:type="page"/>
      </w:r>
    </w:p>
    <w:p w:rsidR="00B62DDB" w:rsidRPr="00155FB0" w:rsidRDefault="00155FB0" w:rsidP="00155FB0">
      <w:pPr>
        <w:spacing w:before="200" w:after="160"/>
        <w:rPr>
          <w:b/>
          <w:sz w:val="20"/>
          <w:lang w:val="tr-TR"/>
        </w:rPr>
      </w:pPr>
      <w:r w:rsidRPr="00155FB0">
        <w:rPr>
          <w:b/>
          <w:sz w:val="20"/>
          <w:lang w:val="tr-TR"/>
        </w:rPr>
        <w:t>Yerel Topluluklar</w:t>
      </w:r>
    </w:p>
    <w:p w:rsidR="00B62DDB" w:rsidRPr="00155FB0" w:rsidRDefault="00B62DDB" w:rsidP="00155FB0">
      <w:pPr>
        <w:pStyle w:val="Text-Maintext"/>
        <w:numPr>
          <w:ilvl w:val="0"/>
          <w:numId w:val="7"/>
        </w:numPr>
        <w:spacing w:after="60"/>
        <w:ind w:left="425" w:hanging="357"/>
        <w:jc w:val="both"/>
        <w:rPr>
          <w:sz w:val="20"/>
          <w:lang w:val="tr-TR"/>
        </w:rPr>
      </w:pPr>
      <w:r w:rsidRPr="007E1713">
        <w:rPr>
          <w:sz w:val="20"/>
          <w:lang w:val="tr-TR"/>
        </w:rPr>
        <w:t>Mülteci topluluklarına yönelik yapılacak önleyici aktiviteler ve buna yönelik olarak verilecek desteklerin yerel toplulukları da kapsaması</w:t>
      </w:r>
    </w:p>
    <w:p w:rsidR="00B62DDB" w:rsidRPr="00155FB0" w:rsidRDefault="00155FB0" w:rsidP="00155FB0">
      <w:pPr>
        <w:spacing w:before="200" w:after="160"/>
        <w:rPr>
          <w:b/>
          <w:sz w:val="20"/>
          <w:lang w:val="tr-TR"/>
        </w:rPr>
      </w:pPr>
      <w:r w:rsidRPr="00155FB0">
        <w:rPr>
          <w:b/>
          <w:sz w:val="20"/>
          <w:lang w:val="tr-TR"/>
        </w:rPr>
        <w:t>Sivil Toplum Kuruluşları Ve Birleşmiş Milletler</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Kamu kurumları ile koordinasyon ve işbirliğinin güçlendirilmesi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İlgili kamu kurumları ile çocuk evlilikleri konusunda yönlendirme mekanizmalarının kurulması, etkin ve etkili bir şekilde kullanılması</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Kamu kurumlarının yapacağı önleyici faaliyetlerin desteklenmesi ve kapasite geliştirme desteğinde bulunulması</w:t>
      </w:r>
    </w:p>
    <w:p w:rsidR="00B62DDB" w:rsidRDefault="00B62DDB" w:rsidP="00155FB0">
      <w:pPr>
        <w:pStyle w:val="Text-Maintext"/>
        <w:numPr>
          <w:ilvl w:val="0"/>
          <w:numId w:val="7"/>
        </w:numPr>
        <w:spacing w:after="60"/>
        <w:ind w:left="425" w:hanging="357"/>
        <w:jc w:val="both"/>
        <w:rPr>
          <w:sz w:val="20"/>
          <w:lang w:val="tr-TR"/>
        </w:rPr>
      </w:pPr>
      <w:r w:rsidRPr="007E1713">
        <w:rPr>
          <w:sz w:val="20"/>
          <w:lang w:val="tr-TR"/>
        </w:rPr>
        <w:t>Çocuk evliliklerini önlemede iyi uygulamaların sivil toplum kuruluşları arasında paylaşılması</w:t>
      </w:r>
    </w:p>
    <w:p w:rsidR="00B62DDB" w:rsidRPr="007E1713" w:rsidRDefault="00B62DDB" w:rsidP="00155FB0">
      <w:pPr>
        <w:pStyle w:val="Text-Maintext"/>
        <w:numPr>
          <w:ilvl w:val="0"/>
          <w:numId w:val="7"/>
        </w:numPr>
        <w:spacing w:after="60"/>
        <w:ind w:left="425" w:hanging="357"/>
        <w:jc w:val="both"/>
        <w:rPr>
          <w:sz w:val="20"/>
          <w:lang w:val="tr-TR"/>
        </w:rPr>
      </w:pPr>
      <w:r>
        <w:rPr>
          <w:sz w:val="20"/>
          <w:lang w:val="tr-TR"/>
        </w:rPr>
        <w:t>Varolan koordinasyon platformları ve topluluklar ile iletişim aracılığıyla kilit mesajların, bilinçlendirme modüllerinin ve bilgilendirici materyallerin standartlaştırılması.</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Savunuculuk</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 xml:space="preserve">İmamların hutbelerinde, vaazlarında, irşadlarında, bireysel ve grup dini danışmanlıklarında çocuk koruma </w:t>
      </w:r>
      <w:r>
        <w:rPr>
          <w:sz w:val="20"/>
          <w:lang w:val="tr-TR"/>
        </w:rPr>
        <w:t xml:space="preserve">ve çocuk evlilikleri </w:t>
      </w:r>
      <w:r w:rsidRPr="007E1713">
        <w:rPr>
          <w:sz w:val="20"/>
          <w:lang w:val="tr-TR"/>
        </w:rPr>
        <w:t>ile ilgili kilit mesajlara yer vermeleri</w:t>
      </w:r>
    </w:p>
    <w:p w:rsidR="00B62DDB" w:rsidRPr="004C27A2" w:rsidRDefault="00B62DDB" w:rsidP="00155FB0">
      <w:pPr>
        <w:pStyle w:val="Text-Maintext"/>
        <w:numPr>
          <w:ilvl w:val="1"/>
          <w:numId w:val="15"/>
        </w:numPr>
        <w:spacing w:after="20"/>
        <w:ind w:left="851" w:hanging="284"/>
        <w:jc w:val="both"/>
        <w:rPr>
          <w:sz w:val="20"/>
          <w:lang w:val="tr-TR"/>
        </w:rPr>
      </w:pPr>
      <w:r w:rsidRPr="007E1713">
        <w:rPr>
          <w:sz w:val="20"/>
          <w:lang w:val="tr-TR"/>
        </w:rPr>
        <w:t xml:space="preserve">Devlet tarafından kullanılan bilgi yayma kanallarının (kamu spotu, telefon mesajları, sosyal medya, </w:t>
      </w:r>
      <w:r>
        <w:rPr>
          <w:sz w:val="20"/>
          <w:lang w:val="tr-TR"/>
        </w:rPr>
        <w:t xml:space="preserve">TRT Arapça </w:t>
      </w:r>
      <w:r w:rsidRPr="007E1713">
        <w:rPr>
          <w:sz w:val="20"/>
          <w:lang w:val="tr-TR"/>
        </w:rPr>
        <w:t xml:space="preserve">vs.) çocuk evliliklerine dair </w:t>
      </w:r>
      <w:r>
        <w:rPr>
          <w:sz w:val="20"/>
          <w:lang w:val="tr-TR"/>
        </w:rPr>
        <w:t xml:space="preserve">kilit mesajların </w:t>
      </w:r>
      <w:r w:rsidRPr="007E1713">
        <w:rPr>
          <w:sz w:val="20"/>
          <w:lang w:val="tr-TR"/>
        </w:rPr>
        <w:t>yayılması amacıyla da kullanılması</w:t>
      </w:r>
    </w:p>
    <w:p w:rsidR="00B62DDB" w:rsidRDefault="00B62DDB" w:rsidP="00155FB0">
      <w:pPr>
        <w:pStyle w:val="Text-Maintext"/>
        <w:numPr>
          <w:ilvl w:val="1"/>
          <w:numId w:val="15"/>
        </w:numPr>
        <w:spacing w:after="20"/>
        <w:ind w:left="851" w:hanging="284"/>
        <w:jc w:val="both"/>
        <w:rPr>
          <w:sz w:val="20"/>
          <w:lang w:val="tr-TR"/>
        </w:rPr>
      </w:pPr>
      <w:r w:rsidRPr="007E1713">
        <w:rPr>
          <w:sz w:val="20"/>
          <w:lang w:val="tr-TR"/>
        </w:rPr>
        <w:t>Belediyelerin çocuk ve gençlik merkezlerine ulaşarak mülteci çocuklar</w:t>
      </w:r>
      <w:r>
        <w:rPr>
          <w:sz w:val="20"/>
          <w:lang w:val="tr-TR"/>
        </w:rPr>
        <w:t xml:space="preserve"> ve ailelerine </w:t>
      </w:r>
      <w:r w:rsidRPr="007E1713">
        <w:rPr>
          <w:sz w:val="20"/>
          <w:lang w:val="tr-TR"/>
        </w:rPr>
        <w:t>yönelik sosyal ve kültürel aktiviteler ve bilgilendirici seminerlerin verilmesi</w:t>
      </w:r>
    </w:p>
    <w:p w:rsidR="00B62DDB" w:rsidRPr="00D12157" w:rsidRDefault="00B62DDB" w:rsidP="00155FB0">
      <w:pPr>
        <w:pStyle w:val="Text-Maintext"/>
        <w:numPr>
          <w:ilvl w:val="0"/>
          <w:numId w:val="7"/>
        </w:numPr>
        <w:spacing w:after="60"/>
        <w:ind w:left="425" w:hanging="357"/>
        <w:jc w:val="both"/>
        <w:rPr>
          <w:sz w:val="20"/>
          <w:lang w:val="tr-TR"/>
        </w:rPr>
      </w:pPr>
      <w:r w:rsidRPr="00155FB0">
        <w:rPr>
          <w:sz w:val="20"/>
          <w:lang w:val="tr-TR"/>
        </w:rPr>
        <w:t>Çocuk ve adölesan destek mekanizmalarını güçlendirmek adına mültecilerin katılım ve temsil platformlarına erişimlerini sağlamak</w:t>
      </w:r>
    </w:p>
    <w:p w:rsidR="00B62DDB" w:rsidRPr="00FB0A9B" w:rsidRDefault="00B62DDB" w:rsidP="00155FB0">
      <w:pPr>
        <w:pStyle w:val="Text-Maintext"/>
        <w:numPr>
          <w:ilvl w:val="0"/>
          <w:numId w:val="7"/>
        </w:numPr>
        <w:spacing w:after="60"/>
        <w:ind w:left="425" w:hanging="357"/>
        <w:jc w:val="both"/>
        <w:rPr>
          <w:sz w:val="20"/>
          <w:lang w:val="tr-TR"/>
        </w:rPr>
      </w:pPr>
      <w:r w:rsidRPr="00155FB0">
        <w:rPr>
          <w:sz w:val="20"/>
          <w:lang w:val="tr-TR"/>
        </w:rPr>
        <w:t>Çocuk ve kadın dostu alanların yaygınlaştırılması;</w:t>
      </w:r>
    </w:p>
    <w:p w:rsidR="00C6035A" w:rsidRPr="00C6035A" w:rsidRDefault="00B62DDB" w:rsidP="00C6035A">
      <w:pPr>
        <w:pStyle w:val="Text-Maintext"/>
        <w:numPr>
          <w:ilvl w:val="0"/>
          <w:numId w:val="7"/>
        </w:numPr>
        <w:spacing w:after="60"/>
        <w:ind w:left="425" w:hanging="357"/>
        <w:jc w:val="both"/>
        <w:rPr>
          <w:sz w:val="20"/>
          <w:lang w:val="tr-TR"/>
        </w:rPr>
      </w:pPr>
      <w:r w:rsidRPr="00155FB0">
        <w:rPr>
          <w:sz w:val="20"/>
          <w:lang w:val="tr-TR"/>
        </w:rPr>
        <w:t>Çocuk ve adolesanlara yönelik topluluk güçlendirici mekanizmaların oluşturulması; sosyal uyum güçlendirici faaliyetlerin düzenlenmesi</w:t>
      </w:r>
    </w:p>
    <w:p w:rsidR="00C6035A" w:rsidRPr="00C6035A" w:rsidRDefault="00C6035A" w:rsidP="00C6035A">
      <w:pPr>
        <w:pStyle w:val="Title4"/>
        <w:spacing w:before="300" w:after="160"/>
        <w:outlineLvl w:val="2"/>
        <w:rPr>
          <w:bdr w:val="single" w:sz="36" w:space="0" w:color="0072BC" w:themeColor="accent1"/>
          <w:shd w:val="clear" w:color="auto" w:fill="0072BC" w:themeFill="accent1"/>
          <w:lang w:val="tr-TR"/>
        </w:rPr>
      </w:pPr>
      <w:bookmarkStart w:id="27" w:name="_Toc529450153"/>
      <w:r>
        <w:rPr>
          <w:bdr w:val="single" w:sz="36" w:space="0" w:color="0072BC" w:themeColor="accent1"/>
          <w:shd w:val="clear" w:color="auto" w:fill="0072BC" w:themeFill="accent1"/>
          <w:lang w:val="tr-TR"/>
        </w:rPr>
        <w:t>Devlet</w:t>
      </w:r>
      <w:bookmarkEnd w:id="27"/>
    </w:p>
    <w:p w:rsidR="00B62DDB" w:rsidRPr="00155FB0" w:rsidRDefault="009E2768" w:rsidP="00155FB0">
      <w:pPr>
        <w:spacing w:before="200" w:after="160"/>
        <w:rPr>
          <w:b/>
          <w:sz w:val="20"/>
          <w:lang w:val="tr-TR"/>
        </w:rPr>
      </w:pPr>
      <w:r>
        <w:rPr>
          <w:b/>
          <w:sz w:val="20"/>
          <w:lang w:val="tr-TR"/>
        </w:rPr>
        <w:t xml:space="preserve">Merkezi </w:t>
      </w:r>
      <w:r w:rsidR="00BA14D3">
        <w:rPr>
          <w:b/>
          <w:sz w:val="20"/>
          <w:lang w:val="tr-TR"/>
        </w:rPr>
        <w:t>v</w:t>
      </w:r>
      <w:r w:rsidR="00155FB0" w:rsidRPr="00155FB0">
        <w:rPr>
          <w:b/>
          <w:sz w:val="20"/>
          <w:lang w:val="tr-TR"/>
        </w:rPr>
        <w:t>e Yerel Yönetimler</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Varolan mevzuatın uygulanmaya devam edilmesi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 xml:space="preserve">Devlete </w:t>
      </w:r>
      <w:r>
        <w:rPr>
          <w:sz w:val="20"/>
          <w:lang w:val="tr-TR"/>
        </w:rPr>
        <w:t xml:space="preserve">teknik, insan kaynağı ve lojistik </w:t>
      </w:r>
      <w:r w:rsidRPr="007E1713">
        <w:rPr>
          <w:sz w:val="20"/>
          <w:lang w:val="tr-TR"/>
        </w:rPr>
        <w:t>kapasite geliştirme desteğinin verilmesi</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Aile, Çalışma ve Sosyal Hizmetler Bakanlığı / Sosyal Hizmet Merkezleri / Alo 183</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Göç İdaresi Genel Müdürlüğü</w:t>
      </w:r>
      <w:r w:rsidR="00BA14D3">
        <w:rPr>
          <w:sz w:val="20"/>
          <w:lang w:val="tr-TR"/>
        </w:rPr>
        <w:t xml:space="preserve"> / Alo 157</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 xml:space="preserve">Milli Eğitim Bakanlığı / </w:t>
      </w:r>
      <w:r>
        <w:rPr>
          <w:sz w:val="20"/>
          <w:lang w:val="tr-TR"/>
        </w:rPr>
        <w:t xml:space="preserve">Devlet Okulları / </w:t>
      </w:r>
      <w:r w:rsidRPr="007E1713">
        <w:rPr>
          <w:sz w:val="20"/>
          <w:lang w:val="tr-TR"/>
        </w:rPr>
        <w:t>Geçici Eğitim Merkezleri</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Sağlık Bakanlığı / Sağlık Kuruluşları / Göçmen Sağlığı Merkezleri / Aile Sağlığı Merkezleri / Toplum Ruh Sağlığı Merkezleri / Çocuk İzlem Merkezleri / Sağlık Görevlileri</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Adalet Bakanlığı / Hakimler / Savcılar / Barolar</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Emniyet Müdürlüğü / Çocuk Şube</w:t>
      </w:r>
    </w:p>
    <w:p w:rsidR="00B62DDB" w:rsidRPr="007E1713" w:rsidRDefault="00B62DDB" w:rsidP="00155FB0">
      <w:pPr>
        <w:pStyle w:val="Text-Maintext"/>
        <w:numPr>
          <w:ilvl w:val="1"/>
          <w:numId w:val="15"/>
        </w:numPr>
        <w:spacing w:after="20"/>
        <w:ind w:left="851" w:hanging="284"/>
        <w:jc w:val="both"/>
        <w:rPr>
          <w:sz w:val="20"/>
          <w:lang w:val="tr-TR"/>
        </w:rPr>
      </w:pPr>
      <w:r w:rsidRPr="007E1713">
        <w:rPr>
          <w:sz w:val="20"/>
          <w:lang w:val="tr-TR"/>
        </w:rPr>
        <w:t>İmamlar / Din Görevlileri</w:t>
      </w:r>
    </w:p>
    <w:p w:rsidR="00CE5A9B" w:rsidRDefault="00B62DDB" w:rsidP="00155FB0">
      <w:pPr>
        <w:pStyle w:val="Text-Maintext"/>
        <w:numPr>
          <w:ilvl w:val="0"/>
          <w:numId w:val="7"/>
        </w:numPr>
        <w:spacing w:after="60"/>
        <w:ind w:left="425" w:hanging="357"/>
        <w:jc w:val="both"/>
        <w:rPr>
          <w:sz w:val="20"/>
          <w:lang w:val="tr-TR"/>
        </w:rPr>
      </w:pPr>
      <w:r w:rsidRPr="007E1713">
        <w:rPr>
          <w:sz w:val="20"/>
          <w:lang w:val="tr-TR"/>
        </w:rPr>
        <w:t xml:space="preserve">Kamu kurumlarının bireysel bazda yüksek yarar incelemesi mekanizmalarının </w:t>
      </w:r>
      <w:r w:rsidR="00745B54">
        <w:rPr>
          <w:sz w:val="20"/>
          <w:lang w:val="tr-TR"/>
        </w:rPr>
        <w:t>güçlendirilmesi</w:t>
      </w:r>
      <w:r w:rsidRPr="007E1713">
        <w:rPr>
          <w:sz w:val="20"/>
          <w:lang w:val="tr-TR"/>
        </w:rPr>
        <w:t xml:space="preserve"> ve </w:t>
      </w:r>
      <w:r w:rsidR="00CE5A9B">
        <w:rPr>
          <w:sz w:val="20"/>
          <w:lang w:val="tr-TR"/>
        </w:rPr>
        <w:t xml:space="preserve">bireysel bazda yüksek yarar </w:t>
      </w:r>
      <w:r w:rsidR="002E38F6">
        <w:rPr>
          <w:sz w:val="20"/>
          <w:lang w:val="tr-TR"/>
        </w:rPr>
        <w:t>tespiti mekanizmalarının, ilgili paydaşların da katılımıyla kurulması</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Risk</w:t>
      </w:r>
      <w:r>
        <w:rPr>
          <w:sz w:val="20"/>
          <w:lang w:val="tr-TR"/>
        </w:rPr>
        <w:t xml:space="preserve"> değerlendirme</w:t>
      </w:r>
      <w:r w:rsidRPr="007E1713">
        <w:rPr>
          <w:sz w:val="20"/>
          <w:lang w:val="tr-TR"/>
        </w:rPr>
        <w:t xml:space="preserve"> ve önceliklendirme kriterlerinin devlet kurumları arasında standartlaştırılması</w:t>
      </w:r>
    </w:p>
    <w:p w:rsidR="00B62DDB" w:rsidRDefault="00B62DDB" w:rsidP="00155FB0">
      <w:pPr>
        <w:pStyle w:val="Text-Maintext"/>
        <w:numPr>
          <w:ilvl w:val="0"/>
          <w:numId w:val="7"/>
        </w:numPr>
        <w:spacing w:after="60"/>
        <w:ind w:left="425" w:hanging="357"/>
        <w:jc w:val="both"/>
        <w:rPr>
          <w:sz w:val="20"/>
          <w:lang w:val="tr-TR"/>
        </w:rPr>
      </w:pPr>
      <w:r>
        <w:rPr>
          <w:sz w:val="20"/>
          <w:lang w:val="tr-TR"/>
        </w:rPr>
        <w:t>Istanbul Çocuk Koruma Koordinasyon Kurulu tarafından oluşturulan Çocuk Evliliikleri Komisyonu dahil olmak üzere, varolan koordinasyon platformları üzerinden k</w:t>
      </w:r>
      <w:r w:rsidRPr="007E1713">
        <w:rPr>
          <w:sz w:val="20"/>
          <w:lang w:val="tr-TR"/>
        </w:rPr>
        <w:t>amu kurumları arasındaki işbirliğinin, yönlendirme mekanizmasının ve koordinasyonun desteklenmesi</w:t>
      </w:r>
      <w:r>
        <w:rPr>
          <w:sz w:val="20"/>
          <w:lang w:val="tr-TR"/>
        </w:rPr>
        <w:t xml:space="preserve">. </w:t>
      </w:r>
    </w:p>
    <w:p w:rsidR="00B62DDB" w:rsidRPr="007E1713" w:rsidRDefault="00B62DDB" w:rsidP="00155FB0">
      <w:pPr>
        <w:pStyle w:val="Text-Maintext"/>
        <w:numPr>
          <w:ilvl w:val="0"/>
          <w:numId w:val="7"/>
        </w:numPr>
        <w:spacing w:after="60"/>
        <w:ind w:left="425" w:hanging="357"/>
        <w:jc w:val="both"/>
        <w:rPr>
          <w:sz w:val="20"/>
          <w:lang w:val="tr-TR"/>
        </w:rPr>
      </w:pPr>
      <w:r>
        <w:rPr>
          <w:sz w:val="20"/>
          <w:lang w:val="tr-TR"/>
        </w:rPr>
        <w:t>AÇSHB’nin önderliğinde hazırlanan Erken Yaşta ve Zorla Evliliklerle Mücadele Strateji Belgesi ve Eylem Planı’nın uygulamaya geçirilmesinin desteklenmesi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Belediyeler arasında çocuk evliliklerinin önlenmesi konusundaki iyi örneklerin paylaşılması ve koordinasyon ile işbirliğinin desteklenmesi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Önleyici faaliyetlerin verilmesinde belediyelerin lojistik (ulaşım ve mekan) ile mülteci erişimi konusundaki desteğinin artırılması</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Risk altında olduğu tespit edilen çocuklar için alternatif bakım yöntemlerinin desteklenmesi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Koruma ihtiyacı olan çocuklar için Çocuk Mahkemelerince alınan koruyucu ve destekleyici tedbirlerin uygulanması ve uygulamanın desteklenmesi</w:t>
      </w:r>
      <w:r>
        <w:rPr>
          <w:sz w:val="20"/>
          <w:lang w:val="tr-TR"/>
        </w:rPr>
        <w:t>; denetleme mekanizmalarının oluşturulması</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İl Göç İdaresi Müdürlüğü altında kurulan koruma masalarının desteklenmesi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Belediyelerde, ekonomik sebeplerden ötürü evlendirilecek çocukların ailelerine yönelik olarak meslek edindirme ve istihdam kurslarına yer verilmesi</w:t>
      </w:r>
    </w:p>
    <w:p w:rsidR="00B62DDB" w:rsidRPr="007E1713" w:rsidRDefault="00B62DDB" w:rsidP="00155FB0">
      <w:pPr>
        <w:pStyle w:val="Text-Maintext"/>
        <w:numPr>
          <w:ilvl w:val="0"/>
          <w:numId w:val="7"/>
        </w:numPr>
        <w:spacing w:after="60"/>
        <w:ind w:left="425" w:hanging="357"/>
        <w:jc w:val="both"/>
        <w:rPr>
          <w:sz w:val="20"/>
          <w:lang w:val="tr-TR"/>
        </w:rPr>
      </w:pPr>
      <w:r w:rsidRPr="007E1713">
        <w:rPr>
          <w:sz w:val="20"/>
          <w:lang w:val="tr-TR"/>
        </w:rPr>
        <w:t>Topluluklara bilgilendirme/bilinçlendirme faaliyetlerinin yaygınlaştırılması</w:t>
      </w:r>
    </w:p>
    <w:p w:rsidR="00B62DDB" w:rsidRPr="007E1713" w:rsidRDefault="00B62DDB" w:rsidP="00155FB0">
      <w:pPr>
        <w:pStyle w:val="Text-Maintext"/>
        <w:numPr>
          <w:ilvl w:val="0"/>
          <w:numId w:val="7"/>
        </w:numPr>
        <w:spacing w:after="60"/>
        <w:ind w:left="425" w:hanging="357"/>
        <w:jc w:val="both"/>
        <w:rPr>
          <w:sz w:val="20"/>
          <w:lang w:val="tr-TR"/>
        </w:rPr>
      </w:pPr>
      <w:r>
        <w:rPr>
          <w:sz w:val="20"/>
          <w:lang w:val="tr-TR"/>
        </w:rPr>
        <w:t>Mültecilerin e</w:t>
      </w:r>
      <w:r w:rsidRPr="007E1713">
        <w:rPr>
          <w:sz w:val="20"/>
          <w:lang w:val="tr-TR"/>
        </w:rPr>
        <w:t>ğitici eğitim</w:t>
      </w:r>
      <w:r>
        <w:rPr>
          <w:sz w:val="20"/>
          <w:lang w:val="tr-TR"/>
        </w:rPr>
        <w:t>lerine katılımının desteklenmesi</w:t>
      </w:r>
    </w:p>
    <w:p w:rsidR="00B62DDB" w:rsidRDefault="00B62DDB" w:rsidP="00155FB0">
      <w:pPr>
        <w:pStyle w:val="Text-Maintext"/>
        <w:numPr>
          <w:ilvl w:val="0"/>
          <w:numId w:val="7"/>
        </w:numPr>
        <w:spacing w:after="60"/>
        <w:ind w:left="425" w:hanging="357"/>
        <w:jc w:val="both"/>
        <w:rPr>
          <w:sz w:val="20"/>
          <w:lang w:val="tr-TR"/>
        </w:rPr>
      </w:pPr>
      <w:r w:rsidRPr="007E1713">
        <w:rPr>
          <w:sz w:val="20"/>
          <w:lang w:val="tr-TR"/>
        </w:rPr>
        <w:t>Bilgilendirici materyallerin dağıtılması</w:t>
      </w:r>
    </w:p>
    <w:p w:rsidR="00B62DDB" w:rsidRPr="00453227" w:rsidRDefault="00B62DDB" w:rsidP="00155FB0">
      <w:pPr>
        <w:pStyle w:val="Text-Maintext"/>
        <w:numPr>
          <w:ilvl w:val="0"/>
          <w:numId w:val="7"/>
        </w:numPr>
        <w:spacing w:after="60"/>
        <w:ind w:left="425" w:hanging="357"/>
        <w:jc w:val="both"/>
        <w:rPr>
          <w:sz w:val="20"/>
          <w:lang w:val="tr-TR"/>
        </w:rPr>
      </w:pPr>
      <w:r w:rsidRPr="00155FB0">
        <w:rPr>
          <w:sz w:val="20"/>
          <w:lang w:val="tr-TR"/>
        </w:rPr>
        <w:t>Okul-aile birlikleri ile iletişimin güçlendirilerek okullarda güçlendirici ve önleyici faaliyetlerin düzenlenmesi; çocukların bu birlikler üzerinden okula katılımlarının düzenli olarak takip edilmesi</w:t>
      </w:r>
    </w:p>
    <w:p w:rsidR="00B62DDB" w:rsidRPr="00D12157" w:rsidRDefault="00B62DDB" w:rsidP="00155FB0">
      <w:pPr>
        <w:pStyle w:val="Text-Maintext"/>
        <w:numPr>
          <w:ilvl w:val="0"/>
          <w:numId w:val="7"/>
        </w:numPr>
        <w:spacing w:after="60"/>
        <w:ind w:left="425" w:hanging="357"/>
        <w:jc w:val="both"/>
        <w:rPr>
          <w:sz w:val="20"/>
          <w:lang w:val="tr-TR"/>
        </w:rPr>
      </w:pPr>
      <w:r w:rsidRPr="00155FB0">
        <w:rPr>
          <w:sz w:val="20"/>
          <w:lang w:val="tr-TR"/>
        </w:rPr>
        <w:t>Okul öncesi, ilk ve ortaöğretim okullarında öğrencilere, kadına yönelik şiddetle mücadele ve toplumsal cinsiyet eşitliği konularında bilgilendirici seminerler ve eğitimler düzenlenmesi</w:t>
      </w:r>
    </w:p>
    <w:p w:rsidR="00B62DDB" w:rsidRPr="00FB0A9B" w:rsidRDefault="00B62DDB" w:rsidP="00155FB0">
      <w:pPr>
        <w:pStyle w:val="Text-Maintext"/>
        <w:numPr>
          <w:ilvl w:val="0"/>
          <w:numId w:val="7"/>
        </w:numPr>
        <w:spacing w:after="60"/>
        <w:ind w:left="425" w:hanging="357"/>
        <w:jc w:val="both"/>
        <w:rPr>
          <w:sz w:val="20"/>
          <w:lang w:val="tr-TR"/>
        </w:rPr>
      </w:pPr>
      <w:r w:rsidRPr="00155FB0">
        <w:rPr>
          <w:sz w:val="20"/>
          <w:lang w:val="tr-TR"/>
        </w:rPr>
        <w:t>Çocuk ve kadın dostu alanların yaygınlaştırılması;</w:t>
      </w:r>
    </w:p>
    <w:p w:rsidR="00B62DDB" w:rsidRPr="00155FB0" w:rsidRDefault="00B62DDB" w:rsidP="00155FB0">
      <w:pPr>
        <w:pStyle w:val="Text-Maintext"/>
        <w:numPr>
          <w:ilvl w:val="0"/>
          <w:numId w:val="7"/>
        </w:numPr>
        <w:spacing w:after="60"/>
        <w:ind w:left="425" w:hanging="357"/>
        <w:jc w:val="both"/>
        <w:rPr>
          <w:sz w:val="20"/>
          <w:lang w:val="tr-TR"/>
        </w:rPr>
      </w:pPr>
      <w:r w:rsidRPr="00155FB0">
        <w:rPr>
          <w:sz w:val="20"/>
          <w:lang w:val="tr-TR"/>
        </w:rPr>
        <w:t>Çocuk ve adölesanlara yönelik bireysel ruh sağlığı ve psikososyal destek mekanizmalarının oluşturulması ve sosyal uyum çerçevesinde güçlendirici grup faaliyetlerin düzenlenmesi;</w:t>
      </w:r>
    </w:p>
    <w:p w:rsidR="00D55F9D" w:rsidRPr="007E1713" w:rsidRDefault="00D55F9D" w:rsidP="000C6252">
      <w:pPr>
        <w:pStyle w:val="Text-Maintext"/>
        <w:rPr>
          <w:lang w:val="tr-TR"/>
        </w:rPr>
      </w:pPr>
    </w:p>
    <w:sectPr w:rsidR="00D55F9D" w:rsidRPr="007E1713" w:rsidSect="0008799E">
      <w:type w:val="continuous"/>
      <w:pgSz w:w="11906" w:h="16838" w:code="9"/>
      <w:pgMar w:top="1560" w:right="1133" w:bottom="1162" w:left="1134" w:header="567" w:footer="567"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806" w:rsidRDefault="007A1806" w:rsidP="00BB63D0">
      <w:r>
        <w:separator/>
      </w:r>
    </w:p>
    <w:p w:rsidR="007A1806" w:rsidRDefault="007A1806"/>
  </w:endnote>
  <w:endnote w:type="continuationSeparator" w:id="0">
    <w:p w:rsidR="007A1806" w:rsidRDefault="007A1806" w:rsidP="00BB63D0">
      <w:r>
        <w:continuationSeparator/>
      </w:r>
    </w:p>
    <w:p w:rsidR="007A1806" w:rsidRDefault="007A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Candara"/>
    <w:panose1 w:val="00000000000000000000"/>
    <w:charset w:val="00"/>
    <w:family w:val="modern"/>
    <w:notTrueType/>
    <w:pitch w:val="variable"/>
    <w:sig w:usb0="00000001"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311" w:rsidRPr="00500B42" w:rsidRDefault="000B5311" w:rsidP="00500B42">
    <w:pPr>
      <w:pStyle w:val="Footer"/>
    </w:pPr>
  </w:p>
  <w:p w:rsidR="000B5311" w:rsidRDefault="000B5311" w:rsidP="00500B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311" w:rsidRDefault="000B5311" w:rsidP="00500B42">
    <w:pPr>
      <w:pStyle w:val="Footer"/>
    </w:pPr>
  </w:p>
  <w:p w:rsidR="000B5311" w:rsidRDefault="000B5311" w:rsidP="00500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806" w:rsidRDefault="007A1806" w:rsidP="00BB63D0"/>
    <w:p w:rsidR="007A1806" w:rsidRDefault="007A1806"/>
  </w:footnote>
  <w:footnote w:type="continuationSeparator" w:id="0">
    <w:p w:rsidR="007A1806" w:rsidRDefault="007A1806" w:rsidP="00BB63D0">
      <w:r>
        <w:continuationSeparator/>
      </w:r>
    </w:p>
    <w:p w:rsidR="007A1806" w:rsidRDefault="007A1806"/>
  </w:footnote>
  <w:footnote w:type="continuationNotice" w:id="1">
    <w:p w:rsidR="007A1806" w:rsidRDefault="007A1806">
      <w:pPr>
        <w:spacing w:line="240" w:lineRule="auto"/>
      </w:pPr>
    </w:p>
    <w:p w:rsidR="007A1806" w:rsidRDefault="007A1806"/>
  </w:footnote>
  <w:footnote w:id="2">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Pr="00E01E6E">
        <w:rPr>
          <w:rFonts w:ascii="Arial" w:hAnsi="Arial" w:cs="Arial"/>
          <w:color w:val="auto"/>
        </w:rPr>
        <w:t xml:space="preserve">Inter-Agency Standing Committee </w:t>
      </w:r>
      <w:r w:rsidRPr="00E01E6E">
        <w:rPr>
          <w:rFonts w:ascii="Arial" w:hAnsi="Arial" w:cs="Arial"/>
          <w:color w:val="auto"/>
          <w:lang w:val="en-US"/>
        </w:rPr>
        <w:t>[IASC]</w:t>
      </w:r>
      <w:r w:rsidRPr="00E01E6E">
        <w:rPr>
          <w:rFonts w:ascii="Arial" w:hAnsi="Arial" w:cs="Arial"/>
          <w:color w:val="auto"/>
        </w:rPr>
        <w:t xml:space="preserve"> – Global Protection Cluster, « Guidelines for Integrating Gender-Based Violence Interventions </w:t>
      </w:r>
      <w:r>
        <w:rPr>
          <w:rFonts w:ascii="Arial" w:hAnsi="Arial" w:cs="Arial"/>
          <w:color w:val="auto"/>
        </w:rPr>
        <w:t>in Humanitarian Action » [2015]</w:t>
      </w:r>
      <w:r w:rsidRPr="00960C65">
        <w:rPr>
          <w:color w:val="auto"/>
          <w:lang w:val="tr-TR"/>
        </w:rPr>
        <w:t xml:space="preserve"> Sayfa 73.</w:t>
      </w:r>
    </w:p>
  </w:footnote>
  <w:footnote w:id="3">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Pr="00E01E6E">
        <w:rPr>
          <w:rFonts w:ascii="Arial" w:hAnsi="Arial" w:cs="Arial"/>
          <w:color w:val="auto"/>
        </w:rPr>
        <w:t>Office of the United Nations High Commissioner for Human Rights [OHCHR] « Fact Sheet No. 23</w:t>
      </w:r>
      <w:r>
        <w:rPr>
          <w:rFonts w:ascii="Arial" w:hAnsi="Arial" w:cs="Arial"/>
          <w:color w:val="auto"/>
        </w:rPr>
        <w:t>:</w:t>
      </w:r>
      <w:r w:rsidRPr="00E01E6E">
        <w:rPr>
          <w:rFonts w:ascii="Arial" w:hAnsi="Arial" w:cs="Arial"/>
          <w:color w:val="auto"/>
        </w:rPr>
        <w:t xml:space="preserve"> Harmful Traditional Practices Affecting the Health of Women and </w:t>
      </w:r>
      <w:r>
        <w:rPr>
          <w:rFonts w:ascii="Arial" w:hAnsi="Arial" w:cs="Arial"/>
          <w:color w:val="auto"/>
        </w:rPr>
        <w:t>Children » [1995]</w:t>
      </w:r>
      <w:r w:rsidRPr="00E01E6E">
        <w:rPr>
          <w:rFonts w:ascii="Arial" w:hAnsi="Arial" w:cs="Arial"/>
          <w:color w:val="auto"/>
        </w:rPr>
        <w:t xml:space="preserve"> Introduction</w:t>
      </w:r>
      <w:r w:rsidRPr="00960C65">
        <w:rPr>
          <w:color w:val="auto"/>
          <w:lang w:val="tr-TR"/>
        </w:rPr>
        <w:t>.</w:t>
      </w:r>
    </w:p>
  </w:footnote>
  <w:footnote w:id="4">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Pr="00E01E6E">
        <w:rPr>
          <w:rFonts w:ascii="Arial" w:hAnsi="Arial" w:cs="Arial"/>
          <w:color w:val="auto"/>
        </w:rPr>
        <w:t>Office of the United Nations High Commis</w:t>
      </w:r>
      <w:r>
        <w:rPr>
          <w:rFonts w:ascii="Arial" w:hAnsi="Arial" w:cs="Arial"/>
          <w:color w:val="auto"/>
        </w:rPr>
        <w:t>sioner for Human Rights [OHCHR] « P</w:t>
      </w:r>
      <w:r w:rsidRPr="00E01E6E">
        <w:rPr>
          <w:rFonts w:ascii="Arial" w:hAnsi="Arial" w:cs="Arial"/>
          <w:color w:val="auto"/>
        </w:rPr>
        <w:t xml:space="preserve">reventing and Eliminating Child, Early and </w:t>
      </w:r>
      <w:r>
        <w:rPr>
          <w:rFonts w:ascii="Arial" w:hAnsi="Arial" w:cs="Arial"/>
          <w:color w:val="auto"/>
        </w:rPr>
        <w:t>Forced Marriage » (A/HRC/26/22)</w:t>
      </w:r>
      <w:r w:rsidRPr="00E01E6E">
        <w:rPr>
          <w:rFonts w:ascii="Arial" w:hAnsi="Arial" w:cs="Arial"/>
          <w:color w:val="auto"/>
        </w:rPr>
        <w:t xml:space="preserve"> [2014]</w:t>
      </w:r>
      <w:r w:rsidRPr="00960C65">
        <w:rPr>
          <w:color w:val="auto"/>
          <w:lang w:val="tr-TR"/>
        </w:rPr>
        <w:t xml:space="preserve"> Sayfa 3.</w:t>
      </w:r>
    </w:p>
  </w:footnote>
  <w:footnote w:id="5">
    <w:p w:rsidR="000B5311" w:rsidRPr="00F86D90" w:rsidRDefault="000B5311" w:rsidP="00F86D90">
      <w:pPr>
        <w:pStyle w:val="FootnoteText"/>
        <w:spacing w:after="0" w:line="276" w:lineRule="auto"/>
        <w:ind w:left="86" w:hanging="86"/>
        <w:contextualSpacing/>
        <w:jc w:val="both"/>
        <w:rPr>
          <w:rFonts w:ascii="Arial" w:hAnsi="Arial" w:cs="Arial"/>
          <w:color w:val="auto"/>
        </w:rPr>
      </w:pPr>
      <w:r w:rsidRPr="00960C65">
        <w:rPr>
          <w:rStyle w:val="FootnoteReference"/>
          <w:color w:val="auto"/>
          <w:lang w:val="tr-TR"/>
        </w:rPr>
        <w:footnoteRef/>
      </w:r>
      <w:r w:rsidRPr="00960C65">
        <w:rPr>
          <w:color w:val="auto"/>
          <w:lang w:val="tr-TR"/>
        </w:rPr>
        <w:t xml:space="preserve"> </w:t>
      </w:r>
      <w:r w:rsidRPr="00E01E6E">
        <w:rPr>
          <w:rFonts w:ascii="Arial" w:hAnsi="Arial" w:cs="Arial"/>
          <w:color w:val="auto"/>
        </w:rPr>
        <w:t>United N</w:t>
      </w:r>
      <w:r>
        <w:rPr>
          <w:rFonts w:ascii="Arial" w:hAnsi="Arial" w:cs="Arial"/>
          <w:color w:val="auto"/>
        </w:rPr>
        <w:t>ations Children’s Fund [UNICEF]</w:t>
      </w:r>
      <w:r w:rsidRPr="00E01E6E">
        <w:rPr>
          <w:rFonts w:ascii="Arial" w:hAnsi="Arial" w:cs="Arial"/>
          <w:color w:val="auto"/>
        </w:rPr>
        <w:t xml:space="preserve"> « Child Marriage » [2018] &lt; </w:t>
      </w:r>
      <w:hyperlink r:id="rId1" w:history="1">
        <w:r w:rsidRPr="00E01E6E">
          <w:rPr>
            <w:rFonts w:ascii="Arial" w:hAnsi="Arial" w:cs="Arial"/>
            <w:color w:val="auto"/>
          </w:rPr>
          <w:t>https://data.unicef.org/topic/child-protection/child-marriage/</w:t>
        </w:r>
      </w:hyperlink>
      <w:r w:rsidRPr="00E01E6E">
        <w:rPr>
          <w:rFonts w:ascii="Arial" w:hAnsi="Arial" w:cs="Arial"/>
          <w:color w:val="auto"/>
        </w:rPr>
        <w:t xml:space="preserve"> &gt;</w:t>
      </w:r>
    </w:p>
  </w:footnote>
  <w:footnote w:id="6">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Pr>
          <w:color w:val="auto"/>
          <w:lang w:val="tr-TR"/>
        </w:rPr>
        <w:t xml:space="preserve">Birleşmiş Milletler </w:t>
      </w:r>
      <w:r w:rsidRPr="00E01E6E">
        <w:rPr>
          <w:rFonts w:ascii="Arial" w:hAnsi="Arial" w:cs="Arial"/>
          <w:color w:val="auto"/>
        </w:rPr>
        <w:t>«</w:t>
      </w:r>
      <w:r>
        <w:rPr>
          <w:rFonts w:ascii="Arial" w:hAnsi="Arial" w:cs="Arial"/>
          <w:color w:val="auto"/>
        </w:rPr>
        <w:t xml:space="preserve"> </w:t>
      </w:r>
      <w:r>
        <w:rPr>
          <w:rFonts w:ascii="Arial" w:hAnsi="Arial" w:cs="Arial"/>
          <w:color w:val="auto"/>
          <w:lang w:val="tr-TR"/>
        </w:rPr>
        <w:t xml:space="preserve">Uluslararası Medeni ve Siyasal Haklar Sözleşmesi </w:t>
      </w:r>
      <w:r w:rsidRPr="00E01E6E">
        <w:rPr>
          <w:rFonts w:ascii="Arial" w:hAnsi="Arial" w:cs="Arial"/>
          <w:color w:val="auto"/>
        </w:rPr>
        <w:t>»</w:t>
      </w:r>
      <w:r w:rsidRPr="00E01E6E">
        <w:rPr>
          <w:rFonts w:ascii="Arial" w:hAnsi="Arial" w:cs="Arial"/>
          <w:color w:val="auto"/>
          <w:lang w:val="tr-TR"/>
        </w:rPr>
        <w:t xml:space="preserve"> [1966]</w:t>
      </w:r>
      <w:r w:rsidRPr="00960C65">
        <w:rPr>
          <w:rFonts w:ascii="Arial" w:hAnsi="Arial" w:cs="Arial"/>
          <w:color w:val="auto"/>
          <w:lang w:val="tr-TR"/>
        </w:rPr>
        <w:t xml:space="preserve">, Mad. 23; </w:t>
      </w:r>
      <w:r>
        <w:rPr>
          <w:rFonts w:ascii="Arial" w:hAnsi="Arial" w:cs="Arial"/>
          <w:color w:val="auto"/>
          <w:lang w:val="tr-TR"/>
        </w:rPr>
        <w:t xml:space="preserve">Birleşmiş Milletler </w:t>
      </w:r>
      <w:r w:rsidRPr="00E01E6E">
        <w:rPr>
          <w:rFonts w:ascii="Arial" w:hAnsi="Arial" w:cs="Arial"/>
          <w:color w:val="auto"/>
        </w:rPr>
        <w:t>«</w:t>
      </w:r>
      <w:r>
        <w:rPr>
          <w:rFonts w:ascii="Arial" w:hAnsi="Arial" w:cs="Arial"/>
          <w:color w:val="auto"/>
        </w:rPr>
        <w:t xml:space="preserve"> </w:t>
      </w:r>
      <w:r>
        <w:rPr>
          <w:rFonts w:ascii="Arial" w:hAnsi="Arial" w:cs="Arial"/>
          <w:color w:val="auto"/>
          <w:lang w:val="tr-TR"/>
        </w:rPr>
        <w:t xml:space="preserve">Uluslararası Ekonomik, Sosyal ve Kültürel Haklar Sözleşmesi </w:t>
      </w:r>
      <w:r w:rsidRPr="00E01E6E">
        <w:rPr>
          <w:rFonts w:ascii="Arial" w:hAnsi="Arial" w:cs="Arial"/>
          <w:color w:val="auto"/>
        </w:rPr>
        <w:t>»</w:t>
      </w:r>
      <w:r w:rsidRPr="00E01E6E">
        <w:rPr>
          <w:rFonts w:ascii="Arial" w:hAnsi="Arial" w:cs="Arial"/>
          <w:color w:val="auto"/>
          <w:lang w:val="tr-TR"/>
        </w:rPr>
        <w:t xml:space="preserve"> </w:t>
      </w:r>
      <w:r>
        <w:rPr>
          <w:rFonts w:ascii="Arial" w:hAnsi="Arial" w:cs="Arial"/>
          <w:color w:val="auto"/>
          <w:lang w:val="tr-TR"/>
        </w:rPr>
        <w:t>[1996]</w:t>
      </w:r>
      <w:r w:rsidRPr="00960C65">
        <w:rPr>
          <w:rFonts w:ascii="Arial" w:hAnsi="Arial" w:cs="Arial"/>
          <w:color w:val="auto"/>
          <w:lang w:val="tr-TR"/>
        </w:rPr>
        <w:t xml:space="preserve"> Mad. 10.</w:t>
      </w:r>
    </w:p>
  </w:footnote>
  <w:footnote w:id="7">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Pr>
          <w:color w:val="auto"/>
          <w:lang w:val="tr-TR"/>
        </w:rPr>
        <w:t xml:space="preserve">Birleşmiş Milletler </w:t>
      </w:r>
      <w:r w:rsidRPr="00E01E6E">
        <w:rPr>
          <w:rFonts w:ascii="Arial" w:hAnsi="Arial" w:cs="Arial"/>
          <w:color w:val="auto"/>
        </w:rPr>
        <w:t>«</w:t>
      </w:r>
      <w:r>
        <w:rPr>
          <w:rFonts w:ascii="Arial" w:hAnsi="Arial" w:cs="Arial"/>
          <w:color w:val="auto"/>
        </w:rPr>
        <w:t xml:space="preserve"> Çocuk Hakları Sözleşmesi </w:t>
      </w:r>
      <w:r w:rsidRPr="00E01E6E">
        <w:rPr>
          <w:rFonts w:ascii="Arial" w:hAnsi="Arial" w:cs="Arial"/>
          <w:color w:val="auto"/>
        </w:rPr>
        <w:t>»</w:t>
      </w:r>
      <w:r w:rsidRPr="00960C65">
        <w:rPr>
          <w:color w:val="auto"/>
          <w:lang w:val="tr-TR"/>
        </w:rPr>
        <w:t xml:space="preserve"> </w:t>
      </w:r>
      <w:r>
        <w:rPr>
          <w:rFonts w:ascii="Arial" w:hAnsi="Arial" w:cs="Arial"/>
          <w:color w:val="auto"/>
          <w:lang w:val="tr-TR"/>
        </w:rPr>
        <w:t>[</w:t>
      </w:r>
      <w:r w:rsidRPr="00960C65">
        <w:rPr>
          <w:color w:val="auto"/>
          <w:lang w:val="tr-TR"/>
        </w:rPr>
        <w:t>1989</w:t>
      </w:r>
      <w:r>
        <w:rPr>
          <w:rFonts w:ascii="Arial" w:hAnsi="Arial" w:cs="Arial"/>
          <w:color w:val="auto"/>
          <w:lang w:val="tr-TR"/>
        </w:rPr>
        <w:t>]</w:t>
      </w:r>
      <w:r w:rsidRPr="00960C65">
        <w:rPr>
          <w:color w:val="auto"/>
          <w:lang w:val="tr-TR"/>
        </w:rPr>
        <w:t>.</w:t>
      </w:r>
    </w:p>
  </w:footnote>
  <w:footnote w:id="8">
    <w:p w:rsidR="000B5311" w:rsidRPr="00960C65" w:rsidRDefault="000B5311" w:rsidP="00DA74AA">
      <w:pPr>
        <w:pStyle w:val="FootnoteText"/>
        <w:spacing w:after="0" w:line="276" w:lineRule="auto"/>
        <w:ind w:left="0" w:firstLine="0"/>
        <w:jc w:val="both"/>
        <w:rPr>
          <w:color w:val="auto"/>
          <w:lang w:val="tr-TR"/>
        </w:rPr>
      </w:pPr>
      <w:r w:rsidRPr="00960C65">
        <w:rPr>
          <w:rStyle w:val="FootnoteReference"/>
          <w:color w:val="auto"/>
          <w:lang w:val="tr-TR"/>
        </w:rPr>
        <w:footnoteRef/>
      </w:r>
      <w:r w:rsidRPr="00960C65">
        <w:rPr>
          <w:color w:val="auto"/>
          <w:lang w:val="tr-TR"/>
        </w:rPr>
        <w:t xml:space="preserve"> </w:t>
      </w:r>
      <w:r>
        <w:rPr>
          <w:color w:val="auto"/>
          <w:lang w:val="tr-TR"/>
        </w:rPr>
        <w:t xml:space="preserve">Avrupa Konseyi </w:t>
      </w:r>
      <w:r w:rsidRPr="00E01E6E">
        <w:rPr>
          <w:rFonts w:ascii="Arial" w:hAnsi="Arial" w:cs="Arial"/>
          <w:color w:val="auto"/>
        </w:rPr>
        <w:t>«</w:t>
      </w:r>
      <w:r>
        <w:rPr>
          <w:rFonts w:ascii="Arial" w:hAnsi="Arial" w:cs="Arial"/>
          <w:color w:val="auto"/>
        </w:rPr>
        <w:t xml:space="preserve"> </w:t>
      </w:r>
      <w:r w:rsidRPr="00960C65">
        <w:rPr>
          <w:color w:val="auto"/>
          <w:lang w:val="tr-TR"/>
        </w:rPr>
        <w:t xml:space="preserve">Kadına Yönelik Şiddet ve Aile İçi Şiddetin </w:t>
      </w:r>
      <w:r>
        <w:rPr>
          <w:color w:val="auto"/>
          <w:lang w:val="tr-TR"/>
        </w:rPr>
        <w:t>Ö</w:t>
      </w:r>
      <w:r w:rsidRPr="00960C65">
        <w:rPr>
          <w:color w:val="auto"/>
          <w:lang w:val="tr-TR"/>
        </w:rPr>
        <w:t>nlenmesi ve Bunlarla Mücadeleye Dair Avrupa Konseyi Sözleşmesi [İstanbul Sözleşmesi]</w:t>
      </w:r>
      <w:r w:rsidRPr="00F86D90">
        <w:rPr>
          <w:rFonts w:ascii="Arial" w:hAnsi="Arial" w:cs="Arial"/>
          <w:color w:val="auto"/>
        </w:rPr>
        <w:t xml:space="preserve"> </w:t>
      </w:r>
      <w:r w:rsidRPr="00E01E6E">
        <w:rPr>
          <w:rFonts w:ascii="Arial" w:hAnsi="Arial" w:cs="Arial"/>
          <w:color w:val="auto"/>
        </w:rPr>
        <w:t>»</w:t>
      </w:r>
      <w:r>
        <w:rPr>
          <w:color w:val="auto"/>
          <w:lang w:val="tr-TR"/>
        </w:rPr>
        <w:t xml:space="preserve"> </w:t>
      </w:r>
      <w:r>
        <w:rPr>
          <w:rFonts w:ascii="Arial" w:hAnsi="Arial" w:cs="Arial"/>
          <w:color w:val="auto"/>
          <w:lang w:val="tr-TR"/>
        </w:rPr>
        <w:t>[</w:t>
      </w:r>
      <w:r w:rsidRPr="00960C65">
        <w:rPr>
          <w:color w:val="auto"/>
          <w:lang w:val="tr-TR"/>
        </w:rPr>
        <w:t>2011</w:t>
      </w:r>
      <w:r>
        <w:rPr>
          <w:rFonts w:ascii="Arial" w:hAnsi="Arial" w:cs="Arial"/>
          <w:color w:val="auto"/>
          <w:lang w:val="tr-TR"/>
        </w:rPr>
        <w:t>]</w:t>
      </w:r>
      <w:r w:rsidRPr="00960C65">
        <w:rPr>
          <w:color w:val="auto"/>
          <w:lang w:val="tr-TR"/>
        </w:rPr>
        <w:t xml:space="preserve"> Mad</w:t>
      </w:r>
      <w:r>
        <w:rPr>
          <w:color w:val="auto"/>
          <w:lang w:val="tr-TR"/>
        </w:rPr>
        <w:t>.</w:t>
      </w:r>
      <w:r w:rsidRPr="00960C65">
        <w:rPr>
          <w:color w:val="auto"/>
          <w:lang w:val="tr-TR"/>
        </w:rPr>
        <w:t xml:space="preserve"> 32 ve Mad</w:t>
      </w:r>
      <w:r>
        <w:rPr>
          <w:color w:val="auto"/>
          <w:lang w:val="tr-TR"/>
        </w:rPr>
        <w:t>.</w:t>
      </w:r>
      <w:r w:rsidRPr="00960C65">
        <w:rPr>
          <w:color w:val="auto"/>
          <w:lang w:val="tr-TR"/>
        </w:rPr>
        <w:t xml:space="preserve"> 37.</w:t>
      </w:r>
    </w:p>
  </w:footnote>
  <w:footnote w:id="9">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Pr>
          <w:color w:val="auto"/>
          <w:lang w:val="tr-TR"/>
        </w:rPr>
        <w:t xml:space="preserve">Birleşmiş Milletler </w:t>
      </w:r>
      <w:r w:rsidRPr="00E01E6E">
        <w:rPr>
          <w:rFonts w:ascii="Arial" w:hAnsi="Arial" w:cs="Arial"/>
          <w:color w:val="auto"/>
        </w:rPr>
        <w:t>«</w:t>
      </w:r>
      <w:r>
        <w:rPr>
          <w:rFonts w:ascii="Arial" w:hAnsi="Arial" w:cs="Arial"/>
          <w:color w:val="auto"/>
        </w:rPr>
        <w:t xml:space="preserve"> </w:t>
      </w:r>
      <w:r w:rsidRPr="00960C65">
        <w:rPr>
          <w:color w:val="auto"/>
          <w:lang w:val="tr-TR"/>
        </w:rPr>
        <w:t xml:space="preserve">Kadınlara Karşı Her Türlü Ayrımcılığın Önlenmesi Uluslararası Sözleşmesi </w:t>
      </w:r>
      <w:r w:rsidRPr="00E01E6E">
        <w:rPr>
          <w:rFonts w:ascii="Arial" w:hAnsi="Arial" w:cs="Arial"/>
          <w:color w:val="auto"/>
        </w:rPr>
        <w:t>»</w:t>
      </w:r>
      <w:r w:rsidRPr="00960C65">
        <w:rPr>
          <w:color w:val="auto"/>
          <w:lang w:val="tr-TR"/>
        </w:rPr>
        <w:t xml:space="preserve"> </w:t>
      </w:r>
      <w:r>
        <w:rPr>
          <w:rFonts w:ascii="Arial" w:hAnsi="Arial" w:cs="Arial"/>
          <w:color w:val="auto"/>
          <w:lang w:val="tr-TR"/>
        </w:rPr>
        <w:t>[</w:t>
      </w:r>
      <w:r w:rsidRPr="00960C65">
        <w:rPr>
          <w:color w:val="auto"/>
          <w:lang w:val="tr-TR"/>
        </w:rPr>
        <w:t>19</w:t>
      </w:r>
      <w:r>
        <w:rPr>
          <w:color w:val="auto"/>
          <w:lang w:val="tr-TR"/>
        </w:rPr>
        <w:t>79</w:t>
      </w:r>
      <w:r>
        <w:rPr>
          <w:rFonts w:ascii="Arial" w:hAnsi="Arial" w:cs="Arial"/>
          <w:color w:val="auto"/>
          <w:lang w:val="tr-TR"/>
        </w:rPr>
        <w:t>]</w:t>
      </w:r>
      <w:r w:rsidRPr="00960C65">
        <w:rPr>
          <w:color w:val="auto"/>
          <w:lang w:val="tr-TR"/>
        </w:rPr>
        <w:t xml:space="preserve"> Mad</w:t>
      </w:r>
      <w:r>
        <w:rPr>
          <w:color w:val="auto"/>
          <w:lang w:val="tr-TR"/>
        </w:rPr>
        <w:t>.</w:t>
      </w:r>
      <w:r w:rsidRPr="00960C65">
        <w:rPr>
          <w:color w:val="auto"/>
          <w:lang w:val="tr-TR"/>
        </w:rPr>
        <w:t xml:space="preserve"> 16.</w:t>
      </w:r>
    </w:p>
  </w:footnote>
  <w:footnote w:id="10">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4721</w:t>
      </w:r>
      <w:r>
        <w:rPr>
          <w:color w:val="auto"/>
          <w:lang w:val="tr-TR"/>
        </w:rPr>
        <w:t xml:space="preserve"> Sayılı Türk Medeni Kanunu Mad.</w:t>
      </w:r>
      <w:r w:rsidRPr="00960C65">
        <w:rPr>
          <w:color w:val="auto"/>
          <w:lang w:val="tr-TR"/>
        </w:rPr>
        <w:t xml:space="preserve"> 124.</w:t>
      </w:r>
    </w:p>
  </w:footnote>
  <w:footnote w:id="11">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5</w:t>
      </w:r>
      <w:r>
        <w:rPr>
          <w:color w:val="auto"/>
          <w:lang w:val="tr-TR"/>
        </w:rPr>
        <w:t>237 Sayılı Türk Ceza Kanunu Mad.</w:t>
      </w:r>
      <w:r w:rsidRPr="00960C65">
        <w:rPr>
          <w:color w:val="auto"/>
          <w:lang w:val="tr-TR"/>
        </w:rPr>
        <w:t xml:space="preserve"> 31.</w:t>
      </w:r>
    </w:p>
  </w:footnote>
  <w:footnote w:id="12">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Çocuk evliliklerinde diğer bir önemli konu da, cinsel birliktelik gerçekleştikten ne kadar süre sonra dava açılabileceğidir. Dava zamanaşımı, fiil gerçekleştikten sonra belirli bir süre geçmesine rağmen dava açılmamış ise veya dava açılmış olsa bile dava bu süre içerisinde sonuçlandırılmamış ise, davanın düşmesidir. Dolayısıyla, sadece bu süreler içerisindeyken dava açılması mümkündür. Bu süre ile ilgili Türk Ceza Kanunu Madde 66’ya ve Ek I’e bakınız.</w:t>
      </w:r>
    </w:p>
    <w:p w:rsidR="000B5311" w:rsidRPr="00960C65" w:rsidRDefault="000B5311" w:rsidP="00DA74AA">
      <w:pPr>
        <w:pStyle w:val="FootnoteText"/>
        <w:spacing w:after="0" w:line="276" w:lineRule="auto"/>
        <w:ind w:firstLine="0"/>
        <w:jc w:val="both"/>
        <w:rPr>
          <w:color w:val="auto"/>
          <w:lang w:val="tr-TR"/>
        </w:rPr>
      </w:pPr>
      <w:r w:rsidRPr="00960C65">
        <w:rPr>
          <w:color w:val="auto"/>
          <w:lang w:val="tr-TR"/>
        </w:rPr>
        <w:t>Menşe ülkede gerçekleşen cinsel birlikteliğin Türkiye’de soruşturulup soruşturulamayacağı konusu da bir diğer tartışmalı konudur. Buna örnek olarak, Suriye’de 13 yaşında evlendirilen ve hamile kalan, 14 yaşında Türkiye’ye gelen çocuğun Türkiye’ye geldiğinde tespit edilmesi gösterilebilir. Bu durumda, Türkiye’ni</w:t>
      </w:r>
      <w:r w:rsidR="003632A4">
        <w:rPr>
          <w:color w:val="auto"/>
          <w:lang w:val="tr-TR"/>
        </w:rPr>
        <w:t xml:space="preserve">n Çocuk Haklarına Dair Sözleşme, </w:t>
      </w:r>
      <w:r w:rsidRPr="00960C65">
        <w:rPr>
          <w:color w:val="auto"/>
          <w:lang w:val="tr-TR"/>
        </w:rPr>
        <w:t xml:space="preserve">Anayasa Madde 90’dan kaynaklanan çocuğu istismara karşı koruma yükümlülüğü </w:t>
      </w:r>
      <w:r w:rsidR="003632A4">
        <w:rPr>
          <w:color w:val="auto"/>
          <w:lang w:val="tr-TR"/>
        </w:rPr>
        <w:t xml:space="preserve">ve Çocuk Koruma Kanunu </w:t>
      </w:r>
      <w:r w:rsidRPr="00960C65">
        <w:rPr>
          <w:color w:val="auto"/>
          <w:lang w:val="tr-TR"/>
        </w:rPr>
        <w:t>göz önüne alınmalıdır.</w:t>
      </w:r>
    </w:p>
  </w:footnote>
  <w:footnote w:id="13">
    <w:p w:rsidR="001A5E00" w:rsidRPr="001A5E00" w:rsidRDefault="001A5E00">
      <w:pPr>
        <w:pStyle w:val="FootnoteText"/>
        <w:rPr>
          <w:lang w:val="tr-TR"/>
        </w:rPr>
      </w:pPr>
      <w:r w:rsidRPr="001A5E00">
        <w:rPr>
          <w:rStyle w:val="FootnoteReference"/>
          <w:color w:val="auto"/>
        </w:rPr>
        <w:footnoteRef/>
      </w:r>
      <w:r w:rsidRPr="001A5E00">
        <w:rPr>
          <w:color w:val="auto"/>
        </w:rPr>
        <w:t xml:space="preserve"> </w:t>
      </w:r>
      <w:r>
        <w:rPr>
          <w:color w:val="auto"/>
          <w:lang w:val="tr-TR"/>
        </w:rPr>
        <w:t>5395</w:t>
      </w:r>
      <w:r w:rsidRPr="001A5E00">
        <w:rPr>
          <w:color w:val="auto"/>
          <w:lang w:val="tr-TR"/>
        </w:rPr>
        <w:t xml:space="preserve"> Sayılı Çocuk Koruma Kanunu Mad. 3, 5,</w:t>
      </w:r>
      <w:r w:rsidR="0057421A">
        <w:rPr>
          <w:color w:val="auto"/>
          <w:lang w:val="tr-TR"/>
        </w:rPr>
        <w:t xml:space="preserve"> ve</w:t>
      </w:r>
      <w:r w:rsidRPr="001A5E00">
        <w:rPr>
          <w:color w:val="auto"/>
          <w:lang w:val="tr-TR"/>
        </w:rPr>
        <w:t xml:space="preserve"> 7.</w:t>
      </w:r>
    </w:p>
  </w:footnote>
  <w:footnote w:id="14">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Pr>
          <w:color w:val="auto"/>
          <w:lang w:val="tr-TR"/>
        </w:rPr>
        <w:t xml:space="preserve"> Child Protection Working Group - </w:t>
      </w:r>
      <w:r>
        <w:rPr>
          <w:rFonts w:ascii="Arial" w:hAnsi="Arial" w:cs="Arial"/>
          <w:color w:val="auto"/>
          <w:lang w:val="tr-TR"/>
        </w:rPr>
        <w:t>Global Protection Cluster</w:t>
      </w:r>
      <w:r w:rsidRPr="00E01E6E">
        <w:rPr>
          <w:rFonts w:ascii="Arial" w:hAnsi="Arial" w:cs="Arial"/>
          <w:color w:val="auto"/>
          <w:lang w:val="tr-TR"/>
        </w:rPr>
        <w:t xml:space="preserve"> </w:t>
      </w:r>
      <w:r w:rsidRPr="00E01E6E">
        <w:rPr>
          <w:rFonts w:ascii="Arial" w:hAnsi="Arial" w:cs="Arial"/>
          <w:color w:val="auto"/>
        </w:rPr>
        <w:t>«</w:t>
      </w:r>
      <w:r>
        <w:rPr>
          <w:rFonts w:ascii="Arial" w:hAnsi="Arial" w:cs="Arial"/>
          <w:color w:val="auto"/>
        </w:rPr>
        <w:t xml:space="preserve"> </w:t>
      </w:r>
      <w:r w:rsidRPr="00960C65">
        <w:rPr>
          <w:color w:val="auto"/>
          <w:lang w:val="tr-TR"/>
        </w:rPr>
        <w:t>Inter-Agency Guidelines for Cas</w:t>
      </w:r>
      <w:r>
        <w:rPr>
          <w:color w:val="auto"/>
          <w:lang w:val="tr-TR"/>
        </w:rPr>
        <w:t xml:space="preserve">e Management &amp; Child Protection </w:t>
      </w:r>
      <w:r w:rsidRPr="00E01E6E">
        <w:rPr>
          <w:rFonts w:ascii="Arial" w:hAnsi="Arial" w:cs="Arial"/>
          <w:color w:val="auto"/>
        </w:rPr>
        <w:t>»</w:t>
      </w:r>
      <w:r w:rsidRPr="00E01E6E">
        <w:rPr>
          <w:rFonts w:ascii="Arial" w:hAnsi="Arial" w:cs="Arial"/>
          <w:color w:val="auto"/>
          <w:lang w:val="tr-TR"/>
        </w:rPr>
        <w:t xml:space="preserve"> </w:t>
      </w:r>
      <w:r>
        <w:rPr>
          <w:rFonts w:ascii="Arial" w:hAnsi="Arial" w:cs="Arial"/>
          <w:color w:val="auto"/>
          <w:lang w:val="tr-TR"/>
        </w:rPr>
        <w:t xml:space="preserve">[2014] </w:t>
      </w:r>
      <w:r w:rsidRPr="00960C65">
        <w:rPr>
          <w:color w:val="auto"/>
          <w:lang w:val="tr-TR"/>
        </w:rPr>
        <w:t>Sayfa 16-18.</w:t>
      </w:r>
    </w:p>
  </w:footnote>
  <w:footnote w:id="15">
    <w:p w:rsidR="00764309" w:rsidRPr="00960C65" w:rsidRDefault="00764309" w:rsidP="00764309">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Pr>
          <w:color w:val="auto"/>
          <w:lang w:val="tr-TR"/>
        </w:rPr>
        <w:t xml:space="preserve">Child Protection Working Group - </w:t>
      </w:r>
      <w:r>
        <w:rPr>
          <w:rFonts w:ascii="Arial" w:hAnsi="Arial" w:cs="Arial"/>
          <w:color w:val="auto"/>
          <w:lang w:val="tr-TR"/>
        </w:rPr>
        <w:t>Global Protection Cluster</w:t>
      </w:r>
      <w:r w:rsidRPr="00E01E6E">
        <w:rPr>
          <w:rFonts w:ascii="Arial" w:hAnsi="Arial" w:cs="Arial"/>
          <w:color w:val="auto"/>
          <w:lang w:val="tr-TR"/>
        </w:rPr>
        <w:t xml:space="preserve"> </w:t>
      </w:r>
      <w:r w:rsidRPr="00E01E6E">
        <w:rPr>
          <w:rFonts w:ascii="Arial" w:hAnsi="Arial" w:cs="Arial"/>
          <w:color w:val="auto"/>
        </w:rPr>
        <w:t>«</w:t>
      </w:r>
      <w:r>
        <w:rPr>
          <w:rFonts w:ascii="Arial" w:hAnsi="Arial" w:cs="Arial"/>
          <w:color w:val="auto"/>
        </w:rPr>
        <w:t xml:space="preserve"> </w:t>
      </w:r>
      <w:r w:rsidRPr="00960C65">
        <w:rPr>
          <w:color w:val="auto"/>
          <w:lang w:val="tr-TR"/>
        </w:rPr>
        <w:t>Inter-Agency Guidelines for Cas</w:t>
      </w:r>
      <w:r>
        <w:rPr>
          <w:color w:val="auto"/>
          <w:lang w:val="tr-TR"/>
        </w:rPr>
        <w:t xml:space="preserve">e Management &amp; Child Protection </w:t>
      </w:r>
      <w:r w:rsidRPr="00E01E6E">
        <w:rPr>
          <w:rFonts w:ascii="Arial" w:hAnsi="Arial" w:cs="Arial"/>
          <w:color w:val="auto"/>
        </w:rPr>
        <w:t>»</w:t>
      </w:r>
      <w:r w:rsidRPr="00E01E6E">
        <w:rPr>
          <w:rFonts w:ascii="Arial" w:hAnsi="Arial" w:cs="Arial"/>
          <w:color w:val="auto"/>
          <w:lang w:val="tr-TR"/>
        </w:rPr>
        <w:t xml:space="preserve"> </w:t>
      </w:r>
      <w:r>
        <w:rPr>
          <w:rFonts w:ascii="Arial" w:hAnsi="Arial" w:cs="Arial"/>
          <w:color w:val="auto"/>
          <w:lang w:val="tr-TR"/>
        </w:rPr>
        <w:t xml:space="preserve">[2014], </w:t>
      </w:r>
      <w:r w:rsidRPr="00E01E6E">
        <w:rPr>
          <w:rFonts w:ascii="Arial" w:hAnsi="Arial" w:cs="Arial"/>
          <w:color w:val="auto"/>
          <w:szCs w:val="14"/>
          <w:lang w:val="tr-TR"/>
        </w:rPr>
        <w:t>U</w:t>
      </w:r>
      <w:r>
        <w:rPr>
          <w:rFonts w:ascii="Arial" w:hAnsi="Arial" w:cs="Arial"/>
          <w:color w:val="auto"/>
          <w:szCs w:val="14"/>
          <w:lang w:val="tr-TR"/>
        </w:rPr>
        <w:t>nited Nations Education Fund [U</w:t>
      </w:r>
      <w:r w:rsidRPr="00E01E6E">
        <w:rPr>
          <w:rFonts w:ascii="Arial" w:hAnsi="Arial" w:cs="Arial"/>
          <w:color w:val="auto"/>
          <w:szCs w:val="14"/>
          <w:lang w:val="tr-TR"/>
        </w:rPr>
        <w:t>NICEF</w:t>
      </w:r>
      <w:r>
        <w:rPr>
          <w:rFonts w:ascii="Arial" w:hAnsi="Arial" w:cs="Arial"/>
          <w:color w:val="auto"/>
          <w:szCs w:val="14"/>
          <w:lang w:val="tr-TR"/>
        </w:rPr>
        <w:t xml:space="preserve">] </w:t>
      </w:r>
      <w:r w:rsidRPr="00E01E6E">
        <w:rPr>
          <w:rFonts w:ascii="Arial" w:hAnsi="Arial" w:cs="Arial"/>
          <w:color w:val="auto"/>
          <w:szCs w:val="14"/>
          <w:lang w:val="tr-TR"/>
        </w:rPr>
        <w:t>/</w:t>
      </w:r>
      <w:r>
        <w:rPr>
          <w:rFonts w:ascii="Arial" w:hAnsi="Arial" w:cs="Arial"/>
          <w:color w:val="auto"/>
          <w:szCs w:val="14"/>
          <w:lang w:val="tr-TR"/>
        </w:rPr>
        <w:t xml:space="preserve"> International Rescue Committee [</w:t>
      </w:r>
      <w:r w:rsidRPr="00E01E6E">
        <w:rPr>
          <w:rFonts w:ascii="Arial" w:hAnsi="Arial" w:cs="Arial"/>
          <w:color w:val="auto"/>
          <w:szCs w:val="14"/>
          <w:lang w:val="tr-TR"/>
        </w:rPr>
        <w:t>IRC</w:t>
      </w:r>
      <w:r>
        <w:rPr>
          <w:rFonts w:ascii="Arial" w:hAnsi="Arial" w:cs="Arial"/>
          <w:color w:val="auto"/>
          <w:szCs w:val="14"/>
          <w:lang w:val="tr-TR"/>
        </w:rPr>
        <w:t>]</w:t>
      </w:r>
      <w:r w:rsidRPr="00E01E6E">
        <w:rPr>
          <w:rFonts w:ascii="Arial" w:hAnsi="Arial" w:cs="Arial"/>
          <w:color w:val="auto"/>
          <w:szCs w:val="14"/>
          <w:lang w:val="tr-TR"/>
        </w:rPr>
        <w:t xml:space="preserve"> </w:t>
      </w:r>
      <w:r w:rsidRPr="00E01E6E">
        <w:rPr>
          <w:rFonts w:ascii="Arial" w:hAnsi="Arial" w:cs="Arial"/>
          <w:color w:val="auto"/>
          <w:szCs w:val="14"/>
        </w:rPr>
        <w:t xml:space="preserve">« </w:t>
      </w:r>
      <w:r w:rsidRPr="00960C65">
        <w:rPr>
          <w:color w:val="auto"/>
          <w:lang w:val="tr-TR"/>
        </w:rPr>
        <w:t>Cinsel İstismar Mağduru Çocuklara Bakım Kılavuzu</w:t>
      </w:r>
      <w:r>
        <w:rPr>
          <w:color w:val="auto"/>
          <w:lang w:val="tr-TR"/>
        </w:rPr>
        <w:t xml:space="preserve"> </w:t>
      </w:r>
      <w:r w:rsidRPr="00E01E6E">
        <w:rPr>
          <w:rFonts w:ascii="Arial" w:hAnsi="Arial" w:cs="Arial"/>
          <w:color w:val="auto"/>
          <w:szCs w:val="14"/>
        </w:rPr>
        <w:t>»</w:t>
      </w:r>
      <w:r w:rsidRPr="00E01E6E">
        <w:rPr>
          <w:rFonts w:ascii="Arial" w:hAnsi="Arial" w:cs="Arial"/>
          <w:color w:val="auto"/>
          <w:szCs w:val="14"/>
          <w:lang w:val="tr-TR"/>
        </w:rPr>
        <w:t xml:space="preserve"> [2012]</w:t>
      </w:r>
      <w:r>
        <w:rPr>
          <w:rFonts w:ascii="Arial" w:hAnsi="Arial" w:cs="Arial"/>
          <w:color w:val="auto"/>
          <w:szCs w:val="14"/>
          <w:lang w:val="tr-TR"/>
        </w:rPr>
        <w:t xml:space="preserve">, </w:t>
      </w:r>
      <w:r w:rsidRPr="00960C65">
        <w:rPr>
          <w:color w:val="auto"/>
          <w:lang w:val="tr-TR"/>
        </w:rPr>
        <w:t>United Nations High Com</w:t>
      </w:r>
      <w:r>
        <w:rPr>
          <w:color w:val="auto"/>
          <w:lang w:val="tr-TR"/>
        </w:rPr>
        <w:t xml:space="preserve">missioner for Refugees [UNHCR] </w:t>
      </w:r>
      <w:r w:rsidRPr="00E01E6E">
        <w:rPr>
          <w:rFonts w:ascii="Arial" w:hAnsi="Arial" w:cs="Arial"/>
          <w:color w:val="auto"/>
        </w:rPr>
        <w:t>«</w:t>
      </w:r>
      <w:r>
        <w:rPr>
          <w:rFonts w:ascii="Arial" w:hAnsi="Arial" w:cs="Arial"/>
          <w:color w:val="auto"/>
        </w:rPr>
        <w:t xml:space="preserve"> </w:t>
      </w:r>
      <w:r w:rsidRPr="00960C65">
        <w:rPr>
          <w:color w:val="auto"/>
          <w:lang w:val="tr-TR"/>
        </w:rPr>
        <w:t>UNHCR Guidelines on Assessing and Determining t</w:t>
      </w:r>
      <w:r>
        <w:rPr>
          <w:color w:val="auto"/>
          <w:lang w:val="tr-TR"/>
        </w:rPr>
        <w:t>he Best Interests of the Child [</w:t>
      </w:r>
      <w:r w:rsidRPr="00960C65">
        <w:rPr>
          <w:color w:val="auto"/>
          <w:lang w:val="tr-TR"/>
        </w:rPr>
        <w:t>BIP Guid</w:t>
      </w:r>
      <w:r>
        <w:rPr>
          <w:color w:val="auto"/>
          <w:lang w:val="tr-TR"/>
        </w:rPr>
        <w:t>elines</w:t>
      </w:r>
      <w:r>
        <w:rPr>
          <w:color w:val="auto"/>
          <w:lang w:val="en-US"/>
        </w:rPr>
        <w:t>]</w:t>
      </w:r>
      <w:r w:rsidRPr="00B60657">
        <w:rPr>
          <w:rFonts w:ascii="Arial" w:hAnsi="Arial" w:cs="Arial"/>
          <w:color w:val="auto"/>
        </w:rPr>
        <w:t xml:space="preserve"> </w:t>
      </w:r>
      <w:r w:rsidRPr="00E01E6E">
        <w:rPr>
          <w:rFonts w:ascii="Arial" w:hAnsi="Arial" w:cs="Arial"/>
          <w:color w:val="auto"/>
        </w:rPr>
        <w:t>»</w:t>
      </w:r>
      <w:r>
        <w:rPr>
          <w:color w:val="auto"/>
          <w:lang w:val="tr-TR"/>
        </w:rPr>
        <w:t xml:space="preserve"> [2018]</w:t>
      </w:r>
      <w:r w:rsidRPr="00960C65">
        <w:rPr>
          <w:color w:val="auto"/>
          <w:lang w:val="tr-TR"/>
        </w:rPr>
        <w:t xml:space="preserve"> Sayfa 45.</w:t>
      </w:r>
    </w:p>
  </w:footnote>
  <w:footnote w:id="16">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Pr="00E01E6E">
        <w:rPr>
          <w:rFonts w:ascii="Arial" w:hAnsi="Arial" w:cs="Arial"/>
          <w:color w:val="auto"/>
          <w:szCs w:val="14"/>
          <w:lang w:val="tr-TR"/>
        </w:rPr>
        <w:t>U</w:t>
      </w:r>
      <w:r>
        <w:rPr>
          <w:rFonts w:ascii="Arial" w:hAnsi="Arial" w:cs="Arial"/>
          <w:color w:val="auto"/>
          <w:szCs w:val="14"/>
          <w:lang w:val="tr-TR"/>
        </w:rPr>
        <w:t>nited Nations Education Fund [U</w:t>
      </w:r>
      <w:r w:rsidRPr="00E01E6E">
        <w:rPr>
          <w:rFonts w:ascii="Arial" w:hAnsi="Arial" w:cs="Arial"/>
          <w:color w:val="auto"/>
          <w:szCs w:val="14"/>
          <w:lang w:val="tr-TR"/>
        </w:rPr>
        <w:t>NICEF</w:t>
      </w:r>
      <w:r>
        <w:rPr>
          <w:rFonts w:ascii="Arial" w:hAnsi="Arial" w:cs="Arial"/>
          <w:color w:val="auto"/>
          <w:szCs w:val="14"/>
          <w:lang w:val="tr-TR"/>
        </w:rPr>
        <w:t xml:space="preserve">] </w:t>
      </w:r>
      <w:r w:rsidRPr="00E01E6E">
        <w:rPr>
          <w:rFonts w:ascii="Arial" w:hAnsi="Arial" w:cs="Arial"/>
          <w:color w:val="auto"/>
          <w:szCs w:val="14"/>
          <w:lang w:val="tr-TR"/>
        </w:rPr>
        <w:t>/</w:t>
      </w:r>
      <w:r>
        <w:rPr>
          <w:rFonts w:ascii="Arial" w:hAnsi="Arial" w:cs="Arial"/>
          <w:color w:val="auto"/>
          <w:szCs w:val="14"/>
          <w:lang w:val="tr-TR"/>
        </w:rPr>
        <w:t xml:space="preserve"> International Rescue Committee [</w:t>
      </w:r>
      <w:r w:rsidRPr="00E01E6E">
        <w:rPr>
          <w:rFonts w:ascii="Arial" w:hAnsi="Arial" w:cs="Arial"/>
          <w:color w:val="auto"/>
          <w:szCs w:val="14"/>
          <w:lang w:val="tr-TR"/>
        </w:rPr>
        <w:t>IRC</w:t>
      </w:r>
      <w:r>
        <w:rPr>
          <w:rFonts w:ascii="Arial" w:hAnsi="Arial" w:cs="Arial"/>
          <w:color w:val="auto"/>
          <w:szCs w:val="14"/>
          <w:lang w:val="tr-TR"/>
        </w:rPr>
        <w:t>]</w:t>
      </w:r>
      <w:r w:rsidRPr="00E01E6E">
        <w:rPr>
          <w:rFonts w:ascii="Arial" w:hAnsi="Arial" w:cs="Arial"/>
          <w:color w:val="auto"/>
          <w:szCs w:val="14"/>
          <w:lang w:val="tr-TR"/>
        </w:rPr>
        <w:t xml:space="preserve"> </w:t>
      </w:r>
      <w:r w:rsidRPr="00E01E6E">
        <w:rPr>
          <w:rFonts w:ascii="Arial" w:hAnsi="Arial" w:cs="Arial"/>
          <w:color w:val="auto"/>
          <w:szCs w:val="14"/>
        </w:rPr>
        <w:t xml:space="preserve">« </w:t>
      </w:r>
      <w:r w:rsidRPr="00960C65">
        <w:rPr>
          <w:color w:val="auto"/>
          <w:lang w:val="tr-TR"/>
        </w:rPr>
        <w:t>Cinsel İstismar Mağduru Çocuklara Bakım Kılavuzu</w:t>
      </w:r>
      <w:r>
        <w:rPr>
          <w:color w:val="auto"/>
          <w:lang w:val="tr-TR"/>
        </w:rPr>
        <w:t xml:space="preserve"> </w:t>
      </w:r>
      <w:r w:rsidRPr="00E01E6E">
        <w:rPr>
          <w:rFonts w:ascii="Arial" w:hAnsi="Arial" w:cs="Arial"/>
          <w:color w:val="auto"/>
          <w:szCs w:val="14"/>
        </w:rPr>
        <w:t>»</w:t>
      </w:r>
      <w:r w:rsidRPr="00E01E6E">
        <w:rPr>
          <w:rFonts w:ascii="Arial" w:hAnsi="Arial" w:cs="Arial"/>
          <w:color w:val="auto"/>
          <w:szCs w:val="14"/>
          <w:lang w:val="tr-TR"/>
        </w:rPr>
        <w:t xml:space="preserve"> [2012]</w:t>
      </w:r>
      <w:r>
        <w:rPr>
          <w:rFonts w:ascii="Arial" w:hAnsi="Arial" w:cs="Arial"/>
          <w:color w:val="auto"/>
          <w:szCs w:val="14"/>
          <w:lang w:val="tr-TR"/>
        </w:rPr>
        <w:t xml:space="preserve"> </w:t>
      </w:r>
      <w:r w:rsidRPr="00960C65">
        <w:rPr>
          <w:color w:val="auto"/>
          <w:lang w:val="tr-TR"/>
        </w:rPr>
        <w:t>Sayfa 16.</w:t>
      </w:r>
    </w:p>
  </w:footnote>
  <w:footnote w:id="17">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Pr>
          <w:color w:val="auto"/>
          <w:lang w:val="tr-TR"/>
        </w:rPr>
        <w:t xml:space="preserve">Birleşmiş Milletler </w:t>
      </w:r>
      <w:r w:rsidRPr="00E01E6E">
        <w:rPr>
          <w:rFonts w:ascii="Arial" w:hAnsi="Arial" w:cs="Arial"/>
          <w:color w:val="auto"/>
          <w:szCs w:val="14"/>
        </w:rPr>
        <w:t>«</w:t>
      </w:r>
      <w:r>
        <w:rPr>
          <w:rFonts w:ascii="Arial" w:hAnsi="Arial" w:cs="Arial"/>
          <w:color w:val="auto"/>
          <w:szCs w:val="14"/>
        </w:rPr>
        <w:t xml:space="preserve"> </w:t>
      </w:r>
      <w:r w:rsidRPr="00960C65">
        <w:rPr>
          <w:color w:val="auto"/>
          <w:lang w:val="tr-TR"/>
        </w:rPr>
        <w:t xml:space="preserve">Çocuk Hakları Sözleşmesi </w:t>
      </w:r>
      <w:r w:rsidRPr="00E01E6E">
        <w:rPr>
          <w:rFonts w:ascii="Arial" w:hAnsi="Arial" w:cs="Arial"/>
          <w:color w:val="auto"/>
          <w:szCs w:val="14"/>
        </w:rPr>
        <w:t>»</w:t>
      </w:r>
      <w:r>
        <w:rPr>
          <w:rFonts w:ascii="Arial" w:hAnsi="Arial" w:cs="Arial"/>
          <w:color w:val="auto"/>
          <w:szCs w:val="14"/>
        </w:rPr>
        <w:t xml:space="preserve"> </w:t>
      </w:r>
      <w:r>
        <w:rPr>
          <w:rFonts w:ascii="Arial" w:hAnsi="Arial" w:cs="Arial"/>
          <w:color w:val="auto"/>
          <w:szCs w:val="14"/>
          <w:lang w:val="en-US"/>
        </w:rPr>
        <w:t>[</w:t>
      </w:r>
      <w:r w:rsidRPr="00960C65">
        <w:rPr>
          <w:color w:val="auto"/>
          <w:lang w:val="tr-TR"/>
        </w:rPr>
        <w:t>1989</w:t>
      </w:r>
      <w:r>
        <w:rPr>
          <w:color w:val="auto"/>
          <w:lang w:val="tr-TR"/>
        </w:rPr>
        <w:t>]</w:t>
      </w:r>
      <w:r w:rsidRPr="00960C65">
        <w:rPr>
          <w:color w:val="auto"/>
          <w:lang w:val="tr-TR"/>
        </w:rPr>
        <w:t xml:space="preserve"> Mad</w:t>
      </w:r>
      <w:r>
        <w:rPr>
          <w:color w:val="auto"/>
          <w:lang w:val="tr-TR"/>
        </w:rPr>
        <w:t>.</w:t>
      </w:r>
      <w:r w:rsidRPr="00960C65">
        <w:rPr>
          <w:color w:val="auto"/>
          <w:lang w:val="tr-TR"/>
        </w:rPr>
        <w:t xml:space="preserve"> 12.</w:t>
      </w:r>
    </w:p>
  </w:footnote>
  <w:footnote w:id="18">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001051E5">
        <w:rPr>
          <w:color w:val="auto"/>
          <w:lang w:val="tr-TR"/>
        </w:rPr>
        <w:t xml:space="preserve">Child Protection Working Group – Global Protection Cluster </w:t>
      </w:r>
      <w:r w:rsidR="001051E5" w:rsidRPr="00E01E6E">
        <w:rPr>
          <w:rFonts w:ascii="Arial" w:hAnsi="Arial" w:cs="Arial"/>
          <w:color w:val="auto"/>
          <w:szCs w:val="14"/>
        </w:rPr>
        <w:t>«</w:t>
      </w:r>
      <w:r w:rsidR="001051E5">
        <w:rPr>
          <w:rFonts w:ascii="Arial" w:hAnsi="Arial" w:cs="Arial"/>
          <w:color w:val="auto"/>
          <w:szCs w:val="14"/>
        </w:rPr>
        <w:t xml:space="preserve"> </w:t>
      </w:r>
      <w:r w:rsidRPr="00960C65">
        <w:rPr>
          <w:color w:val="auto"/>
          <w:lang w:val="tr-TR"/>
        </w:rPr>
        <w:t>İnsani Müdahalede Çocuk Koruma Mi</w:t>
      </w:r>
      <w:r w:rsidR="001051E5">
        <w:rPr>
          <w:color w:val="auto"/>
          <w:lang w:val="tr-TR"/>
        </w:rPr>
        <w:t xml:space="preserve">nimum Standartları </w:t>
      </w:r>
      <w:r w:rsidR="001051E5" w:rsidRPr="00E01E6E">
        <w:rPr>
          <w:rFonts w:ascii="Arial" w:hAnsi="Arial" w:cs="Arial"/>
          <w:color w:val="auto"/>
          <w:szCs w:val="14"/>
        </w:rPr>
        <w:t>»</w:t>
      </w:r>
      <w:r w:rsidR="001051E5">
        <w:rPr>
          <w:color w:val="auto"/>
          <w:lang w:val="tr-TR"/>
        </w:rPr>
        <w:t xml:space="preserve"> [2012 ]Sayfa 66-67.</w:t>
      </w:r>
    </w:p>
  </w:footnote>
  <w:footnote w:id="19">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00825FB5">
        <w:rPr>
          <w:color w:val="auto"/>
          <w:lang w:val="tr-TR"/>
        </w:rPr>
        <w:t xml:space="preserve"> Türk Ceza Kanunu, Mad.</w:t>
      </w:r>
      <w:r w:rsidRPr="00960C65">
        <w:rPr>
          <w:color w:val="auto"/>
          <w:lang w:val="tr-TR"/>
        </w:rPr>
        <w:t xml:space="preserve"> 103-104.</w:t>
      </w:r>
    </w:p>
  </w:footnote>
  <w:footnote w:id="20">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Çocuk dostu ve çocuk odaklı vaka yönetimi hakkında daha fazla bilgi için </w:t>
      </w:r>
      <w:r w:rsidR="00825FB5" w:rsidRPr="00E01E6E">
        <w:rPr>
          <w:rFonts w:ascii="Arial" w:hAnsi="Arial" w:cs="Arial"/>
          <w:color w:val="auto"/>
          <w:lang w:val="en-US"/>
        </w:rPr>
        <w:t>Child Protection Working Group –</w:t>
      </w:r>
      <w:r w:rsidR="00825FB5">
        <w:rPr>
          <w:rFonts w:ascii="Arial" w:hAnsi="Arial" w:cs="Arial"/>
          <w:color w:val="auto"/>
          <w:lang w:val="en-US"/>
        </w:rPr>
        <w:t xml:space="preserve"> </w:t>
      </w:r>
      <w:r w:rsidR="00825FB5" w:rsidRPr="00E01E6E">
        <w:rPr>
          <w:rFonts w:ascii="Arial" w:hAnsi="Arial" w:cs="Arial"/>
          <w:color w:val="auto"/>
          <w:lang w:val="en-US"/>
        </w:rPr>
        <w:t>Global Protection Cluster</w:t>
      </w:r>
      <w:r w:rsidR="00825FB5">
        <w:rPr>
          <w:rFonts w:ascii="Arial" w:hAnsi="Arial" w:cs="Arial"/>
          <w:color w:val="auto"/>
          <w:szCs w:val="14"/>
        </w:rPr>
        <w:t xml:space="preserve"> </w:t>
      </w:r>
      <w:r w:rsidR="00825FB5" w:rsidRPr="00E01E6E">
        <w:rPr>
          <w:rFonts w:ascii="Arial" w:hAnsi="Arial" w:cs="Arial"/>
          <w:color w:val="auto"/>
          <w:szCs w:val="14"/>
        </w:rPr>
        <w:t>«</w:t>
      </w:r>
      <w:r w:rsidR="00825FB5">
        <w:rPr>
          <w:rFonts w:ascii="Arial" w:hAnsi="Arial" w:cs="Arial"/>
          <w:color w:val="auto"/>
          <w:szCs w:val="14"/>
        </w:rPr>
        <w:t xml:space="preserve"> </w:t>
      </w:r>
      <w:r w:rsidRPr="00960C65">
        <w:rPr>
          <w:color w:val="auto"/>
          <w:lang w:val="tr-TR"/>
        </w:rPr>
        <w:t>İnsani Müdahalede Çocuk Koruma Minimum Standartları</w:t>
      </w:r>
      <w:r w:rsidR="00825FB5">
        <w:rPr>
          <w:color w:val="auto"/>
          <w:lang w:val="tr-TR"/>
        </w:rPr>
        <w:t xml:space="preserve"> </w:t>
      </w:r>
      <w:r w:rsidR="00825FB5" w:rsidRPr="00E01E6E">
        <w:rPr>
          <w:rFonts w:ascii="Arial" w:hAnsi="Arial" w:cs="Arial"/>
          <w:color w:val="auto"/>
          <w:szCs w:val="14"/>
        </w:rPr>
        <w:t>»</w:t>
      </w:r>
      <w:r w:rsidR="00825FB5">
        <w:rPr>
          <w:rFonts w:ascii="Arial" w:hAnsi="Arial" w:cs="Arial"/>
          <w:color w:val="auto"/>
          <w:szCs w:val="14"/>
        </w:rPr>
        <w:t xml:space="preserve"> [2012]</w:t>
      </w:r>
      <w:r w:rsidR="00825FB5">
        <w:rPr>
          <w:color w:val="auto"/>
          <w:lang w:val="tr-TR"/>
        </w:rPr>
        <w:t xml:space="preserve"> </w:t>
      </w:r>
      <w:r w:rsidRPr="00960C65">
        <w:rPr>
          <w:color w:val="auto"/>
          <w:lang w:val="tr-TR"/>
        </w:rPr>
        <w:t xml:space="preserve">ve </w:t>
      </w:r>
      <w:r w:rsidR="00825FB5" w:rsidRPr="00E01E6E">
        <w:rPr>
          <w:rFonts w:ascii="Arial" w:hAnsi="Arial" w:cs="Arial"/>
          <w:color w:val="auto"/>
          <w:szCs w:val="14"/>
          <w:lang w:val="tr-TR"/>
        </w:rPr>
        <w:t>U</w:t>
      </w:r>
      <w:r w:rsidR="00825FB5">
        <w:rPr>
          <w:rFonts w:ascii="Arial" w:hAnsi="Arial" w:cs="Arial"/>
          <w:color w:val="auto"/>
          <w:szCs w:val="14"/>
          <w:lang w:val="tr-TR"/>
        </w:rPr>
        <w:t>nited Nations Education Fund [U</w:t>
      </w:r>
      <w:r w:rsidR="00825FB5" w:rsidRPr="00E01E6E">
        <w:rPr>
          <w:rFonts w:ascii="Arial" w:hAnsi="Arial" w:cs="Arial"/>
          <w:color w:val="auto"/>
          <w:szCs w:val="14"/>
          <w:lang w:val="tr-TR"/>
        </w:rPr>
        <w:t>NICEF</w:t>
      </w:r>
      <w:r w:rsidR="00825FB5">
        <w:rPr>
          <w:rFonts w:ascii="Arial" w:hAnsi="Arial" w:cs="Arial"/>
          <w:color w:val="auto"/>
          <w:szCs w:val="14"/>
          <w:lang w:val="tr-TR"/>
        </w:rPr>
        <w:t xml:space="preserve">] </w:t>
      </w:r>
      <w:r w:rsidR="00825FB5" w:rsidRPr="00E01E6E">
        <w:rPr>
          <w:rFonts w:ascii="Arial" w:hAnsi="Arial" w:cs="Arial"/>
          <w:color w:val="auto"/>
          <w:szCs w:val="14"/>
          <w:lang w:val="tr-TR"/>
        </w:rPr>
        <w:t>/</w:t>
      </w:r>
      <w:r w:rsidR="00825FB5">
        <w:rPr>
          <w:rFonts w:ascii="Arial" w:hAnsi="Arial" w:cs="Arial"/>
          <w:color w:val="auto"/>
          <w:szCs w:val="14"/>
          <w:lang w:val="tr-TR"/>
        </w:rPr>
        <w:t xml:space="preserve"> International Rescue Committee [</w:t>
      </w:r>
      <w:r w:rsidR="00825FB5" w:rsidRPr="00E01E6E">
        <w:rPr>
          <w:rFonts w:ascii="Arial" w:hAnsi="Arial" w:cs="Arial"/>
          <w:color w:val="auto"/>
          <w:szCs w:val="14"/>
          <w:lang w:val="tr-TR"/>
        </w:rPr>
        <w:t>IRC</w:t>
      </w:r>
      <w:r w:rsidR="00825FB5">
        <w:rPr>
          <w:rFonts w:ascii="Arial" w:hAnsi="Arial" w:cs="Arial"/>
          <w:color w:val="auto"/>
          <w:szCs w:val="14"/>
          <w:lang w:val="tr-TR"/>
        </w:rPr>
        <w:t>]</w:t>
      </w:r>
      <w:r w:rsidR="00825FB5" w:rsidRPr="00E01E6E">
        <w:rPr>
          <w:rFonts w:ascii="Arial" w:hAnsi="Arial" w:cs="Arial"/>
          <w:color w:val="auto"/>
          <w:szCs w:val="14"/>
          <w:lang w:val="tr-TR"/>
        </w:rPr>
        <w:t xml:space="preserve"> </w:t>
      </w:r>
      <w:r w:rsidR="00825FB5" w:rsidRPr="00E01E6E">
        <w:rPr>
          <w:rFonts w:ascii="Arial" w:hAnsi="Arial" w:cs="Arial"/>
          <w:color w:val="auto"/>
          <w:szCs w:val="14"/>
        </w:rPr>
        <w:t xml:space="preserve">« </w:t>
      </w:r>
      <w:r w:rsidRPr="00960C65">
        <w:rPr>
          <w:color w:val="auto"/>
          <w:lang w:val="tr-TR"/>
        </w:rPr>
        <w:t xml:space="preserve">Cinsel İstismar Mağduru Çocuklara Bakım Kılavuzu </w:t>
      </w:r>
      <w:r w:rsidR="00825FB5" w:rsidRPr="00E01E6E">
        <w:rPr>
          <w:rFonts w:ascii="Arial" w:hAnsi="Arial" w:cs="Arial"/>
          <w:color w:val="auto"/>
          <w:szCs w:val="14"/>
        </w:rPr>
        <w:t>»</w:t>
      </w:r>
      <w:r w:rsidR="00825FB5">
        <w:rPr>
          <w:rFonts w:ascii="Arial" w:hAnsi="Arial" w:cs="Arial"/>
          <w:color w:val="auto"/>
          <w:szCs w:val="14"/>
        </w:rPr>
        <w:t xml:space="preserve"> [2012] </w:t>
      </w:r>
      <w:r w:rsidRPr="00960C65">
        <w:rPr>
          <w:color w:val="auto"/>
          <w:lang w:val="tr-TR"/>
        </w:rPr>
        <w:t>Sayfa 68-69</w:t>
      </w:r>
      <w:r w:rsidR="00825FB5">
        <w:rPr>
          <w:color w:val="auto"/>
          <w:lang w:val="tr-TR"/>
        </w:rPr>
        <w:t>’</w:t>
      </w:r>
      <w:r w:rsidRPr="00960C65">
        <w:rPr>
          <w:color w:val="auto"/>
          <w:lang w:val="tr-TR"/>
        </w:rPr>
        <w:t>a bakabilirsiniz.</w:t>
      </w:r>
    </w:p>
  </w:footnote>
  <w:footnote w:id="21">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00673B1F" w:rsidRPr="00E01E6E">
        <w:rPr>
          <w:rFonts w:ascii="Arial" w:hAnsi="Arial" w:cs="Arial"/>
          <w:color w:val="auto"/>
          <w:lang w:val="tr-TR"/>
        </w:rPr>
        <w:t>U</w:t>
      </w:r>
      <w:r w:rsidR="00673B1F">
        <w:rPr>
          <w:rFonts w:ascii="Arial" w:hAnsi="Arial" w:cs="Arial"/>
          <w:color w:val="auto"/>
          <w:lang w:val="tr-TR"/>
        </w:rPr>
        <w:t>nited Nations High Commissioner for Refugees [U</w:t>
      </w:r>
      <w:r w:rsidR="00673B1F" w:rsidRPr="00E01E6E">
        <w:rPr>
          <w:rFonts w:ascii="Arial" w:hAnsi="Arial" w:cs="Arial"/>
          <w:color w:val="auto"/>
          <w:lang w:val="tr-TR"/>
        </w:rPr>
        <w:t>NHCR</w:t>
      </w:r>
      <w:r w:rsidR="00673B1F">
        <w:rPr>
          <w:rFonts w:ascii="Arial" w:hAnsi="Arial" w:cs="Arial"/>
          <w:color w:val="auto"/>
          <w:lang w:val="tr-TR"/>
        </w:rPr>
        <w:t>]</w:t>
      </w:r>
      <w:r w:rsidR="00673B1F" w:rsidRPr="00E01E6E">
        <w:rPr>
          <w:rFonts w:ascii="Arial" w:hAnsi="Arial" w:cs="Arial"/>
          <w:color w:val="auto"/>
          <w:lang w:val="tr-TR"/>
        </w:rPr>
        <w:t xml:space="preserve"> </w:t>
      </w:r>
      <w:r w:rsidR="00673B1F" w:rsidRPr="00E01E6E">
        <w:rPr>
          <w:rFonts w:ascii="Arial" w:hAnsi="Arial" w:cs="Arial"/>
          <w:color w:val="auto"/>
          <w:szCs w:val="14"/>
        </w:rPr>
        <w:t xml:space="preserve">« </w:t>
      </w:r>
      <w:r w:rsidR="00673B1F" w:rsidRPr="00E01E6E">
        <w:rPr>
          <w:rFonts w:ascii="Arial" w:hAnsi="Arial" w:cs="Arial"/>
          <w:color w:val="auto"/>
          <w:lang w:val="tr-TR"/>
        </w:rPr>
        <w:t xml:space="preserve">Guidelines on Assessing and Determining the Best Interests of the Child [BIP Guidelines] </w:t>
      </w:r>
      <w:r w:rsidR="00673B1F" w:rsidRPr="00E01E6E">
        <w:rPr>
          <w:rFonts w:ascii="Arial" w:hAnsi="Arial" w:cs="Arial"/>
          <w:color w:val="auto"/>
          <w:szCs w:val="14"/>
        </w:rPr>
        <w:t>»</w:t>
      </w:r>
      <w:r w:rsidR="00673B1F">
        <w:rPr>
          <w:rFonts w:ascii="Arial" w:hAnsi="Arial" w:cs="Arial"/>
          <w:color w:val="auto"/>
          <w:szCs w:val="14"/>
        </w:rPr>
        <w:t xml:space="preserve"> </w:t>
      </w:r>
      <w:r w:rsidR="00673B1F">
        <w:rPr>
          <w:rFonts w:ascii="Arial" w:hAnsi="Arial" w:cs="Arial"/>
          <w:color w:val="auto"/>
          <w:lang w:val="tr-TR"/>
        </w:rPr>
        <w:t>[2018]</w:t>
      </w:r>
      <w:r w:rsidRPr="00960C65">
        <w:rPr>
          <w:color w:val="auto"/>
          <w:lang w:val="tr-TR"/>
        </w:rPr>
        <w:t xml:space="preserve"> Sayfa 60.</w:t>
      </w:r>
    </w:p>
  </w:footnote>
  <w:footnote w:id="22">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w:t>
      </w:r>
      <w:r w:rsidR="00673B1F" w:rsidRPr="00E01E6E">
        <w:rPr>
          <w:rFonts w:ascii="Arial" w:hAnsi="Arial" w:cs="Arial"/>
          <w:color w:val="auto"/>
          <w:lang w:val="tr-TR"/>
        </w:rPr>
        <w:t xml:space="preserve">Inter Agency </w:t>
      </w:r>
      <w:r w:rsidR="00673B1F" w:rsidRPr="00E01E6E">
        <w:rPr>
          <w:rFonts w:ascii="Arial" w:hAnsi="Arial" w:cs="Arial"/>
          <w:color w:val="auto"/>
          <w:szCs w:val="14"/>
        </w:rPr>
        <w:t>«</w:t>
      </w:r>
      <w:r w:rsidR="00673B1F" w:rsidRPr="00E01E6E">
        <w:rPr>
          <w:rFonts w:ascii="Arial" w:hAnsi="Arial" w:cs="Arial"/>
          <w:color w:val="auto"/>
          <w:lang w:val="tr-TR"/>
        </w:rPr>
        <w:t xml:space="preserve"> Guidance Note Prevention of and Response to Child Marriage in the K</w:t>
      </w:r>
      <w:r w:rsidR="00673B1F">
        <w:rPr>
          <w:rFonts w:ascii="Arial" w:hAnsi="Arial" w:cs="Arial"/>
          <w:color w:val="auto"/>
          <w:lang w:val="tr-TR"/>
        </w:rPr>
        <w:t xml:space="preserve">urdistan </w:t>
      </w:r>
      <w:r w:rsidR="00673B1F" w:rsidRPr="00E01E6E">
        <w:rPr>
          <w:rFonts w:ascii="Arial" w:hAnsi="Arial" w:cs="Arial"/>
          <w:color w:val="auto"/>
          <w:lang w:val="tr-TR"/>
        </w:rPr>
        <w:t>R</w:t>
      </w:r>
      <w:r w:rsidR="00673B1F">
        <w:rPr>
          <w:rFonts w:ascii="Arial" w:hAnsi="Arial" w:cs="Arial"/>
          <w:color w:val="auto"/>
          <w:lang w:val="tr-TR"/>
        </w:rPr>
        <w:t xml:space="preserve">egion of </w:t>
      </w:r>
      <w:r w:rsidR="00673B1F" w:rsidRPr="00E01E6E">
        <w:rPr>
          <w:rFonts w:ascii="Arial" w:hAnsi="Arial" w:cs="Arial"/>
          <w:color w:val="auto"/>
          <w:lang w:val="tr-TR"/>
        </w:rPr>
        <w:t>I</w:t>
      </w:r>
      <w:r w:rsidR="00673B1F">
        <w:rPr>
          <w:rFonts w:ascii="Arial" w:hAnsi="Arial" w:cs="Arial"/>
          <w:color w:val="auto"/>
          <w:lang w:val="tr-TR"/>
        </w:rPr>
        <w:t>raq</w:t>
      </w:r>
      <w:r w:rsidR="00673B1F" w:rsidRPr="00E01E6E">
        <w:rPr>
          <w:rFonts w:ascii="Arial" w:hAnsi="Arial" w:cs="Arial"/>
          <w:color w:val="auto"/>
          <w:lang w:val="tr-TR"/>
        </w:rPr>
        <w:t xml:space="preserve"> </w:t>
      </w:r>
      <w:r w:rsidR="00673B1F" w:rsidRPr="00E01E6E">
        <w:rPr>
          <w:rFonts w:ascii="Arial" w:hAnsi="Arial" w:cs="Arial"/>
          <w:color w:val="auto"/>
          <w:szCs w:val="14"/>
        </w:rPr>
        <w:t>»</w:t>
      </w:r>
      <w:r w:rsidR="00673B1F" w:rsidRPr="00E01E6E">
        <w:rPr>
          <w:rFonts w:ascii="Arial" w:hAnsi="Arial" w:cs="Arial"/>
          <w:color w:val="auto"/>
          <w:lang w:val="tr-TR"/>
        </w:rPr>
        <w:t xml:space="preserve"> [2016]</w:t>
      </w:r>
      <w:r w:rsidR="00673B1F">
        <w:rPr>
          <w:rFonts w:ascii="Arial" w:hAnsi="Arial" w:cs="Arial"/>
          <w:color w:val="auto"/>
          <w:lang w:val="tr-TR"/>
        </w:rPr>
        <w:t xml:space="preserve"> </w:t>
      </w:r>
      <w:r w:rsidRPr="00960C65">
        <w:rPr>
          <w:color w:val="auto"/>
          <w:lang w:val="tr-TR"/>
        </w:rPr>
        <w:t>Sayfa 60.</w:t>
      </w:r>
    </w:p>
  </w:footnote>
  <w:footnote w:id="23">
    <w:p w:rsidR="000B5311" w:rsidRPr="00960C65" w:rsidRDefault="000B5311" w:rsidP="00DA74AA">
      <w:pPr>
        <w:pStyle w:val="FootnoteText"/>
        <w:spacing w:after="0" w:line="276" w:lineRule="auto"/>
        <w:jc w:val="both"/>
        <w:rPr>
          <w:color w:val="auto"/>
          <w:lang w:val="tr-TR"/>
        </w:rPr>
      </w:pPr>
      <w:r w:rsidRPr="00960C65">
        <w:rPr>
          <w:rStyle w:val="FootnoteReference"/>
          <w:color w:val="auto"/>
          <w:lang w:val="tr-TR"/>
        </w:rPr>
        <w:footnoteRef/>
      </w:r>
      <w:r w:rsidRPr="00960C65">
        <w:rPr>
          <w:color w:val="auto"/>
          <w:lang w:val="tr-TR"/>
        </w:rPr>
        <w:t xml:space="preserve"> 2828 Sayı</w:t>
      </w:r>
      <w:r w:rsidR="0074243C">
        <w:rPr>
          <w:color w:val="auto"/>
          <w:lang w:val="tr-TR"/>
        </w:rPr>
        <w:t>lı Sosyal Hizmetler Kanunu Mad.</w:t>
      </w:r>
      <w:r w:rsidRPr="00960C65">
        <w:rPr>
          <w:color w:val="auto"/>
          <w:lang w:val="tr-TR"/>
        </w:rPr>
        <w:t xml:space="preserve"> 21.</w:t>
      </w:r>
    </w:p>
  </w:footnote>
  <w:footnote w:id="24">
    <w:p w:rsidR="000B5311" w:rsidRPr="00960C65" w:rsidRDefault="000B5311" w:rsidP="00DA74AA">
      <w:pPr>
        <w:pStyle w:val="FootnoteText"/>
        <w:spacing w:after="0" w:line="276" w:lineRule="auto"/>
        <w:rPr>
          <w:color w:val="auto"/>
          <w:lang w:val="tr-TR"/>
        </w:rPr>
      </w:pPr>
      <w:r w:rsidRPr="00960C65">
        <w:rPr>
          <w:rStyle w:val="FootnoteReference"/>
          <w:color w:val="auto"/>
          <w:lang w:val="tr-TR"/>
        </w:rPr>
        <w:footnoteRef/>
      </w:r>
      <w:r w:rsidRPr="00960C65">
        <w:rPr>
          <w:color w:val="auto"/>
          <w:lang w:val="tr-TR"/>
        </w:rPr>
        <w:t xml:space="preserve"> Belediyelerin çocuklarla ilgili yükümlülükleri ile ilgili olarak 5393</w:t>
      </w:r>
      <w:r w:rsidR="0074243C">
        <w:rPr>
          <w:color w:val="auto"/>
          <w:lang w:val="tr-TR"/>
        </w:rPr>
        <w:t xml:space="preserve"> Sayılı Belediye Kanunu Mad.</w:t>
      </w:r>
      <w:r w:rsidRPr="00960C65">
        <w:rPr>
          <w:color w:val="auto"/>
          <w:lang w:val="tr-TR"/>
        </w:rPr>
        <w:t xml:space="preserve"> 14, 69 ve 77’ye bakabilirsiniz.</w:t>
      </w:r>
    </w:p>
  </w:footnote>
  <w:footnote w:id="25">
    <w:p w:rsidR="000B5311" w:rsidRPr="005E2F49" w:rsidRDefault="000B5311" w:rsidP="00DA74AA">
      <w:pPr>
        <w:pStyle w:val="FootnoteText"/>
        <w:spacing w:after="0" w:line="276" w:lineRule="auto"/>
        <w:jc w:val="both"/>
        <w:rPr>
          <w:color w:val="auto"/>
          <w:lang w:val="tr-TR"/>
        </w:rPr>
      </w:pPr>
      <w:r w:rsidRPr="005E2F49">
        <w:rPr>
          <w:rStyle w:val="FootnoteReference"/>
          <w:color w:val="auto"/>
          <w:lang w:val="tr-TR"/>
        </w:rPr>
        <w:footnoteRef/>
      </w:r>
      <w:r w:rsidRPr="005E2F49">
        <w:rPr>
          <w:color w:val="auto"/>
          <w:lang w:val="tr-TR"/>
        </w:rPr>
        <w:t xml:space="preserve"> Yüksek yarar prosedürleri ile ilgili daha fazla bilgi için </w:t>
      </w:r>
      <w:r w:rsidR="00DA13EA" w:rsidRPr="005E2F49">
        <w:rPr>
          <w:rFonts w:ascii="Arial" w:hAnsi="Arial" w:cs="Arial"/>
          <w:color w:val="auto"/>
        </w:rPr>
        <w:t xml:space="preserve">UNHCR </w:t>
      </w:r>
      <w:r w:rsidR="00DA13EA" w:rsidRPr="005E2F49">
        <w:rPr>
          <w:rFonts w:ascii="Arial" w:hAnsi="Arial" w:cs="Arial"/>
          <w:color w:val="auto"/>
          <w:szCs w:val="14"/>
        </w:rPr>
        <w:t xml:space="preserve">« </w:t>
      </w:r>
      <w:r w:rsidR="00DA13EA" w:rsidRPr="005E2F49">
        <w:rPr>
          <w:rFonts w:ascii="Arial" w:hAnsi="Arial" w:cs="Arial"/>
          <w:color w:val="auto"/>
          <w:lang w:val="tr-TR"/>
        </w:rPr>
        <w:t>Guidelines on Assessing and Determining the Best Interests of the Child [BIP Guidelines]</w:t>
      </w:r>
      <w:r w:rsidR="00DA13EA" w:rsidRPr="005E2F49">
        <w:rPr>
          <w:rFonts w:ascii="Arial" w:hAnsi="Arial" w:cs="Arial"/>
          <w:color w:val="auto"/>
          <w:szCs w:val="14"/>
        </w:rPr>
        <w:t xml:space="preserve">» </w:t>
      </w:r>
      <w:r w:rsidR="00DA13EA" w:rsidRPr="005E2F49">
        <w:rPr>
          <w:rFonts w:ascii="Arial" w:hAnsi="Arial" w:cs="Arial"/>
          <w:color w:val="auto"/>
          <w:lang w:val="tr-TR"/>
        </w:rPr>
        <w:t>[2018]</w:t>
      </w:r>
      <w:r w:rsidRPr="005E2F49">
        <w:rPr>
          <w:color w:val="auto"/>
          <w:lang w:val="tr-TR"/>
        </w:rPr>
        <w:t xml:space="preserve"> bakabilirsiniz.</w:t>
      </w:r>
    </w:p>
  </w:footnote>
  <w:footnote w:id="26">
    <w:p w:rsidR="00F06D96" w:rsidRPr="00F06D96" w:rsidRDefault="00F06D96">
      <w:pPr>
        <w:pStyle w:val="FootnoteText"/>
        <w:rPr>
          <w:lang w:val="tr-TR"/>
        </w:rPr>
      </w:pPr>
      <w:r w:rsidRPr="005E2F49">
        <w:rPr>
          <w:rStyle w:val="FootnoteReference"/>
          <w:color w:val="auto"/>
        </w:rPr>
        <w:footnoteRef/>
      </w:r>
      <w:r w:rsidRPr="005E2F49">
        <w:rPr>
          <w:color w:val="auto"/>
        </w:rPr>
        <w:t xml:space="preserve"> </w:t>
      </w:r>
      <w:r w:rsidR="00A51486" w:rsidRPr="005E2F49">
        <w:rPr>
          <w:color w:val="auto"/>
          <w:lang w:val="tr-TR"/>
        </w:rPr>
        <w:t xml:space="preserve">Bu stratejik müdahalelere örnek olarak, </w:t>
      </w:r>
      <w:r w:rsidR="00A63739" w:rsidRPr="005E2F49">
        <w:rPr>
          <w:color w:val="auto"/>
          <w:lang w:val="tr-TR"/>
        </w:rPr>
        <w:t>12 yaşında nişanlandırılmış ve yakın bir gelece</w:t>
      </w:r>
      <w:r w:rsidR="00056441" w:rsidRPr="005E2F49">
        <w:rPr>
          <w:color w:val="auto"/>
          <w:lang w:val="tr-TR"/>
        </w:rPr>
        <w:t xml:space="preserve">kte zorla evlendirilecek çocuk; 17 yaşında olup </w:t>
      </w:r>
      <w:r w:rsidR="00BE4A57" w:rsidRPr="005E2F49">
        <w:rPr>
          <w:color w:val="auto"/>
          <w:lang w:val="tr-TR"/>
        </w:rPr>
        <w:t xml:space="preserve">zorla evlendirilen ve aile içi </w:t>
      </w:r>
      <w:r w:rsidR="0080222D" w:rsidRPr="005E2F49">
        <w:rPr>
          <w:color w:val="auto"/>
          <w:lang w:val="tr-TR"/>
        </w:rPr>
        <w:t xml:space="preserve">şiddet ve </w:t>
      </w:r>
      <w:r w:rsidR="00BE4A57" w:rsidRPr="005E2F49">
        <w:rPr>
          <w:color w:val="auto"/>
          <w:lang w:val="tr-TR"/>
        </w:rPr>
        <w:t xml:space="preserve">istismara maruz kalan </w:t>
      </w:r>
      <w:r w:rsidR="0080222D" w:rsidRPr="005E2F49">
        <w:rPr>
          <w:color w:val="auto"/>
          <w:lang w:val="tr-TR"/>
        </w:rPr>
        <w:t>çocuk</w:t>
      </w:r>
      <w:r w:rsidR="007B4563" w:rsidRPr="005E2F49">
        <w:rPr>
          <w:color w:val="auto"/>
          <w:lang w:val="tr-TR"/>
        </w:rPr>
        <w:t>...</w:t>
      </w:r>
    </w:p>
  </w:footnote>
  <w:footnote w:id="27">
    <w:p w:rsidR="000B5311" w:rsidRPr="00C07417" w:rsidRDefault="000B5311" w:rsidP="00DA74AA">
      <w:pPr>
        <w:pStyle w:val="FootnoteText"/>
        <w:spacing w:after="0" w:line="276" w:lineRule="auto"/>
        <w:jc w:val="both"/>
        <w:rPr>
          <w:rFonts w:cstheme="minorHAnsi"/>
          <w:color w:val="auto"/>
          <w:lang w:val="tr-TR"/>
        </w:rPr>
      </w:pPr>
      <w:r w:rsidRPr="00C07417">
        <w:rPr>
          <w:rStyle w:val="FootnoteReference"/>
          <w:rFonts w:cstheme="minorHAnsi"/>
          <w:color w:val="auto"/>
          <w:lang w:val="tr-TR"/>
        </w:rPr>
        <w:footnoteRef/>
      </w:r>
      <w:r w:rsidRPr="00C07417">
        <w:rPr>
          <w:rFonts w:cstheme="minorHAnsi"/>
          <w:color w:val="auto"/>
          <w:lang w:val="tr-TR"/>
        </w:rPr>
        <w:t xml:space="preserve"> United Nations Human Rights Office of the High Commissioner, “Child, Early and Forced Marriage, Including in Humanitarian Settings” &lt;&lt;</w:t>
      </w:r>
      <w:hyperlink r:id="rId2" w:history="1">
        <w:r w:rsidRPr="00C07417">
          <w:rPr>
            <w:rStyle w:val="Hyperlink"/>
            <w:rFonts w:cstheme="minorHAnsi"/>
            <w:color w:val="auto"/>
            <w:lang w:val="tr-TR"/>
          </w:rPr>
          <w:t>https://www.ohchr.org/EN/Issues/Women/WRGS/Pages/ChildMarriage.aspx</w:t>
        </w:r>
      </w:hyperlink>
      <w:r w:rsidRPr="00C07417">
        <w:rPr>
          <w:rFonts w:cstheme="minorHAnsi"/>
          <w:color w:val="auto"/>
          <w:lang w:val="tr-TR"/>
        </w:rPr>
        <w:t>&gt;&gt;</w:t>
      </w:r>
    </w:p>
  </w:footnote>
  <w:footnote w:id="28">
    <w:p w:rsidR="000B5311" w:rsidRPr="00C07417" w:rsidRDefault="000B5311" w:rsidP="00DA74AA">
      <w:pPr>
        <w:pStyle w:val="FootnoteText"/>
        <w:spacing w:after="0" w:line="276" w:lineRule="auto"/>
        <w:rPr>
          <w:rFonts w:cstheme="minorHAnsi"/>
          <w:color w:val="auto"/>
          <w:lang w:val="tr-TR"/>
        </w:rPr>
      </w:pPr>
      <w:r w:rsidRPr="00C07417">
        <w:rPr>
          <w:rStyle w:val="FootnoteReference"/>
          <w:rFonts w:cstheme="minorHAnsi"/>
          <w:color w:val="auto"/>
        </w:rPr>
        <w:footnoteRef/>
      </w:r>
      <w:r w:rsidRPr="00C07417">
        <w:rPr>
          <w:rFonts w:cstheme="minorHAnsi"/>
          <w:color w:val="auto"/>
        </w:rPr>
        <w:t xml:space="preserve"> </w:t>
      </w:r>
      <w:r w:rsidRPr="00C07417">
        <w:rPr>
          <w:rFonts w:cstheme="minorHAnsi"/>
          <w:color w:val="auto"/>
          <w:lang w:val="tr-TR"/>
        </w:rPr>
        <w:t>Evlendirilme riski altı</w:t>
      </w:r>
      <w:r>
        <w:rPr>
          <w:rFonts w:cstheme="minorHAnsi"/>
          <w:color w:val="auto"/>
          <w:lang w:val="tr-TR"/>
        </w:rPr>
        <w:t xml:space="preserve">nda bulunan çocukların karşılaştıkları risk faktörleri ile ilgili </w:t>
      </w:r>
      <w:r w:rsidRPr="00C07417">
        <w:rPr>
          <w:rFonts w:cstheme="minorHAnsi"/>
          <w:color w:val="auto"/>
          <w:lang w:val="tr-TR"/>
        </w:rPr>
        <w:t xml:space="preserve">daha detaylı bilgi için </w:t>
      </w:r>
      <w:r w:rsidR="00DA13EA">
        <w:rPr>
          <w:rFonts w:cstheme="minorHAnsi"/>
          <w:color w:val="auto"/>
          <w:lang w:val="tr-TR"/>
        </w:rPr>
        <w:t>United Nations Education Fund [</w:t>
      </w:r>
      <w:r w:rsidRPr="00C07417">
        <w:rPr>
          <w:rFonts w:cstheme="minorHAnsi"/>
          <w:color w:val="auto"/>
          <w:lang w:val="tr-TR"/>
        </w:rPr>
        <w:t>UNICEF</w:t>
      </w:r>
      <w:r w:rsidR="00DA13EA">
        <w:rPr>
          <w:rFonts w:cstheme="minorHAnsi"/>
          <w:color w:val="auto"/>
          <w:lang w:val="tr-TR"/>
        </w:rPr>
        <w:t xml:space="preserve">] </w:t>
      </w:r>
      <w:r w:rsidR="00DA13EA" w:rsidRPr="00E01E6E">
        <w:rPr>
          <w:rFonts w:ascii="Arial" w:hAnsi="Arial" w:cs="Arial"/>
          <w:color w:val="auto"/>
          <w:szCs w:val="14"/>
        </w:rPr>
        <w:t>«</w:t>
      </w:r>
      <w:r w:rsidR="00DA13EA">
        <w:rPr>
          <w:rFonts w:ascii="Arial" w:hAnsi="Arial" w:cs="Arial"/>
          <w:color w:val="auto"/>
          <w:szCs w:val="14"/>
        </w:rPr>
        <w:t xml:space="preserve"> </w:t>
      </w:r>
      <w:r w:rsidRPr="00C07417">
        <w:rPr>
          <w:rFonts w:cstheme="minorHAnsi"/>
          <w:color w:val="auto"/>
          <w:lang w:val="tr-TR"/>
        </w:rPr>
        <w:t>Çocuk Yaşta Evliliklerin Önlenmesi: Hizmet Sağlayıcılar için Uygulama Rehberi</w:t>
      </w:r>
      <w:r w:rsidR="00DA13EA">
        <w:rPr>
          <w:rFonts w:cstheme="minorHAnsi"/>
          <w:color w:val="auto"/>
          <w:lang w:val="tr-TR"/>
        </w:rPr>
        <w:t xml:space="preserve"> </w:t>
      </w:r>
      <w:r w:rsidR="00DA13EA" w:rsidRPr="00E01E6E">
        <w:rPr>
          <w:rFonts w:ascii="Arial" w:hAnsi="Arial" w:cs="Arial"/>
          <w:color w:val="auto"/>
          <w:szCs w:val="14"/>
        </w:rPr>
        <w:t>»</w:t>
      </w:r>
      <w:r w:rsidR="00DA13EA">
        <w:rPr>
          <w:rFonts w:ascii="Arial" w:hAnsi="Arial" w:cs="Arial"/>
          <w:color w:val="auto"/>
          <w:szCs w:val="14"/>
        </w:rPr>
        <w:t xml:space="preserve"> [2018]</w:t>
      </w:r>
      <w:r w:rsidRPr="00C07417">
        <w:rPr>
          <w:rFonts w:cstheme="minorHAnsi"/>
          <w:color w:val="auto"/>
          <w:lang w:val="tr-TR"/>
        </w:rPr>
        <w:t xml:space="preserve"> </w:t>
      </w:r>
      <w:r w:rsidR="00DA13EA">
        <w:rPr>
          <w:rFonts w:cstheme="minorHAnsi"/>
          <w:color w:val="auto"/>
          <w:lang w:val="tr-TR"/>
        </w:rPr>
        <w:t>S</w:t>
      </w:r>
      <w:r w:rsidRPr="00C07417">
        <w:rPr>
          <w:rFonts w:cstheme="minorHAnsi"/>
          <w:color w:val="auto"/>
          <w:lang w:val="tr-TR"/>
        </w:rPr>
        <w:t xml:space="preserve">ayfa 49’a bakabilirsiniz. </w:t>
      </w:r>
    </w:p>
  </w:footnote>
  <w:footnote w:id="29">
    <w:p w:rsidR="000B5311" w:rsidRPr="00C07417" w:rsidRDefault="000B5311" w:rsidP="00DA74AA">
      <w:pPr>
        <w:pStyle w:val="FootnoteText"/>
        <w:spacing w:after="0" w:line="276" w:lineRule="auto"/>
        <w:jc w:val="both"/>
        <w:rPr>
          <w:rFonts w:cstheme="minorHAnsi"/>
          <w:color w:val="auto"/>
          <w:lang w:val="tr-TR"/>
        </w:rPr>
      </w:pPr>
      <w:r w:rsidRPr="00C07417">
        <w:rPr>
          <w:rStyle w:val="FootnoteReference"/>
          <w:rFonts w:cstheme="minorHAnsi"/>
          <w:color w:val="auto"/>
        </w:rPr>
        <w:footnoteRef/>
      </w:r>
      <w:r>
        <w:rPr>
          <w:rFonts w:cstheme="minorHAnsi"/>
          <w:color w:val="auto"/>
        </w:rPr>
        <w:t xml:space="preserve"> </w:t>
      </w:r>
      <w:r w:rsidRPr="00C07417">
        <w:rPr>
          <w:rFonts w:cstheme="minorHAnsi"/>
          <w:color w:val="auto"/>
        </w:rPr>
        <w:t xml:space="preserve">Çocuğun ruhsal durumuyla alakalı (örn. Depresyon, intihar veya kendine zarar verme eğilimi) tespitler sosyal çalışmacılar tarafından gerçekleştirilemeyeceğinden, çocuğun ruhsal durumuyla alakalı bir ihtiyaç olduğu gözlemlendiği takdirde acil bir biçimde psikologlara yönlendirme yapılmalıdır. Kurum içerisinde psikolog bulunmadığı takdirde, çocuğun ve ailenin rızasıyla başka kurumlara yönlendirme yapılabilir. </w:t>
      </w:r>
    </w:p>
  </w:footnote>
  <w:footnote w:id="30">
    <w:p w:rsidR="000B5311" w:rsidRPr="00C07417" w:rsidRDefault="000B5311" w:rsidP="00DA74AA">
      <w:pPr>
        <w:pStyle w:val="FootnoteText"/>
        <w:spacing w:after="0" w:line="276" w:lineRule="auto"/>
        <w:rPr>
          <w:rFonts w:cstheme="minorHAnsi"/>
          <w:color w:val="auto"/>
          <w:lang w:val="tr-TR"/>
        </w:rPr>
      </w:pPr>
      <w:r w:rsidRPr="00C07417">
        <w:rPr>
          <w:rStyle w:val="FootnoteReference"/>
          <w:rFonts w:cstheme="minorHAnsi"/>
          <w:color w:val="auto"/>
        </w:rPr>
        <w:footnoteRef/>
      </w:r>
      <w:r w:rsidRPr="00C07417">
        <w:rPr>
          <w:rFonts w:cstheme="minorHAnsi"/>
          <w:color w:val="auto"/>
        </w:rPr>
        <w:t xml:space="preserve"> </w:t>
      </w:r>
      <w:r w:rsidRPr="00C07417">
        <w:rPr>
          <w:rFonts w:cstheme="minorHAnsi"/>
          <w:color w:val="auto"/>
          <w:lang w:val="tr-TR"/>
        </w:rPr>
        <w:t xml:space="preserve">Ruh sağlığı ile ilgili olarak </w:t>
      </w:r>
      <w:r w:rsidR="00DA13EA" w:rsidRPr="00E01E6E">
        <w:rPr>
          <w:rFonts w:ascii="Arial" w:hAnsi="Arial" w:cs="Arial"/>
          <w:color w:val="auto"/>
          <w:lang w:val="en-US"/>
        </w:rPr>
        <w:t xml:space="preserve">Inter-Agency Standing Committee </w:t>
      </w:r>
      <w:r w:rsidR="00DA13EA">
        <w:rPr>
          <w:rFonts w:ascii="Arial" w:hAnsi="Arial" w:cs="Arial"/>
          <w:color w:val="auto"/>
          <w:lang w:val="en-US"/>
        </w:rPr>
        <w:t xml:space="preserve">[IASC] </w:t>
      </w:r>
      <w:r w:rsidR="00DA13EA" w:rsidRPr="00E01E6E">
        <w:rPr>
          <w:rFonts w:ascii="Arial" w:hAnsi="Arial" w:cs="Arial"/>
          <w:color w:val="auto"/>
          <w:szCs w:val="14"/>
        </w:rPr>
        <w:t>« Guidelines on Mental Health and Psychosocial Support</w:t>
      </w:r>
      <w:r w:rsidR="00DA13EA">
        <w:rPr>
          <w:rFonts w:ascii="Arial" w:hAnsi="Arial" w:cs="Arial"/>
          <w:color w:val="auto"/>
          <w:szCs w:val="14"/>
        </w:rPr>
        <w:t xml:space="preserve"> in Emergency Settings » [2007] </w:t>
      </w:r>
      <w:r w:rsidRPr="00C07417">
        <w:rPr>
          <w:rFonts w:cstheme="minorHAnsi"/>
          <w:color w:val="auto"/>
          <w:lang w:val="tr-TR"/>
        </w:rPr>
        <w:t>bakabilirsiniz.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0B5311" w:rsidTr="00A7603A">
      <w:trPr>
        <w:trHeight w:val="192"/>
      </w:trPr>
      <w:tc>
        <w:tcPr>
          <w:tcW w:w="10206" w:type="dxa"/>
        </w:tcPr>
        <w:p w:rsidR="000B5311" w:rsidRPr="00FA4EF6" w:rsidRDefault="000B5311" w:rsidP="00D95BD6">
          <w:pPr>
            <w:pStyle w:val="Text-Headerpair"/>
            <w:framePr w:w="10206" w:h="193" w:wrap="notBeside" w:y="693" w:anchorLock="1"/>
          </w:pPr>
          <w:r>
            <w:t>çocuk evlİlİklerİ kılavuz Notu: müdahale ve önleyİcİ tedbİrler</w:t>
          </w:r>
        </w:p>
      </w:tc>
    </w:tr>
  </w:tbl>
  <w:p w:rsidR="000B5311" w:rsidRDefault="007A1806" w:rsidP="00500B42">
    <w:pPr>
      <w:pStyle w:val="Header"/>
    </w:pPr>
    <w:sdt>
      <w:sdtPr>
        <w:id w:val="876899949"/>
        <w:docPartObj>
          <w:docPartGallery w:val="Watermarks"/>
          <w:docPartUnique/>
        </w:docPartObj>
      </w:sdtPr>
      <w:sdtEndPr/>
      <w:sdtContent>
        <w:r>
          <w:pict w14:anchorId="26CF07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0" type="#_x0000_t136" style="position:absolute;margin-left:0;margin-top:0;width:468pt;height:280.8pt;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B5311">
      <w:drawing>
        <wp:anchor distT="0" distB="0" distL="114300" distR="114300" simplePos="0" relativeHeight="251656704" behindDoc="1" locked="0" layoutInCell="1" allowOverlap="1" wp14:anchorId="5834F141" wp14:editId="02182D26">
          <wp:simplePos x="0" y="0"/>
          <wp:positionH relativeFrom="page">
            <wp:posOffset>0</wp:posOffset>
          </wp:positionH>
          <wp:positionV relativeFrom="page">
            <wp:posOffset>0</wp:posOffset>
          </wp:positionV>
          <wp:extent cx="7560000" cy="1080000"/>
          <wp:effectExtent l="0" t="0" r="317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eau-suite_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600" w:firstRow="0" w:lastRow="0" w:firstColumn="0" w:lastColumn="0" w:noHBand="1" w:noVBand="1"/>
    </w:tblPr>
    <w:tblGrid>
      <w:gridCol w:w="5103"/>
      <w:gridCol w:w="5103"/>
    </w:tblGrid>
    <w:tr w:rsidR="000B5311" w:rsidRPr="001D3DBB" w:rsidTr="00634ADD">
      <w:trPr>
        <w:trHeight w:hRule="exact" w:val="136"/>
      </w:trPr>
      <w:tc>
        <w:tcPr>
          <w:tcW w:w="10206" w:type="dxa"/>
          <w:gridSpan w:val="2"/>
          <w:tcBorders>
            <w:top w:val="single" w:sz="4" w:space="0" w:color="0072BC" w:themeColor="accent1"/>
          </w:tcBorders>
        </w:tcPr>
        <w:p w:rsidR="000B5311" w:rsidRPr="00500B42" w:rsidRDefault="000B5311" w:rsidP="00634ADD">
          <w:pPr>
            <w:framePr w:w="10206" w:h="913" w:wrap="notBeside" w:vAnchor="page" w:hAnchor="page" w:xAlign="center" w:yAlign="bottom" w:anchorLock="1"/>
            <w:rPr>
              <w:lang w:val="en-US"/>
            </w:rPr>
          </w:pPr>
        </w:p>
      </w:tc>
    </w:tr>
    <w:tr w:rsidR="000B5311" w:rsidRPr="001D3DBB" w:rsidTr="00634ADD">
      <w:trPr>
        <w:trHeight w:val="193"/>
      </w:trPr>
      <w:tc>
        <w:tcPr>
          <w:tcW w:w="5103" w:type="dxa"/>
          <w:vAlign w:val="bottom"/>
        </w:tcPr>
        <w:p w:rsidR="000B5311" w:rsidRPr="001D3DBB" w:rsidRDefault="000B5311" w:rsidP="00634ADD">
          <w:pPr>
            <w:pStyle w:val="Text-Footerpair"/>
            <w:framePr w:w="10206" w:h="913" w:wrap="notBeside" w:anchorLock="1"/>
          </w:pPr>
          <w:r>
            <w:fldChar w:fldCharType="begin"/>
          </w:r>
          <w:r>
            <w:instrText xml:space="preserve"> PAGE  </w:instrText>
          </w:r>
          <w:r>
            <w:fldChar w:fldCharType="separate"/>
          </w:r>
          <w:r>
            <w:rPr>
              <w:noProof/>
            </w:rPr>
            <w:t>2</w:t>
          </w:r>
          <w:r>
            <w:rPr>
              <w:noProof/>
            </w:rPr>
            <w:fldChar w:fldCharType="end"/>
          </w:r>
        </w:p>
      </w:tc>
      <w:tc>
        <w:tcPr>
          <w:tcW w:w="5103" w:type="dxa"/>
          <w:vAlign w:val="bottom"/>
        </w:tcPr>
        <w:p w:rsidR="000B5311" w:rsidRPr="001D3DBB" w:rsidRDefault="000B5311" w:rsidP="007575A6">
          <w:pPr>
            <w:pStyle w:val="Title-Footerpair"/>
            <w:framePr w:w="10206" w:h="913" w:wrap="notBeside" w:anchorLock="1"/>
          </w:pPr>
          <w:r>
            <w:t>INTER-AGENCY  &gt;</w:t>
          </w:r>
          <w:r w:rsidRPr="00654055">
            <w:t xml:space="preserve"> </w:t>
          </w:r>
          <w:r>
            <w:rPr>
              <w:b/>
              <w:color w:val="0072BC" w:themeColor="accent1"/>
            </w:rPr>
            <w:t xml:space="preserve">MAY </w:t>
          </w:r>
          <w:r w:rsidRPr="00654055">
            <w:rPr>
              <w:b/>
              <w:color w:val="0072BC" w:themeColor="accent1"/>
            </w:rPr>
            <w:t>20</w:t>
          </w:r>
          <w:r>
            <w:rPr>
              <w:b/>
              <w:color w:val="0072BC" w:themeColor="accent1"/>
            </w:rPr>
            <w:t>18</w:t>
          </w:r>
        </w:p>
      </w:tc>
    </w:tr>
    <w:tr w:rsidR="000B5311" w:rsidRPr="001D3DBB" w:rsidTr="00634ADD">
      <w:trPr>
        <w:trHeight w:hRule="exact" w:val="584"/>
      </w:trPr>
      <w:tc>
        <w:tcPr>
          <w:tcW w:w="10206" w:type="dxa"/>
          <w:gridSpan w:val="2"/>
        </w:tcPr>
        <w:p w:rsidR="000B5311" w:rsidRPr="001D3DBB" w:rsidRDefault="000B5311" w:rsidP="00634ADD">
          <w:pPr>
            <w:framePr w:w="10206" w:h="913" w:wrap="notBeside" w:vAnchor="page" w:hAnchor="page" w:xAlign="center" w:yAlign="bottom" w:anchorLock="1"/>
          </w:pPr>
        </w:p>
      </w:tc>
    </w:tr>
  </w:tbl>
  <w:p w:rsidR="000B5311" w:rsidRDefault="000B5311" w:rsidP="00500B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0B5311" w:rsidTr="00A7603A">
      <w:trPr>
        <w:trHeight w:val="192"/>
      </w:trPr>
      <w:tc>
        <w:tcPr>
          <w:tcW w:w="10206" w:type="dxa"/>
        </w:tcPr>
        <w:p w:rsidR="000B5311" w:rsidRPr="00A20554" w:rsidRDefault="000B5311" w:rsidP="007E0B6D">
          <w:pPr>
            <w:pStyle w:val="Text-Headerodd"/>
            <w:framePr w:w="10206" w:h="193" w:wrap="notBeside" w:x="852" w:y="693" w:anchorLock="1"/>
          </w:pPr>
          <w:r>
            <w:t>ÇOCUK EVLİLİKLERİ KILAVUZ NOTU: MÜDAHALE VE ÖNLEYİCİ TEDBİRLER</w:t>
          </w:r>
        </w:p>
      </w:tc>
    </w:tr>
  </w:tbl>
  <w:p w:rsidR="000B5311" w:rsidRPr="00500B42" w:rsidRDefault="000B5311" w:rsidP="00500B42">
    <w:pPr>
      <w:pStyle w:val="Header"/>
    </w:pPr>
    <w:r w:rsidRPr="00500B42">
      <w:drawing>
        <wp:anchor distT="0" distB="0" distL="114300" distR="114300" simplePos="0" relativeHeight="251657728" behindDoc="1" locked="0" layoutInCell="1" allowOverlap="1" wp14:anchorId="7488B8CF" wp14:editId="3C26CB46">
          <wp:simplePos x="0" y="0"/>
          <wp:positionH relativeFrom="page">
            <wp:posOffset>0</wp:posOffset>
          </wp:positionH>
          <wp:positionV relativeFrom="page">
            <wp:posOffset>0</wp:posOffset>
          </wp:positionV>
          <wp:extent cx="7560000" cy="1080000"/>
          <wp:effectExtent l="0" t="0" r="3175"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_suite_im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4A0" w:firstRow="1" w:lastRow="0" w:firstColumn="1" w:lastColumn="0" w:noHBand="0" w:noVBand="1"/>
    </w:tblPr>
    <w:tblGrid>
      <w:gridCol w:w="5103"/>
      <w:gridCol w:w="5103"/>
    </w:tblGrid>
    <w:tr w:rsidR="000B5311" w:rsidTr="00634ADD">
      <w:trPr>
        <w:trHeight w:hRule="exact" w:val="136"/>
      </w:trPr>
      <w:tc>
        <w:tcPr>
          <w:tcW w:w="10206" w:type="dxa"/>
          <w:gridSpan w:val="2"/>
          <w:tcBorders>
            <w:top w:val="single" w:sz="4" w:space="0" w:color="0072BC" w:themeColor="accent1"/>
          </w:tcBorders>
        </w:tcPr>
        <w:p w:rsidR="000B5311" w:rsidRPr="00C75B93" w:rsidRDefault="000B5311" w:rsidP="00634ADD">
          <w:pPr>
            <w:framePr w:w="10206" w:h="913" w:wrap="notBeside" w:vAnchor="page" w:hAnchor="page" w:xAlign="center" w:yAlign="bottom" w:anchorLock="1"/>
          </w:pPr>
        </w:p>
      </w:tc>
    </w:tr>
    <w:tr w:rsidR="000B5311" w:rsidTr="00634ADD">
      <w:trPr>
        <w:trHeight w:val="193"/>
      </w:trPr>
      <w:tc>
        <w:tcPr>
          <w:tcW w:w="5103" w:type="dxa"/>
          <w:vAlign w:val="bottom"/>
        </w:tcPr>
        <w:p w:rsidR="000B5311" w:rsidRPr="00C75B93" w:rsidRDefault="000B5311" w:rsidP="001B1CF3">
          <w:pPr>
            <w:pStyle w:val="Title-Footerodd"/>
            <w:framePr w:w="10206" w:h="913" w:wrap="notBeside" w:anchorLock="1"/>
          </w:pPr>
          <w:r>
            <w:t>KURUMLAR-ARASI</w:t>
          </w:r>
          <w:r w:rsidRPr="00654055">
            <w:t xml:space="preserve"> &gt;</w:t>
          </w:r>
          <w:r>
            <w:rPr>
              <w:b/>
              <w:color w:val="0072BC" w:themeColor="accent1"/>
            </w:rPr>
            <w:t xml:space="preserve"> KASIM </w:t>
          </w:r>
          <w:r w:rsidRPr="00654055">
            <w:rPr>
              <w:b/>
              <w:color w:val="0072BC" w:themeColor="accent1"/>
            </w:rPr>
            <w:t>20</w:t>
          </w:r>
          <w:r>
            <w:rPr>
              <w:b/>
              <w:color w:val="0072BC" w:themeColor="accent1"/>
            </w:rPr>
            <w:t>18</w:t>
          </w:r>
        </w:p>
      </w:tc>
      <w:tc>
        <w:tcPr>
          <w:tcW w:w="5103" w:type="dxa"/>
          <w:vAlign w:val="bottom"/>
        </w:tcPr>
        <w:p w:rsidR="000B5311" w:rsidRPr="00C75B93" w:rsidRDefault="000B5311" w:rsidP="00634ADD">
          <w:pPr>
            <w:pStyle w:val="Text-Footerodd"/>
            <w:framePr w:w="10206" w:h="913" w:wrap="notBeside" w:vAnchor="page" w:hAnchor="page" w:xAlign="center" w:yAlign="bottom" w:anchorLock="1"/>
          </w:pPr>
          <w:r>
            <w:fldChar w:fldCharType="begin"/>
          </w:r>
          <w:r>
            <w:instrText xml:space="preserve"> PAGE  </w:instrText>
          </w:r>
          <w:r>
            <w:fldChar w:fldCharType="separate"/>
          </w:r>
          <w:r w:rsidR="00A65422">
            <w:rPr>
              <w:noProof/>
            </w:rPr>
            <w:t>24</w:t>
          </w:r>
          <w:r>
            <w:rPr>
              <w:noProof/>
            </w:rPr>
            <w:fldChar w:fldCharType="end"/>
          </w:r>
        </w:p>
      </w:tc>
    </w:tr>
    <w:tr w:rsidR="000B5311" w:rsidTr="00634ADD">
      <w:trPr>
        <w:trHeight w:hRule="exact" w:val="584"/>
      </w:trPr>
      <w:tc>
        <w:tcPr>
          <w:tcW w:w="10206" w:type="dxa"/>
          <w:gridSpan w:val="2"/>
        </w:tcPr>
        <w:p w:rsidR="000B5311" w:rsidRPr="00C75B93" w:rsidRDefault="000B5311" w:rsidP="00634ADD">
          <w:pPr>
            <w:framePr w:w="10206" w:h="913" w:wrap="notBeside" w:vAnchor="page" w:hAnchor="page" w:xAlign="center" w:yAlign="bottom" w:anchorLock="1"/>
          </w:pPr>
        </w:p>
      </w:tc>
    </w:tr>
  </w:tbl>
  <w:p w:rsidR="000B5311" w:rsidRDefault="000B5311" w:rsidP="00AD38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311" w:rsidRDefault="000B5311" w:rsidP="00500B42">
    <w:pPr>
      <w:pStyle w:val="Header"/>
    </w:pPr>
  </w:p>
  <w:p w:rsidR="000B5311" w:rsidRDefault="000B5311" w:rsidP="0050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1DCC"/>
    <w:multiLevelType w:val="hybridMultilevel"/>
    <w:tmpl w:val="903A75F2"/>
    <w:lvl w:ilvl="0" w:tplc="2362E624">
      <w:start w:val="1"/>
      <w:numFmt w:val="bullet"/>
      <w:lvlText w:val="A"/>
      <w:lvlJc w:val="left"/>
      <w:pPr>
        <w:tabs>
          <w:tab w:val="num" w:pos="720"/>
        </w:tabs>
        <w:ind w:left="720" w:hanging="360"/>
      </w:pPr>
      <w:rPr>
        <w:rFonts w:ascii="Calibri" w:hAnsi="Calibri" w:hint="default"/>
      </w:rPr>
    </w:lvl>
    <w:lvl w:ilvl="1" w:tplc="9BB61C30" w:tentative="1">
      <w:start w:val="1"/>
      <w:numFmt w:val="bullet"/>
      <w:lvlText w:val="A"/>
      <w:lvlJc w:val="left"/>
      <w:pPr>
        <w:tabs>
          <w:tab w:val="num" w:pos="1440"/>
        </w:tabs>
        <w:ind w:left="1440" w:hanging="360"/>
      </w:pPr>
      <w:rPr>
        <w:rFonts w:ascii="Calibri" w:hAnsi="Calibri" w:hint="default"/>
      </w:rPr>
    </w:lvl>
    <w:lvl w:ilvl="2" w:tplc="A2E82510" w:tentative="1">
      <w:start w:val="1"/>
      <w:numFmt w:val="bullet"/>
      <w:lvlText w:val="A"/>
      <w:lvlJc w:val="left"/>
      <w:pPr>
        <w:tabs>
          <w:tab w:val="num" w:pos="2160"/>
        </w:tabs>
        <w:ind w:left="2160" w:hanging="360"/>
      </w:pPr>
      <w:rPr>
        <w:rFonts w:ascii="Calibri" w:hAnsi="Calibri" w:hint="default"/>
      </w:rPr>
    </w:lvl>
    <w:lvl w:ilvl="3" w:tplc="2AD8F056" w:tentative="1">
      <w:start w:val="1"/>
      <w:numFmt w:val="bullet"/>
      <w:lvlText w:val="A"/>
      <w:lvlJc w:val="left"/>
      <w:pPr>
        <w:tabs>
          <w:tab w:val="num" w:pos="2880"/>
        </w:tabs>
        <w:ind w:left="2880" w:hanging="360"/>
      </w:pPr>
      <w:rPr>
        <w:rFonts w:ascii="Calibri" w:hAnsi="Calibri" w:hint="default"/>
      </w:rPr>
    </w:lvl>
    <w:lvl w:ilvl="4" w:tplc="9F46B786" w:tentative="1">
      <w:start w:val="1"/>
      <w:numFmt w:val="bullet"/>
      <w:lvlText w:val="A"/>
      <w:lvlJc w:val="left"/>
      <w:pPr>
        <w:tabs>
          <w:tab w:val="num" w:pos="3600"/>
        </w:tabs>
        <w:ind w:left="3600" w:hanging="360"/>
      </w:pPr>
      <w:rPr>
        <w:rFonts w:ascii="Calibri" w:hAnsi="Calibri" w:hint="default"/>
      </w:rPr>
    </w:lvl>
    <w:lvl w:ilvl="5" w:tplc="16A28D48" w:tentative="1">
      <w:start w:val="1"/>
      <w:numFmt w:val="bullet"/>
      <w:lvlText w:val="A"/>
      <w:lvlJc w:val="left"/>
      <w:pPr>
        <w:tabs>
          <w:tab w:val="num" w:pos="4320"/>
        </w:tabs>
        <w:ind w:left="4320" w:hanging="360"/>
      </w:pPr>
      <w:rPr>
        <w:rFonts w:ascii="Calibri" w:hAnsi="Calibri" w:hint="default"/>
      </w:rPr>
    </w:lvl>
    <w:lvl w:ilvl="6" w:tplc="AC5275D2" w:tentative="1">
      <w:start w:val="1"/>
      <w:numFmt w:val="bullet"/>
      <w:lvlText w:val="A"/>
      <w:lvlJc w:val="left"/>
      <w:pPr>
        <w:tabs>
          <w:tab w:val="num" w:pos="5040"/>
        </w:tabs>
        <w:ind w:left="5040" w:hanging="360"/>
      </w:pPr>
      <w:rPr>
        <w:rFonts w:ascii="Calibri" w:hAnsi="Calibri" w:hint="default"/>
      </w:rPr>
    </w:lvl>
    <w:lvl w:ilvl="7" w:tplc="6BAE805A" w:tentative="1">
      <w:start w:val="1"/>
      <w:numFmt w:val="bullet"/>
      <w:lvlText w:val="A"/>
      <w:lvlJc w:val="left"/>
      <w:pPr>
        <w:tabs>
          <w:tab w:val="num" w:pos="5760"/>
        </w:tabs>
        <w:ind w:left="5760" w:hanging="360"/>
      </w:pPr>
      <w:rPr>
        <w:rFonts w:ascii="Calibri" w:hAnsi="Calibri" w:hint="default"/>
      </w:rPr>
    </w:lvl>
    <w:lvl w:ilvl="8" w:tplc="92CC425E" w:tentative="1">
      <w:start w:val="1"/>
      <w:numFmt w:val="bullet"/>
      <w:lvlText w:val="A"/>
      <w:lvlJc w:val="left"/>
      <w:pPr>
        <w:tabs>
          <w:tab w:val="num" w:pos="6480"/>
        </w:tabs>
        <w:ind w:left="6480" w:hanging="360"/>
      </w:pPr>
      <w:rPr>
        <w:rFonts w:ascii="Calibri" w:hAnsi="Calibri" w:hint="default"/>
      </w:rPr>
    </w:lvl>
  </w:abstractNum>
  <w:abstractNum w:abstractNumId="1" w15:restartNumberingAfterBreak="0">
    <w:nsid w:val="06D30D8E"/>
    <w:multiLevelType w:val="hybridMultilevel"/>
    <w:tmpl w:val="EE12C668"/>
    <w:lvl w:ilvl="0" w:tplc="30C21054">
      <w:start w:val="1"/>
      <w:numFmt w:val="bullet"/>
      <w:pStyle w:val="Text-Bullet"/>
      <w:lvlText w:val="■"/>
      <w:lvlJc w:val="left"/>
      <w:pPr>
        <w:ind w:left="720" w:hanging="360"/>
      </w:pPr>
      <w:rPr>
        <w:rFonts w:ascii="Arial" w:hAnsi="Arial" w:hint="default"/>
        <w:color w:val="0072B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15F4"/>
    <w:multiLevelType w:val="hybridMultilevel"/>
    <w:tmpl w:val="C7327228"/>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B75FB"/>
    <w:multiLevelType w:val="hybridMultilevel"/>
    <w:tmpl w:val="FBEC1A8E"/>
    <w:lvl w:ilvl="0" w:tplc="01325D82">
      <w:start w:val="1"/>
      <w:numFmt w:val="bullet"/>
      <w:lvlText w:val="•"/>
      <w:lvlJc w:val="left"/>
      <w:pPr>
        <w:tabs>
          <w:tab w:val="num" w:pos="720"/>
        </w:tabs>
        <w:ind w:left="720" w:hanging="360"/>
      </w:pPr>
      <w:rPr>
        <w:rFonts w:ascii="Times New Roman" w:hAnsi="Times New Roman" w:hint="default"/>
      </w:rPr>
    </w:lvl>
    <w:lvl w:ilvl="1" w:tplc="AF6E82D0" w:tentative="1">
      <w:start w:val="1"/>
      <w:numFmt w:val="bullet"/>
      <w:lvlText w:val="•"/>
      <w:lvlJc w:val="left"/>
      <w:pPr>
        <w:tabs>
          <w:tab w:val="num" w:pos="1440"/>
        </w:tabs>
        <w:ind w:left="1440" w:hanging="360"/>
      </w:pPr>
      <w:rPr>
        <w:rFonts w:ascii="Times New Roman" w:hAnsi="Times New Roman" w:hint="default"/>
      </w:rPr>
    </w:lvl>
    <w:lvl w:ilvl="2" w:tplc="F6108022" w:tentative="1">
      <w:start w:val="1"/>
      <w:numFmt w:val="bullet"/>
      <w:lvlText w:val="•"/>
      <w:lvlJc w:val="left"/>
      <w:pPr>
        <w:tabs>
          <w:tab w:val="num" w:pos="2160"/>
        </w:tabs>
        <w:ind w:left="2160" w:hanging="360"/>
      </w:pPr>
      <w:rPr>
        <w:rFonts w:ascii="Times New Roman" w:hAnsi="Times New Roman" w:hint="default"/>
      </w:rPr>
    </w:lvl>
    <w:lvl w:ilvl="3" w:tplc="196213DE" w:tentative="1">
      <w:start w:val="1"/>
      <w:numFmt w:val="bullet"/>
      <w:lvlText w:val="•"/>
      <w:lvlJc w:val="left"/>
      <w:pPr>
        <w:tabs>
          <w:tab w:val="num" w:pos="2880"/>
        </w:tabs>
        <w:ind w:left="2880" w:hanging="360"/>
      </w:pPr>
      <w:rPr>
        <w:rFonts w:ascii="Times New Roman" w:hAnsi="Times New Roman" w:hint="default"/>
      </w:rPr>
    </w:lvl>
    <w:lvl w:ilvl="4" w:tplc="8A127608" w:tentative="1">
      <w:start w:val="1"/>
      <w:numFmt w:val="bullet"/>
      <w:lvlText w:val="•"/>
      <w:lvlJc w:val="left"/>
      <w:pPr>
        <w:tabs>
          <w:tab w:val="num" w:pos="3600"/>
        </w:tabs>
        <w:ind w:left="3600" w:hanging="360"/>
      </w:pPr>
      <w:rPr>
        <w:rFonts w:ascii="Times New Roman" w:hAnsi="Times New Roman" w:hint="default"/>
      </w:rPr>
    </w:lvl>
    <w:lvl w:ilvl="5" w:tplc="73E6BD40" w:tentative="1">
      <w:start w:val="1"/>
      <w:numFmt w:val="bullet"/>
      <w:lvlText w:val="•"/>
      <w:lvlJc w:val="left"/>
      <w:pPr>
        <w:tabs>
          <w:tab w:val="num" w:pos="4320"/>
        </w:tabs>
        <w:ind w:left="4320" w:hanging="360"/>
      </w:pPr>
      <w:rPr>
        <w:rFonts w:ascii="Times New Roman" w:hAnsi="Times New Roman" w:hint="default"/>
      </w:rPr>
    </w:lvl>
    <w:lvl w:ilvl="6" w:tplc="E29072B8" w:tentative="1">
      <w:start w:val="1"/>
      <w:numFmt w:val="bullet"/>
      <w:lvlText w:val="•"/>
      <w:lvlJc w:val="left"/>
      <w:pPr>
        <w:tabs>
          <w:tab w:val="num" w:pos="5040"/>
        </w:tabs>
        <w:ind w:left="5040" w:hanging="360"/>
      </w:pPr>
      <w:rPr>
        <w:rFonts w:ascii="Times New Roman" w:hAnsi="Times New Roman" w:hint="default"/>
      </w:rPr>
    </w:lvl>
    <w:lvl w:ilvl="7" w:tplc="9E607724" w:tentative="1">
      <w:start w:val="1"/>
      <w:numFmt w:val="bullet"/>
      <w:lvlText w:val="•"/>
      <w:lvlJc w:val="left"/>
      <w:pPr>
        <w:tabs>
          <w:tab w:val="num" w:pos="5760"/>
        </w:tabs>
        <w:ind w:left="5760" w:hanging="360"/>
      </w:pPr>
      <w:rPr>
        <w:rFonts w:ascii="Times New Roman" w:hAnsi="Times New Roman" w:hint="default"/>
      </w:rPr>
    </w:lvl>
    <w:lvl w:ilvl="8" w:tplc="35EC256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8C4D75"/>
    <w:multiLevelType w:val="hybridMultilevel"/>
    <w:tmpl w:val="308A66A2"/>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62C91"/>
    <w:multiLevelType w:val="hybridMultilevel"/>
    <w:tmpl w:val="C43CDDAA"/>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72976"/>
    <w:multiLevelType w:val="hybridMultilevel"/>
    <w:tmpl w:val="BD4EEBD2"/>
    <w:lvl w:ilvl="0" w:tplc="BD6097CC">
      <w:start w:val="1"/>
      <w:numFmt w:val="bullet"/>
      <w:lvlText w:val="■"/>
      <w:lvlJc w:val="left"/>
      <w:pPr>
        <w:ind w:left="775" w:hanging="360"/>
      </w:pPr>
      <w:rPr>
        <w:rFonts w:ascii="Arial" w:hAnsi="Arial" w:hint="default"/>
        <w:color w:val="0072BC" w:themeColor="accent1"/>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34B07547"/>
    <w:multiLevelType w:val="hybridMultilevel"/>
    <w:tmpl w:val="F788BCF4"/>
    <w:lvl w:ilvl="0" w:tplc="65444392">
      <w:start w:val="1"/>
      <w:numFmt w:val="bullet"/>
      <w:lvlText w:val="•"/>
      <w:lvlJc w:val="left"/>
      <w:pPr>
        <w:tabs>
          <w:tab w:val="num" w:pos="720"/>
        </w:tabs>
        <w:ind w:left="720" w:hanging="360"/>
      </w:pPr>
      <w:rPr>
        <w:rFonts w:ascii="Times New Roman" w:hAnsi="Times New Roman" w:hint="default"/>
      </w:rPr>
    </w:lvl>
    <w:lvl w:ilvl="1" w:tplc="B63A7F2E" w:tentative="1">
      <w:start w:val="1"/>
      <w:numFmt w:val="bullet"/>
      <w:lvlText w:val="•"/>
      <w:lvlJc w:val="left"/>
      <w:pPr>
        <w:tabs>
          <w:tab w:val="num" w:pos="1440"/>
        </w:tabs>
        <w:ind w:left="1440" w:hanging="360"/>
      </w:pPr>
      <w:rPr>
        <w:rFonts w:ascii="Times New Roman" w:hAnsi="Times New Roman" w:hint="default"/>
      </w:rPr>
    </w:lvl>
    <w:lvl w:ilvl="2" w:tplc="7FBE02E8" w:tentative="1">
      <w:start w:val="1"/>
      <w:numFmt w:val="bullet"/>
      <w:lvlText w:val="•"/>
      <w:lvlJc w:val="left"/>
      <w:pPr>
        <w:tabs>
          <w:tab w:val="num" w:pos="2160"/>
        </w:tabs>
        <w:ind w:left="2160" w:hanging="360"/>
      </w:pPr>
      <w:rPr>
        <w:rFonts w:ascii="Times New Roman" w:hAnsi="Times New Roman" w:hint="default"/>
      </w:rPr>
    </w:lvl>
    <w:lvl w:ilvl="3" w:tplc="CE8A099C" w:tentative="1">
      <w:start w:val="1"/>
      <w:numFmt w:val="bullet"/>
      <w:lvlText w:val="•"/>
      <w:lvlJc w:val="left"/>
      <w:pPr>
        <w:tabs>
          <w:tab w:val="num" w:pos="2880"/>
        </w:tabs>
        <w:ind w:left="2880" w:hanging="360"/>
      </w:pPr>
      <w:rPr>
        <w:rFonts w:ascii="Times New Roman" w:hAnsi="Times New Roman" w:hint="default"/>
      </w:rPr>
    </w:lvl>
    <w:lvl w:ilvl="4" w:tplc="FDE6156E" w:tentative="1">
      <w:start w:val="1"/>
      <w:numFmt w:val="bullet"/>
      <w:lvlText w:val="•"/>
      <w:lvlJc w:val="left"/>
      <w:pPr>
        <w:tabs>
          <w:tab w:val="num" w:pos="3600"/>
        </w:tabs>
        <w:ind w:left="3600" w:hanging="360"/>
      </w:pPr>
      <w:rPr>
        <w:rFonts w:ascii="Times New Roman" w:hAnsi="Times New Roman" w:hint="default"/>
      </w:rPr>
    </w:lvl>
    <w:lvl w:ilvl="5" w:tplc="78887F9C" w:tentative="1">
      <w:start w:val="1"/>
      <w:numFmt w:val="bullet"/>
      <w:lvlText w:val="•"/>
      <w:lvlJc w:val="left"/>
      <w:pPr>
        <w:tabs>
          <w:tab w:val="num" w:pos="4320"/>
        </w:tabs>
        <w:ind w:left="4320" w:hanging="360"/>
      </w:pPr>
      <w:rPr>
        <w:rFonts w:ascii="Times New Roman" w:hAnsi="Times New Roman" w:hint="default"/>
      </w:rPr>
    </w:lvl>
    <w:lvl w:ilvl="6" w:tplc="280A6DDC" w:tentative="1">
      <w:start w:val="1"/>
      <w:numFmt w:val="bullet"/>
      <w:lvlText w:val="•"/>
      <w:lvlJc w:val="left"/>
      <w:pPr>
        <w:tabs>
          <w:tab w:val="num" w:pos="5040"/>
        </w:tabs>
        <w:ind w:left="5040" w:hanging="360"/>
      </w:pPr>
      <w:rPr>
        <w:rFonts w:ascii="Times New Roman" w:hAnsi="Times New Roman" w:hint="default"/>
      </w:rPr>
    </w:lvl>
    <w:lvl w:ilvl="7" w:tplc="1A0EE6AE" w:tentative="1">
      <w:start w:val="1"/>
      <w:numFmt w:val="bullet"/>
      <w:lvlText w:val="•"/>
      <w:lvlJc w:val="left"/>
      <w:pPr>
        <w:tabs>
          <w:tab w:val="num" w:pos="5760"/>
        </w:tabs>
        <w:ind w:left="5760" w:hanging="360"/>
      </w:pPr>
      <w:rPr>
        <w:rFonts w:ascii="Times New Roman" w:hAnsi="Times New Roman" w:hint="default"/>
      </w:rPr>
    </w:lvl>
    <w:lvl w:ilvl="8" w:tplc="686441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8ED0A37"/>
    <w:multiLevelType w:val="hybridMultilevel"/>
    <w:tmpl w:val="49C6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E7720"/>
    <w:multiLevelType w:val="hybridMultilevel"/>
    <w:tmpl w:val="B260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D383D"/>
    <w:multiLevelType w:val="hybridMultilevel"/>
    <w:tmpl w:val="5598075C"/>
    <w:lvl w:ilvl="0" w:tplc="5EC07C26">
      <w:start w:val="1"/>
      <w:numFmt w:val="bullet"/>
      <w:lvlText w:val="■"/>
      <w:lvlJc w:val="left"/>
      <w:pPr>
        <w:ind w:left="720" w:hanging="360"/>
      </w:pPr>
      <w:rPr>
        <w:rFonts w:ascii="Arial" w:hAnsi="Arial" w:hint="default"/>
        <w:color w:val="0072BC"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00937"/>
    <w:multiLevelType w:val="hybridMultilevel"/>
    <w:tmpl w:val="5FF821A8"/>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C4378"/>
    <w:multiLevelType w:val="hybridMultilevel"/>
    <w:tmpl w:val="BB462194"/>
    <w:lvl w:ilvl="0" w:tplc="0F92D3FA">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47ED4"/>
    <w:multiLevelType w:val="hybridMultilevel"/>
    <w:tmpl w:val="FA44AAAE"/>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9536F"/>
    <w:multiLevelType w:val="hybridMultilevel"/>
    <w:tmpl w:val="2228C270"/>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8"/>
  </w:num>
  <w:num w:numId="5">
    <w:abstractNumId w:val="2"/>
  </w:num>
  <w:num w:numId="6">
    <w:abstractNumId w:val="5"/>
  </w:num>
  <w:num w:numId="7">
    <w:abstractNumId w:val="10"/>
  </w:num>
  <w:num w:numId="8">
    <w:abstractNumId w:val="13"/>
  </w:num>
  <w:num w:numId="9">
    <w:abstractNumId w:val="14"/>
  </w:num>
  <w:num w:numId="10">
    <w:abstractNumId w:val="12"/>
  </w:num>
  <w:num w:numId="11">
    <w:abstractNumId w:val="6"/>
  </w:num>
  <w:num w:numId="12">
    <w:abstractNumId w:val="0"/>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68"/>
    <w:rsid w:val="0000039A"/>
    <w:rsid w:val="00004C8B"/>
    <w:rsid w:val="000060DB"/>
    <w:rsid w:val="00006695"/>
    <w:rsid w:val="00006F11"/>
    <w:rsid w:val="00007950"/>
    <w:rsid w:val="00012691"/>
    <w:rsid w:val="00013F21"/>
    <w:rsid w:val="0001443B"/>
    <w:rsid w:val="00022BF3"/>
    <w:rsid w:val="000233CA"/>
    <w:rsid w:val="00024CB7"/>
    <w:rsid w:val="00025567"/>
    <w:rsid w:val="00026307"/>
    <w:rsid w:val="00027595"/>
    <w:rsid w:val="00027A3E"/>
    <w:rsid w:val="00027CA6"/>
    <w:rsid w:val="00031896"/>
    <w:rsid w:val="00033346"/>
    <w:rsid w:val="00033749"/>
    <w:rsid w:val="0004206D"/>
    <w:rsid w:val="0004233D"/>
    <w:rsid w:val="00051B60"/>
    <w:rsid w:val="00051BFA"/>
    <w:rsid w:val="00051D3D"/>
    <w:rsid w:val="000520EB"/>
    <w:rsid w:val="0005287C"/>
    <w:rsid w:val="00052C5C"/>
    <w:rsid w:val="00053F7C"/>
    <w:rsid w:val="00055885"/>
    <w:rsid w:val="00055F54"/>
    <w:rsid w:val="00056441"/>
    <w:rsid w:val="0006281E"/>
    <w:rsid w:val="0006553C"/>
    <w:rsid w:val="00065740"/>
    <w:rsid w:val="00065E81"/>
    <w:rsid w:val="0006723A"/>
    <w:rsid w:val="00067C0E"/>
    <w:rsid w:val="00067D84"/>
    <w:rsid w:val="00072045"/>
    <w:rsid w:val="00072A1F"/>
    <w:rsid w:val="00073871"/>
    <w:rsid w:val="00074CD8"/>
    <w:rsid w:val="00076482"/>
    <w:rsid w:val="00077F68"/>
    <w:rsid w:val="0008039F"/>
    <w:rsid w:val="00081691"/>
    <w:rsid w:val="0008178A"/>
    <w:rsid w:val="00081CE0"/>
    <w:rsid w:val="0008245B"/>
    <w:rsid w:val="00083550"/>
    <w:rsid w:val="000837DB"/>
    <w:rsid w:val="0008442E"/>
    <w:rsid w:val="000847B9"/>
    <w:rsid w:val="00084B89"/>
    <w:rsid w:val="00084F45"/>
    <w:rsid w:val="0008522D"/>
    <w:rsid w:val="00085C9B"/>
    <w:rsid w:val="00086ECF"/>
    <w:rsid w:val="0008799E"/>
    <w:rsid w:val="000920D5"/>
    <w:rsid w:val="0009346E"/>
    <w:rsid w:val="0009382D"/>
    <w:rsid w:val="00093E2A"/>
    <w:rsid w:val="000943AE"/>
    <w:rsid w:val="00096E03"/>
    <w:rsid w:val="00096E60"/>
    <w:rsid w:val="000971EF"/>
    <w:rsid w:val="00097B97"/>
    <w:rsid w:val="000A0E8F"/>
    <w:rsid w:val="000A4328"/>
    <w:rsid w:val="000A4CD2"/>
    <w:rsid w:val="000A5F5F"/>
    <w:rsid w:val="000A7E0F"/>
    <w:rsid w:val="000B0196"/>
    <w:rsid w:val="000B08DE"/>
    <w:rsid w:val="000B1851"/>
    <w:rsid w:val="000B3E82"/>
    <w:rsid w:val="000B5311"/>
    <w:rsid w:val="000B6B96"/>
    <w:rsid w:val="000C01D9"/>
    <w:rsid w:val="000C36C0"/>
    <w:rsid w:val="000C6252"/>
    <w:rsid w:val="000C633F"/>
    <w:rsid w:val="000C6CDE"/>
    <w:rsid w:val="000D6226"/>
    <w:rsid w:val="000D64B6"/>
    <w:rsid w:val="000D7631"/>
    <w:rsid w:val="000E31CE"/>
    <w:rsid w:val="000E36C1"/>
    <w:rsid w:val="000E4305"/>
    <w:rsid w:val="000E430F"/>
    <w:rsid w:val="000E4BB6"/>
    <w:rsid w:val="000E5A40"/>
    <w:rsid w:val="000E60AC"/>
    <w:rsid w:val="000E6564"/>
    <w:rsid w:val="000E67C8"/>
    <w:rsid w:val="000E68DD"/>
    <w:rsid w:val="000F0DB6"/>
    <w:rsid w:val="000F1551"/>
    <w:rsid w:val="000F23D2"/>
    <w:rsid w:val="000F42FF"/>
    <w:rsid w:val="000F5963"/>
    <w:rsid w:val="000F762A"/>
    <w:rsid w:val="001006C2"/>
    <w:rsid w:val="00100B1A"/>
    <w:rsid w:val="001014FC"/>
    <w:rsid w:val="001018B8"/>
    <w:rsid w:val="00101A9E"/>
    <w:rsid w:val="0010421F"/>
    <w:rsid w:val="001043E6"/>
    <w:rsid w:val="001051E5"/>
    <w:rsid w:val="001056B0"/>
    <w:rsid w:val="00110C35"/>
    <w:rsid w:val="00110E72"/>
    <w:rsid w:val="001115C3"/>
    <w:rsid w:val="0011336F"/>
    <w:rsid w:val="00113E46"/>
    <w:rsid w:val="00115295"/>
    <w:rsid w:val="00115CEC"/>
    <w:rsid w:val="0011635A"/>
    <w:rsid w:val="00120682"/>
    <w:rsid w:val="0012171B"/>
    <w:rsid w:val="0012202F"/>
    <w:rsid w:val="001237FA"/>
    <w:rsid w:val="001238F4"/>
    <w:rsid w:val="001240CB"/>
    <w:rsid w:val="00124AAB"/>
    <w:rsid w:val="00124D6A"/>
    <w:rsid w:val="001254CE"/>
    <w:rsid w:val="00126FBF"/>
    <w:rsid w:val="0012754C"/>
    <w:rsid w:val="00130D05"/>
    <w:rsid w:val="00130E41"/>
    <w:rsid w:val="00131F04"/>
    <w:rsid w:val="001324DB"/>
    <w:rsid w:val="00132E92"/>
    <w:rsid w:val="00132FA5"/>
    <w:rsid w:val="00132FE0"/>
    <w:rsid w:val="001408FC"/>
    <w:rsid w:val="00141154"/>
    <w:rsid w:val="0014132E"/>
    <w:rsid w:val="00141527"/>
    <w:rsid w:val="00142B44"/>
    <w:rsid w:val="00142B6E"/>
    <w:rsid w:val="00143E31"/>
    <w:rsid w:val="00145BEE"/>
    <w:rsid w:val="00147D3B"/>
    <w:rsid w:val="001503F3"/>
    <w:rsid w:val="00150E38"/>
    <w:rsid w:val="001518CF"/>
    <w:rsid w:val="00151915"/>
    <w:rsid w:val="00151D72"/>
    <w:rsid w:val="0015247C"/>
    <w:rsid w:val="001528D1"/>
    <w:rsid w:val="0015308A"/>
    <w:rsid w:val="00153815"/>
    <w:rsid w:val="00153B60"/>
    <w:rsid w:val="00153CEF"/>
    <w:rsid w:val="001547CB"/>
    <w:rsid w:val="00154EF4"/>
    <w:rsid w:val="00155FB0"/>
    <w:rsid w:val="00157254"/>
    <w:rsid w:val="00160CD3"/>
    <w:rsid w:val="001613AD"/>
    <w:rsid w:val="001617A8"/>
    <w:rsid w:val="00161CB2"/>
    <w:rsid w:val="00163225"/>
    <w:rsid w:val="0016427F"/>
    <w:rsid w:val="00165C71"/>
    <w:rsid w:val="00166C3A"/>
    <w:rsid w:val="0017126B"/>
    <w:rsid w:val="00171278"/>
    <w:rsid w:val="00174C4D"/>
    <w:rsid w:val="00177B64"/>
    <w:rsid w:val="0018013B"/>
    <w:rsid w:val="001806EE"/>
    <w:rsid w:val="00181193"/>
    <w:rsid w:val="00181D7D"/>
    <w:rsid w:val="00184668"/>
    <w:rsid w:val="00184869"/>
    <w:rsid w:val="001848B0"/>
    <w:rsid w:val="00185B17"/>
    <w:rsid w:val="00186B4C"/>
    <w:rsid w:val="0018771F"/>
    <w:rsid w:val="00191B18"/>
    <w:rsid w:val="001929E4"/>
    <w:rsid w:val="00194D73"/>
    <w:rsid w:val="0019653D"/>
    <w:rsid w:val="00197159"/>
    <w:rsid w:val="00197245"/>
    <w:rsid w:val="001A0F37"/>
    <w:rsid w:val="001A1BBF"/>
    <w:rsid w:val="001A3586"/>
    <w:rsid w:val="001A5E00"/>
    <w:rsid w:val="001A605B"/>
    <w:rsid w:val="001B0337"/>
    <w:rsid w:val="001B0354"/>
    <w:rsid w:val="001B0983"/>
    <w:rsid w:val="001B0BE6"/>
    <w:rsid w:val="001B1CF3"/>
    <w:rsid w:val="001B1F2C"/>
    <w:rsid w:val="001B3BA4"/>
    <w:rsid w:val="001B46AF"/>
    <w:rsid w:val="001B48B9"/>
    <w:rsid w:val="001B4F66"/>
    <w:rsid w:val="001B5CB2"/>
    <w:rsid w:val="001C4286"/>
    <w:rsid w:val="001C5A74"/>
    <w:rsid w:val="001C5FB7"/>
    <w:rsid w:val="001C5FF3"/>
    <w:rsid w:val="001C64BB"/>
    <w:rsid w:val="001D19B1"/>
    <w:rsid w:val="001D3547"/>
    <w:rsid w:val="001D374F"/>
    <w:rsid w:val="001D3DBB"/>
    <w:rsid w:val="001D4D3D"/>
    <w:rsid w:val="001D68C5"/>
    <w:rsid w:val="001D7CA4"/>
    <w:rsid w:val="001E0878"/>
    <w:rsid w:val="001E2AF8"/>
    <w:rsid w:val="001E3DE8"/>
    <w:rsid w:val="001E6ABA"/>
    <w:rsid w:val="001E7F99"/>
    <w:rsid w:val="001F0A22"/>
    <w:rsid w:val="001F1306"/>
    <w:rsid w:val="001F291D"/>
    <w:rsid w:val="001F2B9C"/>
    <w:rsid w:val="001F316B"/>
    <w:rsid w:val="001F5923"/>
    <w:rsid w:val="002002DF"/>
    <w:rsid w:val="002043DF"/>
    <w:rsid w:val="00204B93"/>
    <w:rsid w:val="002052F3"/>
    <w:rsid w:val="00206519"/>
    <w:rsid w:val="0020675B"/>
    <w:rsid w:val="00206ACE"/>
    <w:rsid w:val="00207C73"/>
    <w:rsid w:val="00210AB2"/>
    <w:rsid w:val="00212D1A"/>
    <w:rsid w:val="00214962"/>
    <w:rsid w:val="0022138D"/>
    <w:rsid w:val="002228F9"/>
    <w:rsid w:val="00223372"/>
    <w:rsid w:val="0022581D"/>
    <w:rsid w:val="00225994"/>
    <w:rsid w:val="0022716D"/>
    <w:rsid w:val="002275FC"/>
    <w:rsid w:val="0023157D"/>
    <w:rsid w:val="00231FA5"/>
    <w:rsid w:val="00234D1F"/>
    <w:rsid w:val="00235A7E"/>
    <w:rsid w:val="00236FBA"/>
    <w:rsid w:val="002372F1"/>
    <w:rsid w:val="00237DFD"/>
    <w:rsid w:val="00241B5C"/>
    <w:rsid w:val="00242317"/>
    <w:rsid w:val="002423EB"/>
    <w:rsid w:val="00242783"/>
    <w:rsid w:val="00242C3C"/>
    <w:rsid w:val="0024333A"/>
    <w:rsid w:val="00244CD2"/>
    <w:rsid w:val="00252A39"/>
    <w:rsid w:val="0025370C"/>
    <w:rsid w:val="00253DDF"/>
    <w:rsid w:val="0025437A"/>
    <w:rsid w:val="002576DF"/>
    <w:rsid w:val="002577C2"/>
    <w:rsid w:val="00260531"/>
    <w:rsid w:val="002613B6"/>
    <w:rsid w:val="00262F89"/>
    <w:rsid w:val="00265A77"/>
    <w:rsid w:val="00266417"/>
    <w:rsid w:val="0027014C"/>
    <w:rsid w:val="00271AE4"/>
    <w:rsid w:val="002727B1"/>
    <w:rsid w:val="002729C1"/>
    <w:rsid w:val="00274901"/>
    <w:rsid w:val="00274CE7"/>
    <w:rsid w:val="00276152"/>
    <w:rsid w:val="0027695A"/>
    <w:rsid w:val="00280D49"/>
    <w:rsid w:val="002818FF"/>
    <w:rsid w:val="00282F44"/>
    <w:rsid w:val="00283284"/>
    <w:rsid w:val="002845D8"/>
    <w:rsid w:val="00285021"/>
    <w:rsid w:val="002933AC"/>
    <w:rsid w:val="00293BD7"/>
    <w:rsid w:val="002954A4"/>
    <w:rsid w:val="00295925"/>
    <w:rsid w:val="0029715D"/>
    <w:rsid w:val="002A3026"/>
    <w:rsid w:val="002A61DC"/>
    <w:rsid w:val="002A6BA9"/>
    <w:rsid w:val="002A7811"/>
    <w:rsid w:val="002B2D7C"/>
    <w:rsid w:val="002B363E"/>
    <w:rsid w:val="002B5A0E"/>
    <w:rsid w:val="002B623D"/>
    <w:rsid w:val="002B6641"/>
    <w:rsid w:val="002B7A15"/>
    <w:rsid w:val="002C09C7"/>
    <w:rsid w:val="002C136E"/>
    <w:rsid w:val="002C30A4"/>
    <w:rsid w:val="002C3D6E"/>
    <w:rsid w:val="002C634A"/>
    <w:rsid w:val="002C7C07"/>
    <w:rsid w:val="002D08E3"/>
    <w:rsid w:val="002D1CA4"/>
    <w:rsid w:val="002D2051"/>
    <w:rsid w:val="002D2C2F"/>
    <w:rsid w:val="002D45D2"/>
    <w:rsid w:val="002D4F54"/>
    <w:rsid w:val="002D5982"/>
    <w:rsid w:val="002D6934"/>
    <w:rsid w:val="002D6ADC"/>
    <w:rsid w:val="002D6F09"/>
    <w:rsid w:val="002E0131"/>
    <w:rsid w:val="002E16B2"/>
    <w:rsid w:val="002E1AE1"/>
    <w:rsid w:val="002E1BD3"/>
    <w:rsid w:val="002E1F13"/>
    <w:rsid w:val="002E27C5"/>
    <w:rsid w:val="002E2806"/>
    <w:rsid w:val="002E2818"/>
    <w:rsid w:val="002E3016"/>
    <w:rsid w:val="002E38F6"/>
    <w:rsid w:val="002E3C17"/>
    <w:rsid w:val="002E5172"/>
    <w:rsid w:val="002E575B"/>
    <w:rsid w:val="002E62BF"/>
    <w:rsid w:val="002E6F3C"/>
    <w:rsid w:val="002F0DE3"/>
    <w:rsid w:val="002F5250"/>
    <w:rsid w:val="0030299A"/>
    <w:rsid w:val="00302AEE"/>
    <w:rsid w:val="00302E98"/>
    <w:rsid w:val="0030546F"/>
    <w:rsid w:val="003065A1"/>
    <w:rsid w:val="003115E9"/>
    <w:rsid w:val="0031180B"/>
    <w:rsid w:val="003122CA"/>
    <w:rsid w:val="0031252E"/>
    <w:rsid w:val="00314659"/>
    <w:rsid w:val="003146E8"/>
    <w:rsid w:val="00316C7E"/>
    <w:rsid w:val="003234DD"/>
    <w:rsid w:val="00325848"/>
    <w:rsid w:val="00325CA2"/>
    <w:rsid w:val="00326464"/>
    <w:rsid w:val="00326ACC"/>
    <w:rsid w:val="00327F49"/>
    <w:rsid w:val="0033124E"/>
    <w:rsid w:val="00331FA8"/>
    <w:rsid w:val="0033324F"/>
    <w:rsid w:val="003334B0"/>
    <w:rsid w:val="00335DB0"/>
    <w:rsid w:val="003372A7"/>
    <w:rsid w:val="00337D50"/>
    <w:rsid w:val="003422E5"/>
    <w:rsid w:val="00344563"/>
    <w:rsid w:val="00347C16"/>
    <w:rsid w:val="00350AD4"/>
    <w:rsid w:val="003511FD"/>
    <w:rsid w:val="00351CE8"/>
    <w:rsid w:val="0035229B"/>
    <w:rsid w:val="00352B47"/>
    <w:rsid w:val="00353AB3"/>
    <w:rsid w:val="00353B71"/>
    <w:rsid w:val="00353D14"/>
    <w:rsid w:val="00354BB2"/>
    <w:rsid w:val="00355B72"/>
    <w:rsid w:val="00360173"/>
    <w:rsid w:val="00360B7E"/>
    <w:rsid w:val="00361D44"/>
    <w:rsid w:val="00362CAA"/>
    <w:rsid w:val="003632A4"/>
    <w:rsid w:val="00364CEC"/>
    <w:rsid w:val="0036562C"/>
    <w:rsid w:val="0036644D"/>
    <w:rsid w:val="0036664A"/>
    <w:rsid w:val="00371D9F"/>
    <w:rsid w:val="003728F7"/>
    <w:rsid w:val="0037359A"/>
    <w:rsid w:val="00375027"/>
    <w:rsid w:val="00376C06"/>
    <w:rsid w:val="00377284"/>
    <w:rsid w:val="00382186"/>
    <w:rsid w:val="00383561"/>
    <w:rsid w:val="00384684"/>
    <w:rsid w:val="00384915"/>
    <w:rsid w:val="00386105"/>
    <w:rsid w:val="00386EA8"/>
    <w:rsid w:val="0039185B"/>
    <w:rsid w:val="003919EC"/>
    <w:rsid w:val="00392D76"/>
    <w:rsid w:val="00392EF4"/>
    <w:rsid w:val="00392F6D"/>
    <w:rsid w:val="003947EA"/>
    <w:rsid w:val="00394ACA"/>
    <w:rsid w:val="00394E34"/>
    <w:rsid w:val="00395C8E"/>
    <w:rsid w:val="003974CB"/>
    <w:rsid w:val="00397D8A"/>
    <w:rsid w:val="003A0195"/>
    <w:rsid w:val="003A148F"/>
    <w:rsid w:val="003A224C"/>
    <w:rsid w:val="003A2738"/>
    <w:rsid w:val="003A29D1"/>
    <w:rsid w:val="003A3A13"/>
    <w:rsid w:val="003A41CD"/>
    <w:rsid w:val="003A5E77"/>
    <w:rsid w:val="003A5EF0"/>
    <w:rsid w:val="003B1FFF"/>
    <w:rsid w:val="003B3CD5"/>
    <w:rsid w:val="003B4182"/>
    <w:rsid w:val="003B6CAB"/>
    <w:rsid w:val="003B778D"/>
    <w:rsid w:val="003C22E8"/>
    <w:rsid w:val="003C3E26"/>
    <w:rsid w:val="003C46D8"/>
    <w:rsid w:val="003C4820"/>
    <w:rsid w:val="003C5E76"/>
    <w:rsid w:val="003C6FB7"/>
    <w:rsid w:val="003D787D"/>
    <w:rsid w:val="003D7F1F"/>
    <w:rsid w:val="003E0621"/>
    <w:rsid w:val="003E0BC3"/>
    <w:rsid w:val="003E0E6F"/>
    <w:rsid w:val="003E13D2"/>
    <w:rsid w:val="003E198C"/>
    <w:rsid w:val="003E20FF"/>
    <w:rsid w:val="003E3E39"/>
    <w:rsid w:val="003E4DA0"/>
    <w:rsid w:val="003E5A7F"/>
    <w:rsid w:val="003E606C"/>
    <w:rsid w:val="003F1FF5"/>
    <w:rsid w:val="003F209D"/>
    <w:rsid w:val="003F2F00"/>
    <w:rsid w:val="003F32D7"/>
    <w:rsid w:val="003F4B44"/>
    <w:rsid w:val="003F4EE2"/>
    <w:rsid w:val="003F60FB"/>
    <w:rsid w:val="00400D96"/>
    <w:rsid w:val="00405E2D"/>
    <w:rsid w:val="00407B36"/>
    <w:rsid w:val="004115C3"/>
    <w:rsid w:val="004118AD"/>
    <w:rsid w:val="00412F12"/>
    <w:rsid w:val="00413906"/>
    <w:rsid w:val="00413CEC"/>
    <w:rsid w:val="004152BA"/>
    <w:rsid w:val="0041628E"/>
    <w:rsid w:val="0041709A"/>
    <w:rsid w:val="004179B3"/>
    <w:rsid w:val="00417A47"/>
    <w:rsid w:val="004206A7"/>
    <w:rsid w:val="0042389D"/>
    <w:rsid w:val="00424A86"/>
    <w:rsid w:val="004250C8"/>
    <w:rsid w:val="00425309"/>
    <w:rsid w:val="00425438"/>
    <w:rsid w:val="00425CC8"/>
    <w:rsid w:val="00426BB6"/>
    <w:rsid w:val="00427F05"/>
    <w:rsid w:val="00431526"/>
    <w:rsid w:val="0043180E"/>
    <w:rsid w:val="00431821"/>
    <w:rsid w:val="0043492E"/>
    <w:rsid w:val="004356B7"/>
    <w:rsid w:val="00436C52"/>
    <w:rsid w:val="00436FFD"/>
    <w:rsid w:val="00437296"/>
    <w:rsid w:val="00440649"/>
    <w:rsid w:val="004418A6"/>
    <w:rsid w:val="00442049"/>
    <w:rsid w:val="00442144"/>
    <w:rsid w:val="00442396"/>
    <w:rsid w:val="00446520"/>
    <w:rsid w:val="00447F79"/>
    <w:rsid w:val="004501B5"/>
    <w:rsid w:val="00451D32"/>
    <w:rsid w:val="00453B69"/>
    <w:rsid w:val="004557A6"/>
    <w:rsid w:val="00456648"/>
    <w:rsid w:val="0045669A"/>
    <w:rsid w:val="00456844"/>
    <w:rsid w:val="00456C4F"/>
    <w:rsid w:val="00461C71"/>
    <w:rsid w:val="00462C18"/>
    <w:rsid w:val="00462EC8"/>
    <w:rsid w:val="004645CA"/>
    <w:rsid w:val="00465922"/>
    <w:rsid w:val="004705CB"/>
    <w:rsid w:val="00470C2E"/>
    <w:rsid w:val="004757D8"/>
    <w:rsid w:val="00476D87"/>
    <w:rsid w:val="00477238"/>
    <w:rsid w:val="00477E2D"/>
    <w:rsid w:val="004826C0"/>
    <w:rsid w:val="004829EF"/>
    <w:rsid w:val="00486517"/>
    <w:rsid w:val="004905E0"/>
    <w:rsid w:val="00492F17"/>
    <w:rsid w:val="0049409D"/>
    <w:rsid w:val="00495C9D"/>
    <w:rsid w:val="0049621F"/>
    <w:rsid w:val="00497D27"/>
    <w:rsid w:val="004A1AF0"/>
    <w:rsid w:val="004A71E9"/>
    <w:rsid w:val="004A7540"/>
    <w:rsid w:val="004A7685"/>
    <w:rsid w:val="004A7ED7"/>
    <w:rsid w:val="004B03E8"/>
    <w:rsid w:val="004B3594"/>
    <w:rsid w:val="004B47BF"/>
    <w:rsid w:val="004B5CDC"/>
    <w:rsid w:val="004B7CB3"/>
    <w:rsid w:val="004C3C7E"/>
    <w:rsid w:val="004C5276"/>
    <w:rsid w:val="004C5A51"/>
    <w:rsid w:val="004C6086"/>
    <w:rsid w:val="004C61FE"/>
    <w:rsid w:val="004C6B0D"/>
    <w:rsid w:val="004D0520"/>
    <w:rsid w:val="004D057A"/>
    <w:rsid w:val="004D1D4B"/>
    <w:rsid w:val="004D2937"/>
    <w:rsid w:val="004D4322"/>
    <w:rsid w:val="004D50BD"/>
    <w:rsid w:val="004D52F7"/>
    <w:rsid w:val="004D5DA1"/>
    <w:rsid w:val="004D67BF"/>
    <w:rsid w:val="004D6D41"/>
    <w:rsid w:val="004D6DEE"/>
    <w:rsid w:val="004D7501"/>
    <w:rsid w:val="004D7DB8"/>
    <w:rsid w:val="004D7DDA"/>
    <w:rsid w:val="004E0787"/>
    <w:rsid w:val="004E078B"/>
    <w:rsid w:val="004E4885"/>
    <w:rsid w:val="004E68CA"/>
    <w:rsid w:val="004F3B9A"/>
    <w:rsid w:val="004F46F1"/>
    <w:rsid w:val="004F6664"/>
    <w:rsid w:val="004F7ED8"/>
    <w:rsid w:val="00500385"/>
    <w:rsid w:val="00500B42"/>
    <w:rsid w:val="00500F28"/>
    <w:rsid w:val="005033D7"/>
    <w:rsid w:val="00504B49"/>
    <w:rsid w:val="00506097"/>
    <w:rsid w:val="005078F9"/>
    <w:rsid w:val="00507A9A"/>
    <w:rsid w:val="00510B4E"/>
    <w:rsid w:val="0051200A"/>
    <w:rsid w:val="00514104"/>
    <w:rsid w:val="005172A4"/>
    <w:rsid w:val="005178DE"/>
    <w:rsid w:val="00521633"/>
    <w:rsid w:val="00522DCD"/>
    <w:rsid w:val="00523A24"/>
    <w:rsid w:val="005258B8"/>
    <w:rsid w:val="0052595B"/>
    <w:rsid w:val="005265AB"/>
    <w:rsid w:val="00530DF3"/>
    <w:rsid w:val="00531351"/>
    <w:rsid w:val="00532271"/>
    <w:rsid w:val="005334AE"/>
    <w:rsid w:val="005354DB"/>
    <w:rsid w:val="00535555"/>
    <w:rsid w:val="00537555"/>
    <w:rsid w:val="00540440"/>
    <w:rsid w:val="005412C8"/>
    <w:rsid w:val="00543EE8"/>
    <w:rsid w:val="00544F91"/>
    <w:rsid w:val="005461D9"/>
    <w:rsid w:val="00550507"/>
    <w:rsid w:val="00551D84"/>
    <w:rsid w:val="00553C4E"/>
    <w:rsid w:val="00554F68"/>
    <w:rsid w:val="00555136"/>
    <w:rsid w:val="00555277"/>
    <w:rsid w:val="00555288"/>
    <w:rsid w:val="00555542"/>
    <w:rsid w:val="0055579D"/>
    <w:rsid w:val="0055694D"/>
    <w:rsid w:val="005576AA"/>
    <w:rsid w:val="00557A8C"/>
    <w:rsid w:val="005608D9"/>
    <w:rsid w:val="00561814"/>
    <w:rsid w:val="00561817"/>
    <w:rsid w:val="00562A80"/>
    <w:rsid w:val="005656B0"/>
    <w:rsid w:val="00567DA2"/>
    <w:rsid w:val="0057011F"/>
    <w:rsid w:val="005720AD"/>
    <w:rsid w:val="005722E2"/>
    <w:rsid w:val="005740D8"/>
    <w:rsid w:val="0057421A"/>
    <w:rsid w:val="00574279"/>
    <w:rsid w:val="005754CB"/>
    <w:rsid w:val="0057620A"/>
    <w:rsid w:val="005770F2"/>
    <w:rsid w:val="00577115"/>
    <w:rsid w:val="005806FA"/>
    <w:rsid w:val="005814B1"/>
    <w:rsid w:val="00582402"/>
    <w:rsid w:val="00586CDF"/>
    <w:rsid w:val="005900C3"/>
    <w:rsid w:val="005907A5"/>
    <w:rsid w:val="00593A00"/>
    <w:rsid w:val="00593A23"/>
    <w:rsid w:val="00594791"/>
    <w:rsid w:val="00595F55"/>
    <w:rsid w:val="00596611"/>
    <w:rsid w:val="00597680"/>
    <w:rsid w:val="00597B46"/>
    <w:rsid w:val="005A1972"/>
    <w:rsid w:val="005A3058"/>
    <w:rsid w:val="005A4501"/>
    <w:rsid w:val="005A5752"/>
    <w:rsid w:val="005A59D5"/>
    <w:rsid w:val="005A729C"/>
    <w:rsid w:val="005A79D0"/>
    <w:rsid w:val="005B0663"/>
    <w:rsid w:val="005B0989"/>
    <w:rsid w:val="005B163A"/>
    <w:rsid w:val="005B1748"/>
    <w:rsid w:val="005B1829"/>
    <w:rsid w:val="005B2AC1"/>
    <w:rsid w:val="005C0B42"/>
    <w:rsid w:val="005C3666"/>
    <w:rsid w:val="005C4377"/>
    <w:rsid w:val="005C6F4D"/>
    <w:rsid w:val="005C7D1D"/>
    <w:rsid w:val="005C7DF9"/>
    <w:rsid w:val="005D0579"/>
    <w:rsid w:val="005D0F62"/>
    <w:rsid w:val="005D1BCB"/>
    <w:rsid w:val="005D3838"/>
    <w:rsid w:val="005D4000"/>
    <w:rsid w:val="005D400A"/>
    <w:rsid w:val="005D5190"/>
    <w:rsid w:val="005D5EB0"/>
    <w:rsid w:val="005D73DD"/>
    <w:rsid w:val="005D7405"/>
    <w:rsid w:val="005D7B5F"/>
    <w:rsid w:val="005E027C"/>
    <w:rsid w:val="005E10D8"/>
    <w:rsid w:val="005E1767"/>
    <w:rsid w:val="005E2F49"/>
    <w:rsid w:val="005E4CE5"/>
    <w:rsid w:val="005E4EFF"/>
    <w:rsid w:val="005E77CD"/>
    <w:rsid w:val="005F1168"/>
    <w:rsid w:val="005F1D8F"/>
    <w:rsid w:val="005F2A93"/>
    <w:rsid w:val="005F35D9"/>
    <w:rsid w:val="005F3AFB"/>
    <w:rsid w:val="005F4354"/>
    <w:rsid w:val="005F4AD5"/>
    <w:rsid w:val="005F4D22"/>
    <w:rsid w:val="005F5184"/>
    <w:rsid w:val="005F5639"/>
    <w:rsid w:val="005F577F"/>
    <w:rsid w:val="005F5A47"/>
    <w:rsid w:val="005F76D2"/>
    <w:rsid w:val="0060018F"/>
    <w:rsid w:val="00600420"/>
    <w:rsid w:val="0060070C"/>
    <w:rsid w:val="006011C4"/>
    <w:rsid w:val="00601718"/>
    <w:rsid w:val="006021E3"/>
    <w:rsid w:val="00602EE7"/>
    <w:rsid w:val="006038E7"/>
    <w:rsid w:val="00607FD4"/>
    <w:rsid w:val="00610361"/>
    <w:rsid w:val="00610E52"/>
    <w:rsid w:val="006116EB"/>
    <w:rsid w:val="00612925"/>
    <w:rsid w:val="006131E2"/>
    <w:rsid w:val="00613E22"/>
    <w:rsid w:val="0061464B"/>
    <w:rsid w:val="006156A2"/>
    <w:rsid w:val="00615B5D"/>
    <w:rsid w:val="00617E4E"/>
    <w:rsid w:val="006206F6"/>
    <w:rsid w:val="00620786"/>
    <w:rsid w:val="00621C3E"/>
    <w:rsid w:val="006222C8"/>
    <w:rsid w:val="00622D81"/>
    <w:rsid w:val="00622EA8"/>
    <w:rsid w:val="00624753"/>
    <w:rsid w:val="00624C13"/>
    <w:rsid w:val="006252A2"/>
    <w:rsid w:val="00625CAE"/>
    <w:rsid w:val="00626CE1"/>
    <w:rsid w:val="00626F2D"/>
    <w:rsid w:val="00631249"/>
    <w:rsid w:val="00631B42"/>
    <w:rsid w:val="00634ADD"/>
    <w:rsid w:val="00635220"/>
    <w:rsid w:val="00636EDE"/>
    <w:rsid w:val="006376D4"/>
    <w:rsid w:val="006379EE"/>
    <w:rsid w:val="00640A35"/>
    <w:rsid w:val="00640C09"/>
    <w:rsid w:val="00642743"/>
    <w:rsid w:val="00644225"/>
    <w:rsid w:val="00644434"/>
    <w:rsid w:val="006462EE"/>
    <w:rsid w:val="00646C1C"/>
    <w:rsid w:val="006478DC"/>
    <w:rsid w:val="00647987"/>
    <w:rsid w:val="00650C98"/>
    <w:rsid w:val="00650E6A"/>
    <w:rsid w:val="00650F6D"/>
    <w:rsid w:val="006520F4"/>
    <w:rsid w:val="00653170"/>
    <w:rsid w:val="00654055"/>
    <w:rsid w:val="00654EB7"/>
    <w:rsid w:val="00655510"/>
    <w:rsid w:val="00655D1F"/>
    <w:rsid w:val="0065782E"/>
    <w:rsid w:val="006605CE"/>
    <w:rsid w:val="00661C58"/>
    <w:rsid w:val="00662530"/>
    <w:rsid w:val="00662731"/>
    <w:rsid w:val="00663344"/>
    <w:rsid w:val="0066545A"/>
    <w:rsid w:val="00665B46"/>
    <w:rsid w:val="00665EBF"/>
    <w:rsid w:val="0067029E"/>
    <w:rsid w:val="006730E0"/>
    <w:rsid w:val="00673B1F"/>
    <w:rsid w:val="00673F22"/>
    <w:rsid w:val="00675538"/>
    <w:rsid w:val="00676535"/>
    <w:rsid w:val="0068234C"/>
    <w:rsid w:val="006836D1"/>
    <w:rsid w:val="00687A2F"/>
    <w:rsid w:val="00690DC7"/>
    <w:rsid w:val="00691466"/>
    <w:rsid w:val="006925EA"/>
    <w:rsid w:val="00693D72"/>
    <w:rsid w:val="0069401F"/>
    <w:rsid w:val="006A0605"/>
    <w:rsid w:val="006A3D30"/>
    <w:rsid w:val="006A5871"/>
    <w:rsid w:val="006A5BF7"/>
    <w:rsid w:val="006A66C4"/>
    <w:rsid w:val="006B1CE6"/>
    <w:rsid w:val="006B4807"/>
    <w:rsid w:val="006B53D6"/>
    <w:rsid w:val="006B5724"/>
    <w:rsid w:val="006C078F"/>
    <w:rsid w:val="006C28B3"/>
    <w:rsid w:val="006C732B"/>
    <w:rsid w:val="006C7339"/>
    <w:rsid w:val="006C7986"/>
    <w:rsid w:val="006D0508"/>
    <w:rsid w:val="006D13BD"/>
    <w:rsid w:val="006D1C00"/>
    <w:rsid w:val="006D1F6A"/>
    <w:rsid w:val="006D6586"/>
    <w:rsid w:val="006D6D9E"/>
    <w:rsid w:val="006D75D3"/>
    <w:rsid w:val="006D77DC"/>
    <w:rsid w:val="006E004E"/>
    <w:rsid w:val="006E07A3"/>
    <w:rsid w:val="006E1B89"/>
    <w:rsid w:val="006E1E99"/>
    <w:rsid w:val="006E32DF"/>
    <w:rsid w:val="006E405F"/>
    <w:rsid w:val="006E5068"/>
    <w:rsid w:val="006E56E8"/>
    <w:rsid w:val="006F0792"/>
    <w:rsid w:val="006F11C0"/>
    <w:rsid w:val="006F1884"/>
    <w:rsid w:val="006F2059"/>
    <w:rsid w:val="006F24A1"/>
    <w:rsid w:val="006F2D03"/>
    <w:rsid w:val="006F4EA1"/>
    <w:rsid w:val="006F5AAB"/>
    <w:rsid w:val="00700989"/>
    <w:rsid w:val="00704055"/>
    <w:rsid w:val="00705DA0"/>
    <w:rsid w:val="00706EE0"/>
    <w:rsid w:val="00707957"/>
    <w:rsid w:val="00707DA6"/>
    <w:rsid w:val="00720ED7"/>
    <w:rsid w:val="0072194E"/>
    <w:rsid w:val="00723FF1"/>
    <w:rsid w:val="00726BBE"/>
    <w:rsid w:val="00727D61"/>
    <w:rsid w:val="00731D80"/>
    <w:rsid w:val="00733B34"/>
    <w:rsid w:val="007341BE"/>
    <w:rsid w:val="00734DE6"/>
    <w:rsid w:val="00736544"/>
    <w:rsid w:val="0073773E"/>
    <w:rsid w:val="007379E8"/>
    <w:rsid w:val="0074243C"/>
    <w:rsid w:val="0074283D"/>
    <w:rsid w:val="00744199"/>
    <w:rsid w:val="00744311"/>
    <w:rsid w:val="00745B54"/>
    <w:rsid w:val="007460DC"/>
    <w:rsid w:val="007478C0"/>
    <w:rsid w:val="007479A9"/>
    <w:rsid w:val="00747C73"/>
    <w:rsid w:val="00752AE9"/>
    <w:rsid w:val="00755920"/>
    <w:rsid w:val="00756F63"/>
    <w:rsid w:val="00756F79"/>
    <w:rsid w:val="007575A6"/>
    <w:rsid w:val="007575C5"/>
    <w:rsid w:val="00757CE2"/>
    <w:rsid w:val="00760347"/>
    <w:rsid w:val="0076039F"/>
    <w:rsid w:val="0076101E"/>
    <w:rsid w:val="00763DAD"/>
    <w:rsid w:val="00764309"/>
    <w:rsid w:val="007650FD"/>
    <w:rsid w:val="00765A37"/>
    <w:rsid w:val="00766262"/>
    <w:rsid w:val="007665CD"/>
    <w:rsid w:val="007675AF"/>
    <w:rsid w:val="00767B41"/>
    <w:rsid w:val="00770838"/>
    <w:rsid w:val="00771769"/>
    <w:rsid w:val="00771D5C"/>
    <w:rsid w:val="0077415D"/>
    <w:rsid w:val="00774A5A"/>
    <w:rsid w:val="00774D0A"/>
    <w:rsid w:val="007754FB"/>
    <w:rsid w:val="00780FF5"/>
    <w:rsid w:val="007817C7"/>
    <w:rsid w:val="0078244E"/>
    <w:rsid w:val="0078261E"/>
    <w:rsid w:val="007828CB"/>
    <w:rsid w:val="00782EBD"/>
    <w:rsid w:val="0078327E"/>
    <w:rsid w:val="007834D3"/>
    <w:rsid w:val="00784FC5"/>
    <w:rsid w:val="00793A0B"/>
    <w:rsid w:val="00795372"/>
    <w:rsid w:val="0079638D"/>
    <w:rsid w:val="00796FD9"/>
    <w:rsid w:val="0079709A"/>
    <w:rsid w:val="00797764"/>
    <w:rsid w:val="007A08DC"/>
    <w:rsid w:val="007A16C1"/>
    <w:rsid w:val="007A1806"/>
    <w:rsid w:val="007A26BF"/>
    <w:rsid w:val="007A2FF4"/>
    <w:rsid w:val="007A37A1"/>
    <w:rsid w:val="007A4FC1"/>
    <w:rsid w:val="007A5071"/>
    <w:rsid w:val="007A7486"/>
    <w:rsid w:val="007A756D"/>
    <w:rsid w:val="007B011F"/>
    <w:rsid w:val="007B0193"/>
    <w:rsid w:val="007B0ADF"/>
    <w:rsid w:val="007B1088"/>
    <w:rsid w:val="007B22EE"/>
    <w:rsid w:val="007B2540"/>
    <w:rsid w:val="007B368F"/>
    <w:rsid w:val="007B43C5"/>
    <w:rsid w:val="007B4563"/>
    <w:rsid w:val="007B7B0C"/>
    <w:rsid w:val="007B7BC7"/>
    <w:rsid w:val="007B7DD8"/>
    <w:rsid w:val="007B7FEC"/>
    <w:rsid w:val="007C3BDD"/>
    <w:rsid w:val="007D1F74"/>
    <w:rsid w:val="007D20A0"/>
    <w:rsid w:val="007D3B0C"/>
    <w:rsid w:val="007D463C"/>
    <w:rsid w:val="007D486A"/>
    <w:rsid w:val="007D78A7"/>
    <w:rsid w:val="007E0220"/>
    <w:rsid w:val="007E0B6D"/>
    <w:rsid w:val="007E15FD"/>
    <w:rsid w:val="007E1713"/>
    <w:rsid w:val="007E794C"/>
    <w:rsid w:val="007E79DE"/>
    <w:rsid w:val="007E7C06"/>
    <w:rsid w:val="007E7C68"/>
    <w:rsid w:val="007F0DD6"/>
    <w:rsid w:val="007F13C1"/>
    <w:rsid w:val="007F1701"/>
    <w:rsid w:val="007F1B61"/>
    <w:rsid w:val="007F2ABF"/>
    <w:rsid w:val="007F31E9"/>
    <w:rsid w:val="007F3A1D"/>
    <w:rsid w:val="007F44B7"/>
    <w:rsid w:val="007F52BF"/>
    <w:rsid w:val="007F557B"/>
    <w:rsid w:val="007F5606"/>
    <w:rsid w:val="007F7792"/>
    <w:rsid w:val="00800A65"/>
    <w:rsid w:val="0080222D"/>
    <w:rsid w:val="00802A3B"/>
    <w:rsid w:val="00803D75"/>
    <w:rsid w:val="008044C2"/>
    <w:rsid w:val="00807C98"/>
    <w:rsid w:val="008100D2"/>
    <w:rsid w:val="00817B47"/>
    <w:rsid w:val="00820F9C"/>
    <w:rsid w:val="00821720"/>
    <w:rsid w:val="00825273"/>
    <w:rsid w:val="00825FB5"/>
    <w:rsid w:val="00827304"/>
    <w:rsid w:val="008279F3"/>
    <w:rsid w:val="00832415"/>
    <w:rsid w:val="00834216"/>
    <w:rsid w:val="00840C10"/>
    <w:rsid w:val="0084252E"/>
    <w:rsid w:val="00843771"/>
    <w:rsid w:val="00846AD4"/>
    <w:rsid w:val="008473EA"/>
    <w:rsid w:val="00850E9B"/>
    <w:rsid w:val="00851E32"/>
    <w:rsid w:val="00855C0B"/>
    <w:rsid w:val="00856DA2"/>
    <w:rsid w:val="0086126C"/>
    <w:rsid w:val="00861864"/>
    <w:rsid w:val="00862348"/>
    <w:rsid w:val="00864D62"/>
    <w:rsid w:val="008656F7"/>
    <w:rsid w:val="008660A8"/>
    <w:rsid w:val="00867866"/>
    <w:rsid w:val="00870BF0"/>
    <w:rsid w:val="00871473"/>
    <w:rsid w:val="00874555"/>
    <w:rsid w:val="00874FD5"/>
    <w:rsid w:val="00875907"/>
    <w:rsid w:val="00875DFF"/>
    <w:rsid w:val="008767AD"/>
    <w:rsid w:val="00882BA7"/>
    <w:rsid w:val="00882E87"/>
    <w:rsid w:val="00884888"/>
    <w:rsid w:val="00884E64"/>
    <w:rsid w:val="00885927"/>
    <w:rsid w:val="00886B51"/>
    <w:rsid w:val="00887299"/>
    <w:rsid w:val="0089188F"/>
    <w:rsid w:val="00891F4A"/>
    <w:rsid w:val="0089239B"/>
    <w:rsid w:val="0089329C"/>
    <w:rsid w:val="00893DA9"/>
    <w:rsid w:val="00893DF4"/>
    <w:rsid w:val="00895CF5"/>
    <w:rsid w:val="0089738C"/>
    <w:rsid w:val="00897E11"/>
    <w:rsid w:val="008A37CF"/>
    <w:rsid w:val="008A520E"/>
    <w:rsid w:val="008A6A72"/>
    <w:rsid w:val="008B046C"/>
    <w:rsid w:val="008B09B7"/>
    <w:rsid w:val="008B5A96"/>
    <w:rsid w:val="008B64D5"/>
    <w:rsid w:val="008B734E"/>
    <w:rsid w:val="008B7DC7"/>
    <w:rsid w:val="008C0AB5"/>
    <w:rsid w:val="008C16AF"/>
    <w:rsid w:val="008C2651"/>
    <w:rsid w:val="008C30A8"/>
    <w:rsid w:val="008C3695"/>
    <w:rsid w:val="008C657D"/>
    <w:rsid w:val="008D06C6"/>
    <w:rsid w:val="008D1C95"/>
    <w:rsid w:val="008D2BD9"/>
    <w:rsid w:val="008D4022"/>
    <w:rsid w:val="008D427E"/>
    <w:rsid w:val="008D6ACA"/>
    <w:rsid w:val="008D79E7"/>
    <w:rsid w:val="008E0EBB"/>
    <w:rsid w:val="008E4713"/>
    <w:rsid w:val="008E5E85"/>
    <w:rsid w:val="008E697B"/>
    <w:rsid w:val="008E7B04"/>
    <w:rsid w:val="008F19EE"/>
    <w:rsid w:val="008F263F"/>
    <w:rsid w:val="008F2E2E"/>
    <w:rsid w:val="008F68B0"/>
    <w:rsid w:val="008F7D11"/>
    <w:rsid w:val="008F7DA6"/>
    <w:rsid w:val="00900FBC"/>
    <w:rsid w:val="009015D0"/>
    <w:rsid w:val="0090168D"/>
    <w:rsid w:val="00901B29"/>
    <w:rsid w:val="009032CF"/>
    <w:rsid w:val="00904D9C"/>
    <w:rsid w:val="0091064E"/>
    <w:rsid w:val="00911B70"/>
    <w:rsid w:val="00912068"/>
    <w:rsid w:val="00912EA8"/>
    <w:rsid w:val="00917B1D"/>
    <w:rsid w:val="009205BD"/>
    <w:rsid w:val="0092063C"/>
    <w:rsid w:val="00921FEF"/>
    <w:rsid w:val="009229F9"/>
    <w:rsid w:val="00924147"/>
    <w:rsid w:val="00924281"/>
    <w:rsid w:val="009244A9"/>
    <w:rsid w:val="0092499D"/>
    <w:rsid w:val="009276A0"/>
    <w:rsid w:val="0093110A"/>
    <w:rsid w:val="00931470"/>
    <w:rsid w:val="00931E6A"/>
    <w:rsid w:val="00936352"/>
    <w:rsid w:val="0094007C"/>
    <w:rsid w:val="009400D7"/>
    <w:rsid w:val="00940994"/>
    <w:rsid w:val="009420BC"/>
    <w:rsid w:val="009441D0"/>
    <w:rsid w:val="009456AC"/>
    <w:rsid w:val="00945A53"/>
    <w:rsid w:val="0094659D"/>
    <w:rsid w:val="00947D68"/>
    <w:rsid w:val="009547F0"/>
    <w:rsid w:val="00954DBA"/>
    <w:rsid w:val="00956D23"/>
    <w:rsid w:val="00960C65"/>
    <w:rsid w:val="0096198F"/>
    <w:rsid w:val="009631AB"/>
    <w:rsid w:val="00963386"/>
    <w:rsid w:val="00966F3D"/>
    <w:rsid w:val="00970365"/>
    <w:rsid w:val="009710FF"/>
    <w:rsid w:val="00971E06"/>
    <w:rsid w:val="00973331"/>
    <w:rsid w:val="00973334"/>
    <w:rsid w:val="0097365D"/>
    <w:rsid w:val="0097456D"/>
    <w:rsid w:val="00974BA6"/>
    <w:rsid w:val="00977D76"/>
    <w:rsid w:val="00981D8A"/>
    <w:rsid w:val="00984CD3"/>
    <w:rsid w:val="00986A75"/>
    <w:rsid w:val="00987E49"/>
    <w:rsid w:val="00991DC3"/>
    <w:rsid w:val="0099203D"/>
    <w:rsid w:val="00993724"/>
    <w:rsid w:val="00993CFA"/>
    <w:rsid w:val="009943E2"/>
    <w:rsid w:val="00996448"/>
    <w:rsid w:val="00996449"/>
    <w:rsid w:val="00997DA2"/>
    <w:rsid w:val="009A038C"/>
    <w:rsid w:val="009A4F1F"/>
    <w:rsid w:val="009A7192"/>
    <w:rsid w:val="009B0B98"/>
    <w:rsid w:val="009B2100"/>
    <w:rsid w:val="009B564B"/>
    <w:rsid w:val="009B76F4"/>
    <w:rsid w:val="009C018F"/>
    <w:rsid w:val="009C0318"/>
    <w:rsid w:val="009C281A"/>
    <w:rsid w:val="009C2BCC"/>
    <w:rsid w:val="009C2EFA"/>
    <w:rsid w:val="009C32DB"/>
    <w:rsid w:val="009C603E"/>
    <w:rsid w:val="009D1EFA"/>
    <w:rsid w:val="009D2798"/>
    <w:rsid w:val="009D6F28"/>
    <w:rsid w:val="009D7746"/>
    <w:rsid w:val="009E0076"/>
    <w:rsid w:val="009E1E63"/>
    <w:rsid w:val="009E2768"/>
    <w:rsid w:val="009E2EE8"/>
    <w:rsid w:val="009E4C81"/>
    <w:rsid w:val="009E5674"/>
    <w:rsid w:val="009F1599"/>
    <w:rsid w:val="009F1725"/>
    <w:rsid w:val="009F20F1"/>
    <w:rsid w:val="009F3D65"/>
    <w:rsid w:val="009F3E2E"/>
    <w:rsid w:val="009F592A"/>
    <w:rsid w:val="009F750D"/>
    <w:rsid w:val="00A0143A"/>
    <w:rsid w:val="00A0166C"/>
    <w:rsid w:val="00A0543A"/>
    <w:rsid w:val="00A05AE9"/>
    <w:rsid w:val="00A06077"/>
    <w:rsid w:val="00A06496"/>
    <w:rsid w:val="00A06E0C"/>
    <w:rsid w:val="00A06EAC"/>
    <w:rsid w:val="00A108E6"/>
    <w:rsid w:val="00A12DA6"/>
    <w:rsid w:val="00A20240"/>
    <w:rsid w:val="00A20554"/>
    <w:rsid w:val="00A21490"/>
    <w:rsid w:val="00A21BDE"/>
    <w:rsid w:val="00A2229E"/>
    <w:rsid w:val="00A22BBA"/>
    <w:rsid w:val="00A2348A"/>
    <w:rsid w:val="00A23E4D"/>
    <w:rsid w:val="00A240D1"/>
    <w:rsid w:val="00A24224"/>
    <w:rsid w:val="00A245D2"/>
    <w:rsid w:val="00A2525A"/>
    <w:rsid w:val="00A25CA2"/>
    <w:rsid w:val="00A26476"/>
    <w:rsid w:val="00A26D38"/>
    <w:rsid w:val="00A26F89"/>
    <w:rsid w:val="00A31829"/>
    <w:rsid w:val="00A31884"/>
    <w:rsid w:val="00A31D02"/>
    <w:rsid w:val="00A32311"/>
    <w:rsid w:val="00A33957"/>
    <w:rsid w:val="00A33CB0"/>
    <w:rsid w:val="00A34BA4"/>
    <w:rsid w:val="00A35CE8"/>
    <w:rsid w:val="00A36A79"/>
    <w:rsid w:val="00A37005"/>
    <w:rsid w:val="00A40003"/>
    <w:rsid w:val="00A41782"/>
    <w:rsid w:val="00A42CED"/>
    <w:rsid w:val="00A43712"/>
    <w:rsid w:val="00A4438C"/>
    <w:rsid w:val="00A51486"/>
    <w:rsid w:val="00A5260D"/>
    <w:rsid w:val="00A52DC6"/>
    <w:rsid w:val="00A53609"/>
    <w:rsid w:val="00A543F2"/>
    <w:rsid w:val="00A545E0"/>
    <w:rsid w:val="00A54641"/>
    <w:rsid w:val="00A547D1"/>
    <w:rsid w:val="00A5496A"/>
    <w:rsid w:val="00A5591D"/>
    <w:rsid w:val="00A56613"/>
    <w:rsid w:val="00A56DAD"/>
    <w:rsid w:val="00A572CE"/>
    <w:rsid w:val="00A57E5E"/>
    <w:rsid w:val="00A615C8"/>
    <w:rsid w:val="00A61793"/>
    <w:rsid w:val="00A63739"/>
    <w:rsid w:val="00A649AA"/>
    <w:rsid w:val="00A65422"/>
    <w:rsid w:val="00A71659"/>
    <w:rsid w:val="00A73EA9"/>
    <w:rsid w:val="00A74F4B"/>
    <w:rsid w:val="00A754C9"/>
    <w:rsid w:val="00A75D4A"/>
    <w:rsid w:val="00A75F08"/>
    <w:rsid w:val="00A7603A"/>
    <w:rsid w:val="00A772F3"/>
    <w:rsid w:val="00A776F0"/>
    <w:rsid w:val="00A77D9F"/>
    <w:rsid w:val="00A816EF"/>
    <w:rsid w:val="00A82FE6"/>
    <w:rsid w:val="00A8383B"/>
    <w:rsid w:val="00A85765"/>
    <w:rsid w:val="00A862C9"/>
    <w:rsid w:val="00A87A8F"/>
    <w:rsid w:val="00A9208F"/>
    <w:rsid w:val="00A9240E"/>
    <w:rsid w:val="00A93EC4"/>
    <w:rsid w:val="00A93F94"/>
    <w:rsid w:val="00A95459"/>
    <w:rsid w:val="00A95D75"/>
    <w:rsid w:val="00A95F2C"/>
    <w:rsid w:val="00A96951"/>
    <w:rsid w:val="00A97AC8"/>
    <w:rsid w:val="00AA0552"/>
    <w:rsid w:val="00AA2BE2"/>
    <w:rsid w:val="00AA4AF5"/>
    <w:rsid w:val="00AA560D"/>
    <w:rsid w:val="00AB0796"/>
    <w:rsid w:val="00AB0990"/>
    <w:rsid w:val="00AB29A4"/>
    <w:rsid w:val="00AB4285"/>
    <w:rsid w:val="00AB5DCE"/>
    <w:rsid w:val="00AB6599"/>
    <w:rsid w:val="00AB6EE5"/>
    <w:rsid w:val="00AC04DD"/>
    <w:rsid w:val="00AC0B26"/>
    <w:rsid w:val="00AC21DF"/>
    <w:rsid w:val="00AC3EF8"/>
    <w:rsid w:val="00AC4A5B"/>
    <w:rsid w:val="00AC527E"/>
    <w:rsid w:val="00AC5719"/>
    <w:rsid w:val="00AC5D0C"/>
    <w:rsid w:val="00AC78E6"/>
    <w:rsid w:val="00AD07C2"/>
    <w:rsid w:val="00AD0EB3"/>
    <w:rsid w:val="00AD2C22"/>
    <w:rsid w:val="00AD38E1"/>
    <w:rsid w:val="00AD3AD3"/>
    <w:rsid w:val="00AD4CED"/>
    <w:rsid w:val="00AD4F80"/>
    <w:rsid w:val="00AD72CB"/>
    <w:rsid w:val="00AD7E1E"/>
    <w:rsid w:val="00AE44F8"/>
    <w:rsid w:val="00AE47EC"/>
    <w:rsid w:val="00AE62B3"/>
    <w:rsid w:val="00AF0B1F"/>
    <w:rsid w:val="00AF1841"/>
    <w:rsid w:val="00AF38B8"/>
    <w:rsid w:val="00AF53B3"/>
    <w:rsid w:val="00AF64E9"/>
    <w:rsid w:val="00AF6627"/>
    <w:rsid w:val="00AF7C42"/>
    <w:rsid w:val="00AF7D05"/>
    <w:rsid w:val="00AF7EE5"/>
    <w:rsid w:val="00B00AD9"/>
    <w:rsid w:val="00B03210"/>
    <w:rsid w:val="00B05E49"/>
    <w:rsid w:val="00B06633"/>
    <w:rsid w:val="00B06736"/>
    <w:rsid w:val="00B11104"/>
    <w:rsid w:val="00B11663"/>
    <w:rsid w:val="00B13BCF"/>
    <w:rsid w:val="00B14845"/>
    <w:rsid w:val="00B14FCE"/>
    <w:rsid w:val="00B1599F"/>
    <w:rsid w:val="00B15BC8"/>
    <w:rsid w:val="00B15C93"/>
    <w:rsid w:val="00B23977"/>
    <w:rsid w:val="00B262A9"/>
    <w:rsid w:val="00B32D0A"/>
    <w:rsid w:val="00B3367F"/>
    <w:rsid w:val="00B34356"/>
    <w:rsid w:val="00B34DF5"/>
    <w:rsid w:val="00B35984"/>
    <w:rsid w:val="00B369E8"/>
    <w:rsid w:val="00B377EB"/>
    <w:rsid w:val="00B41DFC"/>
    <w:rsid w:val="00B43BA2"/>
    <w:rsid w:val="00B45D68"/>
    <w:rsid w:val="00B54465"/>
    <w:rsid w:val="00B55A2E"/>
    <w:rsid w:val="00B60657"/>
    <w:rsid w:val="00B61822"/>
    <w:rsid w:val="00B62450"/>
    <w:rsid w:val="00B62DDB"/>
    <w:rsid w:val="00B642A4"/>
    <w:rsid w:val="00B65520"/>
    <w:rsid w:val="00B65C58"/>
    <w:rsid w:val="00B67056"/>
    <w:rsid w:val="00B67AE8"/>
    <w:rsid w:val="00B71927"/>
    <w:rsid w:val="00B71F9C"/>
    <w:rsid w:val="00B73183"/>
    <w:rsid w:val="00B737DC"/>
    <w:rsid w:val="00B74C57"/>
    <w:rsid w:val="00B753B7"/>
    <w:rsid w:val="00B758A9"/>
    <w:rsid w:val="00B75DBD"/>
    <w:rsid w:val="00B776B0"/>
    <w:rsid w:val="00B83321"/>
    <w:rsid w:val="00B8468E"/>
    <w:rsid w:val="00B8489B"/>
    <w:rsid w:val="00B86E39"/>
    <w:rsid w:val="00B87C62"/>
    <w:rsid w:val="00B9062E"/>
    <w:rsid w:val="00B90E55"/>
    <w:rsid w:val="00B92CD5"/>
    <w:rsid w:val="00B93327"/>
    <w:rsid w:val="00B934F9"/>
    <w:rsid w:val="00B94806"/>
    <w:rsid w:val="00B9487E"/>
    <w:rsid w:val="00B94B4B"/>
    <w:rsid w:val="00B97778"/>
    <w:rsid w:val="00B97A57"/>
    <w:rsid w:val="00BA14D3"/>
    <w:rsid w:val="00BA4B46"/>
    <w:rsid w:val="00BA53E8"/>
    <w:rsid w:val="00BA5BE3"/>
    <w:rsid w:val="00BA5C02"/>
    <w:rsid w:val="00BA5C0E"/>
    <w:rsid w:val="00BA6B59"/>
    <w:rsid w:val="00BA6C53"/>
    <w:rsid w:val="00BA6C54"/>
    <w:rsid w:val="00BB0053"/>
    <w:rsid w:val="00BB31E1"/>
    <w:rsid w:val="00BB5FE4"/>
    <w:rsid w:val="00BB63D0"/>
    <w:rsid w:val="00BB6A33"/>
    <w:rsid w:val="00BB6DA8"/>
    <w:rsid w:val="00BC1885"/>
    <w:rsid w:val="00BC33AA"/>
    <w:rsid w:val="00BC34E6"/>
    <w:rsid w:val="00BC454C"/>
    <w:rsid w:val="00BC4B8B"/>
    <w:rsid w:val="00BC50F2"/>
    <w:rsid w:val="00BC71B6"/>
    <w:rsid w:val="00BC7A0A"/>
    <w:rsid w:val="00BC7DD7"/>
    <w:rsid w:val="00BD007D"/>
    <w:rsid w:val="00BD38C4"/>
    <w:rsid w:val="00BD4BF6"/>
    <w:rsid w:val="00BD6507"/>
    <w:rsid w:val="00BE2899"/>
    <w:rsid w:val="00BE381A"/>
    <w:rsid w:val="00BE4539"/>
    <w:rsid w:val="00BE4A57"/>
    <w:rsid w:val="00BE5443"/>
    <w:rsid w:val="00BE5C2B"/>
    <w:rsid w:val="00BE5C5D"/>
    <w:rsid w:val="00BE7584"/>
    <w:rsid w:val="00BF274B"/>
    <w:rsid w:val="00BF33A4"/>
    <w:rsid w:val="00BF595A"/>
    <w:rsid w:val="00BF7A6D"/>
    <w:rsid w:val="00C00748"/>
    <w:rsid w:val="00C0171C"/>
    <w:rsid w:val="00C04ABF"/>
    <w:rsid w:val="00C05952"/>
    <w:rsid w:val="00C05A5D"/>
    <w:rsid w:val="00C05C1E"/>
    <w:rsid w:val="00C10753"/>
    <w:rsid w:val="00C13841"/>
    <w:rsid w:val="00C1456D"/>
    <w:rsid w:val="00C14B1F"/>
    <w:rsid w:val="00C14F58"/>
    <w:rsid w:val="00C14FC7"/>
    <w:rsid w:val="00C15D5F"/>
    <w:rsid w:val="00C17031"/>
    <w:rsid w:val="00C2090A"/>
    <w:rsid w:val="00C20A34"/>
    <w:rsid w:val="00C21228"/>
    <w:rsid w:val="00C21995"/>
    <w:rsid w:val="00C21A5A"/>
    <w:rsid w:val="00C21BF2"/>
    <w:rsid w:val="00C21D1C"/>
    <w:rsid w:val="00C21FAD"/>
    <w:rsid w:val="00C22B9F"/>
    <w:rsid w:val="00C23120"/>
    <w:rsid w:val="00C238F2"/>
    <w:rsid w:val="00C249CB"/>
    <w:rsid w:val="00C24B35"/>
    <w:rsid w:val="00C252FA"/>
    <w:rsid w:val="00C25961"/>
    <w:rsid w:val="00C25DC1"/>
    <w:rsid w:val="00C26B66"/>
    <w:rsid w:val="00C278C3"/>
    <w:rsid w:val="00C300F3"/>
    <w:rsid w:val="00C3019C"/>
    <w:rsid w:val="00C325E9"/>
    <w:rsid w:val="00C33F87"/>
    <w:rsid w:val="00C34A25"/>
    <w:rsid w:val="00C35AB2"/>
    <w:rsid w:val="00C40726"/>
    <w:rsid w:val="00C40CE7"/>
    <w:rsid w:val="00C41E14"/>
    <w:rsid w:val="00C431DE"/>
    <w:rsid w:val="00C4431B"/>
    <w:rsid w:val="00C45340"/>
    <w:rsid w:val="00C45429"/>
    <w:rsid w:val="00C45E32"/>
    <w:rsid w:val="00C461B4"/>
    <w:rsid w:val="00C5117F"/>
    <w:rsid w:val="00C513C2"/>
    <w:rsid w:val="00C51954"/>
    <w:rsid w:val="00C53237"/>
    <w:rsid w:val="00C53AE7"/>
    <w:rsid w:val="00C55E11"/>
    <w:rsid w:val="00C56E99"/>
    <w:rsid w:val="00C5736F"/>
    <w:rsid w:val="00C57A91"/>
    <w:rsid w:val="00C6035A"/>
    <w:rsid w:val="00C611D6"/>
    <w:rsid w:val="00C61777"/>
    <w:rsid w:val="00C62818"/>
    <w:rsid w:val="00C673A9"/>
    <w:rsid w:val="00C67AA6"/>
    <w:rsid w:val="00C67ECA"/>
    <w:rsid w:val="00C72D73"/>
    <w:rsid w:val="00C75659"/>
    <w:rsid w:val="00C75B93"/>
    <w:rsid w:val="00C762F5"/>
    <w:rsid w:val="00C76B74"/>
    <w:rsid w:val="00C76DDB"/>
    <w:rsid w:val="00C771D6"/>
    <w:rsid w:val="00C8236B"/>
    <w:rsid w:val="00C82E43"/>
    <w:rsid w:val="00C87F0C"/>
    <w:rsid w:val="00C90486"/>
    <w:rsid w:val="00C91712"/>
    <w:rsid w:val="00C931CC"/>
    <w:rsid w:val="00C94DC7"/>
    <w:rsid w:val="00C96BE7"/>
    <w:rsid w:val="00C9709E"/>
    <w:rsid w:val="00C97156"/>
    <w:rsid w:val="00C97536"/>
    <w:rsid w:val="00C97936"/>
    <w:rsid w:val="00CA1D04"/>
    <w:rsid w:val="00CA2849"/>
    <w:rsid w:val="00CA2D03"/>
    <w:rsid w:val="00CA2F21"/>
    <w:rsid w:val="00CA3511"/>
    <w:rsid w:val="00CA483D"/>
    <w:rsid w:val="00CA6207"/>
    <w:rsid w:val="00CA6944"/>
    <w:rsid w:val="00CB08AA"/>
    <w:rsid w:val="00CB0F82"/>
    <w:rsid w:val="00CB7206"/>
    <w:rsid w:val="00CB758D"/>
    <w:rsid w:val="00CC07D0"/>
    <w:rsid w:val="00CC24F5"/>
    <w:rsid w:val="00CC3A01"/>
    <w:rsid w:val="00CD3E64"/>
    <w:rsid w:val="00CD7C9B"/>
    <w:rsid w:val="00CE192E"/>
    <w:rsid w:val="00CE2428"/>
    <w:rsid w:val="00CE2477"/>
    <w:rsid w:val="00CE360E"/>
    <w:rsid w:val="00CE3CB2"/>
    <w:rsid w:val="00CE5A9B"/>
    <w:rsid w:val="00CE5AC9"/>
    <w:rsid w:val="00CE798E"/>
    <w:rsid w:val="00CF1BC1"/>
    <w:rsid w:val="00CF2F3B"/>
    <w:rsid w:val="00CF4329"/>
    <w:rsid w:val="00CF474C"/>
    <w:rsid w:val="00D0018F"/>
    <w:rsid w:val="00D012D8"/>
    <w:rsid w:val="00D02B24"/>
    <w:rsid w:val="00D02BB4"/>
    <w:rsid w:val="00D0401E"/>
    <w:rsid w:val="00D0534E"/>
    <w:rsid w:val="00D058A5"/>
    <w:rsid w:val="00D06431"/>
    <w:rsid w:val="00D13FC3"/>
    <w:rsid w:val="00D14BEF"/>
    <w:rsid w:val="00D15C9A"/>
    <w:rsid w:val="00D16086"/>
    <w:rsid w:val="00D204E0"/>
    <w:rsid w:val="00D21D00"/>
    <w:rsid w:val="00D2200D"/>
    <w:rsid w:val="00D2325D"/>
    <w:rsid w:val="00D26F08"/>
    <w:rsid w:val="00D27C36"/>
    <w:rsid w:val="00D323DA"/>
    <w:rsid w:val="00D34F1C"/>
    <w:rsid w:val="00D36419"/>
    <w:rsid w:val="00D37E8D"/>
    <w:rsid w:val="00D419B4"/>
    <w:rsid w:val="00D4323F"/>
    <w:rsid w:val="00D43DB2"/>
    <w:rsid w:val="00D44649"/>
    <w:rsid w:val="00D46078"/>
    <w:rsid w:val="00D462FF"/>
    <w:rsid w:val="00D46467"/>
    <w:rsid w:val="00D50AD6"/>
    <w:rsid w:val="00D50C44"/>
    <w:rsid w:val="00D50C5F"/>
    <w:rsid w:val="00D50E77"/>
    <w:rsid w:val="00D516D5"/>
    <w:rsid w:val="00D51EE9"/>
    <w:rsid w:val="00D529D3"/>
    <w:rsid w:val="00D52AC9"/>
    <w:rsid w:val="00D53C40"/>
    <w:rsid w:val="00D54559"/>
    <w:rsid w:val="00D54B80"/>
    <w:rsid w:val="00D54DFE"/>
    <w:rsid w:val="00D55F9D"/>
    <w:rsid w:val="00D56430"/>
    <w:rsid w:val="00D635BA"/>
    <w:rsid w:val="00D65F2A"/>
    <w:rsid w:val="00D6648E"/>
    <w:rsid w:val="00D676E7"/>
    <w:rsid w:val="00D67D35"/>
    <w:rsid w:val="00D67E02"/>
    <w:rsid w:val="00D71C91"/>
    <w:rsid w:val="00D71CD4"/>
    <w:rsid w:val="00D71D5E"/>
    <w:rsid w:val="00D71D61"/>
    <w:rsid w:val="00D72EE4"/>
    <w:rsid w:val="00D73126"/>
    <w:rsid w:val="00D7739F"/>
    <w:rsid w:val="00D821C9"/>
    <w:rsid w:val="00D84376"/>
    <w:rsid w:val="00D8537F"/>
    <w:rsid w:val="00D87B32"/>
    <w:rsid w:val="00D91235"/>
    <w:rsid w:val="00D91CBE"/>
    <w:rsid w:val="00D92535"/>
    <w:rsid w:val="00D93235"/>
    <w:rsid w:val="00D93671"/>
    <w:rsid w:val="00D93CC1"/>
    <w:rsid w:val="00D93EDE"/>
    <w:rsid w:val="00D94986"/>
    <w:rsid w:val="00D94F3E"/>
    <w:rsid w:val="00D95BD6"/>
    <w:rsid w:val="00D95D97"/>
    <w:rsid w:val="00D96A99"/>
    <w:rsid w:val="00DA0FC9"/>
    <w:rsid w:val="00DA13EA"/>
    <w:rsid w:val="00DA415D"/>
    <w:rsid w:val="00DA4500"/>
    <w:rsid w:val="00DA617A"/>
    <w:rsid w:val="00DA62B9"/>
    <w:rsid w:val="00DA63AC"/>
    <w:rsid w:val="00DA667A"/>
    <w:rsid w:val="00DA7456"/>
    <w:rsid w:val="00DA74AA"/>
    <w:rsid w:val="00DB0DBD"/>
    <w:rsid w:val="00DB19CD"/>
    <w:rsid w:val="00DB2977"/>
    <w:rsid w:val="00DB43D1"/>
    <w:rsid w:val="00DB4BBC"/>
    <w:rsid w:val="00DC0692"/>
    <w:rsid w:val="00DC2CCA"/>
    <w:rsid w:val="00DC35D5"/>
    <w:rsid w:val="00DC75D9"/>
    <w:rsid w:val="00DD0337"/>
    <w:rsid w:val="00DD04D7"/>
    <w:rsid w:val="00DD0FA6"/>
    <w:rsid w:val="00DD299E"/>
    <w:rsid w:val="00DD3C9F"/>
    <w:rsid w:val="00DD4663"/>
    <w:rsid w:val="00DD50A6"/>
    <w:rsid w:val="00DD5808"/>
    <w:rsid w:val="00DD5CC4"/>
    <w:rsid w:val="00DD5D7B"/>
    <w:rsid w:val="00DD6F64"/>
    <w:rsid w:val="00DE0FF4"/>
    <w:rsid w:val="00DE1C72"/>
    <w:rsid w:val="00DE40FA"/>
    <w:rsid w:val="00DF0DA5"/>
    <w:rsid w:val="00DF12CB"/>
    <w:rsid w:val="00DF14B8"/>
    <w:rsid w:val="00DF1C62"/>
    <w:rsid w:val="00DF1EDC"/>
    <w:rsid w:val="00DF1F74"/>
    <w:rsid w:val="00DF23C1"/>
    <w:rsid w:val="00DF2EFC"/>
    <w:rsid w:val="00DF3954"/>
    <w:rsid w:val="00DF3C3B"/>
    <w:rsid w:val="00DF3C73"/>
    <w:rsid w:val="00DF3E74"/>
    <w:rsid w:val="00DF4989"/>
    <w:rsid w:val="00DF5E1B"/>
    <w:rsid w:val="00DF76E2"/>
    <w:rsid w:val="00E00E1D"/>
    <w:rsid w:val="00E04111"/>
    <w:rsid w:val="00E041DC"/>
    <w:rsid w:val="00E04F25"/>
    <w:rsid w:val="00E07965"/>
    <w:rsid w:val="00E07FB3"/>
    <w:rsid w:val="00E10872"/>
    <w:rsid w:val="00E1195C"/>
    <w:rsid w:val="00E11D7E"/>
    <w:rsid w:val="00E13D63"/>
    <w:rsid w:val="00E1536C"/>
    <w:rsid w:val="00E166EF"/>
    <w:rsid w:val="00E21953"/>
    <w:rsid w:val="00E23352"/>
    <w:rsid w:val="00E25310"/>
    <w:rsid w:val="00E25DA9"/>
    <w:rsid w:val="00E32589"/>
    <w:rsid w:val="00E325D4"/>
    <w:rsid w:val="00E33399"/>
    <w:rsid w:val="00E33B3B"/>
    <w:rsid w:val="00E345EC"/>
    <w:rsid w:val="00E355B6"/>
    <w:rsid w:val="00E36E13"/>
    <w:rsid w:val="00E40221"/>
    <w:rsid w:val="00E40F9D"/>
    <w:rsid w:val="00E44184"/>
    <w:rsid w:val="00E44C07"/>
    <w:rsid w:val="00E45048"/>
    <w:rsid w:val="00E45D38"/>
    <w:rsid w:val="00E471B9"/>
    <w:rsid w:val="00E47327"/>
    <w:rsid w:val="00E47861"/>
    <w:rsid w:val="00E53218"/>
    <w:rsid w:val="00E5350F"/>
    <w:rsid w:val="00E541E3"/>
    <w:rsid w:val="00E54B33"/>
    <w:rsid w:val="00E5590B"/>
    <w:rsid w:val="00E565A0"/>
    <w:rsid w:val="00E56D28"/>
    <w:rsid w:val="00E57C55"/>
    <w:rsid w:val="00E57FBB"/>
    <w:rsid w:val="00E6239D"/>
    <w:rsid w:val="00E63ED1"/>
    <w:rsid w:val="00E64E7E"/>
    <w:rsid w:val="00E660A6"/>
    <w:rsid w:val="00E66219"/>
    <w:rsid w:val="00E66444"/>
    <w:rsid w:val="00E66A34"/>
    <w:rsid w:val="00E67514"/>
    <w:rsid w:val="00E678C7"/>
    <w:rsid w:val="00E67F18"/>
    <w:rsid w:val="00E71385"/>
    <w:rsid w:val="00E71694"/>
    <w:rsid w:val="00E73CBC"/>
    <w:rsid w:val="00E74603"/>
    <w:rsid w:val="00E7572F"/>
    <w:rsid w:val="00E7581E"/>
    <w:rsid w:val="00E76790"/>
    <w:rsid w:val="00E76B73"/>
    <w:rsid w:val="00E77342"/>
    <w:rsid w:val="00E80A47"/>
    <w:rsid w:val="00E80C7F"/>
    <w:rsid w:val="00E82151"/>
    <w:rsid w:val="00E8553C"/>
    <w:rsid w:val="00E85C7F"/>
    <w:rsid w:val="00E86241"/>
    <w:rsid w:val="00E86DB3"/>
    <w:rsid w:val="00E906F0"/>
    <w:rsid w:val="00E912E1"/>
    <w:rsid w:val="00E920F4"/>
    <w:rsid w:val="00EA1A76"/>
    <w:rsid w:val="00EA2CB8"/>
    <w:rsid w:val="00EA4A8E"/>
    <w:rsid w:val="00EA526F"/>
    <w:rsid w:val="00EA5624"/>
    <w:rsid w:val="00EA6A59"/>
    <w:rsid w:val="00EB006D"/>
    <w:rsid w:val="00EB074D"/>
    <w:rsid w:val="00EB1F99"/>
    <w:rsid w:val="00EB2570"/>
    <w:rsid w:val="00EB3B51"/>
    <w:rsid w:val="00EB424B"/>
    <w:rsid w:val="00EB424E"/>
    <w:rsid w:val="00EB4A08"/>
    <w:rsid w:val="00EB5C99"/>
    <w:rsid w:val="00EB76A9"/>
    <w:rsid w:val="00EB77C9"/>
    <w:rsid w:val="00EC098C"/>
    <w:rsid w:val="00EC225A"/>
    <w:rsid w:val="00EC4ED2"/>
    <w:rsid w:val="00EC5CD3"/>
    <w:rsid w:val="00ED2E42"/>
    <w:rsid w:val="00ED2F95"/>
    <w:rsid w:val="00ED4BD1"/>
    <w:rsid w:val="00ED4E3C"/>
    <w:rsid w:val="00ED538B"/>
    <w:rsid w:val="00ED6992"/>
    <w:rsid w:val="00ED7A64"/>
    <w:rsid w:val="00EE0C9C"/>
    <w:rsid w:val="00EE1492"/>
    <w:rsid w:val="00EE1689"/>
    <w:rsid w:val="00EE205E"/>
    <w:rsid w:val="00EE2B33"/>
    <w:rsid w:val="00EE405F"/>
    <w:rsid w:val="00EE55DF"/>
    <w:rsid w:val="00EE6F83"/>
    <w:rsid w:val="00EE711D"/>
    <w:rsid w:val="00EE7B1E"/>
    <w:rsid w:val="00EF0D99"/>
    <w:rsid w:val="00EF2D7F"/>
    <w:rsid w:val="00EF6B0E"/>
    <w:rsid w:val="00EF6BA3"/>
    <w:rsid w:val="00EF74BD"/>
    <w:rsid w:val="00EF7E41"/>
    <w:rsid w:val="00F00BF3"/>
    <w:rsid w:val="00F022D1"/>
    <w:rsid w:val="00F02913"/>
    <w:rsid w:val="00F02CF6"/>
    <w:rsid w:val="00F03DA2"/>
    <w:rsid w:val="00F0473B"/>
    <w:rsid w:val="00F065C2"/>
    <w:rsid w:val="00F06D96"/>
    <w:rsid w:val="00F07989"/>
    <w:rsid w:val="00F12DC0"/>
    <w:rsid w:val="00F139B7"/>
    <w:rsid w:val="00F14267"/>
    <w:rsid w:val="00F144E4"/>
    <w:rsid w:val="00F14AC2"/>
    <w:rsid w:val="00F14B62"/>
    <w:rsid w:val="00F14E69"/>
    <w:rsid w:val="00F16991"/>
    <w:rsid w:val="00F208E4"/>
    <w:rsid w:val="00F257A7"/>
    <w:rsid w:val="00F25E74"/>
    <w:rsid w:val="00F30733"/>
    <w:rsid w:val="00F34ACE"/>
    <w:rsid w:val="00F355B2"/>
    <w:rsid w:val="00F36A18"/>
    <w:rsid w:val="00F36AB8"/>
    <w:rsid w:val="00F37E52"/>
    <w:rsid w:val="00F44485"/>
    <w:rsid w:val="00F458F8"/>
    <w:rsid w:val="00F47949"/>
    <w:rsid w:val="00F479A4"/>
    <w:rsid w:val="00F50A23"/>
    <w:rsid w:val="00F5248E"/>
    <w:rsid w:val="00F52CD4"/>
    <w:rsid w:val="00F533F3"/>
    <w:rsid w:val="00F55CB1"/>
    <w:rsid w:val="00F5669C"/>
    <w:rsid w:val="00F60B2D"/>
    <w:rsid w:val="00F62744"/>
    <w:rsid w:val="00F62ED7"/>
    <w:rsid w:val="00F63884"/>
    <w:rsid w:val="00F653BA"/>
    <w:rsid w:val="00F65D29"/>
    <w:rsid w:val="00F71EAE"/>
    <w:rsid w:val="00F736AA"/>
    <w:rsid w:val="00F73BB9"/>
    <w:rsid w:val="00F74FCC"/>
    <w:rsid w:val="00F768CE"/>
    <w:rsid w:val="00F77DBE"/>
    <w:rsid w:val="00F86D90"/>
    <w:rsid w:val="00F90BB9"/>
    <w:rsid w:val="00F9118F"/>
    <w:rsid w:val="00F9151E"/>
    <w:rsid w:val="00F91E4C"/>
    <w:rsid w:val="00F91FA4"/>
    <w:rsid w:val="00F92125"/>
    <w:rsid w:val="00F92B09"/>
    <w:rsid w:val="00F9608A"/>
    <w:rsid w:val="00F97698"/>
    <w:rsid w:val="00FA4EF6"/>
    <w:rsid w:val="00FA63EE"/>
    <w:rsid w:val="00FA70E3"/>
    <w:rsid w:val="00FA73CC"/>
    <w:rsid w:val="00FA7759"/>
    <w:rsid w:val="00FB1F56"/>
    <w:rsid w:val="00FB20B8"/>
    <w:rsid w:val="00FB2FB6"/>
    <w:rsid w:val="00FB4745"/>
    <w:rsid w:val="00FB51FC"/>
    <w:rsid w:val="00FB528A"/>
    <w:rsid w:val="00FB53CA"/>
    <w:rsid w:val="00FB5BCE"/>
    <w:rsid w:val="00FB6FA0"/>
    <w:rsid w:val="00FB712F"/>
    <w:rsid w:val="00FB7782"/>
    <w:rsid w:val="00FC1BFF"/>
    <w:rsid w:val="00FC276C"/>
    <w:rsid w:val="00FC3590"/>
    <w:rsid w:val="00FC5024"/>
    <w:rsid w:val="00FC61B1"/>
    <w:rsid w:val="00FC7578"/>
    <w:rsid w:val="00FC7BEB"/>
    <w:rsid w:val="00FD2028"/>
    <w:rsid w:val="00FD21A0"/>
    <w:rsid w:val="00FD328F"/>
    <w:rsid w:val="00FD4DE3"/>
    <w:rsid w:val="00FD52F1"/>
    <w:rsid w:val="00FD61F4"/>
    <w:rsid w:val="00FD7757"/>
    <w:rsid w:val="00FE0B9A"/>
    <w:rsid w:val="00FE0DEE"/>
    <w:rsid w:val="00FE1A22"/>
    <w:rsid w:val="00FE221F"/>
    <w:rsid w:val="00FE234C"/>
    <w:rsid w:val="00FE325E"/>
    <w:rsid w:val="00FE5E10"/>
    <w:rsid w:val="00FE6A29"/>
    <w:rsid w:val="00FE72C1"/>
    <w:rsid w:val="00FE7959"/>
    <w:rsid w:val="00FF0ADA"/>
    <w:rsid w:val="00FF1A3C"/>
    <w:rsid w:val="00FF266C"/>
    <w:rsid w:val="00FF27AF"/>
    <w:rsid w:val="00FF28BC"/>
    <w:rsid w:val="00FF328A"/>
    <w:rsid w:val="00FF3977"/>
    <w:rsid w:val="00FF6C8D"/>
    <w:rsid w:val="00FF6DBE"/>
    <w:rsid w:val="00FF7555"/>
    <w:rsid w:val="00FF7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47A9BCA-4F22-4241-B923-FBBDAF4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00B42"/>
    <w:pPr>
      <w:spacing w:after="0" w:line="320" w:lineRule="atLeast"/>
    </w:pPr>
    <w:rPr>
      <w:lang w:val="en-GB"/>
    </w:rPr>
  </w:style>
  <w:style w:type="paragraph" w:styleId="Heading1">
    <w:name w:val="heading 1"/>
    <w:basedOn w:val="Normal"/>
    <w:next w:val="Normal"/>
    <w:link w:val="Heading1Char"/>
    <w:uiPriority w:val="9"/>
    <w:semiHidden/>
    <w:rsid w:val="00DF3E74"/>
    <w:pPr>
      <w:keepNext/>
      <w:keepLines/>
      <w:spacing w:before="480"/>
      <w:outlineLvl w:val="0"/>
    </w:pPr>
    <w:rPr>
      <w:rFonts w:asciiTheme="majorHAnsi" w:eastAsiaTheme="majorEastAsia" w:hAnsiTheme="majorHAnsi" w:cstheme="majorBidi"/>
      <w:b/>
      <w:bCs/>
      <w:color w:val="00548C" w:themeColor="accent1" w:themeShade="BF"/>
      <w:sz w:val="28"/>
      <w:szCs w:val="28"/>
    </w:rPr>
  </w:style>
  <w:style w:type="paragraph" w:styleId="Heading2">
    <w:name w:val="heading 2"/>
    <w:basedOn w:val="Normal"/>
    <w:next w:val="Normal"/>
    <w:link w:val="Heading2Char"/>
    <w:uiPriority w:val="9"/>
    <w:semiHidden/>
    <w:unhideWhenUsed/>
    <w:rsid w:val="00DF3E74"/>
    <w:pPr>
      <w:keepNext/>
      <w:keepLines/>
      <w:spacing w:before="200"/>
      <w:outlineLvl w:val="1"/>
    </w:pPr>
    <w:rPr>
      <w:rFonts w:asciiTheme="majorHAnsi" w:eastAsiaTheme="majorEastAsia" w:hAnsiTheme="majorHAnsi" w:cstheme="majorBidi"/>
      <w:b/>
      <w:bCs/>
      <w:color w:val="0072B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0B42"/>
    <w:pPr>
      <w:spacing w:line="240" w:lineRule="exact"/>
    </w:pPr>
    <w:rPr>
      <w:noProof/>
      <w:lang w:val="en-US"/>
    </w:rPr>
  </w:style>
  <w:style w:type="character" w:customStyle="1" w:styleId="HeaderChar">
    <w:name w:val="Header Char"/>
    <w:basedOn w:val="DefaultParagraphFont"/>
    <w:link w:val="Header"/>
    <w:uiPriority w:val="99"/>
    <w:rsid w:val="00500B42"/>
    <w:rPr>
      <w:noProof/>
      <w:lang w:val="en-US"/>
    </w:rPr>
  </w:style>
  <w:style w:type="paragraph" w:styleId="Footer">
    <w:name w:val="footer"/>
    <w:basedOn w:val="Normal"/>
    <w:link w:val="FooterChar"/>
    <w:uiPriority w:val="99"/>
    <w:rsid w:val="00500B42"/>
    <w:pPr>
      <w:spacing w:line="240" w:lineRule="exact"/>
    </w:pPr>
    <w:rPr>
      <w:lang w:val="fr-FR"/>
    </w:rPr>
  </w:style>
  <w:style w:type="character" w:customStyle="1" w:styleId="FooterChar">
    <w:name w:val="Footer Char"/>
    <w:basedOn w:val="DefaultParagraphFont"/>
    <w:link w:val="Footer"/>
    <w:uiPriority w:val="99"/>
    <w:rsid w:val="00500B42"/>
  </w:style>
  <w:style w:type="table" w:styleId="TableGrid">
    <w:name w:val="Table Grid"/>
    <w:basedOn w:val="TableNormal"/>
    <w:uiPriority w:val="39"/>
    <w:rsid w:val="00EB77C9"/>
    <w:pPr>
      <w:spacing w:after="0" w:line="240" w:lineRule="auto"/>
    </w:pPr>
    <w:tblPr>
      <w:tblCellMar>
        <w:left w:w="0" w:type="dxa"/>
        <w:right w:w="0" w:type="dxa"/>
      </w:tblCellMar>
    </w:tblPr>
  </w:style>
  <w:style w:type="paragraph" w:styleId="BalloonText">
    <w:name w:val="Balloon Text"/>
    <w:basedOn w:val="Normal"/>
    <w:link w:val="BalloonTextChar"/>
    <w:uiPriority w:val="99"/>
    <w:semiHidden/>
    <w:unhideWhenUsed/>
    <w:rsid w:val="00D464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67"/>
    <w:rPr>
      <w:rFonts w:ascii="Tahoma" w:hAnsi="Tahoma" w:cs="Tahoma"/>
      <w:sz w:val="16"/>
      <w:szCs w:val="16"/>
    </w:rPr>
  </w:style>
  <w:style w:type="paragraph" w:customStyle="1" w:styleId="Title-Back">
    <w:name w:val="Title - Back"/>
    <w:basedOn w:val="Normal"/>
    <w:next w:val="Text-Maintext"/>
    <w:qFormat/>
    <w:rsid w:val="005F76D2"/>
    <w:pPr>
      <w:spacing w:after="560" w:line="500" w:lineRule="exact"/>
    </w:pPr>
    <w:rPr>
      <w:rFonts w:asciiTheme="majorHAnsi" w:hAnsiTheme="majorHAnsi"/>
      <w:b/>
      <w:caps/>
      <w:color w:val="FFFFFF" w:themeColor="background1"/>
      <w:sz w:val="50"/>
    </w:rPr>
  </w:style>
  <w:style w:type="paragraph" w:customStyle="1" w:styleId="Title-Caption">
    <w:name w:val="Title - Caption"/>
    <w:basedOn w:val="Normal"/>
    <w:next w:val="Text-Maintext"/>
    <w:qFormat/>
    <w:rsid w:val="00314659"/>
    <w:pPr>
      <w:spacing w:line="192" w:lineRule="atLeast"/>
    </w:pPr>
    <w:rPr>
      <w:rFonts w:asciiTheme="majorHAnsi" w:hAnsiTheme="majorHAnsi"/>
      <w:b/>
      <w:caps/>
      <w:sz w:val="16"/>
    </w:rPr>
  </w:style>
  <w:style w:type="paragraph" w:customStyle="1" w:styleId="Text-Caption">
    <w:name w:val="Text - Caption"/>
    <w:basedOn w:val="Normal"/>
    <w:qFormat/>
    <w:rsid w:val="000F762A"/>
    <w:pPr>
      <w:spacing w:line="200" w:lineRule="atLeast"/>
    </w:pPr>
    <w:rPr>
      <w:i/>
      <w:sz w:val="18"/>
    </w:rPr>
  </w:style>
  <w:style w:type="paragraph" w:customStyle="1" w:styleId="Title-Coversuite">
    <w:name w:val="Title - Cover suite"/>
    <w:basedOn w:val="Text-Maintext"/>
    <w:qFormat/>
    <w:rsid w:val="00377284"/>
    <w:pPr>
      <w:spacing w:after="164" w:line="560" w:lineRule="atLeast"/>
    </w:pPr>
    <w:rPr>
      <w:rFonts w:asciiTheme="majorHAnsi" w:hAnsiTheme="majorHAnsi"/>
      <w:color w:val="0072BC" w:themeColor="accent1"/>
      <w:sz w:val="56"/>
      <w:lang w:val="en-US"/>
    </w:rPr>
  </w:style>
  <w:style w:type="paragraph" w:customStyle="1" w:styleId="Text-Revised">
    <w:name w:val="Text - Revised"/>
    <w:basedOn w:val="Text-Maintext"/>
    <w:qFormat/>
    <w:rsid w:val="005F1168"/>
    <w:pPr>
      <w:spacing w:before="220"/>
      <w:ind w:left="255" w:right="227"/>
      <w:contextualSpacing/>
    </w:pPr>
    <w:rPr>
      <w:caps/>
      <w:color w:val="FFFFFF" w:themeColor="background1"/>
      <w:sz w:val="32"/>
      <w:lang w:val="en-US"/>
    </w:rPr>
  </w:style>
  <w:style w:type="paragraph" w:customStyle="1" w:styleId="Text-Datepage">
    <w:name w:val="Text - Date page"/>
    <w:basedOn w:val="Text-Maintext"/>
    <w:qFormat/>
    <w:rsid w:val="005F1168"/>
    <w:pPr>
      <w:spacing w:before="40" w:after="260"/>
      <w:ind w:left="255" w:right="255"/>
    </w:pPr>
    <w:rPr>
      <w:color w:val="FFFFFF" w:themeColor="background1"/>
      <w:sz w:val="14"/>
    </w:rPr>
  </w:style>
  <w:style w:type="paragraph" w:customStyle="1" w:styleId="Title-Strategic">
    <w:name w:val="Title - Strategic"/>
    <w:basedOn w:val="Text-Maintext"/>
    <w:qFormat/>
    <w:rsid w:val="002E3C17"/>
    <w:pPr>
      <w:spacing w:before="180" w:line="480" w:lineRule="atLeast"/>
    </w:pPr>
    <w:rPr>
      <w:rFonts w:asciiTheme="majorHAnsi" w:hAnsiTheme="majorHAnsi"/>
      <w:sz w:val="48"/>
      <w:lang w:val="en-US"/>
    </w:rPr>
  </w:style>
  <w:style w:type="paragraph" w:customStyle="1" w:styleId="Text-Headerpair">
    <w:name w:val="Text - Header pair"/>
    <w:basedOn w:val="Normal"/>
    <w:qFormat/>
    <w:rsid w:val="00350AD4"/>
    <w:pPr>
      <w:framePr w:wrap="around" w:vAnchor="page" w:hAnchor="page" w:x="852" w:y="625"/>
      <w:spacing w:line="192" w:lineRule="atLeast"/>
    </w:pPr>
    <w:rPr>
      <w:caps/>
      <w:color w:val="666666" w:themeColor="text2"/>
      <w:sz w:val="16"/>
    </w:rPr>
  </w:style>
  <w:style w:type="paragraph" w:customStyle="1" w:styleId="Title-Contents">
    <w:name w:val="Title - Contents"/>
    <w:basedOn w:val="Text-Maintext"/>
    <w:qFormat/>
    <w:rsid w:val="003E5A7F"/>
    <w:pPr>
      <w:spacing w:before="40" w:after="80" w:line="480" w:lineRule="atLeast"/>
    </w:pPr>
    <w:rPr>
      <w:rFonts w:asciiTheme="majorHAnsi" w:hAnsiTheme="majorHAnsi"/>
      <w:color w:val="0072BC" w:themeColor="accent1"/>
      <w:sz w:val="48"/>
      <w:lang w:val="en-US"/>
    </w:rPr>
  </w:style>
  <w:style w:type="paragraph" w:customStyle="1" w:styleId="Title1">
    <w:name w:val="Title 1"/>
    <w:basedOn w:val="Text-Maintext"/>
    <w:qFormat/>
    <w:rsid w:val="00E33B3B"/>
    <w:pPr>
      <w:spacing w:line="700" w:lineRule="atLeast"/>
    </w:pPr>
    <w:rPr>
      <w:rFonts w:asciiTheme="majorHAnsi" w:hAnsiTheme="majorHAnsi"/>
      <w:color w:val="0072BC" w:themeColor="accent1"/>
      <w:sz w:val="70"/>
      <w:lang w:val="en-US"/>
    </w:rPr>
  </w:style>
  <w:style w:type="paragraph" w:customStyle="1" w:styleId="Title-Introduction">
    <w:name w:val="Title - Introduction"/>
    <w:basedOn w:val="Text-Maintext"/>
    <w:qFormat/>
    <w:rsid w:val="000F762A"/>
    <w:pPr>
      <w:spacing w:line="480" w:lineRule="atLeast"/>
    </w:pPr>
    <w:rPr>
      <w:rFonts w:asciiTheme="majorHAnsi" w:hAnsiTheme="majorHAnsi"/>
      <w:color w:val="0072BC" w:themeColor="accent1"/>
      <w:sz w:val="48"/>
      <w:lang w:val="en-US"/>
    </w:rPr>
  </w:style>
  <w:style w:type="paragraph" w:customStyle="1" w:styleId="Picture">
    <w:name w:val="Picture"/>
    <w:basedOn w:val="Normal"/>
    <w:qFormat/>
    <w:rsid w:val="000F762A"/>
    <w:pPr>
      <w:ind w:left="-28"/>
      <w:jc w:val="center"/>
    </w:pPr>
  </w:style>
  <w:style w:type="paragraph" w:customStyle="1" w:styleId="Text-Maintext">
    <w:name w:val="Text - Main text"/>
    <w:basedOn w:val="Normal"/>
    <w:qFormat/>
    <w:rsid w:val="00FF3977"/>
  </w:style>
  <w:style w:type="paragraph" w:customStyle="1" w:styleId="Title2">
    <w:name w:val="Title 2"/>
    <w:basedOn w:val="Text-Maintext"/>
    <w:qFormat/>
    <w:rsid w:val="00FF3977"/>
    <w:pPr>
      <w:spacing w:line="480" w:lineRule="atLeast"/>
    </w:pPr>
    <w:rPr>
      <w:rFonts w:asciiTheme="majorHAnsi" w:hAnsiTheme="majorHAnsi"/>
      <w:color w:val="0072BC" w:themeColor="accent1"/>
      <w:sz w:val="48"/>
      <w:lang w:val="en-US"/>
    </w:rPr>
  </w:style>
  <w:style w:type="paragraph" w:customStyle="1" w:styleId="Text1-Table1">
    <w:name w:val="Text 1 - Table 1"/>
    <w:basedOn w:val="Normal"/>
    <w:qFormat/>
    <w:rsid w:val="009E4C81"/>
    <w:pPr>
      <w:spacing w:before="60" w:after="60" w:line="216" w:lineRule="atLeast"/>
      <w:ind w:left="85" w:right="85"/>
    </w:pPr>
    <w:rPr>
      <w:b/>
      <w:caps/>
      <w:sz w:val="18"/>
    </w:rPr>
  </w:style>
  <w:style w:type="character" w:customStyle="1" w:styleId="Heading1Char">
    <w:name w:val="Heading 1 Char"/>
    <w:basedOn w:val="DefaultParagraphFont"/>
    <w:link w:val="Heading1"/>
    <w:uiPriority w:val="9"/>
    <w:semiHidden/>
    <w:rsid w:val="00DF3E74"/>
    <w:rPr>
      <w:rFonts w:asciiTheme="majorHAnsi" w:eastAsiaTheme="majorEastAsia" w:hAnsiTheme="majorHAnsi" w:cstheme="majorBidi"/>
      <w:b/>
      <w:bCs/>
      <w:color w:val="00548C" w:themeColor="accent1" w:themeShade="BF"/>
      <w:sz w:val="28"/>
      <w:szCs w:val="28"/>
      <w:lang w:val="en-GB"/>
    </w:rPr>
  </w:style>
  <w:style w:type="paragraph" w:customStyle="1" w:styleId="Text2-Table1">
    <w:name w:val="Text 2 - Table 1"/>
    <w:basedOn w:val="Normal"/>
    <w:qFormat/>
    <w:rsid w:val="009E4C81"/>
    <w:pPr>
      <w:spacing w:after="60" w:line="216" w:lineRule="atLeast"/>
      <w:ind w:left="284" w:right="85"/>
    </w:pPr>
    <w:rPr>
      <w:i/>
      <w:sz w:val="18"/>
      <w:lang w:val="en-US"/>
    </w:rPr>
  </w:style>
  <w:style w:type="paragraph" w:customStyle="1" w:styleId="Text-Headerodd">
    <w:name w:val="Text - Header odd"/>
    <w:basedOn w:val="Normal"/>
    <w:qFormat/>
    <w:rsid w:val="00947D68"/>
    <w:pPr>
      <w:framePr w:wrap="around" w:vAnchor="page" w:hAnchor="page" w:xAlign="center" w:y="625"/>
      <w:spacing w:line="192" w:lineRule="atLeast"/>
      <w:jc w:val="right"/>
    </w:pPr>
    <w:rPr>
      <w:caps/>
      <w:color w:val="666666" w:themeColor="text2"/>
      <w:sz w:val="16"/>
    </w:rPr>
  </w:style>
  <w:style w:type="paragraph" w:customStyle="1" w:styleId="Text3-Table1">
    <w:name w:val="Text 3 - Table 1"/>
    <w:basedOn w:val="Normal"/>
    <w:qFormat/>
    <w:rsid w:val="009E4C81"/>
    <w:pPr>
      <w:spacing w:before="60" w:after="60" w:line="216" w:lineRule="atLeast"/>
      <w:ind w:left="85" w:right="85"/>
    </w:pPr>
    <w:rPr>
      <w:sz w:val="18"/>
    </w:rPr>
  </w:style>
  <w:style w:type="paragraph" w:customStyle="1" w:styleId="TitleofThisReport-Back">
    <w:name w:val="Title of This Report - Back"/>
    <w:basedOn w:val="Normal"/>
    <w:next w:val="Text-Maintext"/>
    <w:qFormat/>
    <w:rsid w:val="00543EE8"/>
    <w:pPr>
      <w:spacing w:after="40" w:line="432" w:lineRule="atLeast"/>
    </w:pPr>
    <w:rPr>
      <w:rFonts w:asciiTheme="majorHAnsi" w:hAnsiTheme="majorHAnsi"/>
      <w:color w:val="FFFFFF" w:themeColor="background1"/>
      <w:sz w:val="36"/>
    </w:rPr>
  </w:style>
  <w:style w:type="paragraph" w:customStyle="1" w:styleId="Text-DateBack">
    <w:name w:val="Text - Date Back"/>
    <w:basedOn w:val="Normal"/>
    <w:qFormat/>
    <w:rsid w:val="005F76D2"/>
    <w:pPr>
      <w:spacing w:before="280" w:after="280"/>
    </w:pPr>
    <w:rPr>
      <w:b/>
      <w:color w:val="FFFFFF" w:themeColor="background1"/>
    </w:rPr>
  </w:style>
  <w:style w:type="paragraph" w:customStyle="1" w:styleId="Text-ContactBack">
    <w:name w:val="Text - Contact Back"/>
    <w:basedOn w:val="Normal"/>
    <w:qFormat/>
    <w:rsid w:val="007A16C1"/>
    <w:rPr>
      <w:color w:val="FFFFFF" w:themeColor="background1"/>
    </w:rPr>
  </w:style>
  <w:style w:type="paragraph" w:customStyle="1" w:styleId="Title-ContactBack">
    <w:name w:val="Title - Contact Back"/>
    <w:basedOn w:val="Text-ContactBack"/>
    <w:next w:val="Text-Maintext"/>
    <w:qFormat/>
    <w:rsid w:val="007A16C1"/>
    <w:rPr>
      <w:rFonts w:asciiTheme="majorHAnsi" w:hAnsiTheme="majorHAnsi"/>
      <w:b/>
    </w:rPr>
  </w:style>
  <w:style w:type="character" w:styleId="Hyperlink">
    <w:name w:val="Hyperlink"/>
    <w:basedOn w:val="DefaultParagraphFont"/>
    <w:uiPriority w:val="99"/>
    <w:rsid w:val="0057620A"/>
    <w:rPr>
      <w:color w:val="0072BC" w:themeColor="hyperlink"/>
      <w:u w:val="none"/>
    </w:rPr>
  </w:style>
  <w:style w:type="paragraph" w:customStyle="1" w:styleId="Text-Footerpair">
    <w:name w:val="Text - Footer pair"/>
    <w:basedOn w:val="Normal"/>
    <w:qFormat/>
    <w:rsid w:val="00634ADD"/>
    <w:pPr>
      <w:framePr w:wrap="around" w:vAnchor="page" w:hAnchor="page" w:xAlign="center" w:yAlign="bottom"/>
      <w:spacing w:line="192" w:lineRule="atLeast"/>
    </w:pPr>
    <w:rPr>
      <w:color w:val="0072BC" w:themeColor="accent1"/>
      <w:sz w:val="16"/>
    </w:rPr>
  </w:style>
  <w:style w:type="paragraph" w:customStyle="1" w:styleId="Title-Footerpair">
    <w:name w:val="Title - Footer pair"/>
    <w:basedOn w:val="Normal"/>
    <w:qFormat/>
    <w:rsid w:val="00654055"/>
    <w:pPr>
      <w:framePr w:wrap="around" w:vAnchor="page" w:hAnchor="page" w:xAlign="center" w:yAlign="bottom"/>
      <w:spacing w:line="192" w:lineRule="atLeast"/>
      <w:jc w:val="right"/>
    </w:pPr>
    <w:rPr>
      <w:rFonts w:asciiTheme="majorHAnsi" w:hAnsiTheme="majorHAnsi"/>
      <w:color w:val="666666" w:themeColor="text2"/>
      <w:sz w:val="16"/>
    </w:rPr>
  </w:style>
  <w:style w:type="paragraph" w:customStyle="1" w:styleId="Title-Footerodd">
    <w:name w:val="Title - Footer odd"/>
    <w:basedOn w:val="Normal"/>
    <w:qFormat/>
    <w:rsid w:val="00654055"/>
    <w:pPr>
      <w:framePr w:wrap="around" w:vAnchor="page" w:hAnchor="page" w:xAlign="center" w:yAlign="bottom"/>
      <w:spacing w:line="192" w:lineRule="atLeast"/>
    </w:pPr>
    <w:rPr>
      <w:rFonts w:asciiTheme="majorHAnsi" w:hAnsiTheme="majorHAnsi"/>
      <w:color w:val="666666" w:themeColor="text2"/>
      <w:sz w:val="16"/>
    </w:rPr>
  </w:style>
  <w:style w:type="paragraph" w:customStyle="1" w:styleId="Text-Footerodd">
    <w:name w:val="Text - Footer odd"/>
    <w:basedOn w:val="Normal"/>
    <w:qFormat/>
    <w:rsid w:val="00634ADD"/>
    <w:pPr>
      <w:spacing w:line="192" w:lineRule="atLeast"/>
      <w:jc w:val="right"/>
    </w:pPr>
    <w:rPr>
      <w:color w:val="0072BC" w:themeColor="accent1"/>
      <w:sz w:val="16"/>
    </w:rPr>
  </w:style>
  <w:style w:type="character" w:customStyle="1" w:styleId="Heading2Char">
    <w:name w:val="Heading 2 Char"/>
    <w:basedOn w:val="DefaultParagraphFont"/>
    <w:link w:val="Heading2"/>
    <w:uiPriority w:val="9"/>
    <w:semiHidden/>
    <w:rsid w:val="00DF3E74"/>
    <w:rPr>
      <w:rFonts w:asciiTheme="majorHAnsi" w:eastAsiaTheme="majorEastAsia" w:hAnsiTheme="majorHAnsi" w:cstheme="majorBidi"/>
      <w:b/>
      <w:bCs/>
      <w:color w:val="0072BC" w:themeColor="accent1"/>
      <w:sz w:val="26"/>
      <w:szCs w:val="26"/>
      <w:lang w:val="en-GB"/>
    </w:rPr>
  </w:style>
  <w:style w:type="paragraph" w:styleId="TOC1">
    <w:name w:val="toc 1"/>
    <w:basedOn w:val="Normal"/>
    <w:next w:val="Normal"/>
    <w:autoRedefine/>
    <w:uiPriority w:val="39"/>
    <w:rsid w:val="003E5A7F"/>
    <w:pPr>
      <w:tabs>
        <w:tab w:val="right" w:pos="9923"/>
      </w:tabs>
    </w:pPr>
    <w:rPr>
      <w:b/>
      <w:noProof/>
      <w:color w:val="0072BC" w:themeColor="accent1"/>
    </w:rPr>
  </w:style>
  <w:style w:type="paragraph" w:styleId="TOC2">
    <w:name w:val="toc 2"/>
    <w:basedOn w:val="Normal"/>
    <w:next w:val="Normal"/>
    <w:autoRedefine/>
    <w:uiPriority w:val="39"/>
    <w:rsid w:val="00D46078"/>
    <w:pPr>
      <w:tabs>
        <w:tab w:val="right" w:pos="9923"/>
      </w:tabs>
      <w:spacing w:after="120"/>
      <w:ind w:left="397"/>
      <w:contextualSpacing/>
    </w:pPr>
    <w:rPr>
      <w:noProof/>
    </w:rPr>
  </w:style>
  <w:style w:type="character" w:styleId="FollowedHyperlink">
    <w:name w:val="FollowedHyperlink"/>
    <w:basedOn w:val="DefaultParagraphFont"/>
    <w:uiPriority w:val="99"/>
    <w:semiHidden/>
    <w:unhideWhenUsed/>
    <w:rsid w:val="00FC276C"/>
    <w:rPr>
      <w:color w:val="0072BC" w:themeColor="followedHyperlink"/>
      <w:u w:val="single"/>
    </w:rPr>
  </w:style>
  <w:style w:type="paragraph" w:styleId="FootnoteText">
    <w:name w:val="footnote text"/>
    <w:basedOn w:val="Normal"/>
    <w:link w:val="FootnoteTextChar"/>
    <w:uiPriority w:val="99"/>
    <w:rsid w:val="007B43C5"/>
    <w:pPr>
      <w:spacing w:after="190" w:line="200" w:lineRule="atLeast"/>
      <w:ind w:left="85" w:hanging="85"/>
    </w:pPr>
    <w:rPr>
      <w:i/>
      <w:color w:val="666666" w:themeColor="text2"/>
      <w:sz w:val="14"/>
      <w:szCs w:val="20"/>
      <w:lang w:val="fr-FR"/>
    </w:rPr>
  </w:style>
  <w:style w:type="character" w:customStyle="1" w:styleId="FootnoteTextChar">
    <w:name w:val="Footnote Text Char"/>
    <w:basedOn w:val="DefaultParagraphFont"/>
    <w:link w:val="FootnoteText"/>
    <w:uiPriority w:val="99"/>
    <w:rsid w:val="007B43C5"/>
    <w:rPr>
      <w:i/>
      <w:color w:val="666666" w:themeColor="text2"/>
      <w:sz w:val="14"/>
      <w:szCs w:val="20"/>
    </w:rPr>
  </w:style>
  <w:style w:type="character" w:styleId="FootnoteReference">
    <w:name w:val="footnote reference"/>
    <w:basedOn w:val="DefaultParagraphFont"/>
    <w:uiPriority w:val="99"/>
    <w:semiHidden/>
    <w:unhideWhenUsed/>
    <w:rsid w:val="007E15FD"/>
    <w:rPr>
      <w:vertAlign w:val="superscript"/>
    </w:rPr>
  </w:style>
  <w:style w:type="paragraph" w:styleId="EndnoteText">
    <w:name w:val="endnote text"/>
    <w:basedOn w:val="Normal"/>
    <w:link w:val="EndnoteTextChar"/>
    <w:uiPriority w:val="99"/>
    <w:semiHidden/>
    <w:unhideWhenUsed/>
    <w:rsid w:val="007E15FD"/>
    <w:pPr>
      <w:spacing w:line="240" w:lineRule="auto"/>
    </w:pPr>
    <w:rPr>
      <w:szCs w:val="20"/>
    </w:rPr>
  </w:style>
  <w:style w:type="character" w:customStyle="1" w:styleId="EndnoteTextChar">
    <w:name w:val="Endnote Text Char"/>
    <w:basedOn w:val="DefaultParagraphFont"/>
    <w:link w:val="EndnoteText"/>
    <w:uiPriority w:val="99"/>
    <w:semiHidden/>
    <w:rsid w:val="007E15FD"/>
    <w:rPr>
      <w:sz w:val="20"/>
      <w:szCs w:val="20"/>
      <w:lang w:val="en-GB"/>
    </w:rPr>
  </w:style>
  <w:style w:type="character" w:styleId="EndnoteReference">
    <w:name w:val="endnote reference"/>
    <w:basedOn w:val="DefaultParagraphFont"/>
    <w:uiPriority w:val="99"/>
    <w:semiHidden/>
    <w:unhideWhenUsed/>
    <w:rsid w:val="007E15FD"/>
    <w:rPr>
      <w:vertAlign w:val="superscript"/>
    </w:rPr>
  </w:style>
  <w:style w:type="paragraph" w:customStyle="1" w:styleId="Title4">
    <w:name w:val="Title 4"/>
    <w:basedOn w:val="Text-Maintext"/>
    <w:qFormat/>
    <w:rsid w:val="00F03DA2"/>
    <w:rPr>
      <w:rFonts w:asciiTheme="majorHAnsi" w:hAnsiTheme="majorHAnsi"/>
      <w:b/>
      <w:caps/>
      <w:color w:val="FFFFFF" w:themeColor="background1"/>
      <w:sz w:val="18"/>
      <w:bdr w:val="single" w:sz="36" w:space="0" w:color="66AAD6"/>
      <w:shd w:val="clear" w:color="auto" w:fill="66AAD6"/>
    </w:rPr>
  </w:style>
  <w:style w:type="paragraph" w:customStyle="1" w:styleId="Title3">
    <w:name w:val="Title 3"/>
    <w:basedOn w:val="Text-Maintext"/>
    <w:qFormat/>
    <w:rsid w:val="00456844"/>
    <w:rPr>
      <w:rFonts w:asciiTheme="majorHAnsi" w:hAnsiTheme="majorHAnsi"/>
      <w:color w:val="0072BC" w:themeColor="accent1"/>
      <w:sz w:val="30"/>
      <w:lang w:val="en-US"/>
    </w:rPr>
  </w:style>
  <w:style w:type="paragraph" w:customStyle="1" w:styleId="Text-Bullet">
    <w:name w:val="Text - Bullet"/>
    <w:basedOn w:val="Text-Maintext"/>
    <w:qFormat/>
    <w:rsid w:val="00DD3C9F"/>
    <w:pPr>
      <w:numPr>
        <w:numId w:val="1"/>
      </w:numPr>
      <w:ind w:left="907" w:hanging="227"/>
    </w:pPr>
    <w:rPr>
      <w:color w:val="000000" w:themeColor="text1"/>
      <w:lang w:val="fr-FR"/>
    </w:rPr>
  </w:style>
  <w:style w:type="paragraph" w:customStyle="1" w:styleId="Title5">
    <w:name w:val="Title 5"/>
    <w:basedOn w:val="Text-Maintext"/>
    <w:next w:val="Text-Maintext"/>
    <w:qFormat/>
    <w:rsid w:val="00973334"/>
    <w:rPr>
      <w:rFonts w:asciiTheme="majorHAnsi" w:hAnsiTheme="majorHAnsi"/>
      <w:color w:val="0072BC" w:themeColor="accent1"/>
      <w:sz w:val="30"/>
      <w:lang w:val="en-US"/>
    </w:rPr>
  </w:style>
  <w:style w:type="paragraph" w:customStyle="1" w:styleId="Title-Map">
    <w:name w:val="Title - Map"/>
    <w:basedOn w:val="Normal"/>
    <w:qFormat/>
    <w:rsid w:val="007F5606"/>
    <w:pPr>
      <w:spacing w:line="360" w:lineRule="atLeast"/>
    </w:pPr>
    <w:rPr>
      <w:color w:val="0072BC" w:themeColor="accent1"/>
      <w:sz w:val="36"/>
    </w:rPr>
  </w:style>
  <w:style w:type="paragraph" w:customStyle="1" w:styleId="Title1-Graph">
    <w:name w:val="Title 1 - Graph"/>
    <w:basedOn w:val="Normal"/>
    <w:qFormat/>
    <w:rsid w:val="00642743"/>
    <w:pPr>
      <w:jc w:val="center"/>
    </w:pPr>
    <w:rPr>
      <w:b/>
      <w:lang w:val="en-US"/>
    </w:rPr>
  </w:style>
  <w:style w:type="paragraph" w:customStyle="1" w:styleId="Text-Revisedback">
    <w:name w:val="Text - Revised back"/>
    <w:basedOn w:val="Text-Maintext"/>
    <w:qFormat/>
    <w:rsid w:val="00EB3B51"/>
    <w:pPr>
      <w:spacing w:line="480" w:lineRule="atLeast"/>
    </w:pPr>
    <w:rPr>
      <w:caps/>
      <w:color w:val="FFFFFF" w:themeColor="background1"/>
      <w:sz w:val="38"/>
    </w:rPr>
  </w:style>
  <w:style w:type="paragraph" w:customStyle="1" w:styleId="Text1-Table2">
    <w:name w:val="Text 1 - Table 2"/>
    <w:basedOn w:val="Normal"/>
    <w:qFormat/>
    <w:rsid w:val="00AC0B26"/>
    <w:pPr>
      <w:spacing w:before="120" w:after="120" w:line="240" w:lineRule="atLeast"/>
      <w:ind w:left="85" w:right="85"/>
      <w:jc w:val="center"/>
    </w:pPr>
    <w:rPr>
      <w:sz w:val="20"/>
    </w:rPr>
  </w:style>
  <w:style w:type="paragraph" w:customStyle="1" w:styleId="Text2-Table2">
    <w:name w:val="Text 2 - Table 2"/>
    <w:basedOn w:val="Normal"/>
    <w:qFormat/>
    <w:rsid w:val="006C732B"/>
    <w:pPr>
      <w:spacing w:before="60" w:after="60" w:line="192" w:lineRule="atLeast"/>
      <w:ind w:left="85" w:right="85"/>
    </w:pPr>
    <w:rPr>
      <w:sz w:val="16"/>
    </w:rPr>
  </w:style>
  <w:style w:type="paragraph" w:customStyle="1" w:styleId="Text3-Table2">
    <w:name w:val="Text 3 - Table 2"/>
    <w:basedOn w:val="Normal"/>
    <w:qFormat/>
    <w:rsid w:val="009E4C81"/>
    <w:pPr>
      <w:spacing w:before="120" w:after="120" w:line="192" w:lineRule="atLeast"/>
      <w:jc w:val="center"/>
    </w:pPr>
    <w:rPr>
      <w:sz w:val="16"/>
    </w:rPr>
  </w:style>
  <w:style w:type="paragraph" w:customStyle="1" w:styleId="Text4-Table2">
    <w:name w:val="Text 4 - Table 2"/>
    <w:basedOn w:val="Normal"/>
    <w:qFormat/>
    <w:rsid w:val="009E4C81"/>
    <w:pPr>
      <w:spacing w:before="60" w:after="60" w:line="192" w:lineRule="atLeast"/>
      <w:ind w:left="85" w:right="85"/>
      <w:jc w:val="right"/>
    </w:pPr>
    <w:rPr>
      <w:sz w:val="16"/>
    </w:rPr>
  </w:style>
  <w:style w:type="paragraph" w:customStyle="1" w:styleId="Text1-Table3">
    <w:name w:val="Text 1 - Table 3"/>
    <w:basedOn w:val="Normal"/>
    <w:qFormat/>
    <w:rsid w:val="00206519"/>
    <w:pPr>
      <w:framePr w:vSpace="284" w:wrap="around" w:vAnchor="page" w:hAnchor="page" w:x="852" w:y="6125"/>
      <w:spacing w:before="30" w:after="30" w:line="192" w:lineRule="atLeast"/>
      <w:ind w:left="85" w:right="85"/>
      <w:jc w:val="center"/>
    </w:pPr>
    <w:rPr>
      <w:sz w:val="16"/>
    </w:rPr>
  </w:style>
  <w:style w:type="paragraph" w:customStyle="1" w:styleId="Text-Bigblue">
    <w:name w:val="Text - Big blue"/>
    <w:basedOn w:val="Normal"/>
    <w:qFormat/>
    <w:rsid w:val="002D5982"/>
    <w:pPr>
      <w:spacing w:line="540" w:lineRule="atLeast"/>
    </w:pPr>
    <w:rPr>
      <w:color w:val="0072BC" w:themeColor="accent1"/>
      <w:sz w:val="54"/>
    </w:rPr>
  </w:style>
  <w:style w:type="paragraph" w:customStyle="1" w:styleId="Text1-Table4">
    <w:name w:val="Text 1 - Table 4"/>
    <w:basedOn w:val="Normal"/>
    <w:qFormat/>
    <w:rsid w:val="009E4C81"/>
    <w:pPr>
      <w:spacing w:before="60" w:after="60" w:line="192" w:lineRule="atLeast"/>
      <w:ind w:left="170" w:right="170"/>
      <w:jc w:val="right"/>
    </w:pPr>
    <w:rPr>
      <w:b/>
      <w:sz w:val="16"/>
    </w:rPr>
  </w:style>
  <w:style w:type="paragraph" w:customStyle="1" w:styleId="Text2-Table4">
    <w:name w:val="Text 2 - Table 4"/>
    <w:basedOn w:val="Normal"/>
    <w:qFormat/>
    <w:rsid w:val="009E4C81"/>
    <w:pPr>
      <w:spacing w:before="60" w:after="60" w:line="192" w:lineRule="atLeast"/>
      <w:ind w:left="170" w:right="170"/>
    </w:pPr>
    <w:rPr>
      <w:sz w:val="16"/>
    </w:rPr>
  </w:style>
  <w:style w:type="paragraph" w:customStyle="1" w:styleId="Text1-Table5">
    <w:name w:val="Text 1 - Table 5"/>
    <w:basedOn w:val="Normal"/>
    <w:qFormat/>
    <w:rsid w:val="001B46AF"/>
    <w:pPr>
      <w:jc w:val="right"/>
    </w:pPr>
    <w:rPr>
      <w:color w:val="0072BC" w:themeColor="accent1"/>
      <w:sz w:val="28"/>
    </w:rPr>
  </w:style>
  <w:style w:type="paragraph" w:customStyle="1" w:styleId="Text2-Table5">
    <w:name w:val="Text 2 - Table 5"/>
    <w:basedOn w:val="Normal"/>
    <w:qFormat/>
    <w:rsid w:val="001B46AF"/>
    <w:pPr>
      <w:spacing w:line="240" w:lineRule="atLeast"/>
      <w:jc w:val="right"/>
    </w:pPr>
    <w:rPr>
      <w:i/>
      <w:color w:val="0072BC" w:themeColor="accent1"/>
      <w:sz w:val="20"/>
    </w:rPr>
  </w:style>
  <w:style w:type="paragraph" w:customStyle="1" w:styleId="Text3-Table5">
    <w:name w:val="Text 3 - Table 5"/>
    <w:basedOn w:val="Normal"/>
    <w:qFormat/>
    <w:rsid w:val="009E4C81"/>
    <w:pPr>
      <w:spacing w:before="60" w:after="60" w:line="192" w:lineRule="atLeast"/>
      <w:ind w:left="312" w:right="312"/>
      <w:jc w:val="right"/>
    </w:pPr>
    <w:rPr>
      <w:sz w:val="16"/>
    </w:rPr>
  </w:style>
  <w:style w:type="paragraph" w:customStyle="1" w:styleId="Text4-Table5">
    <w:name w:val="Text 4 - Table 5"/>
    <w:basedOn w:val="Normal"/>
    <w:qFormat/>
    <w:rsid w:val="009E4C81"/>
    <w:pPr>
      <w:spacing w:before="60" w:after="60" w:line="192" w:lineRule="atLeast"/>
      <w:ind w:left="312" w:right="312"/>
    </w:pPr>
    <w:rPr>
      <w:sz w:val="16"/>
    </w:rPr>
  </w:style>
  <w:style w:type="paragraph" w:customStyle="1" w:styleId="Text1-Table6">
    <w:name w:val="Text 1 - Table 6"/>
    <w:basedOn w:val="Normal"/>
    <w:qFormat/>
    <w:rsid w:val="00AF7D05"/>
    <w:pPr>
      <w:spacing w:before="120" w:after="60" w:line="216" w:lineRule="atLeast"/>
      <w:ind w:left="85" w:right="85"/>
      <w:jc w:val="center"/>
    </w:pPr>
    <w:rPr>
      <w:b/>
      <w:caps/>
      <w:color w:val="0072BC" w:themeColor="accent1"/>
      <w:sz w:val="18"/>
    </w:rPr>
  </w:style>
  <w:style w:type="paragraph" w:customStyle="1" w:styleId="Text2-Table6">
    <w:name w:val="Text 2 - Table 6"/>
    <w:basedOn w:val="Normal"/>
    <w:qFormat/>
    <w:rsid w:val="009E4C81"/>
    <w:pPr>
      <w:spacing w:before="120" w:after="60" w:line="216" w:lineRule="atLeast"/>
      <w:ind w:left="227" w:right="227"/>
    </w:pPr>
    <w:rPr>
      <w:sz w:val="18"/>
      <w:lang w:val="fr-FR"/>
    </w:rPr>
  </w:style>
  <w:style w:type="paragraph" w:customStyle="1" w:styleId="Text1-Table7">
    <w:name w:val="Text 1 - Table 7"/>
    <w:basedOn w:val="Normal"/>
    <w:qFormat/>
    <w:rsid w:val="009E4C81"/>
    <w:pPr>
      <w:spacing w:before="60" w:after="60" w:line="216" w:lineRule="atLeast"/>
      <w:ind w:left="85" w:right="85"/>
    </w:pPr>
    <w:rPr>
      <w:sz w:val="18"/>
    </w:rPr>
  </w:style>
  <w:style w:type="paragraph" w:customStyle="1" w:styleId="Text2-Table7">
    <w:name w:val="Text 2 - Table 7"/>
    <w:basedOn w:val="Normal"/>
    <w:qFormat/>
    <w:rsid w:val="009E4C81"/>
    <w:pPr>
      <w:spacing w:before="60" w:after="60" w:line="216" w:lineRule="atLeast"/>
      <w:ind w:left="85" w:right="85"/>
      <w:jc w:val="center"/>
    </w:pPr>
    <w:rPr>
      <w:sz w:val="18"/>
    </w:rPr>
  </w:style>
  <w:style w:type="paragraph" w:customStyle="1" w:styleId="Text3-Table7">
    <w:name w:val="Text 3 - Table 7"/>
    <w:basedOn w:val="Normal"/>
    <w:qFormat/>
    <w:rsid w:val="009E4C81"/>
    <w:pPr>
      <w:spacing w:before="60" w:after="60" w:line="216" w:lineRule="atLeast"/>
      <w:ind w:left="85" w:right="85"/>
      <w:jc w:val="right"/>
    </w:pPr>
    <w:rPr>
      <w:sz w:val="18"/>
    </w:rPr>
  </w:style>
  <w:style w:type="paragraph" w:customStyle="1" w:styleId="Text1-Table8">
    <w:name w:val="Text 1 - Table 8"/>
    <w:basedOn w:val="Normal"/>
    <w:qFormat/>
    <w:rsid w:val="009E4C81"/>
    <w:pPr>
      <w:spacing w:before="60" w:after="60" w:line="264" w:lineRule="atLeast"/>
      <w:ind w:left="85" w:right="85"/>
      <w:jc w:val="right"/>
    </w:pPr>
    <w:rPr>
      <w:b/>
      <w:color w:val="0072BC" w:themeColor="accent1"/>
    </w:rPr>
  </w:style>
  <w:style w:type="paragraph" w:customStyle="1" w:styleId="Text2-Table8">
    <w:name w:val="Text 2 - Table 8"/>
    <w:basedOn w:val="Normal"/>
    <w:qFormat/>
    <w:rsid w:val="009E4C81"/>
    <w:pPr>
      <w:spacing w:before="60" w:after="60" w:line="264" w:lineRule="atLeast"/>
      <w:ind w:left="85" w:right="85"/>
    </w:pPr>
  </w:style>
  <w:style w:type="paragraph" w:customStyle="1" w:styleId="Text-Line">
    <w:name w:val="Text - Line"/>
    <w:basedOn w:val="Text-Maintext"/>
    <w:qFormat/>
    <w:rsid w:val="000A7E0F"/>
    <w:pPr>
      <w:pBdr>
        <w:bottom w:val="single" w:sz="8" w:space="1" w:color="0072BC" w:themeColor="accent1"/>
      </w:pBdr>
      <w:ind w:right="3969"/>
    </w:pPr>
  </w:style>
  <w:style w:type="paragraph" w:customStyle="1" w:styleId="Title2-Graph">
    <w:name w:val="Title 2 - Graph"/>
    <w:basedOn w:val="Text-Maintext"/>
    <w:qFormat/>
    <w:rsid w:val="00760347"/>
    <w:pPr>
      <w:spacing w:before="240" w:after="240" w:line="216" w:lineRule="atLeast"/>
    </w:pPr>
    <w:rPr>
      <w:b/>
      <w:sz w:val="18"/>
    </w:rPr>
  </w:style>
  <w:style w:type="paragraph" w:customStyle="1" w:styleId="Text-Requested">
    <w:name w:val="Text - Requested"/>
    <w:basedOn w:val="Normal"/>
    <w:qFormat/>
    <w:rsid w:val="002D5982"/>
    <w:pPr>
      <w:spacing w:line="288" w:lineRule="atLeast"/>
    </w:pPr>
    <w:rPr>
      <w:color w:val="0072BC" w:themeColor="accent1"/>
      <w:sz w:val="24"/>
    </w:rPr>
  </w:style>
  <w:style w:type="paragraph" w:customStyle="1" w:styleId="Title-Inter-Agencycover">
    <w:name w:val="Title - Inter-Agency cover"/>
    <w:basedOn w:val="Normal"/>
    <w:qFormat/>
    <w:rsid w:val="006836D1"/>
    <w:pPr>
      <w:spacing w:line="1160" w:lineRule="atLeast"/>
    </w:pPr>
    <w:rPr>
      <w:color w:val="0072BC" w:themeColor="accent1"/>
      <w:sz w:val="116"/>
    </w:rPr>
  </w:style>
  <w:style w:type="paragraph" w:customStyle="1" w:styleId="Text-Revisedcover">
    <w:name w:val="Text - Revised cover"/>
    <w:basedOn w:val="Normal"/>
    <w:qFormat/>
    <w:rsid w:val="003B4182"/>
    <w:pPr>
      <w:spacing w:line="520" w:lineRule="atLeast"/>
    </w:pPr>
    <w:rPr>
      <w:caps/>
      <w:color w:val="FAEB00" w:themeColor="accent2"/>
      <w:sz w:val="52"/>
      <w:lang w:val="en-US"/>
    </w:rPr>
  </w:style>
  <w:style w:type="paragraph" w:customStyle="1" w:styleId="Title-Cover">
    <w:name w:val="Title - Cover"/>
    <w:basedOn w:val="Normal"/>
    <w:qFormat/>
    <w:rsid w:val="003B4182"/>
    <w:pPr>
      <w:spacing w:line="680" w:lineRule="atLeast"/>
    </w:pPr>
    <w:rPr>
      <w:rFonts w:asciiTheme="majorHAnsi" w:hAnsiTheme="majorHAnsi"/>
      <w:b/>
      <w:caps/>
      <w:color w:val="FFFFFF" w:themeColor="background1"/>
      <w:sz w:val="68"/>
      <w:lang w:val="en-US"/>
    </w:rPr>
  </w:style>
  <w:style w:type="paragraph" w:customStyle="1" w:styleId="Text-Datecover">
    <w:name w:val="Text - Date cover"/>
    <w:basedOn w:val="Normal"/>
    <w:qFormat/>
    <w:rsid w:val="003B4182"/>
    <w:rPr>
      <w:color w:val="FFFFFF" w:themeColor="background1"/>
      <w:sz w:val="28"/>
      <w:lang w:val="en-US"/>
    </w:rPr>
  </w:style>
  <w:style w:type="paragraph" w:customStyle="1" w:styleId="Title-Optional">
    <w:name w:val="Title - Optional"/>
    <w:basedOn w:val="Normal"/>
    <w:qFormat/>
    <w:rsid w:val="00351CE8"/>
    <w:pPr>
      <w:spacing w:line="500" w:lineRule="atLeast"/>
    </w:pPr>
    <w:rPr>
      <w:color w:val="FFFFFF" w:themeColor="background1"/>
      <w:sz w:val="50"/>
    </w:rPr>
  </w:style>
  <w:style w:type="paragraph" w:customStyle="1" w:styleId="Text-Datecoverbis">
    <w:name w:val="Text - Date cover bis"/>
    <w:basedOn w:val="Normal"/>
    <w:qFormat/>
    <w:rsid w:val="00956D23"/>
    <w:pPr>
      <w:spacing w:line="432" w:lineRule="atLeast"/>
    </w:pPr>
    <w:rPr>
      <w:b/>
      <w:caps/>
      <w:color w:val="FFFFFF" w:themeColor="background1"/>
      <w:sz w:val="36"/>
    </w:rPr>
  </w:style>
  <w:style w:type="paragraph" w:customStyle="1" w:styleId="Title-Dashboard">
    <w:name w:val="Title - Dashboard"/>
    <w:basedOn w:val="Normal"/>
    <w:qFormat/>
    <w:rsid w:val="00276152"/>
    <w:pPr>
      <w:framePr w:w="3481" w:h="919" w:wrap="notBeside" w:vAnchor="page" w:hAnchor="page" w:x="852" w:y="1702" w:anchorLock="1"/>
      <w:spacing w:before="350" w:line="240" w:lineRule="atLeast"/>
      <w:jc w:val="center"/>
    </w:pPr>
    <w:rPr>
      <w:rFonts w:asciiTheme="majorHAnsi" w:hAnsiTheme="majorHAnsi"/>
      <w:caps/>
      <w:color w:val="FFFFFF" w:themeColor="background1"/>
      <w:sz w:val="20"/>
    </w:rPr>
  </w:style>
  <w:style w:type="paragraph" w:styleId="TOCHeading">
    <w:name w:val="TOC Heading"/>
    <w:basedOn w:val="Heading1"/>
    <w:next w:val="Normal"/>
    <w:uiPriority w:val="39"/>
    <w:unhideWhenUsed/>
    <w:qFormat/>
    <w:rsid w:val="00326464"/>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326464"/>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326464"/>
    <w:pPr>
      <w:spacing w:after="160" w:line="259" w:lineRule="auto"/>
      <w:ind w:left="720"/>
      <w:contextualSpacing/>
    </w:pPr>
    <w:rPr>
      <w:lang w:val="en-US"/>
    </w:rPr>
  </w:style>
  <w:style w:type="table" w:styleId="ListTable1Light">
    <w:name w:val="List Table 1 Light"/>
    <w:basedOn w:val="TableNormal"/>
    <w:uiPriority w:val="46"/>
    <w:rsid w:val="00BA5C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27D61"/>
    <w:pPr>
      <w:spacing w:after="0" w:line="240" w:lineRule="auto"/>
    </w:pPr>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
    <w:name w:val="Grid Table 2"/>
    <w:basedOn w:val="TableNormal"/>
    <w:uiPriority w:val="47"/>
    <w:rsid w:val="00727D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2423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A1BBF"/>
    <w:rPr>
      <w:sz w:val="16"/>
      <w:szCs w:val="16"/>
    </w:rPr>
  </w:style>
  <w:style w:type="paragraph" w:styleId="CommentText">
    <w:name w:val="annotation text"/>
    <w:basedOn w:val="Normal"/>
    <w:link w:val="CommentTextChar"/>
    <w:uiPriority w:val="99"/>
    <w:semiHidden/>
    <w:unhideWhenUsed/>
    <w:rsid w:val="001A1BBF"/>
    <w:pPr>
      <w:spacing w:line="240" w:lineRule="auto"/>
    </w:pPr>
    <w:rPr>
      <w:sz w:val="20"/>
      <w:szCs w:val="20"/>
    </w:rPr>
  </w:style>
  <w:style w:type="character" w:customStyle="1" w:styleId="CommentTextChar">
    <w:name w:val="Comment Text Char"/>
    <w:basedOn w:val="DefaultParagraphFont"/>
    <w:link w:val="CommentText"/>
    <w:uiPriority w:val="99"/>
    <w:semiHidden/>
    <w:rsid w:val="001A1BBF"/>
    <w:rPr>
      <w:sz w:val="20"/>
      <w:szCs w:val="20"/>
      <w:lang w:val="en-GB"/>
    </w:rPr>
  </w:style>
  <w:style w:type="paragraph" w:styleId="CommentSubject">
    <w:name w:val="annotation subject"/>
    <w:basedOn w:val="CommentText"/>
    <w:next w:val="CommentText"/>
    <w:link w:val="CommentSubjectChar"/>
    <w:uiPriority w:val="99"/>
    <w:semiHidden/>
    <w:unhideWhenUsed/>
    <w:rsid w:val="001A1BBF"/>
    <w:rPr>
      <w:b/>
      <w:bCs/>
    </w:rPr>
  </w:style>
  <w:style w:type="character" w:customStyle="1" w:styleId="CommentSubjectChar">
    <w:name w:val="Comment Subject Char"/>
    <w:basedOn w:val="CommentTextChar"/>
    <w:link w:val="CommentSubject"/>
    <w:uiPriority w:val="99"/>
    <w:semiHidden/>
    <w:rsid w:val="001A1BBF"/>
    <w:rPr>
      <w:b/>
      <w:bCs/>
      <w:sz w:val="20"/>
      <w:szCs w:val="20"/>
      <w:lang w:val="en-GB"/>
    </w:rPr>
  </w:style>
  <w:style w:type="paragraph" w:styleId="NoSpacing">
    <w:name w:val="No Spacing"/>
    <w:link w:val="NoSpacingChar"/>
    <w:uiPriority w:val="1"/>
    <w:qFormat/>
    <w:rsid w:val="00110E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E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8107">
      <w:bodyDiv w:val="1"/>
      <w:marLeft w:val="0"/>
      <w:marRight w:val="0"/>
      <w:marTop w:val="0"/>
      <w:marBottom w:val="0"/>
      <w:divBdr>
        <w:top w:val="none" w:sz="0" w:space="0" w:color="auto"/>
        <w:left w:val="none" w:sz="0" w:space="0" w:color="auto"/>
        <w:bottom w:val="none" w:sz="0" w:space="0" w:color="auto"/>
        <w:right w:val="none" w:sz="0" w:space="0" w:color="auto"/>
      </w:divBdr>
      <w:divsChild>
        <w:div w:id="448932478">
          <w:marLeft w:val="0"/>
          <w:marRight w:val="0"/>
          <w:marTop w:val="0"/>
          <w:marBottom w:val="0"/>
          <w:divBdr>
            <w:top w:val="none" w:sz="0" w:space="0" w:color="auto"/>
            <w:left w:val="none" w:sz="0" w:space="0" w:color="auto"/>
            <w:bottom w:val="none" w:sz="0" w:space="0" w:color="auto"/>
            <w:right w:val="none" w:sz="0" w:space="0" w:color="auto"/>
          </w:divBdr>
        </w:div>
      </w:divsChild>
    </w:div>
    <w:div w:id="267200403">
      <w:bodyDiv w:val="1"/>
      <w:marLeft w:val="0"/>
      <w:marRight w:val="0"/>
      <w:marTop w:val="0"/>
      <w:marBottom w:val="0"/>
      <w:divBdr>
        <w:top w:val="none" w:sz="0" w:space="0" w:color="auto"/>
        <w:left w:val="none" w:sz="0" w:space="0" w:color="auto"/>
        <w:bottom w:val="none" w:sz="0" w:space="0" w:color="auto"/>
        <w:right w:val="none" w:sz="0" w:space="0" w:color="auto"/>
      </w:divBdr>
      <w:divsChild>
        <w:div w:id="2138522434">
          <w:marLeft w:val="547"/>
          <w:marRight w:val="0"/>
          <w:marTop w:val="0"/>
          <w:marBottom w:val="60"/>
          <w:divBdr>
            <w:top w:val="none" w:sz="0" w:space="0" w:color="auto"/>
            <w:left w:val="none" w:sz="0" w:space="0" w:color="auto"/>
            <w:bottom w:val="none" w:sz="0" w:space="0" w:color="auto"/>
            <w:right w:val="none" w:sz="0" w:space="0" w:color="auto"/>
          </w:divBdr>
        </w:div>
        <w:div w:id="1562137544">
          <w:marLeft w:val="547"/>
          <w:marRight w:val="0"/>
          <w:marTop w:val="0"/>
          <w:marBottom w:val="60"/>
          <w:divBdr>
            <w:top w:val="none" w:sz="0" w:space="0" w:color="auto"/>
            <w:left w:val="none" w:sz="0" w:space="0" w:color="auto"/>
            <w:bottom w:val="none" w:sz="0" w:space="0" w:color="auto"/>
            <w:right w:val="none" w:sz="0" w:space="0" w:color="auto"/>
          </w:divBdr>
        </w:div>
        <w:div w:id="1775444128">
          <w:marLeft w:val="547"/>
          <w:marRight w:val="0"/>
          <w:marTop w:val="0"/>
          <w:marBottom w:val="60"/>
          <w:divBdr>
            <w:top w:val="none" w:sz="0" w:space="0" w:color="auto"/>
            <w:left w:val="none" w:sz="0" w:space="0" w:color="auto"/>
            <w:bottom w:val="none" w:sz="0" w:space="0" w:color="auto"/>
            <w:right w:val="none" w:sz="0" w:space="0" w:color="auto"/>
          </w:divBdr>
        </w:div>
        <w:div w:id="1831680369">
          <w:marLeft w:val="547"/>
          <w:marRight w:val="0"/>
          <w:marTop w:val="0"/>
          <w:marBottom w:val="60"/>
          <w:divBdr>
            <w:top w:val="none" w:sz="0" w:space="0" w:color="auto"/>
            <w:left w:val="none" w:sz="0" w:space="0" w:color="auto"/>
            <w:bottom w:val="none" w:sz="0" w:space="0" w:color="auto"/>
            <w:right w:val="none" w:sz="0" w:space="0" w:color="auto"/>
          </w:divBdr>
        </w:div>
        <w:div w:id="851648836">
          <w:marLeft w:val="547"/>
          <w:marRight w:val="0"/>
          <w:marTop w:val="0"/>
          <w:marBottom w:val="60"/>
          <w:divBdr>
            <w:top w:val="none" w:sz="0" w:space="0" w:color="auto"/>
            <w:left w:val="none" w:sz="0" w:space="0" w:color="auto"/>
            <w:bottom w:val="none" w:sz="0" w:space="0" w:color="auto"/>
            <w:right w:val="none" w:sz="0" w:space="0" w:color="auto"/>
          </w:divBdr>
        </w:div>
        <w:div w:id="1468282407">
          <w:marLeft w:val="547"/>
          <w:marRight w:val="0"/>
          <w:marTop w:val="0"/>
          <w:marBottom w:val="60"/>
          <w:divBdr>
            <w:top w:val="none" w:sz="0" w:space="0" w:color="auto"/>
            <w:left w:val="none" w:sz="0" w:space="0" w:color="auto"/>
            <w:bottom w:val="none" w:sz="0" w:space="0" w:color="auto"/>
            <w:right w:val="none" w:sz="0" w:space="0" w:color="auto"/>
          </w:divBdr>
        </w:div>
        <w:div w:id="852644554">
          <w:marLeft w:val="547"/>
          <w:marRight w:val="0"/>
          <w:marTop w:val="0"/>
          <w:marBottom w:val="60"/>
          <w:divBdr>
            <w:top w:val="none" w:sz="0" w:space="0" w:color="auto"/>
            <w:left w:val="none" w:sz="0" w:space="0" w:color="auto"/>
            <w:bottom w:val="none" w:sz="0" w:space="0" w:color="auto"/>
            <w:right w:val="none" w:sz="0" w:space="0" w:color="auto"/>
          </w:divBdr>
        </w:div>
        <w:div w:id="2062168840">
          <w:marLeft w:val="547"/>
          <w:marRight w:val="0"/>
          <w:marTop w:val="0"/>
          <w:marBottom w:val="60"/>
          <w:divBdr>
            <w:top w:val="none" w:sz="0" w:space="0" w:color="auto"/>
            <w:left w:val="none" w:sz="0" w:space="0" w:color="auto"/>
            <w:bottom w:val="none" w:sz="0" w:space="0" w:color="auto"/>
            <w:right w:val="none" w:sz="0" w:space="0" w:color="auto"/>
          </w:divBdr>
        </w:div>
        <w:div w:id="731269374">
          <w:marLeft w:val="547"/>
          <w:marRight w:val="0"/>
          <w:marTop w:val="0"/>
          <w:marBottom w:val="60"/>
          <w:divBdr>
            <w:top w:val="none" w:sz="0" w:space="0" w:color="auto"/>
            <w:left w:val="none" w:sz="0" w:space="0" w:color="auto"/>
            <w:bottom w:val="none" w:sz="0" w:space="0" w:color="auto"/>
            <w:right w:val="none" w:sz="0" w:space="0" w:color="auto"/>
          </w:divBdr>
        </w:div>
        <w:div w:id="1577012957">
          <w:marLeft w:val="547"/>
          <w:marRight w:val="0"/>
          <w:marTop w:val="0"/>
          <w:marBottom w:val="60"/>
          <w:divBdr>
            <w:top w:val="none" w:sz="0" w:space="0" w:color="auto"/>
            <w:left w:val="none" w:sz="0" w:space="0" w:color="auto"/>
            <w:bottom w:val="none" w:sz="0" w:space="0" w:color="auto"/>
            <w:right w:val="none" w:sz="0" w:space="0" w:color="auto"/>
          </w:divBdr>
        </w:div>
        <w:div w:id="983966601">
          <w:marLeft w:val="547"/>
          <w:marRight w:val="0"/>
          <w:marTop w:val="0"/>
          <w:marBottom w:val="60"/>
          <w:divBdr>
            <w:top w:val="none" w:sz="0" w:space="0" w:color="auto"/>
            <w:left w:val="none" w:sz="0" w:space="0" w:color="auto"/>
            <w:bottom w:val="none" w:sz="0" w:space="0" w:color="auto"/>
            <w:right w:val="none" w:sz="0" w:space="0" w:color="auto"/>
          </w:divBdr>
        </w:div>
        <w:div w:id="1375999905">
          <w:marLeft w:val="547"/>
          <w:marRight w:val="0"/>
          <w:marTop w:val="0"/>
          <w:marBottom w:val="60"/>
          <w:divBdr>
            <w:top w:val="none" w:sz="0" w:space="0" w:color="auto"/>
            <w:left w:val="none" w:sz="0" w:space="0" w:color="auto"/>
            <w:bottom w:val="none" w:sz="0" w:space="0" w:color="auto"/>
            <w:right w:val="none" w:sz="0" w:space="0" w:color="auto"/>
          </w:divBdr>
        </w:div>
      </w:divsChild>
    </w:div>
    <w:div w:id="394278682">
      <w:bodyDiv w:val="1"/>
      <w:marLeft w:val="0"/>
      <w:marRight w:val="0"/>
      <w:marTop w:val="0"/>
      <w:marBottom w:val="0"/>
      <w:divBdr>
        <w:top w:val="none" w:sz="0" w:space="0" w:color="auto"/>
        <w:left w:val="none" w:sz="0" w:space="0" w:color="auto"/>
        <w:bottom w:val="none" w:sz="0" w:space="0" w:color="auto"/>
        <w:right w:val="none" w:sz="0" w:space="0" w:color="auto"/>
      </w:divBdr>
      <w:divsChild>
        <w:div w:id="1863396257">
          <w:marLeft w:val="0"/>
          <w:marRight w:val="0"/>
          <w:marTop w:val="0"/>
          <w:marBottom w:val="0"/>
          <w:divBdr>
            <w:top w:val="none" w:sz="0" w:space="0" w:color="auto"/>
            <w:left w:val="none" w:sz="0" w:space="0" w:color="auto"/>
            <w:bottom w:val="none" w:sz="0" w:space="0" w:color="auto"/>
            <w:right w:val="none" w:sz="0" w:space="0" w:color="auto"/>
          </w:divBdr>
        </w:div>
      </w:divsChild>
    </w:div>
    <w:div w:id="977953144">
      <w:bodyDiv w:val="1"/>
      <w:marLeft w:val="0"/>
      <w:marRight w:val="0"/>
      <w:marTop w:val="0"/>
      <w:marBottom w:val="0"/>
      <w:divBdr>
        <w:top w:val="none" w:sz="0" w:space="0" w:color="auto"/>
        <w:left w:val="none" w:sz="0" w:space="0" w:color="auto"/>
        <w:bottom w:val="none" w:sz="0" w:space="0" w:color="auto"/>
        <w:right w:val="none" w:sz="0" w:space="0" w:color="auto"/>
      </w:divBdr>
      <w:divsChild>
        <w:div w:id="297303833">
          <w:marLeft w:val="547"/>
          <w:marRight w:val="0"/>
          <w:marTop w:val="0"/>
          <w:marBottom w:val="0"/>
          <w:divBdr>
            <w:top w:val="none" w:sz="0" w:space="0" w:color="auto"/>
            <w:left w:val="none" w:sz="0" w:space="0" w:color="auto"/>
            <w:bottom w:val="none" w:sz="0" w:space="0" w:color="auto"/>
            <w:right w:val="none" w:sz="0" w:space="0" w:color="auto"/>
          </w:divBdr>
        </w:div>
        <w:div w:id="1976131661">
          <w:marLeft w:val="547"/>
          <w:marRight w:val="0"/>
          <w:marTop w:val="0"/>
          <w:marBottom w:val="0"/>
          <w:divBdr>
            <w:top w:val="none" w:sz="0" w:space="0" w:color="auto"/>
            <w:left w:val="none" w:sz="0" w:space="0" w:color="auto"/>
            <w:bottom w:val="none" w:sz="0" w:space="0" w:color="auto"/>
            <w:right w:val="none" w:sz="0" w:space="0" w:color="auto"/>
          </w:divBdr>
        </w:div>
        <w:div w:id="1946769868">
          <w:marLeft w:val="547"/>
          <w:marRight w:val="0"/>
          <w:marTop w:val="0"/>
          <w:marBottom w:val="0"/>
          <w:divBdr>
            <w:top w:val="none" w:sz="0" w:space="0" w:color="auto"/>
            <w:left w:val="none" w:sz="0" w:space="0" w:color="auto"/>
            <w:bottom w:val="none" w:sz="0" w:space="0" w:color="auto"/>
            <w:right w:val="none" w:sz="0" w:space="0" w:color="auto"/>
          </w:divBdr>
        </w:div>
        <w:div w:id="710543971">
          <w:marLeft w:val="547"/>
          <w:marRight w:val="0"/>
          <w:marTop w:val="0"/>
          <w:marBottom w:val="0"/>
          <w:divBdr>
            <w:top w:val="none" w:sz="0" w:space="0" w:color="auto"/>
            <w:left w:val="none" w:sz="0" w:space="0" w:color="auto"/>
            <w:bottom w:val="none" w:sz="0" w:space="0" w:color="auto"/>
            <w:right w:val="none" w:sz="0" w:space="0" w:color="auto"/>
          </w:divBdr>
        </w:div>
        <w:div w:id="368578461">
          <w:marLeft w:val="547"/>
          <w:marRight w:val="0"/>
          <w:marTop w:val="0"/>
          <w:marBottom w:val="0"/>
          <w:divBdr>
            <w:top w:val="none" w:sz="0" w:space="0" w:color="auto"/>
            <w:left w:val="none" w:sz="0" w:space="0" w:color="auto"/>
            <w:bottom w:val="none" w:sz="0" w:space="0" w:color="auto"/>
            <w:right w:val="none" w:sz="0" w:space="0" w:color="auto"/>
          </w:divBdr>
        </w:div>
        <w:div w:id="1555698252">
          <w:marLeft w:val="547"/>
          <w:marRight w:val="0"/>
          <w:marTop w:val="0"/>
          <w:marBottom w:val="0"/>
          <w:divBdr>
            <w:top w:val="none" w:sz="0" w:space="0" w:color="auto"/>
            <w:left w:val="none" w:sz="0" w:space="0" w:color="auto"/>
            <w:bottom w:val="none" w:sz="0" w:space="0" w:color="auto"/>
            <w:right w:val="none" w:sz="0" w:space="0" w:color="auto"/>
          </w:divBdr>
        </w:div>
        <w:div w:id="2071729465">
          <w:marLeft w:val="547"/>
          <w:marRight w:val="0"/>
          <w:marTop w:val="0"/>
          <w:marBottom w:val="0"/>
          <w:divBdr>
            <w:top w:val="none" w:sz="0" w:space="0" w:color="auto"/>
            <w:left w:val="none" w:sz="0" w:space="0" w:color="auto"/>
            <w:bottom w:val="none" w:sz="0" w:space="0" w:color="auto"/>
            <w:right w:val="none" w:sz="0" w:space="0" w:color="auto"/>
          </w:divBdr>
        </w:div>
        <w:div w:id="1716344793">
          <w:marLeft w:val="547"/>
          <w:marRight w:val="0"/>
          <w:marTop w:val="0"/>
          <w:marBottom w:val="0"/>
          <w:divBdr>
            <w:top w:val="none" w:sz="0" w:space="0" w:color="auto"/>
            <w:left w:val="none" w:sz="0" w:space="0" w:color="auto"/>
            <w:bottom w:val="none" w:sz="0" w:space="0" w:color="auto"/>
            <w:right w:val="none" w:sz="0" w:space="0" w:color="auto"/>
          </w:divBdr>
        </w:div>
        <w:div w:id="1724593762">
          <w:marLeft w:val="547"/>
          <w:marRight w:val="0"/>
          <w:marTop w:val="0"/>
          <w:marBottom w:val="0"/>
          <w:divBdr>
            <w:top w:val="none" w:sz="0" w:space="0" w:color="auto"/>
            <w:left w:val="none" w:sz="0" w:space="0" w:color="auto"/>
            <w:bottom w:val="none" w:sz="0" w:space="0" w:color="auto"/>
            <w:right w:val="none" w:sz="0" w:space="0" w:color="auto"/>
          </w:divBdr>
        </w:div>
        <w:div w:id="63450473">
          <w:marLeft w:val="547"/>
          <w:marRight w:val="0"/>
          <w:marTop w:val="0"/>
          <w:marBottom w:val="0"/>
          <w:divBdr>
            <w:top w:val="none" w:sz="0" w:space="0" w:color="auto"/>
            <w:left w:val="none" w:sz="0" w:space="0" w:color="auto"/>
            <w:bottom w:val="none" w:sz="0" w:space="0" w:color="auto"/>
            <w:right w:val="none" w:sz="0" w:space="0" w:color="auto"/>
          </w:divBdr>
        </w:div>
      </w:divsChild>
    </w:div>
    <w:div w:id="1530145542">
      <w:bodyDiv w:val="1"/>
      <w:marLeft w:val="0"/>
      <w:marRight w:val="0"/>
      <w:marTop w:val="0"/>
      <w:marBottom w:val="0"/>
      <w:divBdr>
        <w:top w:val="none" w:sz="0" w:space="0" w:color="auto"/>
        <w:left w:val="none" w:sz="0" w:space="0" w:color="auto"/>
        <w:bottom w:val="none" w:sz="0" w:space="0" w:color="auto"/>
        <w:right w:val="none" w:sz="0" w:space="0" w:color="auto"/>
      </w:divBdr>
      <w:divsChild>
        <w:div w:id="1962375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turkey.servicesadvisor.org/" TargetMode="External"/><Relationship Id="rId2" Type="http://schemas.openxmlformats.org/officeDocument/2006/relationships/numbering" Target="numbering.xml"/><Relationship Id="rId16" Type="http://schemas.openxmlformats.org/officeDocument/2006/relationships/hyperlink" Target="http://help.unhcr.org/tur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turan@unhcr.or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ohchr.org/EN/Issues/Women/WRGS/Pages/ChildMarriage.aspx" TargetMode="External"/><Relationship Id="rId1" Type="http://schemas.openxmlformats.org/officeDocument/2006/relationships/hyperlink" Target="https://data.unicef.org/topic/child-protection/child-marri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HCR\Downloads\New%20template%20UNHCR%20(1)\regional%20response%20plan\template\UNHCR%20BRANDING%20-%20template%20-%20regional%20response%20plan.dotx" TargetMode="External"/></Relationships>
</file>

<file path=word/theme/theme1.xml><?xml version="1.0" encoding="utf-8"?>
<a:theme xmlns:a="http://schemas.openxmlformats.org/drawingml/2006/main" name="Thème Office">
  <a:themeElements>
    <a:clrScheme name="UNHCR">
      <a:dk1>
        <a:sysClr val="windowText" lastClr="000000"/>
      </a:dk1>
      <a:lt1>
        <a:sysClr val="window" lastClr="FFFFFF"/>
      </a:lt1>
      <a:dk2>
        <a:srgbClr val="666666"/>
      </a:dk2>
      <a:lt2>
        <a:srgbClr val="CCCCCC"/>
      </a:lt2>
      <a:accent1>
        <a:srgbClr val="0072BC"/>
      </a:accent1>
      <a:accent2>
        <a:srgbClr val="FAEB00"/>
      </a:accent2>
      <a:accent3>
        <a:srgbClr val="00B398"/>
      </a:accent3>
      <a:accent4>
        <a:srgbClr val="EF4A60"/>
      </a:accent4>
      <a:accent5>
        <a:srgbClr val="18375F"/>
      </a:accent5>
      <a:accent6>
        <a:srgbClr val="000000"/>
      </a:accent6>
      <a:hlink>
        <a:srgbClr val="0072BC"/>
      </a:hlink>
      <a:folHlink>
        <a:srgbClr val="0072BC"/>
      </a:folHlink>
    </a:clrScheme>
    <a:fontScheme name="UNHCR">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E636-5C3F-42DA-BE10-4417CA67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UNHCR BRANDING - template - regional response plan</Template>
  <TotalTime>366</TotalTime>
  <Pages>1</Pages>
  <Words>9014</Words>
  <Characters>51383</Characters>
  <Application>Microsoft Office Word</Application>
  <DocSecurity>0</DocSecurity>
  <Lines>428</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UNHCR</vt:lpstr>
      <vt:lpstr>UNHCR</vt:lpstr>
    </vt:vector>
  </TitlesOfParts>
  <Manager>UNHCR</Manager>
  <Company>UNHCR</Company>
  <LinksUpToDate>false</LinksUpToDate>
  <CharactersWithSpaces>60277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UNHCR</dc:title>
  <dc:subject>UNHCR</dc:subject>
  <dc:creator>akdeniz</dc:creator>
  <cp:lastModifiedBy>Erinc Argun</cp:lastModifiedBy>
  <cp:revision>342</cp:revision>
  <cp:lastPrinted>2018-11-08T12:27:00Z</cp:lastPrinted>
  <dcterms:created xsi:type="dcterms:W3CDTF">2018-11-08T12:27:00Z</dcterms:created>
  <dcterms:modified xsi:type="dcterms:W3CDTF">2018-11-27T16:20:00Z</dcterms:modified>
</cp:coreProperties>
</file>