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2C5375" w:rsidRDefault="0020419C">
      <w:pPr>
        <w:pStyle w:val="KonuBal"/>
      </w:pPr>
      <w:proofErr w:type="spellStart"/>
      <w:r>
        <w:t>Çocuk</w:t>
      </w:r>
      <w:proofErr w:type="spellEnd"/>
      <w:r>
        <w:t xml:space="preserve"> </w:t>
      </w:r>
      <w:proofErr w:type="spellStart"/>
      <w:r>
        <w:t>Koruma</w:t>
      </w:r>
      <w:proofErr w:type="spellEnd"/>
      <w:r w:rsidR="002C5375">
        <w:t xml:space="preserve">:  </w:t>
      </w:r>
      <w:proofErr w:type="spellStart"/>
      <w:r>
        <w:t>Kavramsal</w:t>
      </w:r>
      <w:proofErr w:type="spellEnd"/>
      <w:r>
        <w:t xml:space="preserve"> </w:t>
      </w:r>
      <w:proofErr w:type="spellStart"/>
      <w:r>
        <w:t>Çerçeve</w:t>
      </w:r>
      <w:proofErr w:type="spellEnd"/>
    </w:p>
    <w:p w:rsidR="002C5375" w:rsidRDefault="005B5136">
      <w:pPr>
        <w:pStyle w:val="Style0"/>
        <w:rPr>
          <w:rFonts w:ascii="Times New Roman" w:hAnsi="Times New Roman"/>
        </w:rPr>
      </w:pPr>
      <w:r w:rsidRPr="005B513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87.3pt;margin-top:8.7pt;width:316.8pt;height:43.2pt;z-index:6" o:allowincell="f" strokeweight="3pt">
            <v:textbox>
              <w:txbxContent>
                <w:p w:rsidR="0020419C" w:rsidRDefault="0020419C">
                  <w:pPr>
                    <w:jc w:val="center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Çocuk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haklarının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koruyucu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bir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çevrede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</w:p>
                <w:p w:rsidR="002C5375" w:rsidRDefault="0020419C">
                  <w:pPr>
                    <w:jc w:val="center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hayata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geçirilmesi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2C5375" w:rsidRDefault="002C5375">
      <w:pPr>
        <w:pStyle w:val="Style0"/>
        <w:rPr>
          <w:rFonts w:ascii="Times New Roman" w:hAnsi="Times New Roman"/>
        </w:rPr>
      </w:pPr>
    </w:p>
    <w:p w:rsidR="002C5375" w:rsidRDefault="002C5375">
      <w:pPr>
        <w:pStyle w:val="Style0"/>
        <w:rPr>
          <w:rFonts w:ascii="Times New Roman" w:hAnsi="Times New Roman"/>
        </w:rPr>
      </w:pPr>
    </w:p>
    <w:p w:rsidR="002C5375" w:rsidRDefault="005B5136">
      <w:pPr>
        <w:pStyle w:val="Style0"/>
      </w:pPr>
      <w:r w:rsidRPr="005B5136">
        <w:rPr>
          <w:noProof/>
        </w:rPr>
        <w:pict>
          <v:shape id="_x0000_s1062" type="#_x0000_t202" style="position:absolute;margin-left:116.1pt;margin-top:1in;width:266.4pt;height:24.9pt;z-index:3" o:allowincell="f" strokeweight="3pt">
            <v:textbox>
              <w:txbxContent>
                <w:p w:rsidR="002C5375" w:rsidRPr="0020419C" w:rsidRDefault="00C25A59">
                  <w:pPr>
                    <w:pStyle w:val="Balk1"/>
                    <w:jc w:val="center"/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Birincil faktör</w:t>
                  </w:r>
                  <w:r w:rsidR="0020419C">
                    <w:rPr>
                      <w:lang w:val="tr-TR"/>
                    </w:rPr>
                    <w:t>/</w:t>
                  </w:r>
                  <w:r>
                    <w:rPr>
                      <w:lang w:val="tr-TR"/>
                    </w:rPr>
                    <w:t>gerekçeler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81" type="#_x0000_t202" style="position:absolute;margin-left:8.1pt;margin-top:478.5pt;width:108pt;height:43.2pt;z-index:22" o:allowincell="f">
            <v:textbox>
              <w:txbxContent>
                <w:p w:rsidR="002C5375" w:rsidRPr="00C25A59" w:rsidRDefault="00C25A59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20"/>
                    </w:rPr>
                    <w:t>Hukukun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egemenliği</w:t>
                  </w:r>
                  <w:proofErr w:type="spellEnd"/>
                  <w:r>
                    <w:rPr>
                      <w:sz w:val="20"/>
                    </w:rPr>
                    <w:t xml:space="preserve">: </w:t>
                  </w:r>
                  <w:proofErr w:type="spellStart"/>
                  <w:r>
                    <w:rPr>
                      <w:sz w:val="20"/>
                    </w:rPr>
                    <w:t>ceza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muafiyeti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yozlaşma</w:t>
                  </w:r>
                  <w:proofErr w:type="spellEnd"/>
                </w:p>
              </w:txbxContent>
            </v:textbox>
          </v:shape>
        </w:pict>
      </w:r>
      <w:r w:rsidRPr="005B5136">
        <w:rPr>
          <w:noProof/>
        </w:rPr>
        <w:pict>
          <v:shape id="_x0000_s1067" type="#_x0000_t202" style="position:absolute;margin-left:267.3pt;margin-top:24.9pt;width:158.4pt;height:28.8pt;z-index:8" o:allowincell="f">
            <v:textbox>
              <w:txbxContent>
                <w:p w:rsidR="002C5375" w:rsidRPr="0020419C" w:rsidRDefault="0020419C">
                  <w:pPr>
                    <w:pStyle w:val="GvdeMetni2"/>
                    <w:jc w:val="center"/>
                    <w:rPr>
                      <w:b/>
                      <w:sz w:val="20"/>
                      <w:lang w:val="tr-TR"/>
                    </w:rPr>
                  </w:pPr>
                  <w:r>
                    <w:rPr>
                      <w:b/>
                      <w:sz w:val="20"/>
                      <w:lang w:val="tr-TR"/>
                    </w:rPr>
                    <w:t>Gelişimi Engellenmeyen Çocuk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68" type="#_x0000_t202" style="position:absolute;margin-left:252.9pt;margin-top:168.9pt;width:158.4pt;height:50.4pt;z-index:9" o:allowincell="f">
            <v:textbox>
              <w:txbxContent>
                <w:p w:rsidR="002C5375" w:rsidRDefault="0020419C">
                  <w:pPr>
                    <w:pStyle w:val="GvdeMetni3"/>
                    <w:rPr>
                      <w:b/>
                      <w:snapToGrid/>
                      <w:sz w:val="20"/>
                      <w:lang w:val="en-GB"/>
                    </w:rPr>
                  </w:pPr>
                  <w:proofErr w:type="spellStart"/>
                  <w:r>
                    <w:rPr>
                      <w:b/>
                      <w:snapToGrid/>
                      <w:sz w:val="20"/>
                      <w:lang w:val="en-GB"/>
                    </w:rPr>
                    <w:t>Çocukların</w:t>
                  </w:r>
                  <w:proofErr w:type="spellEnd"/>
                  <w:r>
                    <w:rPr>
                      <w:b/>
                      <w:snapToGrid/>
                      <w:sz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b/>
                      <w:snapToGrid/>
                      <w:sz w:val="20"/>
                      <w:lang w:val="en-GB"/>
                    </w:rPr>
                    <w:t>yaşam</w:t>
                  </w:r>
                  <w:proofErr w:type="spellEnd"/>
                  <w:r>
                    <w:rPr>
                      <w:b/>
                      <w:snapToGrid/>
                      <w:sz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b/>
                      <w:snapToGrid/>
                      <w:sz w:val="20"/>
                      <w:lang w:val="en-GB"/>
                    </w:rPr>
                    <w:t>becerileri</w:t>
                  </w:r>
                  <w:proofErr w:type="spellEnd"/>
                  <w:r>
                    <w:rPr>
                      <w:b/>
                      <w:snapToGrid/>
                      <w:sz w:val="20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b/>
                      <w:snapToGrid/>
                      <w:sz w:val="20"/>
                      <w:lang w:val="en-GB"/>
                    </w:rPr>
                    <w:t>bilgileri</w:t>
                  </w:r>
                  <w:proofErr w:type="spellEnd"/>
                  <w:r>
                    <w:rPr>
                      <w:b/>
                      <w:snapToGrid/>
                      <w:sz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b/>
                      <w:snapToGrid/>
                      <w:sz w:val="20"/>
                      <w:lang w:val="en-GB"/>
                    </w:rPr>
                    <w:t>ve</w:t>
                  </w:r>
                  <w:proofErr w:type="spellEnd"/>
                  <w:r>
                    <w:rPr>
                      <w:b/>
                      <w:snapToGrid/>
                      <w:sz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b/>
                      <w:snapToGrid/>
                      <w:sz w:val="20"/>
                      <w:lang w:val="en-GB"/>
                    </w:rPr>
                    <w:t>katılımları</w:t>
                  </w:r>
                  <w:proofErr w:type="spellEnd"/>
                  <w:r>
                    <w:rPr>
                      <w:b/>
                      <w:snapToGrid/>
                      <w:sz w:val="20"/>
                      <w:lang w:val="en-GB"/>
                    </w:rPr>
                    <w:t xml:space="preserve"> </w:t>
                  </w:r>
                </w:p>
                <w:p w:rsidR="002C5375" w:rsidRDefault="002C5375">
                  <w:pPr>
                    <w:pStyle w:val="GvdeMetni2"/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5B5136">
        <w:rPr>
          <w:noProof/>
        </w:rPr>
        <w:pict>
          <v:shape id="_x0000_s1071" type="#_x0000_t202" style="position:absolute;margin-left:252.9pt;margin-top:104.1pt;width:158.4pt;height:57.6pt;z-index:12" o:allowincell="f">
            <v:textbox>
              <w:txbxContent>
                <w:p w:rsidR="002C5375" w:rsidRPr="0020419C" w:rsidRDefault="0020419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20419C">
                    <w:rPr>
                      <w:sz w:val="20"/>
                    </w:rPr>
                    <w:t>Öğretmenler</w:t>
                  </w:r>
                  <w:proofErr w:type="spellEnd"/>
                  <w:r w:rsidRPr="0020419C">
                    <w:rPr>
                      <w:sz w:val="20"/>
                    </w:rPr>
                    <w:t xml:space="preserve">, </w:t>
                  </w:r>
                  <w:proofErr w:type="spellStart"/>
                  <w:r w:rsidRPr="0020419C">
                    <w:rPr>
                      <w:sz w:val="20"/>
                    </w:rPr>
                    <w:t>sağlık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çalışanları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ve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hukukçuların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sağladı</w:t>
                  </w:r>
                  <w:r w:rsidR="00BB73A9">
                    <w:rPr>
                      <w:sz w:val="20"/>
                    </w:rPr>
                    <w:t>ğ</w:t>
                  </w:r>
                  <w:r w:rsidRPr="0020419C">
                    <w:rPr>
                      <w:sz w:val="20"/>
                    </w:rPr>
                    <w:t>ı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korumayı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da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kapsayan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kapasite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69" type="#_x0000_t202" style="position:absolute;margin-left:87.3pt;margin-top:104.1pt;width:158.4pt;height:57.6pt;z-index:10" o:allowincell="f">
            <v:textbox>
              <w:txbxContent>
                <w:p w:rsidR="002C5375" w:rsidRDefault="0020419C">
                  <w:proofErr w:type="spellStart"/>
                  <w:r w:rsidRPr="0020419C">
                    <w:rPr>
                      <w:sz w:val="20"/>
                    </w:rPr>
                    <w:t>Aile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ve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toplum</w:t>
                  </w:r>
                  <w:r w:rsidR="00BB73A9">
                    <w:rPr>
                      <w:sz w:val="20"/>
                    </w:rPr>
                    <w:t>un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sahip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oldu</w:t>
                  </w:r>
                  <w:r w:rsidR="00BB73A9">
                    <w:rPr>
                      <w:sz w:val="20"/>
                    </w:rPr>
                    <w:t>ğu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gelenek</w:t>
                  </w:r>
                  <w:proofErr w:type="spellEnd"/>
                  <w:r>
                    <w:rPr>
                      <w:b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0"/>
                    </w:rPr>
                    <w:t>davranış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ve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uygulamalar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70" type="#_x0000_t202" style="position:absolute;margin-left:87.3pt;margin-top:168.9pt;width:158.4pt;height:50.4pt;z-index:11" o:allowincell="f">
            <v:textbox>
              <w:txbxContent>
                <w:p w:rsidR="002C5375" w:rsidRDefault="0020419C">
                  <w:pPr>
                    <w:rPr>
                      <w:sz w:val="20"/>
                    </w:rPr>
                  </w:pPr>
                  <w:proofErr w:type="spellStart"/>
                  <w:r w:rsidRPr="0020419C">
                    <w:rPr>
                      <w:sz w:val="20"/>
                    </w:rPr>
                    <w:t>Aile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ve</w:t>
                  </w:r>
                  <w:proofErr w:type="spellEnd"/>
                  <w:r w:rsidRPr="0020419C">
                    <w:rPr>
                      <w:sz w:val="20"/>
                    </w:rPr>
                    <w:t xml:space="preserve"> </w:t>
                  </w:r>
                  <w:proofErr w:type="spellStart"/>
                  <w:r w:rsidRPr="0020419C">
                    <w:rPr>
                      <w:sz w:val="20"/>
                    </w:rPr>
                    <w:t>topluluklarda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çocuk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koruma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konularının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rahatça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konuşulması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73" type="#_x0000_t202" style="position:absolute;margin-left:87.3pt;margin-top:226.5pt;width:158.4pt;height:57.6pt;z-index:14" o:allowincell="f">
            <v:textbox>
              <w:txbxContent>
                <w:p w:rsidR="002C5375" w:rsidRDefault="0020419C">
                  <w:pPr>
                    <w:pStyle w:val="GvdeMetni2"/>
                    <w:rPr>
                      <w:sz w:val="20"/>
                    </w:rPr>
                  </w:pPr>
                  <w:proofErr w:type="spellStart"/>
                  <w:r w:rsidRPr="00C25A59">
                    <w:rPr>
                      <w:sz w:val="20"/>
                    </w:rPr>
                    <w:t>Korumaya</w:t>
                  </w:r>
                  <w:proofErr w:type="spellEnd"/>
                  <w:r w:rsidRPr="00C25A59">
                    <w:rPr>
                      <w:sz w:val="20"/>
                    </w:rPr>
                    <w:t xml:space="preserve"> </w:t>
                  </w:r>
                  <w:proofErr w:type="spellStart"/>
                  <w:r w:rsidRPr="00C25A59">
                    <w:rPr>
                      <w:sz w:val="20"/>
                    </w:rPr>
                    <w:t>ilişkin</w:t>
                  </w:r>
                  <w:proofErr w:type="spellEnd"/>
                  <w:r w:rsidRPr="00C25A59">
                    <w:rPr>
                      <w:sz w:val="20"/>
                    </w:rPr>
                    <w:t xml:space="preserve"> </w:t>
                  </w:r>
                  <w:proofErr w:type="spellStart"/>
                  <w:r w:rsidRPr="00C25A59">
                    <w:rPr>
                      <w:sz w:val="20"/>
                    </w:rPr>
                    <w:t>yasaları</w:t>
                  </w:r>
                  <w:proofErr w:type="spellEnd"/>
                  <w:r w:rsidRPr="00C25A59">
                    <w:rPr>
                      <w:sz w:val="20"/>
                    </w:rPr>
                    <w:t xml:space="preserve"> </w:t>
                  </w:r>
                  <w:proofErr w:type="spellStart"/>
                  <w:r w:rsidRPr="00C25A59">
                    <w:rPr>
                      <w:sz w:val="20"/>
                    </w:rPr>
                    <w:t>da</w:t>
                  </w:r>
                  <w:proofErr w:type="spellEnd"/>
                  <w:r w:rsidRPr="00C25A59">
                    <w:rPr>
                      <w:sz w:val="20"/>
                    </w:rPr>
                    <w:t xml:space="preserve"> </w:t>
                  </w:r>
                  <w:proofErr w:type="spellStart"/>
                  <w:r w:rsidRPr="00C25A59">
                    <w:rPr>
                      <w:sz w:val="20"/>
                    </w:rPr>
                    <w:t>kapsayan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ulusal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mevzuat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72" type="#_x0000_t202" style="position:absolute;margin-left:252.9pt;margin-top:226.5pt;width:158.4pt;height:57.6pt;z-index:13" o:allowincell="f">
            <v:textbox>
              <w:txbxContent>
                <w:p w:rsidR="002C5375" w:rsidRDefault="0020419C">
                  <w:pPr>
                    <w:pStyle w:val="GvdeMetni2"/>
                    <w:rPr>
                      <w:sz w:val="20"/>
                    </w:rPr>
                  </w:pPr>
                  <w:proofErr w:type="spellStart"/>
                  <w:r w:rsidRPr="00C25A59">
                    <w:rPr>
                      <w:sz w:val="20"/>
                    </w:rPr>
                    <w:t>Çocuk</w:t>
                  </w:r>
                  <w:proofErr w:type="spellEnd"/>
                  <w:r w:rsidRPr="00C25A59">
                    <w:rPr>
                      <w:sz w:val="20"/>
                    </w:rPr>
                    <w:t xml:space="preserve"> </w:t>
                  </w:r>
                  <w:proofErr w:type="spellStart"/>
                  <w:r w:rsidRPr="00C25A59">
                    <w:rPr>
                      <w:sz w:val="20"/>
                    </w:rPr>
                    <w:t>istismarının</w:t>
                  </w:r>
                  <w:proofErr w:type="spellEnd"/>
                  <w:r w:rsidRPr="00C25A59">
                    <w:rPr>
                      <w:sz w:val="20"/>
                    </w:rPr>
                    <w:t xml:space="preserve"> </w:t>
                  </w:r>
                  <w:proofErr w:type="spellStart"/>
                  <w:r w:rsidRPr="00C25A59">
                    <w:rPr>
                      <w:sz w:val="20"/>
                    </w:rPr>
                    <w:t>ardından</w:t>
                  </w:r>
                  <w:proofErr w:type="spellEnd"/>
                  <w:r w:rsidRPr="00C25A59">
                    <w:rPr>
                      <w:sz w:val="20"/>
                    </w:rPr>
                    <w:t xml:space="preserve"> </w:t>
                  </w:r>
                  <w:proofErr w:type="spellStart"/>
                  <w:r w:rsidRPr="00C25A59">
                    <w:rPr>
                      <w:sz w:val="20"/>
                    </w:rPr>
                    <w:t>verilen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tedavi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ve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normalleşme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hizmetleri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rect id="_x0000_s1060" style="position:absolute;margin-left:80.1pt;margin-top:68.1pt;width:338.4pt;height:224.1pt;z-index:1" o:allowincell="f">
            <v:textbox>
              <w:txbxContent>
                <w:p w:rsidR="002C5375" w:rsidRDefault="002C5375">
                  <w:pPr>
                    <w:pStyle w:val="T1"/>
                  </w:pPr>
                </w:p>
              </w:txbxContent>
            </v:textbox>
          </v:rect>
        </w:pict>
      </w:r>
      <w:r w:rsidRPr="005B5136">
        <w:rPr>
          <w:noProof/>
        </w:rPr>
        <w:pict>
          <v:shape id="_x0000_s1077" type="#_x0000_t202" style="position:absolute;margin-left:353.7pt;margin-top:320.1pt;width:165.6pt;height:43.2pt;z-index:18" o:allowincell="f">
            <v:textbox>
              <w:txbxContent>
                <w:p w:rsidR="002C5375" w:rsidRPr="00C25A59" w:rsidRDefault="00C25A59">
                  <w:pPr>
                    <w:pStyle w:val="GvdeMetni2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Çocuk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koruma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konularının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medya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ve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sivil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toplumda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serbet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biçimde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tartışılması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78" type="#_x0000_t202" style="position:absolute;margin-left:332.1pt;margin-top:536.1pt;width:115.2pt;height:1in;z-index:19" o:allowincell="f">
            <v:textbox style="mso-next-textbox:#_x0000_s1078">
              <w:txbxContent>
                <w:p w:rsidR="002C5375" w:rsidRDefault="00C25A59">
                  <w:pPr>
                    <w:jc w:val="center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Mevcut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şartlar</w:t>
                  </w:r>
                  <w:proofErr w:type="spellEnd"/>
                  <w:r>
                    <w:rPr>
                      <w:sz w:val="20"/>
                    </w:rPr>
                    <w:t xml:space="preserve">: </w:t>
                  </w:r>
                  <w:proofErr w:type="spellStart"/>
                  <w:r>
                    <w:rPr>
                      <w:sz w:val="20"/>
                    </w:rPr>
                    <w:t>savaş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salgın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ekonomik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kriz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doğal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afet</w:t>
                  </w:r>
                  <w:proofErr w:type="spellEnd"/>
                  <w:r>
                    <w:rPr>
                      <w:sz w:val="20"/>
                    </w:rPr>
                    <w:t xml:space="preserve"> vb. </w:t>
                  </w:r>
                </w:p>
              </w:txbxContent>
            </v:textbox>
          </v:shape>
        </w:pict>
      </w:r>
      <w:r w:rsidRPr="005B5136">
        <w:rPr>
          <w:noProof/>
          <w:snapToGrid/>
        </w:rPr>
        <w:pict>
          <v:shape id="_x0000_s1120" type="#_x0000_t202" style="position:absolute;margin-left:.9pt;margin-top:75.3pt;width:28.8pt;height:5in;z-index:42" o:allowincell="f" stroked="f">
            <v:textbox style="layout-flow:vertical;mso-layout-flow-alt:bottom-to-top">
              <w:txbxContent>
                <w:p w:rsidR="002C5375" w:rsidRDefault="00C25A59">
                  <w:pPr>
                    <w:pStyle w:val="Balk4"/>
                    <w:rPr>
                      <w:b/>
                    </w:rPr>
                  </w:pPr>
                  <w:r>
                    <w:rPr>
                      <w:b/>
                    </w:rPr>
                    <w:t xml:space="preserve">ÇOCUK KORUMA FAALİYETLERİ </w:t>
                  </w:r>
                </w:p>
              </w:txbxContent>
            </v:textbox>
          </v:shape>
        </w:pict>
      </w:r>
      <w:r w:rsidRPr="005B5136">
        <w:rPr>
          <w:noProof/>
          <w:snapToGrid/>
        </w:rPr>
        <w:pict>
          <v:line id="_x0000_s1119" style="position:absolute;z-index:41" from="-6.3pt,68.1pt" to="36.9pt,68.1pt" o:allowincell="f">
            <v:stroke endarrow="block"/>
          </v:line>
        </w:pict>
      </w:r>
      <w:r w:rsidRPr="005B5136">
        <w:rPr>
          <w:noProof/>
          <w:snapToGrid/>
        </w:rPr>
        <w:pict>
          <v:line id="_x0000_s1118" style="position:absolute;z-index:40" from="-6.3pt,442.5pt" to="29.7pt,442.5pt" o:allowincell="f">
            <v:stroke endarrow="block"/>
          </v:line>
        </w:pict>
      </w:r>
      <w:r w:rsidRPr="005B5136">
        <w:rPr>
          <w:noProof/>
          <w:snapToGrid/>
        </w:rPr>
        <w:pict>
          <v:line id="_x0000_s1117" style="position:absolute;z-index:39" from="-6.3pt,442.5pt" to="29.7pt,442.5pt" o:allowincell="f"/>
        </w:pict>
      </w:r>
      <w:r w:rsidRPr="005B5136">
        <w:rPr>
          <w:noProof/>
          <w:snapToGrid/>
        </w:rPr>
        <w:pict>
          <v:line id="_x0000_s1116" style="position:absolute;z-index:38" from="-6.3pt,68.1pt" to="-6.3pt,442.5pt" o:allowincell="f"/>
        </w:pict>
      </w:r>
      <w:r w:rsidRPr="005B5136">
        <w:rPr>
          <w:noProof/>
          <w:snapToGrid/>
        </w:rPr>
        <w:pict>
          <v:line id="_x0000_s1115" style="position:absolute;z-index:37" from="-6.3pt,68.1pt" to="36.9pt,68.1pt" o:allowincell="f"/>
        </w:pict>
      </w:r>
      <w:r w:rsidRPr="005B5136">
        <w:rPr>
          <w:noProof/>
          <w:snapToGrid/>
        </w:rPr>
        <w:pict>
          <v:line id="_x0000_s1114" style="position:absolute;flip:x y;z-index:36" from="288.9pt,521.7pt" to="332.1pt,572.1pt" o:allowincell="f">
            <v:stroke endarrow="block"/>
          </v:line>
        </w:pict>
      </w:r>
      <w:r w:rsidRPr="005B5136">
        <w:rPr>
          <w:noProof/>
          <w:snapToGrid/>
        </w:rPr>
        <w:pict>
          <v:line id="_x0000_s1113" style="position:absolute;flip:y;z-index:35" from="166.5pt,521.7pt" to="209.7pt,572.1pt" o:allowincell="f">
            <v:stroke endarrow="block"/>
          </v:line>
        </w:pict>
      </w:r>
      <w:r w:rsidRPr="005B5136">
        <w:rPr>
          <w:noProof/>
          <w:snapToGrid/>
        </w:rPr>
        <w:pict>
          <v:line id="_x0000_s1112" style="position:absolute;flip:x;z-index:34" from="310.5pt,492.9pt" to="389.7pt,492.9pt" o:allowincell="f">
            <v:stroke endarrow="block"/>
          </v:line>
        </w:pict>
      </w:r>
      <w:r w:rsidRPr="005B5136">
        <w:rPr>
          <w:noProof/>
          <w:snapToGrid/>
        </w:rPr>
        <w:pict>
          <v:line id="_x0000_s1111" style="position:absolute;z-index:33" from="116.1pt,500.1pt" to="180.9pt,500.1pt" o:allowincell="f">
            <v:stroke endarrow="block"/>
          </v:line>
        </w:pict>
      </w:r>
      <w:r w:rsidRPr="005B5136">
        <w:rPr>
          <w:noProof/>
          <w:snapToGrid/>
        </w:rPr>
        <w:pict>
          <v:line id="_x0000_s1110" style="position:absolute;flip:y;z-index:32" from="245.7pt,341.7pt" to="252.9pt,464.1pt" o:allowincell="f">
            <v:stroke endarrow="block"/>
          </v:line>
        </w:pict>
      </w:r>
      <w:r w:rsidRPr="005B5136">
        <w:rPr>
          <w:noProof/>
        </w:rPr>
        <w:pict>
          <v:shape id="_x0000_s1079" type="#_x0000_t202" style="position:absolute;margin-left:65.7pt;margin-top:536.1pt;width:100.8pt;height:1in;z-index:20" o:allowincell="f">
            <v:textbox style="mso-next-textbox:#_x0000_s1079">
              <w:txbxContent>
                <w:p w:rsidR="002C5375" w:rsidRDefault="00C25A59">
                  <w:pPr>
                    <w:jc w:val="center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Cinsiyet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toplumsal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konuma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dayalı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olanlar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dahil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olma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üzere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ayrımcılık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kültürü</w:t>
                  </w:r>
                  <w:proofErr w:type="spellEnd"/>
                </w:p>
              </w:txbxContent>
            </v:textbox>
          </v:shape>
        </w:pict>
      </w:r>
      <w:r w:rsidRPr="005B5136">
        <w:rPr>
          <w:noProof/>
        </w:rPr>
        <w:pict>
          <v:shape id="_x0000_s1064" type="#_x0000_t202" style="position:absolute;margin-left:202.5pt;margin-top:478.5pt;width:86.4pt;height:36pt;z-index:5" o:allowincell="f" strokeweight="3pt">
            <v:textbox>
              <w:txbxContent>
                <w:p w:rsidR="002C5375" w:rsidRPr="00C25A59" w:rsidRDefault="00C25A59">
                  <w:pPr>
                    <w:pStyle w:val="GvdeMetni3"/>
                    <w:rPr>
                      <w:b/>
                      <w:sz w:val="22"/>
                      <w:lang w:val="tr-TR"/>
                    </w:rPr>
                  </w:pPr>
                  <w:r>
                    <w:rPr>
                      <w:b/>
                      <w:sz w:val="22"/>
                      <w:lang w:val="tr-TR"/>
                    </w:rPr>
                    <w:t>Temel faktör /gerekçeler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oval id="_x0000_s1061" style="position:absolute;margin-left:180.9pt;margin-top:464.1pt;width:129.6pt;height:64.8pt;z-index:2" o:allowincell="f" strokeweight="3pt"/>
        </w:pict>
      </w:r>
      <w:r w:rsidRPr="005B5136">
        <w:rPr>
          <w:noProof/>
          <w:snapToGrid/>
        </w:rPr>
        <w:pict>
          <v:line id="_x0000_s1108" style="position:absolute;flip:x y;z-index:31" from="317.7pt,320.1pt" to="353.7pt,341.7pt" o:allowincell="f">
            <v:stroke endarrow="block"/>
          </v:line>
        </w:pict>
      </w:r>
      <w:r w:rsidRPr="005B5136">
        <w:rPr>
          <w:noProof/>
          <w:snapToGrid/>
        </w:rPr>
        <w:pict>
          <v:line id="_x0000_s1107" style="position:absolute;flip:x y;z-index:30" from="296.1pt,341.7pt" to="389.7pt,384.9pt" o:allowincell="f">
            <v:stroke endarrow="block"/>
          </v:line>
        </w:pict>
      </w:r>
      <w:r w:rsidRPr="005B5136">
        <w:rPr>
          <w:noProof/>
          <w:snapToGrid/>
        </w:rPr>
        <w:pict>
          <v:line id="_x0000_s1106" style="position:absolute;flip:y;z-index:29" from="159.3pt,341.7pt" to="216.9pt,384.9pt" o:allowincell="f">
            <v:stroke endarrow="block"/>
          </v:line>
        </w:pict>
      </w:r>
      <w:r w:rsidRPr="005B5136">
        <w:rPr>
          <w:noProof/>
          <w:snapToGrid/>
        </w:rPr>
        <w:pict>
          <v:line id="_x0000_s1105" style="position:absolute;flip:y;z-index:28" from="166.5pt,320.1pt" to="195.3pt,341.7pt" o:allowincell="f">
            <v:stroke endarrow="block"/>
          </v:line>
        </w:pict>
      </w:r>
      <w:r w:rsidRPr="005B5136">
        <w:rPr>
          <w:noProof/>
          <w:snapToGrid/>
        </w:rPr>
        <w:pict>
          <v:line id="_x0000_s1104" style="position:absolute;flip:y;z-index:27" from="252.9pt,291.3pt" to="252.9pt,305.7pt" o:allowincell="f">
            <v:stroke endarrow="block"/>
          </v:line>
        </w:pict>
      </w:r>
      <w:r w:rsidRPr="005B5136">
        <w:rPr>
          <w:noProof/>
          <w:snapToGrid/>
        </w:rPr>
        <w:pict>
          <v:line id="_x0000_s1103" style="position:absolute;flip:y;z-index:26" from="346.5pt,10.5pt" to="346.5pt,24.9pt" o:allowincell="f">
            <v:stroke endarrow="block"/>
          </v:line>
        </w:pict>
      </w:r>
      <w:r w:rsidRPr="005B5136">
        <w:rPr>
          <w:noProof/>
          <w:snapToGrid/>
        </w:rPr>
        <w:pict>
          <v:line id="_x0000_s1102" style="position:absolute;flip:y;z-index:25" from="346.5pt,53.7pt" to="346.5pt,68.1pt" o:allowincell="f">
            <v:stroke endarrow="block"/>
          </v:line>
        </w:pict>
      </w:r>
      <w:r w:rsidRPr="005B5136">
        <w:rPr>
          <w:noProof/>
          <w:snapToGrid/>
        </w:rPr>
        <w:pict>
          <v:line id="_x0000_s1101" style="position:absolute;flip:y;z-index:24" from="137.7pt,10.5pt" to="137.7pt,24.9pt" o:allowincell="f">
            <v:stroke endarrow="block"/>
          </v:line>
        </w:pict>
      </w:r>
      <w:r w:rsidRPr="005B5136">
        <w:rPr>
          <w:noProof/>
          <w:snapToGrid/>
        </w:rPr>
        <w:pict>
          <v:line id="_x0000_s1100" style="position:absolute;flip:y;z-index:23" from="137.7pt,53.7pt" to="137.7pt,68.1pt" o:allowincell="f">
            <v:stroke endarrow="block"/>
          </v:line>
        </w:pict>
      </w:r>
      <w:r w:rsidRPr="005B5136">
        <w:rPr>
          <w:noProof/>
        </w:rPr>
        <w:pict>
          <v:shape id="_x0000_s1080" type="#_x0000_t202" style="position:absolute;margin-left:389.7pt;margin-top:471.3pt;width:115.2pt;height:43.2pt;z-index:21" o:allowincell="f">
            <v:textbox style="mso-next-textbox:#_x0000_s1080">
              <w:txbxContent>
                <w:p w:rsidR="002C5375" w:rsidRPr="00C25A59" w:rsidRDefault="00C25A59">
                  <w:pPr>
                    <w:pStyle w:val="GvdeMetni2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20"/>
                    </w:rPr>
                    <w:t>Demokrasi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insan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haklarına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saygı</w:t>
                  </w:r>
                  <w:proofErr w:type="spellEnd"/>
                  <w:r>
                    <w:rPr>
                      <w:sz w:val="20"/>
                    </w:rPr>
                    <w:t xml:space="preserve">: </w:t>
                  </w:r>
                  <w:proofErr w:type="spellStart"/>
                  <w:r>
                    <w:rPr>
                      <w:sz w:val="20"/>
                    </w:rPr>
                    <w:t>gelişmişlik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düzeyi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74" type="#_x0000_t202" style="position:absolute;margin-left:36.9pt;margin-top:320.1pt;width:129.6pt;height:43.2pt;z-index:15" o:allowincell="f">
            <v:textbox>
              <w:txbxContent>
                <w:p w:rsidR="002C5375" w:rsidRPr="0020419C" w:rsidRDefault="0020419C">
                  <w:pPr>
                    <w:pStyle w:val="GvdeMetni2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20419C">
                    <w:rPr>
                      <w:b/>
                      <w:sz w:val="16"/>
                      <w:szCs w:val="16"/>
                    </w:rPr>
                    <w:t>Korumaya</w:t>
                  </w:r>
                  <w:proofErr w:type="spellEnd"/>
                  <w:r w:rsidRPr="0020419C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0419C">
                    <w:rPr>
                      <w:b/>
                      <w:sz w:val="16"/>
                      <w:szCs w:val="16"/>
                    </w:rPr>
                    <w:t>ilişkin</w:t>
                  </w:r>
                  <w:proofErr w:type="spellEnd"/>
                  <w:r w:rsidRPr="0020419C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0419C">
                    <w:rPr>
                      <w:b/>
                      <w:sz w:val="16"/>
                      <w:szCs w:val="16"/>
                    </w:rPr>
                    <w:t>hakların</w:t>
                  </w:r>
                  <w:proofErr w:type="spellEnd"/>
                  <w:r w:rsidRPr="0020419C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0419C">
                    <w:rPr>
                      <w:b/>
                      <w:sz w:val="16"/>
                      <w:szCs w:val="16"/>
                    </w:rPr>
                    <w:t>uygulanması</w:t>
                  </w:r>
                  <w:proofErr w:type="spellEnd"/>
                  <w:r w:rsidRPr="0020419C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0419C">
                    <w:rPr>
                      <w:b/>
                      <w:sz w:val="16"/>
                      <w:szCs w:val="16"/>
                    </w:rPr>
                    <w:t>konus</w:t>
                  </w:r>
                  <w:r w:rsidR="00BB73A9">
                    <w:rPr>
                      <w:b/>
                      <w:sz w:val="16"/>
                      <w:szCs w:val="16"/>
                    </w:rPr>
                    <w:t>u</w:t>
                  </w:r>
                  <w:r w:rsidRPr="0020419C">
                    <w:rPr>
                      <w:b/>
                      <w:sz w:val="16"/>
                      <w:szCs w:val="16"/>
                    </w:rPr>
                    <w:t>nda</w:t>
                  </w:r>
                  <w:proofErr w:type="spellEnd"/>
                  <w:r w:rsidRPr="0020419C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0419C">
                    <w:rPr>
                      <w:b/>
                      <w:sz w:val="16"/>
                      <w:szCs w:val="16"/>
                    </w:rPr>
                    <w:t>hükümetlerin</w:t>
                  </w:r>
                  <w:proofErr w:type="spellEnd"/>
                  <w:r w:rsidRPr="0020419C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0419C">
                    <w:rPr>
                      <w:b/>
                      <w:sz w:val="16"/>
                      <w:szCs w:val="16"/>
                    </w:rPr>
                    <w:t>verdiği</w:t>
                  </w:r>
                  <w:proofErr w:type="spellEnd"/>
                  <w:r w:rsidRPr="0020419C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0419C">
                    <w:rPr>
                      <w:b/>
                      <w:sz w:val="16"/>
                      <w:szCs w:val="16"/>
                    </w:rPr>
                    <w:t>taa</w:t>
                  </w:r>
                  <w:r>
                    <w:rPr>
                      <w:b/>
                      <w:sz w:val="16"/>
                      <w:szCs w:val="16"/>
                    </w:rPr>
                    <w:t>h</w:t>
                  </w:r>
                  <w:r w:rsidRPr="0020419C">
                    <w:rPr>
                      <w:b/>
                      <w:sz w:val="16"/>
                      <w:szCs w:val="16"/>
                    </w:rPr>
                    <w:t>hütler</w:t>
                  </w:r>
                  <w:proofErr w:type="spellEnd"/>
                  <w:r w:rsidRPr="0020419C">
                    <w:rPr>
                      <w:b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75" type="#_x0000_t202" style="position:absolute;margin-left:94.5pt;margin-top:384.9pt;width:136.8pt;height:51.3pt;z-index:16" o:allowincell="f">
            <v:textbox>
              <w:txbxContent>
                <w:p w:rsidR="002C5375" w:rsidRDefault="0020419C">
                  <w:pPr>
                    <w:pStyle w:val="GvdeMetni2"/>
                    <w:rPr>
                      <w:sz w:val="20"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Kapsamlı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değerlendirmeye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dayalı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gözlem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ve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bildirim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76" type="#_x0000_t202" style="position:absolute;margin-left:288.9pt;margin-top:384.9pt;width:191.7pt;height:51.3pt;z-index:17" o:allowincell="f">
            <v:textbox>
              <w:txbxContent>
                <w:p w:rsidR="002C5375" w:rsidRDefault="00C25A59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Uluslararası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normatif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çerçeve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b/>
                      <w:sz w:val="20"/>
                    </w:rPr>
                    <w:t>ve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işbirliğini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de </w:t>
                  </w:r>
                  <w:proofErr w:type="spellStart"/>
                  <w:r>
                    <w:rPr>
                      <w:b/>
                      <w:sz w:val="20"/>
                    </w:rPr>
                    <w:t>kapsayan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uluslararası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mevzuat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ve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uygulama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63" type="#_x0000_t202" style="position:absolute;margin-left:195.3pt;margin-top:305.7pt;width:122.4pt;height:36pt;z-index:4" o:allowincell="f" strokeweight="3pt">
            <v:textbox>
              <w:txbxContent>
                <w:p w:rsidR="002C5375" w:rsidRPr="0020419C" w:rsidRDefault="0020419C">
                  <w:pPr>
                    <w:pStyle w:val="GvdeMetni"/>
                    <w:jc w:val="center"/>
                    <w:rPr>
                      <w:b/>
                      <w:sz w:val="22"/>
                      <w:szCs w:val="22"/>
                      <w:lang w:val="tr-TR"/>
                    </w:rPr>
                  </w:pPr>
                  <w:r w:rsidRPr="0020419C">
                    <w:rPr>
                      <w:b/>
                      <w:sz w:val="22"/>
                      <w:szCs w:val="22"/>
                      <w:lang w:val="tr-TR"/>
                    </w:rPr>
                    <w:t>Altta Yatan faktör/gerekçeler</w:t>
                  </w:r>
                </w:p>
              </w:txbxContent>
            </v:textbox>
          </v:shape>
        </w:pict>
      </w:r>
      <w:r w:rsidRPr="005B5136">
        <w:rPr>
          <w:noProof/>
        </w:rPr>
        <w:pict>
          <v:shape id="_x0000_s1066" type="#_x0000_t202" style="position:absolute;margin-left:72.9pt;margin-top:24.9pt;width:136.8pt;height:28.8pt;z-index:7" o:allowincell="f">
            <v:textbox>
              <w:txbxContent>
                <w:p w:rsidR="002C5375" w:rsidRPr="0020419C" w:rsidRDefault="0020419C">
                  <w:pPr>
                    <w:pStyle w:val="Balk1"/>
                    <w:jc w:val="center"/>
                    <w:rPr>
                      <w:sz w:val="20"/>
                      <w:szCs w:val="20"/>
                      <w:lang w:val="tr-TR"/>
                    </w:rPr>
                  </w:pPr>
                  <w:r w:rsidRPr="0020419C">
                    <w:rPr>
                      <w:sz w:val="20"/>
                      <w:szCs w:val="20"/>
                      <w:lang w:val="tr-TR"/>
                    </w:rPr>
                    <w:t>Koruma Altındaki Çocuk</w:t>
                  </w:r>
                </w:p>
              </w:txbxContent>
            </v:textbox>
          </v:shape>
        </w:pict>
      </w:r>
    </w:p>
    <w:sectPr w:rsidR="002C5375" w:rsidSect="005B5136">
      <w:headerReference w:type="even" r:id="rId6"/>
      <w:headerReference w:type="default" r:id="rId7"/>
      <w:type w:val="continuous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D94" w:rsidRDefault="00A50D94">
      <w:r>
        <w:separator/>
      </w:r>
    </w:p>
  </w:endnote>
  <w:endnote w:type="continuationSeparator" w:id="0">
    <w:p w:rsidR="00A50D94" w:rsidRDefault="00A50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D94" w:rsidRDefault="00A50D94">
      <w:r>
        <w:separator/>
      </w:r>
    </w:p>
  </w:footnote>
  <w:footnote w:type="continuationSeparator" w:id="0">
    <w:p w:rsidR="00A50D94" w:rsidRDefault="00A50D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375" w:rsidRDefault="005B5136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2C5375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C5375" w:rsidRDefault="002C5375">
    <w:pPr>
      <w:pStyle w:val="stbilgi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375" w:rsidRDefault="002C5375">
    <w:pPr>
      <w:pStyle w:val="stbilgi"/>
      <w:framePr w:wrap="around" w:vAnchor="text" w:hAnchor="margin" w:xAlign="right" w:y="1"/>
      <w:rPr>
        <w:rStyle w:val="SayfaNumaras"/>
      </w:rPr>
    </w:pPr>
  </w:p>
  <w:p w:rsidR="002C5375" w:rsidRDefault="002C5375">
    <w:pPr>
      <w:pStyle w:val="stbilgi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5375"/>
    <w:rsid w:val="00083593"/>
    <w:rsid w:val="0020419C"/>
    <w:rsid w:val="002C5375"/>
    <w:rsid w:val="00366C53"/>
    <w:rsid w:val="005B5136"/>
    <w:rsid w:val="00850BC8"/>
    <w:rsid w:val="00A50D94"/>
    <w:rsid w:val="00BB73A9"/>
    <w:rsid w:val="00C2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136"/>
    <w:rPr>
      <w:sz w:val="24"/>
      <w:szCs w:val="24"/>
      <w:lang w:val="en-GB" w:eastAsia="en-US"/>
    </w:rPr>
  </w:style>
  <w:style w:type="paragraph" w:styleId="Balk1">
    <w:name w:val="heading 1"/>
    <w:basedOn w:val="Normal"/>
    <w:next w:val="Normal"/>
    <w:qFormat/>
    <w:rsid w:val="005B5136"/>
    <w:pPr>
      <w:keepNext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rsid w:val="005B5136"/>
    <w:pPr>
      <w:keepNext/>
      <w:outlineLvl w:val="1"/>
    </w:pPr>
    <w:rPr>
      <w:u w:val="single"/>
    </w:rPr>
  </w:style>
  <w:style w:type="paragraph" w:styleId="Balk3">
    <w:name w:val="heading 3"/>
    <w:basedOn w:val="Normal"/>
    <w:next w:val="Normal"/>
    <w:qFormat/>
    <w:rsid w:val="005B5136"/>
    <w:pPr>
      <w:keepNext/>
      <w:ind w:left="360" w:firstLine="720"/>
      <w:outlineLvl w:val="2"/>
    </w:pPr>
    <w:rPr>
      <w:b/>
      <w:bCs/>
      <w:u w:val="single"/>
    </w:rPr>
  </w:style>
  <w:style w:type="paragraph" w:styleId="Balk4">
    <w:name w:val="heading 4"/>
    <w:basedOn w:val="Normal"/>
    <w:next w:val="Normal"/>
    <w:qFormat/>
    <w:rsid w:val="005B5136"/>
    <w:pPr>
      <w:keepNext/>
      <w:jc w:val="center"/>
      <w:outlineLvl w:val="3"/>
    </w:pPr>
    <w:rPr>
      <w:sz w:val="28"/>
      <w:szCs w:val="28"/>
    </w:rPr>
  </w:style>
  <w:style w:type="paragraph" w:styleId="Balk5">
    <w:name w:val="heading 5"/>
    <w:basedOn w:val="Normal"/>
    <w:next w:val="Normal"/>
    <w:qFormat/>
    <w:rsid w:val="005B5136"/>
    <w:pPr>
      <w:keepNext/>
      <w:outlineLvl w:val="4"/>
    </w:pPr>
    <w:rPr>
      <w:sz w:val="28"/>
      <w:szCs w:val="28"/>
    </w:rPr>
  </w:style>
  <w:style w:type="paragraph" w:styleId="Balk6">
    <w:name w:val="heading 6"/>
    <w:basedOn w:val="Normal"/>
    <w:next w:val="Normal"/>
    <w:qFormat/>
    <w:rsid w:val="005B5136"/>
    <w:pPr>
      <w:keepNext/>
      <w:jc w:val="center"/>
      <w:outlineLvl w:val="5"/>
    </w:pPr>
    <w:rPr>
      <w:sz w:val="28"/>
      <w:szCs w:val="28"/>
      <w:u w:val="single"/>
    </w:rPr>
  </w:style>
  <w:style w:type="paragraph" w:styleId="Balk7">
    <w:name w:val="heading 7"/>
    <w:basedOn w:val="Normal"/>
    <w:next w:val="Normal"/>
    <w:qFormat/>
    <w:rsid w:val="005B5136"/>
    <w:pPr>
      <w:keepNext/>
      <w:outlineLvl w:val="6"/>
    </w:pPr>
    <w:rPr>
      <w:b/>
      <w:bCs/>
      <w:i/>
      <w:iCs/>
    </w:rPr>
  </w:style>
  <w:style w:type="paragraph" w:styleId="Balk8">
    <w:name w:val="heading 8"/>
    <w:basedOn w:val="Normal"/>
    <w:next w:val="Normal"/>
    <w:qFormat/>
    <w:rsid w:val="005B5136"/>
    <w:pPr>
      <w:keepNext/>
      <w:outlineLvl w:val="7"/>
    </w:pPr>
    <w:rPr>
      <w:b/>
      <w:bCs/>
      <w:i/>
      <w:iCs/>
      <w:snapToGrid w:val="0"/>
      <w:color w:val="000000"/>
      <w:lang w:val="en-US"/>
    </w:rPr>
  </w:style>
  <w:style w:type="paragraph" w:styleId="Balk9">
    <w:name w:val="heading 9"/>
    <w:basedOn w:val="Normal"/>
    <w:next w:val="Normal"/>
    <w:qFormat/>
    <w:rsid w:val="005B5136"/>
    <w:pPr>
      <w:keepNext/>
      <w:outlineLvl w:val="8"/>
    </w:pPr>
    <w:rPr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semiHidden/>
    <w:rsid w:val="005B5136"/>
    <w:rPr>
      <w:sz w:val="20"/>
      <w:szCs w:val="20"/>
    </w:rPr>
  </w:style>
  <w:style w:type="character" w:styleId="DipnotBavurusu">
    <w:name w:val="footnote reference"/>
    <w:basedOn w:val="VarsaylanParagrafYazTipi"/>
    <w:semiHidden/>
    <w:rsid w:val="005B5136"/>
    <w:rPr>
      <w:vertAlign w:val="superscript"/>
    </w:rPr>
  </w:style>
  <w:style w:type="paragraph" w:styleId="GvdeMetniGirintisi">
    <w:name w:val="Body Text Indent"/>
    <w:basedOn w:val="Normal"/>
    <w:rsid w:val="005B5136"/>
    <w:pPr>
      <w:ind w:left="720"/>
    </w:pPr>
    <w:rPr>
      <w:sz w:val="20"/>
      <w:szCs w:val="20"/>
    </w:rPr>
  </w:style>
  <w:style w:type="paragraph" w:styleId="GvdeMetni">
    <w:name w:val="Body Text"/>
    <w:basedOn w:val="Normal"/>
    <w:rsid w:val="005B5136"/>
    <w:rPr>
      <w:sz w:val="20"/>
      <w:szCs w:val="20"/>
    </w:rPr>
  </w:style>
  <w:style w:type="paragraph" w:customStyle="1" w:styleId="Style0">
    <w:name w:val="Style0"/>
    <w:rsid w:val="005B5136"/>
    <w:rPr>
      <w:rFonts w:ascii="Arial" w:hAnsi="Arial" w:cs="Arial"/>
      <w:snapToGrid w:val="0"/>
      <w:sz w:val="24"/>
      <w:szCs w:val="24"/>
      <w:lang w:val="en-GB" w:eastAsia="en-US"/>
    </w:rPr>
  </w:style>
  <w:style w:type="paragraph" w:styleId="GvdeMetniGirintisi2">
    <w:name w:val="Body Text Indent 2"/>
    <w:basedOn w:val="Normal"/>
    <w:rsid w:val="005B5136"/>
    <w:pPr>
      <w:ind w:firstLine="720"/>
    </w:pPr>
  </w:style>
  <w:style w:type="paragraph" w:styleId="stbilgi">
    <w:name w:val="header"/>
    <w:basedOn w:val="Normal"/>
    <w:next w:val="Normal"/>
    <w:rsid w:val="005B5136"/>
    <w:rPr>
      <w:rFonts w:ascii="Arial" w:hAnsi="Arial" w:cs="Arial"/>
      <w:snapToGrid w:val="0"/>
    </w:rPr>
  </w:style>
  <w:style w:type="paragraph" w:styleId="GvdeMetni2">
    <w:name w:val="Body Text 2"/>
    <w:basedOn w:val="Normal"/>
    <w:rsid w:val="005B5136"/>
    <w:rPr>
      <w:snapToGrid w:val="0"/>
      <w:color w:val="000000"/>
      <w:sz w:val="18"/>
      <w:szCs w:val="18"/>
      <w:lang w:val="en-US"/>
    </w:rPr>
  </w:style>
  <w:style w:type="paragraph" w:styleId="GvdeMetni3">
    <w:name w:val="Body Text 3"/>
    <w:basedOn w:val="Normal"/>
    <w:rsid w:val="005B5136"/>
    <w:rPr>
      <w:snapToGrid w:val="0"/>
      <w:sz w:val="18"/>
      <w:szCs w:val="18"/>
      <w:lang w:val="en-US"/>
    </w:rPr>
  </w:style>
  <w:style w:type="paragraph" w:styleId="Altbilgi">
    <w:name w:val="footer"/>
    <w:basedOn w:val="Normal"/>
    <w:rsid w:val="005B5136"/>
    <w:pPr>
      <w:tabs>
        <w:tab w:val="center" w:pos="4320"/>
        <w:tab w:val="right" w:pos="8640"/>
      </w:tabs>
    </w:pPr>
  </w:style>
  <w:style w:type="paragraph" w:customStyle="1" w:styleId="H2">
    <w:name w:val="H2"/>
    <w:basedOn w:val="Normal"/>
    <w:next w:val="Normal"/>
    <w:rsid w:val="005B5136"/>
    <w:pPr>
      <w:keepNext/>
      <w:spacing w:before="100" w:after="100"/>
      <w:outlineLvl w:val="2"/>
    </w:pPr>
    <w:rPr>
      <w:b/>
      <w:bCs/>
      <w:snapToGrid w:val="0"/>
      <w:sz w:val="36"/>
      <w:szCs w:val="36"/>
      <w:lang w:val="en-US"/>
    </w:rPr>
  </w:style>
  <w:style w:type="character" w:styleId="Kpr">
    <w:name w:val="Hyperlink"/>
    <w:basedOn w:val="VarsaylanParagrafYazTipi"/>
    <w:rsid w:val="005B5136"/>
    <w:rPr>
      <w:color w:val="0000FF"/>
      <w:u w:val="single"/>
    </w:rPr>
  </w:style>
  <w:style w:type="paragraph" w:styleId="KonuBal">
    <w:name w:val="Title"/>
    <w:basedOn w:val="Normal"/>
    <w:qFormat/>
    <w:rsid w:val="005B5136"/>
    <w:pPr>
      <w:jc w:val="center"/>
      <w:outlineLvl w:val="0"/>
    </w:pPr>
    <w:rPr>
      <w:rFonts w:ascii="Arial" w:hAnsi="Arial" w:cs="Arial"/>
      <w:b/>
      <w:bCs/>
      <w:snapToGrid w:val="0"/>
      <w:color w:val="000000"/>
    </w:rPr>
  </w:style>
  <w:style w:type="paragraph" w:styleId="SonnotMetni">
    <w:name w:val="endnote text"/>
    <w:basedOn w:val="Normal"/>
    <w:semiHidden/>
    <w:rsid w:val="005B5136"/>
    <w:rPr>
      <w:sz w:val="20"/>
      <w:szCs w:val="20"/>
    </w:rPr>
  </w:style>
  <w:style w:type="character" w:styleId="SonnotBavurusu">
    <w:name w:val="endnote reference"/>
    <w:basedOn w:val="VarsaylanParagrafYazTipi"/>
    <w:semiHidden/>
    <w:rsid w:val="005B5136"/>
    <w:rPr>
      <w:vertAlign w:val="superscript"/>
    </w:rPr>
  </w:style>
  <w:style w:type="paragraph" w:styleId="BelgeBalantlar">
    <w:name w:val="Document Map"/>
    <w:basedOn w:val="Normal"/>
    <w:semiHidden/>
    <w:rsid w:val="005B5136"/>
    <w:pPr>
      <w:shd w:val="clear" w:color="auto" w:fill="000080"/>
    </w:pPr>
    <w:rPr>
      <w:rFonts w:ascii="Tahoma" w:hAnsi="Tahoma" w:cs="Tahoma"/>
    </w:rPr>
  </w:style>
  <w:style w:type="paragraph" w:styleId="T1">
    <w:name w:val="toc 1"/>
    <w:basedOn w:val="Normal"/>
    <w:next w:val="Normal"/>
    <w:autoRedefine/>
    <w:semiHidden/>
    <w:rsid w:val="005B5136"/>
  </w:style>
  <w:style w:type="paragraph" w:styleId="T2">
    <w:name w:val="toc 2"/>
    <w:basedOn w:val="Normal"/>
    <w:next w:val="Normal"/>
    <w:autoRedefine/>
    <w:semiHidden/>
    <w:rsid w:val="005B5136"/>
    <w:pPr>
      <w:ind w:left="240"/>
    </w:pPr>
  </w:style>
  <w:style w:type="paragraph" w:styleId="T3">
    <w:name w:val="toc 3"/>
    <w:basedOn w:val="Normal"/>
    <w:next w:val="Normal"/>
    <w:autoRedefine/>
    <w:semiHidden/>
    <w:rsid w:val="005B5136"/>
    <w:pPr>
      <w:ind w:left="480"/>
    </w:pPr>
  </w:style>
  <w:style w:type="paragraph" w:styleId="T4">
    <w:name w:val="toc 4"/>
    <w:basedOn w:val="Normal"/>
    <w:next w:val="Normal"/>
    <w:autoRedefine/>
    <w:semiHidden/>
    <w:rsid w:val="005B5136"/>
    <w:pPr>
      <w:ind w:left="720"/>
    </w:pPr>
  </w:style>
  <w:style w:type="paragraph" w:styleId="T5">
    <w:name w:val="toc 5"/>
    <w:basedOn w:val="Normal"/>
    <w:next w:val="Normal"/>
    <w:autoRedefine/>
    <w:semiHidden/>
    <w:rsid w:val="005B5136"/>
    <w:pPr>
      <w:ind w:left="960"/>
    </w:pPr>
  </w:style>
  <w:style w:type="paragraph" w:styleId="T6">
    <w:name w:val="toc 6"/>
    <w:basedOn w:val="Normal"/>
    <w:next w:val="Normal"/>
    <w:autoRedefine/>
    <w:semiHidden/>
    <w:rsid w:val="005B5136"/>
    <w:pPr>
      <w:ind w:left="1200"/>
    </w:pPr>
  </w:style>
  <w:style w:type="paragraph" w:styleId="T7">
    <w:name w:val="toc 7"/>
    <w:basedOn w:val="Normal"/>
    <w:next w:val="Normal"/>
    <w:autoRedefine/>
    <w:semiHidden/>
    <w:rsid w:val="005B5136"/>
    <w:pPr>
      <w:ind w:left="1440"/>
    </w:pPr>
  </w:style>
  <w:style w:type="paragraph" w:styleId="T8">
    <w:name w:val="toc 8"/>
    <w:basedOn w:val="Normal"/>
    <w:next w:val="Normal"/>
    <w:autoRedefine/>
    <w:semiHidden/>
    <w:rsid w:val="005B5136"/>
    <w:pPr>
      <w:ind w:left="1680"/>
    </w:pPr>
  </w:style>
  <w:style w:type="paragraph" w:styleId="T9">
    <w:name w:val="toc 9"/>
    <w:basedOn w:val="Normal"/>
    <w:next w:val="Normal"/>
    <w:autoRedefine/>
    <w:semiHidden/>
    <w:rsid w:val="005B5136"/>
    <w:pPr>
      <w:ind w:left="1920"/>
    </w:pPr>
  </w:style>
  <w:style w:type="character" w:styleId="SayfaNumaras">
    <w:name w:val="page number"/>
    <w:basedOn w:val="VarsaylanParagrafYazTipi"/>
    <w:rsid w:val="005B5136"/>
  </w:style>
  <w:style w:type="paragraph" w:styleId="GvdeMetniGirintisi3">
    <w:name w:val="Body Text Indent 3"/>
    <w:basedOn w:val="Normal"/>
    <w:rsid w:val="005B5136"/>
    <w:pPr>
      <w:ind w:left="720"/>
    </w:pPr>
    <w:rPr>
      <w:b/>
      <w:bCs/>
      <w:i/>
      <w:iCs/>
    </w:rPr>
  </w:style>
  <w:style w:type="paragraph" w:styleId="Dizin1">
    <w:name w:val="index 1"/>
    <w:basedOn w:val="Normal"/>
    <w:next w:val="Normal"/>
    <w:autoRedefine/>
    <w:semiHidden/>
    <w:rsid w:val="005B5136"/>
    <w:pPr>
      <w:ind w:left="240" w:hanging="240"/>
    </w:pPr>
  </w:style>
  <w:style w:type="paragraph" w:styleId="Dizin2">
    <w:name w:val="index 2"/>
    <w:basedOn w:val="Normal"/>
    <w:next w:val="Normal"/>
    <w:autoRedefine/>
    <w:semiHidden/>
    <w:rsid w:val="005B5136"/>
    <w:pPr>
      <w:ind w:left="480" w:hanging="240"/>
    </w:pPr>
  </w:style>
  <w:style w:type="paragraph" w:styleId="Dizin3">
    <w:name w:val="index 3"/>
    <w:basedOn w:val="Normal"/>
    <w:next w:val="Normal"/>
    <w:autoRedefine/>
    <w:semiHidden/>
    <w:rsid w:val="005B5136"/>
    <w:pPr>
      <w:ind w:left="720" w:hanging="240"/>
    </w:pPr>
  </w:style>
  <w:style w:type="paragraph" w:styleId="Dizin4">
    <w:name w:val="index 4"/>
    <w:basedOn w:val="Normal"/>
    <w:next w:val="Normal"/>
    <w:autoRedefine/>
    <w:semiHidden/>
    <w:rsid w:val="005B5136"/>
    <w:pPr>
      <w:ind w:left="960" w:hanging="240"/>
    </w:pPr>
  </w:style>
  <w:style w:type="paragraph" w:styleId="Dizin5">
    <w:name w:val="index 5"/>
    <w:basedOn w:val="Normal"/>
    <w:next w:val="Normal"/>
    <w:autoRedefine/>
    <w:semiHidden/>
    <w:rsid w:val="005B5136"/>
    <w:pPr>
      <w:ind w:left="1200" w:hanging="240"/>
    </w:pPr>
  </w:style>
  <w:style w:type="paragraph" w:styleId="Dizin6">
    <w:name w:val="index 6"/>
    <w:basedOn w:val="Normal"/>
    <w:next w:val="Normal"/>
    <w:autoRedefine/>
    <w:semiHidden/>
    <w:rsid w:val="005B5136"/>
    <w:pPr>
      <w:ind w:left="1440" w:hanging="240"/>
    </w:pPr>
  </w:style>
  <w:style w:type="paragraph" w:styleId="Dizin7">
    <w:name w:val="index 7"/>
    <w:basedOn w:val="Normal"/>
    <w:next w:val="Normal"/>
    <w:autoRedefine/>
    <w:semiHidden/>
    <w:rsid w:val="005B5136"/>
    <w:pPr>
      <w:ind w:left="1680" w:hanging="240"/>
    </w:pPr>
  </w:style>
  <w:style w:type="paragraph" w:styleId="Dizin8">
    <w:name w:val="index 8"/>
    <w:basedOn w:val="Normal"/>
    <w:next w:val="Normal"/>
    <w:autoRedefine/>
    <w:semiHidden/>
    <w:rsid w:val="005B5136"/>
    <w:pPr>
      <w:ind w:left="1920" w:hanging="240"/>
    </w:pPr>
  </w:style>
  <w:style w:type="paragraph" w:styleId="Dizin9">
    <w:name w:val="index 9"/>
    <w:basedOn w:val="Normal"/>
    <w:next w:val="Normal"/>
    <w:autoRedefine/>
    <w:semiHidden/>
    <w:rsid w:val="005B5136"/>
    <w:pPr>
      <w:ind w:left="2160" w:hanging="240"/>
    </w:pPr>
  </w:style>
  <w:style w:type="paragraph" w:styleId="DizinBal">
    <w:name w:val="index heading"/>
    <w:basedOn w:val="Normal"/>
    <w:next w:val="Dizin1"/>
    <w:semiHidden/>
    <w:rsid w:val="005B5136"/>
  </w:style>
  <w:style w:type="character" w:styleId="AklamaBavurusu">
    <w:name w:val="annotation reference"/>
    <w:basedOn w:val="VarsaylanParagrafYazTipi"/>
    <w:semiHidden/>
    <w:rsid w:val="005B5136"/>
    <w:rPr>
      <w:sz w:val="16"/>
      <w:szCs w:val="16"/>
    </w:rPr>
  </w:style>
  <w:style w:type="paragraph" w:styleId="AklamaMetni">
    <w:name w:val="annotation text"/>
    <w:basedOn w:val="Normal"/>
    <w:semiHidden/>
    <w:rsid w:val="005B5136"/>
    <w:rPr>
      <w:sz w:val="20"/>
      <w:szCs w:val="20"/>
    </w:rPr>
  </w:style>
  <w:style w:type="paragraph" w:customStyle="1" w:styleId="Blockquote">
    <w:name w:val="Blockquote"/>
    <w:basedOn w:val="Normal"/>
    <w:rsid w:val="005B5136"/>
    <w:pPr>
      <w:spacing w:before="100" w:after="100"/>
      <w:ind w:left="360" w:right="360"/>
    </w:pPr>
    <w:rPr>
      <w:snapToGrid w:val="0"/>
      <w:lang w:val="en-US"/>
    </w:rPr>
  </w:style>
  <w:style w:type="character" w:styleId="Vurgu">
    <w:name w:val="Emphasis"/>
    <w:basedOn w:val="VarsaylanParagrafYazTipi"/>
    <w:qFormat/>
    <w:rsid w:val="005B5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Kl/22feb01/draft 1</vt:lpstr>
      <vt:lpstr>Kl/22feb01/draft 1</vt:lpstr>
    </vt:vector>
  </TitlesOfParts>
  <Company>UNICEF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Kl/22feb01/draft 1</dc:title>
  <dc:subject/>
  <dc:creator>tl3</dc:creator>
  <cp:keywords/>
  <dc:description/>
  <cp:lastModifiedBy>kurtul</cp:lastModifiedBy>
  <cp:revision>4</cp:revision>
  <cp:lastPrinted>2014-03-20T18:39:00Z</cp:lastPrinted>
  <dcterms:created xsi:type="dcterms:W3CDTF">2014-03-20T18:39:00Z</dcterms:created>
  <dcterms:modified xsi:type="dcterms:W3CDTF">2014-04-30T08:44:00Z</dcterms:modified>
</cp:coreProperties>
</file>