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AB83E0" w14:textId="77777777" w:rsidR="00923A98" w:rsidRPr="003B279E" w:rsidRDefault="00923A98">
      <w:pPr>
        <w:keepLines/>
        <w:spacing w:after="40" w:line="276" w:lineRule="auto"/>
        <w:jc w:val="center"/>
        <w:rPr>
          <w:rFonts w:ascii="MS Mincho" w:hAnsi="Times New Roman" w:cs="Times New Roman"/>
          <w:smallCaps/>
          <w:color w:val="000000"/>
          <w:sz w:val="24"/>
          <w:szCs w:val="24"/>
          <w:lang w:val="en-GB"/>
        </w:rPr>
      </w:pPr>
    </w:p>
    <w:p w14:paraId="5EEF04FC" w14:textId="77777777" w:rsidR="00923A98" w:rsidRPr="003B279E" w:rsidRDefault="00923A98">
      <w:pPr>
        <w:keepLines/>
        <w:spacing w:after="40" w:line="276" w:lineRule="auto"/>
        <w:jc w:val="center"/>
        <w:rPr>
          <w:rFonts w:cs="Times New Roman"/>
          <w:smallCaps/>
          <w:color w:val="000000"/>
          <w:sz w:val="24"/>
          <w:szCs w:val="24"/>
          <w:lang w:val="en-GB"/>
        </w:rPr>
      </w:pPr>
      <w:r w:rsidRPr="003B279E">
        <w:rPr>
          <w:rFonts w:cs="Times New Roman"/>
          <w:smallCaps/>
          <w:color w:val="000000"/>
          <w:sz w:val="24"/>
          <w:szCs w:val="24"/>
          <w:lang w:val="en-GB"/>
        </w:rPr>
        <w:t>UNITED NATIONS POPULATION FUND</w:t>
      </w:r>
    </w:p>
    <w:p w14:paraId="129F24DF" w14:textId="50B1926A" w:rsidR="00923A98" w:rsidRPr="006D5927" w:rsidRDefault="00923A98" w:rsidP="006D5927">
      <w:pPr>
        <w:keepNext/>
        <w:keepLines/>
        <w:pBdr>
          <w:top w:val="single" w:sz="6" w:space="12" w:color="808080"/>
        </w:pBdr>
        <w:spacing w:line="276" w:lineRule="auto"/>
        <w:jc w:val="center"/>
        <w:rPr>
          <w:rFonts w:cs="Times New Roman"/>
          <w:smallCaps/>
          <w:color w:val="000000"/>
          <w:sz w:val="36"/>
          <w:szCs w:val="24"/>
          <w:lang w:val="en-GB"/>
        </w:rPr>
      </w:pPr>
    </w:p>
    <w:p w14:paraId="357FAA25" w14:textId="339B7E76" w:rsidR="006D5927" w:rsidRDefault="006D5927" w:rsidP="006D5927">
      <w:pPr>
        <w:keepNext/>
        <w:keepLines/>
        <w:spacing w:after="240" w:line="276" w:lineRule="auto"/>
        <w:jc w:val="center"/>
        <w:rPr>
          <w:rFonts w:cs="Times New Roman"/>
          <w:smallCaps/>
          <w:color w:val="000000"/>
          <w:sz w:val="64"/>
          <w:szCs w:val="24"/>
          <w:lang w:val="en-GB"/>
        </w:rPr>
      </w:pPr>
      <w:r>
        <w:rPr>
          <w:rFonts w:cs="Times New Roman"/>
          <w:smallCaps/>
          <w:color w:val="000000"/>
          <w:sz w:val="64"/>
          <w:szCs w:val="24"/>
          <w:lang w:val="en-GB"/>
        </w:rPr>
        <w:t>MATERIAL</w:t>
      </w:r>
    </w:p>
    <w:p w14:paraId="727B9713" w14:textId="6046E2C2" w:rsidR="006D5927" w:rsidRDefault="006D5927" w:rsidP="00290BF5">
      <w:pPr>
        <w:keepNext/>
        <w:keepLines/>
        <w:spacing w:after="240" w:line="276" w:lineRule="auto"/>
        <w:jc w:val="center"/>
        <w:rPr>
          <w:rFonts w:cs="Times New Roman"/>
          <w:smallCaps/>
          <w:color w:val="000000"/>
          <w:sz w:val="64"/>
          <w:szCs w:val="24"/>
          <w:lang w:val="en-GB"/>
        </w:rPr>
      </w:pPr>
      <w:r>
        <w:rPr>
          <w:rFonts w:cs="Times New Roman"/>
          <w:smallCaps/>
          <w:color w:val="000000"/>
          <w:sz w:val="64"/>
          <w:szCs w:val="24"/>
          <w:lang w:val="en-GB"/>
        </w:rPr>
        <w:t xml:space="preserve">OVERVIEW REPORT </w:t>
      </w:r>
    </w:p>
    <w:p w14:paraId="1A7625CA" w14:textId="77777777" w:rsidR="00C50B73" w:rsidRPr="006D5927" w:rsidRDefault="00C50B73" w:rsidP="00290BF5">
      <w:pPr>
        <w:keepNext/>
        <w:keepLines/>
        <w:spacing w:after="240" w:line="276" w:lineRule="auto"/>
        <w:jc w:val="center"/>
        <w:rPr>
          <w:rFonts w:cs="Times New Roman"/>
          <w:smallCaps/>
          <w:color w:val="000000"/>
          <w:sz w:val="64"/>
          <w:szCs w:val="24"/>
          <w:lang w:val="en-GB"/>
        </w:rPr>
      </w:pPr>
      <w:bookmarkStart w:id="0" w:name="_GoBack"/>
      <w:bookmarkEnd w:id="0"/>
    </w:p>
    <w:p w14:paraId="5BA77D5C" w14:textId="77777777" w:rsidR="006D5927" w:rsidRDefault="006D5927" w:rsidP="006D5927">
      <w:pPr>
        <w:keepNext/>
        <w:keepLines/>
        <w:spacing w:after="240" w:line="276" w:lineRule="auto"/>
        <w:jc w:val="center"/>
        <w:rPr>
          <w:rFonts w:cs="Times New Roman"/>
          <w:smallCaps/>
          <w:color w:val="000000"/>
          <w:sz w:val="36"/>
          <w:szCs w:val="24"/>
          <w:lang w:val="en-GB"/>
        </w:rPr>
      </w:pPr>
      <w:r w:rsidRPr="006D5927">
        <w:rPr>
          <w:rFonts w:cs="Times New Roman"/>
          <w:smallCaps/>
          <w:color w:val="000000"/>
          <w:sz w:val="36"/>
          <w:szCs w:val="24"/>
          <w:lang w:val="en-GB"/>
        </w:rPr>
        <w:t>M</w:t>
      </w:r>
      <w:r w:rsidRPr="003B279E">
        <w:rPr>
          <w:rFonts w:cs="Times New Roman"/>
          <w:smallCaps/>
          <w:color w:val="000000"/>
          <w:sz w:val="36"/>
          <w:szCs w:val="24"/>
          <w:lang w:val="en-GB"/>
        </w:rPr>
        <w:t>aterials used in turkey on child, early</w:t>
      </w:r>
      <w:r>
        <w:rPr>
          <w:rFonts w:cs="Times New Roman"/>
          <w:smallCaps/>
          <w:color w:val="000000"/>
          <w:sz w:val="36"/>
          <w:szCs w:val="24"/>
          <w:lang w:val="en-GB"/>
        </w:rPr>
        <w:t>,</w:t>
      </w:r>
      <w:r w:rsidRPr="003B279E">
        <w:rPr>
          <w:rFonts w:cs="Times New Roman"/>
          <w:smallCaps/>
          <w:color w:val="000000"/>
          <w:sz w:val="36"/>
          <w:szCs w:val="24"/>
          <w:lang w:val="en-GB"/>
        </w:rPr>
        <w:t xml:space="preserve"> and forced marriage</w:t>
      </w:r>
    </w:p>
    <w:p w14:paraId="72EE05C6" w14:textId="29AFE316" w:rsidR="00923A98" w:rsidRPr="006D5927" w:rsidRDefault="00282654" w:rsidP="006D5927">
      <w:pPr>
        <w:keepNext/>
        <w:keepLines/>
        <w:spacing w:after="240" w:line="276" w:lineRule="auto"/>
        <w:jc w:val="center"/>
        <w:rPr>
          <w:rFonts w:cs="Times New Roman"/>
          <w:smallCaps/>
          <w:color w:val="000000"/>
          <w:sz w:val="64"/>
          <w:szCs w:val="24"/>
          <w:lang w:val="en-GB"/>
        </w:rPr>
      </w:pPr>
      <w:r>
        <w:rPr>
          <w:noProof/>
          <w:lang w:val="en-GB" w:eastAsia="en-GB"/>
        </w:rPr>
        <mc:AlternateContent>
          <mc:Choice Requires="wps">
            <w:drawing>
              <wp:anchor distT="0" distB="0" distL="114300" distR="114300" simplePos="0" relativeHeight="251657728" behindDoc="0" locked="0" layoutInCell="1" allowOverlap="1" wp14:anchorId="4BAD8C93" wp14:editId="5BF6BFF0">
                <wp:simplePos x="0" y="0"/>
                <wp:positionH relativeFrom="margin">
                  <wp:posOffset>1193800</wp:posOffset>
                </wp:positionH>
                <wp:positionV relativeFrom="paragraph">
                  <wp:posOffset>8636000</wp:posOffset>
                </wp:positionV>
                <wp:extent cx="3079750" cy="466090"/>
                <wp:effectExtent l="0" t="0" r="6350" b="3810"/>
                <wp:wrapNone/>
                <wp:docPr id="1" name="Dikdörtgen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79750" cy="466090"/>
                        </a:xfrm>
                        <a:prstGeom prst="rect">
                          <a:avLst/>
                        </a:prstGeom>
                        <a:solidFill>
                          <a:srgbClr val="FFFFFF"/>
                        </a:solidFill>
                        <a:ln>
                          <a:noFill/>
                        </a:ln>
                        <a:extLst>
                          <a:ext uri="{91240B29-F687-4f45-9708-019B960494DF}">
                            <a14:hiddenLine xmlns:cx1="http://schemas.microsoft.com/office/drawing/2015/9/8/chart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9525">
                              <a:solidFill>
                                <a:srgbClr val="000000"/>
                              </a:solidFill>
                              <a:miter lim="800000"/>
                              <a:headEnd/>
                              <a:tailEnd/>
                            </a14:hiddenLine>
                          </a:ext>
                        </a:extLst>
                      </wps:spPr>
                      <wps:txbx>
                        <w:txbxContent>
                          <w:p w14:paraId="32227047" w14:textId="77777777" w:rsidR="00CE1D7A" w:rsidRDefault="00CE1D7A">
                            <w:pPr>
                              <w:spacing w:after="40"/>
                              <w:jc w:val="center"/>
                              <w:textDirection w:val="btLr"/>
                              <w:rPr>
                                <w:rFonts w:ascii="MS Mincho" w:cs="Times New Roman"/>
                                <w:szCs w:val="24"/>
                              </w:rPr>
                            </w:pPr>
                            <w:r>
                              <w:rPr>
                                <w:rFonts w:cs="Times New Roman"/>
                                <w:smallCaps/>
                                <w:noProof/>
                                <w:color w:val="000000"/>
                                <w:szCs w:val="24"/>
                              </w:rPr>
                              <w:t>ANKARA</w:t>
                            </w:r>
                          </w:p>
                          <w:p w14:paraId="6E3A22FD" w14:textId="77777777" w:rsidR="00CE1D7A" w:rsidRDefault="00CE1D7A">
                            <w:pPr>
                              <w:spacing w:after="40"/>
                              <w:jc w:val="center"/>
                              <w:textDirection w:val="btLr"/>
                              <w:rPr>
                                <w:rFonts w:ascii="MS Mincho" w:cs="Times New Roman"/>
                                <w:szCs w:val="24"/>
                              </w:rPr>
                            </w:pPr>
                            <w:r>
                              <w:rPr>
                                <w:rFonts w:cs="Times New Roman"/>
                                <w:smallCaps/>
                                <w:noProof/>
                                <w:color w:val="000000"/>
                                <w:szCs w:val="24"/>
                              </w:rPr>
                              <w:t>EKİM 2018</w:t>
                            </w:r>
                          </w:p>
                        </w:txbxContent>
                      </wps:txbx>
                      <wps:bodyPr rot="0" vert="horz" wrap="square" lIns="91425" tIns="45698" rIns="91425" bIns="45698"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AD8C93" id="Dikdörtgen 1" o:spid="_x0000_s1026" style="position:absolute;left:0;text-align:left;margin-left:94pt;margin-top:680pt;width:242.5pt;height:36.7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" stroked="f">
                <v:textbox inset="2.53958mm,1.2694mm,2.53958mm,1.2694mm">
                  <w:txbxContent>
                    <w:p w14:paraId="32227047" w14:textId="77777777" w:rsidR="00CE1D7A" w:rsidRDefault="00CE1D7A">
                      <w:pPr>
                        <w:spacing w:after="40"/>
                        <w:jc w:val="center"/>
                        <w:textDirection w:val="btLr"/>
                        <w:rPr>
                          <w:rFonts w:ascii="MS Mincho" w:cs="Times New Roman"/>
                          <w:szCs w:val="24"/>
                        </w:rPr>
                      </w:pPr>
                      <w:r>
                        <w:rPr>
                          <w:rFonts w:cs="Times New Roman"/>
                          <w:smallCaps/>
                          <w:noProof/>
                          <w:color w:val="000000"/>
                          <w:szCs w:val="24"/>
                        </w:rPr>
                        <w:t>ANKARA</w:t>
                      </w:r>
                    </w:p>
                    <w:p w14:paraId="6E3A22FD" w14:textId="77777777" w:rsidR="00CE1D7A" w:rsidRDefault="00CE1D7A">
                      <w:pPr>
                        <w:spacing w:after="40"/>
                        <w:jc w:val="center"/>
                        <w:textDirection w:val="btLr"/>
                        <w:rPr>
                          <w:rFonts w:ascii="MS Mincho" w:cs="Times New Roman"/>
                          <w:szCs w:val="24"/>
                        </w:rPr>
                      </w:pPr>
                      <w:r>
                        <w:rPr>
                          <w:rFonts w:cs="Times New Roman"/>
                          <w:smallCaps/>
                          <w:noProof/>
                          <w:color w:val="000000"/>
                          <w:szCs w:val="24"/>
                        </w:rPr>
                        <w:t>EKİM 2018</w:t>
                      </w:r>
                    </w:p>
                  </w:txbxContent>
                </v:textbox>
                <w10:wrap anchorx="margin"/>
              </v:rect>
            </w:pict>
          </mc:Fallback>
        </mc:AlternateContent>
      </w:r>
    </w:p>
    <w:p w14:paraId="3EC66F3B" w14:textId="020F592D" w:rsidR="008301A1" w:rsidRPr="006B5757" w:rsidRDefault="008301A1" w:rsidP="008301A1">
      <w:pPr>
        <w:pStyle w:val="Subtitle"/>
        <w:rPr>
          <w:rFonts w:eastAsia="Garamond"/>
          <w:b/>
          <w:lang w:eastAsia="tr-TR"/>
        </w:rPr>
      </w:pPr>
      <w:r w:rsidRPr="006B5757">
        <w:rPr>
          <w:rFonts w:eastAsia="Garamond"/>
          <w:b/>
          <w:lang w:eastAsia="tr-TR"/>
        </w:rPr>
        <w:t>PREPARED BY</w:t>
      </w:r>
    </w:p>
    <w:p w14:paraId="441FF6B1" w14:textId="64F4626F" w:rsidR="008301A1" w:rsidRPr="008301A1" w:rsidRDefault="008301A1" w:rsidP="008301A1">
      <w:pPr>
        <w:pStyle w:val="Subtitle"/>
        <w:rPr>
          <w:rFonts w:eastAsia="Garamond"/>
          <w:lang w:eastAsia="tr-TR"/>
        </w:rPr>
      </w:pPr>
      <w:r w:rsidRPr="008301A1">
        <w:rPr>
          <w:rFonts w:eastAsia="Garamond"/>
          <w:lang w:eastAsia="tr-TR"/>
        </w:rPr>
        <w:t>Zehra Tosun</w:t>
      </w:r>
    </w:p>
    <w:p w14:paraId="0E7136FC" w14:textId="47B6F055" w:rsidR="008301A1" w:rsidRDefault="008301A1" w:rsidP="008301A1">
      <w:pPr>
        <w:pStyle w:val="Subtitle"/>
        <w:rPr>
          <w:rFonts w:eastAsia="Garamond"/>
          <w:lang w:eastAsia="tr-TR"/>
        </w:rPr>
      </w:pPr>
    </w:p>
    <w:p w14:paraId="502ED7F3" w14:textId="77777777" w:rsidR="008301A1" w:rsidRPr="008301A1" w:rsidRDefault="008301A1" w:rsidP="008301A1">
      <w:pPr>
        <w:rPr>
          <w:lang w:eastAsia="tr-TR"/>
        </w:rPr>
      </w:pPr>
    </w:p>
    <w:p w14:paraId="6276A290" w14:textId="6CF2A51D" w:rsidR="008301A1" w:rsidRPr="006B5757" w:rsidRDefault="008301A1" w:rsidP="008301A1">
      <w:pPr>
        <w:pStyle w:val="Subtitle"/>
        <w:rPr>
          <w:rFonts w:eastAsia="Garamond"/>
          <w:b/>
          <w:lang w:eastAsia="tr-TR"/>
        </w:rPr>
      </w:pPr>
      <w:r w:rsidRPr="006B5757">
        <w:rPr>
          <w:rFonts w:eastAsia="Garamond"/>
          <w:b/>
          <w:lang w:eastAsia="tr-TR"/>
        </w:rPr>
        <w:t>CONTRIBUTED BY</w:t>
      </w:r>
    </w:p>
    <w:p w14:paraId="79FE2F0A" w14:textId="77E50854" w:rsidR="008301A1" w:rsidRPr="008301A1" w:rsidRDefault="008301A1" w:rsidP="008301A1">
      <w:pPr>
        <w:pStyle w:val="Subtitle"/>
        <w:rPr>
          <w:rFonts w:eastAsia="Garamond"/>
          <w:lang w:eastAsia="tr-TR"/>
        </w:rPr>
      </w:pPr>
      <w:r w:rsidRPr="008301A1">
        <w:rPr>
          <w:rFonts w:eastAsia="Garamond"/>
          <w:lang w:eastAsia="tr-TR"/>
        </w:rPr>
        <w:t>Meltem Ağduk</w:t>
      </w:r>
    </w:p>
    <w:p w14:paraId="287D84A4" w14:textId="573510F2" w:rsidR="008301A1" w:rsidRPr="008301A1" w:rsidRDefault="008301A1" w:rsidP="008301A1">
      <w:pPr>
        <w:pStyle w:val="Subtitle"/>
        <w:rPr>
          <w:rFonts w:eastAsia="Garamond"/>
          <w:lang w:eastAsia="tr-TR"/>
        </w:rPr>
      </w:pPr>
      <w:r w:rsidRPr="008301A1">
        <w:rPr>
          <w:rFonts w:eastAsia="Garamond"/>
          <w:lang w:eastAsia="tr-TR"/>
        </w:rPr>
        <w:t>Gökhan Yıldırımkaya</w:t>
      </w:r>
    </w:p>
    <w:p w14:paraId="29D7FF70" w14:textId="26BCE8A6" w:rsidR="008301A1" w:rsidRPr="008301A1" w:rsidRDefault="008301A1" w:rsidP="008301A1">
      <w:pPr>
        <w:pStyle w:val="Subtitle"/>
        <w:rPr>
          <w:rFonts w:eastAsia="Garamond"/>
          <w:lang w:eastAsia="tr-TR"/>
        </w:rPr>
      </w:pPr>
      <w:r w:rsidRPr="008301A1">
        <w:rPr>
          <w:rFonts w:eastAsia="Garamond"/>
          <w:lang w:eastAsia="tr-TR"/>
        </w:rPr>
        <w:t>Emine Kuzutürk Savaş</w:t>
      </w:r>
    </w:p>
    <w:p w14:paraId="3835EAEB" w14:textId="7CCA9A21" w:rsidR="008301A1" w:rsidRPr="008301A1" w:rsidRDefault="008301A1" w:rsidP="008301A1">
      <w:pPr>
        <w:pStyle w:val="Subtitle"/>
        <w:rPr>
          <w:rFonts w:eastAsia="Garamond"/>
          <w:lang w:eastAsia="tr-TR"/>
        </w:rPr>
      </w:pPr>
      <w:r w:rsidRPr="008301A1">
        <w:rPr>
          <w:rFonts w:eastAsia="Garamond"/>
          <w:lang w:eastAsia="tr-TR"/>
        </w:rPr>
        <w:t>Tuna Çakmur</w:t>
      </w:r>
    </w:p>
    <w:p w14:paraId="7902166A" w14:textId="0A504491" w:rsidR="00923A98" w:rsidRPr="00FA3BCB" w:rsidRDefault="00923A98" w:rsidP="008301A1">
      <w:pPr>
        <w:spacing w:after="240" w:line="276" w:lineRule="auto"/>
        <w:jc w:val="both"/>
        <w:rPr>
          <w:rFonts w:ascii="MS Mincho" w:hAnsi="Times New Roman" w:cs="Times New Roman"/>
          <w:color w:val="000000"/>
          <w:szCs w:val="24"/>
          <w:lang w:val="en-GB"/>
        </w:rPr>
      </w:pPr>
    </w:p>
    <w:p w14:paraId="6022CD61" w14:textId="77777777" w:rsidR="00923A98" w:rsidRPr="00FA3BCB" w:rsidRDefault="00923A98" w:rsidP="00D95C84">
      <w:pPr>
        <w:spacing w:after="240" w:line="480" w:lineRule="auto"/>
        <w:jc w:val="both"/>
        <w:rPr>
          <w:rFonts w:cs="Times New Roman"/>
          <w:szCs w:val="24"/>
          <w:lang w:val="en-GB"/>
        </w:rPr>
      </w:pPr>
    </w:p>
    <w:p w14:paraId="322DD93B" w14:textId="77777777" w:rsidR="00923A98" w:rsidRPr="00FA3BCB" w:rsidRDefault="00923A98" w:rsidP="00D95C84">
      <w:pPr>
        <w:spacing w:after="240" w:line="480" w:lineRule="auto"/>
        <w:jc w:val="both"/>
        <w:rPr>
          <w:rFonts w:cs="Times New Roman"/>
          <w:szCs w:val="24"/>
          <w:lang w:val="en-GB"/>
        </w:rPr>
      </w:pPr>
    </w:p>
    <w:p w14:paraId="518DF491" w14:textId="77777777" w:rsidR="00612CAE" w:rsidRDefault="00612CAE" w:rsidP="00D95C84">
      <w:pPr>
        <w:spacing w:after="240" w:line="480" w:lineRule="auto"/>
        <w:jc w:val="center"/>
        <w:rPr>
          <w:rFonts w:cs="Times New Roman"/>
          <w:b/>
          <w:szCs w:val="24"/>
          <w:lang w:val="en-GB"/>
        </w:rPr>
      </w:pPr>
    </w:p>
    <w:p w14:paraId="23F381DB" w14:textId="0520ACB3" w:rsidR="001062A0" w:rsidRPr="00FA3BCB" w:rsidRDefault="00923A98" w:rsidP="00D95C84">
      <w:pPr>
        <w:spacing w:after="240" w:line="480" w:lineRule="auto"/>
        <w:jc w:val="center"/>
        <w:rPr>
          <w:rFonts w:cs="Times New Roman"/>
          <w:b/>
          <w:szCs w:val="24"/>
          <w:lang w:val="en-GB"/>
        </w:rPr>
      </w:pPr>
      <w:r w:rsidRPr="00FA3BCB">
        <w:rPr>
          <w:rFonts w:cs="Times New Roman"/>
          <w:b/>
          <w:szCs w:val="24"/>
          <w:lang w:val="en-GB"/>
        </w:rPr>
        <w:t>TABLE OF CONTENTS</w:t>
      </w:r>
      <w:r w:rsidR="001062A0" w:rsidRPr="00FA3BCB">
        <w:rPr>
          <w:rFonts w:cs="Times New Roman"/>
          <w:b/>
          <w:szCs w:val="24"/>
          <w:lang w:val="en-GB"/>
        </w:rPr>
        <w:tab/>
      </w:r>
    </w:p>
    <w:p w14:paraId="4FC964BB" w14:textId="77777777" w:rsidR="001062A0" w:rsidRPr="00FA3BCB" w:rsidRDefault="001062A0" w:rsidP="00D95C84">
      <w:pPr>
        <w:spacing w:after="240" w:line="480" w:lineRule="auto"/>
        <w:jc w:val="center"/>
        <w:rPr>
          <w:rFonts w:cs="Times New Roman"/>
          <w:b/>
          <w:szCs w:val="24"/>
          <w:lang w:val="en-GB"/>
        </w:rPr>
        <w:sectPr w:rsidR="001062A0" w:rsidRPr="00FA3BCB">
          <w:footerReference w:type="even" r:id="rId8"/>
          <w:footerReference w:type="default" r:id="rId9"/>
          <w:pgSz w:w="11907" w:h="16839"/>
          <w:pgMar w:top="1440" w:right="1800" w:bottom="1440" w:left="1842" w:header="708" w:footer="965" w:gutter="0"/>
          <w:pgNumType w:start="1"/>
          <w:cols w:space="708"/>
          <w:titlePg/>
          <w:rtlGutter/>
        </w:sectPr>
      </w:pPr>
    </w:p>
    <w:p w14:paraId="7C2A4048" w14:textId="77777777" w:rsidR="00D95C84" w:rsidRPr="00FA3BCB" w:rsidRDefault="00923A98" w:rsidP="007A5EE9">
      <w:pPr>
        <w:pStyle w:val="TOC1"/>
        <w:ind w:left="567" w:hanging="567"/>
        <w:rPr>
          <w:rFonts w:ascii="Calibri" w:eastAsia="Times New Roman" w:hAnsi="Calibri" w:cs="Times New Roman"/>
          <w:noProof/>
          <w:u w:val="none"/>
          <w:lang w:val="en-GB" w:eastAsia="en-GB"/>
        </w:rPr>
      </w:pPr>
      <w:r w:rsidRPr="00FA3BCB">
        <w:rPr>
          <w:rFonts w:cs="Times New Roman"/>
          <w:color w:val="000000"/>
          <w:szCs w:val="24"/>
          <w:lang w:val="en-GB"/>
        </w:rPr>
        <w:lastRenderedPageBreak/>
        <w:fldChar w:fldCharType="begin"/>
      </w:r>
      <w:r w:rsidRPr="00FA3BCB">
        <w:rPr>
          <w:rFonts w:cs="Times New Roman"/>
          <w:color w:val="000000"/>
          <w:szCs w:val="24"/>
          <w:lang w:val="en-GB"/>
        </w:rPr>
        <w:instrText xml:space="preserve"> TOC \o "1-3" </w:instrText>
      </w:r>
      <w:r w:rsidRPr="00FA3BCB">
        <w:rPr>
          <w:rFonts w:cs="Times New Roman"/>
          <w:color w:val="000000"/>
          <w:szCs w:val="24"/>
          <w:lang w:val="en-GB"/>
        </w:rPr>
        <w:fldChar w:fldCharType="separate"/>
      </w:r>
      <w:r w:rsidR="00D95C84" w:rsidRPr="00FA3BCB">
        <w:rPr>
          <w:noProof/>
          <w:lang w:val="en-GB"/>
        </w:rPr>
        <w:t>1.</w:t>
      </w:r>
      <w:r w:rsidR="00D95C84" w:rsidRPr="00FA3BCB">
        <w:rPr>
          <w:rFonts w:ascii="Calibri" w:eastAsia="Times New Roman" w:hAnsi="Calibri" w:cs="Times New Roman"/>
          <w:noProof/>
          <w:u w:val="none"/>
          <w:lang w:val="en-GB" w:eastAsia="en-GB"/>
        </w:rPr>
        <w:tab/>
      </w:r>
      <w:r w:rsidR="00D95C84" w:rsidRPr="00FA3BCB">
        <w:rPr>
          <w:noProof/>
          <w:lang w:val="en-GB"/>
        </w:rPr>
        <w:t>EXECUTIVE SUMMARY</w:t>
      </w:r>
      <w:r w:rsidR="00D95C84" w:rsidRPr="00FA3BCB">
        <w:rPr>
          <w:noProof/>
          <w:lang w:val="en-GB"/>
        </w:rPr>
        <w:tab/>
      </w:r>
      <w:r w:rsidR="00D95C84" w:rsidRPr="00FA3BCB">
        <w:rPr>
          <w:noProof/>
          <w:lang w:val="en-GB"/>
        </w:rPr>
        <w:fldChar w:fldCharType="begin"/>
      </w:r>
      <w:r w:rsidR="00D95C84" w:rsidRPr="00FA3BCB">
        <w:rPr>
          <w:noProof/>
          <w:lang w:val="en-GB"/>
        </w:rPr>
        <w:instrText xml:space="preserve"> PAGEREF _Toc530644051 \h </w:instrText>
      </w:r>
      <w:r w:rsidR="00D95C84" w:rsidRPr="00FA3BCB">
        <w:rPr>
          <w:noProof/>
          <w:lang w:val="en-GB"/>
        </w:rPr>
      </w:r>
      <w:r w:rsidR="00D95C84" w:rsidRPr="00FA3BCB">
        <w:rPr>
          <w:noProof/>
          <w:lang w:val="en-GB"/>
        </w:rPr>
        <w:fldChar w:fldCharType="separate"/>
      </w:r>
      <w:r w:rsidR="00BC4C92" w:rsidRPr="00FA3BCB">
        <w:rPr>
          <w:noProof/>
          <w:lang w:val="en-GB"/>
        </w:rPr>
        <w:t>4</w:t>
      </w:r>
      <w:r w:rsidR="00D95C84" w:rsidRPr="00FA3BCB">
        <w:rPr>
          <w:noProof/>
          <w:lang w:val="en-GB"/>
        </w:rPr>
        <w:fldChar w:fldCharType="end"/>
      </w:r>
    </w:p>
    <w:p w14:paraId="7BF10F00" w14:textId="7B156E18" w:rsidR="00D95C84" w:rsidRPr="00FA3BCB" w:rsidRDefault="00D95C84" w:rsidP="007A5EE9">
      <w:pPr>
        <w:pStyle w:val="TOC1"/>
        <w:ind w:left="567" w:hanging="567"/>
        <w:rPr>
          <w:rFonts w:ascii="Calibri" w:eastAsia="Times New Roman" w:hAnsi="Calibri" w:cs="Times New Roman"/>
          <w:noProof/>
          <w:u w:val="none"/>
          <w:lang w:val="en-GB" w:eastAsia="en-GB"/>
        </w:rPr>
      </w:pPr>
      <w:r w:rsidRPr="00FA3BCB">
        <w:rPr>
          <w:noProof/>
          <w:lang w:val="en-GB"/>
        </w:rPr>
        <w:t>2.</w:t>
      </w:r>
      <w:r w:rsidRPr="00FA3BCB">
        <w:rPr>
          <w:rFonts w:ascii="Calibri" w:eastAsia="Times New Roman" w:hAnsi="Calibri" w:cs="Times New Roman"/>
          <w:noProof/>
          <w:u w:val="none"/>
          <w:lang w:val="en-GB" w:eastAsia="en-GB"/>
        </w:rPr>
        <w:tab/>
      </w:r>
      <w:r w:rsidR="00FA3BCB" w:rsidRPr="00FA3BCB">
        <w:rPr>
          <w:noProof/>
          <w:lang w:val="en-GB"/>
        </w:rPr>
        <w:t xml:space="preserve">STUDY </w:t>
      </w:r>
      <w:r w:rsidRPr="00FA3BCB">
        <w:rPr>
          <w:noProof/>
          <w:lang w:val="en-GB"/>
        </w:rPr>
        <w:t xml:space="preserve">PURPOSE and METHODOLOGY </w:t>
      </w:r>
      <w:r w:rsidRPr="00FA3BCB">
        <w:rPr>
          <w:noProof/>
          <w:lang w:val="en-GB"/>
        </w:rPr>
        <w:tab/>
      </w:r>
      <w:r w:rsidRPr="00FA3BCB">
        <w:rPr>
          <w:noProof/>
          <w:lang w:val="en-GB"/>
        </w:rPr>
        <w:fldChar w:fldCharType="begin"/>
      </w:r>
      <w:r w:rsidRPr="00FA3BCB">
        <w:rPr>
          <w:noProof/>
          <w:lang w:val="en-GB"/>
        </w:rPr>
        <w:instrText xml:space="preserve"> PAGEREF _Toc530644052 \h </w:instrText>
      </w:r>
      <w:r w:rsidRPr="00FA3BCB">
        <w:rPr>
          <w:noProof/>
          <w:lang w:val="en-GB"/>
        </w:rPr>
      </w:r>
      <w:r w:rsidRPr="00FA3BCB">
        <w:rPr>
          <w:noProof/>
          <w:lang w:val="en-GB"/>
        </w:rPr>
        <w:fldChar w:fldCharType="separate"/>
      </w:r>
      <w:r w:rsidR="00BC4C92" w:rsidRPr="00FA3BCB">
        <w:rPr>
          <w:noProof/>
          <w:lang w:val="en-GB"/>
        </w:rPr>
        <w:t>6</w:t>
      </w:r>
      <w:r w:rsidRPr="00FA3BCB">
        <w:rPr>
          <w:noProof/>
          <w:lang w:val="en-GB"/>
        </w:rPr>
        <w:fldChar w:fldCharType="end"/>
      </w:r>
    </w:p>
    <w:p w14:paraId="69D97526" w14:textId="77777777" w:rsidR="00D95C84" w:rsidRPr="00FA3BCB" w:rsidRDefault="00D95C84" w:rsidP="007A5EE9">
      <w:pPr>
        <w:pStyle w:val="TOC1"/>
        <w:ind w:left="567" w:hanging="567"/>
        <w:rPr>
          <w:rFonts w:ascii="Calibri" w:eastAsia="Times New Roman" w:hAnsi="Calibri" w:cs="Times New Roman"/>
          <w:noProof/>
          <w:u w:val="none"/>
          <w:lang w:val="en-GB" w:eastAsia="en-GB"/>
        </w:rPr>
      </w:pPr>
      <w:r w:rsidRPr="00FA3BCB">
        <w:rPr>
          <w:rFonts w:ascii="MS Mincho" w:cs="Times New Roman"/>
          <w:noProof/>
          <w:lang w:val="en-GB"/>
        </w:rPr>
        <w:t>3.</w:t>
      </w:r>
      <w:r w:rsidRPr="00FA3BCB">
        <w:rPr>
          <w:rFonts w:ascii="Calibri" w:eastAsia="Times New Roman" w:hAnsi="Calibri" w:cs="Times New Roman"/>
          <w:noProof/>
          <w:u w:val="none"/>
          <w:lang w:val="en-GB" w:eastAsia="en-GB"/>
        </w:rPr>
        <w:tab/>
      </w:r>
      <w:r w:rsidRPr="00FA3BCB">
        <w:rPr>
          <w:rFonts w:cs="Times New Roman"/>
          <w:noProof/>
          <w:lang w:val="en-GB"/>
        </w:rPr>
        <w:t>STUDY FINDINGS</w:t>
      </w:r>
      <w:r w:rsidRPr="00FA3BCB">
        <w:rPr>
          <w:noProof/>
          <w:lang w:val="en-GB"/>
        </w:rPr>
        <w:tab/>
      </w:r>
      <w:r w:rsidRPr="00FA3BCB">
        <w:rPr>
          <w:noProof/>
          <w:lang w:val="en-GB"/>
        </w:rPr>
        <w:fldChar w:fldCharType="begin"/>
      </w:r>
      <w:r w:rsidRPr="00FA3BCB">
        <w:rPr>
          <w:noProof/>
          <w:lang w:val="en-GB"/>
        </w:rPr>
        <w:instrText xml:space="preserve"> PAGEREF _Toc530644053 \h </w:instrText>
      </w:r>
      <w:r w:rsidRPr="00FA3BCB">
        <w:rPr>
          <w:noProof/>
          <w:lang w:val="en-GB"/>
        </w:rPr>
      </w:r>
      <w:r w:rsidRPr="00FA3BCB">
        <w:rPr>
          <w:noProof/>
          <w:lang w:val="en-GB"/>
        </w:rPr>
        <w:fldChar w:fldCharType="separate"/>
      </w:r>
      <w:r w:rsidR="00BC4C92" w:rsidRPr="00FA3BCB">
        <w:rPr>
          <w:noProof/>
          <w:lang w:val="en-GB"/>
        </w:rPr>
        <w:t>8</w:t>
      </w:r>
      <w:r w:rsidRPr="00FA3BCB">
        <w:rPr>
          <w:noProof/>
          <w:lang w:val="en-GB"/>
        </w:rPr>
        <w:fldChar w:fldCharType="end"/>
      </w:r>
    </w:p>
    <w:p w14:paraId="56702046" w14:textId="01D84726" w:rsidR="00D95C84" w:rsidRPr="00FA3BCB" w:rsidRDefault="00D95C84" w:rsidP="007A5EE9">
      <w:pPr>
        <w:pStyle w:val="TOC1"/>
        <w:ind w:left="567" w:hanging="567"/>
        <w:rPr>
          <w:rFonts w:ascii="Calibri" w:eastAsia="Times New Roman" w:hAnsi="Calibri" w:cs="Times New Roman"/>
          <w:noProof/>
          <w:u w:val="none"/>
          <w:lang w:val="en-GB" w:eastAsia="en-GB"/>
        </w:rPr>
      </w:pPr>
      <w:r w:rsidRPr="00FA3BCB">
        <w:rPr>
          <w:rFonts w:cs="Times New Roman"/>
          <w:noProof/>
          <w:lang w:val="en-GB"/>
        </w:rPr>
        <w:t>4.</w:t>
      </w:r>
      <w:r w:rsidRPr="00FA3BCB">
        <w:rPr>
          <w:rFonts w:ascii="Calibri" w:eastAsia="Times New Roman" w:hAnsi="Calibri" w:cs="Times New Roman"/>
          <w:noProof/>
          <w:u w:val="none"/>
          <w:lang w:val="en-GB" w:eastAsia="en-GB"/>
        </w:rPr>
        <w:tab/>
      </w:r>
      <w:r w:rsidRPr="00FA3BCB">
        <w:rPr>
          <w:rFonts w:cs="Times New Roman"/>
          <w:noProof/>
          <w:lang w:val="en-GB"/>
        </w:rPr>
        <w:t>assessment of mater</w:t>
      </w:r>
      <w:r w:rsidR="00FA3BCB">
        <w:rPr>
          <w:rFonts w:cs="Times New Roman"/>
          <w:noProof/>
          <w:lang w:val="en-GB"/>
        </w:rPr>
        <w:t>i</w:t>
      </w:r>
      <w:r w:rsidRPr="00FA3BCB">
        <w:rPr>
          <w:rFonts w:cs="Times New Roman"/>
          <w:noProof/>
          <w:lang w:val="en-GB"/>
        </w:rPr>
        <w:t>als</w:t>
      </w:r>
      <w:r w:rsidRPr="00FA3BCB">
        <w:rPr>
          <w:noProof/>
          <w:lang w:val="en-GB"/>
        </w:rPr>
        <w:tab/>
      </w:r>
      <w:r w:rsidRPr="00FA3BCB">
        <w:rPr>
          <w:noProof/>
          <w:lang w:val="en-GB"/>
        </w:rPr>
        <w:fldChar w:fldCharType="begin"/>
      </w:r>
      <w:r w:rsidRPr="00FA3BCB">
        <w:rPr>
          <w:noProof/>
          <w:lang w:val="en-GB"/>
        </w:rPr>
        <w:instrText xml:space="preserve"> PAGEREF _Toc530644054 \h </w:instrText>
      </w:r>
      <w:r w:rsidRPr="00FA3BCB">
        <w:rPr>
          <w:noProof/>
          <w:lang w:val="en-GB"/>
        </w:rPr>
      </w:r>
      <w:r w:rsidRPr="00FA3BCB">
        <w:rPr>
          <w:noProof/>
          <w:lang w:val="en-GB"/>
        </w:rPr>
        <w:fldChar w:fldCharType="separate"/>
      </w:r>
      <w:r w:rsidR="00BC4C92" w:rsidRPr="00FA3BCB">
        <w:rPr>
          <w:noProof/>
          <w:lang w:val="en-GB"/>
        </w:rPr>
        <w:t>11</w:t>
      </w:r>
      <w:r w:rsidRPr="00FA3BCB">
        <w:rPr>
          <w:noProof/>
          <w:lang w:val="en-GB"/>
        </w:rPr>
        <w:fldChar w:fldCharType="end"/>
      </w:r>
    </w:p>
    <w:p w14:paraId="269305BB" w14:textId="7511E50B" w:rsidR="00D95C84" w:rsidRPr="00FA3BCB" w:rsidRDefault="00D95C84" w:rsidP="007A5EE9">
      <w:pPr>
        <w:pStyle w:val="TOC2"/>
        <w:tabs>
          <w:tab w:val="right" w:pos="8255"/>
        </w:tabs>
        <w:spacing w:line="360" w:lineRule="auto"/>
        <w:ind w:left="1134" w:hanging="567"/>
        <w:rPr>
          <w:rFonts w:ascii="Calibri" w:eastAsia="Times New Roman" w:hAnsi="Calibri" w:cs="Times New Roman"/>
          <w:b w:val="0"/>
          <w:bCs w:val="0"/>
          <w:smallCaps w:val="0"/>
          <w:noProof/>
          <w:lang w:val="en-GB" w:eastAsia="en-GB"/>
        </w:rPr>
      </w:pPr>
      <w:r w:rsidRPr="005D59C4">
        <w:rPr>
          <w:rFonts w:cs="Times New Roman"/>
          <w:b w:val="0"/>
          <w:noProof/>
          <w:lang w:val="en-GB"/>
        </w:rPr>
        <w:t>act</w:t>
      </w:r>
      <w:r w:rsidR="00FA3BCB" w:rsidRPr="005D59C4">
        <w:rPr>
          <w:rFonts w:cs="Times New Roman"/>
          <w:b w:val="0"/>
          <w:noProof/>
          <w:lang w:val="en-GB"/>
        </w:rPr>
        <w:t>i</w:t>
      </w:r>
      <w:r w:rsidRPr="005D59C4">
        <w:rPr>
          <w:rFonts w:cs="Times New Roman"/>
          <w:b w:val="0"/>
          <w:noProof/>
          <w:lang w:val="en-GB"/>
        </w:rPr>
        <w:t>on plans</w:t>
      </w:r>
      <w:r w:rsidRPr="00FA3BCB">
        <w:rPr>
          <w:b w:val="0"/>
          <w:noProof/>
          <w:lang w:val="en-GB"/>
        </w:rPr>
        <w:tab/>
      </w:r>
      <w:r w:rsidRPr="00FA3BCB">
        <w:rPr>
          <w:b w:val="0"/>
          <w:noProof/>
          <w:lang w:val="en-GB"/>
        </w:rPr>
        <w:fldChar w:fldCharType="begin"/>
      </w:r>
      <w:r w:rsidRPr="00FA3BCB">
        <w:rPr>
          <w:b w:val="0"/>
          <w:noProof/>
          <w:lang w:val="en-GB"/>
        </w:rPr>
        <w:instrText xml:space="preserve"> PAGEREF _Toc530644055 \h </w:instrText>
      </w:r>
      <w:r w:rsidRPr="00FA3BCB">
        <w:rPr>
          <w:b w:val="0"/>
          <w:noProof/>
          <w:lang w:val="en-GB"/>
        </w:rPr>
      </w:r>
      <w:r w:rsidRPr="00FA3BCB">
        <w:rPr>
          <w:b w:val="0"/>
          <w:noProof/>
          <w:lang w:val="en-GB"/>
        </w:rPr>
        <w:fldChar w:fldCharType="separate"/>
      </w:r>
      <w:r w:rsidR="00BC4C92" w:rsidRPr="00FA3BCB">
        <w:rPr>
          <w:b w:val="0"/>
          <w:noProof/>
          <w:lang w:val="en-GB"/>
        </w:rPr>
        <w:t>11</w:t>
      </w:r>
      <w:r w:rsidRPr="00FA3BCB">
        <w:rPr>
          <w:b w:val="0"/>
          <w:noProof/>
          <w:lang w:val="en-GB"/>
        </w:rPr>
        <w:fldChar w:fldCharType="end"/>
      </w:r>
    </w:p>
    <w:p w14:paraId="714FAAC7" w14:textId="77777777" w:rsidR="00D95C84" w:rsidRPr="00FA3BCB" w:rsidRDefault="00D95C84" w:rsidP="007A5EE9">
      <w:pPr>
        <w:pStyle w:val="TOC2"/>
        <w:tabs>
          <w:tab w:val="right" w:pos="8255"/>
        </w:tabs>
        <w:spacing w:line="360" w:lineRule="auto"/>
        <w:ind w:left="1134" w:hanging="567"/>
        <w:rPr>
          <w:rFonts w:ascii="Calibri" w:eastAsia="Times New Roman" w:hAnsi="Calibri" w:cs="Times New Roman"/>
          <w:b w:val="0"/>
          <w:bCs w:val="0"/>
          <w:smallCaps w:val="0"/>
          <w:noProof/>
          <w:lang w:val="en-GB" w:eastAsia="en-GB"/>
        </w:rPr>
      </w:pPr>
      <w:r w:rsidRPr="00FA3BCB">
        <w:rPr>
          <w:rFonts w:cs="Times New Roman"/>
          <w:b w:val="0"/>
          <w:noProof/>
          <w:lang w:val="en-GB"/>
        </w:rPr>
        <w:t>TRAINING AND INFORMATION MATERIALS</w:t>
      </w:r>
      <w:r w:rsidRPr="00FA3BCB">
        <w:rPr>
          <w:b w:val="0"/>
          <w:noProof/>
          <w:lang w:val="en-GB"/>
        </w:rPr>
        <w:tab/>
      </w:r>
      <w:r w:rsidRPr="00FA3BCB">
        <w:rPr>
          <w:b w:val="0"/>
          <w:noProof/>
          <w:lang w:val="en-GB"/>
        </w:rPr>
        <w:fldChar w:fldCharType="begin"/>
      </w:r>
      <w:r w:rsidRPr="00FA3BCB">
        <w:rPr>
          <w:b w:val="0"/>
          <w:noProof/>
          <w:lang w:val="en-GB"/>
        </w:rPr>
        <w:instrText xml:space="preserve"> PAGEREF _Toc530644056 \h </w:instrText>
      </w:r>
      <w:r w:rsidRPr="00FA3BCB">
        <w:rPr>
          <w:b w:val="0"/>
          <w:noProof/>
          <w:lang w:val="en-GB"/>
        </w:rPr>
      </w:r>
      <w:r w:rsidRPr="00FA3BCB">
        <w:rPr>
          <w:b w:val="0"/>
          <w:noProof/>
          <w:lang w:val="en-GB"/>
        </w:rPr>
        <w:fldChar w:fldCharType="separate"/>
      </w:r>
      <w:r w:rsidR="00BC4C92" w:rsidRPr="00FA3BCB">
        <w:rPr>
          <w:b w:val="0"/>
          <w:noProof/>
          <w:lang w:val="en-GB"/>
        </w:rPr>
        <w:t>17</w:t>
      </w:r>
      <w:r w:rsidRPr="00FA3BCB">
        <w:rPr>
          <w:b w:val="0"/>
          <w:noProof/>
          <w:lang w:val="en-GB"/>
        </w:rPr>
        <w:fldChar w:fldCharType="end"/>
      </w:r>
    </w:p>
    <w:p w14:paraId="185777F3" w14:textId="77777777" w:rsidR="00D95C84" w:rsidRPr="00FA3BCB" w:rsidRDefault="00D95C84" w:rsidP="007A5EE9">
      <w:pPr>
        <w:pStyle w:val="TOC2"/>
        <w:tabs>
          <w:tab w:val="right" w:pos="8255"/>
        </w:tabs>
        <w:spacing w:line="360" w:lineRule="auto"/>
        <w:ind w:left="1134" w:hanging="567"/>
        <w:rPr>
          <w:rFonts w:ascii="Calibri" w:eastAsia="Times New Roman" w:hAnsi="Calibri" w:cs="Times New Roman"/>
          <w:b w:val="0"/>
          <w:bCs w:val="0"/>
          <w:smallCaps w:val="0"/>
          <w:noProof/>
          <w:lang w:val="en-GB" w:eastAsia="en-GB"/>
        </w:rPr>
      </w:pPr>
      <w:r w:rsidRPr="00FA3BCB">
        <w:rPr>
          <w:rFonts w:cs="Times New Roman"/>
          <w:b w:val="0"/>
          <w:noProof/>
          <w:lang w:val="en-GB"/>
        </w:rPr>
        <w:t>REPORTS</w:t>
      </w:r>
      <w:r w:rsidRPr="00FA3BCB">
        <w:rPr>
          <w:b w:val="0"/>
          <w:noProof/>
          <w:lang w:val="en-GB"/>
        </w:rPr>
        <w:tab/>
      </w:r>
      <w:r w:rsidRPr="00FA3BCB">
        <w:rPr>
          <w:b w:val="0"/>
          <w:noProof/>
          <w:lang w:val="en-GB"/>
        </w:rPr>
        <w:fldChar w:fldCharType="begin"/>
      </w:r>
      <w:r w:rsidRPr="00FA3BCB">
        <w:rPr>
          <w:b w:val="0"/>
          <w:noProof/>
          <w:lang w:val="en-GB"/>
        </w:rPr>
        <w:instrText xml:space="preserve"> PAGEREF _Toc530644057 \h </w:instrText>
      </w:r>
      <w:r w:rsidRPr="00FA3BCB">
        <w:rPr>
          <w:b w:val="0"/>
          <w:noProof/>
          <w:lang w:val="en-GB"/>
        </w:rPr>
      </w:r>
      <w:r w:rsidRPr="00FA3BCB">
        <w:rPr>
          <w:b w:val="0"/>
          <w:noProof/>
          <w:lang w:val="en-GB"/>
        </w:rPr>
        <w:fldChar w:fldCharType="separate"/>
      </w:r>
      <w:r w:rsidR="00BC4C92" w:rsidRPr="00FA3BCB">
        <w:rPr>
          <w:b w:val="0"/>
          <w:noProof/>
          <w:lang w:val="en-GB"/>
        </w:rPr>
        <w:t>28</w:t>
      </w:r>
      <w:r w:rsidRPr="00FA3BCB">
        <w:rPr>
          <w:b w:val="0"/>
          <w:noProof/>
          <w:lang w:val="en-GB"/>
        </w:rPr>
        <w:fldChar w:fldCharType="end"/>
      </w:r>
    </w:p>
    <w:p w14:paraId="6EA16F3B" w14:textId="3F438D7F" w:rsidR="00D95C84" w:rsidRPr="00FA3BCB" w:rsidRDefault="00D95C84" w:rsidP="007A5EE9">
      <w:pPr>
        <w:pStyle w:val="TOC2"/>
        <w:tabs>
          <w:tab w:val="right" w:pos="8255"/>
        </w:tabs>
        <w:spacing w:line="360" w:lineRule="auto"/>
        <w:ind w:left="1134" w:hanging="567"/>
        <w:rPr>
          <w:rFonts w:ascii="Calibri" w:eastAsia="Times New Roman" w:hAnsi="Calibri" w:cs="Times New Roman"/>
          <w:b w:val="0"/>
          <w:bCs w:val="0"/>
          <w:smallCaps w:val="0"/>
          <w:noProof/>
          <w:lang w:val="en-GB" w:eastAsia="en-GB"/>
        </w:rPr>
      </w:pPr>
      <w:r w:rsidRPr="00FA3BCB">
        <w:rPr>
          <w:rFonts w:cs="Times New Roman"/>
          <w:b w:val="0"/>
          <w:noProof/>
          <w:lang w:val="en-GB"/>
        </w:rPr>
        <w:t>GUIDEBOOKS</w:t>
      </w:r>
      <w:r w:rsidRPr="00FA3BCB">
        <w:rPr>
          <w:b w:val="0"/>
          <w:noProof/>
          <w:lang w:val="en-GB"/>
        </w:rPr>
        <w:tab/>
      </w:r>
      <w:r w:rsidRPr="00FA3BCB">
        <w:rPr>
          <w:b w:val="0"/>
          <w:noProof/>
          <w:lang w:val="en-GB"/>
        </w:rPr>
        <w:fldChar w:fldCharType="begin"/>
      </w:r>
      <w:r w:rsidRPr="00FA3BCB">
        <w:rPr>
          <w:b w:val="0"/>
          <w:noProof/>
          <w:lang w:val="en-GB"/>
        </w:rPr>
        <w:instrText xml:space="preserve"> PAGEREF _Toc530644058 \h </w:instrText>
      </w:r>
      <w:r w:rsidRPr="00FA3BCB">
        <w:rPr>
          <w:b w:val="0"/>
          <w:noProof/>
          <w:lang w:val="en-GB"/>
        </w:rPr>
      </w:r>
      <w:r w:rsidRPr="00FA3BCB">
        <w:rPr>
          <w:b w:val="0"/>
          <w:noProof/>
          <w:lang w:val="en-GB"/>
        </w:rPr>
        <w:fldChar w:fldCharType="separate"/>
      </w:r>
      <w:r w:rsidR="00BC4C92" w:rsidRPr="00FA3BCB">
        <w:rPr>
          <w:b w:val="0"/>
          <w:noProof/>
          <w:lang w:val="en-GB"/>
        </w:rPr>
        <w:t>29</w:t>
      </w:r>
      <w:r w:rsidRPr="00FA3BCB">
        <w:rPr>
          <w:b w:val="0"/>
          <w:noProof/>
          <w:lang w:val="en-GB"/>
        </w:rPr>
        <w:fldChar w:fldCharType="end"/>
      </w:r>
    </w:p>
    <w:p w14:paraId="42350EFD" w14:textId="77777777" w:rsidR="00D95C84" w:rsidRPr="00FA3BCB" w:rsidRDefault="00D95C84" w:rsidP="007A5EE9">
      <w:pPr>
        <w:pStyle w:val="TOC2"/>
        <w:tabs>
          <w:tab w:val="right" w:pos="8255"/>
        </w:tabs>
        <w:spacing w:line="360" w:lineRule="auto"/>
        <w:ind w:left="1134" w:hanging="567"/>
        <w:rPr>
          <w:rFonts w:ascii="Calibri" w:eastAsia="Times New Roman" w:hAnsi="Calibri" w:cs="Times New Roman"/>
          <w:b w:val="0"/>
          <w:bCs w:val="0"/>
          <w:smallCaps w:val="0"/>
          <w:noProof/>
          <w:lang w:val="en-GB" w:eastAsia="en-GB"/>
        </w:rPr>
      </w:pPr>
      <w:r w:rsidRPr="00FA3BCB">
        <w:rPr>
          <w:rFonts w:cs="Times New Roman"/>
          <w:b w:val="0"/>
          <w:noProof/>
          <w:lang w:val="en-GB"/>
        </w:rPr>
        <w:t>POSTERS, BROCHURES</w:t>
      </w:r>
      <w:r w:rsidR="00FA3BCB">
        <w:rPr>
          <w:rFonts w:cs="Times New Roman"/>
          <w:b w:val="0"/>
          <w:noProof/>
          <w:lang w:val="en-GB"/>
        </w:rPr>
        <w:t>,</w:t>
      </w:r>
      <w:r w:rsidRPr="00FA3BCB">
        <w:rPr>
          <w:rFonts w:cs="Times New Roman"/>
          <w:b w:val="0"/>
          <w:noProof/>
          <w:lang w:val="en-GB"/>
        </w:rPr>
        <w:t xml:space="preserve"> AND FILMS</w:t>
      </w:r>
      <w:r w:rsidRPr="00FA3BCB">
        <w:rPr>
          <w:b w:val="0"/>
          <w:noProof/>
          <w:lang w:val="en-GB"/>
        </w:rPr>
        <w:tab/>
      </w:r>
      <w:r w:rsidRPr="00FA3BCB">
        <w:rPr>
          <w:b w:val="0"/>
          <w:noProof/>
          <w:lang w:val="en-GB"/>
        </w:rPr>
        <w:fldChar w:fldCharType="begin"/>
      </w:r>
      <w:r w:rsidRPr="00FA3BCB">
        <w:rPr>
          <w:b w:val="0"/>
          <w:noProof/>
          <w:lang w:val="en-GB"/>
        </w:rPr>
        <w:instrText xml:space="preserve"> PAGEREF _Toc530644059 \h </w:instrText>
      </w:r>
      <w:r w:rsidRPr="00FA3BCB">
        <w:rPr>
          <w:b w:val="0"/>
          <w:noProof/>
          <w:lang w:val="en-GB"/>
        </w:rPr>
      </w:r>
      <w:r w:rsidRPr="00FA3BCB">
        <w:rPr>
          <w:b w:val="0"/>
          <w:noProof/>
          <w:lang w:val="en-GB"/>
        </w:rPr>
        <w:fldChar w:fldCharType="separate"/>
      </w:r>
      <w:r w:rsidR="00BC4C92" w:rsidRPr="00FA3BCB">
        <w:rPr>
          <w:b w:val="0"/>
          <w:noProof/>
          <w:lang w:val="en-GB"/>
        </w:rPr>
        <w:t>29</w:t>
      </w:r>
      <w:r w:rsidRPr="00FA3BCB">
        <w:rPr>
          <w:b w:val="0"/>
          <w:noProof/>
          <w:lang w:val="en-GB"/>
        </w:rPr>
        <w:fldChar w:fldCharType="end"/>
      </w:r>
    </w:p>
    <w:p w14:paraId="088CD0C3" w14:textId="77777777" w:rsidR="00D95C84" w:rsidRPr="00FA3BCB" w:rsidRDefault="00D95C84" w:rsidP="007A5EE9">
      <w:pPr>
        <w:pStyle w:val="TOC2"/>
        <w:tabs>
          <w:tab w:val="right" w:pos="8255"/>
        </w:tabs>
        <w:spacing w:line="360" w:lineRule="auto"/>
        <w:ind w:left="1134" w:hanging="567"/>
        <w:rPr>
          <w:rFonts w:ascii="Calibri" w:eastAsia="Times New Roman" w:hAnsi="Calibri" w:cs="Times New Roman"/>
          <w:b w:val="0"/>
          <w:bCs w:val="0"/>
          <w:smallCaps w:val="0"/>
          <w:noProof/>
          <w:lang w:val="en-GB" w:eastAsia="en-GB"/>
        </w:rPr>
      </w:pPr>
      <w:r w:rsidRPr="00FA3BCB">
        <w:rPr>
          <w:rFonts w:cs="Times New Roman"/>
          <w:b w:val="0"/>
          <w:noProof/>
          <w:lang w:val="en-GB"/>
        </w:rPr>
        <w:t xml:space="preserve">ACADEMIC </w:t>
      </w:r>
      <w:r w:rsidRPr="003B279E">
        <w:rPr>
          <w:rFonts w:cs="Times New Roman"/>
          <w:b w:val="0"/>
          <w:noProof/>
          <w:lang w:val="en-GB"/>
        </w:rPr>
        <w:t>STUDIES</w:t>
      </w:r>
      <w:r w:rsidRPr="00FA3BCB">
        <w:rPr>
          <w:b w:val="0"/>
          <w:noProof/>
          <w:lang w:val="en-GB"/>
        </w:rPr>
        <w:tab/>
      </w:r>
      <w:r w:rsidRPr="00FA3BCB">
        <w:rPr>
          <w:b w:val="0"/>
          <w:noProof/>
          <w:lang w:val="en-GB"/>
        </w:rPr>
        <w:fldChar w:fldCharType="begin"/>
      </w:r>
      <w:r w:rsidRPr="00FA3BCB">
        <w:rPr>
          <w:b w:val="0"/>
          <w:noProof/>
          <w:lang w:val="en-GB"/>
        </w:rPr>
        <w:instrText xml:space="preserve"> PAGEREF _Toc530644060 \h </w:instrText>
      </w:r>
      <w:r w:rsidRPr="00FA3BCB">
        <w:rPr>
          <w:b w:val="0"/>
          <w:noProof/>
          <w:lang w:val="en-GB"/>
        </w:rPr>
      </w:r>
      <w:r w:rsidRPr="00FA3BCB">
        <w:rPr>
          <w:b w:val="0"/>
          <w:noProof/>
          <w:lang w:val="en-GB"/>
        </w:rPr>
        <w:fldChar w:fldCharType="separate"/>
      </w:r>
      <w:r w:rsidR="00BC4C92" w:rsidRPr="00FA3BCB">
        <w:rPr>
          <w:b w:val="0"/>
          <w:noProof/>
          <w:lang w:val="en-GB"/>
        </w:rPr>
        <w:t>31</w:t>
      </w:r>
      <w:r w:rsidRPr="00FA3BCB">
        <w:rPr>
          <w:b w:val="0"/>
          <w:noProof/>
          <w:lang w:val="en-GB"/>
        </w:rPr>
        <w:fldChar w:fldCharType="end"/>
      </w:r>
    </w:p>
    <w:p w14:paraId="1D317BF2" w14:textId="77777777" w:rsidR="00923A98" w:rsidRPr="00FA3BCB" w:rsidRDefault="00923A98" w:rsidP="007A5EE9">
      <w:pPr>
        <w:pStyle w:val="Title"/>
        <w:spacing w:line="360" w:lineRule="auto"/>
        <w:ind w:left="567" w:hanging="567"/>
        <w:rPr>
          <w:rFonts w:ascii="MS Mincho" w:hAnsi="Times New Roman" w:cs="Times New Roman"/>
          <w:color w:val="000000"/>
          <w:szCs w:val="24"/>
          <w:lang w:val="en-GB"/>
        </w:rPr>
      </w:pPr>
      <w:r w:rsidRPr="00FA3BCB">
        <w:rPr>
          <w:rFonts w:cs="Times New Roman"/>
          <w:b/>
          <w:bCs/>
          <w:color w:val="000000"/>
          <w:szCs w:val="24"/>
          <w:lang w:val="en-GB"/>
        </w:rPr>
        <w:fldChar w:fldCharType="end"/>
      </w:r>
    </w:p>
    <w:p w14:paraId="0E6CA1BF" w14:textId="77777777" w:rsidR="00923A98" w:rsidRPr="00FA3BCB" w:rsidRDefault="00923A98">
      <w:pPr>
        <w:pStyle w:val="Subtitle"/>
        <w:spacing w:line="276" w:lineRule="auto"/>
        <w:rPr>
          <w:rFonts w:ascii="MS Mincho" w:hAnsi="Times New Roman" w:cs="Times New Roman"/>
          <w:color w:val="000000"/>
          <w:szCs w:val="24"/>
          <w:lang w:val="en-GB"/>
        </w:rPr>
      </w:pPr>
    </w:p>
    <w:p w14:paraId="6FCA8ABA" w14:textId="77777777" w:rsidR="00F10F38" w:rsidRPr="001A5BD1" w:rsidRDefault="00F10F38" w:rsidP="00F10F38">
      <w:pPr>
        <w:pStyle w:val="Subtitle"/>
        <w:spacing w:line="276" w:lineRule="auto"/>
        <w:rPr>
          <w:rFonts w:ascii="MS Mincho" w:hAnsi="Times New Roman" w:cs="Times New Roman"/>
          <w:color w:val="000000"/>
          <w:szCs w:val="24"/>
          <w:lang w:val="en-US"/>
        </w:rPr>
      </w:pPr>
    </w:p>
    <w:p w14:paraId="4838E60D" w14:textId="4F75D0C5" w:rsidR="00F10F38" w:rsidRPr="00F13123" w:rsidRDefault="00F10F38" w:rsidP="00F10F38">
      <w:pPr>
        <w:spacing w:after="240" w:line="276" w:lineRule="auto"/>
        <w:ind w:firstLine="360"/>
        <w:jc w:val="both"/>
        <w:rPr>
          <w:rFonts w:ascii="Cambria" w:hAnsi="Cambria" w:cs="Times New Roman"/>
          <w:color w:val="000000"/>
          <w:szCs w:val="24"/>
          <w:lang w:val="en-US"/>
        </w:rPr>
      </w:pPr>
      <w:r w:rsidRPr="00F13123">
        <w:rPr>
          <w:rFonts w:ascii="Cambria" w:hAnsi="Cambria" w:cs="Times New Roman"/>
          <w:color w:val="000000"/>
          <w:szCs w:val="24"/>
          <w:lang w:val="en-US"/>
        </w:rPr>
        <w:t>ANNEX 1: LIST OF MAT</w:t>
      </w:r>
      <w:r w:rsidR="001E1A90" w:rsidRPr="00F13123">
        <w:rPr>
          <w:rFonts w:ascii="Cambria" w:hAnsi="Cambria" w:cs="Times New Roman"/>
          <w:color w:val="000000"/>
          <w:szCs w:val="24"/>
          <w:lang w:val="en-US"/>
        </w:rPr>
        <w:t>ER</w:t>
      </w:r>
      <w:r w:rsidRPr="00F13123">
        <w:rPr>
          <w:rFonts w:ascii="Cambria" w:hAnsi="Cambria" w:cs="Times New Roman"/>
          <w:color w:val="000000"/>
          <w:szCs w:val="24"/>
          <w:lang w:val="en-US"/>
        </w:rPr>
        <w:t>IALS</w:t>
      </w:r>
    </w:p>
    <w:p w14:paraId="49DE4A87" w14:textId="68BF38F8" w:rsidR="00F10F38" w:rsidRPr="00194217" w:rsidRDefault="00F10F38" w:rsidP="00F10F38">
      <w:pPr>
        <w:spacing w:after="240" w:line="276" w:lineRule="auto"/>
        <w:ind w:firstLine="360"/>
        <w:jc w:val="both"/>
        <w:rPr>
          <w:rFonts w:ascii="Cambria" w:hAnsi="Cambria" w:cs="Times New Roman"/>
          <w:color w:val="000000"/>
          <w:szCs w:val="24"/>
          <w:lang w:val="en-US"/>
        </w:rPr>
      </w:pPr>
      <w:r w:rsidRPr="006548E9">
        <w:rPr>
          <w:rFonts w:ascii="Cambria" w:hAnsi="Cambria" w:cs="Times New Roman"/>
          <w:color w:val="000000"/>
          <w:szCs w:val="24"/>
          <w:lang w:val="en-US"/>
        </w:rPr>
        <w:t>ANNEX</w:t>
      </w:r>
      <w:r w:rsidR="00D04333" w:rsidRPr="006548E9">
        <w:rPr>
          <w:rFonts w:ascii="Cambria" w:hAnsi="Cambria" w:cs="Times New Roman"/>
          <w:color w:val="000000"/>
          <w:szCs w:val="24"/>
          <w:lang w:val="en-US"/>
        </w:rPr>
        <w:t xml:space="preserve"> </w:t>
      </w:r>
      <w:r w:rsidRPr="006548E9">
        <w:rPr>
          <w:rFonts w:ascii="Cambria" w:hAnsi="Cambria" w:cs="Times New Roman"/>
          <w:color w:val="000000"/>
          <w:szCs w:val="24"/>
          <w:lang w:val="en-US"/>
        </w:rPr>
        <w:t xml:space="preserve">2: LIST OF </w:t>
      </w:r>
      <w:r w:rsidR="006548E9">
        <w:rPr>
          <w:rFonts w:ascii="Cambria" w:hAnsi="Cambria" w:cs="Times New Roman"/>
          <w:color w:val="000000"/>
          <w:szCs w:val="24"/>
          <w:lang w:val="en-US"/>
        </w:rPr>
        <w:t>CONTACTS</w:t>
      </w:r>
    </w:p>
    <w:p w14:paraId="7885E404" w14:textId="77777777" w:rsidR="00923A98" w:rsidRPr="001E1A90" w:rsidRDefault="00923A98">
      <w:pPr>
        <w:spacing w:after="240" w:line="276" w:lineRule="auto"/>
        <w:ind w:firstLine="360"/>
        <w:jc w:val="both"/>
        <w:rPr>
          <w:rFonts w:ascii="MS Mincho" w:hAnsi="Times New Roman" w:cs="Times New Roman"/>
          <w:color w:val="000000"/>
          <w:szCs w:val="24"/>
          <w:lang w:val="en-US"/>
        </w:rPr>
      </w:pPr>
    </w:p>
    <w:p w14:paraId="4389602B" w14:textId="77777777" w:rsidR="00923A98" w:rsidRPr="00FA3BCB" w:rsidRDefault="00923A98">
      <w:pPr>
        <w:spacing w:after="240" w:line="276" w:lineRule="auto"/>
        <w:ind w:firstLine="360"/>
        <w:jc w:val="both"/>
        <w:rPr>
          <w:rFonts w:ascii="MS Mincho" w:hAnsi="Times New Roman" w:cs="Times New Roman"/>
          <w:color w:val="000000"/>
          <w:szCs w:val="24"/>
          <w:lang w:val="en-GB"/>
        </w:rPr>
      </w:pPr>
    </w:p>
    <w:p w14:paraId="083B2F0F" w14:textId="77777777" w:rsidR="00923A98" w:rsidRPr="00FA3BCB" w:rsidRDefault="00923A98">
      <w:pPr>
        <w:spacing w:after="240" w:line="276" w:lineRule="auto"/>
        <w:ind w:firstLine="360"/>
        <w:jc w:val="both"/>
        <w:rPr>
          <w:rFonts w:ascii="MS Mincho" w:hAnsi="Times New Roman" w:cs="Times New Roman"/>
          <w:color w:val="000000"/>
          <w:szCs w:val="24"/>
          <w:lang w:val="en-GB"/>
        </w:rPr>
      </w:pPr>
    </w:p>
    <w:p w14:paraId="61891954" w14:textId="77777777" w:rsidR="00923A98" w:rsidRPr="00FA3BCB" w:rsidRDefault="00923A98">
      <w:pPr>
        <w:spacing w:after="240" w:line="276" w:lineRule="auto"/>
        <w:ind w:firstLine="360"/>
        <w:jc w:val="both"/>
        <w:rPr>
          <w:rFonts w:ascii="MS Mincho" w:hAnsi="Times New Roman" w:cs="Times New Roman"/>
          <w:color w:val="000000"/>
          <w:szCs w:val="24"/>
          <w:lang w:val="en-GB"/>
        </w:rPr>
      </w:pPr>
    </w:p>
    <w:p w14:paraId="639DA546" w14:textId="77777777" w:rsidR="00923A98" w:rsidRPr="00FA3BCB" w:rsidRDefault="00923A98">
      <w:pPr>
        <w:spacing w:after="240" w:line="276" w:lineRule="auto"/>
        <w:ind w:firstLine="360"/>
        <w:jc w:val="both"/>
        <w:rPr>
          <w:rFonts w:ascii="MS Mincho" w:hAnsi="Times New Roman" w:cs="Times New Roman"/>
          <w:color w:val="000000"/>
          <w:szCs w:val="24"/>
          <w:lang w:val="en-GB"/>
        </w:rPr>
      </w:pPr>
    </w:p>
    <w:p w14:paraId="31DA4EA4" w14:textId="77777777" w:rsidR="00923A98" w:rsidRPr="00FA3BCB" w:rsidRDefault="00923A98">
      <w:pPr>
        <w:spacing w:after="240" w:line="276" w:lineRule="auto"/>
        <w:ind w:firstLine="360"/>
        <w:jc w:val="both"/>
        <w:rPr>
          <w:rFonts w:ascii="MS Mincho" w:hAnsi="Times New Roman" w:cs="Times New Roman"/>
          <w:color w:val="000000"/>
          <w:szCs w:val="24"/>
          <w:lang w:val="en-GB"/>
        </w:rPr>
      </w:pPr>
    </w:p>
    <w:p w14:paraId="1F07A5BF" w14:textId="77777777" w:rsidR="00923A98" w:rsidRPr="00FA3BCB" w:rsidRDefault="00923A98">
      <w:pPr>
        <w:rPr>
          <w:rFonts w:ascii="MS Mincho" w:hAnsi="Times New Roman" w:cs="Times New Roman"/>
          <w:szCs w:val="24"/>
          <w:lang w:val="en-GB"/>
        </w:rPr>
      </w:pPr>
    </w:p>
    <w:p w14:paraId="036E64C3" w14:textId="77777777" w:rsidR="00923A98" w:rsidRPr="00FA3BCB" w:rsidRDefault="00FA3BCB">
      <w:pPr>
        <w:pStyle w:val="Title"/>
        <w:spacing w:line="276" w:lineRule="auto"/>
        <w:rPr>
          <w:rFonts w:cs="Times New Roman"/>
          <w:color w:val="000000"/>
          <w:sz w:val="32"/>
          <w:szCs w:val="24"/>
          <w:lang w:val="en-GB"/>
        </w:rPr>
      </w:pPr>
      <w:r>
        <w:rPr>
          <w:rFonts w:cs="Times New Roman"/>
          <w:color w:val="000000"/>
          <w:sz w:val="32"/>
          <w:szCs w:val="24"/>
          <w:lang w:val="en-GB"/>
        </w:rPr>
        <w:br w:type="page"/>
      </w:r>
      <w:r w:rsidR="00923A98" w:rsidRPr="00FA3BCB">
        <w:rPr>
          <w:rFonts w:cs="Times New Roman"/>
          <w:color w:val="000000"/>
          <w:sz w:val="32"/>
          <w:szCs w:val="24"/>
          <w:lang w:val="en-GB"/>
        </w:rPr>
        <w:lastRenderedPageBreak/>
        <w:t>ABBREVIATIONS</w:t>
      </w:r>
    </w:p>
    <w:p w14:paraId="3D1C2E2F" w14:textId="77777777" w:rsidR="00923A98" w:rsidRPr="00FA3BCB" w:rsidRDefault="00923A98">
      <w:pPr>
        <w:rPr>
          <w:rFonts w:ascii="MS Mincho" w:hAnsi="Times New Roman" w:cs="Times New Roman"/>
          <w:szCs w:val="24"/>
          <w:lang w:val="en-GB"/>
        </w:rPr>
      </w:pPr>
    </w:p>
    <w:p w14:paraId="7D249464" w14:textId="77777777" w:rsidR="00923A98" w:rsidRPr="00FA3BCB" w:rsidRDefault="00923A98">
      <w:pPr>
        <w:rPr>
          <w:rFonts w:ascii="MS Mincho" w:hAnsi="Times New Roman" w:cs="Times New Roman"/>
          <w:szCs w:val="24"/>
          <w:lang w:val="en-GB"/>
        </w:rPr>
      </w:pPr>
    </w:p>
    <w:p w14:paraId="7F5DBFED" w14:textId="77777777" w:rsidR="00923A98" w:rsidRPr="00FA3BCB" w:rsidRDefault="00923A98">
      <w:pPr>
        <w:spacing w:after="240" w:line="276" w:lineRule="auto"/>
        <w:jc w:val="both"/>
        <w:rPr>
          <w:rFonts w:cs="Times New Roman"/>
          <w:szCs w:val="24"/>
          <w:lang w:val="en-GB"/>
        </w:rPr>
      </w:pPr>
      <w:r w:rsidRPr="00FA3BCB">
        <w:rPr>
          <w:rFonts w:cs="Times New Roman"/>
          <w:szCs w:val="24"/>
          <w:lang w:val="en-GB"/>
        </w:rPr>
        <w:t>CEFM</w:t>
      </w:r>
      <w:r w:rsidRPr="00FA3BCB">
        <w:rPr>
          <w:rFonts w:cs="Times New Roman"/>
          <w:szCs w:val="24"/>
          <w:lang w:val="en-GB"/>
        </w:rPr>
        <w:tab/>
      </w:r>
      <w:r w:rsidRPr="00FA3BCB">
        <w:rPr>
          <w:rFonts w:cs="Times New Roman"/>
          <w:szCs w:val="24"/>
          <w:lang w:val="en-GB"/>
        </w:rPr>
        <w:tab/>
        <w:t xml:space="preserve">Child, early, </w:t>
      </w:r>
      <w:r w:rsidR="00FA3BCB">
        <w:rPr>
          <w:rFonts w:cs="Times New Roman"/>
          <w:szCs w:val="24"/>
          <w:lang w:val="en-GB"/>
        </w:rPr>
        <w:t xml:space="preserve">and </w:t>
      </w:r>
      <w:r w:rsidRPr="00FA3BCB">
        <w:rPr>
          <w:rFonts w:cs="Times New Roman"/>
          <w:szCs w:val="24"/>
          <w:lang w:val="en-GB"/>
        </w:rPr>
        <w:t>forced marriage</w:t>
      </w:r>
    </w:p>
    <w:p w14:paraId="4A98F430" w14:textId="77777777" w:rsidR="00923A98" w:rsidRPr="00FA3BCB" w:rsidRDefault="00923A98">
      <w:pPr>
        <w:spacing w:after="240" w:line="276" w:lineRule="auto"/>
        <w:jc w:val="both"/>
        <w:rPr>
          <w:rFonts w:cs="Times New Roman"/>
          <w:color w:val="000000"/>
          <w:szCs w:val="24"/>
          <w:lang w:val="en-GB"/>
        </w:rPr>
      </w:pPr>
      <w:r w:rsidRPr="00FA3BCB">
        <w:rPr>
          <w:rFonts w:cs="Times New Roman"/>
          <w:color w:val="000000"/>
          <w:szCs w:val="24"/>
          <w:lang w:val="en-GB"/>
        </w:rPr>
        <w:t>DGSW</w:t>
      </w:r>
      <w:r w:rsidRPr="00FA3BCB">
        <w:rPr>
          <w:rFonts w:cs="Times New Roman"/>
          <w:color w:val="000000"/>
          <w:szCs w:val="24"/>
          <w:lang w:val="en-GB"/>
        </w:rPr>
        <w:tab/>
      </w:r>
      <w:r w:rsidRPr="00FA3BCB">
        <w:rPr>
          <w:rFonts w:cs="Times New Roman"/>
          <w:color w:val="000000"/>
          <w:szCs w:val="24"/>
          <w:lang w:val="en-GB"/>
        </w:rPr>
        <w:tab/>
        <w:t>Directorate General on the Status of Women</w:t>
      </w:r>
    </w:p>
    <w:p w14:paraId="68DCB079" w14:textId="466F3442" w:rsidR="00923A98" w:rsidRPr="00FA3BCB" w:rsidRDefault="00923A98">
      <w:pPr>
        <w:spacing w:after="240" w:line="276" w:lineRule="auto"/>
        <w:jc w:val="both"/>
        <w:rPr>
          <w:rFonts w:cs="Times New Roman"/>
          <w:szCs w:val="24"/>
          <w:lang w:val="en-GB"/>
        </w:rPr>
      </w:pPr>
      <w:r w:rsidRPr="00FA3BCB">
        <w:rPr>
          <w:rFonts w:cs="Times New Roman"/>
          <w:szCs w:val="24"/>
          <w:lang w:val="en-GB"/>
        </w:rPr>
        <w:t>ICC</w:t>
      </w:r>
      <w:r w:rsidRPr="00FA3BCB">
        <w:rPr>
          <w:rFonts w:cs="Times New Roman"/>
          <w:szCs w:val="24"/>
          <w:lang w:val="en-GB"/>
        </w:rPr>
        <w:tab/>
      </w:r>
      <w:r w:rsidRPr="00FA3BCB">
        <w:rPr>
          <w:rFonts w:cs="Times New Roman"/>
          <w:szCs w:val="24"/>
          <w:lang w:val="en-GB"/>
        </w:rPr>
        <w:tab/>
        <w:t xml:space="preserve">International Children's </w:t>
      </w:r>
      <w:r w:rsidR="00FA3BCB" w:rsidRPr="00FA3BCB">
        <w:rPr>
          <w:rFonts w:cs="Times New Roman"/>
          <w:szCs w:val="24"/>
          <w:lang w:val="en-GB"/>
        </w:rPr>
        <w:t>Centre</w:t>
      </w:r>
      <w:r w:rsidRPr="00FA3BCB">
        <w:rPr>
          <w:rFonts w:cs="Times New Roman"/>
          <w:szCs w:val="24"/>
          <w:lang w:val="en-GB"/>
        </w:rPr>
        <w:t xml:space="preserve"> </w:t>
      </w:r>
    </w:p>
    <w:p w14:paraId="756B0665" w14:textId="567F3DC8" w:rsidR="00923A98" w:rsidRPr="00FA3BCB" w:rsidRDefault="00923A98">
      <w:pPr>
        <w:spacing w:after="240" w:line="276" w:lineRule="auto"/>
        <w:jc w:val="both"/>
        <w:rPr>
          <w:rFonts w:cs="Times New Roman"/>
          <w:szCs w:val="24"/>
          <w:lang w:val="en-GB"/>
        </w:rPr>
      </w:pPr>
      <w:r w:rsidRPr="00FA3BCB">
        <w:rPr>
          <w:rFonts w:cs="Times New Roman"/>
          <w:szCs w:val="24"/>
          <w:lang w:val="en-GB"/>
        </w:rPr>
        <w:t>ILO</w:t>
      </w:r>
      <w:r w:rsidRPr="00FA3BCB">
        <w:rPr>
          <w:rFonts w:cs="Times New Roman"/>
          <w:szCs w:val="24"/>
          <w:lang w:val="en-GB"/>
        </w:rPr>
        <w:tab/>
      </w:r>
      <w:r w:rsidRPr="00FA3BCB">
        <w:rPr>
          <w:rFonts w:cs="Times New Roman"/>
          <w:szCs w:val="24"/>
          <w:lang w:val="en-GB"/>
        </w:rPr>
        <w:tab/>
        <w:t xml:space="preserve">International </w:t>
      </w:r>
      <w:r w:rsidR="00FA3BCB" w:rsidRPr="00FA3BCB">
        <w:rPr>
          <w:rFonts w:cs="Times New Roman"/>
          <w:szCs w:val="24"/>
          <w:lang w:val="en-GB"/>
        </w:rPr>
        <w:t>Labour</w:t>
      </w:r>
      <w:r w:rsidRPr="00FA3BCB">
        <w:rPr>
          <w:rFonts w:cs="Times New Roman"/>
          <w:szCs w:val="24"/>
          <w:lang w:val="en-GB"/>
        </w:rPr>
        <w:t xml:space="preserve"> </w:t>
      </w:r>
      <w:r w:rsidR="00A96216">
        <w:rPr>
          <w:rFonts w:cs="Times New Roman"/>
          <w:szCs w:val="24"/>
          <w:lang w:val="en-GB"/>
        </w:rPr>
        <w:t>Organisation</w:t>
      </w:r>
    </w:p>
    <w:p w14:paraId="25E134DF" w14:textId="03577151" w:rsidR="00923A98" w:rsidRPr="00FA3BCB" w:rsidRDefault="00923A98">
      <w:pPr>
        <w:spacing w:after="240" w:line="276" w:lineRule="auto"/>
        <w:jc w:val="both"/>
        <w:rPr>
          <w:rFonts w:cs="Times New Roman"/>
          <w:color w:val="000000"/>
          <w:szCs w:val="24"/>
          <w:lang w:val="en-GB"/>
        </w:rPr>
      </w:pPr>
      <w:r w:rsidRPr="00FA3BCB">
        <w:rPr>
          <w:rFonts w:cs="Times New Roman"/>
          <w:color w:val="000000"/>
          <w:szCs w:val="24"/>
          <w:lang w:val="en-GB"/>
        </w:rPr>
        <w:t>IOM</w:t>
      </w:r>
      <w:r w:rsidRPr="00FA3BCB">
        <w:rPr>
          <w:rFonts w:cs="Times New Roman"/>
          <w:color w:val="000000"/>
          <w:szCs w:val="24"/>
          <w:lang w:val="en-GB"/>
        </w:rPr>
        <w:tab/>
      </w:r>
      <w:r w:rsidRPr="00FA3BCB">
        <w:rPr>
          <w:rFonts w:cs="Times New Roman"/>
          <w:color w:val="000000"/>
          <w:szCs w:val="24"/>
          <w:lang w:val="en-GB"/>
        </w:rPr>
        <w:tab/>
        <w:t xml:space="preserve">International </w:t>
      </w:r>
      <w:r w:rsidR="00A96216">
        <w:rPr>
          <w:rFonts w:cs="Times New Roman"/>
          <w:color w:val="000000"/>
          <w:szCs w:val="24"/>
          <w:lang w:val="en-GB"/>
        </w:rPr>
        <w:t>Organisation</w:t>
      </w:r>
      <w:r w:rsidRPr="00FA3BCB">
        <w:rPr>
          <w:rFonts w:cs="Times New Roman"/>
          <w:color w:val="000000"/>
          <w:szCs w:val="24"/>
          <w:lang w:val="en-GB"/>
        </w:rPr>
        <w:t xml:space="preserve"> for Migration</w:t>
      </w:r>
    </w:p>
    <w:p w14:paraId="4BB6234E" w14:textId="77777777" w:rsidR="00923A98" w:rsidRPr="00FA3BCB" w:rsidRDefault="00923A98">
      <w:pPr>
        <w:spacing w:after="240" w:line="276" w:lineRule="auto"/>
        <w:jc w:val="both"/>
        <w:rPr>
          <w:rFonts w:cs="Times New Roman"/>
          <w:szCs w:val="24"/>
          <w:lang w:val="en-GB"/>
        </w:rPr>
      </w:pPr>
      <w:r w:rsidRPr="00FA3BCB">
        <w:rPr>
          <w:rFonts w:cs="Times New Roman"/>
          <w:szCs w:val="24"/>
          <w:lang w:val="en-GB"/>
        </w:rPr>
        <w:t xml:space="preserve">MCEF </w:t>
      </w:r>
      <w:r w:rsidRPr="00FA3BCB">
        <w:rPr>
          <w:rFonts w:cs="Times New Roman"/>
          <w:szCs w:val="24"/>
          <w:lang w:val="en-GB"/>
        </w:rPr>
        <w:tab/>
      </w:r>
      <w:r w:rsidRPr="00FA3BCB">
        <w:rPr>
          <w:rFonts w:cs="Times New Roman"/>
          <w:szCs w:val="24"/>
          <w:lang w:val="en-GB"/>
        </w:rPr>
        <w:tab/>
        <w:t>Mother Child Education Foundation</w:t>
      </w:r>
    </w:p>
    <w:p w14:paraId="25754E70" w14:textId="242E81CE" w:rsidR="00923A98" w:rsidRPr="00FA3BCB" w:rsidRDefault="005B0C34">
      <w:pPr>
        <w:spacing w:after="240" w:line="276" w:lineRule="auto"/>
        <w:jc w:val="both"/>
        <w:rPr>
          <w:rFonts w:cs="Times New Roman"/>
          <w:color w:val="000000"/>
          <w:szCs w:val="24"/>
          <w:lang w:val="en-GB"/>
        </w:rPr>
      </w:pPr>
      <w:r>
        <w:rPr>
          <w:rFonts w:cs="Times New Roman"/>
          <w:color w:val="000000"/>
          <w:szCs w:val="24"/>
          <w:lang w:val="en-GB"/>
        </w:rPr>
        <w:t>MoNE</w:t>
      </w:r>
      <w:r w:rsidR="00923A98" w:rsidRPr="00FA3BCB">
        <w:rPr>
          <w:rFonts w:cs="Times New Roman"/>
          <w:color w:val="000000"/>
          <w:szCs w:val="24"/>
          <w:lang w:val="en-GB"/>
        </w:rPr>
        <w:tab/>
      </w:r>
      <w:r w:rsidR="00923A98" w:rsidRPr="00FA3BCB">
        <w:rPr>
          <w:rFonts w:cs="Times New Roman"/>
          <w:color w:val="000000"/>
          <w:szCs w:val="24"/>
          <w:lang w:val="en-GB"/>
        </w:rPr>
        <w:tab/>
        <w:t>Ministry of National Education</w:t>
      </w:r>
    </w:p>
    <w:p w14:paraId="204EF622" w14:textId="6B7D0C9C" w:rsidR="00923A98" w:rsidRPr="00FA3BCB" w:rsidRDefault="00923A98">
      <w:pPr>
        <w:spacing w:after="240" w:line="276" w:lineRule="auto"/>
        <w:jc w:val="both"/>
        <w:rPr>
          <w:rFonts w:cs="Times New Roman"/>
          <w:szCs w:val="24"/>
          <w:lang w:val="en-GB"/>
        </w:rPr>
      </w:pPr>
      <w:r w:rsidRPr="00FA3BCB">
        <w:rPr>
          <w:rFonts w:cs="Times New Roman"/>
          <w:szCs w:val="24"/>
          <w:lang w:val="en-GB"/>
        </w:rPr>
        <w:t xml:space="preserve">MFSP </w:t>
      </w:r>
      <w:r w:rsidRPr="00FA3BCB">
        <w:rPr>
          <w:rFonts w:cs="Times New Roman"/>
          <w:szCs w:val="24"/>
          <w:lang w:val="en-GB"/>
        </w:rPr>
        <w:tab/>
      </w:r>
      <w:r w:rsidRPr="00FA3BCB">
        <w:rPr>
          <w:rFonts w:cs="Times New Roman"/>
          <w:szCs w:val="24"/>
          <w:lang w:val="en-GB"/>
        </w:rPr>
        <w:tab/>
        <w:t xml:space="preserve">Ministry of Family and Social Policies (currently titled Ministry of Family, </w:t>
      </w:r>
      <w:r w:rsidR="00F30344" w:rsidRPr="00FA3BCB">
        <w:rPr>
          <w:rFonts w:cs="Times New Roman"/>
          <w:szCs w:val="24"/>
          <w:lang w:val="en-GB"/>
        </w:rPr>
        <w:t>Labour</w:t>
      </w:r>
      <w:r w:rsidR="00F30344">
        <w:rPr>
          <w:rFonts w:cs="Times New Roman"/>
          <w:szCs w:val="24"/>
          <w:lang w:val="en-GB"/>
        </w:rPr>
        <w:t>,</w:t>
      </w:r>
      <w:r w:rsidRPr="00FA3BCB">
        <w:rPr>
          <w:rFonts w:cs="Times New Roman"/>
          <w:szCs w:val="24"/>
          <w:lang w:val="en-GB"/>
        </w:rPr>
        <w:t xml:space="preserve"> and Social Services)</w:t>
      </w:r>
    </w:p>
    <w:p w14:paraId="104528DB" w14:textId="77777777" w:rsidR="00923A98" w:rsidRPr="00FA3BCB" w:rsidRDefault="00923A98">
      <w:pPr>
        <w:spacing w:after="240" w:line="276" w:lineRule="auto"/>
        <w:jc w:val="both"/>
        <w:rPr>
          <w:rFonts w:cs="Times New Roman"/>
          <w:color w:val="000000"/>
          <w:szCs w:val="24"/>
          <w:lang w:val="en-GB"/>
        </w:rPr>
      </w:pPr>
      <w:r w:rsidRPr="00FA3BCB">
        <w:rPr>
          <w:rFonts w:cs="Times New Roman"/>
          <w:color w:val="000000"/>
          <w:szCs w:val="24"/>
          <w:lang w:val="en-GB"/>
        </w:rPr>
        <w:t>UNFPA</w:t>
      </w:r>
      <w:r w:rsidRPr="00FA3BCB">
        <w:rPr>
          <w:rFonts w:cs="Times New Roman"/>
          <w:color w:val="000000"/>
          <w:szCs w:val="24"/>
          <w:lang w:val="en-GB"/>
        </w:rPr>
        <w:tab/>
        <w:t>United Nations Population Fund</w:t>
      </w:r>
    </w:p>
    <w:p w14:paraId="483D1D5E" w14:textId="77777777" w:rsidR="00923A98" w:rsidRPr="00FA3BCB" w:rsidRDefault="00923A98">
      <w:pPr>
        <w:spacing w:after="240" w:line="276" w:lineRule="auto"/>
        <w:jc w:val="both"/>
        <w:rPr>
          <w:rFonts w:cs="Times New Roman"/>
          <w:szCs w:val="24"/>
          <w:lang w:val="en-GB"/>
        </w:rPr>
      </w:pPr>
      <w:r w:rsidRPr="00FA3BCB">
        <w:rPr>
          <w:rFonts w:cs="Times New Roman"/>
          <w:szCs w:val="24"/>
          <w:lang w:val="en-GB"/>
        </w:rPr>
        <w:t>UNHCR</w:t>
      </w:r>
      <w:r w:rsidRPr="00FA3BCB">
        <w:rPr>
          <w:rFonts w:cs="Times New Roman"/>
          <w:szCs w:val="24"/>
          <w:lang w:val="en-GB"/>
        </w:rPr>
        <w:tab/>
        <w:t>United Nations High Commissioner for Refugees</w:t>
      </w:r>
    </w:p>
    <w:p w14:paraId="6B9C87BF" w14:textId="77777777" w:rsidR="00923A98" w:rsidRPr="00FA3BCB" w:rsidRDefault="00923A98">
      <w:pPr>
        <w:spacing w:after="240" w:line="276" w:lineRule="auto"/>
        <w:jc w:val="both"/>
        <w:rPr>
          <w:rFonts w:cs="Times New Roman"/>
          <w:color w:val="000000"/>
          <w:szCs w:val="24"/>
          <w:lang w:val="en-GB"/>
        </w:rPr>
      </w:pPr>
      <w:r w:rsidRPr="00FA3BCB">
        <w:rPr>
          <w:rFonts w:cs="Times New Roman"/>
          <w:color w:val="000000"/>
          <w:szCs w:val="24"/>
          <w:lang w:val="en-GB"/>
        </w:rPr>
        <w:t>UNICEF</w:t>
      </w:r>
      <w:r w:rsidRPr="00FA3BCB">
        <w:rPr>
          <w:rFonts w:cs="Times New Roman"/>
          <w:color w:val="000000"/>
          <w:szCs w:val="24"/>
          <w:lang w:val="en-GB"/>
        </w:rPr>
        <w:tab/>
        <w:t>United Nations International Children</w:t>
      </w:r>
      <w:r w:rsidR="00F30344">
        <w:rPr>
          <w:rFonts w:cs="Times New Roman"/>
          <w:color w:val="000000"/>
          <w:szCs w:val="24"/>
          <w:lang w:val="en-GB"/>
        </w:rPr>
        <w:t>’s</w:t>
      </w:r>
      <w:r w:rsidRPr="00FA3BCB">
        <w:rPr>
          <w:rFonts w:cs="Times New Roman"/>
          <w:color w:val="000000"/>
          <w:szCs w:val="24"/>
          <w:lang w:val="en-GB"/>
        </w:rPr>
        <w:t xml:space="preserve"> Emergency Fund</w:t>
      </w:r>
    </w:p>
    <w:p w14:paraId="6F109A1A" w14:textId="77777777" w:rsidR="00923A98" w:rsidRPr="00FA3BCB" w:rsidRDefault="00923A98">
      <w:pPr>
        <w:spacing w:after="240" w:line="276" w:lineRule="auto"/>
        <w:jc w:val="both"/>
        <w:rPr>
          <w:rFonts w:cs="Times New Roman"/>
          <w:color w:val="000000"/>
          <w:szCs w:val="24"/>
          <w:lang w:val="en-GB"/>
        </w:rPr>
      </w:pPr>
      <w:r w:rsidRPr="00FA3BCB">
        <w:rPr>
          <w:rFonts w:cs="Times New Roman"/>
          <w:color w:val="000000"/>
          <w:szCs w:val="24"/>
          <w:lang w:val="en-GB"/>
        </w:rPr>
        <w:t>UN</w:t>
      </w:r>
      <w:r w:rsidR="00F30344">
        <w:rPr>
          <w:rFonts w:cs="Times New Roman"/>
          <w:color w:val="000000"/>
          <w:szCs w:val="24"/>
          <w:lang w:val="en-GB"/>
        </w:rPr>
        <w:t xml:space="preserve"> </w:t>
      </w:r>
      <w:r w:rsidRPr="00FA3BCB">
        <w:rPr>
          <w:rFonts w:cs="Times New Roman"/>
          <w:color w:val="000000"/>
          <w:szCs w:val="24"/>
          <w:lang w:val="en-GB"/>
        </w:rPr>
        <w:t>W</w:t>
      </w:r>
      <w:r w:rsidR="00F30344" w:rsidRPr="00FA3BCB">
        <w:rPr>
          <w:rFonts w:cs="Times New Roman"/>
          <w:color w:val="000000"/>
          <w:szCs w:val="24"/>
          <w:lang w:val="en-GB"/>
        </w:rPr>
        <w:t>omen</w:t>
      </w:r>
      <w:r w:rsidRPr="00FA3BCB">
        <w:rPr>
          <w:rFonts w:cs="Times New Roman"/>
          <w:color w:val="000000"/>
          <w:szCs w:val="24"/>
          <w:lang w:val="en-GB"/>
        </w:rPr>
        <w:tab/>
        <w:t>United Nations Entity for Gender Equality and the Empowerment of Women</w:t>
      </w:r>
    </w:p>
    <w:p w14:paraId="6AF4D10D" w14:textId="77777777" w:rsidR="001D5FED" w:rsidRPr="00FA3BCB" w:rsidRDefault="00D95C84" w:rsidP="00D95C84">
      <w:pPr>
        <w:spacing w:after="240" w:line="276" w:lineRule="auto"/>
        <w:jc w:val="both"/>
        <w:rPr>
          <w:lang w:val="en-GB"/>
        </w:rPr>
      </w:pPr>
      <w:r w:rsidRPr="00FA3BCB">
        <w:rPr>
          <w:rFonts w:cs="Times New Roman"/>
          <w:color w:val="000000"/>
          <w:szCs w:val="24"/>
          <w:lang w:val="en-GB"/>
        </w:rPr>
        <w:br w:type="page"/>
      </w:r>
    </w:p>
    <w:p w14:paraId="4D04D86F" w14:textId="77777777" w:rsidR="001D5FED" w:rsidRPr="001212FB" w:rsidRDefault="001D5FED" w:rsidP="001212FB">
      <w:pPr>
        <w:pStyle w:val="Heading1"/>
        <w:numPr>
          <w:ilvl w:val="0"/>
          <w:numId w:val="13"/>
        </w:numPr>
        <w:spacing w:before="200" w:line="276" w:lineRule="auto"/>
        <w:rPr>
          <w:rFonts w:cs="Times New Roman"/>
          <w:sz w:val="24"/>
          <w:szCs w:val="24"/>
          <w:lang w:val="en-GB"/>
        </w:rPr>
      </w:pPr>
      <w:bookmarkStart w:id="1" w:name="_Toc530374588"/>
      <w:bookmarkStart w:id="2" w:name="_Toc530644051"/>
      <w:r w:rsidRPr="001212FB">
        <w:rPr>
          <w:rFonts w:cs="Times New Roman"/>
          <w:sz w:val="24"/>
          <w:szCs w:val="24"/>
          <w:lang w:val="en-GB"/>
        </w:rPr>
        <w:lastRenderedPageBreak/>
        <w:t>EXECUTIVE SUMMARY</w:t>
      </w:r>
      <w:bookmarkEnd w:id="1"/>
      <w:bookmarkEnd w:id="2"/>
    </w:p>
    <w:p w14:paraId="4DEFE5C7" w14:textId="77777777" w:rsidR="001D5FED" w:rsidRPr="00FA3BCB" w:rsidRDefault="001D5FED" w:rsidP="00D95C84">
      <w:pPr>
        <w:tabs>
          <w:tab w:val="left" w:pos="7180"/>
        </w:tabs>
        <w:jc w:val="both"/>
        <w:rPr>
          <w:lang w:val="en-GB"/>
        </w:rPr>
      </w:pPr>
      <w:r w:rsidRPr="00FA3BCB">
        <w:rPr>
          <w:lang w:val="en-GB"/>
        </w:rPr>
        <w:tab/>
      </w:r>
    </w:p>
    <w:p w14:paraId="074ED9C4" w14:textId="77777777" w:rsidR="001D5FED" w:rsidRPr="00FA3BCB" w:rsidRDefault="001D5FED" w:rsidP="00D95C84">
      <w:pPr>
        <w:rPr>
          <w:lang w:val="en-GB"/>
        </w:rPr>
      </w:pPr>
    </w:p>
    <w:p w14:paraId="7704D8D7" w14:textId="77777777" w:rsidR="001D5FED" w:rsidRPr="00FA3BCB" w:rsidRDefault="001D5FED" w:rsidP="00D95C84">
      <w:pPr>
        <w:rPr>
          <w:lang w:val="en-GB"/>
        </w:rPr>
        <w:sectPr w:rsidR="001D5FED" w:rsidRPr="00FA3BCB" w:rsidSect="00F10CA5">
          <w:type w:val="continuous"/>
          <w:pgSz w:w="11907" w:h="16839"/>
          <w:pgMar w:top="1440" w:right="1800" w:bottom="1440" w:left="1842" w:header="720" w:footer="965" w:gutter="0"/>
          <w:cols w:space="708"/>
        </w:sectPr>
      </w:pPr>
    </w:p>
    <w:p w14:paraId="15677E9F" w14:textId="09B13DF4" w:rsidR="002B5DA0" w:rsidRPr="00D95C84" w:rsidRDefault="001D5FED" w:rsidP="00F624C1">
      <w:pPr>
        <w:pBdr>
          <w:top w:val="nil"/>
          <w:left w:val="nil"/>
          <w:bottom w:val="nil"/>
          <w:right w:val="nil"/>
          <w:between w:val="nil"/>
        </w:pBdr>
        <w:spacing w:before="200" w:after="240"/>
        <w:jc w:val="both"/>
        <w:rPr>
          <w:sz w:val="24"/>
          <w:szCs w:val="24"/>
          <w:lang w:val="en-GB"/>
        </w:rPr>
      </w:pPr>
      <w:r w:rsidRPr="00FA3BCB">
        <w:rPr>
          <w:sz w:val="24"/>
          <w:szCs w:val="24"/>
          <w:lang w:val="en-GB"/>
        </w:rPr>
        <w:lastRenderedPageBreak/>
        <w:t>This report</w:t>
      </w:r>
      <w:r w:rsidR="00F30344">
        <w:rPr>
          <w:sz w:val="24"/>
          <w:szCs w:val="24"/>
          <w:lang w:val="en-GB"/>
        </w:rPr>
        <w:t xml:space="preserve">, which </w:t>
      </w:r>
      <w:r w:rsidRPr="00FA3BCB">
        <w:rPr>
          <w:sz w:val="24"/>
          <w:szCs w:val="24"/>
          <w:lang w:val="en-GB"/>
        </w:rPr>
        <w:t>evaluates the materials produced or used in Turkey with respect to child, early</w:t>
      </w:r>
      <w:r w:rsidR="00F30344">
        <w:rPr>
          <w:sz w:val="24"/>
          <w:szCs w:val="24"/>
          <w:lang w:val="en-GB"/>
        </w:rPr>
        <w:t>,</w:t>
      </w:r>
      <w:r w:rsidRPr="00FA3BCB">
        <w:rPr>
          <w:sz w:val="24"/>
          <w:szCs w:val="24"/>
          <w:lang w:val="en-GB"/>
        </w:rPr>
        <w:t xml:space="preserve"> and forced marriages</w:t>
      </w:r>
      <w:r w:rsidR="00803F82">
        <w:rPr>
          <w:sz w:val="24"/>
          <w:szCs w:val="24"/>
          <w:lang w:val="en-GB"/>
        </w:rPr>
        <w:t>,</w:t>
      </w:r>
      <w:r w:rsidRPr="00FA3BCB">
        <w:rPr>
          <w:sz w:val="24"/>
          <w:szCs w:val="24"/>
          <w:lang w:val="en-GB"/>
        </w:rPr>
        <w:t xml:space="preserve"> is expected to be a guiding document for projects to be realised within the </w:t>
      </w:r>
      <w:r w:rsidR="002B5DA0" w:rsidRPr="003774A1">
        <w:rPr>
          <w:sz w:val="24"/>
          <w:szCs w:val="24"/>
          <w:lang w:val="en-GB"/>
        </w:rPr>
        <w:t xml:space="preserve">United Nations Joint Programme on the </w:t>
      </w:r>
      <w:r w:rsidR="005B0C34" w:rsidRPr="003774A1">
        <w:rPr>
          <w:sz w:val="24"/>
          <w:szCs w:val="24"/>
          <w:lang w:val="en-GB"/>
        </w:rPr>
        <w:t xml:space="preserve">Prevention </w:t>
      </w:r>
      <w:r w:rsidR="002B5DA0" w:rsidRPr="003774A1">
        <w:rPr>
          <w:sz w:val="24"/>
          <w:szCs w:val="24"/>
          <w:lang w:val="en-GB"/>
        </w:rPr>
        <w:t>of Child, Early</w:t>
      </w:r>
      <w:r w:rsidR="002902A3" w:rsidRPr="003774A1">
        <w:rPr>
          <w:sz w:val="24"/>
          <w:szCs w:val="24"/>
          <w:lang w:val="en-GB"/>
        </w:rPr>
        <w:t>,</w:t>
      </w:r>
      <w:r w:rsidR="002B5DA0" w:rsidRPr="003774A1">
        <w:rPr>
          <w:sz w:val="24"/>
          <w:szCs w:val="24"/>
          <w:lang w:val="en-GB"/>
        </w:rPr>
        <w:t xml:space="preserve"> and Forced Marriage (hereinafter referred to as the Joint Programme)</w:t>
      </w:r>
      <w:r w:rsidR="002B5DA0" w:rsidRPr="00F13123">
        <w:rPr>
          <w:sz w:val="24"/>
          <w:szCs w:val="24"/>
          <w:lang w:val="en-GB"/>
        </w:rPr>
        <w:t>.</w:t>
      </w:r>
    </w:p>
    <w:p w14:paraId="5E160423" w14:textId="1B7355D4" w:rsidR="001D5FED" w:rsidRPr="00FA3BCB" w:rsidRDefault="001D5FED" w:rsidP="00F624C1">
      <w:pPr>
        <w:pBdr>
          <w:top w:val="nil"/>
          <w:left w:val="nil"/>
          <w:bottom w:val="nil"/>
          <w:right w:val="nil"/>
          <w:between w:val="nil"/>
        </w:pBdr>
        <w:spacing w:before="200" w:after="240"/>
        <w:jc w:val="both"/>
        <w:rPr>
          <w:sz w:val="24"/>
          <w:szCs w:val="24"/>
          <w:lang w:val="en-GB"/>
        </w:rPr>
      </w:pPr>
      <w:r w:rsidRPr="00FA3BCB">
        <w:rPr>
          <w:sz w:val="24"/>
          <w:szCs w:val="24"/>
          <w:lang w:val="en-GB"/>
        </w:rPr>
        <w:t>The introduction section of the report includes the aim and method</w:t>
      </w:r>
      <w:r w:rsidR="00F30344">
        <w:rPr>
          <w:sz w:val="24"/>
          <w:szCs w:val="24"/>
          <w:lang w:val="en-GB"/>
        </w:rPr>
        <w:t>s</w:t>
      </w:r>
      <w:r w:rsidRPr="00FA3BCB">
        <w:rPr>
          <w:sz w:val="24"/>
          <w:szCs w:val="24"/>
          <w:lang w:val="en-GB"/>
        </w:rPr>
        <w:t xml:space="preserve"> of the study followed by </w:t>
      </w:r>
      <w:r w:rsidR="00F30344">
        <w:rPr>
          <w:sz w:val="24"/>
          <w:szCs w:val="24"/>
          <w:lang w:val="en-GB"/>
        </w:rPr>
        <w:t>a</w:t>
      </w:r>
      <w:r w:rsidR="00F30344" w:rsidRPr="00FA3BCB">
        <w:rPr>
          <w:sz w:val="24"/>
          <w:szCs w:val="24"/>
          <w:lang w:val="en-GB"/>
        </w:rPr>
        <w:t xml:space="preserve"> </w:t>
      </w:r>
      <w:r w:rsidRPr="00FA3BCB">
        <w:rPr>
          <w:sz w:val="24"/>
          <w:szCs w:val="24"/>
          <w:lang w:val="en-GB"/>
        </w:rPr>
        <w:t xml:space="preserve">section </w:t>
      </w:r>
      <w:r w:rsidR="00F30344">
        <w:rPr>
          <w:sz w:val="24"/>
          <w:szCs w:val="24"/>
          <w:lang w:val="en-GB"/>
        </w:rPr>
        <w:t>in which</w:t>
      </w:r>
      <w:r w:rsidR="00F30344" w:rsidRPr="00FA3BCB">
        <w:rPr>
          <w:sz w:val="24"/>
          <w:szCs w:val="24"/>
          <w:lang w:val="en-GB"/>
        </w:rPr>
        <w:t xml:space="preserve"> </w:t>
      </w:r>
      <w:r w:rsidRPr="00FA3BCB">
        <w:rPr>
          <w:sz w:val="24"/>
          <w:szCs w:val="24"/>
          <w:lang w:val="en-GB"/>
        </w:rPr>
        <w:t>the general findings are presented. The subsequent sections deal with action plans, training and information materials, reports, guidebooks, placards, brochures, short films, academic studies</w:t>
      </w:r>
      <w:r w:rsidR="00BB3468">
        <w:rPr>
          <w:sz w:val="24"/>
          <w:szCs w:val="24"/>
          <w:lang w:val="en-GB"/>
        </w:rPr>
        <w:t>,</w:t>
      </w:r>
      <w:r w:rsidRPr="00FA3BCB">
        <w:rPr>
          <w:sz w:val="24"/>
          <w:szCs w:val="24"/>
          <w:lang w:val="en-GB"/>
        </w:rPr>
        <w:t xml:space="preserve"> and other materials. Under each heading</w:t>
      </w:r>
      <w:r w:rsidR="00BB3468">
        <w:rPr>
          <w:sz w:val="24"/>
          <w:szCs w:val="24"/>
          <w:lang w:val="en-GB"/>
        </w:rPr>
        <w:t>,</w:t>
      </w:r>
      <w:r w:rsidRPr="00FA3BCB">
        <w:rPr>
          <w:sz w:val="24"/>
          <w:szCs w:val="24"/>
          <w:lang w:val="en-GB"/>
        </w:rPr>
        <w:t xml:space="preserve"> summary information is given about the materials available</w:t>
      </w:r>
      <w:r w:rsidR="00BB3468">
        <w:rPr>
          <w:sz w:val="24"/>
          <w:szCs w:val="24"/>
          <w:lang w:val="en-GB"/>
        </w:rPr>
        <w:t xml:space="preserve"> as well as </w:t>
      </w:r>
      <w:r w:rsidRPr="00FA3BCB">
        <w:rPr>
          <w:sz w:val="24"/>
          <w:szCs w:val="24"/>
          <w:lang w:val="en-GB"/>
        </w:rPr>
        <w:t>good practices and, under the related heading, recommendations regard</w:t>
      </w:r>
      <w:r w:rsidR="00BB3468">
        <w:rPr>
          <w:sz w:val="24"/>
          <w:szCs w:val="24"/>
          <w:lang w:val="en-GB"/>
        </w:rPr>
        <w:t>ing</w:t>
      </w:r>
      <w:r w:rsidRPr="00FA3BCB">
        <w:rPr>
          <w:sz w:val="24"/>
          <w:szCs w:val="24"/>
          <w:lang w:val="en-GB"/>
        </w:rPr>
        <w:t xml:space="preserve"> the </w:t>
      </w:r>
      <w:r w:rsidR="00BB3468">
        <w:rPr>
          <w:sz w:val="24"/>
          <w:szCs w:val="24"/>
          <w:lang w:val="en-GB"/>
        </w:rPr>
        <w:t>areas</w:t>
      </w:r>
      <w:r w:rsidR="00BB3468" w:rsidRPr="00FA3BCB">
        <w:rPr>
          <w:sz w:val="24"/>
          <w:szCs w:val="24"/>
          <w:lang w:val="en-GB"/>
        </w:rPr>
        <w:t xml:space="preserve"> </w:t>
      </w:r>
      <w:r w:rsidRPr="00FA3BCB">
        <w:rPr>
          <w:sz w:val="24"/>
          <w:szCs w:val="24"/>
          <w:lang w:val="en-GB"/>
        </w:rPr>
        <w:t xml:space="preserve">to which the Joint Programme can contribute. </w:t>
      </w:r>
    </w:p>
    <w:p w14:paraId="0DA9A9DB" w14:textId="4C1E8C96" w:rsidR="001D5FED" w:rsidRPr="001212FB" w:rsidRDefault="001D5FED" w:rsidP="00F624C1">
      <w:pPr>
        <w:pBdr>
          <w:top w:val="nil"/>
          <w:left w:val="nil"/>
          <w:bottom w:val="nil"/>
          <w:right w:val="nil"/>
          <w:between w:val="nil"/>
        </w:pBdr>
        <w:spacing w:before="200" w:after="240"/>
        <w:jc w:val="both"/>
        <w:rPr>
          <w:rFonts w:cs="Times New Roman"/>
          <w:sz w:val="24"/>
          <w:szCs w:val="24"/>
          <w:lang w:val="en-GB"/>
        </w:rPr>
      </w:pPr>
      <w:r w:rsidRPr="00F30344">
        <w:rPr>
          <w:sz w:val="24"/>
          <w:szCs w:val="24"/>
          <w:lang w:val="en-GB"/>
        </w:rPr>
        <w:t xml:space="preserve">The </w:t>
      </w:r>
      <w:r w:rsidRPr="001212FB">
        <w:rPr>
          <w:rFonts w:cs="Times New Roman"/>
          <w:sz w:val="24"/>
          <w:szCs w:val="24"/>
          <w:lang w:val="en-GB"/>
        </w:rPr>
        <w:t>last section of the report includes the material</w:t>
      </w:r>
      <w:r w:rsidR="00BB3468" w:rsidRPr="001212FB">
        <w:rPr>
          <w:rFonts w:cs="Times New Roman"/>
          <w:sz w:val="24"/>
          <w:szCs w:val="24"/>
          <w:lang w:val="en-GB"/>
        </w:rPr>
        <w:t>s</w:t>
      </w:r>
      <w:r w:rsidRPr="001212FB">
        <w:rPr>
          <w:rFonts w:cs="Times New Roman"/>
          <w:sz w:val="24"/>
          <w:szCs w:val="24"/>
          <w:lang w:val="en-GB"/>
        </w:rPr>
        <w:t xml:space="preserve"> list, with a reference number by type, production date, the related theme, </w:t>
      </w:r>
      <w:r w:rsidR="00BB3468" w:rsidRPr="001212FB">
        <w:rPr>
          <w:rFonts w:cs="Times New Roman"/>
          <w:sz w:val="24"/>
          <w:szCs w:val="24"/>
          <w:lang w:val="en-GB"/>
        </w:rPr>
        <w:t xml:space="preserve">the </w:t>
      </w:r>
      <w:r w:rsidRPr="001212FB">
        <w:rPr>
          <w:rFonts w:cs="Times New Roman"/>
          <w:sz w:val="24"/>
          <w:szCs w:val="24"/>
          <w:lang w:val="en-GB"/>
        </w:rPr>
        <w:t>type and name of the produc</w:t>
      </w:r>
      <w:r w:rsidR="00BB3468" w:rsidRPr="001212FB">
        <w:rPr>
          <w:rFonts w:cs="Times New Roman"/>
          <w:sz w:val="24"/>
          <w:szCs w:val="24"/>
          <w:lang w:val="en-GB"/>
        </w:rPr>
        <w:t>ing</w:t>
      </w:r>
      <w:r w:rsidRPr="001212FB">
        <w:rPr>
          <w:rFonts w:cs="Times New Roman"/>
          <w:sz w:val="24"/>
          <w:szCs w:val="24"/>
          <w:lang w:val="en-GB"/>
        </w:rPr>
        <w:t xml:space="preserve"> </w:t>
      </w:r>
      <w:r w:rsidR="00A96216" w:rsidRPr="001212FB">
        <w:rPr>
          <w:rFonts w:cs="Times New Roman"/>
          <w:sz w:val="24"/>
          <w:szCs w:val="24"/>
          <w:lang w:val="en-GB"/>
        </w:rPr>
        <w:t>organisation</w:t>
      </w:r>
      <w:r w:rsidRPr="001212FB">
        <w:rPr>
          <w:rFonts w:cs="Times New Roman"/>
          <w:sz w:val="24"/>
          <w:szCs w:val="24"/>
          <w:lang w:val="en-GB"/>
        </w:rPr>
        <w:t xml:space="preserve">, </w:t>
      </w:r>
      <w:r w:rsidR="00BB3468" w:rsidRPr="001212FB">
        <w:rPr>
          <w:rFonts w:cs="Times New Roman"/>
          <w:sz w:val="24"/>
          <w:szCs w:val="24"/>
          <w:lang w:val="en-GB"/>
        </w:rPr>
        <w:t xml:space="preserve">the title </w:t>
      </w:r>
      <w:r w:rsidRPr="001212FB">
        <w:rPr>
          <w:rFonts w:cs="Times New Roman"/>
          <w:sz w:val="24"/>
          <w:szCs w:val="24"/>
          <w:lang w:val="en-GB"/>
        </w:rPr>
        <w:t xml:space="preserve">of the material, </w:t>
      </w:r>
      <w:r w:rsidR="00BB3468" w:rsidRPr="001212FB">
        <w:rPr>
          <w:rFonts w:cs="Times New Roman"/>
          <w:sz w:val="24"/>
          <w:szCs w:val="24"/>
          <w:lang w:val="en-GB"/>
        </w:rPr>
        <w:t xml:space="preserve">an </w:t>
      </w:r>
      <w:r w:rsidRPr="001212FB">
        <w:rPr>
          <w:rFonts w:cs="Times New Roman"/>
          <w:sz w:val="24"/>
          <w:szCs w:val="24"/>
          <w:lang w:val="en-GB"/>
        </w:rPr>
        <w:t>explanation</w:t>
      </w:r>
      <w:r w:rsidR="000B4361" w:rsidRPr="001212FB">
        <w:rPr>
          <w:rFonts w:cs="Times New Roman"/>
          <w:sz w:val="24"/>
          <w:szCs w:val="24"/>
          <w:lang w:val="en-GB"/>
        </w:rPr>
        <w:t xml:space="preserve"> of the materıal</w:t>
      </w:r>
      <w:r w:rsidRPr="001212FB">
        <w:rPr>
          <w:rFonts w:cs="Times New Roman"/>
          <w:sz w:val="24"/>
          <w:szCs w:val="24"/>
          <w:lang w:val="en-GB"/>
        </w:rPr>
        <w:t xml:space="preserve">, </w:t>
      </w:r>
      <w:r w:rsidR="00BB3468" w:rsidRPr="001212FB">
        <w:rPr>
          <w:rFonts w:cs="Times New Roman"/>
          <w:sz w:val="24"/>
          <w:szCs w:val="24"/>
          <w:lang w:val="en-GB"/>
        </w:rPr>
        <w:t xml:space="preserve">areas </w:t>
      </w:r>
      <w:r w:rsidRPr="001212FB">
        <w:rPr>
          <w:rFonts w:cs="Times New Roman"/>
          <w:sz w:val="24"/>
          <w:szCs w:val="24"/>
          <w:lang w:val="en-GB"/>
        </w:rPr>
        <w:t>to which the material can contribute</w:t>
      </w:r>
      <w:r w:rsidR="00BB3468" w:rsidRPr="001212FB">
        <w:rPr>
          <w:rFonts w:cs="Times New Roman"/>
          <w:sz w:val="24"/>
          <w:szCs w:val="24"/>
          <w:lang w:val="en-GB"/>
        </w:rPr>
        <w:t>,</w:t>
      </w:r>
      <w:r w:rsidRPr="001212FB">
        <w:rPr>
          <w:rFonts w:cs="Times New Roman"/>
          <w:sz w:val="24"/>
          <w:szCs w:val="24"/>
          <w:lang w:val="en-GB"/>
        </w:rPr>
        <w:t xml:space="preserve"> and </w:t>
      </w:r>
      <w:r w:rsidR="00BB3468" w:rsidRPr="001212FB">
        <w:rPr>
          <w:rFonts w:cs="Times New Roman"/>
          <w:sz w:val="24"/>
          <w:szCs w:val="24"/>
          <w:lang w:val="en-GB"/>
        </w:rPr>
        <w:t xml:space="preserve">the </w:t>
      </w:r>
      <w:r w:rsidRPr="001212FB">
        <w:rPr>
          <w:rFonts w:cs="Times New Roman"/>
          <w:sz w:val="24"/>
          <w:szCs w:val="24"/>
          <w:lang w:val="en-GB"/>
        </w:rPr>
        <w:t xml:space="preserve">order of priority for each </w:t>
      </w:r>
      <w:r w:rsidR="00BB3468" w:rsidRPr="001212FB">
        <w:rPr>
          <w:rFonts w:cs="Times New Roman"/>
          <w:sz w:val="24"/>
          <w:szCs w:val="24"/>
          <w:lang w:val="en-GB"/>
        </w:rPr>
        <w:t>item</w:t>
      </w:r>
      <w:r w:rsidRPr="001212FB">
        <w:rPr>
          <w:rFonts w:cs="Times New Roman"/>
          <w:sz w:val="24"/>
          <w:szCs w:val="24"/>
          <w:lang w:val="en-GB"/>
        </w:rPr>
        <w:t xml:space="preserve">. Where necessary, </w:t>
      </w:r>
      <w:r w:rsidR="00BB3468" w:rsidRPr="001212FB">
        <w:rPr>
          <w:rFonts w:cs="Times New Roman"/>
          <w:sz w:val="24"/>
          <w:szCs w:val="24"/>
          <w:lang w:val="en-GB"/>
        </w:rPr>
        <w:t xml:space="preserve">the Excel form of </w:t>
      </w:r>
      <w:r w:rsidRPr="001212FB">
        <w:rPr>
          <w:rFonts w:cs="Times New Roman"/>
          <w:sz w:val="24"/>
          <w:szCs w:val="24"/>
          <w:lang w:val="en-GB"/>
        </w:rPr>
        <w:t xml:space="preserve">this list can be </w:t>
      </w:r>
      <w:r w:rsidR="004616BE" w:rsidRPr="001212FB">
        <w:rPr>
          <w:rFonts w:cs="Times New Roman"/>
          <w:sz w:val="24"/>
          <w:szCs w:val="24"/>
          <w:lang w:val="en-GB"/>
        </w:rPr>
        <w:t>searched</w:t>
      </w:r>
      <w:r w:rsidRPr="001212FB">
        <w:rPr>
          <w:rFonts w:cs="Times New Roman"/>
          <w:sz w:val="24"/>
          <w:szCs w:val="24"/>
          <w:lang w:val="en-GB"/>
        </w:rPr>
        <w:t xml:space="preserve">. All the materials in the list have been classified and filed in </w:t>
      </w:r>
      <w:r w:rsidR="00BB3468" w:rsidRPr="001212FB">
        <w:rPr>
          <w:rFonts w:cs="Times New Roman"/>
          <w:sz w:val="24"/>
          <w:szCs w:val="24"/>
          <w:lang w:val="en-GB"/>
        </w:rPr>
        <w:t xml:space="preserve">a </w:t>
      </w:r>
      <w:r w:rsidRPr="001212FB">
        <w:rPr>
          <w:rFonts w:cs="Times New Roman"/>
          <w:sz w:val="24"/>
          <w:szCs w:val="24"/>
          <w:lang w:val="en-GB"/>
        </w:rPr>
        <w:t xml:space="preserve">digital environment. </w:t>
      </w:r>
    </w:p>
    <w:p w14:paraId="40E5E2B1" w14:textId="77777777" w:rsidR="001D5FED" w:rsidRPr="001212FB" w:rsidRDefault="001D5FED" w:rsidP="00F624C1">
      <w:pPr>
        <w:pBdr>
          <w:top w:val="nil"/>
          <w:left w:val="nil"/>
          <w:bottom w:val="nil"/>
          <w:right w:val="nil"/>
          <w:between w:val="nil"/>
        </w:pBdr>
        <w:spacing w:before="200" w:after="240"/>
        <w:jc w:val="both"/>
        <w:rPr>
          <w:rFonts w:cs="Times New Roman"/>
          <w:sz w:val="24"/>
          <w:szCs w:val="24"/>
          <w:lang w:val="en-GB"/>
        </w:rPr>
      </w:pPr>
      <w:r w:rsidRPr="001212FB">
        <w:rPr>
          <w:rFonts w:cs="Times New Roman"/>
          <w:sz w:val="24"/>
          <w:szCs w:val="24"/>
          <w:lang w:val="en-GB"/>
        </w:rPr>
        <w:t xml:space="preserve">The findings emerging from material investigation and face-to-face interviews are as follows:  </w:t>
      </w:r>
    </w:p>
    <w:p w14:paraId="4E36799D" w14:textId="211DAB25" w:rsidR="001D5FED" w:rsidRPr="00BB3468" w:rsidRDefault="001D5FED" w:rsidP="00F624C1">
      <w:pPr>
        <w:pStyle w:val="ListParagraph"/>
        <w:numPr>
          <w:ilvl w:val="0"/>
          <w:numId w:val="14"/>
        </w:numPr>
        <w:pBdr>
          <w:top w:val="nil"/>
          <w:left w:val="nil"/>
          <w:bottom w:val="nil"/>
          <w:right w:val="nil"/>
          <w:between w:val="nil"/>
        </w:pBdr>
        <w:spacing w:before="200" w:after="360"/>
        <w:ind w:left="284" w:hanging="284"/>
        <w:jc w:val="both"/>
        <w:rPr>
          <w:sz w:val="24"/>
          <w:szCs w:val="24"/>
          <w:lang w:val="en-GB"/>
        </w:rPr>
      </w:pPr>
      <w:r w:rsidRPr="001212FB">
        <w:rPr>
          <w:rFonts w:cs="Times New Roman"/>
          <w:sz w:val="24"/>
          <w:szCs w:val="24"/>
          <w:lang w:val="en-GB"/>
        </w:rPr>
        <w:t>Child, early</w:t>
      </w:r>
      <w:r w:rsidR="00BB3468" w:rsidRPr="001212FB">
        <w:rPr>
          <w:rFonts w:cs="Times New Roman"/>
          <w:sz w:val="24"/>
          <w:szCs w:val="24"/>
          <w:lang w:val="en-GB"/>
        </w:rPr>
        <w:t>,</w:t>
      </w:r>
      <w:r w:rsidRPr="001212FB">
        <w:rPr>
          <w:rFonts w:cs="Times New Roman"/>
          <w:sz w:val="24"/>
          <w:szCs w:val="24"/>
          <w:lang w:val="en-GB"/>
        </w:rPr>
        <w:t xml:space="preserve"> and forced marriages (CEFM) are notions that are often used interchangeably </w:t>
      </w:r>
      <w:r w:rsidR="004616BE" w:rsidRPr="001212FB">
        <w:rPr>
          <w:rFonts w:cs="Times New Roman"/>
          <w:sz w:val="24"/>
          <w:szCs w:val="24"/>
          <w:lang w:val="en-GB"/>
        </w:rPr>
        <w:t>however</w:t>
      </w:r>
      <w:r w:rsidR="004616BE" w:rsidRPr="00EA6822">
        <w:rPr>
          <w:sz w:val="24"/>
          <w:szCs w:val="24"/>
          <w:lang w:val="en-GB"/>
        </w:rPr>
        <w:t xml:space="preserve">, each </w:t>
      </w:r>
      <w:r w:rsidR="004616BE" w:rsidRPr="00EA6822">
        <w:rPr>
          <w:sz w:val="24"/>
          <w:szCs w:val="24"/>
          <w:lang w:val="en-GB"/>
        </w:rPr>
        <w:lastRenderedPageBreak/>
        <w:t>should be considered and utilized separately in terms of the/with respect to meaning and significance</w:t>
      </w:r>
      <w:r w:rsidRPr="00BB3468">
        <w:rPr>
          <w:sz w:val="24"/>
          <w:szCs w:val="24"/>
          <w:lang w:val="en-GB"/>
        </w:rPr>
        <w:t xml:space="preserve">. Among </w:t>
      </w:r>
      <w:r w:rsidR="00F13123" w:rsidRPr="00BB3468">
        <w:rPr>
          <w:sz w:val="24"/>
          <w:szCs w:val="24"/>
          <w:lang w:val="en-GB"/>
        </w:rPr>
        <w:t>the</w:t>
      </w:r>
      <w:r w:rsidR="00F13123">
        <w:rPr>
          <w:sz w:val="24"/>
          <w:szCs w:val="24"/>
          <w:lang w:val="en-GB"/>
        </w:rPr>
        <w:t>se practices</w:t>
      </w:r>
      <w:r w:rsidR="00BB3468">
        <w:rPr>
          <w:sz w:val="24"/>
          <w:szCs w:val="24"/>
          <w:lang w:val="en-GB"/>
        </w:rPr>
        <w:t>,</w:t>
      </w:r>
      <w:r w:rsidRPr="00BB3468">
        <w:rPr>
          <w:sz w:val="24"/>
          <w:szCs w:val="24"/>
          <w:lang w:val="en-GB"/>
        </w:rPr>
        <w:t xml:space="preserve"> forced marriage</w:t>
      </w:r>
      <w:r w:rsidR="006D2814">
        <w:rPr>
          <w:sz w:val="24"/>
          <w:szCs w:val="24"/>
          <w:lang w:val="en-GB"/>
        </w:rPr>
        <w:t>s</w:t>
      </w:r>
      <w:r w:rsidRPr="00BB3468">
        <w:rPr>
          <w:sz w:val="24"/>
          <w:szCs w:val="24"/>
          <w:lang w:val="en-GB"/>
        </w:rPr>
        <w:t xml:space="preserve"> </w:t>
      </w:r>
      <w:r w:rsidR="00F13123">
        <w:rPr>
          <w:sz w:val="24"/>
          <w:szCs w:val="24"/>
          <w:lang w:val="en-GB"/>
        </w:rPr>
        <w:t>have</w:t>
      </w:r>
      <w:r w:rsidRPr="00BB3468">
        <w:rPr>
          <w:sz w:val="24"/>
          <w:szCs w:val="24"/>
          <w:lang w:val="en-GB"/>
        </w:rPr>
        <w:t xml:space="preserve"> attracted the least attention. </w:t>
      </w:r>
    </w:p>
    <w:p w14:paraId="1AE469A8" w14:textId="58109056" w:rsidR="001D5FED" w:rsidRPr="00BB3468" w:rsidRDefault="001D5FED" w:rsidP="00F624C1">
      <w:pPr>
        <w:pStyle w:val="ListParagraph"/>
        <w:numPr>
          <w:ilvl w:val="0"/>
          <w:numId w:val="14"/>
        </w:numPr>
        <w:pBdr>
          <w:top w:val="nil"/>
          <w:left w:val="nil"/>
          <w:bottom w:val="nil"/>
          <w:right w:val="nil"/>
          <w:between w:val="nil"/>
        </w:pBdr>
        <w:spacing w:before="200" w:after="360"/>
        <w:ind w:left="284" w:hanging="284"/>
        <w:jc w:val="both"/>
        <w:rPr>
          <w:sz w:val="24"/>
          <w:szCs w:val="24"/>
          <w:lang w:val="en-GB"/>
        </w:rPr>
      </w:pPr>
      <w:r w:rsidRPr="00BB3468">
        <w:rPr>
          <w:sz w:val="24"/>
          <w:szCs w:val="24"/>
          <w:lang w:val="en-GB"/>
        </w:rPr>
        <w:t>The oldest, most consistent</w:t>
      </w:r>
      <w:r w:rsidR="00BB3468">
        <w:rPr>
          <w:sz w:val="24"/>
          <w:szCs w:val="24"/>
          <w:lang w:val="en-GB"/>
        </w:rPr>
        <w:t>,</w:t>
      </w:r>
      <w:r w:rsidRPr="00BB3468">
        <w:rPr>
          <w:sz w:val="24"/>
          <w:szCs w:val="24"/>
          <w:lang w:val="en-GB"/>
        </w:rPr>
        <w:t xml:space="preserve"> and most comprehensive studies concerning CEFM were conducted by women’s organisations, followed by UN agencies, international organisation</w:t>
      </w:r>
      <w:r w:rsidR="00BB3468">
        <w:rPr>
          <w:sz w:val="24"/>
          <w:szCs w:val="24"/>
          <w:lang w:val="en-GB"/>
        </w:rPr>
        <w:t>s,</w:t>
      </w:r>
      <w:r w:rsidRPr="00BB3468">
        <w:rPr>
          <w:sz w:val="24"/>
          <w:szCs w:val="24"/>
          <w:lang w:val="en-GB"/>
        </w:rPr>
        <w:t xml:space="preserve"> and children’s organisation</w:t>
      </w:r>
      <w:r w:rsidR="00BB3468">
        <w:rPr>
          <w:sz w:val="24"/>
          <w:szCs w:val="24"/>
          <w:lang w:val="en-GB"/>
        </w:rPr>
        <w:t>s</w:t>
      </w:r>
      <w:r w:rsidRPr="00BB3468">
        <w:rPr>
          <w:sz w:val="24"/>
          <w:szCs w:val="24"/>
          <w:lang w:val="en-GB"/>
        </w:rPr>
        <w:t>. Other organisations have add</w:t>
      </w:r>
      <w:r w:rsidRPr="00810A98">
        <w:rPr>
          <w:sz w:val="24"/>
          <w:szCs w:val="24"/>
          <w:lang w:val="en-GB"/>
        </w:rPr>
        <w:t xml:space="preserve">ressed this issue </w:t>
      </w:r>
      <w:r w:rsidRPr="001509DC">
        <w:rPr>
          <w:sz w:val="24"/>
          <w:szCs w:val="24"/>
          <w:lang w:val="en-GB"/>
        </w:rPr>
        <w:t>rather</w:t>
      </w:r>
      <w:r w:rsidRPr="00810A98">
        <w:rPr>
          <w:sz w:val="24"/>
          <w:szCs w:val="24"/>
          <w:lang w:val="en-GB"/>
        </w:rPr>
        <w:t xml:space="preserve"> within the context of violence </w:t>
      </w:r>
      <w:r w:rsidR="00293A06">
        <w:rPr>
          <w:sz w:val="24"/>
          <w:szCs w:val="24"/>
          <w:lang w:val="en-GB"/>
        </w:rPr>
        <w:t>against</w:t>
      </w:r>
      <w:r w:rsidR="00293A06" w:rsidRPr="00810A98">
        <w:rPr>
          <w:sz w:val="24"/>
          <w:szCs w:val="24"/>
          <w:lang w:val="en-GB"/>
        </w:rPr>
        <w:t xml:space="preserve"> </w:t>
      </w:r>
      <w:r w:rsidRPr="00810A98">
        <w:rPr>
          <w:sz w:val="24"/>
          <w:szCs w:val="24"/>
          <w:lang w:val="en-GB"/>
        </w:rPr>
        <w:t xml:space="preserve">children, child protection, child neglect and abuse, violence </w:t>
      </w:r>
      <w:r w:rsidR="00293A06">
        <w:rPr>
          <w:sz w:val="24"/>
          <w:szCs w:val="24"/>
          <w:lang w:val="en-GB"/>
        </w:rPr>
        <w:t>against</w:t>
      </w:r>
      <w:r w:rsidR="00293A06" w:rsidRPr="00810A98">
        <w:rPr>
          <w:sz w:val="24"/>
          <w:szCs w:val="24"/>
          <w:lang w:val="en-GB"/>
        </w:rPr>
        <w:t xml:space="preserve"> </w:t>
      </w:r>
      <w:r w:rsidRPr="00810A98">
        <w:rPr>
          <w:sz w:val="24"/>
          <w:szCs w:val="24"/>
          <w:lang w:val="en-GB"/>
        </w:rPr>
        <w:t>women, sexual and reproductive health</w:t>
      </w:r>
      <w:r w:rsidR="00BB3468">
        <w:rPr>
          <w:sz w:val="24"/>
          <w:szCs w:val="24"/>
          <w:lang w:val="en-GB"/>
        </w:rPr>
        <w:t>,</w:t>
      </w:r>
      <w:r w:rsidRPr="00BB3468">
        <w:rPr>
          <w:sz w:val="24"/>
          <w:szCs w:val="24"/>
          <w:lang w:val="en-GB"/>
        </w:rPr>
        <w:t xml:space="preserve"> and </w:t>
      </w:r>
      <w:r w:rsidR="00BB3468" w:rsidRPr="00BB3468">
        <w:rPr>
          <w:sz w:val="24"/>
          <w:szCs w:val="24"/>
          <w:lang w:val="en-GB"/>
        </w:rPr>
        <w:t xml:space="preserve">adolescent </w:t>
      </w:r>
      <w:r w:rsidRPr="00BB3468">
        <w:rPr>
          <w:sz w:val="24"/>
          <w:szCs w:val="24"/>
          <w:lang w:val="en-GB"/>
        </w:rPr>
        <w:t xml:space="preserve">pregnancies. </w:t>
      </w:r>
    </w:p>
    <w:p w14:paraId="472F80A6" w14:textId="6D8BDC2C" w:rsidR="00F13123" w:rsidRDefault="001D5FED" w:rsidP="004616BE">
      <w:pPr>
        <w:pStyle w:val="ListParagraph"/>
        <w:numPr>
          <w:ilvl w:val="0"/>
          <w:numId w:val="14"/>
        </w:numPr>
        <w:pBdr>
          <w:top w:val="nil"/>
          <w:left w:val="nil"/>
          <w:bottom w:val="nil"/>
          <w:right w:val="nil"/>
          <w:between w:val="nil"/>
        </w:pBdr>
        <w:spacing w:before="200" w:after="360"/>
        <w:ind w:left="284" w:hanging="284"/>
        <w:jc w:val="both"/>
        <w:rPr>
          <w:sz w:val="24"/>
          <w:szCs w:val="24"/>
          <w:lang w:val="en-GB"/>
        </w:rPr>
      </w:pPr>
      <w:r w:rsidRPr="004616BE">
        <w:rPr>
          <w:sz w:val="24"/>
          <w:szCs w:val="24"/>
          <w:lang w:val="en-GB"/>
        </w:rPr>
        <w:t>Roma people, people under international protection, disabled people, LGBTI people</w:t>
      </w:r>
      <w:r w:rsidR="00BB3468" w:rsidRPr="004616BE">
        <w:rPr>
          <w:sz w:val="24"/>
          <w:szCs w:val="24"/>
          <w:lang w:val="en-GB"/>
        </w:rPr>
        <w:t>,</w:t>
      </w:r>
      <w:r w:rsidRPr="004616BE">
        <w:rPr>
          <w:sz w:val="24"/>
          <w:szCs w:val="24"/>
          <w:lang w:val="en-GB"/>
        </w:rPr>
        <w:t xml:space="preserve"> and seasonal workers in the agricultural sector are the most vulnerable groups </w:t>
      </w:r>
      <w:r w:rsidR="004616BE" w:rsidRPr="00EA6822">
        <w:rPr>
          <w:sz w:val="24"/>
          <w:szCs w:val="24"/>
          <w:lang w:val="en-GB"/>
        </w:rPr>
        <w:t>with respect to CEFM</w:t>
      </w:r>
      <w:r w:rsidR="004616BE" w:rsidRPr="00810A98" w:rsidDel="004616BE">
        <w:rPr>
          <w:sz w:val="24"/>
          <w:szCs w:val="24"/>
          <w:lang w:val="en-GB"/>
        </w:rPr>
        <w:t xml:space="preserve"> </w:t>
      </w:r>
      <w:r w:rsidR="00F13123">
        <w:rPr>
          <w:sz w:val="24"/>
          <w:szCs w:val="24"/>
          <w:lang w:val="en-GB"/>
        </w:rPr>
        <w:t>.</w:t>
      </w:r>
    </w:p>
    <w:p w14:paraId="313F8CE3" w14:textId="11A86F38" w:rsidR="001D5FED" w:rsidRPr="004616BE" w:rsidRDefault="001D5FED" w:rsidP="004616BE">
      <w:pPr>
        <w:pStyle w:val="ListParagraph"/>
        <w:numPr>
          <w:ilvl w:val="0"/>
          <w:numId w:val="14"/>
        </w:numPr>
        <w:pBdr>
          <w:top w:val="nil"/>
          <w:left w:val="nil"/>
          <w:bottom w:val="nil"/>
          <w:right w:val="nil"/>
          <w:between w:val="nil"/>
        </w:pBdr>
        <w:spacing w:before="200" w:after="360"/>
        <w:ind w:left="284" w:hanging="284"/>
        <w:jc w:val="both"/>
        <w:rPr>
          <w:sz w:val="24"/>
          <w:szCs w:val="24"/>
          <w:lang w:val="en-GB"/>
        </w:rPr>
      </w:pPr>
      <w:r w:rsidRPr="004616BE">
        <w:rPr>
          <w:sz w:val="24"/>
          <w:szCs w:val="24"/>
          <w:lang w:val="en-GB"/>
        </w:rPr>
        <w:t xml:space="preserve">There are many myths as far as CEFM is concerned (such as </w:t>
      </w:r>
      <w:r w:rsidR="00BB3468" w:rsidRPr="004616BE">
        <w:rPr>
          <w:sz w:val="24"/>
          <w:szCs w:val="24"/>
          <w:lang w:val="en-GB"/>
        </w:rPr>
        <w:t xml:space="preserve">the idea that </w:t>
      </w:r>
      <w:r w:rsidRPr="004616BE">
        <w:rPr>
          <w:sz w:val="24"/>
          <w:szCs w:val="24"/>
          <w:lang w:val="en-GB"/>
        </w:rPr>
        <w:t xml:space="preserve">marriage is a way to protect children, </w:t>
      </w:r>
      <w:r w:rsidR="004616BE" w:rsidRPr="00EA6822">
        <w:rPr>
          <w:sz w:val="24"/>
          <w:szCs w:val="24"/>
          <w:lang w:val="en-GB"/>
        </w:rPr>
        <w:t>or that</w:t>
      </w:r>
      <w:r w:rsidR="00BB3468" w:rsidRPr="004616BE">
        <w:rPr>
          <w:sz w:val="24"/>
          <w:szCs w:val="24"/>
          <w:lang w:val="en-GB"/>
        </w:rPr>
        <w:t xml:space="preserve"> </w:t>
      </w:r>
      <w:r w:rsidRPr="004616BE">
        <w:rPr>
          <w:sz w:val="24"/>
          <w:szCs w:val="24"/>
          <w:lang w:val="en-GB"/>
        </w:rPr>
        <w:t>child marriage is a cultural problem)</w:t>
      </w:r>
      <w:r w:rsidR="00BB3468" w:rsidRPr="004616BE">
        <w:rPr>
          <w:sz w:val="24"/>
          <w:szCs w:val="24"/>
          <w:lang w:val="en-GB"/>
        </w:rPr>
        <w:t>.</w:t>
      </w:r>
      <w:r w:rsidRPr="004616BE">
        <w:rPr>
          <w:sz w:val="24"/>
          <w:szCs w:val="24"/>
          <w:lang w:val="en-GB"/>
        </w:rPr>
        <w:t xml:space="preserve"> </w:t>
      </w:r>
    </w:p>
    <w:p w14:paraId="79951BD4" w14:textId="77777777" w:rsidR="00F13123" w:rsidRPr="003774A1" w:rsidRDefault="004616BE" w:rsidP="00F624C1">
      <w:pPr>
        <w:pStyle w:val="ListParagraph"/>
        <w:numPr>
          <w:ilvl w:val="0"/>
          <w:numId w:val="14"/>
        </w:numPr>
        <w:pBdr>
          <w:top w:val="nil"/>
          <w:left w:val="nil"/>
          <w:bottom w:val="nil"/>
          <w:right w:val="nil"/>
          <w:between w:val="nil"/>
        </w:pBdr>
        <w:spacing w:before="200" w:after="360"/>
        <w:ind w:left="284" w:hanging="284"/>
        <w:jc w:val="both"/>
        <w:rPr>
          <w:sz w:val="24"/>
          <w:szCs w:val="24"/>
          <w:lang w:val="en-GB"/>
        </w:rPr>
      </w:pPr>
      <w:r w:rsidRPr="00EA6822">
        <w:rPr>
          <w:sz w:val="24"/>
          <w:szCs w:val="24"/>
          <w:lang w:val="en-GB"/>
        </w:rPr>
        <w:t>Several interviewees expressed that addressing adolescence in training is just as important as providing information about childhood, especially in consideration of the common perception of adolescence as adulthood.</w:t>
      </w:r>
    </w:p>
    <w:p w14:paraId="7529A3FC" w14:textId="6B355F47" w:rsidR="001D5FED" w:rsidRPr="00BB3468" w:rsidRDefault="001D5FED" w:rsidP="00F624C1">
      <w:pPr>
        <w:pStyle w:val="ListParagraph"/>
        <w:numPr>
          <w:ilvl w:val="0"/>
          <w:numId w:val="14"/>
        </w:numPr>
        <w:pBdr>
          <w:top w:val="nil"/>
          <w:left w:val="nil"/>
          <w:bottom w:val="nil"/>
          <w:right w:val="nil"/>
          <w:between w:val="nil"/>
        </w:pBdr>
        <w:spacing w:before="200" w:after="360"/>
        <w:ind w:left="284" w:hanging="284"/>
        <w:jc w:val="both"/>
        <w:rPr>
          <w:sz w:val="24"/>
          <w:szCs w:val="24"/>
          <w:lang w:val="en-GB"/>
        </w:rPr>
      </w:pPr>
      <w:r w:rsidRPr="00810A98">
        <w:rPr>
          <w:sz w:val="24"/>
          <w:szCs w:val="24"/>
          <w:lang w:val="en-GB"/>
        </w:rPr>
        <w:t>CEFM, which is a multi-faceted problem, is not addressed in an integra</w:t>
      </w:r>
      <w:r w:rsidR="00BB3468">
        <w:rPr>
          <w:sz w:val="24"/>
          <w:szCs w:val="24"/>
          <w:lang w:val="en-GB"/>
        </w:rPr>
        <w:t>ted</w:t>
      </w:r>
      <w:r w:rsidRPr="00BB3468">
        <w:rPr>
          <w:sz w:val="24"/>
          <w:szCs w:val="24"/>
          <w:lang w:val="en-GB"/>
        </w:rPr>
        <w:t xml:space="preserve"> </w:t>
      </w:r>
      <w:r w:rsidR="008F3A2C">
        <w:rPr>
          <w:sz w:val="24"/>
          <w:szCs w:val="24"/>
          <w:lang w:val="en-GB"/>
        </w:rPr>
        <w:t>manner</w:t>
      </w:r>
      <w:r w:rsidRPr="00BB3468">
        <w:rPr>
          <w:sz w:val="24"/>
          <w:szCs w:val="24"/>
          <w:lang w:val="en-GB"/>
        </w:rPr>
        <w:t xml:space="preserve">. </w:t>
      </w:r>
    </w:p>
    <w:p w14:paraId="5984F4C1" w14:textId="77777777" w:rsidR="001D5FED" w:rsidRPr="00810A98" w:rsidRDefault="001D5FED" w:rsidP="00F624C1">
      <w:pPr>
        <w:pStyle w:val="ListParagraph"/>
        <w:numPr>
          <w:ilvl w:val="0"/>
          <w:numId w:val="14"/>
        </w:numPr>
        <w:pBdr>
          <w:top w:val="nil"/>
          <w:left w:val="nil"/>
          <w:bottom w:val="nil"/>
          <w:right w:val="nil"/>
          <w:between w:val="nil"/>
        </w:pBdr>
        <w:spacing w:before="200" w:after="360"/>
        <w:ind w:left="284" w:hanging="284"/>
        <w:jc w:val="both"/>
        <w:rPr>
          <w:sz w:val="24"/>
          <w:szCs w:val="24"/>
          <w:lang w:val="en-GB"/>
        </w:rPr>
      </w:pPr>
      <w:r w:rsidRPr="00810A98">
        <w:rPr>
          <w:sz w:val="24"/>
          <w:szCs w:val="24"/>
          <w:lang w:val="en-GB"/>
        </w:rPr>
        <w:t xml:space="preserve">In many documents relevant to the issue (e.g. reports, action plans, </w:t>
      </w:r>
      <w:r w:rsidR="00BB3468">
        <w:rPr>
          <w:sz w:val="24"/>
          <w:szCs w:val="24"/>
          <w:lang w:val="en-GB"/>
        </w:rPr>
        <w:t xml:space="preserve">and </w:t>
      </w:r>
      <w:r w:rsidRPr="00BB3468">
        <w:rPr>
          <w:sz w:val="24"/>
          <w:szCs w:val="24"/>
          <w:lang w:val="en-GB"/>
        </w:rPr>
        <w:t xml:space="preserve">training materials), CEFM is only </w:t>
      </w:r>
      <w:r w:rsidRPr="00EA6822">
        <w:rPr>
          <w:sz w:val="24"/>
          <w:szCs w:val="24"/>
          <w:lang w:val="en-GB"/>
        </w:rPr>
        <w:t>briefly mentioned</w:t>
      </w:r>
      <w:r w:rsidRPr="00810A98">
        <w:rPr>
          <w:sz w:val="24"/>
          <w:szCs w:val="24"/>
          <w:lang w:val="en-GB"/>
        </w:rPr>
        <w:t xml:space="preserve">. </w:t>
      </w:r>
    </w:p>
    <w:p w14:paraId="5CAE73D7" w14:textId="2149198E" w:rsidR="001D5FED" w:rsidRPr="00663B6A" w:rsidRDefault="001D5FED" w:rsidP="00F624C1">
      <w:pPr>
        <w:pStyle w:val="ListParagraph"/>
        <w:numPr>
          <w:ilvl w:val="0"/>
          <w:numId w:val="14"/>
        </w:numPr>
        <w:pBdr>
          <w:top w:val="nil"/>
          <w:left w:val="nil"/>
          <w:bottom w:val="nil"/>
          <w:right w:val="nil"/>
          <w:between w:val="nil"/>
        </w:pBdr>
        <w:spacing w:before="200" w:after="360"/>
        <w:ind w:left="284" w:hanging="284"/>
        <w:jc w:val="both"/>
        <w:rPr>
          <w:sz w:val="24"/>
          <w:szCs w:val="24"/>
          <w:lang w:val="en-GB"/>
        </w:rPr>
      </w:pPr>
      <w:r w:rsidRPr="00810A98">
        <w:rPr>
          <w:sz w:val="24"/>
          <w:szCs w:val="24"/>
          <w:lang w:val="en-GB"/>
        </w:rPr>
        <w:t>The people interviewed often stated that awareness</w:t>
      </w:r>
      <w:r w:rsidR="00153D73">
        <w:rPr>
          <w:sz w:val="24"/>
          <w:szCs w:val="24"/>
          <w:lang w:val="en-GB"/>
        </w:rPr>
        <w:t>-</w:t>
      </w:r>
      <w:r w:rsidRPr="00810A98">
        <w:rPr>
          <w:sz w:val="24"/>
          <w:szCs w:val="24"/>
          <w:lang w:val="en-GB"/>
        </w:rPr>
        <w:t xml:space="preserve">raising activities </w:t>
      </w:r>
      <w:r w:rsidR="004616BE" w:rsidRPr="00EA6822">
        <w:rPr>
          <w:sz w:val="24"/>
          <w:szCs w:val="24"/>
          <w:lang w:val="en-GB"/>
        </w:rPr>
        <w:lastRenderedPageBreak/>
        <w:t>cannot be effective as long as the child protection system is weak/inadequate; will not be effective until the child protection system is strengthened</w:t>
      </w:r>
      <w:r w:rsidRPr="00663B6A">
        <w:rPr>
          <w:sz w:val="24"/>
          <w:szCs w:val="24"/>
          <w:lang w:val="en-GB"/>
        </w:rPr>
        <w:t xml:space="preserve">. </w:t>
      </w:r>
    </w:p>
    <w:p w14:paraId="2B9EF63E" w14:textId="33CB1236" w:rsidR="001D5FED" w:rsidRPr="00BB3468" w:rsidRDefault="001D5FED" w:rsidP="00F624C1">
      <w:pPr>
        <w:pStyle w:val="ListParagraph"/>
        <w:numPr>
          <w:ilvl w:val="0"/>
          <w:numId w:val="14"/>
        </w:numPr>
        <w:pBdr>
          <w:top w:val="nil"/>
          <w:left w:val="nil"/>
          <w:bottom w:val="nil"/>
          <w:right w:val="nil"/>
          <w:between w:val="nil"/>
        </w:pBdr>
        <w:spacing w:before="200" w:after="360"/>
        <w:ind w:left="284" w:hanging="284"/>
        <w:jc w:val="both"/>
        <w:rPr>
          <w:sz w:val="24"/>
          <w:szCs w:val="24"/>
          <w:lang w:val="en-GB"/>
        </w:rPr>
      </w:pPr>
      <w:r w:rsidRPr="00663B6A">
        <w:rPr>
          <w:sz w:val="24"/>
          <w:szCs w:val="24"/>
          <w:lang w:val="en-GB"/>
        </w:rPr>
        <w:t xml:space="preserve">Service providers need to acquire new skills, workflow </w:t>
      </w:r>
      <w:r w:rsidRPr="00686CC0">
        <w:rPr>
          <w:sz w:val="24"/>
          <w:szCs w:val="24"/>
          <w:lang w:val="en-GB"/>
        </w:rPr>
        <w:t>charts, directives</w:t>
      </w:r>
      <w:r w:rsidR="00BB3468">
        <w:rPr>
          <w:sz w:val="24"/>
          <w:szCs w:val="24"/>
          <w:lang w:val="en-GB"/>
        </w:rPr>
        <w:t>,</w:t>
      </w:r>
      <w:r w:rsidRPr="00BB3468">
        <w:rPr>
          <w:sz w:val="24"/>
          <w:szCs w:val="24"/>
          <w:lang w:val="en-GB"/>
        </w:rPr>
        <w:t xml:space="preserve"> and guidelines rather than </w:t>
      </w:r>
      <w:r w:rsidR="00BB3468">
        <w:rPr>
          <w:sz w:val="24"/>
          <w:szCs w:val="24"/>
          <w:lang w:val="en-GB"/>
        </w:rPr>
        <w:t xml:space="preserve">simply </w:t>
      </w:r>
      <w:r w:rsidRPr="00BB3468">
        <w:rPr>
          <w:sz w:val="24"/>
          <w:szCs w:val="24"/>
          <w:lang w:val="en-GB"/>
        </w:rPr>
        <w:t xml:space="preserve">gaining awareness. </w:t>
      </w:r>
    </w:p>
    <w:p w14:paraId="6E9D924E" w14:textId="77777777" w:rsidR="00A87D68" w:rsidRDefault="004616BE" w:rsidP="00F624C1">
      <w:pPr>
        <w:pStyle w:val="ListParagraph"/>
        <w:numPr>
          <w:ilvl w:val="0"/>
          <w:numId w:val="14"/>
        </w:numPr>
        <w:pBdr>
          <w:top w:val="nil"/>
          <w:left w:val="nil"/>
          <w:bottom w:val="nil"/>
          <w:right w:val="nil"/>
          <w:between w:val="nil"/>
        </w:pBdr>
        <w:spacing w:before="200" w:after="360"/>
        <w:ind w:left="284" w:hanging="284"/>
        <w:jc w:val="both"/>
        <w:rPr>
          <w:sz w:val="24"/>
          <w:szCs w:val="24"/>
          <w:lang w:val="en-GB"/>
        </w:rPr>
      </w:pPr>
      <w:r w:rsidRPr="00810A98">
        <w:rPr>
          <w:sz w:val="24"/>
          <w:szCs w:val="24"/>
          <w:lang w:val="en-GB"/>
        </w:rPr>
        <w:t xml:space="preserve">It is observed that the most effective projects </w:t>
      </w:r>
      <w:r>
        <w:rPr>
          <w:sz w:val="24"/>
          <w:szCs w:val="24"/>
          <w:lang w:val="en-GB"/>
        </w:rPr>
        <w:t xml:space="preserve">relating to </w:t>
      </w:r>
      <w:r w:rsidRPr="00810A98">
        <w:rPr>
          <w:sz w:val="24"/>
          <w:szCs w:val="24"/>
          <w:lang w:val="en-GB"/>
        </w:rPr>
        <w:t>CEFM are</w:t>
      </w:r>
      <w:r>
        <w:rPr>
          <w:sz w:val="24"/>
          <w:szCs w:val="24"/>
          <w:lang w:val="en-GB"/>
        </w:rPr>
        <w:t xml:space="preserve"> </w:t>
      </w:r>
      <w:r w:rsidRPr="00810A98">
        <w:rPr>
          <w:sz w:val="24"/>
          <w:szCs w:val="24"/>
          <w:lang w:val="en-GB"/>
        </w:rPr>
        <w:t xml:space="preserve">the local, </w:t>
      </w:r>
      <w:r>
        <w:rPr>
          <w:sz w:val="24"/>
          <w:szCs w:val="24"/>
          <w:lang w:val="en-GB"/>
        </w:rPr>
        <w:t>community</w:t>
      </w:r>
      <w:r w:rsidRPr="00810A98">
        <w:rPr>
          <w:sz w:val="24"/>
          <w:szCs w:val="24"/>
          <w:lang w:val="en-GB"/>
        </w:rPr>
        <w:t xml:space="preserve">-based projects </w:t>
      </w:r>
      <w:r>
        <w:rPr>
          <w:sz w:val="24"/>
          <w:szCs w:val="24"/>
          <w:lang w:val="en-GB"/>
        </w:rPr>
        <w:t xml:space="preserve">which involve all relevant parties, including men and opinion leaders, and are </w:t>
      </w:r>
      <w:r w:rsidRPr="00810A98">
        <w:rPr>
          <w:sz w:val="24"/>
          <w:szCs w:val="24"/>
          <w:lang w:val="en-GB"/>
        </w:rPr>
        <w:t>executed</w:t>
      </w:r>
      <w:r>
        <w:rPr>
          <w:sz w:val="24"/>
          <w:szCs w:val="24"/>
          <w:lang w:val="en-GB"/>
        </w:rPr>
        <w:t xml:space="preserve"> on a continuous basis</w:t>
      </w:r>
      <w:r w:rsidRPr="00810A98">
        <w:rPr>
          <w:sz w:val="24"/>
          <w:szCs w:val="24"/>
          <w:lang w:val="en-GB"/>
        </w:rPr>
        <w:t xml:space="preserve"> by </w:t>
      </w:r>
      <w:r>
        <w:rPr>
          <w:sz w:val="24"/>
          <w:szCs w:val="24"/>
          <w:lang w:val="en-GB"/>
        </w:rPr>
        <w:t>civil society organisations.</w:t>
      </w:r>
    </w:p>
    <w:p w14:paraId="5FD14821" w14:textId="6FB0D9B9" w:rsidR="001D5FED" w:rsidRPr="00810A98" w:rsidRDefault="001D5FED" w:rsidP="00F624C1">
      <w:pPr>
        <w:pStyle w:val="ListParagraph"/>
        <w:numPr>
          <w:ilvl w:val="0"/>
          <w:numId w:val="14"/>
        </w:numPr>
        <w:pBdr>
          <w:top w:val="nil"/>
          <w:left w:val="nil"/>
          <w:bottom w:val="nil"/>
          <w:right w:val="nil"/>
          <w:between w:val="nil"/>
        </w:pBdr>
        <w:spacing w:before="200" w:after="360"/>
        <w:ind w:left="284" w:hanging="284"/>
        <w:jc w:val="both"/>
        <w:rPr>
          <w:sz w:val="24"/>
          <w:szCs w:val="24"/>
          <w:lang w:val="en-GB"/>
        </w:rPr>
      </w:pPr>
      <w:r w:rsidRPr="00810A98">
        <w:rPr>
          <w:sz w:val="24"/>
          <w:szCs w:val="24"/>
          <w:lang w:val="en-GB"/>
        </w:rPr>
        <w:t xml:space="preserve">In projects </w:t>
      </w:r>
      <w:r w:rsidR="00661C20">
        <w:rPr>
          <w:sz w:val="24"/>
          <w:szCs w:val="24"/>
          <w:lang w:val="en-GB"/>
        </w:rPr>
        <w:t>targeting</w:t>
      </w:r>
      <w:r w:rsidR="00661C20" w:rsidRPr="00810A98">
        <w:rPr>
          <w:sz w:val="24"/>
          <w:szCs w:val="24"/>
          <w:lang w:val="en-GB"/>
        </w:rPr>
        <w:t xml:space="preserve"> </w:t>
      </w:r>
      <w:r w:rsidRPr="00810A98">
        <w:rPr>
          <w:sz w:val="24"/>
          <w:szCs w:val="24"/>
          <w:lang w:val="en-GB"/>
        </w:rPr>
        <w:t>CEFM and related issues</w:t>
      </w:r>
      <w:r w:rsidR="00810A98">
        <w:rPr>
          <w:sz w:val="24"/>
          <w:szCs w:val="24"/>
          <w:lang w:val="en-GB"/>
        </w:rPr>
        <w:t>,</w:t>
      </w:r>
      <w:r w:rsidRPr="00810A98">
        <w:rPr>
          <w:sz w:val="24"/>
          <w:szCs w:val="24"/>
          <w:lang w:val="en-GB"/>
        </w:rPr>
        <w:t xml:space="preserve"> </w:t>
      </w:r>
      <w:r w:rsidR="001719BF">
        <w:rPr>
          <w:sz w:val="24"/>
          <w:szCs w:val="24"/>
          <w:lang w:val="en-GB"/>
        </w:rPr>
        <w:t>the supporting activities for capacity building projects are very limited in number and scope.</w:t>
      </w:r>
      <w:r w:rsidRPr="00810A98">
        <w:rPr>
          <w:sz w:val="24"/>
          <w:szCs w:val="24"/>
          <w:lang w:val="en-GB"/>
        </w:rPr>
        <w:t xml:space="preserve"> It is important that capacity </w:t>
      </w:r>
      <w:r w:rsidR="00810A98">
        <w:rPr>
          <w:sz w:val="24"/>
          <w:szCs w:val="24"/>
          <w:lang w:val="en-GB"/>
        </w:rPr>
        <w:t>building</w:t>
      </w:r>
      <w:r w:rsidR="00810A98" w:rsidRPr="00810A98">
        <w:rPr>
          <w:sz w:val="24"/>
          <w:szCs w:val="24"/>
          <w:lang w:val="en-GB"/>
        </w:rPr>
        <w:t xml:space="preserve"> </w:t>
      </w:r>
      <w:r w:rsidRPr="00810A98">
        <w:rPr>
          <w:sz w:val="24"/>
          <w:szCs w:val="24"/>
          <w:lang w:val="en-GB"/>
        </w:rPr>
        <w:t xml:space="preserve">activities are carried out </w:t>
      </w:r>
      <w:r w:rsidR="001719BF">
        <w:rPr>
          <w:sz w:val="24"/>
          <w:szCs w:val="24"/>
          <w:lang w:val="en-GB"/>
        </w:rPr>
        <w:t>continuously</w:t>
      </w:r>
      <w:r w:rsidRPr="00810A98">
        <w:rPr>
          <w:sz w:val="24"/>
          <w:szCs w:val="24"/>
          <w:lang w:val="en-GB"/>
        </w:rPr>
        <w:t xml:space="preserve"> during the course of the programme. </w:t>
      </w:r>
    </w:p>
    <w:p w14:paraId="278DA436" w14:textId="244DC061" w:rsidR="001719BF" w:rsidRDefault="001D5FED" w:rsidP="001719BF">
      <w:pPr>
        <w:pStyle w:val="ListParagraph"/>
        <w:numPr>
          <w:ilvl w:val="0"/>
          <w:numId w:val="14"/>
        </w:numPr>
        <w:pBdr>
          <w:top w:val="nil"/>
          <w:left w:val="nil"/>
          <w:bottom w:val="nil"/>
          <w:right w:val="nil"/>
          <w:between w:val="nil"/>
        </w:pBdr>
        <w:spacing w:before="200" w:after="360"/>
        <w:ind w:left="284" w:hanging="284"/>
        <w:jc w:val="both"/>
        <w:rPr>
          <w:sz w:val="24"/>
          <w:szCs w:val="24"/>
          <w:lang w:val="en-GB"/>
        </w:rPr>
      </w:pPr>
      <w:r w:rsidRPr="00810A98">
        <w:rPr>
          <w:sz w:val="24"/>
          <w:szCs w:val="24"/>
          <w:lang w:val="en-GB"/>
        </w:rPr>
        <w:t xml:space="preserve">Besides projects directly addressing the problem of CEFM, it is also essential to carry out </w:t>
      </w:r>
      <w:r w:rsidR="00D439AB" w:rsidRPr="00810A98">
        <w:rPr>
          <w:sz w:val="24"/>
          <w:szCs w:val="24"/>
          <w:lang w:val="en-GB"/>
        </w:rPr>
        <w:t>supporting activities aiming to empower women and civil society</w:t>
      </w:r>
      <w:r w:rsidR="001719BF">
        <w:rPr>
          <w:sz w:val="24"/>
          <w:szCs w:val="24"/>
          <w:lang w:val="en-GB"/>
        </w:rPr>
        <w:t>, strengthen the child protection system</w:t>
      </w:r>
      <w:r w:rsidR="00180BAE">
        <w:rPr>
          <w:sz w:val="24"/>
          <w:szCs w:val="24"/>
          <w:lang w:val="en-GB"/>
        </w:rPr>
        <w:t>,</w:t>
      </w:r>
      <w:r w:rsidR="00D439AB" w:rsidRPr="00810A98">
        <w:rPr>
          <w:sz w:val="24"/>
          <w:szCs w:val="24"/>
          <w:lang w:val="en-GB"/>
        </w:rPr>
        <w:t xml:space="preserve"> ensur</w:t>
      </w:r>
      <w:r w:rsidR="001719BF">
        <w:rPr>
          <w:sz w:val="24"/>
          <w:szCs w:val="24"/>
          <w:lang w:val="en-GB"/>
        </w:rPr>
        <w:t>e</w:t>
      </w:r>
      <w:r w:rsidR="00D439AB" w:rsidRPr="00810A98">
        <w:rPr>
          <w:sz w:val="24"/>
          <w:szCs w:val="24"/>
          <w:lang w:val="en-GB"/>
        </w:rPr>
        <w:t xml:space="preserve"> the participation of women</w:t>
      </w:r>
      <w:r w:rsidR="001719BF">
        <w:rPr>
          <w:sz w:val="24"/>
          <w:szCs w:val="24"/>
          <w:lang w:val="en-GB"/>
        </w:rPr>
        <w:t xml:space="preserve"> </w:t>
      </w:r>
      <w:r w:rsidR="001719BF" w:rsidRPr="00810A98">
        <w:rPr>
          <w:sz w:val="24"/>
          <w:szCs w:val="24"/>
          <w:lang w:val="en-GB"/>
        </w:rPr>
        <w:t>and children</w:t>
      </w:r>
      <w:r w:rsidR="001719BF">
        <w:rPr>
          <w:sz w:val="24"/>
          <w:szCs w:val="24"/>
          <w:lang w:val="en-GB"/>
        </w:rPr>
        <w:t>,</w:t>
      </w:r>
      <w:r w:rsidR="001719BF" w:rsidRPr="00810A98">
        <w:rPr>
          <w:sz w:val="24"/>
          <w:szCs w:val="24"/>
          <w:lang w:val="en-GB"/>
        </w:rPr>
        <w:t xml:space="preserve"> and establish a civil monitoring process.  It is especially significant that action plans include interventions that go beyond awareness</w:t>
      </w:r>
      <w:r w:rsidR="001719BF">
        <w:rPr>
          <w:sz w:val="24"/>
          <w:szCs w:val="24"/>
          <w:lang w:val="en-GB"/>
        </w:rPr>
        <w:t xml:space="preserve"> </w:t>
      </w:r>
      <w:r w:rsidR="001719BF" w:rsidRPr="00810A98">
        <w:rPr>
          <w:sz w:val="24"/>
          <w:szCs w:val="24"/>
          <w:lang w:val="en-GB"/>
        </w:rPr>
        <w:t xml:space="preserve">raising. Strategies should be developed at </w:t>
      </w:r>
      <w:r w:rsidR="001719BF">
        <w:rPr>
          <w:sz w:val="24"/>
          <w:szCs w:val="24"/>
          <w:lang w:val="en-GB"/>
        </w:rPr>
        <w:t xml:space="preserve">the </w:t>
      </w:r>
      <w:r w:rsidR="001719BF" w:rsidRPr="00810A98">
        <w:rPr>
          <w:sz w:val="24"/>
          <w:szCs w:val="24"/>
          <w:lang w:val="en-GB"/>
        </w:rPr>
        <w:t>provincial level not only to design action plans, but</w:t>
      </w:r>
      <w:r w:rsidR="001719BF">
        <w:rPr>
          <w:sz w:val="24"/>
          <w:szCs w:val="24"/>
          <w:lang w:val="en-GB"/>
        </w:rPr>
        <w:t xml:space="preserve"> </w:t>
      </w:r>
      <w:r w:rsidR="001719BF" w:rsidRPr="00810A98">
        <w:rPr>
          <w:sz w:val="24"/>
          <w:szCs w:val="24"/>
          <w:lang w:val="en-GB"/>
        </w:rPr>
        <w:t>also to coordinate and monitor such plans.</w:t>
      </w:r>
    </w:p>
    <w:p w14:paraId="55DA1E35" w14:textId="1E1A0A19" w:rsidR="00CB31E3" w:rsidRDefault="00CB31E3" w:rsidP="001719BF">
      <w:pPr>
        <w:pStyle w:val="ListParagraph"/>
        <w:numPr>
          <w:ilvl w:val="0"/>
          <w:numId w:val="14"/>
        </w:numPr>
        <w:pBdr>
          <w:top w:val="nil"/>
          <w:left w:val="nil"/>
          <w:bottom w:val="nil"/>
          <w:right w:val="nil"/>
          <w:between w:val="nil"/>
        </w:pBdr>
        <w:spacing w:before="200" w:after="360"/>
        <w:ind w:left="284" w:hanging="284"/>
        <w:jc w:val="both"/>
        <w:rPr>
          <w:sz w:val="24"/>
          <w:szCs w:val="24"/>
          <w:lang w:val="en-GB"/>
        </w:rPr>
      </w:pPr>
      <w:r w:rsidRPr="00810A98">
        <w:rPr>
          <w:sz w:val="24"/>
          <w:szCs w:val="24"/>
          <w:lang w:val="en-GB"/>
        </w:rPr>
        <w:t>It is necessary to develop a communication strategy for the Joint Programme based on the analysis of the images and messages used in the available materials.</w:t>
      </w:r>
    </w:p>
    <w:p w14:paraId="68021AB3" w14:textId="5088F712" w:rsidR="001F19C1" w:rsidRPr="00810A98" w:rsidRDefault="001F19C1" w:rsidP="001719BF">
      <w:pPr>
        <w:pStyle w:val="ListParagraph"/>
        <w:numPr>
          <w:ilvl w:val="0"/>
          <w:numId w:val="14"/>
        </w:numPr>
        <w:pBdr>
          <w:top w:val="nil"/>
          <w:left w:val="nil"/>
          <w:bottom w:val="nil"/>
          <w:right w:val="nil"/>
          <w:between w:val="nil"/>
        </w:pBdr>
        <w:spacing w:before="200" w:after="360"/>
        <w:ind w:left="284" w:hanging="284"/>
        <w:jc w:val="both"/>
        <w:rPr>
          <w:sz w:val="24"/>
          <w:szCs w:val="24"/>
          <w:lang w:val="en-GB"/>
        </w:rPr>
      </w:pPr>
      <w:r w:rsidRPr="001F19C1">
        <w:rPr>
          <w:sz w:val="24"/>
          <w:szCs w:val="24"/>
          <w:lang w:val="en-GB"/>
        </w:rPr>
        <w:t>Higher rates of child marriage are seen among boys in Roma communities and communities under inte</w:t>
      </w:r>
      <w:r>
        <w:rPr>
          <w:sz w:val="24"/>
          <w:szCs w:val="24"/>
          <w:lang w:val="en-GB"/>
        </w:rPr>
        <w:t>rnational protection. Designing a work</w:t>
      </w:r>
      <w:r w:rsidRPr="001F19C1">
        <w:rPr>
          <w:sz w:val="24"/>
          <w:szCs w:val="24"/>
          <w:lang w:val="en-GB"/>
        </w:rPr>
        <w:t xml:space="preserve">ing strategy specifically focused on this </w:t>
      </w:r>
      <w:r>
        <w:rPr>
          <w:sz w:val="24"/>
          <w:szCs w:val="24"/>
          <w:lang w:val="en-GB"/>
        </w:rPr>
        <w:t>issue</w:t>
      </w:r>
      <w:r w:rsidRPr="001F19C1">
        <w:rPr>
          <w:sz w:val="24"/>
          <w:szCs w:val="24"/>
          <w:lang w:val="en-GB"/>
        </w:rPr>
        <w:t xml:space="preserve"> would be beneficial</w:t>
      </w:r>
      <w:r>
        <w:rPr>
          <w:sz w:val="24"/>
          <w:szCs w:val="24"/>
          <w:lang w:val="en-GB"/>
        </w:rPr>
        <w:t>.</w:t>
      </w:r>
    </w:p>
    <w:p w14:paraId="7AC9079B" w14:textId="3BD744ED" w:rsidR="001D5FED" w:rsidRDefault="001D5FED" w:rsidP="00A87D68">
      <w:pPr>
        <w:pStyle w:val="ListParagraph"/>
        <w:pBdr>
          <w:top w:val="nil"/>
          <w:left w:val="nil"/>
          <w:bottom w:val="nil"/>
          <w:right w:val="nil"/>
          <w:between w:val="nil"/>
        </w:pBdr>
        <w:spacing w:before="200" w:after="360"/>
        <w:ind w:left="284"/>
        <w:jc w:val="both"/>
        <w:rPr>
          <w:sz w:val="24"/>
          <w:szCs w:val="24"/>
          <w:lang w:val="en-GB"/>
        </w:rPr>
      </w:pPr>
    </w:p>
    <w:p w14:paraId="4C7C03C6" w14:textId="67140BA0" w:rsidR="00367315" w:rsidRDefault="00367315" w:rsidP="00A87D68">
      <w:pPr>
        <w:pStyle w:val="ListParagraph"/>
        <w:pBdr>
          <w:top w:val="nil"/>
          <w:left w:val="nil"/>
          <w:bottom w:val="nil"/>
          <w:right w:val="nil"/>
          <w:between w:val="nil"/>
        </w:pBdr>
        <w:spacing w:before="200" w:after="360"/>
        <w:ind w:left="284"/>
        <w:jc w:val="both"/>
        <w:rPr>
          <w:sz w:val="24"/>
          <w:szCs w:val="24"/>
          <w:lang w:val="en-GB"/>
        </w:rPr>
      </w:pPr>
    </w:p>
    <w:p w14:paraId="070EE493" w14:textId="1CBE6A11" w:rsidR="00367315" w:rsidRDefault="00367315" w:rsidP="00A87D68">
      <w:pPr>
        <w:pStyle w:val="ListParagraph"/>
        <w:pBdr>
          <w:top w:val="nil"/>
          <w:left w:val="nil"/>
          <w:bottom w:val="nil"/>
          <w:right w:val="nil"/>
          <w:between w:val="nil"/>
        </w:pBdr>
        <w:spacing w:before="200" w:after="360"/>
        <w:ind w:left="284"/>
        <w:jc w:val="both"/>
        <w:rPr>
          <w:sz w:val="24"/>
          <w:szCs w:val="24"/>
          <w:lang w:val="en-GB"/>
        </w:rPr>
      </w:pPr>
    </w:p>
    <w:p w14:paraId="4FF7C313" w14:textId="552E3B70" w:rsidR="00367315" w:rsidRDefault="00367315" w:rsidP="00A87D68">
      <w:pPr>
        <w:pStyle w:val="ListParagraph"/>
        <w:pBdr>
          <w:top w:val="nil"/>
          <w:left w:val="nil"/>
          <w:bottom w:val="nil"/>
          <w:right w:val="nil"/>
          <w:between w:val="nil"/>
        </w:pBdr>
        <w:spacing w:before="200" w:after="360"/>
        <w:ind w:left="284"/>
        <w:jc w:val="both"/>
        <w:rPr>
          <w:sz w:val="24"/>
          <w:szCs w:val="24"/>
          <w:lang w:val="en-GB"/>
        </w:rPr>
      </w:pPr>
    </w:p>
    <w:p w14:paraId="69AB1C50" w14:textId="7CE8AE9F" w:rsidR="00367315" w:rsidRDefault="00367315" w:rsidP="00A87D68">
      <w:pPr>
        <w:pStyle w:val="ListParagraph"/>
        <w:pBdr>
          <w:top w:val="nil"/>
          <w:left w:val="nil"/>
          <w:bottom w:val="nil"/>
          <w:right w:val="nil"/>
          <w:between w:val="nil"/>
        </w:pBdr>
        <w:spacing w:before="200" w:after="360"/>
        <w:ind w:left="284"/>
        <w:jc w:val="both"/>
        <w:rPr>
          <w:sz w:val="24"/>
          <w:szCs w:val="24"/>
          <w:lang w:val="en-GB"/>
        </w:rPr>
      </w:pPr>
    </w:p>
    <w:p w14:paraId="4A20A932" w14:textId="330754C1" w:rsidR="00B11D30" w:rsidRDefault="00B11D30" w:rsidP="00B11D30">
      <w:pPr>
        <w:pStyle w:val="ListParagraph"/>
        <w:numPr>
          <w:ilvl w:val="0"/>
          <w:numId w:val="14"/>
        </w:numPr>
        <w:pBdr>
          <w:top w:val="nil"/>
          <w:left w:val="nil"/>
          <w:bottom w:val="nil"/>
          <w:right w:val="nil"/>
          <w:between w:val="nil"/>
        </w:pBdr>
        <w:spacing w:before="200" w:after="360"/>
        <w:ind w:left="284" w:hanging="284"/>
        <w:jc w:val="both"/>
        <w:rPr>
          <w:sz w:val="24"/>
          <w:szCs w:val="24"/>
          <w:lang w:val="en-GB"/>
        </w:rPr>
      </w:pPr>
      <w:r w:rsidRPr="00FA3BCB">
        <w:rPr>
          <w:sz w:val="24"/>
          <w:szCs w:val="24"/>
          <w:lang w:val="en-GB"/>
        </w:rPr>
        <w:t>CEFM</w:t>
      </w:r>
      <w:r>
        <w:rPr>
          <w:sz w:val="24"/>
          <w:szCs w:val="24"/>
          <w:lang w:val="en-GB"/>
        </w:rPr>
        <w:t xml:space="preserve"> is not only an issue to be included in the agendas of </w:t>
      </w:r>
      <w:r w:rsidRPr="00B11D30">
        <w:rPr>
          <w:sz w:val="24"/>
          <w:szCs w:val="24"/>
          <w:lang w:val="en-GB"/>
        </w:rPr>
        <w:t>women’s and children’s organisations</w:t>
      </w:r>
      <w:r>
        <w:rPr>
          <w:sz w:val="24"/>
          <w:szCs w:val="24"/>
          <w:lang w:val="en-GB"/>
        </w:rPr>
        <w:t>;</w:t>
      </w:r>
      <w:r w:rsidRPr="00FA3BCB">
        <w:rPr>
          <w:sz w:val="24"/>
          <w:szCs w:val="24"/>
          <w:lang w:val="en-GB"/>
        </w:rPr>
        <w:t xml:space="preserve"> it is </w:t>
      </w:r>
      <w:r>
        <w:rPr>
          <w:sz w:val="24"/>
          <w:szCs w:val="24"/>
          <w:lang w:val="en-GB"/>
        </w:rPr>
        <w:t>considered important</w:t>
      </w:r>
      <w:r w:rsidRPr="00FA3BCB">
        <w:rPr>
          <w:sz w:val="24"/>
          <w:szCs w:val="24"/>
          <w:lang w:val="en-GB"/>
        </w:rPr>
        <w:t xml:space="preserve"> that professional, youth</w:t>
      </w:r>
      <w:r>
        <w:rPr>
          <w:sz w:val="24"/>
          <w:szCs w:val="24"/>
          <w:lang w:val="en-GB"/>
        </w:rPr>
        <w:t>,</w:t>
      </w:r>
      <w:r w:rsidRPr="00810A98">
        <w:rPr>
          <w:sz w:val="24"/>
          <w:szCs w:val="24"/>
          <w:lang w:val="en-GB"/>
        </w:rPr>
        <w:t xml:space="preserve"> and human rights organisations active in the fields of medicine, social services, education</w:t>
      </w:r>
      <w:r>
        <w:rPr>
          <w:sz w:val="24"/>
          <w:szCs w:val="24"/>
          <w:lang w:val="en-GB"/>
        </w:rPr>
        <w:t>,</w:t>
      </w:r>
      <w:r w:rsidRPr="00810A98">
        <w:rPr>
          <w:sz w:val="24"/>
          <w:szCs w:val="24"/>
          <w:lang w:val="en-GB"/>
        </w:rPr>
        <w:t xml:space="preserve"> and justice also take up this issue</w:t>
      </w:r>
      <w:r>
        <w:rPr>
          <w:sz w:val="24"/>
          <w:szCs w:val="24"/>
          <w:lang w:val="en-GB"/>
        </w:rPr>
        <w:t>.</w:t>
      </w:r>
      <w:r w:rsidRPr="00810A98">
        <w:rPr>
          <w:sz w:val="24"/>
          <w:szCs w:val="24"/>
          <w:lang w:val="en-GB"/>
        </w:rPr>
        <w:t xml:space="preserve"> </w:t>
      </w:r>
    </w:p>
    <w:p w14:paraId="695112D5" w14:textId="77777777" w:rsidR="00B11D30" w:rsidRPr="00810A98" w:rsidRDefault="00B11D30" w:rsidP="00B11D30">
      <w:pPr>
        <w:pStyle w:val="ListParagraph"/>
        <w:numPr>
          <w:ilvl w:val="0"/>
          <w:numId w:val="14"/>
        </w:numPr>
        <w:pBdr>
          <w:top w:val="nil"/>
          <w:left w:val="nil"/>
          <w:bottom w:val="nil"/>
          <w:right w:val="nil"/>
          <w:between w:val="nil"/>
        </w:pBdr>
        <w:spacing w:before="200" w:after="360"/>
        <w:ind w:left="284" w:hanging="284"/>
        <w:jc w:val="both"/>
        <w:rPr>
          <w:sz w:val="24"/>
          <w:szCs w:val="24"/>
          <w:lang w:val="en-GB"/>
        </w:rPr>
      </w:pPr>
      <w:r w:rsidRPr="00810A98">
        <w:rPr>
          <w:sz w:val="24"/>
          <w:szCs w:val="24"/>
          <w:lang w:val="en-GB"/>
        </w:rPr>
        <w:t>The content and methods of training</w:t>
      </w:r>
      <w:r>
        <w:rPr>
          <w:sz w:val="24"/>
          <w:szCs w:val="24"/>
          <w:lang w:val="en-GB"/>
        </w:rPr>
        <w:t xml:space="preserve"> materials</w:t>
      </w:r>
      <w:r w:rsidRPr="00810A98">
        <w:rPr>
          <w:sz w:val="24"/>
          <w:szCs w:val="24"/>
          <w:lang w:val="en-GB"/>
        </w:rPr>
        <w:t xml:space="preserve"> should be diversified with respect to age, gender, language, </w:t>
      </w:r>
      <w:r>
        <w:rPr>
          <w:sz w:val="24"/>
          <w:szCs w:val="24"/>
          <w:lang w:val="en-GB"/>
        </w:rPr>
        <w:t xml:space="preserve">needs/realities of </w:t>
      </w:r>
      <w:r w:rsidRPr="00810A98">
        <w:rPr>
          <w:sz w:val="24"/>
          <w:szCs w:val="24"/>
          <w:lang w:val="en-GB"/>
        </w:rPr>
        <w:t xml:space="preserve">vulnerable groups, </w:t>
      </w:r>
      <w:r>
        <w:rPr>
          <w:sz w:val="24"/>
          <w:szCs w:val="24"/>
          <w:lang w:val="en-GB"/>
        </w:rPr>
        <w:t xml:space="preserve">the </w:t>
      </w:r>
      <w:r w:rsidRPr="00810A98">
        <w:rPr>
          <w:sz w:val="24"/>
          <w:szCs w:val="24"/>
          <w:lang w:val="en-GB"/>
        </w:rPr>
        <w:t>field</w:t>
      </w:r>
      <w:r>
        <w:rPr>
          <w:sz w:val="24"/>
          <w:szCs w:val="24"/>
          <w:lang w:val="en-GB"/>
        </w:rPr>
        <w:t xml:space="preserve">(expertise) </w:t>
      </w:r>
      <w:r w:rsidRPr="00810A98">
        <w:rPr>
          <w:sz w:val="24"/>
          <w:szCs w:val="24"/>
          <w:lang w:val="en-GB"/>
        </w:rPr>
        <w:t>of service providers</w:t>
      </w:r>
      <w:r>
        <w:rPr>
          <w:sz w:val="24"/>
          <w:szCs w:val="24"/>
          <w:lang w:val="en-GB"/>
        </w:rPr>
        <w:t>,</w:t>
      </w:r>
      <w:r w:rsidRPr="00810A98">
        <w:rPr>
          <w:sz w:val="24"/>
          <w:szCs w:val="24"/>
          <w:lang w:val="en-GB"/>
        </w:rPr>
        <w:t xml:space="preserve"> etc. </w:t>
      </w:r>
    </w:p>
    <w:p w14:paraId="664C6579" w14:textId="75ED8F9D" w:rsidR="00B11D30" w:rsidRDefault="00B11D30" w:rsidP="00B11D30">
      <w:pPr>
        <w:pStyle w:val="ListParagraph"/>
        <w:numPr>
          <w:ilvl w:val="0"/>
          <w:numId w:val="14"/>
        </w:numPr>
        <w:pBdr>
          <w:top w:val="nil"/>
          <w:left w:val="nil"/>
          <w:bottom w:val="nil"/>
          <w:right w:val="nil"/>
          <w:between w:val="nil"/>
        </w:pBdr>
        <w:spacing w:before="200" w:after="360"/>
        <w:ind w:left="284" w:hanging="284"/>
        <w:jc w:val="both"/>
        <w:rPr>
          <w:sz w:val="24"/>
          <w:szCs w:val="24"/>
          <w:lang w:val="en-GB"/>
        </w:rPr>
      </w:pPr>
      <w:r w:rsidRPr="00663B6A">
        <w:rPr>
          <w:sz w:val="24"/>
          <w:szCs w:val="24"/>
          <w:lang w:val="en-GB"/>
        </w:rPr>
        <w:t>The tools and methods used in monitoring, evaluation</w:t>
      </w:r>
      <w:r>
        <w:rPr>
          <w:sz w:val="24"/>
          <w:szCs w:val="24"/>
          <w:lang w:val="en-GB"/>
        </w:rPr>
        <w:t>,</w:t>
      </w:r>
      <w:r w:rsidRPr="00810A98">
        <w:rPr>
          <w:sz w:val="24"/>
          <w:szCs w:val="24"/>
          <w:lang w:val="en-GB"/>
        </w:rPr>
        <w:t xml:space="preserve"> and supervision of capacity </w:t>
      </w:r>
      <w:r>
        <w:rPr>
          <w:sz w:val="24"/>
          <w:szCs w:val="24"/>
          <w:lang w:val="en-GB"/>
        </w:rPr>
        <w:t>building</w:t>
      </w:r>
      <w:r w:rsidRPr="00810A98">
        <w:rPr>
          <w:sz w:val="24"/>
          <w:szCs w:val="24"/>
          <w:lang w:val="en-GB"/>
        </w:rPr>
        <w:t xml:space="preserve"> training should be</w:t>
      </w:r>
      <w:r>
        <w:rPr>
          <w:sz w:val="24"/>
          <w:szCs w:val="24"/>
          <w:lang w:val="en-GB"/>
        </w:rPr>
        <w:t xml:space="preserve"> clearly</w:t>
      </w:r>
      <w:r w:rsidRPr="00810A98">
        <w:rPr>
          <w:sz w:val="24"/>
          <w:szCs w:val="24"/>
          <w:lang w:val="en-GB"/>
        </w:rPr>
        <w:t xml:space="preserve"> defined</w:t>
      </w:r>
      <w:r>
        <w:rPr>
          <w:sz w:val="24"/>
          <w:szCs w:val="24"/>
          <w:lang w:val="en-GB"/>
        </w:rPr>
        <w:t>/specified</w:t>
      </w:r>
      <w:r w:rsidRPr="00810A98">
        <w:rPr>
          <w:sz w:val="24"/>
          <w:szCs w:val="24"/>
          <w:lang w:val="en-GB"/>
        </w:rPr>
        <w:t xml:space="preserve">. </w:t>
      </w:r>
    </w:p>
    <w:p w14:paraId="35AB713F" w14:textId="69105FFB" w:rsidR="00B11D30" w:rsidRDefault="00B11D30" w:rsidP="00B11D30">
      <w:pPr>
        <w:pStyle w:val="ListParagraph"/>
        <w:numPr>
          <w:ilvl w:val="0"/>
          <w:numId w:val="14"/>
        </w:numPr>
        <w:pBdr>
          <w:top w:val="nil"/>
          <w:left w:val="nil"/>
          <w:bottom w:val="nil"/>
          <w:right w:val="nil"/>
          <w:between w:val="nil"/>
        </w:pBdr>
        <w:spacing w:before="200" w:after="360"/>
        <w:ind w:left="284" w:hanging="284"/>
        <w:jc w:val="both"/>
        <w:rPr>
          <w:sz w:val="24"/>
          <w:szCs w:val="24"/>
          <w:lang w:val="en-GB"/>
        </w:rPr>
      </w:pPr>
      <w:r>
        <w:rPr>
          <w:sz w:val="24"/>
          <w:szCs w:val="24"/>
          <w:lang w:val="en-GB"/>
        </w:rPr>
        <w:t>It is evident/it is seen that the effects of CEFM should be considered and valued just as much as the topics of sexual and reproductive health</w:t>
      </w:r>
    </w:p>
    <w:p w14:paraId="7DC03B43" w14:textId="77777777" w:rsidR="00B11D30" w:rsidRPr="00B11D30" w:rsidRDefault="00B11D30" w:rsidP="00B11D30">
      <w:pPr>
        <w:pStyle w:val="ListParagraph"/>
        <w:numPr>
          <w:ilvl w:val="0"/>
          <w:numId w:val="14"/>
        </w:numPr>
        <w:pBdr>
          <w:top w:val="nil"/>
          <w:left w:val="nil"/>
          <w:bottom w:val="nil"/>
          <w:right w:val="nil"/>
          <w:between w:val="nil"/>
        </w:pBdr>
        <w:spacing w:before="200" w:after="360"/>
        <w:ind w:left="284" w:hanging="284"/>
        <w:jc w:val="both"/>
        <w:rPr>
          <w:sz w:val="24"/>
          <w:szCs w:val="24"/>
          <w:lang w:val="en-GB"/>
        </w:rPr>
      </w:pPr>
      <w:r w:rsidRPr="00B11D30">
        <w:rPr>
          <w:sz w:val="24"/>
          <w:szCs w:val="24"/>
          <w:lang w:val="en-GB"/>
        </w:rPr>
        <w:t xml:space="preserve">The best practices and implemented ideas should be made more visible and widely available. </w:t>
      </w:r>
    </w:p>
    <w:p w14:paraId="3FACFC41" w14:textId="77777777" w:rsidR="00B11D30" w:rsidRPr="00810A98" w:rsidRDefault="00B11D30" w:rsidP="00B11D30">
      <w:pPr>
        <w:pStyle w:val="ListParagraph"/>
        <w:numPr>
          <w:ilvl w:val="0"/>
          <w:numId w:val="14"/>
        </w:numPr>
        <w:pBdr>
          <w:top w:val="nil"/>
          <w:left w:val="nil"/>
          <w:bottom w:val="nil"/>
          <w:right w:val="nil"/>
          <w:between w:val="nil"/>
        </w:pBdr>
        <w:spacing w:before="200" w:after="360"/>
        <w:ind w:left="284" w:hanging="284"/>
        <w:jc w:val="both"/>
        <w:rPr>
          <w:sz w:val="24"/>
          <w:szCs w:val="24"/>
          <w:lang w:val="en-GB"/>
        </w:rPr>
      </w:pPr>
      <w:r w:rsidRPr="00663B6A">
        <w:rPr>
          <w:sz w:val="24"/>
          <w:szCs w:val="24"/>
          <w:lang w:val="en-GB"/>
        </w:rPr>
        <w:t>Local governments should be engaged more actively in combat</w:t>
      </w:r>
      <w:r>
        <w:rPr>
          <w:sz w:val="24"/>
          <w:szCs w:val="24"/>
          <w:lang w:val="en-GB"/>
        </w:rPr>
        <w:t xml:space="preserve">ing </w:t>
      </w:r>
      <w:r w:rsidRPr="00810A98">
        <w:rPr>
          <w:sz w:val="24"/>
          <w:szCs w:val="24"/>
          <w:lang w:val="en-GB"/>
        </w:rPr>
        <w:t xml:space="preserve">CEFM. </w:t>
      </w:r>
    </w:p>
    <w:p w14:paraId="6A5632E3" w14:textId="477BB8BF" w:rsidR="00B11D30" w:rsidRPr="00663B6A" w:rsidRDefault="00B11D30" w:rsidP="00B11D30">
      <w:pPr>
        <w:pStyle w:val="ListParagraph"/>
        <w:numPr>
          <w:ilvl w:val="0"/>
          <w:numId w:val="14"/>
        </w:numPr>
        <w:pBdr>
          <w:top w:val="nil"/>
          <w:left w:val="nil"/>
          <w:bottom w:val="nil"/>
          <w:right w:val="nil"/>
          <w:between w:val="nil"/>
        </w:pBdr>
        <w:spacing w:before="200" w:after="360"/>
        <w:ind w:left="284" w:hanging="284"/>
        <w:jc w:val="both"/>
        <w:rPr>
          <w:sz w:val="24"/>
          <w:szCs w:val="24"/>
          <w:lang w:val="en-GB"/>
        </w:rPr>
      </w:pPr>
      <w:r w:rsidRPr="00663B6A">
        <w:rPr>
          <w:sz w:val="24"/>
          <w:szCs w:val="24"/>
          <w:lang w:val="en-GB"/>
        </w:rPr>
        <w:t xml:space="preserve">Academic studies conducted in recent years on CEFM have provided updated data and information. It </w:t>
      </w:r>
      <w:r w:rsidR="005D59C4">
        <w:rPr>
          <w:sz w:val="24"/>
          <w:szCs w:val="24"/>
          <w:lang w:val="en-GB"/>
        </w:rPr>
        <w:t xml:space="preserve">is </w:t>
      </w:r>
      <w:r w:rsidR="005D59C4" w:rsidRPr="00663B6A">
        <w:rPr>
          <w:sz w:val="24"/>
          <w:szCs w:val="24"/>
          <w:lang w:val="en-GB"/>
        </w:rPr>
        <w:t>instrumental</w:t>
      </w:r>
      <w:r w:rsidRPr="00663B6A">
        <w:rPr>
          <w:sz w:val="24"/>
          <w:szCs w:val="24"/>
          <w:lang w:val="en-GB"/>
        </w:rPr>
        <w:t xml:space="preserve"> that more studies are carried out on this issue in a continual manner. </w:t>
      </w:r>
    </w:p>
    <w:p w14:paraId="07EB102D" w14:textId="77777777" w:rsidR="00B11D30" w:rsidRPr="00663B6A" w:rsidRDefault="00B11D30" w:rsidP="00B11D30">
      <w:pPr>
        <w:pStyle w:val="ListParagraph"/>
        <w:numPr>
          <w:ilvl w:val="0"/>
          <w:numId w:val="14"/>
        </w:numPr>
        <w:pBdr>
          <w:top w:val="nil"/>
          <w:left w:val="nil"/>
          <w:bottom w:val="nil"/>
          <w:right w:val="nil"/>
          <w:between w:val="nil"/>
        </w:pBdr>
        <w:spacing w:before="200" w:after="360"/>
        <w:ind w:left="284" w:hanging="284"/>
        <w:jc w:val="both"/>
        <w:rPr>
          <w:sz w:val="24"/>
          <w:szCs w:val="24"/>
          <w:lang w:val="en-GB"/>
        </w:rPr>
      </w:pPr>
      <w:r w:rsidRPr="00663B6A">
        <w:rPr>
          <w:sz w:val="24"/>
          <w:szCs w:val="24"/>
          <w:lang w:val="en-GB"/>
        </w:rPr>
        <w:t>It would be useful to focus on digital platforms</w:t>
      </w:r>
      <w:r>
        <w:rPr>
          <w:sz w:val="24"/>
          <w:szCs w:val="24"/>
          <w:lang w:val="en-GB"/>
        </w:rPr>
        <w:t>,</w:t>
      </w:r>
      <w:r w:rsidRPr="00663B6A">
        <w:rPr>
          <w:sz w:val="24"/>
          <w:szCs w:val="24"/>
          <w:lang w:val="en-GB"/>
        </w:rPr>
        <w:t xml:space="preserve"> especially in awareness raising activities intended for young people. </w:t>
      </w:r>
    </w:p>
    <w:p w14:paraId="343F0843" w14:textId="77777777" w:rsidR="00B11D30" w:rsidRDefault="00B11D30" w:rsidP="00B11D30">
      <w:pPr>
        <w:pStyle w:val="ListParagraph"/>
        <w:pBdr>
          <w:top w:val="nil"/>
          <w:left w:val="nil"/>
          <w:bottom w:val="nil"/>
          <w:right w:val="nil"/>
          <w:between w:val="nil"/>
        </w:pBdr>
        <w:spacing w:before="200" w:after="360"/>
        <w:ind w:left="284"/>
        <w:jc w:val="both"/>
        <w:rPr>
          <w:sz w:val="24"/>
          <w:szCs w:val="24"/>
          <w:lang w:val="en-GB"/>
        </w:rPr>
      </w:pPr>
    </w:p>
    <w:p w14:paraId="057FFFDA" w14:textId="45C0070C" w:rsidR="00367315" w:rsidRPr="00B11D30" w:rsidRDefault="00367315" w:rsidP="00B11D30">
      <w:pPr>
        <w:pBdr>
          <w:top w:val="nil"/>
          <w:left w:val="nil"/>
          <w:bottom w:val="nil"/>
          <w:right w:val="nil"/>
          <w:between w:val="nil"/>
        </w:pBdr>
        <w:spacing w:before="200" w:after="360"/>
        <w:jc w:val="both"/>
        <w:rPr>
          <w:sz w:val="24"/>
          <w:szCs w:val="24"/>
          <w:lang w:val="en-GB"/>
        </w:rPr>
      </w:pPr>
    </w:p>
    <w:p w14:paraId="72DB420E" w14:textId="7930D151" w:rsidR="00367315" w:rsidRDefault="00367315" w:rsidP="00A87D68">
      <w:pPr>
        <w:pStyle w:val="ListParagraph"/>
        <w:pBdr>
          <w:top w:val="nil"/>
          <w:left w:val="nil"/>
          <w:bottom w:val="nil"/>
          <w:right w:val="nil"/>
          <w:between w:val="nil"/>
        </w:pBdr>
        <w:spacing w:before="200" w:after="360"/>
        <w:ind w:left="284"/>
        <w:jc w:val="both"/>
        <w:rPr>
          <w:sz w:val="24"/>
          <w:szCs w:val="24"/>
          <w:lang w:val="en-GB"/>
        </w:rPr>
      </w:pPr>
    </w:p>
    <w:p w14:paraId="60DB0802" w14:textId="477F8B75" w:rsidR="00367315" w:rsidRDefault="00367315" w:rsidP="00A87D68">
      <w:pPr>
        <w:pStyle w:val="ListParagraph"/>
        <w:pBdr>
          <w:top w:val="nil"/>
          <w:left w:val="nil"/>
          <w:bottom w:val="nil"/>
          <w:right w:val="nil"/>
          <w:between w:val="nil"/>
        </w:pBdr>
        <w:spacing w:before="200" w:after="360"/>
        <w:ind w:left="284"/>
        <w:jc w:val="both"/>
        <w:rPr>
          <w:sz w:val="24"/>
          <w:szCs w:val="24"/>
          <w:lang w:val="en-GB"/>
        </w:rPr>
      </w:pPr>
    </w:p>
    <w:p w14:paraId="0315D6EF" w14:textId="5748EAD5" w:rsidR="00367315" w:rsidRDefault="00367315" w:rsidP="00A87D68">
      <w:pPr>
        <w:pStyle w:val="ListParagraph"/>
        <w:pBdr>
          <w:top w:val="nil"/>
          <w:left w:val="nil"/>
          <w:bottom w:val="nil"/>
          <w:right w:val="nil"/>
          <w:between w:val="nil"/>
        </w:pBdr>
        <w:spacing w:before="200" w:after="360"/>
        <w:ind w:left="284"/>
        <w:jc w:val="both"/>
        <w:rPr>
          <w:sz w:val="24"/>
          <w:szCs w:val="24"/>
          <w:lang w:val="en-GB"/>
        </w:rPr>
      </w:pPr>
    </w:p>
    <w:p w14:paraId="2365DFF2" w14:textId="7FF8B59F" w:rsidR="00367315" w:rsidRDefault="00367315" w:rsidP="00A87D68">
      <w:pPr>
        <w:pStyle w:val="ListParagraph"/>
        <w:pBdr>
          <w:top w:val="nil"/>
          <w:left w:val="nil"/>
          <w:bottom w:val="nil"/>
          <w:right w:val="nil"/>
          <w:between w:val="nil"/>
        </w:pBdr>
        <w:spacing w:before="200" w:after="360"/>
        <w:ind w:left="284"/>
        <w:jc w:val="both"/>
        <w:rPr>
          <w:sz w:val="24"/>
          <w:szCs w:val="24"/>
          <w:lang w:val="en-GB"/>
        </w:rPr>
      </w:pPr>
    </w:p>
    <w:p w14:paraId="1FF11B1A" w14:textId="5E41869F" w:rsidR="00D95C84" w:rsidRPr="003774A1" w:rsidRDefault="00D95C84" w:rsidP="001D5FED">
      <w:pPr>
        <w:rPr>
          <w:lang w:val="en-GB"/>
        </w:rPr>
        <w:sectPr w:rsidR="00D95C84" w:rsidRPr="003774A1" w:rsidSect="00D95C84">
          <w:type w:val="continuous"/>
          <w:pgSz w:w="11907" w:h="16839"/>
          <w:pgMar w:top="1440" w:right="1800" w:bottom="1440" w:left="1842" w:header="708" w:footer="965" w:gutter="0"/>
          <w:cols w:num="2" w:space="708"/>
          <w:rtlGutter/>
        </w:sectPr>
      </w:pPr>
    </w:p>
    <w:p w14:paraId="4621EBA6" w14:textId="77777777" w:rsidR="00D95C84" w:rsidRPr="003774A1" w:rsidRDefault="00D95C84" w:rsidP="00EA6822">
      <w:pPr>
        <w:spacing w:after="240" w:line="276" w:lineRule="auto"/>
        <w:jc w:val="both"/>
        <w:rPr>
          <w:rFonts w:ascii="MS Mincho" w:hAnsi="Times New Roman" w:cs="Times New Roman"/>
          <w:color w:val="000000"/>
          <w:szCs w:val="24"/>
          <w:lang w:val="en-GB"/>
        </w:rPr>
        <w:sectPr w:rsidR="00D95C84" w:rsidRPr="003774A1">
          <w:type w:val="continuous"/>
          <w:pgSz w:w="11907" w:h="16839"/>
          <w:pgMar w:top="1440" w:right="1800" w:bottom="1440" w:left="1842" w:header="708" w:footer="965" w:gutter="0"/>
          <w:cols w:space="708"/>
          <w:rtlGutter/>
        </w:sectPr>
      </w:pPr>
    </w:p>
    <w:p w14:paraId="1E5A0DAF" w14:textId="77777777" w:rsidR="00923A98" w:rsidRPr="003774A1" w:rsidRDefault="00923A98" w:rsidP="00EA6822">
      <w:pPr>
        <w:spacing w:after="240" w:line="276" w:lineRule="auto"/>
        <w:jc w:val="both"/>
        <w:rPr>
          <w:rFonts w:ascii="MS Mincho" w:hAnsi="Times New Roman" w:cs="Times New Roman"/>
          <w:color w:val="000000"/>
          <w:szCs w:val="24"/>
          <w:lang w:val="en-GB"/>
        </w:rPr>
      </w:pPr>
    </w:p>
    <w:p w14:paraId="7FCBA5E6" w14:textId="7271C046" w:rsidR="00923A98" w:rsidRPr="001212FB" w:rsidRDefault="00663B6A" w:rsidP="001212FB">
      <w:pPr>
        <w:pStyle w:val="Heading1"/>
        <w:numPr>
          <w:ilvl w:val="0"/>
          <w:numId w:val="13"/>
        </w:numPr>
        <w:spacing w:before="200" w:line="276" w:lineRule="auto"/>
        <w:rPr>
          <w:rFonts w:cs="Times New Roman"/>
          <w:sz w:val="24"/>
          <w:szCs w:val="24"/>
          <w:lang w:val="en-GB"/>
        </w:rPr>
        <w:sectPr w:rsidR="00923A98" w:rsidRPr="001212FB" w:rsidSect="00D95C84">
          <w:pgSz w:w="11907" w:h="16839"/>
          <w:pgMar w:top="1440" w:right="1800" w:bottom="1440" w:left="1842" w:header="708" w:footer="965" w:gutter="0"/>
          <w:cols w:space="708"/>
          <w:rtlGutter/>
        </w:sectPr>
      </w:pPr>
      <w:bookmarkStart w:id="3" w:name="_Toc530644052"/>
      <w:r w:rsidRPr="001212FB">
        <w:rPr>
          <w:rFonts w:cs="Times New Roman"/>
          <w:sz w:val="24"/>
          <w:szCs w:val="24"/>
          <w:lang w:val="en-GB"/>
        </w:rPr>
        <w:t xml:space="preserve">STUDY </w:t>
      </w:r>
      <w:r w:rsidR="00923A98" w:rsidRPr="001212FB">
        <w:rPr>
          <w:rFonts w:cs="Times New Roman"/>
          <w:sz w:val="24"/>
          <w:szCs w:val="24"/>
          <w:lang w:val="en-GB"/>
        </w:rPr>
        <w:t>PURPOSE and METHODOLOGY</w:t>
      </w:r>
      <w:bookmarkEnd w:id="3"/>
    </w:p>
    <w:p w14:paraId="42A852A7" w14:textId="1F7D3D41" w:rsidR="00923A98" w:rsidRPr="004D13AD" w:rsidRDefault="00923A98">
      <w:pPr>
        <w:spacing w:before="200" w:after="240" w:line="280" w:lineRule="auto"/>
        <w:jc w:val="both"/>
        <w:rPr>
          <w:rFonts w:cs="Times New Roman"/>
          <w:sz w:val="24"/>
          <w:szCs w:val="24"/>
          <w:lang w:val="en-GB"/>
        </w:rPr>
      </w:pPr>
      <w:r w:rsidRPr="004D13AD">
        <w:rPr>
          <w:rFonts w:cs="Times New Roman"/>
          <w:sz w:val="24"/>
          <w:szCs w:val="24"/>
          <w:lang w:val="en-GB"/>
        </w:rPr>
        <w:lastRenderedPageBreak/>
        <w:t>This report has been prepared within the scope of the UN Joint Program</w:t>
      </w:r>
      <w:r w:rsidR="00686CC0">
        <w:rPr>
          <w:rFonts w:cs="Times New Roman"/>
          <w:sz w:val="24"/>
          <w:szCs w:val="24"/>
          <w:lang w:val="en-GB"/>
        </w:rPr>
        <w:t>me</w:t>
      </w:r>
      <w:r w:rsidRPr="004D13AD">
        <w:rPr>
          <w:rFonts w:cs="Times New Roman"/>
          <w:sz w:val="24"/>
          <w:szCs w:val="24"/>
          <w:lang w:val="en-GB"/>
        </w:rPr>
        <w:t xml:space="preserve"> </w:t>
      </w:r>
      <w:r w:rsidR="00686CC0">
        <w:rPr>
          <w:rFonts w:cs="Times New Roman"/>
          <w:sz w:val="24"/>
          <w:szCs w:val="24"/>
          <w:lang w:val="en-GB"/>
        </w:rPr>
        <w:t>for</w:t>
      </w:r>
      <w:r w:rsidR="00686CC0" w:rsidRPr="004D13AD">
        <w:rPr>
          <w:rFonts w:cs="Times New Roman"/>
          <w:sz w:val="24"/>
          <w:szCs w:val="24"/>
          <w:lang w:val="en-GB"/>
        </w:rPr>
        <w:t xml:space="preserve"> </w:t>
      </w:r>
      <w:r w:rsidR="00686CC0">
        <w:rPr>
          <w:rFonts w:cs="Times New Roman"/>
          <w:sz w:val="24"/>
          <w:szCs w:val="24"/>
          <w:lang w:val="en-GB"/>
        </w:rPr>
        <w:t xml:space="preserve">the </w:t>
      </w:r>
      <w:r w:rsidRPr="004D13AD">
        <w:rPr>
          <w:rFonts w:cs="Times New Roman"/>
          <w:sz w:val="24"/>
          <w:szCs w:val="24"/>
          <w:lang w:val="en-GB"/>
        </w:rPr>
        <w:t>Prevention of Child, Early</w:t>
      </w:r>
      <w:r w:rsidR="00686CC0">
        <w:rPr>
          <w:rFonts w:cs="Times New Roman"/>
          <w:sz w:val="24"/>
          <w:szCs w:val="24"/>
          <w:lang w:val="en-GB"/>
        </w:rPr>
        <w:t>,</w:t>
      </w:r>
      <w:r w:rsidRPr="004D13AD">
        <w:rPr>
          <w:rFonts w:cs="Times New Roman"/>
          <w:sz w:val="24"/>
          <w:szCs w:val="24"/>
          <w:lang w:val="en-GB"/>
        </w:rPr>
        <w:t xml:space="preserve"> and Forced Marriage. The purpose of the study is to contribute to activities to be conducted within the framework of the </w:t>
      </w:r>
      <w:r w:rsidR="00686CC0">
        <w:rPr>
          <w:rFonts w:cs="Times New Roman"/>
          <w:sz w:val="24"/>
          <w:szCs w:val="24"/>
          <w:lang w:val="en-GB"/>
        </w:rPr>
        <w:t>p</w:t>
      </w:r>
      <w:r w:rsidRPr="004D13AD">
        <w:rPr>
          <w:rFonts w:cs="Times New Roman"/>
          <w:sz w:val="24"/>
          <w:szCs w:val="24"/>
          <w:lang w:val="en-GB"/>
        </w:rPr>
        <w:t>rogram</w:t>
      </w:r>
      <w:r w:rsidR="00686CC0">
        <w:rPr>
          <w:rFonts w:cs="Times New Roman"/>
          <w:sz w:val="24"/>
          <w:szCs w:val="24"/>
          <w:lang w:val="en-GB"/>
        </w:rPr>
        <w:t>me</w:t>
      </w:r>
      <w:r w:rsidRPr="004D13AD">
        <w:rPr>
          <w:rFonts w:cs="Times New Roman"/>
          <w:sz w:val="24"/>
          <w:szCs w:val="24"/>
          <w:lang w:val="en-GB"/>
        </w:rPr>
        <w:t xml:space="preserve"> through the scanning and evaluation of materials in use in Turkey on child, early and forced marriage.</w:t>
      </w:r>
    </w:p>
    <w:p w14:paraId="0968B2C2" w14:textId="4F050421" w:rsidR="00BE5F18" w:rsidRPr="004D13AD" w:rsidRDefault="00BE5F18" w:rsidP="00BE5F18">
      <w:pPr>
        <w:spacing w:before="200" w:after="240" w:line="280" w:lineRule="auto"/>
        <w:jc w:val="both"/>
        <w:rPr>
          <w:rFonts w:cs="Times New Roman"/>
          <w:sz w:val="24"/>
          <w:szCs w:val="24"/>
          <w:lang w:val="en-GB"/>
        </w:rPr>
      </w:pPr>
      <w:r w:rsidRPr="004D13AD">
        <w:rPr>
          <w:rFonts w:cs="Times New Roman"/>
          <w:sz w:val="24"/>
          <w:szCs w:val="24"/>
          <w:lang w:val="en-GB"/>
        </w:rPr>
        <w:t>All materials prepared or in use in Turkey</w:t>
      </w:r>
      <w:r>
        <w:rPr>
          <w:rFonts w:cs="Times New Roman"/>
          <w:sz w:val="24"/>
          <w:szCs w:val="24"/>
          <w:lang w:val="en-GB"/>
        </w:rPr>
        <w:t xml:space="preserve"> by</w:t>
      </w:r>
      <w:r w:rsidRPr="004D13AD">
        <w:rPr>
          <w:rFonts w:cs="Times New Roman"/>
          <w:sz w:val="24"/>
          <w:szCs w:val="24"/>
          <w:lang w:val="en-GB"/>
        </w:rPr>
        <w:t xml:space="preserve"> United </w:t>
      </w:r>
      <w:r>
        <w:rPr>
          <w:rFonts w:cs="Times New Roman"/>
          <w:sz w:val="24"/>
          <w:szCs w:val="24"/>
          <w:lang w:val="en-GB"/>
        </w:rPr>
        <w:t>Nations Agencies, civil society</w:t>
      </w:r>
      <w:r w:rsidRPr="004D13AD">
        <w:rPr>
          <w:rFonts w:cs="Times New Roman"/>
          <w:sz w:val="24"/>
          <w:szCs w:val="24"/>
          <w:lang w:val="en-GB"/>
        </w:rPr>
        <w:t xml:space="preserve"> </w:t>
      </w:r>
      <w:r>
        <w:rPr>
          <w:rFonts w:cs="Times New Roman"/>
          <w:sz w:val="24"/>
          <w:szCs w:val="24"/>
          <w:lang w:val="en-GB"/>
        </w:rPr>
        <w:t>organisation</w:t>
      </w:r>
      <w:r w:rsidRPr="004D13AD">
        <w:rPr>
          <w:rFonts w:cs="Times New Roman"/>
          <w:sz w:val="24"/>
          <w:szCs w:val="24"/>
          <w:lang w:val="en-GB"/>
        </w:rPr>
        <w:t>s, public institutions</w:t>
      </w:r>
      <w:r>
        <w:rPr>
          <w:rFonts w:cs="Times New Roman"/>
          <w:sz w:val="24"/>
          <w:szCs w:val="24"/>
          <w:lang w:val="en-GB"/>
        </w:rPr>
        <w:t>,</w:t>
      </w:r>
      <w:r w:rsidRPr="004D13AD">
        <w:rPr>
          <w:rFonts w:cs="Times New Roman"/>
          <w:sz w:val="24"/>
          <w:szCs w:val="24"/>
          <w:lang w:val="en-GB"/>
        </w:rPr>
        <w:t xml:space="preserve"> and field specialists</w:t>
      </w:r>
      <w:r>
        <w:rPr>
          <w:rFonts w:cs="Times New Roman"/>
          <w:sz w:val="24"/>
          <w:szCs w:val="24"/>
          <w:lang w:val="en-GB"/>
        </w:rPr>
        <w:t>--</w:t>
      </w:r>
      <w:r w:rsidRPr="004D13AD">
        <w:rPr>
          <w:rFonts w:cs="Times New Roman"/>
          <w:sz w:val="24"/>
          <w:szCs w:val="24"/>
          <w:lang w:val="en-GB"/>
        </w:rPr>
        <w:t>mainly training materials, advocacy materials, communication materials, action plans</w:t>
      </w:r>
      <w:r>
        <w:rPr>
          <w:rFonts w:cs="Times New Roman"/>
          <w:sz w:val="24"/>
          <w:szCs w:val="24"/>
          <w:lang w:val="en-GB"/>
        </w:rPr>
        <w:t>,</w:t>
      </w:r>
      <w:r w:rsidRPr="004D13AD">
        <w:rPr>
          <w:rFonts w:cs="Times New Roman"/>
          <w:sz w:val="24"/>
          <w:szCs w:val="24"/>
          <w:lang w:val="en-GB"/>
        </w:rPr>
        <w:t xml:space="preserve"> and SOPs</w:t>
      </w:r>
      <w:r>
        <w:rPr>
          <w:rFonts w:cs="Times New Roman"/>
          <w:sz w:val="24"/>
          <w:szCs w:val="24"/>
          <w:lang w:val="en-GB"/>
        </w:rPr>
        <w:t>--were included in the study</w:t>
      </w:r>
      <w:r w:rsidRPr="004D13AD">
        <w:rPr>
          <w:rFonts w:cs="Times New Roman"/>
          <w:sz w:val="24"/>
          <w:szCs w:val="24"/>
          <w:lang w:val="en-GB"/>
        </w:rPr>
        <w:t>.</w:t>
      </w:r>
    </w:p>
    <w:p w14:paraId="61000172" w14:textId="42843D5B" w:rsidR="00923A98" w:rsidRPr="004D13AD" w:rsidRDefault="00923A98">
      <w:pPr>
        <w:spacing w:line="280" w:lineRule="auto"/>
        <w:jc w:val="both"/>
        <w:rPr>
          <w:rFonts w:ascii="MS Mincho" w:cs="Times New Roman"/>
          <w:szCs w:val="24"/>
          <w:lang w:val="en-GB"/>
        </w:rPr>
      </w:pPr>
      <w:r w:rsidRPr="004D13AD">
        <w:rPr>
          <w:rFonts w:cs="Times New Roman"/>
          <w:b/>
          <w:sz w:val="24"/>
          <w:szCs w:val="24"/>
          <w:lang w:val="en-GB"/>
        </w:rPr>
        <w:t xml:space="preserve">Preliminary </w:t>
      </w:r>
      <w:r w:rsidR="00026FA6">
        <w:rPr>
          <w:rFonts w:cs="Times New Roman"/>
          <w:b/>
          <w:sz w:val="24"/>
          <w:szCs w:val="24"/>
          <w:lang w:val="en-GB"/>
        </w:rPr>
        <w:t>m</w:t>
      </w:r>
      <w:r w:rsidRPr="004D13AD">
        <w:rPr>
          <w:rFonts w:cs="Times New Roman"/>
          <w:b/>
          <w:sz w:val="24"/>
          <w:szCs w:val="24"/>
          <w:lang w:val="en-GB"/>
        </w:rPr>
        <w:t xml:space="preserve">eeting and briefing: </w:t>
      </w:r>
      <w:r w:rsidRPr="004D13AD">
        <w:rPr>
          <w:rFonts w:cs="Times New Roman"/>
          <w:sz w:val="24"/>
          <w:szCs w:val="24"/>
          <w:lang w:val="en-GB"/>
        </w:rPr>
        <w:t xml:space="preserve">A preliminary meeting was held on 13 July 2018 at the UNFPA Turkey Office. A study plan was prepared based on the decisions taken in the preliminary meeting. </w:t>
      </w:r>
      <w:r w:rsidR="00026FA6">
        <w:rPr>
          <w:rFonts w:cs="Times New Roman"/>
          <w:sz w:val="24"/>
          <w:szCs w:val="24"/>
          <w:lang w:val="en-GB"/>
        </w:rPr>
        <w:t>Immediately</w:t>
      </w:r>
      <w:r w:rsidR="00026FA6" w:rsidRPr="004D13AD">
        <w:rPr>
          <w:rFonts w:cs="Times New Roman"/>
          <w:sz w:val="24"/>
          <w:szCs w:val="24"/>
          <w:lang w:val="en-GB"/>
        </w:rPr>
        <w:t xml:space="preserve"> </w:t>
      </w:r>
      <w:r w:rsidRPr="004D13AD">
        <w:rPr>
          <w:rFonts w:cs="Times New Roman"/>
          <w:sz w:val="24"/>
          <w:szCs w:val="24"/>
          <w:lang w:val="en-GB"/>
        </w:rPr>
        <w:t>after the meeting,</w:t>
      </w:r>
      <w:r w:rsidR="00F27E75">
        <w:rPr>
          <w:rFonts w:cs="Times New Roman"/>
          <w:sz w:val="24"/>
          <w:szCs w:val="24"/>
          <w:lang w:val="en-GB"/>
        </w:rPr>
        <w:t xml:space="preserve"> the UNFPA Turkey Office submitted the necessary documents to the counsellor</w:t>
      </w:r>
      <w:r w:rsidRPr="004D13AD">
        <w:rPr>
          <w:rFonts w:cs="Times New Roman"/>
          <w:sz w:val="24"/>
          <w:szCs w:val="24"/>
          <w:lang w:val="en-GB"/>
        </w:rPr>
        <w:t xml:space="preserve"> necessary documents were submitted </w:t>
      </w:r>
      <w:r w:rsidR="00026FA6" w:rsidRPr="004D13AD">
        <w:rPr>
          <w:rFonts w:cs="Times New Roman"/>
          <w:sz w:val="24"/>
          <w:szCs w:val="24"/>
          <w:lang w:val="en-GB"/>
        </w:rPr>
        <w:t xml:space="preserve">to the counsellor </w:t>
      </w:r>
      <w:r w:rsidRPr="004D13AD">
        <w:rPr>
          <w:rFonts w:cs="Times New Roman"/>
          <w:sz w:val="24"/>
          <w:szCs w:val="24"/>
          <w:lang w:val="en-GB"/>
        </w:rPr>
        <w:t xml:space="preserve">by the UNFPA Turkey Office. </w:t>
      </w:r>
    </w:p>
    <w:p w14:paraId="58446B92" w14:textId="77777777" w:rsidR="00923A98" w:rsidRPr="004D13AD" w:rsidRDefault="00923A98">
      <w:pPr>
        <w:spacing w:line="276" w:lineRule="auto"/>
        <w:jc w:val="both"/>
        <w:rPr>
          <w:rFonts w:ascii="MS Mincho" w:hAnsi="Times New Roman" w:cs="Times New Roman"/>
          <w:sz w:val="24"/>
          <w:szCs w:val="24"/>
          <w:lang w:val="en-GB"/>
        </w:rPr>
      </w:pPr>
    </w:p>
    <w:p w14:paraId="53DFB53A" w14:textId="0F209901" w:rsidR="00923A98" w:rsidRPr="004D13AD" w:rsidRDefault="00923A98">
      <w:pPr>
        <w:spacing w:line="280" w:lineRule="auto"/>
        <w:jc w:val="both"/>
        <w:rPr>
          <w:rFonts w:ascii="MS Mincho" w:cs="Times New Roman"/>
          <w:szCs w:val="24"/>
          <w:lang w:val="en-GB"/>
        </w:rPr>
      </w:pPr>
      <w:r w:rsidRPr="004D13AD">
        <w:rPr>
          <w:rFonts w:cs="Times New Roman"/>
          <w:b/>
          <w:sz w:val="24"/>
          <w:szCs w:val="24"/>
          <w:lang w:val="en-GB"/>
        </w:rPr>
        <w:t xml:space="preserve">Online </w:t>
      </w:r>
      <w:r w:rsidR="00026FA6">
        <w:rPr>
          <w:rFonts w:cs="Times New Roman"/>
          <w:b/>
          <w:sz w:val="24"/>
          <w:szCs w:val="24"/>
          <w:lang w:val="en-GB"/>
        </w:rPr>
        <w:t>s</w:t>
      </w:r>
      <w:r w:rsidRPr="004D13AD">
        <w:rPr>
          <w:rFonts w:cs="Times New Roman"/>
          <w:b/>
          <w:sz w:val="24"/>
          <w:szCs w:val="24"/>
          <w:lang w:val="en-GB"/>
        </w:rPr>
        <w:t>earch:</w:t>
      </w:r>
      <w:r w:rsidRPr="004D13AD">
        <w:rPr>
          <w:rFonts w:cs="Times New Roman"/>
          <w:sz w:val="24"/>
          <w:szCs w:val="24"/>
          <w:lang w:val="en-GB"/>
        </w:rPr>
        <w:t xml:space="preserve"> A comprehensive online search was </w:t>
      </w:r>
      <w:r w:rsidR="00026FA6">
        <w:rPr>
          <w:rFonts w:cs="Times New Roman"/>
          <w:sz w:val="24"/>
          <w:szCs w:val="24"/>
          <w:lang w:val="en-GB"/>
        </w:rPr>
        <w:t>conducted</w:t>
      </w:r>
      <w:r w:rsidR="00026FA6" w:rsidRPr="004D13AD">
        <w:rPr>
          <w:rFonts w:cs="Times New Roman"/>
          <w:sz w:val="24"/>
          <w:szCs w:val="24"/>
          <w:lang w:val="en-GB"/>
        </w:rPr>
        <w:t xml:space="preserve"> </w:t>
      </w:r>
      <w:r w:rsidR="00026FA6">
        <w:rPr>
          <w:rFonts w:cs="Times New Roman"/>
          <w:sz w:val="24"/>
          <w:szCs w:val="24"/>
          <w:lang w:val="en-GB"/>
        </w:rPr>
        <w:t>during</w:t>
      </w:r>
      <w:r w:rsidR="00026FA6" w:rsidRPr="004D13AD">
        <w:rPr>
          <w:rFonts w:cs="Times New Roman"/>
          <w:sz w:val="24"/>
          <w:szCs w:val="24"/>
          <w:lang w:val="en-GB"/>
        </w:rPr>
        <w:t xml:space="preserve"> </w:t>
      </w:r>
      <w:r w:rsidRPr="004D13AD">
        <w:rPr>
          <w:rFonts w:cs="Times New Roman"/>
          <w:sz w:val="24"/>
          <w:szCs w:val="24"/>
          <w:lang w:val="en-GB"/>
        </w:rPr>
        <w:t xml:space="preserve">the first stage of the study. </w:t>
      </w:r>
      <w:r w:rsidR="00B81982">
        <w:rPr>
          <w:rFonts w:cs="Times New Roman"/>
          <w:sz w:val="24"/>
          <w:szCs w:val="24"/>
          <w:lang w:val="en-GB"/>
        </w:rPr>
        <w:t>In the search,</w:t>
      </w:r>
      <w:r w:rsidR="009A5AE3">
        <w:rPr>
          <w:rFonts w:cs="Times New Roman"/>
          <w:sz w:val="24"/>
          <w:szCs w:val="24"/>
          <w:lang w:val="en-GB"/>
        </w:rPr>
        <w:t xml:space="preserve"> </w:t>
      </w:r>
      <w:r w:rsidR="009A5AE3" w:rsidRPr="004D13AD">
        <w:rPr>
          <w:rFonts w:cs="Times New Roman"/>
          <w:sz w:val="24"/>
          <w:szCs w:val="24"/>
          <w:lang w:val="en-GB"/>
        </w:rPr>
        <w:t>key words such as child marriage, early marriage</w:t>
      </w:r>
      <w:r w:rsidR="009A5AE3">
        <w:rPr>
          <w:rFonts w:cs="Times New Roman"/>
          <w:sz w:val="24"/>
          <w:szCs w:val="24"/>
          <w:lang w:val="en-GB"/>
        </w:rPr>
        <w:t>,</w:t>
      </w:r>
      <w:r w:rsidR="009A5AE3" w:rsidRPr="004D13AD">
        <w:rPr>
          <w:rFonts w:cs="Times New Roman"/>
          <w:sz w:val="24"/>
          <w:szCs w:val="24"/>
          <w:lang w:val="en-GB"/>
        </w:rPr>
        <w:t xml:space="preserve"> and forced marriage</w:t>
      </w:r>
      <w:r w:rsidR="009A5AE3">
        <w:rPr>
          <w:rFonts w:cs="Times New Roman"/>
          <w:sz w:val="24"/>
          <w:szCs w:val="24"/>
          <w:lang w:val="en-GB"/>
        </w:rPr>
        <w:t xml:space="preserve">, as well as </w:t>
      </w:r>
      <w:r w:rsidR="00B81982">
        <w:rPr>
          <w:rFonts w:cs="Times New Roman"/>
          <w:sz w:val="24"/>
          <w:szCs w:val="24"/>
          <w:lang w:val="en-GB"/>
        </w:rPr>
        <w:t>c</w:t>
      </w:r>
      <w:r w:rsidRPr="004D13AD">
        <w:rPr>
          <w:rFonts w:cs="Times New Roman"/>
          <w:sz w:val="24"/>
          <w:szCs w:val="24"/>
          <w:lang w:val="en-GB"/>
        </w:rPr>
        <w:t xml:space="preserve">oncepts including child bride, child marriage, adolescent health, child protection, violence against children, child negligence and abuse, violence </w:t>
      </w:r>
      <w:r w:rsidRPr="004D13AD">
        <w:rPr>
          <w:rFonts w:cs="Times New Roman"/>
          <w:sz w:val="24"/>
          <w:szCs w:val="24"/>
          <w:lang w:val="en-GB"/>
        </w:rPr>
        <w:lastRenderedPageBreak/>
        <w:t>against women, gender</w:t>
      </w:r>
      <w:r w:rsidR="00B81982">
        <w:rPr>
          <w:rFonts w:cs="Times New Roman"/>
          <w:sz w:val="24"/>
          <w:szCs w:val="24"/>
          <w:lang w:val="en-GB"/>
        </w:rPr>
        <w:t>-</w:t>
      </w:r>
      <w:r w:rsidRPr="004D13AD">
        <w:rPr>
          <w:rFonts w:cs="Times New Roman"/>
          <w:sz w:val="24"/>
          <w:szCs w:val="24"/>
          <w:lang w:val="en-GB"/>
        </w:rPr>
        <w:t>based violence, sexual and reproductive health</w:t>
      </w:r>
      <w:r w:rsidR="00B81982">
        <w:rPr>
          <w:rFonts w:cs="Times New Roman"/>
          <w:sz w:val="24"/>
          <w:szCs w:val="24"/>
          <w:lang w:val="en-GB"/>
        </w:rPr>
        <w:t>,</w:t>
      </w:r>
      <w:r w:rsidRPr="004D13AD">
        <w:rPr>
          <w:rFonts w:cs="Times New Roman"/>
          <w:sz w:val="24"/>
          <w:szCs w:val="24"/>
          <w:lang w:val="en-GB"/>
        </w:rPr>
        <w:t xml:space="preserve"> and adolescent pregnancy were used. The search </w:t>
      </w:r>
      <w:r w:rsidR="00B81982">
        <w:rPr>
          <w:rFonts w:cs="Times New Roman"/>
          <w:sz w:val="24"/>
          <w:szCs w:val="24"/>
          <w:lang w:val="en-GB"/>
        </w:rPr>
        <w:t>of</w:t>
      </w:r>
      <w:r w:rsidR="00B81982" w:rsidRPr="004D13AD">
        <w:rPr>
          <w:rFonts w:cs="Times New Roman"/>
          <w:sz w:val="24"/>
          <w:szCs w:val="24"/>
          <w:lang w:val="en-GB"/>
        </w:rPr>
        <w:t xml:space="preserve"> </w:t>
      </w:r>
      <w:r w:rsidRPr="004D13AD">
        <w:rPr>
          <w:rFonts w:cs="Times New Roman"/>
          <w:sz w:val="24"/>
          <w:szCs w:val="24"/>
          <w:lang w:val="en-GB"/>
        </w:rPr>
        <w:t xml:space="preserve">these concepts </w:t>
      </w:r>
      <w:r w:rsidR="009A5AE3">
        <w:rPr>
          <w:rFonts w:cs="Times New Roman"/>
          <w:sz w:val="24"/>
          <w:szCs w:val="24"/>
          <w:lang w:val="en-GB"/>
        </w:rPr>
        <w:t>yielded</w:t>
      </w:r>
      <w:r w:rsidR="009A5AE3" w:rsidRPr="004D13AD">
        <w:rPr>
          <w:rFonts w:cs="Times New Roman"/>
          <w:sz w:val="24"/>
          <w:szCs w:val="24"/>
          <w:lang w:val="en-GB"/>
        </w:rPr>
        <w:t xml:space="preserve"> </w:t>
      </w:r>
      <w:r w:rsidRPr="004D13AD">
        <w:rPr>
          <w:rFonts w:cs="Times New Roman"/>
          <w:sz w:val="24"/>
          <w:szCs w:val="24"/>
          <w:lang w:val="en-GB"/>
        </w:rPr>
        <w:t xml:space="preserve">information about training, publications, </w:t>
      </w:r>
      <w:r w:rsidR="00A96216">
        <w:rPr>
          <w:rFonts w:cs="Times New Roman"/>
          <w:sz w:val="24"/>
          <w:szCs w:val="24"/>
          <w:lang w:val="en-GB"/>
        </w:rPr>
        <w:t>organisation</w:t>
      </w:r>
      <w:r w:rsidRPr="004D13AD">
        <w:rPr>
          <w:rFonts w:cs="Times New Roman"/>
          <w:sz w:val="24"/>
          <w:szCs w:val="24"/>
          <w:lang w:val="en-GB"/>
        </w:rPr>
        <w:t>s</w:t>
      </w:r>
      <w:r w:rsidR="00B81982">
        <w:rPr>
          <w:rFonts w:cs="Times New Roman"/>
          <w:sz w:val="24"/>
          <w:szCs w:val="24"/>
          <w:lang w:val="en-GB"/>
        </w:rPr>
        <w:t>,</w:t>
      </w:r>
      <w:r w:rsidRPr="004D13AD">
        <w:rPr>
          <w:rFonts w:cs="Times New Roman"/>
          <w:sz w:val="24"/>
          <w:szCs w:val="24"/>
          <w:lang w:val="en-GB"/>
        </w:rPr>
        <w:t xml:space="preserve"> and specialists in the respective field. Additionally, a map was created for related public institutions and </w:t>
      </w:r>
      <w:r w:rsidR="00A96216">
        <w:rPr>
          <w:rFonts w:cs="Times New Roman"/>
          <w:sz w:val="24"/>
          <w:szCs w:val="24"/>
          <w:lang w:val="en-GB"/>
        </w:rPr>
        <w:t>organisation</w:t>
      </w:r>
      <w:r w:rsidRPr="004D13AD">
        <w:rPr>
          <w:rFonts w:cs="Times New Roman"/>
          <w:sz w:val="24"/>
          <w:szCs w:val="24"/>
          <w:lang w:val="en-GB"/>
        </w:rPr>
        <w:t>s.</w:t>
      </w:r>
    </w:p>
    <w:p w14:paraId="48384F35" w14:textId="77777777" w:rsidR="00923A98" w:rsidRPr="004D13AD" w:rsidRDefault="00923A98">
      <w:pPr>
        <w:spacing w:line="276" w:lineRule="auto"/>
        <w:jc w:val="both"/>
        <w:rPr>
          <w:rFonts w:ascii="MS Mincho" w:hAnsi="Times New Roman" w:cs="Times New Roman"/>
          <w:sz w:val="24"/>
          <w:szCs w:val="24"/>
          <w:lang w:val="en-GB"/>
        </w:rPr>
      </w:pPr>
    </w:p>
    <w:p w14:paraId="334375A1" w14:textId="39FAEDB2" w:rsidR="00923A98" w:rsidRPr="004D13AD" w:rsidRDefault="00923A98">
      <w:pPr>
        <w:spacing w:line="280" w:lineRule="auto"/>
        <w:jc w:val="both"/>
        <w:rPr>
          <w:rFonts w:ascii="MS Mincho" w:cs="Times New Roman"/>
          <w:szCs w:val="24"/>
          <w:lang w:val="en-GB"/>
        </w:rPr>
      </w:pPr>
      <w:r w:rsidRPr="004D13AD">
        <w:rPr>
          <w:rFonts w:cs="Times New Roman"/>
          <w:b/>
          <w:sz w:val="24"/>
          <w:szCs w:val="24"/>
          <w:lang w:val="en-GB"/>
        </w:rPr>
        <w:t>Creati</w:t>
      </w:r>
      <w:r w:rsidR="009A5AE3">
        <w:rPr>
          <w:rFonts w:cs="Times New Roman"/>
          <w:b/>
          <w:sz w:val="24"/>
          <w:szCs w:val="24"/>
          <w:lang w:val="en-GB"/>
        </w:rPr>
        <w:t>on of</w:t>
      </w:r>
      <w:r w:rsidRPr="004D13AD">
        <w:rPr>
          <w:rFonts w:cs="Times New Roman"/>
          <w:b/>
          <w:sz w:val="24"/>
          <w:szCs w:val="24"/>
          <w:lang w:val="en-GB"/>
        </w:rPr>
        <w:t xml:space="preserve"> the contact list:</w:t>
      </w:r>
      <w:r w:rsidRPr="004D13AD">
        <w:rPr>
          <w:rFonts w:cs="Times New Roman"/>
          <w:sz w:val="24"/>
          <w:szCs w:val="24"/>
          <w:lang w:val="en-GB"/>
        </w:rPr>
        <w:t xml:space="preserve"> A contact list was created based on the recommendations of the UNFPA Turkey Office and the results of the online search. This list comprised UN </w:t>
      </w:r>
      <w:r w:rsidR="00A96216">
        <w:rPr>
          <w:rFonts w:cs="Times New Roman"/>
          <w:sz w:val="24"/>
          <w:szCs w:val="24"/>
          <w:lang w:val="en-GB"/>
        </w:rPr>
        <w:t>organisation</w:t>
      </w:r>
      <w:r w:rsidRPr="004D13AD">
        <w:rPr>
          <w:rFonts w:cs="Times New Roman"/>
          <w:sz w:val="24"/>
          <w:szCs w:val="24"/>
          <w:lang w:val="en-GB"/>
        </w:rPr>
        <w:t>s,</w:t>
      </w:r>
      <w:r w:rsidR="009A5AE3">
        <w:rPr>
          <w:rFonts w:cs="Times New Roman"/>
          <w:sz w:val="24"/>
          <w:szCs w:val="24"/>
          <w:lang w:val="en-GB"/>
        </w:rPr>
        <w:t xml:space="preserve"> public institutions,</w:t>
      </w:r>
      <w:r w:rsidRPr="004D13AD">
        <w:rPr>
          <w:rFonts w:cs="Times New Roman"/>
          <w:sz w:val="24"/>
          <w:szCs w:val="24"/>
          <w:lang w:val="en-GB"/>
        </w:rPr>
        <w:t xml:space="preserve"> </w:t>
      </w:r>
      <w:r w:rsidR="00B81982">
        <w:rPr>
          <w:rFonts w:cs="Times New Roman"/>
          <w:sz w:val="24"/>
          <w:szCs w:val="24"/>
          <w:lang w:val="en-GB"/>
        </w:rPr>
        <w:t>civil society</w:t>
      </w:r>
      <w:r w:rsidR="00B81982" w:rsidRPr="004D13AD">
        <w:rPr>
          <w:rFonts w:cs="Times New Roman"/>
          <w:sz w:val="24"/>
          <w:szCs w:val="24"/>
          <w:lang w:val="en-GB"/>
        </w:rPr>
        <w:t xml:space="preserve"> </w:t>
      </w:r>
      <w:r w:rsidR="00A96216">
        <w:rPr>
          <w:rFonts w:cs="Times New Roman"/>
          <w:sz w:val="24"/>
          <w:szCs w:val="24"/>
          <w:lang w:val="en-GB"/>
        </w:rPr>
        <w:t>organisation</w:t>
      </w:r>
      <w:r w:rsidRPr="004D13AD">
        <w:rPr>
          <w:rFonts w:cs="Times New Roman"/>
          <w:sz w:val="24"/>
          <w:szCs w:val="24"/>
          <w:lang w:val="en-GB"/>
        </w:rPr>
        <w:t xml:space="preserve">s, </w:t>
      </w:r>
      <w:r w:rsidR="00A96216">
        <w:rPr>
          <w:rFonts w:cs="Times New Roman"/>
          <w:sz w:val="24"/>
          <w:szCs w:val="24"/>
          <w:lang w:val="en-GB"/>
        </w:rPr>
        <w:t>organisation</w:t>
      </w:r>
      <w:r w:rsidRPr="004D13AD">
        <w:rPr>
          <w:rFonts w:cs="Times New Roman"/>
          <w:sz w:val="24"/>
          <w:szCs w:val="24"/>
          <w:lang w:val="en-GB"/>
        </w:rPr>
        <w:t>, universities, municipalities</w:t>
      </w:r>
      <w:r w:rsidR="00B81982">
        <w:rPr>
          <w:rFonts w:cs="Times New Roman"/>
          <w:sz w:val="24"/>
          <w:szCs w:val="24"/>
          <w:lang w:val="en-GB"/>
        </w:rPr>
        <w:t>,</w:t>
      </w:r>
      <w:r w:rsidRPr="004D13AD">
        <w:rPr>
          <w:rFonts w:cs="Times New Roman"/>
          <w:sz w:val="24"/>
          <w:szCs w:val="24"/>
          <w:lang w:val="en-GB"/>
        </w:rPr>
        <w:t xml:space="preserve"> and independent experts.</w:t>
      </w:r>
    </w:p>
    <w:p w14:paraId="3E045F01" w14:textId="77777777" w:rsidR="00923A98" w:rsidRPr="004D13AD" w:rsidRDefault="00923A98">
      <w:pPr>
        <w:spacing w:line="276" w:lineRule="auto"/>
        <w:jc w:val="both"/>
        <w:rPr>
          <w:rFonts w:ascii="MS Mincho" w:hAnsi="Times New Roman" w:cs="Times New Roman"/>
          <w:sz w:val="24"/>
          <w:szCs w:val="24"/>
          <w:lang w:val="en-GB"/>
        </w:rPr>
      </w:pPr>
    </w:p>
    <w:p w14:paraId="48BD8813" w14:textId="1FCB89A6" w:rsidR="00923A98" w:rsidRPr="004D13AD" w:rsidRDefault="00923A98">
      <w:pPr>
        <w:spacing w:line="280" w:lineRule="auto"/>
        <w:jc w:val="both"/>
        <w:rPr>
          <w:rFonts w:ascii="MS Mincho" w:cs="Times New Roman"/>
          <w:szCs w:val="24"/>
          <w:lang w:val="en-GB"/>
        </w:rPr>
      </w:pPr>
      <w:r w:rsidRPr="004D13AD">
        <w:rPr>
          <w:rFonts w:cs="Times New Roman"/>
          <w:b/>
          <w:sz w:val="24"/>
          <w:szCs w:val="24"/>
          <w:lang w:val="en-GB"/>
        </w:rPr>
        <w:t xml:space="preserve">Information request via e-mail: </w:t>
      </w:r>
      <w:r w:rsidRPr="004D13AD">
        <w:rPr>
          <w:rFonts w:cs="Times New Roman"/>
          <w:sz w:val="24"/>
          <w:szCs w:val="24"/>
          <w:lang w:val="en-GB"/>
        </w:rPr>
        <w:t xml:space="preserve">60 nongovernmental </w:t>
      </w:r>
      <w:r w:rsidR="00A96216">
        <w:rPr>
          <w:rFonts w:cs="Times New Roman"/>
          <w:sz w:val="24"/>
          <w:szCs w:val="24"/>
          <w:lang w:val="en-GB"/>
        </w:rPr>
        <w:t>organisation</w:t>
      </w:r>
      <w:r w:rsidRPr="004D13AD">
        <w:rPr>
          <w:rFonts w:cs="Times New Roman"/>
          <w:sz w:val="24"/>
          <w:szCs w:val="24"/>
          <w:lang w:val="en-GB"/>
        </w:rPr>
        <w:t>s, specialists</w:t>
      </w:r>
      <w:r w:rsidR="00B81982">
        <w:rPr>
          <w:rFonts w:cs="Times New Roman"/>
          <w:sz w:val="24"/>
          <w:szCs w:val="24"/>
          <w:lang w:val="en-GB"/>
        </w:rPr>
        <w:t>,</w:t>
      </w:r>
      <w:r w:rsidRPr="004D13AD">
        <w:rPr>
          <w:rFonts w:cs="Times New Roman"/>
          <w:sz w:val="24"/>
          <w:szCs w:val="24"/>
          <w:lang w:val="en-GB"/>
        </w:rPr>
        <w:t xml:space="preserve"> and municipalities in the contact list were asked to share information about related materials from their own </w:t>
      </w:r>
      <w:r w:rsidR="00A96216">
        <w:rPr>
          <w:rFonts w:cs="Times New Roman"/>
          <w:sz w:val="24"/>
          <w:szCs w:val="24"/>
          <w:lang w:val="en-GB"/>
        </w:rPr>
        <w:t>organisation</w:t>
      </w:r>
      <w:r w:rsidRPr="004D13AD">
        <w:rPr>
          <w:rFonts w:cs="Times New Roman"/>
          <w:sz w:val="24"/>
          <w:szCs w:val="24"/>
          <w:lang w:val="en-GB"/>
        </w:rPr>
        <w:t xml:space="preserve">s or other </w:t>
      </w:r>
      <w:r w:rsidR="00A96216">
        <w:rPr>
          <w:rFonts w:cs="Times New Roman"/>
          <w:sz w:val="24"/>
          <w:szCs w:val="24"/>
          <w:lang w:val="en-GB"/>
        </w:rPr>
        <w:t>organisation</w:t>
      </w:r>
      <w:r w:rsidRPr="004D13AD">
        <w:rPr>
          <w:rFonts w:cs="Times New Roman"/>
          <w:sz w:val="24"/>
          <w:szCs w:val="24"/>
          <w:lang w:val="en-GB"/>
        </w:rPr>
        <w:t>s they partnered with. Shared materials were given reference numbers and recorded.</w:t>
      </w:r>
    </w:p>
    <w:p w14:paraId="2A1A0B28" w14:textId="77777777" w:rsidR="00923A98" w:rsidRPr="004D13AD" w:rsidRDefault="00923A98">
      <w:pPr>
        <w:spacing w:line="276" w:lineRule="auto"/>
        <w:jc w:val="both"/>
        <w:rPr>
          <w:rFonts w:ascii="MS Mincho" w:hAnsi="Times New Roman" w:cs="Times New Roman"/>
          <w:sz w:val="24"/>
          <w:szCs w:val="24"/>
          <w:lang w:val="en-GB"/>
        </w:rPr>
      </w:pPr>
    </w:p>
    <w:p w14:paraId="442AD798" w14:textId="5E6C55C8" w:rsidR="00923A98" w:rsidRPr="004D13AD" w:rsidRDefault="00923A98">
      <w:pPr>
        <w:spacing w:line="280" w:lineRule="auto"/>
        <w:jc w:val="both"/>
        <w:rPr>
          <w:rFonts w:ascii="MS Mincho" w:cs="Times New Roman"/>
          <w:szCs w:val="24"/>
          <w:lang w:val="en-GB"/>
        </w:rPr>
      </w:pPr>
      <w:r w:rsidRPr="004D13AD">
        <w:rPr>
          <w:rFonts w:cs="Times New Roman"/>
          <w:b/>
          <w:sz w:val="24"/>
          <w:szCs w:val="24"/>
          <w:lang w:val="en-GB"/>
        </w:rPr>
        <w:t xml:space="preserve">Information request via phone: </w:t>
      </w:r>
      <w:r w:rsidRPr="004D13AD">
        <w:rPr>
          <w:rFonts w:cs="Times New Roman"/>
          <w:sz w:val="24"/>
          <w:szCs w:val="24"/>
          <w:lang w:val="en-GB"/>
        </w:rPr>
        <w:t xml:space="preserve">Representatives of the related </w:t>
      </w:r>
      <w:r w:rsidR="00A96216">
        <w:rPr>
          <w:rFonts w:cs="Times New Roman"/>
          <w:sz w:val="24"/>
          <w:szCs w:val="24"/>
          <w:lang w:val="en-GB"/>
        </w:rPr>
        <w:t>organisation</w:t>
      </w:r>
      <w:r w:rsidRPr="004D13AD">
        <w:rPr>
          <w:rFonts w:cs="Times New Roman"/>
          <w:sz w:val="24"/>
          <w:szCs w:val="24"/>
          <w:lang w:val="en-GB"/>
        </w:rPr>
        <w:t xml:space="preserve">s were phoned and asked </w:t>
      </w:r>
      <w:r w:rsidR="00B81982">
        <w:rPr>
          <w:rFonts w:cs="Times New Roman"/>
          <w:sz w:val="24"/>
          <w:szCs w:val="24"/>
          <w:lang w:val="en-GB"/>
        </w:rPr>
        <w:t xml:space="preserve">for </w:t>
      </w:r>
      <w:r w:rsidRPr="004D13AD">
        <w:rPr>
          <w:rFonts w:cs="Times New Roman"/>
          <w:sz w:val="24"/>
          <w:szCs w:val="24"/>
          <w:lang w:val="en-GB"/>
        </w:rPr>
        <w:t xml:space="preserve">information about available materials. </w:t>
      </w:r>
    </w:p>
    <w:p w14:paraId="3A9DC8CC" w14:textId="77777777" w:rsidR="00923A98" w:rsidRPr="004D13AD" w:rsidRDefault="00923A98">
      <w:pPr>
        <w:spacing w:line="276" w:lineRule="auto"/>
        <w:jc w:val="both"/>
        <w:rPr>
          <w:rFonts w:ascii="MS Mincho" w:hAnsi="Times New Roman" w:cs="Times New Roman"/>
          <w:sz w:val="24"/>
          <w:szCs w:val="24"/>
          <w:lang w:val="en-GB"/>
        </w:rPr>
      </w:pPr>
    </w:p>
    <w:p w14:paraId="522D0723" w14:textId="3DA77FCC" w:rsidR="00923A98" w:rsidRPr="004D13AD" w:rsidRDefault="00923A98">
      <w:pPr>
        <w:spacing w:line="280" w:lineRule="auto"/>
        <w:jc w:val="both"/>
        <w:rPr>
          <w:rFonts w:cs="Times New Roman"/>
          <w:sz w:val="24"/>
          <w:szCs w:val="24"/>
          <w:lang w:val="en-GB"/>
        </w:rPr>
      </w:pPr>
      <w:bookmarkStart w:id="4" w:name="_gjdgxs"/>
      <w:r w:rsidRPr="004D13AD">
        <w:rPr>
          <w:rFonts w:cs="Times New Roman"/>
          <w:b/>
          <w:sz w:val="24"/>
          <w:szCs w:val="24"/>
          <w:lang w:val="en-GB"/>
        </w:rPr>
        <w:t>Face</w:t>
      </w:r>
      <w:r w:rsidR="00B81982">
        <w:rPr>
          <w:rFonts w:cs="Times New Roman"/>
          <w:b/>
          <w:sz w:val="24"/>
          <w:szCs w:val="24"/>
          <w:lang w:val="en-GB"/>
        </w:rPr>
        <w:t>-</w:t>
      </w:r>
      <w:r w:rsidRPr="004D13AD">
        <w:rPr>
          <w:rFonts w:cs="Times New Roman"/>
          <w:b/>
          <w:sz w:val="24"/>
          <w:szCs w:val="24"/>
          <w:lang w:val="en-GB"/>
        </w:rPr>
        <w:t>to</w:t>
      </w:r>
      <w:r w:rsidR="00B81982">
        <w:rPr>
          <w:rFonts w:cs="Times New Roman"/>
          <w:b/>
          <w:sz w:val="24"/>
          <w:szCs w:val="24"/>
          <w:lang w:val="en-GB"/>
        </w:rPr>
        <w:t>-</w:t>
      </w:r>
      <w:r w:rsidRPr="004D13AD">
        <w:rPr>
          <w:rFonts w:cs="Times New Roman"/>
          <w:b/>
          <w:sz w:val="24"/>
          <w:szCs w:val="24"/>
          <w:lang w:val="en-GB"/>
        </w:rPr>
        <w:t xml:space="preserve">face interviews: </w:t>
      </w:r>
      <w:r w:rsidRPr="004D13AD">
        <w:rPr>
          <w:rFonts w:cs="Times New Roman"/>
          <w:sz w:val="24"/>
          <w:szCs w:val="24"/>
          <w:lang w:val="en-GB"/>
        </w:rPr>
        <w:t>Face</w:t>
      </w:r>
      <w:r w:rsidR="00B81982">
        <w:rPr>
          <w:rFonts w:cs="Times New Roman"/>
          <w:sz w:val="24"/>
          <w:szCs w:val="24"/>
          <w:lang w:val="en-GB"/>
        </w:rPr>
        <w:t>-</w:t>
      </w:r>
      <w:r w:rsidRPr="004D13AD">
        <w:rPr>
          <w:rFonts w:cs="Times New Roman"/>
          <w:sz w:val="24"/>
          <w:szCs w:val="24"/>
          <w:lang w:val="en-GB"/>
        </w:rPr>
        <w:t>to</w:t>
      </w:r>
      <w:r w:rsidR="00B81982">
        <w:rPr>
          <w:rFonts w:cs="Times New Roman"/>
          <w:sz w:val="24"/>
          <w:szCs w:val="24"/>
          <w:lang w:val="en-GB"/>
        </w:rPr>
        <w:t>-</w:t>
      </w:r>
      <w:r w:rsidRPr="004D13AD">
        <w:rPr>
          <w:rFonts w:cs="Times New Roman"/>
          <w:sz w:val="24"/>
          <w:szCs w:val="24"/>
          <w:lang w:val="en-GB"/>
        </w:rPr>
        <w:t xml:space="preserve">face interviews were held with </w:t>
      </w:r>
      <w:r w:rsidR="00B81982">
        <w:rPr>
          <w:rFonts w:cs="Times New Roman"/>
          <w:sz w:val="24"/>
          <w:szCs w:val="24"/>
          <w:lang w:val="en-GB"/>
        </w:rPr>
        <w:t>civil society</w:t>
      </w:r>
      <w:r w:rsidR="00B81982" w:rsidRPr="004D13AD">
        <w:rPr>
          <w:rFonts w:cs="Times New Roman"/>
          <w:sz w:val="24"/>
          <w:szCs w:val="24"/>
          <w:lang w:val="en-GB"/>
        </w:rPr>
        <w:t xml:space="preserve"> </w:t>
      </w:r>
      <w:r w:rsidR="00A96216">
        <w:rPr>
          <w:rFonts w:cs="Times New Roman"/>
          <w:sz w:val="24"/>
          <w:szCs w:val="24"/>
          <w:lang w:val="en-GB"/>
        </w:rPr>
        <w:lastRenderedPageBreak/>
        <w:t>organisation</w:t>
      </w:r>
      <w:r w:rsidRPr="004D13AD">
        <w:rPr>
          <w:rFonts w:cs="Times New Roman"/>
          <w:sz w:val="24"/>
          <w:szCs w:val="24"/>
          <w:lang w:val="en-GB"/>
        </w:rPr>
        <w:t xml:space="preserve">s, nongovernmental </w:t>
      </w:r>
      <w:r w:rsidR="00A96216">
        <w:rPr>
          <w:rFonts w:cs="Times New Roman"/>
          <w:sz w:val="24"/>
          <w:szCs w:val="24"/>
          <w:lang w:val="en-GB"/>
        </w:rPr>
        <w:t>organisation</w:t>
      </w:r>
      <w:r w:rsidRPr="004D13AD">
        <w:rPr>
          <w:rFonts w:cs="Times New Roman"/>
          <w:sz w:val="24"/>
          <w:szCs w:val="24"/>
          <w:lang w:val="en-GB"/>
        </w:rPr>
        <w:t xml:space="preserve">s, UN agencies and experts in </w:t>
      </w:r>
      <w:r w:rsidR="00B81982">
        <w:rPr>
          <w:rFonts w:ascii="Times New Roman" w:hAnsi="Times New Roman" w:cs="Times New Roman"/>
          <w:sz w:val="24"/>
          <w:szCs w:val="24"/>
        </w:rPr>
        <w:t>İ</w:t>
      </w:r>
      <w:r w:rsidRPr="004D13AD">
        <w:rPr>
          <w:rFonts w:cs="Times New Roman"/>
          <w:sz w:val="24"/>
          <w:szCs w:val="24"/>
          <w:lang w:val="en-GB"/>
        </w:rPr>
        <w:t xml:space="preserve">stanbul, Ankara, </w:t>
      </w:r>
      <w:r w:rsidR="00B81982">
        <w:rPr>
          <w:rFonts w:ascii="Times New Roman" w:hAnsi="Times New Roman" w:cs="Times New Roman"/>
          <w:sz w:val="24"/>
          <w:szCs w:val="24"/>
          <w:lang w:val="en-GB"/>
        </w:rPr>
        <w:t>İ</w:t>
      </w:r>
      <w:r w:rsidRPr="004D13AD">
        <w:rPr>
          <w:rFonts w:cs="Times New Roman"/>
          <w:sz w:val="24"/>
          <w:szCs w:val="24"/>
          <w:lang w:val="en-GB"/>
        </w:rPr>
        <w:t>zmir</w:t>
      </w:r>
      <w:r w:rsidR="00B81982">
        <w:rPr>
          <w:rFonts w:cs="Times New Roman"/>
          <w:sz w:val="24"/>
          <w:szCs w:val="24"/>
          <w:lang w:val="en-GB"/>
        </w:rPr>
        <w:t>,</w:t>
      </w:r>
      <w:r w:rsidRPr="004D13AD">
        <w:rPr>
          <w:rFonts w:cs="Times New Roman"/>
          <w:sz w:val="24"/>
          <w:szCs w:val="24"/>
          <w:lang w:val="en-GB"/>
        </w:rPr>
        <w:t xml:space="preserve"> and Gaziantep.</w:t>
      </w:r>
    </w:p>
    <w:bookmarkEnd w:id="4"/>
    <w:p w14:paraId="24779911" w14:textId="121CCBCE" w:rsidR="00923A98" w:rsidRPr="004D13AD" w:rsidRDefault="00923A98">
      <w:pPr>
        <w:spacing w:before="200" w:after="240" w:line="280" w:lineRule="auto"/>
        <w:jc w:val="both"/>
        <w:rPr>
          <w:rFonts w:ascii="MS Mincho" w:cs="Times New Roman"/>
          <w:szCs w:val="24"/>
          <w:lang w:val="en-GB"/>
        </w:rPr>
      </w:pPr>
      <w:r w:rsidRPr="004D13AD">
        <w:rPr>
          <w:rFonts w:cs="Times New Roman"/>
          <w:sz w:val="24"/>
          <w:szCs w:val="24"/>
          <w:lang w:val="en-GB"/>
        </w:rPr>
        <w:t xml:space="preserve">Digital materials accessed </w:t>
      </w:r>
      <w:r w:rsidR="00AD25ED">
        <w:rPr>
          <w:rFonts w:cs="Times New Roman"/>
          <w:sz w:val="24"/>
          <w:szCs w:val="24"/>
          <w:lang w:val="en-GB"/>
        </w:rPr>
        <w:t>during</w:t>
      </w:r>
      <w:r w:rsidR="00AD25ED" w:rsidRPr="004D13AD">
        <w:rPr>
          <w:rFonts w:cs="Times New Roman"/>
          <w:sz w:val="24"/>
          <w:szCs w:val="24"/>
          <w:lang w:val="en-GB"/>
        </w:rPr>
        <w:t xml:space="preserve"> </w:t>
      </w:r>
      <w:r w:rsidRPr="004D13AD">
        <w:rPr>
          <w:rFonts w:cs="Times New Roman"/>
          <w:sz w:val="24"/>
          <w:szCs w:val="24"/>
          <w:lang w:val="en-GB"/>
        </w:rPr>
        <w:t>the study were given reference numbers and recorded in the digital environment. Non-digital materials were also given reference numbers and recorded in the digital environment with their cover photos and delivered to the UNFPA Turkey Office. Materials were listed</w:t>
      </w:r>
      <w:r w:rsidR="00AD25ED" w:rsidRPr="00AD25ED">
        <w:rPr>
          <w:rFonts w:cs="Times New Roman"/>
          <w:sz w:val="24"/>
          <w:szCs w:val="24"/>
          <w:lang w:val="en-GB"/>
        </w:rPr>
        <w:t xml:space="preserve"> </w:t>
      </w:r>
      <w:r w:rsidR="00AD25ED" w:rsidRPr="004D13AD">
        <w:rPr>
          <w:rFonts w:cs="Times New Roman"/>
          <w:sz w:val="24"/>
          <w:szCs w:val="24"/>
          <w:lang w:val="en-GB"/>
        </w:rPr>
        <w:t>in an Excel file</w:t>
      </w:r>
      <w:r w:rsidRPr="004D13AD">
        <w:rPr>
          <w:rFonts w:cs="Times New Roman"/>
          <w:sz w:val="24"/>
          <w:szCs w:val="24"/>
          <w:lang w:val="en-GB"/>
        </w:rPr>
        <w:t xml:space="preserve"> </w:t>
      </w:r>
      <w:r w:rsidR="00AD25ED">
        <w:rPr>
          <w:rFonts w:cs="Times New Roman"/>
          <w:sz w:val="24"/>
          <w:szCs w:val="24"/>
          <w:lang w:val="en-GB"/>
        </w:rPr>
        <w:t>with</w:t>
      </w:r>
      <w:r w:rsidR="00AD25ED" w:rsidRPr="004D13AD">
        <w:rPr>
          <w:rFonts w:cs="Times New Roman"/>
          <w:sz w:val="24"/>
          <w:szCs w:val="24"/>
          <w:lang w:val="en-GB"/>
        </w:rPr>
        <w:t xml:space="preserve"> </w:t>
      </w:r>
      <w:r w:rsidRPr="004D13AD">
        <w:rPr>
          <w:rFonts w:cs="Times New Roman"/>
          <w:sz w:val="24"/>
          <w:szCs w:val="24"/>
          <w:lang w:val="en-GB"/>
        </w:rPr>
        <w:t xml:space="preserve">columns </w:t>
      </w:r>
      <w:r w:rsidR="00AD25ED">
        <w:rPr>
          <w:rFonts w:cs="Times New Roman"/>
          <w:sz w:val="24"/>
          <w:szCs w:val="24"/>
          <w:lang w:val="en-GB"/>
        </w:rPr>
        <w:t>for the</w:t>
      </w:r>
      <w:r w:rsidR="00AD25ED" w:rsidRPr="004D13AD">
        <w:rPr>
          <w:rFonts w:cs="Times New Roman"/>
          <w:sz w:val="24"/>
          <w:szCs w:val="24"/>
          <w:lang w:val="en-GB"/>
        </w:rPr>
        <w:t xml:space="preserve"> </w:t>
      </w:r>
      <w:r w:rsidRPr="004D13AD">
        <w:rPr>
          <w:rFonts w:cs="Times New Roman"/>
          <w:sz w:val="24"/>
          <w:szCs w:val="24"/>
          <w:lang w:val="en-GB"/>
        </w:rPr>
        <w:t>reference no</w:t>
      </w:r>
      <w:r w:rsidR="00AD25ED">
        <w:rPr>
          <w:rFonts w:cs="Times New Roman"/>
          <w:sz w:val="24"/>
          <w:szCs w:val="24"/>
          <w:lang w:val="en-GB"/>
        </w:rPr>
        <w:t>.</w:t>
      </w:r>
      <w:r w:rsidRPr="004D13AD">
        <w:rPr>
          <w:rFonts w:cs="Times New Roman"/>
          <w:sz w:val="24"/>
          <w:szCs w:val="24"/>
          <w:lang w:val="en-GB"/>
        </w:rPr>
        <w:t xml:space="preserve">, year, name, </w:t>
      </w:r>
      <w:r w:rsidR="00A96216">
        <w:rPr>
          <w:rFonts w:cs="Times New Roman"/>
          <w:sz w:val="24"/>
          <w:szCs w:val="24"/>
          <w:lang w:val="en-GB"/>
        </w:rPr>
        <w:t>organisation</w:t>
      </w:r>
      <w:r w:rsidRPr="004D13AD">
        <w:rPr>
          <w:rFonts w:cs="Times New Roman"/>
          <w:sz w:val="24"/>
          <w:szCs w:val="24"/>
          <w:lang w:val="en-GB"/>
        </w:rPr>
        <w:t>, theme, description</w:t>
      </w:r>
      <w:r w:rsidR="00AD25ED">
        <w:rPr>
          <w:rFonts w:cs="Times New Roman"/>
          <w:sz w:val="24"/>
          <w:szCs w:val="24"/>
          <w:lang w:val="en-GB"/>
        </w:rPr>
        <w:t>,</w:t>
      </w:r>
      <w:r w:rsidRPr="004D13AD">
        <w:rPr>
          <w:rFonts w:cs="Times New Roman"/>
          <w:sz w:val="24"/>
          <w:szCs w:val="24"/>
          <w:lang w:val="en-GB"/>
        </w:rPr>
        <w:t xml:space="preserve"> and contribution to the </w:t>
      </w:r>
      <w:r w:rsidR="00CB7932">
        <w:rPr>
          <w:rFonts w:cs="Times New Roman"/>
          <w:sz w:val="24"/>
          <w:szCs w:val="24"/>
          <w:lang w:val="en-GB"/>
        </w:rPr>
        <w:t>programme</w:t>
      </w:r>
      <w:r w:rsidRPr="004D13AD">
        <w:rPr>
          <w:rFonts w:cs="Times New Roman"/>
          <w:sz w:val="24"/>
          <w:szCs w:val="24"/>
          <w:lang w:val="en-GB"/>
        </w:rPr>
        <w:t xml:space="preserve">. Materials can be filtered and listed by date, </w:t>
      </w:r>
      <w:r w:rsidR="00A96216">
        <w:rPr>
          <w:rFonts w:cs="Times New Roman"/>
          <w:sz w:val="24"/>
          <w:szCs w:val="24"/>
          <w:lang w:val="en-GB"/>
        </w:rPr>
        <w:t>organisation</w:t>
      </w:r>
      <w:r w:rsidR="00AD25ED">
        <w:rPr>
          <w:rFonts w:cs="Times New Roman"/>
          <w:sz w:val="24"/>
          <w:szCs w:val="24"/>
          <w:lang w:val="en-GB"/>
        </w:rPr>
        <w:t>,</w:t>
      </w:r>
      <w:r w:rsidRPr="004D13AD">
        <w:rPr>
          <w:rFonts w:cs="Times New Roman"/>
          <w:sz w:val="24"/>
          <w:szCs w:val="24"/>
          <w:lang w:val="en-GB"/>
        </w:rPr>
        <w:t xml:space="preserve"> or theme.</w:t>
      </w:r>
    </w:p>
    <w:p w14:paraId="1B37E25E" w14:textId="72E1FF37" w:rsidR="00923A98" w:rsidRPr="004D13AD" w:rsidRDefault="00AD25ED">
      <w:pPr>
        <w:spacing w:line="280" w:lineRule="auto"/>
        <w:jc w:val="both"/>
        <w:rPr>
          <w:rFonts w:cs="Times New Roman"/>
          <w:sz w:val="24"/>
          <w:szCs w:val="24"/>
          <w:lang w:val="en-GB"/>
        </w:rPr>
      </w:pPr>
      <w:r>
        <w:rPr>
          <w:rFonts w:cs="Times New Roman"/>
          <w:sz w:val="24"/>
          <w:szCs w:val="24"/>
          <w:lang w:val="en-GB"/>
        </w:rPr>
        <w:t>Each item</w:t>
      </w:r>
      <w:r w:rsidRPr="004D13AD">
        <w:rPr>
          <w:rFonts w:cs="Times New Roman"/>
          <w:sz w:val="24"/>
          <w:szCs w:val="24"/>
          <w:lang w:val="en-GB"/>
        </w:rPr>
        <w:t xml:space="preserve"> </w:t>
      </w:r>
      <w:r w:rsidR="00923A98" w:rsidRPr="004D13AD">
        <w:rPr>
          <w:rFonts w:cs="Times New Roman"/>
          <w:sz w:val="24"/>
          <w:szCs w:val="24"/>
          <w:lang w:val="en-GB"/>
        </w:rPr>
        <w:t xml:space="preserve">was given a reference number and filed by type for easy tracking of materials </w:t>
      </w:r>
      <w:r>
        <w:rPr>
          <w:rFonts w:cs="Times New Roman"/>
          <w:sz w:val="24"/>
          <w:szCs w:val="24"/>
          <w:lang w:val="en-GB"/>
        </w:rPr>
        <w:t>accessed</w:t>
      </w:r>
      <w:r w:rsidRPr="004D13AD">
        <w:rPr>
          <w:rFonts w:cs="Times New Roman"/>
          <w:sz w:val="24"/>
          <w:szCs w:val="24"/>
          <w:lang w:val="en-GB"/>
        </w:rPr>
        <w:t xml:space="preserve"> </w:t>
      </w:r>
      <w:r w:rsidR="00923A98" w:rsidRPr="004D13AD">
        <w:rPr>
          <w:rFonts w:cs="Times New Roman"/>
          <w:sz w:val="24"/>
          <w:szCs w:val="24"/>
          <w:lang w:val="en-GB"/>
        </w:rPr>
        <w:t xml:space="preserve">during the study. </w:t>
      </w:r>
    </w:p>
    <w:p w14:paraId="49F3E4AC" w14:textId="77777777" w:rsidR="00923A98" w:rsidRPr="004D13AD" w:rsidRDefault="00923A98">
      <w:pPr>
        <w:spacing w:line="276" w:lineRule="auto"/>
        <w:jc w:val="both"/>
        <w:rPr>
          <w:rFonts w:ascii="MS Mincho" w:hAnsi="Times New Roman" w:cs="Times New Roman"/>
          <w:sz w:val="24"/>
          <w:szCs w:val="24"/>
          <w:lang w:val="en-GB"/>
        </w:rPr>
      </w:pPr>
    </w:p>
    <w:p w14:paraId="2C9880FD" w14:textId="77777777" w:rsidR="00923A98" w:rsidRPr="004D13AD" w:rsidRDefault="00923A98">
      <w:pPr>
        <w:spacing w:line="280" w:lineRule="auto"/>
        <w:jc w:val="both"/>
        <w:rPr>
          <w:rFonts w:ascii="MS Mincho" w:cs="Times New Roman"/>
          <w:szCs w:val="24"/>
          <w:lang w:val="en-GB"/>
        </w:rPr>
      </w:pPr>
      <w:r w:rsidRPr="004D13AD">
        <w:rPr>
          <w:rFonts w:cs="Times New Roman"/>
          <w:sz w:val="24"/>
          <w:szCs w:val="24"/>
          <w:lang w:val="en-GB"/>
        </w:rPr>
        <w:t xml:space="preserve">Materials were coded as follows: </w:t>
      </w:r>
    </w:p>
    <w:p w14:paraId="71992FF7" w14:textId="77777777" w:rsidR="00923A98" w:rsidRPr="004D13AD" w:rsidRDefault="006474C4">
      <w:pPr>
        <w:spacing w:line="280" w:lineRule="auto"/>
        <w:jc w:val="both"/>
        <w:rPr>
          <w:rFonts w:cs="Times New Roman"/>
          <w:sz w:val="24"/>
          <w:szCs w:val="24"/>
          <w:lang w:val="en-GB"/>
        </w:rPr>
      </w:pPr>
      <w:r w:rsidRPr="004D13AD">
        <w:rPr>
          <w:rFonts w:cs="Times New Roman"/>
          <w:sz w:val="24"/>
          <w:szCs w:val="24"/>
          <w:lang w:val="en-GB"/>
        </w:rPr>
        <w:t xml:space="preserve">Material Type _ Material </w:t>
      </w:r>
      <w:r w:rsidR="007A5EE9" w:rsidRPr="004D13AD">
        <w:rPr>
          <w:rFonts w:cs="Times New Roman"/>
          <w:sz w:val="24"/>
          <w:szCs w:val="24"/>
          <w:lang w:val="en-GB"/>
        </w:rPr>
        <w:t>Number</w:t>
      </w:r>
    </w:p>
    <w:p w14:paraId="1CD21091" w14:textId="77777777" w:rsidR="007A5EE9" w:rsidRPr="004D13AD" w:rsidRDefault="007A5EE9">
      <w:pPr>
        <w:spacing w:line="280" w:lineRule="auto"/>
        <w:rPr>
          <w:rFonts w:ascii="MS Mincho" w:hAnsi="Times New Roman" w:cs="Times New Roman"/>
          <w:sz w:val="24"/>
          <w:szCs w:val="24"/>
          <w:lang w:val="en-GB"/>
        </w:rPr>
      </w:pPr>
    </w:p>
    <w:p w14:paraId="41D24BA4" w14:textId="77777777" w:rsidR="00923A98" w:rsidRPr="004D13AD" w:rsidRDefault="00923A98">
      <w:pPr>
        <w:spacing w:line="280" w:lineRule="auto"/>
        <w:rPr>
          <w:rFonts w:cs="Times New Roman"/>
          <w:sz w:val="24"/>
          <w:szCs w:val="24"/>
          <w:lang w:val="en-GB"/>
        </w:rPr>
      </w:pPr>
      <w:r w:rsidRPr="004D13AD">
        <w:rPr>
          <w:rFonts w:cs="Times New Roman"/>
          <w:sz w:val="24"/>
          <w:szCs w:val="24"/>
          <w:lang w:val="en-GB"/>
        </w:rPr>
        <w:lastRenderedPageBreak/>
        <w:t xml:space="preserve">Material </w:t>
      </w:r>
      <w:r w:rsidR="007A5EE9" w:rsidRPr="004D13AD">
        <w:rPr>
          <w:rFonts w:cs="Times New Roman"/>
          <w:sz w:val="24"/>
          <w:szCs w:val="24"/>
          <w:lang w:val="en-GB"/>
        </w:rPr>
        <w:t>Types</w:t>
      </w:r>
      <w:r w:rsidRPr="004D13AD">
        <w:rPr>
          <w:rFonts w:cs="Times New Roman"/>
          <w:sz w:val="24"/>
          <w:szCs w:val="24"/>
          <w:lang w:val="en-GB"/>
        </w:rPr>
        <w:t>:</w:t>
      </w:r>
    </w:p>
    <w:p w14:paraId="3BAC9890" w14:textId="77777777" w:rsidR="00923A98" w:rsidRPr="004D13AD" w:rsidRDefault="00923A98">
      <w:pPr>
        <w:spacing w:line="276" w:lineRule="auto"/>
        <w:rPr>
          <w:rFonts w:ascii="MS Mincho" w:hAnsi="Times New Roman" w:cs="Times New Roman"/>
          <w:sz w:val="24"/>
          <w:szCs w:val="24"/>
          <w:lang w:val="en-GB"/>
        </w:rPr>
      </w:pPr>
    </w:p>
    <w:p w14:paraId="676598D0" w14:textId="77777777" w:rsidR="00923A98" w:rsidRPr="004D13AD" w:rsidRDefault="00923A98" w:rsidP="00B66B13">
      <w:pPr>
        <w:numPr>
          <w:ilvl w:val="0"/>
          <w:numId w:val="12"/>
        </w:numPr>
        <w:spacing w:line="280" w:lineRule="auto"/>
        <w:contextualSpacing/>
        <w:rPr>
          <w:rFonts w:ascii="MS Mincho" w:cs="Times New Roman"/>
          <w:szCs w:val="24"/>
          <w:lang w:val="en-GB"/>
        </w:rPr>
      </w:pPr>
      <w:r w:rsidRPr="004D13AD">
        <w:rPr>
          <w:rFonts w:cs="Times New Roman"/>
          <w:sz w:val="24"/>
          <w:szCs w:val="24"/>
          <w:lang w:val="en-GB"/>
        </w:rPr>
        <w:t>Film</w:t>
      </w:r>
      <w:r w:rsidRPr="004D13AD">
        <w:rPr>
          <w:rFonts w:cs="Times New Roman"/>
          <w:sz w:val="24"/>
          <w:szCs w:val="24"/>
          <w:lang w:val="en-GB"/>
        </w:rPr>
        <w:tab/>
        <w:t>(FLM)</w:t>
      </w:r>
    </w:p>
    <w:p w14:paraId="3FA44EDC" w14:textId="16E2A9D8" w:rsidR="00923A98" w:rsidRPr="004D13AD" w:rsidRDefault="005B0C34" w:rsidP="00B66B13">
      <w:pPr>
        <w:numPr>
          <w:ilvl w:val="0"/>
          <w:numId w:val="12"/>
        </w:numPr>
        <w:spacing w:line="280" w:lineRule="auto"/>
        <w:contextualSpacing/>
        <w:rPr>
          <w:rFonts w:cs="Times New Roman"/>
          <w:sz w:val="24"/>
          <w:szCs w:val="24"/>
          <w:lang w:val="en-GB"/>
        </w:rPr>
      </w:pPr>
      <w:r>
        <w:rPr>
          <w:rFonts w:cs="Times New Roman"/>
          <w:sz w:val="24"/>
          <w:szCs w:val="24"/>
          <w:lang w:val="en-GB"/>
        </w:rPr>
        <w:t>G</w:t>
      </w:r>
      <w:r w:rsidR="007A3BF5">
        <w:rPr>
          <w:rFonts w:cs="Times New Roman"/>
          <w:sz w:val="24"/>
          <w:szCs w:val="24"/>
          <w:lang w:val="en-GB"/>
        </w:rPr>
        <w:t>uide</w:t>
      </w:r>
      <w:r w:rsidR="00BE5F18">
        <w:rPr>
          <w:rFonts w:cs="Times New Roman"/>
          <w:sz w:val="24"/>
          <w:szCs w:val="24"/>
          <w:lang w:val="en-GB"/>
        </w:rPr>
        <w:t>line</w:t>
      </w:r>
      <w:r w:rsidRPr="004D13AD">
        <w:rPr>
          <w:rFonts w:cs="Times New Roman"/>
          <w:sz w:val="24"/>
          <w:szCs w:val="24"/>
          <w:lang w:val="en-GB"/>
        </w:rPr>
        <w:t xml:space="preserve"> </w:t>
      </w:r>
      <w:r w:rsidR="00923A98" w:rsidRPr="004D13AD">
        <w:rPr>
          <w:rFonts w:cs="Times New Roman"/>
          <w:sz w:val="24"/>
          <w:szCs w:val="24"/>
          <w:lang w:val="en-GB"/>
        </w:rPr>
        <w:t>(RHB)</w:t>
      </w:r>
    </w:p>
    <w:p w14:paraId="1D722BF6" w14:textId="77777777" w:rsidR="00923A98" w:rsidRPr="004D13AD" w:rsidRDefault="00923A98" w:rsidP="00B66B13">
      <w:pPr>
        <w:numPr>
          <w:ilvl w:val="0"/>
          <w:numId w:val="12"/>
        </w:numPr>
        <w:spacing w:line="280" w:lineRule="auto"/>
        <w:contextualSpacing/>
        <w:rPr>
          <w:rFonts w:cs="Times New Roman"/>
          <w:sz w:val="24"/>
          <w:szCs w:val="24"/>
          <w:lang w:val="en-GB"/>
        </w:rPr>
      </w:pPr>
      <w:r w:rsidRPr="004D13AD">
        <w:rPr>
          <w:rFonts w:cs="Times New Roman"/>
          <w:sz w:val="24"/>
          <w:szCs w:val="24"/>
          <w:lang w:val="en-GB"/>
        </w:rPr>
        <w:t>Book/booklet (KTP)</w:t>
      </w:r>
    </w:p>
    <w:p w14:paraId="400D2E45" w14:textId="77777777" w:rsidR="00923A98" w:rsidRPr="004D13AD" w:rsidRDefault="00923A98" w:rsidP="00B66B13">
      <w:pPr>
        <w:numPr>
          <w:ilvl w:val="0"/>
          <w:numId w:val="12"/>
        </w:numPr>
        <w:spacing w:line="280" w:lineRule="auto"/>
        <w:contextualSpacing/>
        <w:rPr>
          <w:rFonts w:cs="Times New Roman"/>
          <w:sz w:val="24"/>
          <w:szCs w:val="24"/>
          <w:lang w:val="en-GB"/>
        </w:rPr>
      </w:pPr>
      <w:r w:rsidRPr="004D13AD">
        <w:rPr>
          <w:rFonts w:cs="Times New Roman"/>
          <w:sz w:val="24"/>
          <w:szCs w:val="24"/>
          <w:lang w:val="en-GB"/>
        </w:rPr>
        <w:t>Instructions/Directive (YÖN)</w:t>
      </w:r>
    </w:p>
    <w:p w14:paraId="54B4E5DB" w14:textId="77777777" w:rsidR="00923A98" w:rsidRPr="004D13AD" w:rsidRDefault="00923A98" w:rsidP="00B66B13">
      <w:pPr>
        <w:numPr>
          <w:ilvl w:val="0"/>
          <w:numId w:val="12"/>
        </w:numPr>
        <w:spacing w:line="280" w:lineRule="auto"/>
        <w:contextualSpacing/>
        <w:rPr>
          <w:rFonts w:cs="Times New Roman"/>
          <w:sz w:val="24"/>
          <w:szCs w:val="24"/>
          <w:lang w:val="en-GB"/>
        </w:rPr>
      </w:pPr>
      <w:r w:rsidRPr="004D13AD">
        <w:rPr>
          <w:rFonts w:cs="Times New Roman"/>
          <w:sz w:val="24"/>
          <w:szCs w:val="24"/>
          <w:lang w:val="en-GB"/>
        </w:rPr>
        <w:t>Flow chart (SMA)</w:t>
      </w:r>
    </w:p>
    <w:p w14:paraId="3AE2E5C4" w14:textId="77777777" w:rsidR="00923A98" w:rsidRPr="004D13AD" w:rsidRDefault="00923A98" w:rsidP="00B66B13">
      <w:pPr>
        <w:numPr>
          <w:ilvl w:val="0"/>
          <w:numId w:val="12"/>
        </w:numPr>
        <w:spacing w:line="280" w:lineRule="auto"/>
        <w:contextualSpacing/>
        <w:rPr>
          <w:rFonts w:cs="Times New Roman"/>
          <w:sz w:val="24"/>
          <w:szCs w:val="24"/>
          <w:lang w:val="en-GB"/>
        </w:rPr>
      </w:pPr>
      <w:r w:rsidRPr="004D13AD">
        <w:rPr>
          <w:rFonts w:cs="Times New Roman"/>
          <w:sz w:val="24"/>
          <w:szCs w:val="24"/>
          <w:lang w:val="en-GB"/>
        </w:rPr>
        <w:t>Brochure (BRS)</w:t>
      </w:r>
    </w:p>
    <w:p w14:paraId="2D955690" w14:textId="77777777" w:rsidR="00923A98" w:rsidRPr="004D13AD" w:rsidRDefault="00923A98" w:rsidP="00B66B13">
      <w:pPr>
        <w:numPr>
          <w:ilvl w:val="0"/>
          <w:numId w:val="12"/>
        </w:numPr>
        <w:spacing w:line="280" w:lineRule="auto"/>
        <w:contextualSpacing/>
        <w:rPr>
          <w:rFonts w:cs="Times New Roman"/>
          <w:sz w:val="24"/>
          <w:szCs w:val="24"/>
          <w:lang w:val="en-GB"/>
        </w:rPr>
      </w:pPr>
      <w:r w:rsidRPr="004D13AD">
        <w:rPr>
          <w:rFonts w:cs="Times New Roman"/>
          <w:sz w:val="24"/>
          <w:szCs w:val="24"/>
          <w:lang w:val="en-GB"/>
        </w:rPr>
        <w:t>Poster (AFS)</w:t>
      </w:r>
    </w:p>
    <w:p w14:paraId="55269B4B" w14:textId="109A89FB" w:rsidR="00923A98" w:rsidRPr="004D13AD" w:rsidRDefault="00923A98" w:rsidP="00B66B13">
      <w:pPr>
        <w:numPr>
          <w:ilvl w:val="0"/>
          <w:numId w:val="12"/>
        </w:numPr>
        <w:spacing w:line="280" w:lineRule="auto"/>
        <w:contextualSpacing/>
        <w:rPr>
          <w:rFonts w:ascii="MS Mincho" w:cs="Times New Roman"/>
          <w:szCs w:val="24"/>
          <w:lang w:val="en-GB"/>
        </w:rPr>
      </w:pPr>
      <w:r w:rsidRPr="004D13AD">
        <w:rPr>
          <w:rFonts w:cs="Times New Roman"/>
          <w:sz w:val="24"/>
          <w:szCs w:val="24"/>
          <w:lang w:val="en-GB"/>
        </w:rPr>
        <w:t xml:space="preserve">Training </w:t>
      </w:r>
      <w:r w:rsidR="00A02DBD">
        <w:rPr>
          <w:rFonts w:cs="Times New Roman"/>
          <w:sz w:val="24"/>
          <w:szCs w:val="24"/>
          <w:lang w:val="en-GB"/>
        </w:rPr>
        <w:t>k</w:t>
      </w:r>
      <w:r w:rsidRPr="004D13AD">
        <w:rPr>
          <w:rFonts w:cs="Times New Roman"/>
          <w:sz w:val="24"/>
          <w:szCs w:val="24"/>
          <w:lang w:val="en-GB"/>
        </w:rPr>
        <w:t xml:space="preserve">it (KIT) </w:t>
      </w:r>
    </w:p>
    <w:p w14:paraId="452062F0" w14:textId="77777777" w:rsidR="00923A98" w:rsidRPr="004D13AD" w:rsidRDefault="00923A98" w:rsidP="00B66B13">
      <w:pPr>
        <w:numPr>
          <w:ilvl w:val="0"/>
          <w:numId w:val="12"/>
        </w:numPr>
        <w:spacing w:line="280" w:lineRule="auto"/>
        <w:contextualSpacing/>
        <w:rPr>
          <w:rFonts w:cs="Times New Roman"/>
          <w:sz w:val="24"/>
          <w:szCs w:val="24"/>
          <w:lang w:val="en-GB"/>
        </w:rPr>
      </w:pPr>
      <w:r w:rsidRPr="004D13AD">
        <w:rPr>
          <w:rFonts w:cs="Times New Roman"/>
          <w:sz w:val="24"/>
          <w:szCs w:val="24"/>
          <w:lang w:val="en-GB"/>
        </w:rPr>
        <w:t>Training booklet (EGT)</w:t>
      </w:r>
    </w:p>
    <w:p w14:paraId="06807119" w14:textId="77777777" w:rsidR="00923A98" w:rsidRPr="004D13AD" w:rsidRDefault="00923A98" w:rsidP="00B66B13">
      <w:pPr>
        <w:numPr>
          <w:ilvl w:val="0"/>
          <w:numId w:val="12"/>
        </w:numPr>
        <w:spacing w:line="280" w:lineRule="auto"/>
        <w:contextualSpacing/>
        <w:rPr>
          <w:rFonts w:cs="Times New Roman"/>
          <w:sz w:val="24"/>
          <w:szCs w:val="24"/>
          <w:lang w:val="en-GB"/>
        </w:rPr>
      </w:pPr>
      <w:r w:rsidRPr="004D13AD">
        <w:rPr>
          <w:rFonts w:cs="Times New Roman"/>
          <w:sz w:val="24"/>
          <w:szCs w:val="24"/>
          <w:lang w:val="en-GB"/>
        </w:rPr>
        <w:t>Slide</w:t>
      </w:r>
      <w:r w:rsidR="00A02DBD">
        <w:rPr>
          <w:rFonts w:cs="Times New Roman"/>
          <w:sz w:val="24"/>
          <w:szCs w:val="24"/>
          <w:lang w:val="en-GB"/>
        </w:rPr>
        <w:t>s</w:t>
      </w:r>
      <w:r w:rsidRPr="004D13AD">
        <w:rPr>
          <w:rFonts w:cs="Times New Roman"/>
          <w:sz w:val="24"/>
          <w:szCs w:val="24"/>
          <w:lang w:val="en-GB"/>
        </w:rPr>
        <w:t xml:space="preserve"> (SLT)</w:t>
      </w:r>
    </w:p>
    <w:p w14:paraId="087F92BE" w14:textId="77777777" w:rsidR="00923A98" w:rsidRPr="004D13AD" w:rsidRDefault="00923A98" w:rsidP="00B66B13">
      <w:pPr>
        <w:numPr>
          <w:ilvl w:val="0"/>
          <w:numId w:val="12"/>
        </w:numPr>
        <w:spacing w:line="280" w:lineRule="auto"/>
        <w:contextualSpacing/>
        <w:rPr>
          <w:rFonts w:cs="Times New Roman"/>
          <w:sz w:val="24"/>
          <w:szCs w:val="24"/>
          <w:lang w:val="en-GB"/>
        </w:rPr>
      </w:pPr>
      <w:r w:rsidRPr="004D13AD">
        <w:rPr>
          <w:rFonts w:cs="Times New Roman"/>
          <w:sz w:val="24"/>
          <w:szCs w:val="24"/>
          <w:lang w:val="en-GB"/>
        </w:rPr>
        <w:t>Research (ARS)</w:t>
      </w:r>
    </w:p>
    <w:p w14:paraId="212D4184" w14:textId="77777777" w:rsidR="00923A98" w:rsidRPr="004D13AD" w:rsidRDefault="00923A98" w:rsidP="00B66B13">
      <w:pPr>
        <w:numPr>
          <w:ilvl w:val="0"/>
          <w:numId w:val="12"/>
        </w:numPr>
        <w:spacing w:line="280" w:lineRule="auto"/>
        <w:contextualSpacing/>
        <w:rPr>
          <w:rFonts w:cs="Times New Roman"/>
          <w:sz w:val="24"/>
          <w:szCs w:val="24"/>
          <w:lang w:val="en-GB"/>
        </w:rPr>
      </w:pPr>
      <w:r w:rsidRPr="004D13AD">
        <w:rPr>
          <w:rFonts w:cs="Times New Roman"/>
          <w:sz w:val="24"/>
          <w:szCs w:val="24"/>
          <w:lang w:val="en-GB"/>
        </w:rPr>
        <w:t>Academic publication (AKD)</w:t>
      </w:r>
    </w:p>
    <w:p w14:paraId="60372B29" w14:textId="77777777" w:rsidR="00923A98" w:rsidRPr="004D13AD" w:rsidRDefault="00923A98" w:rsidP="00B66B13">
      <w:pPr>
        <w:numPr>
          <w:ilvl w:val="0"/>
          <w:numId w:val="12"/>
        </w:numPr>
        <w:spacing w:line="280" w:lineRule="auto"/>
        <w:contextualSpacing/>
        <w:rPr>
          <w:rFonts w:cs="Times New Roman"/>
          <w:sz w:val="24"/>
          <w:szCs w:val="24"/>
          <w:lang w:val="en-GB"/>
        </w:rPr>
      </w:pPr>
      <w:r w:rsidRPr="004D13AD">
        <w:rPr>
          <w:rFonts w:cs="Times New Roman"/>
          <w:sz w:val="24"/>
          <w:szCs w:val="24"/>
          <w:lang w:val="en-GB"/>
        </w:rPr>
        <w:t>Statistics (IST)</w:t>
      </w:r>
    </w:p>
    <w:p w14:paraId="3F7FA54D" w14:textId="77777777" w:rsidR="00923A98" w:rsidRPr="004D13AD" w:rsidRDefault="00923A98" w:rsidP="00B66B13">
      <w:pPr>
        <w:numPr>
          <w:ilvl w:val="0"/>
          <w:numId w:val="12"/>
        </w:numPr>
        <w:spacing w:line="280" w:lineRule="auto"/>
        <w:contextualSpacing/>
        <w:rPr>
          <w:rFonts w:cs="Times New Roman"/>
          <w:sz w:val="24"/>
          <w:szCs w:val="24"/>
          <w:lang w:val="en-GB"/>
        </w:rPr>
      </w:pPr>
      <w:r w:rsidRPr="004D13AD">
        <w:rPr>
          <w:rFonts w:cs="Times New Roman"/>
          <w:sz w:val="24"/>
          <w:szCs w:val="24"/>
          <w:lang w:val="en-GB"/>
        </w:rPr>
        <w:t>Standard operating procedure (SOP)</w:t>
      </w:r>
    </w:p>
    <w:p w14:paraId="1EF559E9" w14:textId="13AC12BD" w:rsidR="00923A98" w:rsidRPr="004D13AD" w:rsidRDefault="00923A98" w:rsidP="00B66B13">
      <w:pPr>
        <w:numPr>
          <w:ilvl w:val="0"/>
          <w:numId w:val="12"/>
        </w:numPr>
        <w:spacing w:line="280" w:lineRule="auto"/>
        <w:contextualSpacing/>
        <w:rPr>
          <w:rFonts w:cs="Times New Roman"/>
          <w:sz w:val="24"/>
          <w:szCs w:val="24"/>
          <w:lang w:val="en-GB"/>
        </w:rPr>
      </w:pPr>
      <w:r w:rsidRPr="004D13AD">
        <w:rPr>
          <w:rFonts w:cs="Times New Roman"/>
          <w:sz w:val="24"/>
          <w:szCs w:val="24"/>
          <w:lang w:val="en-GB"/>
        </w:rPr>
        <w:t xml:space="preserve">Action </w:t>
      </w:r>
      <w:r w:rsidR="00A02DBD">
        <w:rPr>
          <w:rFonts w:cs="Times New Roman"/>
          <w:sz w:val="24"/>
          <w:szCs w:val="24"/>
          <w:lang w:val="en-GB"/>
        </w:rPr>
        <w:t>p</w:t>
      </w:r>
      <w:r w:rsidRPr="004D13AD">
        <w:rPr>
          <w:rFonts w:cs="Times New Roman"/>
          <w:sz w:val="24"/>
          <w:szCs w:val="24"/>
          <w:lang w:val="en-GB"/>
        </w:rPr>
        <w:t>lan (EYP)</w:t>
      </w:r>
    </w:p>
    <w:p w14:paraId="4586F871" w14:textId="77777777" w:rsidR="00923A98" w:rsidRPr="004D13AD" w:rsidRDefault="00923A98" w:rsidP="00B66B13">
      <w:pPr>
        <w:numPr>
          <w:ilvl w:val="0"/>
          <w:numId w:val="12"/>
        </w:numPr>
        <w:spacing w:line="280" w:lineRule="auto"/>
        <w:contextualSpacing/>
        <w:rPr>
          <w:rFonts w:cs="Times New Roman"/>
          <w:sz w:val="24"/>
          <w:szCs w:val="24"/>
          <w:lang w:val="en-GB"/>
        </w:rPr>
      </w:pPr>
      <w:r w:rsidRPr="004D13AD">
        <w:rPr>
          <w:rFonts w:cs="Times New Roman"/>
          <w:sz w:val="24"/>
          <w:szCs w:val="24"/>
          <w:lang w:val="en-GB"/>
        </w:rPr>
        <w:t>Report (RPR)</w:t>
      </w:r>
    </w:p>
    <w:p w14:paraId="65F5D4C0" w14:textId="4B57AB1C" w:rsidR="00923A98" w:rsidRPr="004D13AD" w:rsidRDefault="00923A98" w:rsidP="00B66B13">
      <w:pPr>
        <w:numPr>
          <w:ilvl w:val="0"/>
          <w:numId w:val="12"/>
        </w:numPr>
        <w:spacing w:line="280" w:lineRule="auto"/>
        <w:contextualSpacing/>
        <w:rPr>
          <w:rFonts w:cs="Times New Roman"/>
          <w:sz w:val="24"/>
          <w:szCs w:val="24"/>
          <w:lang w:val="en-GB"/>
        </w:rPr>
      </w:pPr>
      <w:r w:rsidRPr="004D13AD">
        <w:rPr>
          <w:rFonts w:cs="Times New Roman"/>
          <w:sz w:val="24"/>
          <w:szCs w:val="24"/>
          <w:lang w:val="en-GB"/>
        </w:rPr>
        <w:t xml:space="preserve">Strategy </w:t>
      </w:r>
      <w:r w:rsidR="00A02DBD">
        <w:rPr>
          <w:rFonts w:cs="Times New Roman"/>
          <w:sz w:val="24"/>
          <w:szCs w:val="24"/>
          <w:lang w:val="en-GB"/>
        </w:rPr>
        <w:t>p</w:t>
      </w:r>
      <w:r w:rsidRPr="004D13AD">
        <w:rPr>
          <w:rFonts w:cs="Times New Roman"/>
          <w:sz w:val="24"/>
          <w:szCs w:val="24"/>
          <w:lang w:val="en-GB"/>
        </w:rPr>
        <w:t>aper (STR)</w:t>
      </w:r>
    </w:p>
    <w:p w14:paraId="22EFB174" w14:textId="7D4C31D3" w:rsidR="00923A98" w:rsidRPr="004D13AD" w:rsidRDefault="00923A98" w:rsidP="00B66B13">
      <w:pPr>
        <w:numPr>
          <w:ilvl w:val="0"/>
          <w:numId w:val="12"/>
        </w:numPr>
        <w:spacing w:line="280" w:lineRule="auto"/>
        <w:contextualSpacing/>
        <w:rPr>
          <w:rFonts w:cs="Times New Roman"/>
          <w:sz w:val="24"/>
          <w:szCs w:val="24"/>
          <w:lang w:val="en-GB"/>
        </w:rPr>
      </w:pPr>
      <w:r w:rsidRPr="004D13AD">
        <w:rPr>
          <w:rFonts w:cs="Times New Roman"/>
          <w:sz w:val="24"/>
          <w:szCs w:val="24"/>
          <w:lang w:val="en-GB"/>
        </w:rPr>
        <w:t xml:space="preserve">Literature </w:t>
      </w:r>
      <w:r w:rsidR="00A02DBD">
        <w:rPr>
          <w:rFonts w:cs="Times New Roman"/>
          <w:sz w:val="24"/>
          <w:szCs w:val="24"/>
          <w:lang w:val="en-GB"/>
        </w:rPr>
        <w:t>r</w:t>
      </w:r>
      <w:r w:rsidRPr="004D13AD">
        <w:rPr>
          <w:rFonts w:cs="Times New Roman"/>
          <w:sz w:val="24"/>
          <w:szCs w:val="24"/>
          <w:lang w:val="en-GB"/>
        </w:rPr>
        <w:t>eview (LTR)</w:t>
      </w:r>
    </w:p>
    <w:p w14:paraId="6077719A" w14:textId="549BC289" w:rsidR="00E757E3" w:rsidRDefault="00923A98" w:rsidP="00B66B13">
      <w:pPr>
        <w:numPr>
          <w:ilvl w:val="0"/>
          <w:numId w:val="12"/>
        </w:numPr>
        <w:spacing w:line="280" w:lineRule="auto"/>
        <w:contextualSpacing/>
        <w:rPr>
          <w:rFonts w:cs="Times New Roman"/>
          <w:sz w:val="24"/>
          <w:szCs w:val="24"/>
          <w:lang w:val="en-GB"/>
        </w:rPr>
      </w:pPr>
      <w:r w:rsidRPr="004D13AD">
        <w:rPr>
          <w:rFonts w:cs="Times New Roman"/>
          <w:sz w:val="24"/>
          <w:szCs w:val="24"/>
          <w:lang w:val="en-GB"/>
        </w:rPr>
        <w:t>Memo (BLD)</w:t>
      </w:r>
    </w:p>
    <w:p w14:paraId="7682F588" w14:textId="1B9E886C" w:rsidR="00B7077D" w:rsidRPr="004D13AD" w:rsidRDefault="00B7077D" w:rsidP="00B66B13">
      <w:pPr>
        <w:numPr>
          <w:ilvl w:val="0"/>
          <w:numId w:val="12"/>
        </w:numPr>
        <w:spacing w:line="280" w:lineRule="auto"/>
        <w:contextualSpacing/>
        <w:rPr>
          <w:rFonts w:cs="Times New Roman"/>
          <w:sz w:val="24"/>
          <w:szCs w:val="24"/>
          <w:lang w:val="en-GB"/>
        </w:rPr>
      </w:pPr>
      <w:r>
        <w:rPr>
          <w:rFonts w:cs="Times New Roman"/>
          <w:sz w:val="24"/>
          <w:szCs w:val="24"/>
          <w:lang w:val="en-GB"/>
        </w:rPr>
        <w:t>Magazine (DRG)</w:t>
      </w:r>
    </w:p>
    <w:p w14:paraId="614DFF34" w14:textId="77777777" w:rsidR="007A5EE9" w:rsidRPr="004D13AD" w:rsidRDefault="007A5EE9" w:rsidP="007A5EE9">
      <w:pPr>
        <w:spacing w:line="280" w:lineRule="auto"/>
        <w:contextualSpacing/>
        <w:rPr>
          <w:rFonts w:cs="Times New Roman"/>
          <w:sz w:val="24"/>
          <w:szCs w:val="24"/>
          <w:lang w:val="en-GB"/>
        </w:rPr>
      </w:pPr>
    </w:p>
    <w:p w14:paraId="08445B11" w14:textId="77777777" w:rsidR="00D95C84" w:rsidRPr="004D13AD" w:rsidRDefault="00D95C84" w:rsidP="00D95C84">
      <w:pPr>
        <w:spacing w:line="280" w:lineRule="auto"/>
        <w:contextualSpacing/>
        <w:rPr>
          <w:rFonts w:cs="Times New Roman"/>
          <w:sz w:val="24"/>
          <w:szCs w:val="24"/>
          <w:lang w:val="en-GB"/>
        </w:rPr>
        <w:sectPr w:rsidR="00D95C84" w:rsidRPr="004D13AD">
          <w:type w:val="continuous"/>
          <w:pgSz w:w="11907" w:h="16839"/>
          <w:pgMar w:top="1440" w:right="1800" w:bottom="1440" w:left="1842" w:header="708" w:footer="965" w:gutter="0"/>
          <w:cols w:num="2" w:space="708" w:equalWidth="0">
            <w:col w:w="3771" w:space="720"/>
            <w:col w:w="3771"/>
          </w:cols>
          <w:rtlGutter/>
        </w:sectPr>
      </w:pPr>
    </w:p>
    <w:p w14:paraId="4166413D" w14:textId="77777777" w:rsidR="00D95C84" w:rsidRPr="004D13AD" w:rsidRDefault="00D95C84" w:rsidP="00E757E3">
      <w:pPr>
        <w:spacing w:line="276" w:lineRule="auto"/>
        <w:jc w:val="both"/>
        <w:rPr>
          <w:rFonts w:eastAsia="Garamond"/>
          <w:sz w:val="24"/>
          <w:szCs w:val="24"/>
          <w:lang w:val="en-GB" w:eastAsia="tr-TR"/>
        </w:rPr>
      </w:pPr>
    </w:p>
    <w:p w14:paraId="0AE1A57E" w14:textId="77777777" w:rsidR="007A5EE9" w:rsidRPr="004D13AD" w:rsidRDefault="007A5EE9" w:rsidP="00E757E3">
      <w:pPr>
        <w:spacing w:line="276" w:lineRule="auto"/>
        <w:jc w:val="both"/>
        <w:rPr>
          <w:rFonts w:eastAsia="Garamond"/>
          <w:sz w:val="24"/>
          <w:szCs w:val="24"/>
          <w:lang w:val="en-GB" w:eastAsia="tr-TR"/>
        </w:rPr>
        <w:sectPr w:rsidR="007A5EE9" w:rsidRPr="004D13AD">
          <w:type w:val="continuous"/>
          <w:pgSz w:w="11907" w:h="16839"/>
          <w:pgMar w:top="1440" w:right="1800" w:bottom="1440" w:left="1842" w:header="708" w:footer="965" w:gutter="0"/>
          <w:cols w:space="708"/>
          <w:rtlGutter/>
        </w:sectPr>
      </w:pPr>
    </w:p>
    <w:p w14:paraId="0D968E92" w14:textId="795A0DB6" w:rsidR="00923A98" w:rsidRPr="004D13AD" w:rsidRDefault="00E757E3" w:rsidP="00E757E3">
      <w:pPr>
        <w:spacing w:line="276" w:lineRule="auto"/>
        <w:jc w:val="both"/>
        <w:rPr>
          <w:rFonts w:eastAsia="Garamond"/>
          <w:sz w:val="24"/>
          <w:szCs w:val="24"/>
          <w:lang w:val="en-GB" w:eastAsia="tr-TR"/>
        </w:rPr>
      </w:pPr>
      <w:r w:rsidRPr="004D13AD">
        <w:rPr>
          <w:rFonts w:eastAsia="Garamond"/>
          <w:sz w:val="24"/>
          <w:szCs w:val="24"/>
          <w:lang w:val="en-GB" w:eastAsia="tr-TR"/>
        </w:rPr>
        <w:lastRenderedPageBreak/>
        <w:t>The listed materials are divided into 3 groups according to their contents</w:t>
      </w:r>
      <w:r w:rsidR="00AD25ED">
        <w:rPr>
          <w:rFonts w:eastAsia="Garamond"/>
          <w:sz w:val="24"/>
          <w:szCs w:val="24"/>
          <w:lang w:val="en-GB" w:eastAsia="tr-TR"/>
        </w:rPr>
        <w:t>:</w:t>
      </w:r>
    </w:p>
    <w:p w14:paraId="63E82891" w14:textId="0B4FF2D7" w:rsidR="00E757E3" w:rsidRPr="004D13AD" w:rsidRDefault="00E757E3" w:rsidP="00E757E3">
      <w:pPr>
        <w:spacing w:line="276" w:lineRule="auto"/>
        <w:jc w:val="both"/>
        <w:rPr>
          <w:rFonts w:eastAsia="Garamond"/>
          <w:sz w:val="24"/>
          <w:szCs w:val="24"/>
          <w:lang w:val="en-GB" w:eastAsia="tr-TR"/>
        </w:rPr>
      </w:pPr>
      <w:r w:rsidRPr="004D13AD">
        <w:rPr>
          <w:rFonts w:eastAsia="Garamond"/>
          <w:sz w:val="24"/>
          <w:szCs w:val="24"/>
          <w:lang w:val="en-GB" w:eastAsia="tr-TR"/>
        </w:rPr>
        <w:t>1: Materials that d</w:t>
      </w:r>
      <w:r w:rsidR="00D95C84" w:rsidRPr="004D13AD">
        <w:rPr>
          <w:rFonts w:eastAsia="Garamond"/>
          <w:sz w:val="24"/>
          <w:szCs w:val="24"/>
          <w:lang w:val="en-GB" w:eastAsia="tr-TR"/>
        </w:rPr>
        <w:t xml:space="preserve">irectly </w:t>
      </w:r>
      <w:r w:rsidR="00AD25ED">
        <w:rPr>
          <w:rFonts w:eastAsia="Garamond"/>
          <w:sz w:val="24"/>
          <w:szCs w:val="24"/>
          <w:lang w:val="en-GB" w:eastAsia="tr-TR"/>
        </w:rPr>
        <w:t>relate to</w:t>
      </w:r>
      <w:r w:rsidR="00AD25ED" w:rsidRPr="004D13AD">
        <w:rPr>
          <w:rFonts w:eastAsia="Garamond"/>
          <w:sz w:val="24"/>
          <w:szCs w:val="24"/>
          <w:lang w:val="en-GB" w:eastAsia="tr-TR"/>
        </w:rPr>
        <w:t xml:space="preserve"> </w:t>
      </w:r>
      <w:r w:rsidR="00D95C84" w:rsidRPr="004D13AD">
        <w:rPr>
          <w:rFonts w:eastAsia="Garamond"/>
          <w:sz w:val="24"/>
          <w:szCs w:val="24"/>
          <w:lang w:val="en-GB" w:eastAsia="tr-TR"/>
        </w:rPr>
        <w:t>CEFM and CEFM</w:t>
      </w:r>
      <w:r w:rsidR="00AD25ED">
        <w:rPr>
          <w:rFonts w:eastAsia="Garamond"/>
          <w:sz w:val="24"/>
          <w:szCs w:val="24"/>
          <w:lang w:val="en-GB" w:eastAsia="tr-TR"/>
        </w:rPr>
        <w:t>-</w:t>
      </w:r>
      <w:r w:rsidRPr="004D13AD">
        <w:rPr>
          <w:rFonts w:eastAsia="Garamond"/>
          <w:sz w:val="24"/>
          <w:szCs w:val="24"/>
          <w:lang w:val="en-GB" w:eastAsia="tr-TR"/>
        </w:rPr>
        <w:t>connected materials that were prepared within the UN Agencies</w:t>
      </w:r>
    </w:p>
    <w:p w14:paraId="5C691EFC" w14:textId="1CF8ED75" w:rsidR="00923A98" w:rsidRPr="004D13AD" w:rsidRDefault="00E757E3">
      <w:pPr>
        <w:spacing w:before="200" w:after="240" w:line="276" w:lineRule="auto"/>
        <w:jc w:val="both"/>
        <w:rPr>
          <w:rFonts w:eastAsia="Garamond"/>
          <w:sz w:val="24"/>
          <w:szCs w:val="24"/>
          <w:lang w:val="en-GB" w:eastAsia="tr-TR"/>
        </w:rPr>
      </w:pPr>
      <w:r w:rsidRPr="004D13AD">
        <w:rPr>
          <w:rFonts w:eastAsia="Garamond"/>
          <w:sz w:val="24"/>
          <w:szCs w:val="24"/>
          <w:lang w:val="en-GB" w:eastAsia="tr-TR"/>
        </w:rPr>
        <w:t xml:space="preserve">2: Materials that indirectly </w:t>
      </w:r>
      <w:r w:rsidR="00AD25ED">
        <w:rPr>
          <w:rFonts w:eastAsia="Garamond"/>
          <w:sz w:val="24"/>
          <w:szCs w:val="24"/>
          <w:lang w:val="en-GB" w:eastAsia="tr-TR"/>
        </w:rPr>
        <w:t>relate to</w:t>
      </w:r>
      <w:r w:rsidR="00AD25ED" w:rsidRPr="004D13AD">
        <w:rPr>
          <w:rFonts w:eastAsia="Garamond"/>
          <w:sz w:val="24"/>
          <w:szCs w:val="24"/>
          <w:lang w:val="en-GB" w:eastAsia="tr-TR"/>
        </w:rPr>
        <w:t xml:space="preserve"> </w:t>
      </w:r>
      <w:r w:rsidRPr="004D13AD">
        <w:rPr>
          <w:rFonts w:eastAsia="Garamond"/>
          <w:sz w:val="24"/>
          <w:szCs w:val="24"/>
          <w:lang w:val="en-GB" w:eastAsia="tr-TR"/>
        </w:rPr>
        <w:t>CEFM</w:t>
      </w:r>
    </w:p>
    <w:p w14:paraId="47D6A15B" w14:textId="444A128F" w:rsidR="00923A98" w:rsidRPr="004D13AD" w:rsidRDefault="00E757E3">
      <w:pPr>
        <w:spacing w:before="200" w:after="240" w:line="276" w:lineRule="auto"/>
        <w:jc w:val="both"/>
        <w:rPr>
          <w:rFonts w:eastAsia="Garamond"/>
          <w:sz w:val="24"/>
          <w:szCs w:val="24"/>
          <w:lang w:val="en-GB" w:eastAsia="tr-TR"/>
        </w:rPr>
      </w:pPr>
      <w:r w:rsidRPr="004D13AD">
        <w:rPr>
          <w:rFonts w:eastAsia="Garamond"/>
          <w:sz w:val="24"/>
          <w:szCs w:val="24"/>
          <w:lang w:val="en-GB" w:eastAsia="tr-TR"/>
        </w:rPr>
        <w:t xml:space="preserve">3: Materials that </w:t>
      </w:r>
      <w:r w:rsidR="00AD25ED">
        <w:rPr>
          <w:rFonts w:eastAsia="Garamond"/>
          <w:sz w:val="24"/>
          <w:szCs w:val="24"/>
          <w:lang w:val="en-GB" w:eastAsia="tr-TR"/>
        </w:rPr>
        <w:t>do not relate to</w:t>
      </w:r>
      <w:r w:rsidRPr="004D13AD">
        <w:rPr>
          <w:rFonts w:eastAsia="Garamond"/>
          <w:sz w:val="24"/>
          <w:szCs w:val="24"/>
          <w:lang w:val="en-GB" w:eastAsia="tr-TR"/>
        </w:rPr>
        <w:t xml:space="preserve"> CEFM but can support activities within the CEFM (Monitoring, women solidarity </w:t>
      </w:r>
      <w:r w:rsidR="003B279E" w:rsidRPr="004D13AD">
        <w:rPr>
          <w:rFonts w:eastAsia="Garamond"/>
          <w:sz w:val="24"/>
          <w:szCs w:val="24"/>
          <w:lang w:val="en-GB" w:eastAsia="tr-TR"/>
        </w:rPr>
        <w:t>centre</w:t>
      </w:r>
      <w:r w:rsidRPr="004D13AD">
        <w:rPr>
          <w:rFonts w:eastAsia="Garamond"/>
          <w:sz w:val="24"/>
          <w:szCs w:val="24"/>
          <w:lang w:val="en-GB" w:eastAsia="tr-TR"/>
        </w:rPr>
        <w:t xml:space="preserve"> operation etc.)</w:t>
      </w:r>
    </w:p>
    <w:p w14:paraId="0FF90AE9" w14:textId="77777777" w:rsidR="007A5EE9" w:rsidRPr="004D13AD" w:rsidRDefault="007A5EE9">
      <w:pPr>
        <w:spacing w:before="200" w:after="240" w:line="276" w:lineRule="auto"/>
        <w:jc w:val="both"/>
        <w:rPr>
          <w:rFonts w:ascii="MS Mincho" w:hAnsi="Times New Roman" w:cs="Times New Roman"/>
          <w:szCs w:val="24"/>
          <w:lang w:val="en-GB"/>
        </w:rPr>
      </w:pPr>
    </w:p>
    <w:p w14:paraId="602440DE" w14:textId="77777777" w:rsidR="007A5EE9" w:rsidRPr="004D13AD" w:rsidRDefault="007A5EE9">
      <w:pPr>
        <w:spacing w:before="200" w:after="240" w:line="276" w:lineRule="auto"/>
        <w:jc w:val="both"/>
        <w:rPr>
          <w:rFonts w:ascii="MS Mincho" w:hAnsi="Times New Roman" w:cs="Times New Roman"/>
          <w:szCs w:val="24"/>
          <w:lang w:val="en-GB"/>
        </w:rPr>
      </w:pPr>
    </w:p>
    <w:p w14:paraId="69D975A3" w14:textId="77777777" w:rsidR="007A5EE9" w:rsidRPr="004D13AD" w:rsidRDefault="007A5EE9">
      <w:pPr>
        <w:spacing w:before="200" w:after="240" w:line="276" w:lineRule="auto"/>
        <w:jc w:val="both"/>
        <w:rPr>
          <w:rFonts w:ascii="MS Mincho" w:hAnsi="Times New Roman" w:cs="Times New Roman"/>
          <w:szCs w:val="24"/>
          <w:lang w:val="en-GB"/>
        </w:rPr>
      </w:pPr>
    </w:p>
    <w:p w14:paraId="5682EB1F" w14:textId="77777777" w:rsidR="007A5EE9" w:rsidRPr="004D13AD" w:rsidRDefault="007A5EE9">
      <w:pPr>
        <w:spacing w:before="200" w:after="240" w:line="276" w:lineRule="auto"/>
        <w:jc w:val="both"/>
        <w:rPr>
          <w:rFonts w:ascii="MS Mincho" w:hAnsi="Times New Roman" w:cs="Times New Roman"/>
          <w:szCs w:val="24"/>
          <w:lang w:val="en-GB"/>
        </w:rPr>
      </w:pPr>
    </w:p>
    <w:p w14:paraId="7782D63B" w14:textId="77777777" w:rsidR="007A5EE9" w:rsidRPr="004D13AD" w:rsidRDefault="007A5EE9">
      <w:pPr>
        <w:spacing w:before="200" w:after="240" w:line="276" w:lineRule="auto"/>
        <w:jc w:val="both"/>
        <w:rPr>
          <w:rFonts w:ascii="MS Mincho" w:hAnsi="Times New Roman" w:cs="Times New Roman"/>
          <w:szCs w:val="24"/>
          <w:lang w:val="en-GB"/>
        </w:rPr>
      </w:pPr>
    </w:p>
    <w:p w14:paraId="71618AB2" w14:textId="77777777" w:rsidR="007A5EE9" w:rsidRPr="004D13AD" w:rsidRDefault="007A5EE9">
      <w:pPr>
        <w:spacing w:before="200" w:after="240" w:line="276" w:lineRule="auto"/>
        <w:jc w:val="both"/>
        <w:rPr>
          <w:rFonts w:ascii="MS Mincho" w:hAnsi="Times New Roman" w:cs="Times New Roman"/>
          <w:szCs w:val="24"/>
          <w:lang w:val="en-GB"/>
        </w:rPr>
        <w:sectPr w:rsidR="007A5EE9" w:rsidRPr="004D13AD" w:rsidSect="007A5EE9">
          <w:type w:val="continuous"/>
          <w:pgSz w:w="11907" w:h="16839"/>
          <w:pgMar w:top="1440" w:right="1800" w:bottom="1440" w:left="1842" w:header="708" w:footer="965" w:gutter="0"/>
          <w:cols w:num="2" w:space="708"/>
          <w:rtlGutter/>
        </w:sectPr>
      </w:pPr>
    </w:p>
    <w:p w14:paraId="4612B2D8" w14:textId="77777777" w:rsidR="00923A98" w:rsidRPr="004D13AD" w:rsidRDefault="00D95C84">
      <w:pPr>
        <w:spacing w:before="200" w:after="240" w:line="276" w:lineRule="auto"/>
        <w:jc w:val="both"/>
        <w:rPr>
          <w:rFonts w:ascii="MS Mincho" w:hAnsi="Times New Roman" w:cs="Times New Roman"/>
          <w:szCs w:val="24"/>
          <w:lang w:val="en-GB"/>
        </w:rPr>
        <w:sectPr w:rsidR="00923A98" w:rsidRPr="004D13AD">
          <w:type w:val="continuous"/>
          <w:pgSz w:w="11907" w:h="16839"/>
          <w:pgMar w:top="1440" w:right="1800" w:bottom="1440" w:left="1842" w:header="708" w:footer="965" w:gutter="0"/>
          <w:cols w:space="708"/>
          <w:rtlGutter/>
        </w:sectPr>
      </w:pPr>
      <w:r w:rsidRPr="004D13AD">
        <w:rPr>
          <w:rFonts w:ascii="MS Mincho" w:hAnsi="Times New Roman" w:cs="Times New Roman"/>
          <w:szCs w:val="24"/>
          <w:lang w:val="en-GB"/>
        </w:rPr>
        <w:lastRenderedPageBreak/>
        <w:br w:type="page"/>
      </w:r>
    </w:p>
    <w:p w14:paraId="5663DCC3" w14:textId="77777777" w:rsidR="00923A98" w:rsidRPr="004D13AD" w:rsidRDefault="00923A98" w:rsidP="00B66B13">
      <w:pPr>
        <w:pStyle w:val="Heading1"/>
        <w:numPr>
          <w:ilvl w:val="0"/>
          <w:numId w:val="13"/>
        </w:numPr>
        <w:spacing w:before="200" w:line="276" w:lineRule="auto"/>
        <w:rPr>
          <w:rFonts w:ascii="MS Mincho" w:cs="Times New Roman"/>
          <w:szCs w:val="24"/>
          <w:lang w:val="en-GB"/>
        </w:rPr>
        <w:sectPr w:rsidR="00923A98" w:rsidRPr="004D13AD">
          <w:type w:val="continuous"/>
          <w:pgSz w:w="11907" w:h="16839"/>
          <w:pgMar w:top="1440" w:right="1800" w:bottom="1440" w:left="1842" w:header="708" w:footer="965" w:gutter="0"/>
          <w:cols w:space="708" w:equalWidth="0">
            <w:col w:w="8262"/>
          </w:cols>
          <w:rtlGutter/>
        </w:sectPr>
      </w:pPr>
      <w:bookmarkStart w:id="5" w:name="_Toc530644053"/>
      <w:r w:rsidRPr="004D13AD">
        <w:rPr>
          <w:rFonts w:cs="Times New Roman"/>
          <w:sz w:val="24"/>
          <w:szCs w:val="24"/>
          <w:lang w:val="en-GB"/>
        </w:rPr>
        <w:lastRenderedPageBreak/>
        <w:t>STUDY FINDINGS</w:t>
      </w:r>
      <w:bookmarkEnd w:id="5"/>
      <w:r w:rsidRPr="004D13AD">
        <w:rPr>
          <w:rFonts w:cs="Times New Roman"/>
          <w:sz w:val="24"/>
          <w:szCs w:val="24"/>
          <w:lang w:val="en-GB"/>
        </w:rPr>
        <w:t xml:space="preserve"> </w:t>
      </w:r>
    </w:p>
    <w:p w14:paraId="50190BF1" w14:textId="7FC47E1F" w:rsidR="00923A98" w:rsidRPr="004D13AD" w:rsidRDefault="00923A98">
      <w:pPr>
        <w:spacing w:before="200" w:after="240" w:line="280" w:lineRule="auto"/>
        <w:jc w:val="both"/>
        <w:rPr>
          <w:rFonts w:cs="Times New Roman"/>
          <w:sz w:val="24"/>
          <w:szCs w:val="24"/>
          <w:lang w:val="en-GB"/>
        </w:rPr>
      </w:pPr>
      <w:r w:rsidRPr="004D13AD">
        <w:rPr>
          <w:rFonts w:cs="Times New Roman"/>
          <w:sz w:val="24"/>
          <w:szCs w:val="24"/>
          <w:lang w:val="en-GB"/>
        </w:rPr>
        <w:lastRenderedPageBreak/>
        <w:t>Although the study focuses on materials in use in Turkey on child, early</w:t>
      </w:r>
      <w:r w:rsidR="00A02DBD">
        <w:rPr>
          <w:rFonts w:cs="Times New Roman"/>
          <w:sz w:val="24"/>
          <w:szCs w:val="24"/>
          <w:lang w:val="en-GB"/>
        </w:rPr>
        <w:t>,</w:t>
      </w:r>
      <w:r w:rsidRPr="004D13AD">
        <w:rPr>
          <w:rFonts w:cs="Times New Roman"/>
          <w:sz w:val="24"/>
          <w:szCs w:val="24"/>
          <w:lang w:val="en-GB"/>
        </w:rPr>
        <w:t xml:space="preserve"> and forced marriage (hereinafter CEFM), this report has been prepared in a wider framework. The accessed materials </w:t>
      </w:r>
      <w:r w:rsidR="002902A3">
        <w:rPr>
          <w:rFonts w:cs="Times New Roman"/>
          <w:sz w:val="24"/>
          <w:szCs w:val="24"/>
          <w:lang w:val="en-GB"/>
        </w:rPr>
        <w:t>we</w:t>
      </w:r>
      <w:r w:rsidRPr="004D13AD">
        <w:rPr>
          <w:rFonts w:cs="Times New Roman"/>
          <w:sz w:val="24"/>
          <w:szCs w:val="24"/>
          <w:lang w:val="en-GB"/>
        </w:rPr>
        <w:t xml:space="preserve">re </w:t>
      </w:r>
      <w:r w:rsidR="00BE5F18">
        <w:rPr>
          <w:rFonts w:cs="Times New Roman"/>
          <w:sz w:val="24"/>
          <w:szCs w:val="24"/>
          <w:lang w:val="en-US"/>
        </w:rPr>
        <w:t>evaluated</w:t>
      </w:r>
      <w:r w:rsidR="00BE5F18" w:rsidRPr="001A5BD1">
        <w:rPr>
          <w:rFonts w:cs="Times New Roman"/>
          <w:sz w:val="24"/>
          <w:szCs w:val="24"/>
          <w:lang w:val="en-US"/>
        </w:rPr>
        <w:t xml:space="preserve"> </w:t>
      </w:r>
      <w:r w:rsidRPr="004D13AD">
        <w:rPr>
          <w:rFonts w:cs="Times New Roman"/>
          <w:sz w:val="24"/>
          <w:szCs w:val="24"/>
          <w:lang w:val="en-GB"/>
        </w:rPr>
        <w:t>in relation to the experiences of experts and officers, their recommendations</w:t>
      </w:r>
      <w:r w:rsidR="00A02DBD">
        <w:rPr>
          <w:rFonts w:cs="Times New Roman"/>
          <w:sz w:val="24"/>
          <w:szCs w:val="24"/>
          <w:lang w:val="en-GB"/>
        </w:rPr>
        <w:t>,</w:t>
      </w:r>
      <w:r w:rsidRPr="004D13AD">
        <w:rPr>
          <w:rFonts w:cs="Times New Roman"/>
          <w:sz w:val="24"/>
          <w:szCs w:val="24"/>
          <w:lang w:val="en-GB"/>
        </w:rPr>
        <w:t xml:space="preserve"> and good practices identified.</w:t>
      </w:r>
    </w:p>
    <w:p w14:paraId="6BEBF3FD" w14:textId="4F6E52CE" w:rsidR="00923A98" w:rsidRPr="004D13AD" w:rsidRDefault="00923A98">
      <w:pPr>
        <w:spacing w:before="200" w:after="240" w:line="280" w:lineRule="auto"/>
        <w:jc w:val="both"/>
        <w:rPr>
          <w:rFonts w:ascii="MS Mincho" w:cs="Times New Roman"/>
          <w:szCs w:val="24"/>
          <w:lang w:val="en-GB"/>
        </w:rPr>
      </w:pPr>
      <w:r w:rsidRPr="004D13AD">
        <w:rPr>
          <w:rFonts w:cs="Times New Roman"/>
          <w:sz w:val="24"/>
          <w:szCs w:val="24"/>
          <w:lang w:val="en-GB"/>
        </w:rPr>
        <w:t xml:space="preserve">The biggest problem in </w:t>
      </w:r>
      <w:r w:rsidR="00196A54">
        <w:rPr>
          <w:rFonts w:cs="Times New Roman"/>
          <w:sz w:val="24"/>
          <w:szCs w:val="24"/>
          <w:lang w:val="en-GB"/>
        </w:rPr>
        <w:t xml:space="preserve">the </w:t>
      </w:r>
      <w:r w:rsidRPr="004D13AD">
        <w:rPr>
          <w:rFonts w:cs="Times New Roman"/>
          <w:sz w:val="24"/>
          <w:szCs w:val="24"/>
          <w:lang w:val="en-GB"/>
        </w:rPr>
        <w:t>material</w:t>
      </w:r>
      <w:r w:rsidR="00196A54">
        <w:rPr>
          <w:rFonts w:cs="Times New Roman"/>
          <w:sz w:val="24"/>
          <w:szCs w:val="24"/>
          <w:lang w:val="en-GB"/>
        </w:rPr>
        <w:t>s</w:t>
      </w:r>
      <w:r w:rsidRPr="004D13AD">
        <w:rPr>
          <w:rFonts w:cs="Times New Roman"/>
          <w:sz w:val="24"/>
          <w:szCs w:val="24"/>
          <w:lang w:val="en-GB"/>
        </w:rPr>
        <w:t xml:space="preserve"> search was common misuse of </w:t>
      </w:r>
      <w:r w:rsidR="00196A54">
        <w:rPr>
          <w:rFonts w:cs="Times New Roman"/>
          <w:sz w:val="24"/>
          <w:szCs w:val="24"/>
          <w:lang w:val="en-GB"/>
        </w:rPr>
        <w:t xml:space="preserve">the concepts of </w:t>
      </w:r>
      <w:r w:rsidRPr="004D13AD">
        <w:rPr>
          <w:rFonts w:cs="Times New Roman"/>
          <w:sz w:val="24"/>
          <w:szCs w:val="24"/>
          <w:lang w:val="en-GB"/>
        </w:rPr>
        <w:t>child, early</w:t>
      </w:r>
      <w:r w:rsidR="00196A54">
        <w:rPr>
          <w:rFonts w:cs="Times New Roman"/>
          <w:sz w:val="24"/>
          <w:szCs w:val="24"/>
          <w:lang w:val="en-GB"/>
        </w:rPr>
        <w:t>,</w:t>
      </w:r>
      <w:r w:rsidRPr="004D13AD">
        <w:rPr>
          <w:rFonts w:cs="Times New Roman"/>
          <w:sz w:val="24"/>
          <w:szCs w:val="24"/>
          <w:lang w:val="en-GB"/>
        </w:rPr>
        <w:t xml:space="preserve"> and forced marriage</w:t>
      </w:r>
      <w:r w:rsidR="00196A54">
        <w:rPr>
          <w:rFonts w:cs="Times New Roman"/>
          <w:sz w:val="24"/>
          <w:szCs w:val="24"/>
          <w:lang w:val="en-GB"/>
        </w:rPr>
        <w:t>,</w:t>
      </w:r>
      <w:r w:rsidRPr="004D13AD">
        <w:rPr>
          <w:rFonts w:cs="Times New Roman"/>
          <w:sz w:val="24"/>
          <w:szCs w:val="24"/>
          <w:lang w:val="en-GB"/>
        </w:rPr>
        <w:t xml:space="preserve"> which are correlated with but different </w:t>
      </w:r>
      <w:r w:rsidR="00196A54">
        <w:rPr>
          <w:rFonts w:cs="Times New Roman"/>
          <w:sz w:val="24"/>
          <w:szCs w:val="24"/>
          <w:lang w:val="en-GB"/>
        </w:rPr>
        <w:t>from</w:t>
      </w:r>
      <w:r w:rsidR="00196A54" w:rsidRPr="004D13AD">
        <w:rPr>
          <w:rFonts w:cs="Times New Roman"/>
          <w:sz w:val="24"/>
          <w:szCs w:val="24"/>
          <w:lang w:val="en-GB"/>
        </w:rPr>
        <w:t xml:space="preserve"> </w:t>
      </w:r>
      <w:r w:rsidRPr="004D13AD">
        <w:rPr>
          <w:rFonts w:cs="Times New Roman"/>
          <w:sz w:val="24"/>
          <w:szCs w:val="24"/>
          <w:lang w:val="en-GB"/>
        </w:rPr>
        <w:t xml:space="preserve">each other. Although the concept of early marriage covers child marriage, it is frequently used </w:t>
      </w:r>
      <w:r w:rsidR="00667055">
        <w:rPr>
          <w:rFonts w:cs="Times New Roman"/>
          <w:sz w:val="24"/>
          <w:szCs w:val="24"/>
          <w:lang w:val="en-GB"/>
        </w:rPr>
        <w:t>to refer to</w:t>
      </w:r>
      <w:r w:rsidRPr="004D13AD">
        <w:rPr>
          <w:rFonts w:cs="Times New Roman"/>
          <w:sz w:val="24"/>
          <w:szCs w:val="24"/>
          <w:lang w:val="en-GB"/>
        </w:rPr>
        <w:t xml:space="preserve"> child marriage only. This has two important implications. First, forced marriage of those who are over 18 but are not psychologically, mentally</w:t>
      </w:r>
      <w:r w:rsidR="00196A54">
        <w:rPr>
          <w:rFonts w:cs="Times New Roman"/>
          <w:sz w:val="24"/>
          <w:szCs w:val="24"/>
          <w:lang w:val="en-GB"/>
        </w:rPr>
        <w:t>,</w:t>
      </w:r>
      <w:r w:rsidRPr="004D13AD">
        <w:rPr>
          <w:rFonts w:cs="Times New Roman"/>
          <w:sz w:val="24"/>
          <w:szCs w:val="24"/>
          <w:lang w:val="en-GB"/>
        </w:rPr>
        <w:t xml:space="preserve"> or physically ready for marriage is overlooked and related interventions fall short. Second, calling child marriage early marriage </w:t>
      </w:r>
      <w:r w:rsidR="0088327B">
        <w:rPr>
          <w:rFonts w:cs="Times New Roman"/>
          <w:sz w:val="24"/>
          <w:szCs w:val="24"/>
          <w:lang w:val="en-GB"/>
        </w:rPr>
        <w:t>renders</w:t>
      </w:r>
      <w:r w:rsidR="0088327B" w:rsidRPr="004D13AD">
        <w:rPr>
          <w:rFonts w:cs="Times New Roman"/>
          <w:sz w:val="24"/>
          <w:szCs w:val="24"/>
          <w:lang w:val="en-GB"/>
        </w:rPr>
        <w:t xml:space="preserve"> </w:t>
      </w:r>
      <w:r w:rsidRPr="004D13AD">
        <w:rPr>
          <w:rFonts w:cs="Times New Roman"/>
          <w:sz w:val="24"/>
          <w:szCs w:val="24"/>
          <w:lang w:val="en-GB"/>
        </w:rPr>
        <w:t xml:space="preserve">the </w:t>
      </w:r>
      <w:r w:rsidRPr="00BE5F18">
        <w:rPr>
          <w:rFonts w:cs="Times New Roman"/>
          <w:i/>
          <w:sz w:val="24"/>
          <w:szCs w:val="24"/>
          <w:lang w:val="en-GB"/>
        </w:rPr>
        <w:t>child</w:t>
      </w:r>
      <w:r w:rsidRPr="004D13AD">
        <w:rPr>
          <w:rFonts w:cs="Times New Roman"/>
          <w:sz w:val="24"/>
          <w:szCs w:val="24"/>
          <w:lang w:val="en-GB"/>
        </w:rPr>
        <w:t xml:space="preserve"> invisible, which is a vital dimension of the issue. Therefore, considering the names of the materials, although it looks like there are </w:t>
      </w:r>
      <w:r w:rsidR="0088327B">
        <w:rPr>
          <w:rFonts w:cs="Times New Roman"/>
          <w:sz w:val="24"/>
          <w:szCs w:val="24"/>
          <w:lang w:val="en-GB"/>
        </w:rPr>
        <w:t>many</w:t>
      </w:r>
      <w:r w:rsidR="0088327B" w:rsidRPr="004D13AD">
        <w:rPr>
          <w:rFonts w:cs="Times New Roman"/>
          <w:sz w:val="24"/>
          <w:szCs w:val="24"/>
          <w:lang w:val="en-GB"/>
        </w:rPr>
        <w:t xml:space="preserve"> </w:t>
      </w:r>
      <w:r w:rsidRPr="004D13AD">
        <w:rPr>
          <w:rFonts w:cs="Times New Roman"/>
          <w:sz w:val="24"/>
          <w:szCs w:val="24"/>
          <w:lang w:val="en-GB"/>
        </w:rPr>
        <w:t xml:space="preserve">studies </w:t>
      </w:r>
      <w:r w:rsidR="0088327B">
        <w:rPr>
          <w:rFonts w:cs="Times New Roman"/>
          <w:sz w:val="24"/>
          <w:szCs w:val="24"/>
          <w:lang w:val="en-GB"/>
        </w:rPr>
        <w:t xml:space="preserve">about early marriage </w:t>
      </w:r>
      <w:r w:rsidRPr="004D13AD">
        <w:rPr>
          <w:rFonts w:cs="Times New Roman"/>
          <w:sz w:val="24"/>
          <w:szCs w:val="24"/>
          <w:lang w:val="en-GB"/>
        </w:rPr>
        <w:t xml:space="preserve">available, </w:t>
      </w:r>
      <w:r w:rsidR="001E1A90" w:rsidRPr="00347497">
        <w:rPr>
          <w:rFonts w:cs="Times New Roman"/>
          <w:sz w:val="24"/>
          <w:szCs w:val="24"/>
          <w:lang w:val="en-US"/>
        </w:rPr>
        <w:t xml:space="preserve">it </w:t>
      </w:r>
      <w:r w:rsidR="00C632AC" w:rsidRPr="00347497">
        <w:rPr>
          <w:rFonts w:cs="Times New Roman"/>
          <w:sz w:val="24"/>
          <w:szCs w:val="24"/>
          <w:lang w:val="en-US"/>
        </w:rPr>
        <w:t xml:space="preserve">should </w:t>
      </w:r>
      <w:r w:rsidR="001E1A90">
        <w:rPr>
          <w:rFonts w:cs="Times New Roman"/>
          <w:sz w:val="24"/>
          <w:szCs w:val="24"/>
          <w:lang w:val="en-US"/>
        </w:rPr>
        <w:t xml:space="preserve">be kept in mind </w:t>
      </w:r>
      <w:r w:rsidRPr="004D13AD">
        <w:rPr>
          <w:rFonts w:cs="Times New Roman"/>
          <w:sz w:val="24"/>
          <w:szCs w:val="24"/>
          <w:lang w:val="en-GB"/>
        </w:rPr>
        <w:t xml:space="preserve">that these studies are </w:t>
      </w:r>
      <w:r w:rsidR="0088327B">
        <w:rPr>
          <w:rFonts w:cs="Times New Roman"/>
          <w:sz w:val="24"/>
          <w:szCs w:val="24"/>
          <w:lang w:val="en-GB"/>
        </w:rPr>
        <w:t>about</w:t>
      </w:r>
      <w:r w:rsidR="0088327B" w:rsidRPr="004D13AD">
        <w:rPr>
          <w:rFonts w:cs="Times New Roman"/>
          <w:sz w:val="24"/>
          <w:szCs w:val="24"/>
          <w:lang w:val="en-GB"/>
        </w:rPr>
        <w:t xml:space="preserve"> </w:t>
      </w:r>
      <w:r w:rsidRPr="004D13AD">
        <w:rPr>
          <w:rFonts w:cs="Times New Roman"/>
          <w:sz w:val="24"/>
          <w:szCs w:val="24"/>
          <w:lang w:val="en-GB"/>
        </w:rPr>
        <w:t>child marriage</w:t>
      </w:r>
      <w:r w:rsidR="00196A54">
        <w:rPr>
          <w:rFonts w:cs="Times New Roman"/>
          <w:sz w:val="24"/>
          <w:szCs w:val="24"/>
          <w:lang w:val="en-GB"/>
        </w:rPr>
        <w:t xml:space="preserve">; </w:t>
      </w:r>
      <w:r w:rsidRPr="004D13AD">
        <w:rPr>
          <w:rFonts w:cs="Times New Roman"/>
          <w:sz w:val="24"/>
          <w:szCs w:val="24"/>
          <w:lang w:val="en-GB"/>
        </w:rPr>
        <w:t xml:space="preserve">there are </w:t>
      </w:r>
      <w:r w:rsidR="00196A54">
        <w:rPr>
          <w:rFonts w:cs="Times New Roman"/>
          <w:sz w:val="24"/>
          <w:szCs w:val="24"/>
          <w:lang w:val="en-GB"/>
        </w:rPr>
        <w:t>f</w:t>
      </w:r>
      <w:r w:rsidRPr="004D13AD">
        <w:rPr>
          <w:rFonts w:cs="Times New Roman"/>
          <w:sz w:val="24"/>
          <w:szCs w:val="24"/>
          <w:lang w:val="en-GB"/>
        </w:rPr>
        <w:t xml:space="preserve">ew studies on early and forced marriage and limited </w:t>
      </w:r>
      <w:r w:rsidR="0088327B">
        <w:rPr>
          <w:rFonts w:cs="Times New Roman"/>
          <w:sz w:val="24"/>
          <w:szCs w:val="24"/>
          <w:lang w:val="en-GB"/>
        </w:rPr>
        <w:t xml:space="preserve">related </w:t>
      </w:r>
      <w:r w:rsidRPr="004D13AD">
        <w:rPr>
          <w:rFonts w:cs="Times New Roman"/>
          <w:sz w:val="24"/>
          <w:szCs w:val="24"/>
          <w:lang w:val="en-GB"/>
        </w:rPr>
        <w:t xml:space="preserve">materials have been generated. </w:t>
      </w:r>
    </w:p>
    <w:p w14:paraId="55FC3023" w14:textId="734D86EC" w:rsidR="00923A98" w:rsidRPr="004D13AD" w:rsidRDefault="00923A98">
      <w:pPr>
        <w:spacing w:before="200" w:after="240" w:line="280" w:lineRule="auto"/>
        <w:jc w:val="both"/>
        <w:rPr>
          <w:rFonts w:ascii="MS Mincho" w:cs="Times New Roman"/>
          <w:szCs w:val="24"/>
          <w:lang w:val="en-GB"/>
        </w:rPr>
      </w:pPr>
      <w:r w:rsidRPr="004D13AD">
        <w:rPr>
          <w:rFonts w:cs="Times New Roman"/>
          <w:sz w:val="24"/>
          <w:szCs w:val="24"/>
          <w:lang w:val="en-GB"/>
        </w:rPr>
        <w:t>Studies on forced marriage</w:t>
      </w:r>
      <w:r w:rsidR="00196A54">
        <w:rPr>
          <w:rFonts w:cs="Times New Roman"/>
          <w:sz w:val="24"/>
          <w:szCs w:val="24"/>
          <w:lang w:val="en-GB"/>
        </w:rPr>
        <w:t xml:space="preserve">, on the other hand, </w:t>
      </w:r>
      <w:r w:rsidRPr="004D13AD">
        <w:rPr>
          <w:rFonts w:cs="Times New Roman"/>
          <w:sz w:val="24"/>
          <w:szCs w:val="24"/>
          <w:lang w:val="en-GB"/>
        </w:rPr>
        <w:t xml:space="preserve">remain limited </w:t>
      </w:r>
      <w:r w:rsidR="00196A54">
        <w:rPr>
          <w:rFonts w:cs="Times New Roman"/>
          <w:sz w:val="24"/>
          <w:szCs w:val="24"/>
          <w:lang w:val="en-GB"/>
        </w:rPr>
        <w:t>to</w:t>
      </w:r>
      <w:r w:rsidR="00196A54" w:rsidRPr="004D13AD">
        <w:rPr>
          <w:rFonts w:cs="Times New Roman"/>
          <w:sz w:val="24"/>
          <w:szCs w:val="24"/>
          <w:lang w:val="en-GB"/>
        </w:rPr>
        <w:t xml:space="preserve"> </w:t>
      </w:r>
      <w:r w:rsidR="0012257A">
        <w:rPr>
          <w:rFonts w:cs="Times New Roman"/>
          <w:sz w:val="24"/>
          <w:szCs w:val="24"/>
          <w:lang w:val="en-GB"/>
        </w:rPr>
        <w:t>generating/producing statistics</w:t>
      </w:r>
      <w:r w:rsidR="0012257A" w:rsidRPr="004D13AD">
        <w:rPr>
          <w:rFonts w:cs="Times New Roman"/>
          <w:sz w:val="24"/>
          <w:szCs w:val="24"/>
          <w:lang w:val="en-GB"/>
        </w:rPr>
        <w:t xml:space="preserve"> </w:t>
      </w:r>
      <w:r w:rsidR="00AC7FD4">
        <w:rPr>
          <w:rFonts w:cs="Times New Roman"/>
          <w:sz w:val="24"/>
          <w:szCs w:val="24"/>
          <w:lang w:val="en-GB"/>
        </w:rPr>
        <w:t>within the work of</w:t>
      </w:r>
      <w:r w:rsidR="00AC7FD4" w:rsidRPr="004D13AD">
        <w:rPr>
          <w:rFonts w:cs="Times New Roman"/>
          <w:sz w:val="24"/>
          <w:szCs w:val="24"/>
          <w:lang w:val="en-GB"/>
        </w:rPr>
        <w:t xml:space="preserve"> </w:t>
      </w:r>
      <w:r w:rsidRPr="004D13AD">
        <w:rPr>
          <w:rFonts w:cs="Times New Roman"/>
          <w:sz w:val="24"/>
          <w:szCs w:val="24"/>
          <w:lang w:val="en-GB"/>
        </w:rPr>
        <w:t>women</w:t>
      </w:r>
      <w:r w:rsidR="00196A54">
        <w:rPr>
          <w:rFonts w:cs="Times New Roman"/>
          <w:sz w:val="24"/>
          <w:szCs w:val="24"/>
          <w:lang w:val="en-GB"/>
        </w:rPr>
        <w:t>’s</w:t>
      </w:r>
      <w:r w:rsidRPr="004D13AD">
        <w:rPr>
          <w:rFonts w:cs="Times New Roman"/>
          <w:sz w:val="24"/>
          <w:szCs w:val="24"/>
          <w:lang w:val="en-GB"/>
        </w:rPr>
        <w:t xml:space="preserve"> </w:t>
      </w:r>
      <w:r w:rsidR="00A96216">
        <w:rPr>
          <w:rFonts w:cs="Times New Roman"/>
          <w:sz w:val="24"/>
          <w:szCs w:val="24"/>
          <w:lang w:val="en-GB"/>
        </w:rPr>
        <w:t>organisation</w:t>
      </w:r>
      <w:r w:rsidRPr="004D13AD">
        <w:rPr>
          <w:rFonts w:cs="Times New Roman"/>
          <w:sz w:val="24"/>
          <w:szCs w:val="24"/>
          <w:lang w:val="en-GB"/>
        </w:rPr>
        <w:t xml:space="preserve">s fighting violence against women. </w:t>
      </w:r>
      <w:r w:rsidR="00A11589" w:rsidRPr="004D13AD">
        <w:rPr>
          <w:rFonts w:cs="Times New Roman"/>
          <w:sz w:val="24"/>
          <w:szCs w:val="24"/>
          <w:lang w:val="en-GB"/>
        </w:rPr>
        <w:t xml:space="preserve">The relationship between human trafficking and forced marriages is discussed in the </w:t>
      </w:r>
      <w:r w:rsidR="00A11589" w:rsidRPr="004D13AD">
        <w:rPr>
          <w:rFonts w:cs="Times New Roman"/>
          <w:sz w:val="24"/>
          <w:szCs w:val="24"/>
          <w:lang w:val="en-GB"/>
        </w:rPr>
        <w:lastRenderedPageBreak/>
        <w:t xml:space="preserve">materials prepared by IOM. </w:t>
      </w:r>
      <w:r w:rsidR="00E22C37">
        <w:rPr>
          <w:rFonts w:cs="Times New Roman"/>
          <w:sz w:val="24"/>
          <w:szCs w:val="24"/>
          <w:lang w:val="en-GB"/>
        </w:rPr>
        <w:t>In addition</w:t>
      </w:r>
      <w:r w:rsidRPr="004D13AD">
        <w:rPr>
          <w:rFonts w:cs="Times New Roman"/>
          <w:sz w:val="24"/>
          <w:szCs w:val="24"/>
          <w:lang w:val="en-GB"/>
        </w:rPr>
        <w:t xml:space="preserve">, </w:t>
      </w:r>
      <w:r w:rsidR="00347497" w:rsidRPr="00347497">
        <w:rPr>
          <w:rFonts w:cs="Times New Roman"/>
          <w:sz w:val="24"/>
          <w:szCs w:val="24"/>
          <w:lang w:val="en-GB"/>
        </w:rPr>
        <w:t>forced marriage related issues are</w:t>
      </w:r>
      <w:r w:rsidRPr="00347497">
        <w:rPr>
          <w:rFonts w:cs="Times New Roman"/>
          <w:sz w:val="24"/>
          <w:szCs w:val="24"/>
          <w:lang w:val="en-GB"/>
        </w:rPr>
        <w:t xml:space="preserve"> available</w:t>
      </w:r>
      <w:r w:rsidRPr="004D13AD">
        <w:rPr>
          <w:rFonts w:cs="Times New Roman"/>
          <w:sz w:val="24"/>
          <w:szCs w:val="24"/>
          <w:lang w:val="en-GB"/>
        </w:rPr>
        <w:t xml:space="preserve"> in the reports or statements of LGBTI </w:t>
      </w:r>
      <w:r w:rsidR="00A96216">
        <w:rPr>
          <w:rFonts w:cs="Times New Roman"/>
          <w:sz w:val="24"/>
          <w:szCs w:val="24"/>
          <w:lang w:val="en-GB"/>
        </w:rPr>
        <w:t>organisation</w:t>
      </w:r>
      <w:r w:rsidRPr="004D13AD">
        <w:rPr>
          <w:rFonts w:cs="Times New Roman"/>
          <w:sz w:val="24"/>
          <w:szCs w:val="24"/>
          <w:lang w:val="en-GB"/>
        </w:rPr>
        <w:t xml:space="preserve">s and </w:t>
      </w:r>
      <w:r w:rsidR="00A96216">
        <w:rPr>
          <w:rFonts w:cs="Times New Roman"/>
          <w:sz w:val="24"/>
          <w:szCs w:val="24"/>
          <w:lang w:val="en-GB"/>
        </w:rPr>
        <w:t>organisation</w:t>
      </w:r>
      <w:r w:rsidRPr="004D13AD">
        <w:rPr>
          <w:rFonts w:cs="Times New Roman"/>
          <w:sz w:val="24"/>
          <w:szCs w:val="24"/>
          <w:lang w:val="en-GB"/>
        </w:rPr>
        <w:t>s</w:t>
      </w:r>
      <w:r w:rsidR="00AC7FD4">
        <w:rPr>
          <w:rFonts w:cs="Times New Roman"/>
          <w:sz w:val="24"/>
          <w:szCs w:val="24"/>
          <w:lang w:val="en-GB"/>
        </w:rPr>
        <w:t xml:space="preserve"> like the Red Umbrella which are</w:t>
      </w:r>
      <w:r w:rsidRPr="004D13AD">
        <w:rPr>
          <w:rFonts w:cs="Times New Roman"/>
          <w:sz w:val="24"/>
          <w:szCs w:val="24"/>
          <w:lang w:val="en-GB"/>
        </w:rPr>
        <w:t xml:space="preserve"> engaged in sexual health</w:t>
      </w:r>
      <w:r w:rsidR="00AC7FD4">
        <w:rPr>
          <w:rFonts w:cs="Times New Roman"/>
          <w:sz w:val="24"/>
          <w:szCs w:val="24"/>
          <w:lang w:val="en-GB"/>
        </w:rPr>
        <w:t xml:space="preserve">, </w:t>
      </w:r>
      <w:r w:rsidRPr="004D13AD">
        <w:rPr>
          <w:rFonts w:cs="Times New Roman"/>
          <w:sz w:val="24"/>
          <w:szCs w:val="24"/>
          <w:lang w:val="en-GB"/>
        </w:rPr>
        <w:t>human rights</w:t>
      </w:r>
      <w:r w:rsidR="00E22C37">
        <w:rPr>
          <w:rFonts w:cs="Times New Roman"/>
          <w:sz w:val="24"/>
          <w:szCs w:val="24"/>
          <w:lang w:val="en-GB"/>
        </w:rPr>
        <w:t>,</w:t>
      </w:r>
      <w:r w:rsidRPr="004D13AD">
        <w:rPr>
          <w:rFonts w:cs="Times New Roman"/>
          <w:sz w:val="24"/>
          <w:szCs w:val="24"/>
          <w:lang w:val="en-GB"/>
        </w:rPr>
        <w:t xml:space="preserve"> </w:t>
      </w:r>
      <w:r w:rsidR="00AC7FD4">
        <w:rPr>
          <w:rFonts w:cs="Times New Roman"/>
          <w:sz w:val="24"/>
          <w:szCs w:val="24"/>
          <w:lang w:val="en-GB"/>
        </w:rPr>
        <w:t xml:space="preserve">and sex workers’ rights. </w:t>
      </w:r>
      <w:r w:rsidR="00E22C37">
        <w:rPr>
          <w:rFonts w:cs="Times New Roman"/>
          <w:sz w:val="24"/>
          <w:szCs w:val="24"/>
          <w:lang w:val="en-GB"/>
        </w:rPr>
        <w:t>For LGBTI individuals,</w:t>
      </w:r>
      <w:r w:rsidR="00E22C37" w:rsidRPr="004D13AD">
        <w:rPr>
          <w:rFonts w:cs="Times New Roman"/>
          <w:sz w:val="24"/>
          <w:szCs w:val="24"/>
          <w:lang w:val="en-GB"/>
        </w:rPr>
        <w:t xml:space="preserve"> </w:t>
      </w:r>
      <w:r w:rsidR="00E22C37">
        <w:rPr>
          <w:rFonts w:cs="Times New Roman"/>
          <w:sz w:val="24"/>
          <w:szCs w:val="24"/>
          <w:lang w:val="en-GB"/>
        </w:rPr>
        <w:t>m</w:t>
      </w:r>
      <w:r w:rsidR="00A11589" w:rsidRPr="004D13AD">
        <w:rPr>
          <w:rFonts w:cs="Times New Roman"/>
          <w:sz w:val="24"/>
          <w:szCs w:val="24"/>
          <w:lang w:val="en-GB"/>
        </w:rPr>
        <w:t>arriage is seen as a way of “getting rid of sickness” and “be</w:t>
      </w:r>
      <w:r w:rsidR="00E22C37">
        <w:rPr>
          <w:rFonts w:cs="Times New Roman"/>
          <w:sz w:val="24"/>
          <w:szCs w:val="24"/>
          <w:lang w:val="en-GB"/>
        </w:rPr>
        <w:t>com</w:t>
      </w:r>
      <w:r w:rsidR="00A11589" w:rsidRPr="004D13AD">
        <w:rPr>
          <w:rFonts w:cs="Times New Roman"/>
          <w:sz w:val="24"/>
          <w:szCs w:val="24"/>
          <w:lang w:val="en-GB"/>
        </w:rPr>
        <w:t>ing normal</w:t>
      </w:r>
      <w:r w:rsidR="00E22C37">
        <w:rPr>
          <w:rFonts w:cs="Times New Roman"/>
          <w:sz w:val="24"/>
          <w:szCs w:val="24"/>
          <w:lang w:val="en-GB"/>
        </w:rPr>
        <w:t>.</w:t>
      </w:r>
      <w:r w:rsidR="00A11589" w:rsidRPr="004D13AD">
        <w:rPr>
          <w:rFonts w:cs="Times New Roman"/>
          <w:sz w:val="24"/>
          <w:szCs w:val="24"/>
          <w:lang w:val="en-GB"/>
        </w:rPr>
        <w:t>”</w:t>
      </w:r>
      <w:r w:rsidRPr="004D13AD">
        <w:rPr>
          <w:rFonts w:cs="Times New Roman"/>
          <w:sz w:val="24"/>
          <w:szCs w:val="24"/>
          <w:lang w:val="en-GB"/>
        </w:rPr>
        <w:t xml:space="preserve"> Forced marriage is also on the agenda of nongovernmental </w:t>
      </w:r>
      <w:r w:rsidR="00A96216">
        <w:rPr>
          <w:rFonts w:cs="Times New Roman"/>
          <w:sz w:val="24"/>
          <w:szCs w:val="24"/>
          <w:lang w:val="en-GB"/>
        </w:rPr>
        <w:t>organisation</w:t>
      </w:r>
      <w:r w:rsidRPr="004D13AD">
        <w:rPr>
          <w:rFonts w:cs="Times New Roman"/>
          <w:sz w:val="24"/>
          <w:szCs w:val="24"/>
          <w:lang w:val="en-GB"/>
        </w:rPr>
        <w:t>s in European states including Germany and Austria</w:t>
      </w:r>
      <w:r w:rsidR="00E22C37">
        <w:rPr>
          <w:rFonts w:cs="Times New Roman"/>
          <w:sz w:val="24"/>
          <w:szCs w:val="24"/>
          <w:lang w:val="en-GB"/>
        </w:rPr>
        <w:t>,</w:t>
      </w:r>
      <w:r w:rsidRPr="004D13AD">
        <w:rPr>
          <w:rFonts w:cs="Times New Roman"/>
          <w:sz w:val="24"/>
          <w:szCs w:val="24"/>
          <w:lang w:val="en-GB"/>
        </w:rPr>
        <w:t xml:space="preserve"> where migration from Turkey through marriage is common. </w:t>
      </w:r>
      <w:r w:rsidR="00AC7FD4">
        <w:rPr>
          <w:rFonts w:cs="Times New Roman"/>
          <w:sz w:val="24"/>
          <w:szCs w:val="24"/>
          <w:lang w:val="en-GB"/>
        </w:rPr>
        <w:t>Online searches</w:t>
      </w:r>
      <w:r w:rsidRPr="004D13AD">
        <w:rPr>
          <w:rFonts w:cs="Times New Roman"/>
          <w:sz w:val="24"/>
          <w:szCs w:val="24"/>
          <w:lang w:val="en-GB"/>
        </w:rPr>
        <w:t xml:space="preserve"> </w:t>
      </w:r>
      <w:r w:rsidR="00AC7FD4">
        <w:rPr>
          <w:rFonts w:cs="Times New Roman"/>
          <w:sz w:val="24"/>
          <w:szCs w:val="24"/>
          <w:lang w:val="en-GB"/>
        </w:rPr>
        <w:t>regarding</w:t>
      </w:r>
      <w:r w:rsidR="00AC7FD4" w:rsidRPr="004D13AD">
        <w:rPr>
          <w:rFonts w:cs="Times New Roman"/>
          <w:sz w:val="24"/>
          <w:szCs w:val="24"/>
          <w:lang w:val="en-GB"/>
        </w:rPr>
        <w:t xml:space="preserve"> </w:t>
      </w:r>
      <w:r w:rsidRPr="004D13AD">
        <w:rPr>
          <w:rFonts w:cs="Times New Roman"/>
          <w:sz w:val="24"/>
          <w:szCs w:val="24"/>
          <w:lang w:val="en-GB"/>
        </w:rPr>
        <w:t xml:space="preserve">forced marriage reveals articles </w:t>
      </w:r>
      <w:r w:rsidR="00E22C37">
        <w:rPr>
          <w:rFonts w:cs="Times New Roman"/>
          <w:sz w:val="24"/>
          <w:szCs w:val="24"/>
          <w:lang w:val="en-GB"/>
        </w:rPr>
        <w:t xml:space="preserve">discussing </w:t>
      </w:r>
      <w:r w:rsidRPr="004D13AD">
        <w:rPr>
          <w:rFonts w:cs="Times New Roman"/>
          <w:sz w:val="24"/>
          <w:szCs w:val="24"/>
          <w:lang w:val="en-GB"/>
        </w:rPr>
        <w:t>the topic</w:t>
      </w:r>
      <w:r w:rsidR="00AC7FD4">
        <w:rPr>
          <w:rFonts w:cs="Times New Roman"/>
          <w:sz w:val="24"/>
          <w:szCs w:val="24"/>
          <w:lang w:val="en-GB"/>
        </w:rPr>
        <w:t xml:space="preserve"> </w:t>
      </w:r>
      <w:r w:rsidRPr="004D13AD">
        <w:rPr>
          <w:rFonts w:cs="Times New Roman"/>
          <w:sz w:val="24"/>
          <w:szCs w:val="24"/>
          <w:lang w:val="en-GB"/>
        </w:rPr>
        <w:t xml:space="preserve">mainly </w:t>
      </w:r>
      <w:r w:rsidR="00AC7FD4">
        <w:rPr>
          <w:rFonts w:cs="Times New Roman"/>
          <w:sz w:val="24"/>
          <w:szCs w:val="24"/>
          <w:lang w:val="en-GB"/>
        </w:rPr>
        <w:t>within/in relation to</w:t>
      </w:r>
      <w:r w:rsidR="00AC7FD4" w:rsidRPr="004D13AD">
        <w:rPr>
          <w:rFonts w:cs="Times New Roman"/>
          <w:sz w:val="24"/>
          <w:szCs w:val="24"/>
          <w:lang w:val="en-GB"/>
        </w:rPr>
        <w:t xml:space="preserve"> </w:t>
      </w:r>
      <w:r w:rsidRPr="004D13AD">
        <w:rPr>
          <w:rFonts w:cs="Times New Roman"/>
          <w:sz w:val="24"/>
          <w:szCs w:val="24"/>
          <w:lang w:val="en-GB"/>
        </w:rPr>
        <w:t>the framework of Islam.</w:t>
      </w:r>
    </w:p>
    <w:p w14:paraId="46CF990A" w14:textId="522F89D6" w:rsidR="00923A98" w:rsidRPr="003B279E" w:rsidRDefault="00923A98">
      <w:pPr>
        <w:spacing w:before="200" w:after="240" w:line="280" w:lineRule="auto"/>
        <w:jc w:val="both"/>
        <w:rPr>
          <w:rFonts w:cs="Times New Roman"/>
          <w:sz w:val="24"/>
          <w:szCs w:val="24"/>
          <w:lang w:val="en-GB"/>
        </w:rPr>
      </w:pPr>
      <w:r w:rsidRPr="004D13AD">
        <w:rPr>
          <w:rFonts w:cs="Times New Roman"/>
          <w:sz w:val="24"/>
          <w:szCs w:val="24"/>
          <w:lang w:val="en-GB"/>
        </w:rPr>
        <w:t>There are limited studies in which the main theme is child, early</w:t>
      </w:r>
      <w:r w:rsidR="00E22C37">
        <w:rPr>
          <w:rFonts w:cs="Times New Roman"/>
          <w:sz w:val="24"/>
          <w:szCs w:val="24"/>
          <w:lang w:val="en-GB"/>
        </w:rPr>
        <w:t>,</w:t>
      </w:r>
      <w:r w:rsidRPr="004D13AD">
        <w:rPr>
          <w:rFonts w:cs="Times New Roman"/>
          <w:sz w:val="24"/>
          <w:szCs w:val="24"/>
          <w:lang w:val="en-GB"/>
        </w:rPr>
        <w:t xml:space="preserve"> and forced marriage. </w:t>
      </w:r>
      <w:r w:rsidR="00E22C37">
        <w:rPr>
          <w:rFonts w:cs="Times New Roman"/>
          <w:sz w:val="24"/>
          <w:szCs w:val="24"/>
          <w:lang w:val="en-GB"/>
        </w:rPr>
        <w:t>In the field of medicine,</w:t>
      </w:r>
      <w:r w:rsidRPr="004D13AD">
        <w:rPr>
          <w:rFonts w:cs="Times New Roman"/>
          <w:sz w:val="24"/>
          <w:szCs w:val="24"/>
          <w:lang w:val="en-GB"/>
        </w:rPr>
        <w:t xml:space="preserve"> </w:t>
      </w:r>
      <w:r w:rsidR="00E22C37">
        <w:rPr>
          <w:rFonts w:cs="Times New Roman"/>
          <w:sz w:val="24"/>
          <w:szCs w:val="24"/>
          <w:lang w:val="en-GB"/>
        </w:rPr>
        <w:t xml:space="preserve">it </w:t>
      </w:r>
      <w:r w:rsidRPr="004D13AD">
        <w:rPr>
          <w:rFonts w:cs="Times New Roman"/>
          <w:sz w:val="24"/>
          <w:szCs w:val="24"/>
          <w:lang w:val="en-GB"/>
        </w:rPr>
        <w:t xml:space="preserve">is seen to be discussed in terms of reproductive and sexual health, reproductive and sexual rights, </w:t>
      </w:r>
      <w:r w:rsidR="00E22C37">
        <w:rPr>
          <w:rFonts w:cs="Times New Roman"/>
          <w:sz w:val="24"/>
          <w:szCs w:val="24"/>
          <w:lang w:val="en-GB"/>
        </w:rPr>
        <w:t xml:space="preserve">and </w:t>
      </w:r>
      <w:r w:rsidRPr="004D13AD">
        <w:rPr>
          <w:rFonts w:cs="Times New Roman"/>
          <w:sz w:val="24"/>
          <w:szCs w:val="24"/>
          <w:lang w:val="en-GB"/>
        </w:rPr>
        <w:t xml:space="preserve">adolescent health and </w:t>
      </w:r>
      <w:r w:rsidR="00BE5F18" w:rsidRPr="004D13AD">
        <w:rPr>
          <w:rFonts w:cs="Times New Roman"/>
          <w:sz w:val="24"/>
          <w:szCs w:val="24"/>
          <w:lang w:val="en-GB"/>
        </w:rPr>
        <w:t>pregnancy</w:t>
      </w:r>
      <w:r w:rsidR="00BE5F18">
        <w:rPr>
          <w:rFonts w:cs="Times New Roman"/>
          <w:sz w:val="24"/>
          <w:szCs w:val="24"/>
          <w:lang w:val="en-GB"/>
        </w:rPr>
        <w:t>;</w:t>
      </w:r>
      <w:r w:rsidRPr="004D13AD">
        <w:rPr>
          <w:rFonts w:cs="Times New Roman"/>
          <w:sz w:val="24"/>
          <w:szCs w:val="24"/>
          <w:lang w:val="en-GB"/>
        </w:rPr>
        <w:t xml:space="preserve"> </w:t>
      </w:r>
      <w:r w:rsidR="00D8425A">
        <w:rPr>
          <w:rFonts w:cs="Times New Roman"/>
          <w:sz w:val="24"/>
          <w:szCs w:val="24"/>
          <w:lang w:val="en-GB"/>
        </w:rPr>
        <w:t>S</w:t>
      </w:r>
      <w:r w:rsidR="00E22C37" w:rsidRPr="004D13AD">
        <w:rPr>
          <w:rFonts w:cs="Times New Roman"/>
          <w:sz w:val="24"/>
          <w:szCs w:val="24"/>
          <w:lang w:val="en-GB"/>
        </w:rPr>
        <w:t>ocial sciences</w:t>
      </w:r>
      <w:r w:rsidR="00E22C37">
        <w:rPr>
          <w:rFonts w:cs="Times New Roman"/>
          <w:sz w:val="24"/>
          <w:szCs w:val="24"/>
          <w:lang w:val="en-GB"/>
        </w:rPr>
        <w:t xml:space="preserve"> studies </w:t>
      </w:r>
      <w:r w:rsidR="00D8425A">
        <w:rPr>
          <w:rFonts w:cs="Times New Roman"/>
          <w:sz w:val="24"/>
          <w:szCs w:val="24"/>
          <w:lang w:val="en-GB"/>
        </w:rPr>
        <w:t>focus on</w:t>
      </w:r>
      <w:r w:rsidR="00E22C37">
        <w:rPr>
          <w:rFonts w:cs="Times New Roman"/>
          <w:sz w:val="24"/>
          <w:szCs w:val="24"/>
          <w:lang w:val="en-GB"/>
        </w:rPr>
        <w:t xml:space="preserve"> </w:t>
      </w:r>
      <w:r w:rsidRPr="004D13AD">
        <w:rPr>
          <w:rFonts w:cs="Times New Roman"/>
          <w:sz w:val="24"/>
          <w:szCs w:val="24"/>
          <w:lang w:val="en-GB"/>
        </w:rPr>
        <w:t xml:space="preserve">child abuse, </w:t>
      </w:r>
      <w:r w:rsidR="00E22C37" w:rsidRPr="004D13AD">
        <w:rPr>
          <w:rFonts w:cs="Times New Roman"/>
          <w:sz w:val="24"/>
          <w:szCs w:val="24"/>
          <w:lang w:val="en-GB"/>
        </w:rPr>
        <w:t xml:space="preserve">child </w:t>
      </w:r>
      <w:r w:rsidRPr="004D13AD">
        <w:rPr>
          <w:rFonts w:cs="Times New Roman"/>
          <w:sz w:val="24"/>
          <w:szCs w:val="24"/>
          <w:lang w:val="en-GB"/>
        </w:rPr>
        <w:t xml:space="preserve">sexual abuse, </w:t>
      </w:r>
      <w:r w:rsidR="00E22C37">
        <w:rPr>
          <w:rFonts w:cs="Times New Roman"/>
          <w:sz w:val="24"/>
          <w:szCs w:val="24"/>
          <w:lang w:val="en-GB"/>
        </w:rPr>
        <w:t xml:space="preserve">and </w:t>
      </w:r>
      <w:r w:rsidRPr="004D13AD">
        <w:rPr>
          <w:rFonts w:cs="Times New Roman"/>
          <w:sz w:val="24"/>
          <w:szCs w:val="24"/>
          <w:lang w:val="en-GB"/>
        </w:rPr>
        <w:t>sexual violence</w:t>
      </w:r>
      <w:r w:rsidR="00EA6822">
        <w:rPr>
          <w:rFonts w:cs="Times New Roman"/>
          <w:sz w:val="24"/>
          <w:szCs w:val="24"/>
          <w:lang w:val="en-GB"/>
        </w:rPr>
        <w:t xml:space="preserve">. </w:t>
      </w:r>
      <w:r w:rsidR="00D8425A">
        <w:rPr>
          <w:rFonts w:cs="Times New Roman"/>
          <w:sz w:val="24"/>
          <w:szCs w:val="24"/>
          <w:lang w:val="en-GB"/>
        </w:rPr>
        <w:t>In</w:t>
      </w:r>
      <w:r w:rsidR="00141C9D">
        <w:rPr>
          <w:rFonts w:cs="Times New Roman"/>
          <w:sz w:val="24"/>
          <w:szCs w:val="24"/>
          <w:lang w:val="en-GB"/>
        </w:rPr>
        <w:t xml:space="preserve"> law, studies </w:t>
      </w:r>
      <w:r w:rsidR="00D8425A">
        <w:rPr>
          <w:rFonts w:cs="Times New Roman"/>
          <w:sz w:val="24"/>
          <w:szCs w:val="24"/>
          <w:lang w:val="en-GB"/>
        </w:rPr>
        <w:t>mainly examine</w:t>
      </w:r>
      <w:r w:rsidR="00141C9D">
        <w:rPr>
          <w:rFonts w:cs="Times New Roman"/>
          <w:sz w:val="24"/>
          <w:szCs w:val="24"/>
          <w:lang w:val="en-GB"/>
        </w:rPr>
        <w:t xml:space="preserve"> </w:t>
      </w:r>
      <w:r w:rsidRPr="004D13AD">
        <w:rPr>
          <w:rFonts w:cs="Times New Roman"/>
          <w:sz w:val="24"/>
          <w:szCs w:val="24"/>
          <w:lang w:val="en-GB"/>
        </w:rPr>
        <w:t>victims’ rights</w:t>
      </w:r>
      <w:r w:rsidR="00D8425A">
        <w:rPr>
          <w:rFonts w:cs="Times New Roman"/>
          <w:sz w:val="24"/>
          <w:szCs w:val="24"/>
          <w:lang w:val="en-GB"/>
        </w:rPr>
        <w:t xml:space="preserve"> and</w:t>
      </w:r>
      <w:r w:rsidRPr="004D13AD">
        <w:rPr>
          <w:rFonts w:cs="Times New Roman"/>
          <w:sz w:val="24"/>
          <w:szCs w:val="24"/>
          <w:lang w:val="en-GB"/>
        </w:rPr>
        <w:t xml:space="preserve"> </w:t>
      </w:r>
      <w:r w:rsidR="00E22C37" w:rsidRPr="004D13AD">
        <w:rPr>
          <w:rFonts w:cs="Times New Roman"/>
          <w:sz w:val="24"/>
          <w:szCs w:val="24"/>
          <w:lang w:val="en-GB"/>
        </w:rPr>
        <w:t xml:space="preserve">child </w:t>
      </w:r>
      <w:r w:rsidRPr="004D13AD">
        <w:rPr>
          <w:rFonts w:cs="Times New Roman"/>
          <w:sz w:val="24"/>
          <w:szCs w:val="24"/>
          <w:lang w:val="en-GB"/>
        </w:rPr>
        <w:t>sexual abuse</w:t>
      </w:r>
      <w:r w:rsidR="0012257A">
        <w:rPr>
          <w:rFonts w:cs="Times New Roman"/>
          <w:sz w:val="24"/>
          <w:szCs w:val="24"/>
          <w:lang w:val="en-GB"/>
        </w:rPr>
        <w:t>. CEFM is often</w:t>
      </w:r>
      <w:r w:rsidR="00D8425A">
        <w:rPr>
          <w:rFonts w:cs="Times New Roman"/>
          <w:sz w:val="24"/>
          <w:szCs w:val="24"/>
          <w:lang w:val="en-GB"/>
        </w:rPr>
        <w:t xml:space="preserve"> mentioned in relation to</w:t>
      </w:r>
      <w:r w:rsidRPr="004D13AD">
        <w:rPr>
          <w:rFonts w:cs="Times New Roman"/>
          <w:sz w:val="24"/>
          <w:szCs w:val="24"/>
          <w:lang w:val="en-GB"/>
        </w:rPr>
        <w:t>, children’s rights, child protection, gender</w:t>
      </w:r>
      <w:r w:rsidR="00E22C37">
        <w:rPr>
          <w:rFonts w:cs="Times New Roman"/>
          <w:sz w:val="24"/>
          <w:szCs w:val="24"/>
          <w:lang w:val="en-GB"/>
        </w:rPr>
        <w:t>-</w:t>
      </w:r>
      <w:r w:rsidRPr="004D13AD">
        <w:rPr>
          <w:rFonts w:cs="Times New Roman"/>
          <w:sz w:val="24"/>
          <w:szCs w:val="24"/>
          <w:lang w:val="en-GB"/>
        </w:rPr>
        <w:t xml:space="preserve">based violence, violence against children, migration, </w:t>
      </w:r>
      <w:r w:rsidR="00141C9D">
        <w:rPr>
          <w:rFonts w:cs="Times New Roman"/>
          <w:sz w:val="24"/>
          <w:szCs w:val="24"/>
          <w:lang w:val="en-GB"/>
        </w:rPr>
        <w:t>human</w:t>
      </w:r>
      <w:r w:rsidR="00141C9D" w:rsidRPr="004D13AD">
        <w:rPr>
          <w:rFonts w:cs="Times New Roman"/>
          <w:sz w:val="24"/>
          <w:szCs w:val="24"/>
          <w:lang w:val="en-GB"/>
        </w:rPr>
        <w:t xml:space="preserve"> </w:t>
      </w:r>
      <w:r w:rsidRPr="004D13AD">
        <w:rPr>
          <w:rFonts w:cs="Times New Roman"/>
          <w:sz w:val="24"/>
          <w:szCs w:val="24"/>
          <w:lang w:val="en-GB"/>
        </w:rPr>
        <w:t xml:space="preserve">trafficking, </w:t>
      </w:r>
      <w:r w:rsidR="00141C9D" w:rsidRPr="004D13AD">
        <w:rPr>
          <w:rFonts w:cs="Times New Roman"/>
          <w:sz w:val="24"/>
          <w:szCs w:val="24"/>
          <w:lang w:val="en-GB"/>
        </w:rPr>
        <w:t xml:space="preserve">child </w:t>
      </w:r>
      <w:r w:rsidRPr="004D13AD">
        <w:rPr>
          <w:rFonts w:cs="Times New Roman"/>
          <w:sz w:val="24"/>
          <w:szCs w:val="24"/>
          <w:lang w:val="en-GB"/>
        </w:rPr>
        <w:t>sexual exploitation, children’s access to justice</w:t>
      </w:r>
      <w:r w:rsidR="00141C9D">
        <w:rPr>
          <w:rFonts w:cs="Times New Roman"/>
          <w:sz w:val="24"/>
          <w:szCs w:val="24"/>
          <w:lang w:val="en-GB"/>
        </w:rPr>
        <w:t>,</w:t>
      </w:r>
      <w:r w:rsidRPr="004D13AD">
        <w:rPr>
          <w:rFonts w:cs="Times New Roman"/>
          <w:sz w:val="24"/>
          <w:szCs w:val="24"/>
          <w:lang w:val="en-GB"/>
        </w:rPr>
        <w:t xml:space="preserve"> and vulnerable groups.</w:t>
      </w:r>
    </w:p>
    <w:p w14:paraId="252EE4CF" w14:textId="440254C3" w:rsidR="00923A98" w:rsidRPr="004D13AD" w:rsidRDefault="00923A98">
      <w:pPr>
        <w:spacing w:before="200" w:after="240" w:line="280" w:lineRule="auto"/>
        <w:jc w:val="both"/>
        <w:rPr>
          <w:rFonts w:ascii="MS Mincho" w:cs="Times New Roman"/>
          <w:szCs w:val="24"/>
          <w:lang w:val="en-GB"/>
        </w:rPr>
      </w:pPr>
      <w:r w:rsidRPr="004D13AD">
        <w:rPr>
          <w:rFonts w:cs="Times New Roman"/>
          <w:sz w:val="24"/>
          <w:szCs w:val="24"/>
          <w:lang w:val="en-GB"/>
        </w:rPr>
        <w:t>Although CEFM is a multidimensional issue, materials generally focus on a single dimension</w:t>
      </w:r>
      <w:r w:rsidR="00141C9D">
        <w:rPr>
          <w:rFonts w:cs="Times New Roman"/>
          <w:sz w:val="24"/>
          <w:szCs w:val="24"/>
          <w:lang w:val="en-GB"/>
        </w:rPr>
        <w:t>,</w:t>
      </w:r>
      <w:r w:rsidRPr="004D13AD">
        <w:rPr>
          <w:rFonts w:cs="Times New Roman"/>
          <w:sz w:val="24"/>
          <w:szCs w:val="24"/>
          <w:lang w:val="en-GB"/>
        </w:rPr>
        <w:t xml:space="preserve"> such as health, crime</w:t>
      </w:r>
      <w:r w:rsidR="00141C9D">
        <w:rPr>
          <w:rFonts w:cs="Times New Roman"/>
          <w:sz w:val="24"/>
          <w:szCs w:val="24"/>
          <w:lang w:val="en-GB"/>
        </w:rPr>
        <w:t>,</w:t>
      </w:r>
      <w:r w:rsidRPr="004D13AD">
        <w:rPr>
          <w:rFonts w:cs="Times New Roman"/>
          <w:sz w:val="24"/>
          <w:szCs w:val="24"/>
          <w:lang w:val="en-GB"/>
        </w:rPr>
        <w:t xml:space="preserve"> </w:t>
      </w:r>
      <w:r w:rsidR="00141C9D">
        <w:rPr>
          <w:rFonts w:cs="Times New Roman"/>
          <w:sz w:val="24"/>
          <w:szCs w:val="24"/>
          <w:lang w:val="en-GB"/>
        </w:rPr>
        <w:t>or</w:t>
      </w:r>
      <w:r w:rsidR="00141C9D" w:rsidRPr="004D13AD">
        <w:rPr>
          <w:rFonts w:cs="Times New Roman"/>
          <w:sz w:val="24"/>
          <w:szCs w:val="24"/>
          <w:lang w:val="en-GB"/>
        </w:rPr>
        <w:t xml:space="preserve"> </w:t>
      </w:r>
      <w:r w:rsidR="00141C9D">
        <w:rPr>
          <w:rFonts w:cs="Times New Roman"/>
          <w:sz w:val="24"/>
          <w:szCs w:val="24"/>
          <w:lang w:val="en-GB"/>
        </w:rPr>
        <w:t xml:space="preserve">the </w:t>
      </w:r>
      <w:r w:rsidRPr="004D13AD">
        <w:rPr>
          <w:rFonts w:cs="Times New Roman"/>
          <w:sz w:val="24"/>
          <w:szCs w:val="24"/>
          <w:lang w:val="en-GB"/>
        </w:rPr>
        <w:t xml:space="preserve">child. One of the main contributions </w:t>
      </w:r>
      <w:r w:rsidR="00914891">
        <w:rPr>
          <w:rFonts w:cs="Times New Roman"/>
          <w:sz w:val="24"/>
          <w:szCs w:val="24"/>
          <w:lang w:val="en-GB"/>
        </w:rPr>
        <w:t>of</w:t>
      </w:r>
      <w:r w:rsidRPr="004D13AD">
        <w:rPr>
          <w:rFonts w:cs="Times New Roman"/>
          <w:sz w:val="24"/>
          <w:szCs w:val="24"/>
          <w:lang w:val="en-GB"/>
        </w:rPr>
        <w:t xml:space="preserve"> the </w:t>
      </w:r>
      <w:r w:rsidR="00141C9D">
        <w:rPr>
          <w:rFonts w:cs="Times New Roman"/>
          <w:sz w:val="24"/>
          <w:szCs w:val="24"/>
          <w:lang w:val="en-GB"/>
        </w:rPr>
        <w:t>J</w:t>
      </w:r>
      <w:r w:rsidRPr="004D13AD">
        <w:rPr>
          <w:rFonts w:cs="Times New Roman"/>
          <w:sz w:val="24"/>
          <w:szCs w:val="24"/>
          <w:lang w:val="en-GB"/>
        </w:rPr>
        <w:t xml:space="preserve">oint </w:t>
      </w:r>
      <w:r w:rsidR="00141C9D">
        <w:rPr>
          <w:rFonts w:cs="Times New Roman"/>
          <w:sz w:val="24"/>
          <w:szCs w:val="24"/>
          <w:lang w:val="en-GB"/>
        </w:rPr>
        <w:t>P</w:t>
      </w:r>
      <w:r w:rsidR="00141C9D" w:rsidRPr="004D13AD">
        <w:rPr>
          <w:rFonts w:cs="Times New Roman"/>
          <w:sz w:val="24"/>
          <w:szCs w:val="24"/>
          <w:lang w:val="en-GB"/>
        </w:rPr>
        <w:t>rogram</w:t>
      </w:r>
      <w:r w:rsidR="00141C9D">
        <w:rPr>
          <w:rFonts w:cs="Times New Roman"/>
          <w:sz w:val="24"/>
          <w:szCs w:val="24"/>
          <w:lang w:val="en-GB"/>
        </w:rPr>
        <w:t>me</w:t>
      </w:r>
      <w:r w:rsidR="00141C9D" w:rsidRPr="004D13AD">
        <w:rPr>
          <w:rFonts w:cs="Times New Roman"/>
          <w:sz w:val="24"/>
          <w:szCs w:val="24"/>
          <w:lang w:val="en-GB"/>
        </w:rPr>
        <w:t xml:space="preserve"> </w:t>
      </w:r>
      <w:r w:rsidRPr="004D13AD">
        <w:rPr>
          <w:rFonts w:cs="Times New Roman"/>
          <w:sz w:val="24"/>
          <w:szCs w:val="24"/>
          <w:lang w:val="en-GB"/>
        </w:rPr>
        <w:lastRenderedPageBreak/>
        <w:t xml:space="preserve">will be </w:t>
      </w:r>
      <w:r w:rsidR="00914891">
        <w:rPr>
          <w:rFonts w:cs="Times New Roman"/>
          <w:sz w:val="24"/>
          <w:szCs w:val="24"/>
          <w:lang w:val="en-GB"/>
        </w:rPr>
        <w:t xml:space="preserve">the development of multidimensional materials </w:t>
      </w:r>
      <w:r w:rsidRPr="004D13AD">
        <w:rPr>
          <w:rFonts w:cs="Times New Roman"/>
          <w:sz w:val="24"/>
          <w:szCs w:val="24"/>
          <w:lang w:val="en-GB"/>
        </w:rPr>
        <w:t>discussing the reasons</w:t>
      </w:r>
      <w:r w:rsidR="00141C9D">
        <w:rPr>
          <w:rFonts w:cs="Times New Roman"/>
          <w:sz w:val="24"/>
          <w:szCs w:val="24"/>
          <w:lang w:val="en-GB"/>
        </w:rPr>
        <w:t xml:space="preserve"> for</w:t>
      </w:r>
      <w:r w:rsidRPr="004D13AD">
        <w:rPr>
          <w:rFonts w:cs="Times New Roman"/>
          <w:sz w:val="24"/>
          <w:szCs w:val="24"/>
          <w:lang w:val="en-GB"/>
        </w:rPr>
        <w:t>, results</w:t>
      </w:r>
      <w:r w:rsidR="00141C9D">
        <w:rPr>
          <w:rFonts w:cs="Times New Roman"/>
          <w:sz w:val="24"/>
          <w:szCs w:val="24"/>
          <w:lang w:val="en-GB"/>
        </w:rPr>
        <w:t xml:space="preserve"> of,</w:t>
      </w:r>
      <w:r w:rsidRPr="004D13AD">
        <w:rPr>
          <w:rFonts w:cs="Times New Roman"/>
          <w:sz w:val="24"/>
          <w:szCs w:val="24"/>
          <w:lang w:val="en-GB"/>
        </w:rPr>
        <w:t xml:space="preserve"> and solution</w:t>
      </w:r>
      <w:r w:rsidR="00141C9D">
        <w:rPr>
          <w:rFonts w:cs="Times New Roman"/>
          <w:sz w:val="24"/>
          <w:szCs w:val="24"/>
          <w:lang w:val="en-GB"/>
        </w:rPr>
        <w:t>s</w:t>
      </w:r>
      <w:r w:rsidRPr="004D13AD">
        <w:rPr>
          <w:rFonts w:cs="Times New Roman"/>
          <w:sz w:val="24"/>
          <w:szCs w:val="24"/>
          <w:lang w:val="en-GB"/>
        </w:rPr>
        <w:t xml:space="preserve"> </w:t>
      </w:r>
      <w:r w:rsidR="00141C9D">
        <w:rPr>
          <w:rFonts w:cs="Times New Roman"/>
          <w:sz w:val="24"/>
          <w:szCs w:val="24"/>
          <w:lang w:val="en-GB"/>
        </w:rPr>
        <w:t xml:space="preserve">for </w:t>
      </w:r>
      <w:r w:rsidRPr="004D13AD">
        <w:rPr>
          <w:rFonts w:cs="Times New Roman"/>
          <w:sz w:val="24"/>
          <w:szCs w:val="24"/>
          <w:lang w:val="en-GB"/>
        </w:rPr>
        <w:t>the issue</w:t>
      </w:r>
      <w:r w:rsidR="00914891">
        <w:rPr>
          <w:rFonts w:cs="Times New Roman"/>
          <w:sz w:val="24"/>
          <w:szCs w:val="24"/>
          <w:lang w:val="en-GB"/>
        </w:rPr>
        <w:t>.</w:t>
      </w:r>
      <w:r w:rsidRPr="004D13AD">
        <w:rPr>
          <w:rFonts w:cs="Times New Roman"/>
          <w:sz w:val="24"/>
          <w:szCs w:val="24"/>
          <w:lang w:val="en-GB"/>
        </w:rPr>
        <w:t xml:space="preserve"> The background of every UN agency has the potential to offer a holistic approach. However, according to the feedback from interviews, studies conducted by UN agencies </w:t>
      </w:r>
      <w:r w:rsidR="00141C9D">
        <w:rPr>
          <w:rFonts w:cs="Times New Roman"/>
          <w:sz w:val="24"/>
          <w:szCs w:val="24"/>
          <w:lang w:val="en-GB"/>
        </w:rPr>
        <w:t>have</w:t>
      </w:r>
      <w:r w:rsidR="00914891">
        <w:rPr>
          <w:rFonts w:cs="Times New Roman"/>
          <w:sz w:val="24"/>
          <w:szCs w:val="24"/>
          <w:lang w:val="en-GB"/>
        </w:rPr>
        <w:t xml:space="preserve"> not yet achieved the desired</w:t>
      </w:r>
      <w:r w:rsidR="00141C9D">
        <w:rPr>
          <w:rFonts w:cs="Times New Roman"/>
          <w:sz w:val="24"/>
          <w:szCs w:val="24"/>
          <w:lang w:val="en-GB"/>
        </w:rPr>
        <w:t xml:space="preserve"> </w:t>
      </w:r>
      <w:r w:rsidR="00F84BEE">
        <w:rPr>
          <w:rFonts w:cs="Times New Roman"/>
          <w:sz w:val="24"/>
          <w:szCs w:val="24"/>
          <w:lang w:val="en-GB"/>
        </w:rPr>
        <w:t>level</w:t>
      </w:r>
      <w:r w:rsidR="00F84BEE" w:rsidRPr="004D13AD">
        <w:rPr>
          <w:rFonts w:cs="Times New Roman"/>
          <w:sz w:val="24"/>
          <w:szCs w:val="24"/>
          <w:lang w:val="en-GB"/>
        </w:rPr>
        <w:t xml:space="preserve"> </w:t>
      </w:r>
      <w:r w:rsidRPr="004D13AD">
        <w:rPr>
          <w:rFonts w:cs="Times New Roman"/>
          <w:sz w:val="24"/>
          <w:szCs w:val="24"/>
          <w:lang w:val="en-GB"/>
        </w:rPr>
        <w:t xml:space="preserve">of </w:t>
      </w:r>
      <w:r w:rsidR="00914891" w:rsidRPr="004D13AD">
        <w:rPr>
          <w:rFonts w:cs="Times New Roman"/>
          <w:sz w:val="24"/>
          <w:szCs w:val="24"/>
          <w:lang w:val="en-GB"/>
        </w:rPr>
        <w:t>partnership</w:t>
      </w:r>
      <w:r w:rsidR="00914891">
        <w:rPr>
          <w:rFonts w:cs="Times New Roman"/>
          <w:sz w:val="24"/>
          <w:szCs w:val="24"/>
          <w:lang w:val="en-GB"/>
        </w:rPr>
        <w:t xml:space="preserve"> and collaboration with respect to studies and materials</w:t>
      </w:r>
      <w:r w:rsidRPr="004D13AD">
        <w:rPr>
          <w:rFonts w:cs="Times New Roman"/>
          <w:sz w:val="24"/>
          <w:szCs w:val="24"/>
          <w:lang w:val="en-GB"/>
        </w:rPr>
        <w:t>.</w:t>
      </w:r>
    </w:p>
    <w:p w14:paraId="130C9A51" w14:textId="328E5512" w:rsidR="00923A98" w:rsidRPr="004D13AD" w:rsidRDefault="00923A98">
      <w:pPr>
        <w:spacing w:before="200" w:after="240" w:line="280" w:lineRule="auto"/>
        <w:jc w:val="both"/>
        <w:rPr>
          <w:rFonts w:ascii="MS Mincho" w:cs="Times New Roman"/>
          <w:szCs w:val="24"/>
          <w:lang w:val="en-GB"/>
        </w:rPr>
      </w:pPr>
      <w:r w:rsidRPr="004D13AD">
        <w:rPr>
          <w:rFonts w:cs="Times New Roman"/>
          <w:sz w:val="24"/>
          <w:szCs w:val="24"/>
          <w:lang w:val="en-GB"/>
        </w:rPr>
        <w:t xml:space="preserve">There are </w:t>
      </w:r>
      <w:r w:rsidR="00F84BEE">
        <w:rPr>
          <w:rFonts w:cs="Times New Roman"/>
          <w:sz w:val="24"/>
          <w:szCs w:val="24"/>
          <w:lang w:val="en-GB"/>
        </w:rPr>
        <w:t xml:space="preserve">also </w:t>
      </w:r>
      <w:r w:rsidRPr="004D13AD">
        <w:rPr>
          <w:rFonts w:cs="Times New Roman"/>
          <w:sz w:val="24"/>
          <w:szCs w:val="24"/>
          <w:lang w:val="en-GB"/>
        </w:rPr>
        <w:t xml:space="preserve">problems with approaching the topic from a holistic perspective on </w:t>
      </w:r>
      <w:r w:rsidR="00141C9D">
        <w:rPr>
          <w:rFonts w:cs="Times New Roman"/>
          <w:sz w:val="24"/>
          <w:szCs w:val="24"/>
          <w:lang w:val="en-GB"/>
        </w:rPr>
        <w:t xml:space="preserve">a </w:t>
      </w:r>
      <w:r w:rsidRPr="004D13AD">
        <w:rPr>
          <w:rFonts w:cs="Times New Roman"/>
          <w:sz w:val="24"/>
          <w:szCs w:val="24"/>
          <w:lang w:val="en-GB"/>
        </w:rPr>
        <w:t>sector basis. Administrative and service</w:t>
      </w:r>
      <w:r w:rsidR="00F84BEE">
        <w:rPr>
          <w:rFonts w:cs="Times New Roman"/>
          <w:sz w:val="24"/>
          <w:szCs w:val="24"/>
          <w:lang w:val="en-GB"/>
        </w:rPr>
        <w:t>-provision</w:t>
      </w:r>
      <w:r w:rsidRPr="004D13AD">
        <w:rPr>
          <w:rFonts w:cs="Times New Roman"/>
          <w:sz w:val="24"/>
          <w:szCs w:val="24"/>
          <w:lang w:val="en-GB"/>
        </w:rPr>
        <w:t xml:space="preserve"> units on </w:t>
      </w:r>
      <w:r w:rsidR="00F84BEE">
        <w:rPr>
          <w:rFonts w:cs="Times New Roman"/>
          <w:sz w:val="24"/>
          <w:szCs w:val="24"/>
          <w:lang w:val="en-GB"/>
        </w:rPr>
        <w:t>maternal</w:t>
      </w:r>
      <w:r w:rsidRPr="004D13AD">
        <w:rPr>
          <w:rFonts w:cs="Times New Roman"/>
          <w:sz w:val="24"/>
          <w:szCs w:val="24"/>
          <w:lang w:val="en-GB"/>
        </w:rPr>
        <w:t>, child and adolescent health have started to operate independently from each other</w:t>
      </w:r>
      <w:r w:rsidR="00141C9D">
        <w:rPr>
          <w:rFonts w:cs="Times New Roman"/>
          <w:sz w:val="24"/>
          <w:szCs w:val="24"/>
          <w:lang w:val="en-GB"/>
        </w:rPr>
        <w:t>,</w:t>
      </w:r>
      <w:r w:rsidRPr="004D13AD">
        <w:rPr>
          <w:rFonts w:cs="Times New Roman"/>
          <w:sz w:val="24"/>
          <w:szCs w:val="24"/>
          <w:lang w:val="en-GB"/>
        </w:rPr>
        <w:t xml:space="preserve"> especially </w:t>
      </w:r>
      <w:r w:rsidR="00F84BEE">
        <w:rPr>
          <w:rFonts w:cs="Times New Roman"/>
          <w:sz w:val="24"/>
          <w:szCs w:val="24"/>
          <w:lang w:val="en-GB"/>
        </w:rPr>
        <w:t>following</w:t>
      </w:r>
      <w:r w:rsidR="00F84BEE" w:rsidRPr="004D13AD">
        <w:rPr>
          <w:rFonts w:cs="Times New Roman"/>
          <w:sz w:val="24"/>
          <w:szCs w:val="24"/>
          <w:lang w:val="en-GB"/>
        </w:rPr>
        <w:t xml:space="preserve"> </w:t>
      </w:r>
      <w:r w:rsidRPr="004D13AD">
        <w:rPr>
          <w:rFonts w:cs="Times New Roman"/>
          <w:sz w:val="24"/>
          <w:szCs w:val="24"/>
          <w:lang w:val="en-GB"/>
        </w:rPr>
        <w:t>recent restructuring in the health sector. It is reported to mostly affect studies on women's health.</w:t>
      </w:r>
    </w:p>
    <w:p w14:paraId="6588C2FB" w14:textId="0945CCD0" w:rsidR="00923A98" w:rsidRPr="004D13AD" w:rsidRDefault="00923A98">
      <w:pPr>
        <w:spacing w:before="200" w:after="240" w:line="280" w:lineRule="auto"/>
        <w:jc w:val="both"/>
        <w:rPr>
          <w:rFonts w:cs="Times New Roman"/>
          <w:sz w:val="24"/>
          <w:szCs w:val="24"/>
          <w:lang w:val="en-GB"/>
        </w:rPr>
      </w:pPr>
      <w:r w:rsidRPr="004D13AD">
        <w:rPr>
          <w:rFonts w:cs="Times New Roman"/>
          <w:sz w:val="24"/>
          <w:szCs w:val="24"/>
          <w:lang w:val="en-GB"/>
        </w:rPr>
        <w:t>There is not a</w:t>
      </w:r>
      <w:r w:rsidR="00EF03D9">
        <w:rPr>
          <w:rFonts w:cs="Times New Roman"/>
          <w:sz w:val="24"/>
          <w:szCs w:val="24"/>
          <w:lang w:val="en-GB"/>
        </w:rPr>
        <w:t xml:space="preserve"> single</w:t>
      </w:r>
      <w:r w:rsidRPr="004D13AD">
        <w:rPr>
          <w:rFonts w:cs="Times New Roman"/>
          <w:sz w:val="24"/>
          <w:szCs w:val="24"/>
          <w:lang w:val="en-GB"/>
        </w:rPr>
        <w:t xml:space="preserve"> study in which the Ministry of Health discusses CEFM under a separate</w:t>
      </w:r>
      <w:r w:rsidR="00EF03D9">
        <w:rPr>
          <w:rFonts w:cs="Times New Roman"/>
          <w:sz w:val="24"/>
          <w:szCs w:val="24"/>
          <w:lang w:val="en-GB"/>
        </w:rPr>
        <w:t>, individual</w:t>
      </w:r>
      <w:r w:rsidRPr="004D13AD">
        <w:rPr>
          <w:rFonts w:cs="Times New Roman"/>
          <w:sz w:val="24"/>
          <w:szCs w:val="24"/>
          <w:lang w:val="en-GB"/>
        </w:rPr>
        <w:t xml:space="preserve"> heading. Discussion of CEFM within the scope of reproductive</w:t>
      </w:r>
      <w:r w:rsidR="00EF03D9">
        <w:rPr>
          <w:rFonts w:cs="Times New Roman"/>
          <w:sz w:val="24"/>
          <w:szCs w:val="24"/>
          <w:lang w:val="en-GB"/>
        </w:rPr>
        <w:t xml:space="preserve"> and sexual</w:t>
      </w:r>
      <w:r w:rsidRPr="004D13AD">
        <w:rPr>
          <w:rFonts w:cs="Times New Roman"/>
          <w:sz w:val="24"/>
          <w:szCs w:val="24"/>
          <w:lang w:val="en-GB"/>
        </w:rPr>
        <w:t xml:space="preserve"> health, maternal </w:t>
      </w:r>
      <w:r w:rsidR="00141C9D">
        <w:rPr>
          <w:rFonts w:cs="Times New Roman"/>
          <w:sz w:val="24"/>
          <w:szCs w:val="24"/>
          <w:lang w:val="en-GB"/>
        </w:rPr>
        <w:t>mortality</w:t>
      </w:r>
      <w:r w:rsidRPr="004D13AD">
        <w:rPr>
          <w:rFonts w:cs="Times New Roman"/>
          <w:sz w:val="24"/>
          <w:szCs w:val="24"/>
          <w:lang w:val="en-GB"/>
        </w:rPr>
        <w:t>, adolescent pregnancy</w:t>
      </w:r>
      <w:r w:rsidR="00141C9D">
        <w:rPr>
          <w:rFonts w:cs="Times New Roman"/>
          <w:sz w:val="24"/>
          <w:szCs w:val="24"/>
          <w:lang w:val="en-GB"/>
        </w:rPr>
        <w:t>,</w:t>
      </w:r>
      <w:r w:rsidRPr="004D13AD">
        <w:rPr>
          <w:rFonts w:cs="Times New Roman"/>
          <w:sz w:val="24"/>
          <w:szCs w:val="24"/>
          <w:lang w:val="en-GB"/>
        </w:rPr>
        <w:t xml:space="preserve"> and public health undoubtedly contributed to raising awareness about the problem</w:t>
      </w:r>
      <w:r w:rsidR="00141C9D">
        <w:rPr>
          <w:rFonts w:cs="Times New Roman"/>
          <w:sz w:val="24"/>
          <w:szCs w:val="24"/>
          <w:lang w:val="en-GB"/>
        </w:rPr>
        <w:t>;</w:t>
      </w:r>
      <w:r w:rsidRPr="004D13AD">
        <w:rPr>
          <w:rFonts w:cs="Times New Roman"/>
          <w:sz w:val="24"/>
          <w:szCs w:val="24"/>
          <w:lang w:val="en-GB"/>
        </w:rPr>
        <w:t xml:space="preserve"> yet, </w:t>
      </w:r>
      <w:r w:rsidR="00EF03D9">
        <w:rPr>
          <w:rFonts w:cs="Times New Roman"/>
          <w:sz w:val="24"/>
          <w:szCs w:val="24"/>
          <w:lang w:val="en-GB"/>
        </w:rPr>
        <w:t xml:space="preserve">only taking a health-focused approach </w:t>
      </w:r>
      <w:r w:rsidRPr="004D13AD">
        <w:rPr>
          <w:rFonts w:cs="Times New Roman"/>
          <w:sz w:val="24"/>
          <w:szCs w:val="24"/>
          <w:lang w:val="en-GB"/>
        </w:rPr>
        <w:t>does</w:t>
      </w:r>
      <w:r w:rsidR="00141C9D">
        <w:rPr>
          <w:rFonts w:cs="Times New Roman"/>
          <w:sz w:val="24"/>
          <w:szCs w:val="24"/>
          <w:lang w:val="en-GB"/>
        </w:rPr>
        <w:t xml:space="preserve"> not</w:t>
      </w:r>
      <w:r w:rsidRPr="004D13AD">
        <w:rPr>
          <w:rFonts w:cs="Times New Roman"/>
          <w:sz w:val="24"/>
          <w:szCs w:val="24"/>
          <w:lang w:val="en-GB"/>
        </w:rPr>
        <w:t xml:space="preserve"> seem </w:t>
      </w:r>
      <w:r w:rsidR="00141C9D">
        <w:rPr>
          <w:rFonts w:cs="Times New Roman"/>
          <w:sz w:val="24"/>
          <w:szCs w:val="24"/>
          <w:lang w:val="en-GB"/>
        </w:rPr>
        <w:t>sufficient</w:t>
      </w:r>
      <w:r w:rsidR="00141C9D" w:rsidRPr="004D13AD">
        <w:rPr>
          <w:rFonts w:cs="Times New Roman"/>
          <w:sz w:val="24"/>
          <w:szCs w:val="24"/>
          <w:lang w:val="en-GB"/>
        </w:rPr>
        <w:t xml:space="preserve"> </w:t>
      </w:r>
      <w:r w:rsidRPr="004D13AD">
        <w:rPr>
          <w:rFonts w:cs="Times New Roman"/>
          <w:sz w:val="24"/>
          <w:szCs w:val="24"/>
          <w:lang w:val="en-GB"/>
        </w:rPr>
        <w:t>in terms of addressing the issue in all</w:t>
      </w:r>
      <w:r w:rsidR="00EF03D9">
        <w:rPr>
          <w:rFonts w:cs="Times New Roman"/>
          <w:sz w:val="24"/>
          <w:szCs w:val="24"/>
          <w:lang w:val="en-GB"/>
        </w:rPr>
        <w:t xml:space="preserve"> of its</w:t>
      </w:r>
      <w:r w:rsidRPr="004D13AD">
        <w:rPr>
          <w:rFonts w:cs="Times New Roman"/>
          <w:sz w:val="24"/>
          <w:szCs w:val="24"/>
          <w:lang w:val="en-GB"/>
        </w:rPr>
        <w:t xml:space="preserve"> aspects .</w:t>
      </w:r>
    </w:p>
    <w:p w14:paraId="4AAD01CE" w14:textId="53E1E6EA" w:rsidR="00923A98" w:rsidRPr="004D13AD" w:rsidRDefault="00923A98">
      <w:pPr>
        <w:spacing w:before="200" w:after="240" w:line="280" w:lineRule="auto"/>
        <w:jc w:val="both"/>
        <w:rPr>
          <w:rFonts w:cs="Times New Roman"/>
          <w:sz w:val="24"/>
          <w:szCs w:val="24"/>
          <w:lang w:val="en-GB"/>
        </w:rPr>
      </w:pPr>
      <w:r w:rsidRPr="004D13AD">
        <w:rPr>
          <w:rFonts w:cs="Times New Roman"/>
          <w:sz w:val="24"/>
          <w:szCs w:val="24"/>
          <w:lang w:val="en-GB"/>
        </w:rPr>
        <w:t>The performance</w:t>
      </w:r>
      <w:r w:rsidR="00B03131">
        <w:rPr>
          <w:rFonts w:cs="Times New Roman"/>
          <w:sz w:val="24"/>
          <w:szCs w:val="24"/>
          <w:lang w:val="en-GB"/>
        </w:rPr>
        <w:t>-</w:t>
      </w:r>
      <w:r w:rsidRPr="004D13AD">
        <w:rPr>
          <w:rFonts w:cs="Times New Roman"/>
          <w:sz w:val="24"/>
          <w:szCs w:val="24"/>
          <w:lang w:val="en-GB"/>
        </w:rPr>
        <w:t xml:space="preserve">based operating system of primary healthcare services affects interventions </w:t>
      </w:r>
      <w:r w:rsidR="00EF03D9">
        <w:rPr>
          <w:rFonts w:cs="Times New Roman"/>
          <w:sz w:val="24"/>
          <w:szCs w:val="24"/>
          <w:lang w:val="en-GB"/>
        </w:rPr>
        <w:t>relating to</w:t>
      </w:r>
      <w:r w:rsidR="00B03131" w:rsidRPr="004D13AD">
        <w:rPr>
          <w:rFonts w:cs="Times New Roman"/>
          <w:sz w:val="24"/>
          <w:szCs w:val="24"/>
          <w:lang w:val="en-GB"/>
        </w:rPr>
        <w:t xml:space="preserve"> </w:t>
      </w:r>
      <w:r w:rsidRPr="004D13AD">
        <w:rPr>
          <w:rFonts w:cs="Times New Roman"/>
          <w:sz w:val="24"/>
          <w:szCs w:val="24"/>
          <w:lang w:val="en-GB"/>
        </w:rPr>
        <w:t>CEFM. The lack of a system to maintain confidentiality</w:t>
      </w:r>
      <w:r w:rsidR="00FA16A2">
        <w:rPr>
          <w:rFonts w:cs="Times New Roman"/>
          <w:sz w:val="24"/>
          <w:szCs w:val="24"/>
          <w:lang w:val="en-GB"/>
        </w:rPr>
        <w:t xml:space="preserve"> during reporting</w:t>
      </w:r>
      <w:r w:rsidRPr="004D13AD">
        <w:rPr>
          <w:rFonts w:cs="Times New Roman"/>
          <w:sz w:val="24"/>
          <w:szCs w:val="24"/>
          <w:lang w:val="en-GB"/>
        </w:rPr>
        <w:t xml:space="preserve"> by physicians in </w:t>
      </w:r>
      <w:r w:rsidR="00B03131" w:rsidRPr="004D13AD">
        <w:rPr>
          <w:rFonts w:cs="Times New Roman"/>
          <w:sz w:val="24"/>
          <w:szCs w:val="24"/>
          <w:lang w:val="en-GB"/>
        </w:rPr>
        <w:t>family health centres</w:t>
      </w:r>
      <w:r w:rsidR="00C05609">
        <w:rPr>
          <w:rFonts w:cs="Times New Roman"/>
          <w:sz w:val="24"/>
          <w:szCs w:val="24"/>
          <w:lang w:val="en-GB"/>
        </w:rPr>
        <w:t>;</w:t>
      </w:r>
      <w:r w:rsidRPr="004D13AD">
        <w:rPr>
          <w:rFonts w:cs="Times New Roman"/>
          <w:sz w:val="24"/>
          <w:szCs w:val="24"/>
          <w:lang w:val="en-GB"/>
        </w:rPr>
        <w:t xml:space="preserve"> considering pregnant adolescents, especially those under </w:t>
      </w:r>
      <w:r w:rsidR="00A11589" w:rsidRPr="004D13AD">
        <w:rPr>
          <w:rFonts w:cs="Times New Roman"/>
          <w:sz w:val="24"/>
          <w:szCs w:val="24"/>
          <w:lang w:val="en-GB"/>
        </w:rPr>
        <w:t>international</w:t>
      </w:r>
      <w:r w:rsidRPr="004D13AD">
        <w:rPr>
          <w:rFonts w:cs="Times New Roman"/>
          <w:sz w:val="24"/>
          <w:szCs w:val="24"/>
          <w:lang w:val="en-GB"/>
        </w:rPr>
        <w:t xml:space="preserve"> protection, </w:t>
      </w:r>
      <w:r w:rsidR="00C05609">
        <w:rPr>
          <w:rFonts w:cs="Times New Roman"/>
          <w:sz w:val="24"/>
          <w:szCs w:val="24"/>
          <w:lang w:val="en-GB"/>
        </w:rPr>
        <w:t>as</w:t>
      </w:r>
      <w:r w:rsidR="00C05609" w:rsidRPr="004D13AD">
        <w:rPr>
          <w:rFonts w:cs="Times New Roman"/>
          <w:sz w:val="24"/>
          <w:szCs w:val="24"/>
          <w:lang w:val="en-GB"/>
        </w:rPr>
        <w:t xml:space="preserve"> </w:t>
      </w:r>
      <w:r w:rsidRPr="004D13AD">
        <w:rPr>
          <w:rFonts w:cs="Times New Roman"/>
          <w:sz w:val="24"/>
          <w:szCs w:val="24"/>
          <w:lang w:val="en-GB"/>
        </w:rPr>
        <w:t>a "problematic group" in performance</w:t>
      </w:r>
      <w:r w:rsidR="00C05609">
        <w:rPr>
          <w:rFonts w:cs="Times New Roman"/>
          <w:sz w:val="24"/>
          <w:szCs w:val="24"/>
          <w:lang w:val="en-GB"/>
        </w:rPr>
        <w:t>-</w:t>
      </w:r>
      <w:r w:rsidRPr="004D13AD">
        <w:rPr>
          <w:rFonts w:cs="Times New Roman"/>
          <w:sz w:val="24"/>
          <w:szCs w:val="24"/>
          <w:lang w:val="en-GB"/>
        </w:rPr>
        <w:t>based operation</w:t>
      </w:r>
      <w:r w:rsidR="00C05609">
        <w:rPr>
          <w:rFonts w:cs="Times New Roman"/>
          <w:sz w:val="24"/>
          <w:szCs w:val="24"/>
          <w:lang w:val="en-GB"/>
        </w:rPr>
        <w:t>s</w:t>
      </w:r>
      <w:r w:rsidRPr="004D13AD">
        <w:rPr>
          <w:rFonts w:cs="Times New Roman"/>
          <w:sz w:val="24"/>
          <w:szCs w:val="24"/>
          <w:lang w:val="en-GB"/>
        </w:rPr>
        <w:t xml:space="preserve"> and not </w:t>
      </w:r>
      <w:r w:rsidRPr="004D13AD">
        <w:rPr>
          <w:rFonts w:cs="Times New Roman"/>
          <w:sz w:val="24"/>
          <w:szCs w:val="24"/>
          <w:lang w:val="en-GB"/>
        </w:rPr>
        <w:lastRenderedPageBreak/>
        <w:t>recording</w:t>
      </w:r>
      <w:r w:rsidR="00354390">
        <w:rPr>
          <w:rFonts w:cs="Times New Roman"/>
          <w:sz w:val="24"/>
          <w:szCs w:val="24"/>
          <w:lang w:val="en-GB"/>
        </w:rPr>
        <w:t xml:space="preserve"> such</w:t>
      </w:r>
      <w:r w:rsidRPr="004D13AD">
        <w:rPr>
          <w:rFonts w:cs="Times New Roman"/>
          <w:sz w:val="24"/>
          <w:szCs w:val="24"/>
          <w:lang w:val="en-GB"/>
        </w:rPr>
        <w:t xml:space="preserve"> </w:t>
      </w:r>
      <w:r w:rsidR="00C05609">
        <w:rPr>
          <w:rFonts w:cs="Times New Roman"/>
          <w:sz w:val="24"/>
          <w:szCs w:val="24"/>
          <w:lang w:val="en-GB"/>
        </w:rPr>
        <w:t xml:space="preserve">cases </w:t>
      </w:r>
      <w:r w:rsidRPr="004D13AD">
        <w:rPr>
          <w:rFonts w:cs="Times New Roman"/>
          <w:sz w:val="24"/>
          <w:szCs w:val="24"/>
          <w:lang w:val="en-GB"/>
        </w:rPr>
        <w:t>in the system most of the time</w:t>
      </w:r>
      <w:r w:rsidR="00C05609">
        <w:rPr>
          <w:rFonts w:cs="Times New Roman"/>
          <w:sz w:val="24"/>
          <w:szCs w:val="24"/>
          <w:lang w:val="en-GB"/>
        </w:rPr>
        <w:t xml:space="preserve">; </w:t>
      </w:r>
      <w:r w:rsidRPr="004D13AD">
        <w:rPr>
          <w:rFonts w:cs="Times New Roman"/>
          <w:sz w:val="24"/>
          <w:szCs w:val="24"/>
          <w:lang w:val="en-GB"/>
        </w:rPr>
        <w:t xml:space="preserve">family health </w:t>
      </w:r>
      <w:r w:rsidR="00C05609" w:rsidRPr="004D13AD">
        <w:rPr>
          <w:rFonts w:cs="Times New Roman"/>
          <w:sz w:val="24"/>
          <w:szCs w:val="24"/>
          <w:lang w:val="en-GB"/>
        </w:rPr>
        <w:t>centre</w:t>
      </w:r>
      <w:r w:rsidRPr="004D13AD">
        <w:rPr>
          <w:rFonts w:cs="Times New Roman"/>
          <w:sz w:val="24"/>
          <w:szCs w:val="24"/>
          <w:lang w:val="en-GB"/>
        </w:rPr>
        <w:t xml:space="preserve"> physicians' inability to attend necessary training due to intensive </w:t>
      </w:r>
      <w:r w:rsidR="00C05609">
        <w:rPr>
          <w:rFonts w:cs="Times New Roman"/>
          <w:sz w:val="24"/>
          <w:szCs w:val="24"/>
          <w:lang w:val="en-GB"/>
        </w:rPr>
        <w:t>work</w:t>
      </w:r>
      <w:r w:rsidR="00C05609" w:rsidRPr="004D13AD">
        <w:rPr>
          <w:rFonts w:cs="Times New Roman"/>
          <w:sz w:val="24"/>
          <w:szCs w:val="24"/>
          <w:lang w:val="en-GB"/>
        </w:rPr>
        <w:t xml:space="preserve"> </w:t>
      </w:r>
      <w:r w:rsidRPr="004D13AD">
        <w:rPr>
          <w:rFonts w:cs="Times New Roman"/>
          <w:sz w:val="24"/>
          <w:szCs w:val="24"/>
          <w:lang w:val="en-GB"/>
        </w:rPr>
        <w:t xml:space="preserve">and </w:t>
      </w:r>
      <w:r w:rsidR="00C05609">
        <w:rPr>
          <w:rFonts w:cs="Times New Roman"/>
          <w:sz w:val="24"/>
          <w:szCs w:val="24"/>
          <w:lang w:val="en-GB"/>
        </w:rPr>
        <w:t xml:space="preserve">the </w:t>
      </w:r>
      <w:r w:rsidRPr="004D13AD">
        <w:rPr>
          <w:rFonts w:cs="Times New Roman"/>
          <w:sz w:val="24"/>
          <w:szCs w:val="24"/>
          <w:lang w:val="en-GB"/>
        </w:rPr>
        <w:t>requirement</w:t>
      </w:r>
      <w:r w:rsidR="00C05609">
        <w:rPr>
          <w:rFonts w:cs="Times New Roman"/>
          <w:sz w:val="24"/>
          <w:szCs w:val="24"/>
          <w:lang w:val="en-GB"/>
        </w:rPr>
        <w:t>s</w:t>
      </w:r>
      <w:r w:rsidRPr="004D13AD">
        <w:rPr>
          <w:rFonts w:cs="Times New Roman"/>
          <w:sz w:val="24"/>
          <w:szCs w:val="24"/>
          <w:lang w:val="en-GB"/>
        </w:rPr>
        <w:t xml:space="preserve"> of performance</w:t>
      </w:r>
      <w:r w:rsidR="00C05609">
        <w:rPr>
          <w:rFonts w:cs="Times New Roman"/>
          <w:sz w:val="24"/>
          <w:szCs w:val="24"/>
          <w:lang w:val="en-GB"/>
        </w:rPr>
        <w:t>-</w:t>
      </w:r>
      <w:r w:rsidRPr="004D13AD">
        <w:rPr>
          <w:rFonts w:cs="Times New Roman"/>
          <w:sz w:val="24"/>
          <w:szCs w:val="24"/>
          <w:lang w:val="en-GB"/>
        </w:rPr>
        <w:t>based operation</w:t>
      </w:r>
      <w:r w:rsidR="00C05609">
        <w:rPr>
          <w:rFonts w:cs="Times New Roman"/>
          <w:sz w:val="24"/>
          <w:szCs w:val="24"/>
          <w:lang w:val="en-GB"/>
        </w:rPr>
        <w:t>s;</w:t>
      </w:r>
      <w:r w:rsidRPr="004D13AD">
        <w:rPr>
          <w:rFonts w:cs="Times New Roman"/>
          <w:sz w:val="24"/>
          <w:szCs w:val="24"/>
          <w:lang w:val="en-GB"/>
        </w:rPr>
        <w:t xml:space="preserve"> </w:t>
      </w:r>
      <w:r w:rsidR="00C05609">
        <w:rPr>
          <w:rFonts w:cs="Times New Roman"/>
          <w:sz w:val="24"/>
          <w:szCs w:val="24"/>
          <w:lang w:val="en-GB"/>
        </w:rPr>
        <w:t xml:space="preserve">and the </w:t>
      </w:r>
      <w:r w:rsidRPr="004D13AD">
        <w:rPr>
          <w:rFonts w:cs="Times New Roman"/>
          <w:sz w:val="24"/>
          <w:szCs w:val="24"/>
          <w:lang w:val="en-GB"/>
        </w:rPr>
        <w:t xml:space="preserve">absence of the issue among minimum requirements and performance monitoring criteria are considered </w:t>
      </w:r>
      <w:r w:rsidR="00C05609">
        <w:rPr>
          <w:rFonts w:cs="Times New Roman"/>
          <w:sz w:val="24"/>
          <w:szCs w:val="24"/>
          <w:lang w:val="en-GB"/>
        </w:rPr>
        <w:t xml:space="preserve">the </w:t>
      </w:r>
      <w:r w:rsidRPr="004D13AD">
        <w:rPr>
          <w:rFonts w:cs="Times New Roman"/>
          <w:sz w:val="24"/>
          <w:szCs w:val="24"/>
          <w:lang w:val="en-GB"/>
        </w:rPr>
        <w:t xml:space="preserve">main problems in the field. </w:t>
      </w:r>
    </w:p>
    <w:p w14:paraId="6A2B27E1" w14:textId="3DE1E3C0" w:rsidR="00923A98" w:rsidRPr="004D13AD" w:rsidRDefault="00923A98">
      <w:pPr>
        <w:spacing w:before="200" w:after="240" w:line="280" w:lineRule="auto"/>
        <w:jc w:val="both"/>
        <w:rPr>
          <w:rFonts w:ascii="MS Mincho" w:cs="Times New Roman"/>
          <w:szCs w:val="24"/>
          <w:lang w:val="en-GB"/>
        </w:rPr>
      </w:pPr>
      <w:r w:rsidRPr="004D13AD">
        <w:rPr>
          <w:rFonts w:cs="Times New Roman"/>
          <w:sz w:val="24"/>
          <w:szCs w:val="24"/>
          <w:lang w:val="en-GB"/>
        </w:rPr>
        <w:t xml:space="preserve">It can be seen that studies which discuss CEFM as a separate topic </w:t>
      </w:r>
      <w:r w:rsidR="00354390">
        <w:rPr>
          <w:rFonts w:cs="Times New Roman"/>
          <w:sz w:val="24"/>
          <w:szCs w:val="24"/>
          <w:lang w:val="en-GB"/>
        </w:rPr>
        <w:t>are</w:t>
      </w:r>
      <w:r w:rsidR="00354390" w:rsidRPr="004D13AD">
        <w:rPr>
          <w:rFonts w:cs="Times New Roman"/>
          <w:sz w:val="24"/>
          <w:szCs w:val="24"/>
          <w:lang w:val="en-GB"/>
        </w:rPr>
        <w:t xml:space="preserve"> </w:t>
      </w:r>
      <w:r w:rsidRPr="004D13AD">
        <w:rPr>
          <w:rFonts w:cs="Times New Roman"/>
          <w:sz w:val="24"/>
          <w:szCs w:val="24"/>
          <w:lang w:val="en-GB"/>
        </w:rPr>
        <w:t>mainly conducted by women</w:t>
      </w:r>
      <w:r w:rsidR="00C05609">
        <w:rPr>
          <w:rFonts w:cs="Times New Roman"/>
          <w:sz w:val="24"/>
          <w:szCs w:val="24"/>
          <w:lang w:val="en-GB"/>
        </w:rPr>
        <w:t>’s</w:t>
      </w:r>
      <w:r w:rsidRPr="004D13AD">
        <w:rPr>
          <w:rFonts w:cs="Times New Roman"/>
          <w:sz w:val="24"/>
          <w:szCs w:val="24"/>
          <w:lang w:val="en-GB"/>
        </w:rPr>
        <w:t xml:space="preserve"> </w:t>
      </w:r>
      <w:r w:rsidR="00A96216">
        <w:rPr>
          <w:rFonts w:cs="Times New Roman"/>
          <w:sz w:val="24"/>
          <w:szCs w:val="24"/>
          <w:lang w:val="en-GB"/>
        </w:rPr>
        <w:t>organisation</w:t>
      </w:r>
      <w:r w:rsidRPr="004D13AD">
        <w:rPr>
          <w:rFonts w:cs="Times New Roman"/>
          <w:sz w:val="24"/>
          <w:szCs w:val="24"/>
          <w:lang w:val="en-GB"/>
        </w:rPr>
        <w:t xml:space="preserve">s.  In this respect, </w:t>
      </w:r>
      <w:r w:rsidR="00DA76F3" w:rsidRPr="004D13AD">
        <w:rPr>
          <w:rFonts w:cs="Times New Roman"/>
          <w:sz w:val="24"/>
          <w:szCs w:val="24"/>
          <w:lang w:val="en-GB"/>
        </w:rPr>
        <w:t>the Flying Broom</w:t>
      </w:r>
      <w:r w:rsidR="00DA76F3">
        <w:rPr>
          <w:rFonts w:cs="Times New Roman"/>
          <w:sz w:val="24"/>
          <w:szCs w:val="24"/>
          <w:lang w:val="en-GB"/>
        </w:rPr>
        <w:t xml:space="preserve"> conducted</w:t>
      </w:r>
      <w:r w:rsidR="00DA76F3" w:rsidRPr="004D13AD">
        <w:rPr>
          <w:rFonts w:cs="Times New Roman"/>
          <w:sz w:val="24"/>
          <w:szCs w:val="24"/>
          <w:lang w:val="en-GB"/>
        </w:rPr>
        <w:t xml:space="preserve"> </w:t>
      </w:r>
      <w:r w:rsidRPr="004D13AD">
        <w:rPr>
          <w:rFonts w:cs="Times New Roman"/>
          <w:sz w:val="24"/>
          <w:szCs w:val="24"/>
          <w:lang w:val="en-GB"/>
        </w:rPr>
        <w:t xml:space="preserve">the most comprehensive and </w:t>
      </w:r>
      <w:r w:rsidR="00DA76F3">
        <w:rPr>
          <w:rFonts w:cs="Times New Roman"/>
          <w:sz w:val="24"/>
          <w:szCs w:val="24"/>
          <w:lang w:val="en-GB"/>
        </w:rPr>
        <w:t>sustainable</w:t>
      </w:r>
      <w:r w:rsidR="00DA76F3" w:rsidRPr="004D13AD">
        <w:rPr>
          <w:rFonts w:cs="Times New Roman"/>
          <w:sz w:val="24"/>
          <w:szCs w:val="24"/>
          <w:lang w:val="en-GB"/>
        </w:rPr>
        <w:t xml:space="preserve"> </w:t>
      </w:r>
      <w:r w:rsidRPr="004D13AD">
        <w:rPr>
          <w:rFonts w:cs="Times New Roman"/>
          <w:sz w:val="24"/>
          <w:szCs w:val="24"/>
          <w:lang w:val="en-GB"/>
        </w:rPr>
        <w:t>studies. Seminars held in various cities, short films, study reports, study visits, posters</w:t>
      </w:r>
      <w:r w:rsidR="00DA76F3">
        <w:rPr>
          <w:rFonts w:cs="Times New Roman"/>
          <w:sz w:val="24"/>
          <w:szCs w:val="24"/>
          <w:lang w:val="en-GB"/>
        </w:rPr>
        <w:t>,</w:t>
      </w:r>
      <w:r w:rsidRPr="004D13AD">
        <w:rPr>
          <w:rFonts w:cs="Times New Roman"/>
          <w:sz w:val="24"/>
          <w:szCs w:val="24"/>
          <w:lang w:val="en-GB"/>
        </w:rPr>
        <w:t xml:space="preserve"> and brochures, meetings at the TGNA and various public </w:t>
      </w:r>
      <w:r w:rsidR="00A96216">
        <w:rPr>
          <w:rFonts w:cs="Times New Roman"/>
          <w:sz w:val="24"/>
          <w:szCs w:val="24"/>
          <w:lang w:val="en-GB"/>
        </w:rPr>
        <w:t>organisation</w:t>
      </w:r>
      <w:r w:rsidRPr="004D13AD">
        <w:rPr>
          <w:rFonts w:cs="Times New Roman"/>
          <w:sz w:val="24"/>
          <w:szCs w:val="24"/>
          <w:lang w:val="en-GB"/>
        </w:rPr>
        <w:t>s</w:t>
      </w:r>
      <w:r w:rsidR="00DA76F3">
        <w:rPr>
          <w:rFonts w:cs="Times New Roman"/>
          <w:sz w:val="24"/>
          <w:szCs w:val="24"/>
          <w:lang w:val="en-GB"/>
        </w:rPr>
        <w:t>,</w:t>
      </w:r>
      <w:r w:rsidRPr="004D13AD">
        <w:rPr>
          <w:rFonts w:cs="Times New Roman"/>
          <w:sz w:val="24"/>
          <w:szCs w:val="24"/>
          <w:lang w:val="en-GB"/>
        </w:rPr>
        <w:t xml:space="preserve"> and related publications </w:t>
      </w:r>
      <w:r w:rsidR="00012C66">
        <w:rPr>
          <w:rFonts w:cs="Times New Roman"/>
          <w:sz w:val="24"/>
          <w:szCs w:val="24"/>
          <w:lang w:val="en-GB"/>
        </w:rPr>
        <w:t xml:space="preserve">indicate that </w:t>
      </w:r>
      <w:r w:rsidRPr="004D13AD">
        <w:rPr>
          <w:rFonts w:cs="Times New Roman"/>
          <w:sz w:val="24"/>
          <w:szCs w:val="24"/>
          <w:lang w:val="en-GB"/>
        </w:rPr>
        <w:t xml:space="preserve">the topic is addressed </w:t>
      </w:r>
      <w:r w:rsidR="00012C66">
        <w:rPr>
          <w:rFonts w:cs="Times New Roman"/>
          <w:sz w:val="24"/>
          <w:szCs w:val="24"/>
          <w:lang w:val="en-GB"/>
        </w:rPr>
        <w:t>from many angles/perspectives</w:t>
      </w:r>
      <w:r w:rsidRPr="004D13AD">
        <w:rPr>
          <w:rFonts w:cs="Times New Roman"/>
          <w:sz w:val="24"/>
          <w:szCs w:val="24"/>
          <w:lang w:val="en-GB"/>
        </w:rPr>
        <w:t xml:space="preserve">. Studies conducted in partnership </w:t>
      </w:r>
      <w:r w:rsidR="00DA76F3">
        <w:rPr>
          <w:rFonts w:cs="Times New Roman"/>
          <w:sz w:val="24"/>
          <w:szCs w:val="24"/>
          <w:lang w:val="en-GB"/>
        </w:rPr>
        <w:t>between</w:t>
      </w:r>
      <w:r w:rsidR="00DA76F3" w:rsidRPr="004D13AD">
        <w:rPr>
          <w:rFonts w:cs="Times New Roman"/>
          <w:sz w:val="24"/>
          <w:szCs w:val="24"/>
          <w:lang w:val="en-GB"/>
        </w:rPr>
        <w:t xml:space="preserve"> </w:t>
      </w:r>
      <w:r w:rsidRPr="004D13AD">
        <w:rPr>
          <w:rFonts w:cs="Times New Roman"/>
          <w:sz w:val="24"/>
          <w:szCs w:val="24"/>
          <w:lang w:val="en-GB"/>
        </w:rPr>
        <w:t xml:space="preserve">the Flying Broom and GEN-DER are published on the website for the </w:t>
      </w:r>
      <w:r w:rsidR="00DA76F3">
        <w:rPr>
          <w:rFonts w:cs="Times New Roman"/>
          <w:sz w:val="24"/>
          <w:szCs w:val="24"/>
          <w:lang w:val="en-GB"/>
        </w:rPr>
        <w:t>F</w:t>
      </w:r>
      <w:r w:rsidRPr="004D13AD">
        <w:rPr>
          <w:rFonts w:cs="Times New Roman"/>
          <w:sz w:val="24"/>
          <w:szCs w:val="24"/>
          <w:lang w:val="en-GB"/>
        </w:rPr>
        <w:t xml:space="preserve">ree from </w:t>
      </w:r>
      <w:r w:rsidR="00DA76F3">
        <w:rPr>
          <w:rFonts w:cs="Times New Roman"/>
          <w:sz w:val="24"/>
          <w:szCs w:val="24"/>
          <w:lang w:val="en-GB"/>
        </w:rPr>
        <w:t>V</w:t>
      </w:r>
      <w:r w:rsidRPr="004D13AD">
        <w:rPr>
          <w:rFonts w:cs="Times New Roman"/>
          <w:sz w:val="24"/>
          <w:szCs w:val="24"/>
          <w:lang w:val="en-GB"/>
        </w:rPr>
        <w:t>iolence project. Similar studies were conducted by Yaka-Koop and</w:t>
      </w:r>
      <w:r w:rsidR="008B4856">
        <w:rPr>
          <w:rFonts w:cs="Times New Roman"/>
          <w:sz w:val="24"/>
          <w:szCs w:val="24"/>
          <w:lang w:val="en-GB"/>
        </w:rPr>
        <w:t xml:space="preserve"> the</w:t>
      </w:r>
      <w:r w:rsidRPr="004D13AD">
        <w:rPr>
          <w:rFonts w:cs="Times New Roman"/>
          <w:sz w:val="24"/>
          <w:szCs w:val="24"/>
          <w:lang w:val="en-GB"/>
        </w:rPr>
        <w:t xml:space="preserve"> Mu</w:t>
      </w:r>
      <w:r w:rsidR="008B4856">
        <w:rPr>
          <w:rFonts w:ascii="Times New Roman" w:hAnsi="Times New Roman" w:cs="Times New Roman"/>
          <w:sz w:val="24"/>
          <w:szCs w:val="24"/>
          <w:lang w:val="en-GB"/>
        </w:rPr>
        <w:t>ş</w:t>
      </w:r>
      <w:r w:rsidRPr="004D13AD">
        <w:rPr>
          <w:rFonts w:cs="Times New Roman"/>
          <w:sz w:val="24"/>
          <w:szCs w:val="24"/>
          <w:lang w:val="en-GB"/>
        </w:rPr>
        <w:t xml:space="preserve"> Kadın Çatısı Association</w:t>
      </w:r>
      <w:r w:rsidR="008B4856">
        <w:rPr>
          <w:rFonts w:cs="Times New Roman"/>
          <w:sz w:val="24"/>
          <w:szCs w:val="24"/>
          <w:lang w:val="en-GB"/>
        </w:rPr>
        <w:t>,</w:t>
      </w:r>
      <w:r w:rsidRPr="004D13AD">
        <w:rPr>
          <w:rFonts w:cs="Times New Roman"/>
          <w:sz w:val="24"/>
          <w:szCs w:val="24"/>
          <w:lang w:val="en-GB"/>
        </w:rPr>
        <w:t xml:space="preserve"> which is now inactive. </w:t>
      </w:r>
      <w:r w:rsidR="008B4856">
        <w:rPr>
          <w:rFonts w:cs="Times New Roman"/>
          <w:sz w:val="24"/>
          <w:szCs w:val="24"/>
          <w:lang w:val="en-GB"/>
        </w:rPr>
        <w:t xml:space="preserve">The </w:t>
      </w:r>
      <w:r w:rsidRPr="004D13AD">
        <w:rPr>
          <w:rFonts w:cs="Times New Roman"/>
          <w:sz w:val="24"/>
          <w:szCs w:val="24"/>
          <w:lang w:val="en-GB"/>
        </w:rPr>
        <w:t>KAMER Foundation</w:t>
      </w:r>
      <w:r w:rsidR="00012C66">
        <w:rPr>
          <w:rFonts w:cs="Times New Roman"/>
          <w:sz w:val="24"/>
          <w:szCs w:val="24"/>
          <w:lang w:val="en-GB"/>
        </w:rPr>
        <w:t xml:space="preserve"> has</w:t>
      </w:r>
      <w:r w:rsidRPr="004D13AD">
        <w:rPr>
          <w:rFonts w:cs="Times New Roman"/>
          <w:sz w:val="24"/>
          <w:szCs w:val="24"/>
          <w:lang w:val="en-GB"/>
        </w:rPr>
        <w:t xml:space="preserve"> </w:t>
      </w:r>
      <w:r w:rsidR="00012C66">
        <w:rPr>
          <w:rFonts w:cs="Times New Roman"/>
          <w:sz w:val="24"/>
          <w:szCs w:val="24"/>
          <w:lang w:val="en-GB"/>
        </w:rPr>
        <w:t xml:space="preserve">not only </w:t>
      </w:r>
      <w:r w:rsidRPr="004D13AD">
        <w:rPr>
          <w:rFonts w:cs="Times New Roman"/>
          <w:sz w:val="24"/>
          <w:szCs w:val="24"/>
          <w:lang w:val="en-GB"/>
        </w:rPr>
        <w:t>discussed the issue in study reports</w:t>
      </w:r>
      <w:r w:rsidR="00012C66">
        <w:rPr>
          <w:rFonts w:cs="Times New Roman"/>
          <w:sz w:val="24"/>
          <w:szCs w:val="24"/>
          <w:lang w:val="en-GB"/>
        </w:rPr>
        <w:t>, it has also</w:t>
      </w:r>
      <w:r w:rsidRPr="004D13AD">
        <w:rPr>
          <w:rFonts w:cs="Times New Roman"/>
          <w:sz w:val="24"/>
          <w:szCs w:val="24"/>
          <w:lang w:val="en-GB"/>
        </w:rPr>
        <w:t xml:space="preserve"> held panels in cooperation with UNFPA. The Women and Democracy Association (KADEM) also </w:t>
      </w:r>
      <w:r w:rsidR="00012C66">
        <w:rPr>
          <w:rFonts w:cs="Times New Roman"/>
          <w:sz w:val="24"/>
          <w:szCs w:val="24"/>
          <w:lang w:val="en-GB"/>
        </w:rPr>
        <w:t>organized</w:t>
      </w:r>
      <w:r w:rsidR="008B4856" w:rsidRPr="004D13AD">
        <w:rPr>
          <w:rFonts w:cs="Times New Roman"/>
          <w:sz w:val="24"/>
          <w:szCs w:val="24"/>
          <w:lang w:val="en-GB"/>
        </w:rPr>
        <w:t xml:space="preserve"> </w:t>
      </w:r>
      <w:r w:rsidRPr="004D13AD">
        <w:rPr>
          <w:rFonts w:cs="Times New Roman"/>
          <w:sz w:val="24"/>
          <w:szCs w:val="24"/>
          <w:lang w:val="en-GB"/>
        </w:rPr>
        <w:t>a workshop on early and forced marriage.</w:t>
      </w:r>
    </w:p>
    <w:p w14:paraId="14A5E019" w14:textId="3045577F" w:rsidR="00923A98" w:rsidRPr="004D13AD" w:rsidRDefault="00923A98">
      <w:pPr>
        <w:spacing w:before="200" w:after="240" w:line="280" w:lineRule="auto"/>
        <w:jc w:val="both"/>
        <w:rPr>
          <w:rFonts w:cs="Times New Roman"/>
          <w:sz w:val="24"/>
          <w:szCs w:val="24"/>
          <w:lang w:val="en-GB"/>
        </w:rPr>
      </w:pPr>
      <w:r w:rsidRPr="004D13AD">
        <w:rPr>
          <w:rFonts w:cs="Times New Roman"/>
          <w:sz w:val="24"/>
          <w:szCs w:val="24"/>
          <w:lang w:val="en-GB"/>
        </w:rPr>
        <w:t>The topic is seen on the agenda</w:t>
      </w:r>
      <w:r w:rsidR="008B4856">
        <w:rPr>
          <w:rFonts w:cs="Times New Roman"/>
          <w:sz w:val="24"/>
          <w:szCs w:val="24"/>
          <w:lang w:val="en-GB"/>
        </w:rPr>
        <w:t>s</w:t>
      </w:r>
      <w:r w:rsidRPr="004D13AD">
        <w:rPr>
          <w:rFonts w:cs="Times New Roman"/>
          <w:sz w:val="24"/>
          <w:szCs w:val="24"/>
          <w:lang w:val="en-GB"/>
        </w:rPr>
        <w:t xml:space="preserve"> of nongovernmental </w:t>
      </w:r>
      <w:r w:rsidR="00A96216">
        <w:rPr>
          <w:rFonts w:cs="Times New Roman"/>
          <w:sz w:val="24"/>
          <w:szCs w:val="24"/>
          <w:lang w:val="en-GB"/>
        </w:rPr>
        <w:t>organisation</w:t>
      </w:r>
      <w:r w:rsidR="008B4856">
        <w:rPr>
          <w:rFonts w:cs="Times New Roman"/>
          <w:sz w:val="24"/>
          <w:szCs w:val="24"/>
          <w:lang w:val="en-GB"/>
        </w:rPr>
        <w:t>s</w:t>
      </w:r>
      <w:r w:rsidRPr="004D13AD">
        <w:rPr>
          <w:rFonts w:cs="Times New Roman"/>
          <w:sz w:val="24"/>
          <w:szCs w:val="24"/>
          <w:lang w:val="en-GB"/>
        </w:rPr>
        <w:t xml:space="preserve"> engaged in children's rights and human rights as well as women</w:t>
      </w:r>
      <w:r w:rsidR="00012C66">
        <w:rPr>
          <w:rFonts w:cs="Times New Roman"/>
          <w:sz w:val="24"/>
          <w:szCs w:val="24"/>
          <w:lang w:val="en-GB"/>
        </w:rPr>
        <w:t>’s</w:t>
      </w:r>
      <w:r w:rsidRPr="004D13AD">
        <w:rPr>
          <w:rFonts w:cs="Times New Roman"/>
          <w:sz w:val="24"/>
          <w:szCs w:val="24"/>
          <w:lang w:val="en-GB"/>
        </w:rPr>
        <w:t xml:space="preserve"> </w:t>
      </w:r>
      <w:r w:rsidR="00A96216">
        <w:rPr>
          <w:rFonts w:cs="Times New Roman"/>
          <w:sz w:val="24"/>
          <w:szCs w:val="24"/>
          <w:lang w:val="en-GB"/>
        </w:rPr>
        <w:t>organisation</w:t>
      </w:r>
      <w:r w:rsidRPr="004D13AD">
        <w:rPr>
          <w:rFonts w:cs="Times New Roman"/>
          <w:sz w:val="24"/>
          <w:szCs w:val="24"/>
          <w:lang w:val="en-GB"/>
        </w:rPr>
        <w:t>s, but studies are discussed not under a separate heading, but rather within the framework of violence against children or child abuse.</w:t>
      </w:r>
    </w:p>
    <w:p w14:paraId="3A92CE23" w14:textId="242AD6E3" w:rsidR="00923A98" w:rsidRPr="004D13AD" w:rsidRDefault="00923A98" w:rsidP="007A5EE9">
      <w:pPr>
        <w:spacing w:before="200" w:after="240" w:line="280" w:lineRule="auto"/>
        <w:jc w:val="both"/>
        <w:rPr>
          <w:rFonts w:ascii="MS Mincho" w:hAnsi="Times New Roman" w:cs="Times New Roman"/>
          <w:b/>
          <w:sz w:val="20"/>
          <w:szCs w:val="24"/>
          <w:lang w:val="en-GB"/>
        </w:rPr>
      </w:pPr>
      <w:r w:rsidRPr="004D13AD">
        <w:rPr>
          <w:rFonts w:cs="Times New Roman"/>
          <w:sz w:val="24"/>
          <w:szCs w:val="24"/>
          <w:lang w:val="en-GB"/>
        </w:rPr>
        <w:lastRenderedPageBreak/>
        <w:t xml:space="preserve">One of the important developments </w:t>
      </w:r>
      <w:r w:rsidR="00012C66">
        <w:rPr>
          <w:rFonts w:cs="Times New Roman"/>
          <w:sz w:val="24"/>
          <w:szCs w:val="24"/>
          <w:lang w:val="en-GB"/>
        </w:rPr>
        <w:t>regarding CEFM</w:t>
      </w:r>
      <w:r w:rsidRPr="004D13AD">
        <w:rPr>
          <w:rFonts w:cs="Times New Roman"/>
          <w:sz w:val="24"/>
          <w:szCs w:val="24"/>
          <w:lang w:val="en-GB"/>
        </w:rPr>
        <w:t xml:space="preserve"> is the increased interest in the topic from local administrations and </w:t>
      </w:r>
      <w:r w:rsidR="00B82F16" w:rsidRPr="004D13AD">
        <w:rPr>
          <w:rFonts w:cs="Times New Roman"/>
          <w:sz w:val="24"/>
          <w:szCs w:val="24"/>
          <w:lang w:val="en-GB"/>
        </w:rPr>
        <w:t xml:space="preserve">the </w:t>
      </w:r>
      <w:r w:rsidR="00B82F16">
        <w:rPr>
          <w:rFonts w:cs="Times New Roman"/>
          <w:sz w:val="24"/>
          <w:szCs w:val="24"/>
          <w:lang w:val="en-GB"/>
        </w:rPr>
        <w:t>related</w:t>
      </w:r>
      <w:r w:rsidR="00CC2C40">
        <w:rPr>
          <w:rFonts w:cs="Times New Roman"/>
          <w:sz w:val="24"/>
          <w:szCs w:val="24"/>
          <w:lang w:val="en-GB"/>
        </w:rPr>
        <w:t xml:space="preserve"> </w:t>
      </w:r>
      <w:r w:rsidRPr="004D13AD">
        <w:rPr>
          <w:rFonts w:cs="Times New Roman"/>
          <w:sz w:val="24"/>
          <w:szCs w:val="24"/>
          <w:lang w:val="en-GB"/>
        </w:rPr>
        <w:t xml:space="preserve">increased number of </w:t>
      </w:r>
      <w:r w:rsidR="00347497">
        <w:rPr>
          <w:rFonts w:cs="Times New Roman"/>
          <w:sz w:val="24"/>
          <w:szCs w:val="24"/>
          <w:lang w:val="en-GB"/>
        </w:rPr>
        <w:t>best practices</w:t>
      </w:r>
      <w:r w:rsidRPr="004D13AD">
        <w:rPr>
          <w:rFonts w:cs="Times New Roman"/>
          <w:sz w:val="24"/>
          <w:szCs w:val="24"/>
          <w:lang w:val="en-GB"/>
        </w:rPr>
        <w:t xml:space="preserve">. </w:t>
      </w:r>
      <w:r w:rsidR="00CC2C40">
        <w:rPr>
          <w:rFonts w:cs="Times New Roman"/>
          <w:sz w:val="24"/>
          <w:szCs w:val="24"/>
          <w:lang w:val="en-GB"/>
        </w:rPr>
        <w:t xml:space="preserve">UNICEF has conducted comprehensive studies in partnership with </w:t>
      </w:r>
      <w:r w:rsidRPr="004D13AD">
        <w:rPr>
          <w:rFonts w:cs="Times New Roman"/>
          <w:sz w:val="24"/>
          <w:szCs w:val="24"/>
          <w:lang w:val="en-GB"/>
        </w:rPr>
        <w:t xml:space="preserve">Gaziantep Metropolitan </w:t>
      </w:r>
      <w:r w:rsidR="001A5BD1" w:rsidRPr="004D13AD">
        <w:rPr>
          <w:rFonts w:cs="Times New Roman"/>
          <w:sz w:val="24"/>
          <w:szCs w:val="24"/>
          <w:lang w:val="en-GB"/>
        </w:rPr>
        <w:lastRenderedPageBreak/>
        <w:t>Municipality</w:t>
      </w:r>
      <w:r w:rsidRPr="004D13AD">
        <w:rPr>
          <w:rFonts w:cs="Times New Roman"/>
          <w:sz w:val="24"/>
          <w:szCs w:val="24"/>
          <w:lang w:val="en-GB"/>
        </w:rPr>
        <w:t>, Bursa Metropolitan Municipality and Antalya Muratpa</w:t>
      </w:r>
      <w:r w:rsidR="003B279E">
        <w:rPr>
          <w:rFonts w:ascii="Times New Roman" w:hAnsi="Times New Roman" w:cs="Times New Roman"/>
          <w:sz w:val="24"/>
          <w:szCs w:val="24"/>
        </w:rPr>
        <w:t>ş</w:t>
      </w:r>
      <w:r w:rsidRPr="004D13AD">
        <w:rPr>
          <w:rFonts w:cs="Times New Roman"/>
          <w:sz w:val="24"/>
          <w:szCs w:val="24"/>
          <w:lang w:val="en-GB"/>
        </w:rPr>
        <w:t>a Municipality in cooperation with UNICEF.</w:t>
      </w:r>
    </w:p>
    <w:p w14:paraId="2CFAF141" w14:textId="77777777" w:rsidR="00923A98" w:rsidRPr="004D13AD" w:rsidRDefault="007A5EE9">
      <w:pPr>
        <w:spacing w:before="200" w:line="276" w:lineRule="auto"/>
        <w:rPr>
          <w:rFonts w:ascii="MS Mincho" w:hAnsi="Times New Roman" w:cs="Times New Roman"/>
          <w:szCs w:val="24"/>
          <w:lang w:val="en-GB"/>
        </w:rPr>
        <w:sectPr w:rsidR="00923A98" w:rsidRPr="004D13AD">
          <w:type w:val="continuous"/>
          <w:pgSz w:w="11907" w:h="16839"/>
          <w:pgMar w:top="1440" w:right="1800" w:bottom="1440" w:left="1842" w:header="708" w:footer="965" w:gutter="0"/>
          <w:cols w:num="2" w:space="708" w:equalWidth="0">
            <w:col w:w="3771" w:space="720"/>
            <w:col w:w="3771"/>
          </w:cols>
          <w:rtlGutter/>
        </w:sectPr>
      </w:pPr>
      <w:r w:rsidRPr="004D13AD">
        <w:rPr>
          <w:rFonts w:ascii="MS Mincho" w:hAnsi="Times New Roman" w:cs="Times New Roman"/>
          <w:szCs w:val="24"/>
          <w:lang w:val="en-GB"/>
        </w:rPr>
        <w:br w:type="page"/>
      </w:r>
    </w:p>
    <w:p w14:paraId="32060A9A" w14:textId="444E1834" w:rsidR="00923A98" w:rsidRPr="004D13AD" w:rsidRDefault="00923A98" w:rsidP="00B66B13">
      <w:pPr>
        <w:pStyle w:val="Heading1"/>
        <w:numPr>
          <w:ilvl w:val="0"/>
          <w:numId w:val="13"/>
        </w:numPr>
        <w:spacing w:before="200" w:line="280" w:lineRule="auto"/>
        <w:rPr>
          <w:rFonts w:cs="Times New Roman"/>
          <w:sz w:val="28"/>
          <w:szCs w:val="24"/>
          <w:lang w:val="en-GB"/>
        </w:rPr>
        <w:sectPr w:rsidR="00923A98" w:rsidRPr="004D13AD">
          <w:type w:val="continuous"/>
          <w:pgSz w:w="11907" w:h="16839"/>
          <w:pgMar w:top="1440" w:right="1800" w:bottom="1440" w:left="1842" w:header="708" w:footer="965" w:gutter="0"/>
          <w:cols w:space="708" w:equalWidth="0">
            <w:col w:w="8262"/>
          </w:cols>
          <w:rtlGutter/>
        </w:sectPr>
      </w:pPr>
      <w:bookmarkStart w:id="6" w:name="_Toc530344140"/>
      <w:bookmarkStart w:id="7" w:name="_Toc530644054"/>
      <w:bookmarkStart w:id="8" w:name="_awr5d38gxomk"/>
      <w:r w:rsidRPr="004D13AD">
        <w:rPr>
          <w:rFonts w:cs="Times New Roman"/>
          <w:sz w:val="28"/>
          <w:szCs w:val="24"/>
          <w:lang w:val="en-GB"/>
        </w:rPr>
        <w:lastRenderedPageBreak/>
        <w:t>assessment of mater</w:t>
      </w:r>
      <w:r w:rsidR="003B279E">
        <w:rPr>
          <w:rFonts w:cs="Times New Roman"/>
          <w:sz w:val="28"/>
          <w:szCs w:val="24"/>
          <w:lang w:val="en-GB"/>
        </w:rPr>
        <w:t>i</w:t>
      </w:r>
      <w:r w:rsidRPr="004D13AD">
        <w:rPr>
          <w:rFonts w:cs="Times New Roman"/>
          <w:sz w:val="28"/>
          <w:szCs w:val="24"/>
          <w:lang w:val="en-GB"/>
        </w:rPr>
        <w:t>als</w:t>
      </w:r>
      <w:bookmarkEnd w:id="6"/>
      <w:bookmarkEnd w:id="7"/>
    </w:p>
    <w:p w14:paraId="2CD1946E" w14:textId="7AE39B28" w:rsidR="00923A98" w:rsidRPr="004D13AD" w:rsidRDefault="00923A98">
      <w:pPr>
        <w:pStyle w:val="Heading2"/>
        <w:rPr>
          <w:rFonts w:cs="Times New Roman"/>
          <w:szCs w:val="24"/>
          <w:lang w:val="en-GB"/>
        </w:rPr>
      </w:pPr>
      <w:bookmarkStart w:id="9" w:name="_Toc530344141"/>
      <w:bookmarkStart w:id="10" w:name="_Toc530644055"/>
      <w:bookmarkEnd w:id="8"/>
      <w:r w:rsidRPr="004D13AD">
        <w:rPr>
          <w:rFonts w:cs="Times New Roman"/>
          <w:szCs w:val="24"/>
          <w:lang w:val="en-GB"/>
        </w:rPr>
        <w:lastRenderedPageBreak/>
        <w:t>act</w:t>
      </w:r>
      <w:r w:rsidR="003B279E">
        <w:rPr>
          <w:rFonts w:cs="Times New Roman"/>
          <w:szCs w:val="24"/>
          <w:lang w:val="en-GB"/>
        </w:rPr>
        <w:t>i</w:t>
      </w:r>
      <w:r w:rsidRPr="004D13AD">
        <w:rPr>
          <w:rFonts w:cs="Times New Roman"/>
          <w:szCs w:val="24"/>
          <w:lang w:val="en-GB"/>
        </w:rPr>
        <w:t>on plans</w:t>
      </w:r>
      <w:bookmarkEnd w:id="9"/>
      <w:bookmarkEnd w:id="10"/>
    </w:p>
    <w:p w14:paraId="7F381BAB" w14:textId="64243380" w:rsidR="00923A98" w:rsidRPr="004D13AD" w:rsidRDefault="003B279E">
      <w:pPr>
        <w:spacing w:before="200" w:after="240" w:line="280" w:lineRule="auto"/>
        <w:jc w:val="both"/>
        <w:rPr>
          <w:rFonts w:cs="Times New Roman"/>
          <w:sz w:val="24"/>
          <w:szCs w:val="24"/>
          <w:lang w:val="en-GB"/>
        </w:rPr>
      </w:pPr>
      <w:r>
        <w:rPr>
          <w:rFonts w:cs="Times New Roman"/>
          <w:sz w:val="24"/>
          <w:szCs w:val="24"/>
          <w:lang w:val="en-GB"/>
        </w:rPr>
        <w:t>A</w:t>
      </w:r>
      <w:r w:rsidRPr="004D13AD">
        <w:rPr>
          <w:rFonts w:cs="Times New Roman"/>
          <w:sz w:val="24"/>
          <w:szCs w:val="24"/>
          <w:lang w:val="en-GB"/>
        </w:rPr>
        <w:t xml:space="preserve">vailable </w:t>
      </w:r>
      <w:r>
        <w:rPr>
          <w:rFonts w:cs="Times New Roman"/>
          <w:sz w:val="24"/>
          <w:szCs w:val="24"/>
          <w:lang w:val="en-GB"/>
        </w:rPr>
        <w:t>a</w:t>
      </w:r>
      <w:r w:rsidR="00923A98" w:rsidRPr="004D13AD">
        <w:rPr>
          <w:rFonts w:cs="Times New Roman"/>
          <w:sz w:val="24"/>
          <w:szCs w:val="24"/>
          <w:lang w:val="en-GB"/>
        </w:rPr>
        <w:t>ction plans on CEFM can be grouped in three</w:t>
      </w:r>
      <w:r>
        <w:rPr>
          <w:rFonts w:cs="Times New Roman"/>
          <w:sz w:val="24"/>
          <w:szCs w:val="24"/>
          <w:lang w:val="en-GB"/>
        </w:rPr>
        <w:t xml:space="preserve"> categories</w:t>
      </w:r>
      <w:r w:rsidR="00923A98" w:rsidRPr="004D13AD">
        <w:rPr>
          <w:rFonts w:cs="Times New Roman"/>
          <w:sz w:val="24"/>
          <w:szCs w:val="24"/>
          <w:lang w:val="en-GB"/>
        </w:rPr>
        <w:t xml:space="preserve">: </w:t>
      </w:r>
    </w:p>
    <w:p w14:paraId="268A7BEA" w14:textId="77777777" w:rsidR="00923A98" w:rsidRPr="004D13AD" w:rsidRDefault="00923A98">
      <w:pPr>
        <w:numPr>
          <w:ilvl w:val="0"/>
          <w:numId w:val="1"/>
        </w:numPr>
        <w:spacing w:before="200" w:after="240" w:line="280" w:lineRule="auto"/>
        <w:ind w:left="283" w:hanging="283"/>
        <w:jc w:val="both"/>
        <w:rPr>
          <w:rFonts w:cs="Times New Roman"/>
          <w:sz w:val="24"/>
          <w:szCs w:val="24"/>
          <w:lang w:val="en-GB"/>
        </w:rPr>
      </w:pPr>
      <w:r w:rsidRPr="004D13AD">
        <w:rPr>
          <w:rFonts w:cs="Times New Roman"/>
          <w:sz w:val="24"/>
          <w:szCs w:val="24"/>
          <w:lang w:val="en-GB"/>
        </w:rPr>
        <w:t xml:space="preserve">Action plans directly concerned with CEFM, </w:t>
      </w:r>
    </w:p>
    <w:p w14:paraId="29C07F2D" w14:textId="5BD89F86" w:rsidR="00923A98" w:rsidRPr="004D13AD" w:rsidRDefault="00923A98">
      <w:pPr>
        <w:numPr>
          <w:ilvl w:val="0"/>
          <w:numId w:val="1"/>
        </w:numPr>
        <w:spacing w:before="200" w:after="240" w:line="280" w:lineRule="auto"/>
        <w:ind w:left="283" w:hanging="283"/>
        <w:jc w:val="both"/>
        <w:rPr>
          <w:rFonts w:cs="Times New Roman"/>
          <w:sz w:val="24"/>
          <w:szCs w:val="24"/>
          <w:lang w:val="en-GB"/>
        </w:rPr>
      </w:pPr>
      <w:r w:rsidRPr="004D13AD">
        <w:rPr>
          <w:rFonts w:cs="Times New Roman"/>
          <w:sz w:val="24"/>
          <w:szCs w:val="24"/>
          <w:lang w:val="en-GB"/>
        </w:rPr>
        <w:t xml:space="preserve">Action plans which include interventions </w:t>
      </w:r>
      <w:r w:rsidR="003B279E">
        <w:rPr>
          <w:rFonts w:cs="Times New Roman"/>
          <w:sz w:val="24"/>
          <w:szCs w:val="24"/>
          <w:lang w:val="en-GB"/>
        </w:rPr>
        <w:t>for</w:t>
      </w:r>
      <w:r w:rsidR="003B279E" w:rsidRPr="004D13AD">
        <w:rPr>
          <w:rFonts w:cs="Times New Roman"/>
          <w:sz w:val="24"/>
          <w:szCs w:val="24"/>
          <w:lang w:val="en-GB"/>
        </w:rPr>
        <w:t xml:space="preserve"> </w:t>
      </w:r>
      <w:r w:rsidRPr="004D13AD">
        <w:rPr>
          <w:rFonts w:cs="Times New Roman"/>
          <w:sz w:val="24"/>
          <w:szCs w:val="24"/>
          <w:lang w:val="en-GB"/>
        </w:rPr>
        <w:t>CEFM,</w:t>
      </w:r>
    </w:p>
    <w:p w14:paraId="58DB998B" w14:textId="206CB258" w:rsidR="00923A98" w:rsidRPr="004D13AD" w:rsidRDefault="00923A98">
      <w:pPr>
        <w:numPr>
          <w:ilvl w:val="0"/>
          <w:numId w:val="1"/>
        </w:numPr>
        <w:spacing w:before="200" w:after="240" w:line="280" w:lineRule="auto"/>
        <w:ind w:left="283" w:hanging="283"/>
        <w:jc w:val="both"/>
        <w:rPr>
          <w:rFonts w:cs="Times New Roman"/>
          <w:sz w:val="24"/>
          <w:szCs w:val="24"/>
          <w:lang w:val="en-GB"/>
        </w:rPr>
      </w:pPr>
      <w:r w:rsidRPr="004D13AD">
        <w:rPr>
          <w:rFonts w:cs="Times New Roman"/>
          <w:sz w:val="24"/>
          <w:szCs w:val="24"/>
          <w:lang w:val="en-GB"/>
        </w:rPr>
        <w:t xml:space="preserve">Action plans developed in various </w:t>
      </w:r>
      <w:r w:rsidR="003B279E">
        <w:rPr>
          <w:rFonts w:cs="Times New Roman"/>
          <w:sz w:val="24"/>
          <w:szCs w:val="24"/>
          <w:lang w:val="en-GB"/>
        </w:rPr>
        <w:t>areas,</w:t>
      </w:r>
      <w:r w:rsidR="003B279E" w:rsidRPr="004D13AD">
        <w:rPr>
          <w:rFonts w:cs="Times New Roman"/>
          <w:sz w:val="24"/>
          <w:szCs w:val="24"/>
          <w:lang w:val="en-GB"/>
        </w:rPr>
        <w:t xml:space="preserve"> </w:t>
      </w:r>
      <w:r w:rsidRPr="004D13AD">
        <w:rPr>
          <w:rFonts w:cs="Times New Roman"/>
          <w:sz w:val="24"/>
          <w:szCs w:val="24"/>
          <w:lang w:val="en-GB"/>
        </w:rPr>
        <w:t>such as prevention of violence against women, ensuring gender equality, child protection</w:t>
      </w:r>
      <w:r w:rsidR="00073F3C">
        <w:rPr>
          <w:rFonts w:cs="Times New Roman"/>
          <w:sz w:val="24"/>
          <w:szCs w:val="24"/>
          <w:lang w:val="en-GB"/>
        </w:rPr>
        <w:t>,</w:t>
      </w:r>
      <w:r w:rsidRPr="004D13AD">
        <w:rPr>
          <w:rFonts w:cs="Times New Roman"/>
          <w:sz w:val="24"/>
          <w:szCs w:val="24"/>
          <w:lang w:val="en-GB"/>
        </w:rPr>
        <w:t xml:space="preserve"> and prevention of violence against children,</w:t>
      </w:r>
      <w:r w:rsidR="00073F3C">
        <w:rPr>
          <w:rFonts w:cs="Times New Roman"/>
          <w:sz w:val="24"/>
          <w:szCs w:val="24"/>
          <w:lang w:val="en-GB"/>
        </w:rPr>
        <w:t xml:space="preserve"> all of</w:t>
      </w:r>
      <w:r w:rsidRPr="004D13AD">
        <w:rPr>
          <w:rFonts w:cs="Times New Roman"/>
          <w:sz w:val="24"/>
          <w:szCs w:val="24"/>
          <w:lang w:val="en-GB"/>
        </w:rPr>
        <w:t xml:space="preserve"> which support the struggle against CEFM.</w:t>
      </w:r>
    </w:p>
    <w:p w14:paraId="7B9E4C2C" w14:textId="50D582B7" w:rsidR="00923A98" w:rsidRPr="004D13AD" w:rsidRDefault="00923A98">
      <w:pPr>
        <w:spacing w:before="200" w:after="240" w:line="280" w:lineRule="auto"/>
        <w:jc w:val="both"/>
        <w:rPr>
          <w:rFonts w:ascii="MS Mincho" w:cs="Times New Roman"/>
          <w:szCs w:val="24"/>
          <w:lang w:val="en-GB"/>
        </w:rPr>
      </w:pPr>
      <w:r w:rsidRPr="004D13AD">
        <w:rPr>
          <w:rFonts w:cs="Times New Roman"/>
          <w:sz w:val="24"/>
          <w:szCs w:val="24"/>
          <w:lang w:val="en-GB"/>
        </w:rPr>
        <w:t xml:space="preserve">The first national plan directly developed for CEFM is the “Strategy Paper and Action Plan on </w:t>
      </w:r>
      <w:r w:rsidR="006F3E9F">
        <w:rPr>
          <w:rFonts w:cs="Times New Roman"/>
          <w:sz w:val="24"/>
          <w:szCs w:val="24"/>
          <w:lang w:val="en-GB"/>
        </w:rPr>
        <w:t>Combating</w:t>
      </w:r>
      <w:r w:rsidR="006F3E9F" w:rsidRPr="004D13AD">
        <w:rPr>
          <w:rFonts w:cs="Times New Roman"/>
          <w:sz w:val="24"/>
          <w:szCs w:val="24"/>
          <w:lang w:val="en-GB"/>
        </w:rPr>
        <w:t xml:space="preserve"> </w:t>
      </w:r>
      <w:r w:rsidRPr="004D13AD">
        <w:rPr>
          <w:rFonts w:cs="Times New Roman"/>
          <w:sz w:val="24"/>
          <w:szCs w:val="24"/>
          <w:lang w:val="en-GB"/>
        </w:rPr>
        <w:t xml:space="preserve">Early and Forced Marriage” prepared by the </w:t>
      </w:r>
      <w:r w:rsidR="00865DF7" w:rsidRPr="004D13AD">
        <w:rPr>
          <w:rFonts w:cs="Times New Roman"/>
          <w:sz w:val="24"/>
          <w:szCs w:val="24"/>
          <w:lang w:val="en-GB"/>
        </w:rPr>
        <w:t xml:space="preserve">Directorate General </w:t>
      </w:r>
      <w:r w:rsidR="00865DF7">
        <w:rPr>
          <w:rFonts w:cs="Times New Roman"/>
          <w:sz w:val="24"/>
          <w:szCs w:val="24"/>
          <w:lang w:val="en-GB"/>
        </w:rPr>
        <w:t>on the Status of</w:t>
      </w:r>
      <w:r w:rsidR="00865DF7" w:rsidRPr="004D13AD">
        <w:rPr>
          <w:rFonts w:cs="Times New Roman"/>
          <w:sz w:val="24"/>
          <w:szCs w:val="24"/>
          <w:lang w:val="en-GB"/>
        </w:rPr>
        <w:t xml:space="preserve"> Women</w:t>
      </w:r>
      <w:r w:rsidR="00865DF7">
        <w:rPr>
          <w:rFonts w:cs="Times New Roman"/>
          <w:sz w:val="24"/>
          <w:szCs w:val="24"/>
          <w:lang w:val="en-GB"/>
        </w:rPr>
        <w:t xml:space="preserve"> in the </w:t>
      </w:r>
      <w:r w:rsidRPr="004D13AD">
        <w:rPr>
          <w:rFonts w:cs="Times New Roman"/>
          <w:sz w:val="24"/>
          <w:szCs w:val="24"/>
          <w:lang w:val="en-GB"/>
        </w:rPr>
        <w:t xml:space="preserve">Ministry of Family, </w:t>
      </w:r>
      <w:r w:rsidR="00865DF7" w:rsidRPr="004D13AD">
        <w:rPr>
          <w:rFonts w:cs="Times New Roman"/>
          <w:sz w:val="24"/>
          <w:szCs w:val="24"/>
          <w:lang w:val="en-GB"/>
        </w:rPr>
        <w:t>Labour</w:t>
      </w:r>
      <w:r w:rsidR="00865DF7">
        <w:rPr>
          <w:rFonts w:cs="Times New Roman"/>
          <w:sz w:val="24"/>
          <w:szCs w:val="24"/>
          <w:lang w:val="en-GB"/>
        </w:rPr>
        <w:t>,</w:t>
      </w:r>
      <w:r w:rsidRPr="004D13AD">
        <w:rPr>
          <w:rFonts w:cs="Times New Roman"/>
          <w:sz w:val="24"/>
          <w:szCs w:val="24"/>
          <w:lang w:val="en-GB"/>
        </w:rPr>
        <w:t xml:space="preserve"> and Social Services. It was reported that the plan</w:t>
      </w:r>
      <w:r w:rsidR="00865DF7">
        <w:rPr>
          <w:rFonts w:cs="Times New Roman"/>
          <w:sz w:val="24"/>
          <w:szCs w:val="24"/>
          <w:lang w:val="en-GB"/>
        </w:rPr>
        <w:t>,</w:t>
      </w:r>
      <w:r w:rsidRPr="004D13AD">
        <w:rPr>
          <w:rFonts w:cs="Times New Roman"/>
          <w:sz w:val="24"/>
          <w:szCs w:val="24"/>
          <w:lang w:val="en-GB"/>
        </w:rPr>
        <w:t xml:space="preserve"> which covers 2018-2023</w:t>
      </w:r>
      <w:r w:rsidR="00865DF7">
        <w:rPr>
          <w:rFonts w:cs="Times New Roman"/>
          <w:sz w:val="24"/>
          <w:szCs w:val="24"/>
          <w:lang w:val="en-GB"/>
        </w:rPr>
        <w:t>,</w:t>
      </w:r>
      <w:r w:rsidRPr="004D13AD">
        <w:rPr>
          <w:rFonts w:cs="Times New Roman"/>
          <w:sz w:val="24"/>
          <w:szCs w:val="24"/>
          <w:lang w:val="en-GB"/>
        </w:rPr>
        <w:t xml:space="preserve"> was completed but not put into effect</w:t>
      </w:r>
      <w:r w:rsidR="00865DF7">
        <w:rPr>
          <w:rFonts w:cs="Times New Roman"/>
          <w:sz w:val="24"/>
          <w:szCs w:val="24"/>
          <w:lang w:val="en-GB"/>
        </w:rPr>
        <w:t>,</w:t>
      </w:r>
      <w:r w:rsidRPr="004D13AD">
        <w:rPr>
          <w:rFonts w:cs="Times New Roman"/>
          <w:sz w:val="24"/>
          <w:szCs w:val="24"/>
          <w:lang w:val="en-GB"/>
        </w:rPr>
        <w:t xml:space="preserve"> as </w:t>
      </w:r>
      <w:r w:rsidR="00073F3C">
        <w:rPr>
          <w:rFonts w:cs="Times New Roman"/>
          <w:sz w:val="24"/>
          <w:szCs w:val="24"/>
          <w:lang w:val="en-GB"/>
        </w:rPr>
        <w:t>the</w:t>
      </w:r>
      <w:r w:rsidR="00073F3C" w:rsidRPr="004D13AD">
        <w:rPr>
          <w:rFonts w:cs="Times New Roman"/>
          <w:sz w:val="24"/>
          <w:szCs w:val="24"/>
          <w:lang w:val="en-GB"/>
        </w:rPr>
        <w:t xml:space="preserve"> </w:t>
      </w:r>
      <w:r w:rsidRPr="004D13AD">
        <w:rPr>
          <w:rFonts w:cs="Times New Roman"/>
          <w:sz w:val="24"/>
          <w:szCs w:val="24"/>
          <w:lang w:val="en-GB"/>
        </w:rPr>
        <w:t xml:space="preserve">approval process </w:t>
      </w:r>
      <w:r w:rsidR="00073F3C">
        <w:rPr>
          <w:rFonts w:cs="Times New Roman"/>
          <w:sz w:val="24"/>
          <w:szCs w:val="24"/>
          <w:lang w:val="en-GB"/>
        </w:rPr>
        <w:t>has</w:t>
      </w:r>
      <w:r w:rsidR="00073F3C" w:rsidRPr="004D13AD">
        <w:rPr>
          <w:rFonts w:cs="Times New Roman"/>
          <w:sz w:val="24"/>
          <w:szCs w:val="24"/>
          <w:lang w:val="en-GB"/>
        </w:rPr>
        <w:t xml:space="preserve"> </w:t>
      </w:r>
      <w:r w:rsidRPr="004D13AD">
        <w:rPr>
          <w:rFonts w:cs="Times New Roman"/>
          <w:sz w:val="24"/>
          <w:szCs w:val="24"/>
          <w:lang w:val="en-GB"/>
        </w:rPr>
        <w:t>not</w:t>
      </w:r>
      <w:r w:rsidR="00073F3C">
        <w:rPr>
          <w:rFonts w:cs="Times New Roman"/>
          <w:sz w:val="24"/>
          <w:szCs w:val="24"/>
          <w:lang w:val="en-GB"/>
        </w:rPr>
        <w:t xml:space="preserve"> yet been</w:t>
      </w:r>
      <w:r w:rsidRPr="004D13AD">
        <w:rPr>
          <w:rFonts w:cs="Times New Roman"/>
          <w:sz w:val="24"/>
          <w:szCs w:val="24"/>
          <w:lang w:val="en-GB"/>
        </w:rPr>
        <w:t xml:space="preserve"> completed. It was stated </w:t>
      </w:r>
      <w:r w:rsidR="00865DF7">
        <w:rPr>
          <w:rFonts w:cs="Times New Roman"/>
          <w:sz w:val="24"/>
          <w:szCs w:val="24"/>
          <w:lang w:val="en-GB"/>
        </w:rPr>
        <w:t xml:space="preserve">that </w:t>
      </w:r>
      <w:r w:rsidRPr="004D13AD">
        <w:rPr>
          <w:rFonts w:cs="Times New Roman"/>
          <w:sz w:val="24"/>
          <w:szCs w:val="24"/>
          <w:lang w:val="en-GB"/>
        </w:rPr>
        <w:t xml:space="preserve">the Action Plan </w:t>
      </w:r>
      <w:r w:rsidR="009A7540">
        <w:rPr>
          <w:rFonts w:cs="Times New Roman"/>
          <w:sz w:val="24"/>
          <w:szCs w:val="24"/>
          <w:lang w:val="en-GB"/>
        </w:rPr>
        <w:t>is intended to</w:t>
      </w:r>
      <w:r w:rsidRPr="004D13AD">
        <w:rPr>
          <w:rFonts w:cs="Times New Roman"/>
          <w:sz w:val="24"/>
          <w:szCs w:val="24"/>
          <w:lang w:val="en-GB"/>
        </w:rPr>
        <w:t xml:space="preserve"> creat</w:t>
      </w:r>
      <w:r w:rsidR="009A7540">
        <w:rPr>
          <w:rFonts w:cs="Times New Roman"/>
          <w:sz w:val="24"/>
          <w:szCs w:val="24"/>
          <w:lang w:val="en-GB"/>
        </w:rPr>
        <w:t>e</w:t>
      </w:r>
      <w:r w:rsidRPr="004D13AD">
        <w:rPr>
          <w:rFonts w:cs="Times New Roman"/>
          <w:sz w:val="24"/>
          <w:szCs w:val="24"/>
          <w:lang w:val="en-GB"/>
        </w:rPr>
        <w:t xml:space="preserve"> awareness and aim</w:t>
      </w:r>
      <w:r w:rsidR="009A7540">
        <w:rPr>
          <w:rFonts w:cs="Times New Roman"/>
          <w:sz w:val="24"/>
          <w:szCs w:val="24"/>
          <w:lang w:val="en-GB"/>
        </w:rPr>
        <w:t>s</w:t>
      </w:r>
      <w:r w:rsidRPr="004D13AD">
        <w:rPr>
          <w:rFonts w:cs="Times New Roman"/>
          <w:sz w:val="24"/>
          <w:szCs w:val="24"/>
          <w:lang w:val="en-GB"/>
        </w:rPr>
        <w:t xml:space="preserve"> </w:t>
      </w:r>
      <w:r w:rsidR="00865DF7">
        <w:rPr>
          <w:rFonts w:cs="Times New Roman"/>
          <w:sz w:val="24"/>
          <w:szCs w:val="24"/>
          <w:lang w:val="en-GB"/>
        </w:rPr>
        <w:t>to</w:t>
      </w:r>
      <w:r w:rsidR="00865DF7" w:rsidRPr="004D13AD">
        <w:rPr>
          <w:rFonts w:cs="Times New Roman"/>
          <w:sz w:val="24"/>
          <w:szCs w:val="24"/>
          <w:lang w:val="en-GB"/>
        </w:rPr>
        <w:t xml:space="preserve"> </w:t>
      </w:r>
      <w:r w:rsidRPr="004D13AD">
        <w:rPr>
          <w:rFonts w:cs="Times New Roman"/>
          <w:sz w:val="24"/>
          <w:szCs w:val="24"/>
          <w:lang w:val="en-GB"/>
        </w:rPr>
        <w:t>rais</w:t>
      </w:r>
      <w:r w:rsidR="00865DF7">
        <w:rPr>
          <w:rFonts w:cs="Times New Roman"/>
          <w:sz w:val="24"/>
          <w:szCs w:val="24"/>
          <w:lang w:val="en-GB"/>
        </w:rPr>
        <w:t>e</w:t>
      </w:r>
      <w:r w:rsidRPr="004D13AD">
        <w:rPr>
          <w:rFonts w:cs="Times New Roman"/>
          <w:sz w:val="24"/>
          <w:szCs w:val="24"/>
          <w:lang w:val="en-GB"/>
        </w:rPr>
        <w:t xml:space="preserve"> awareness </w:t>
      </w:r>
      <w:r w:rsidR="00865DF7">
        <w:rPr>
          <w:rFonts w:cs="Times New Roman"/>
          <w:sz w:val="24"/>
          <w:szCs w:val="24"/>
          <w:lang w:val="en-GB"/>
        </w:rPr>
        <w:t>among</w:t>
      </w:r>
      <w:r w:rsidR="00865DF7" w:rsidRPr="004D13AD">
        <w:rPr>
          <w:rFonts w:cs="Times New Roman"/>
          <w:sz w:val="24"/>
          <w:szCs w:val="24"/>
          <w:lang w:val="en-GB"/>
        </w:rPr>
        <w:t xml:space="preserve"> </w:t>
      </w:r>
      <w:r w:rsidRPr="004D13AD">
        <w:rPr>
          <w:rFonts w:cs="Times New Roman"/>
          <w:sz w:val="24"/>
          <w:szCs w:val="24"/>
          <w:lang w:val="en-GB"/>
        </w:rPr>
        <w:t xml:space="preserve">public </w:t>
      </w:r>
      <w:r w:rsidR="00A96216">
        <w:rPr>
          <w:rFonts w:cs="Times New Roman"/>
          <w:sz w:val="24"/>
          <w:szCs w:val="24"/>
          <w:lang w:val="en-GB"/>
        </w:rPr>
        <w:t>organisation</w:t>
      </w:r>
      <w:r w:rsidR="00865DF7">
        <w:rPr>
          <w:rFonts w:cs="Times New Roman"/>
          <w:sz w:val="24"/>
          <w:szCs w:val="24"/>
          <w:lang w:val="en-GB"/>
        </w:rPr>
        <w:t>s</w:t>
      </w:r>
      <w:r w:rsidR="00865DF7" w:rsidRPr="004D13AD">
        <w:rPr>
          <w:rFonts w:cs="Times New Roman"/>
          <w:sz w:val="24"/>
          <w:szCs w:val="24"/>
          <w:lang w:val="en-GB"/>
        </w:rPr>
        <w:t xml:space="preserve"> </w:t>
      </w:r>
      <w:r w:rsidRPr="004D13AD">
        <w:rPr>
          <w:rFonts w:cs="Times New Roman"/>
          <w:sz w:val="24"/>
          <w:szCs w:val="24"/>
          <w:lang w:val="en-GB"/>
        </w:rPr>
        <w:t xml:space="preserve">and </w:t>
      </w:r>
      <w:r w:rsidR="009A7540">
        <w:rPr>
          <w:rFonts w:cs="Times New Roman"/>
          <w:sz w:val="24"/>
          <w:szCs w:val="24"/>
          <w:lang w:val="en-GB"/>
        </w:rPr>
        <w:t>Turkish</w:t>
      </w:r>
      <w:r w:rsidR="009A7540" w:rsidRPr="004D13AD">
        <w:rPr>
          <w:rFonts w:cs="Times New Roman"/>
          <w:sz w:val="24"/>
          <w:szCs w:val="24"/>
          <w:lang w:val="en-GB"/>
        </w:rPr>
        <w:t xml:space="preserve"> </w:t>
      </w:r>
      <w:r w:rsidRPr="004D13AD">
        <w:rPr>
          <w:rFonts w:cs="Times New Roman"/>
          <w:sz w:val="24"/>
          <w:szCs w:val="24"/>
          <w:lang w:val="en-GB"/>
        </w:rPr>
        <w:t>society in general.</w:t>
      </w:r>
    </w:p>
    <w:p w14:paraId="02DD3CA8" w14:textId="18A0ED94" w:rsidR="00923A98" w:rsidRPr="007B37E3" w:rsidRDefault="00923A98">
      <w:pPr>
        <w:spacing w:before="200" w:after="240" w:line="280" w:lineRule="auto"/>
        <w:jc w:val="both"/>
        <w:rPr>
          <w:rFonts w:cs="Times New Roman"/>
          <w:sz w:val="24"/>
          <w:szCs w:val="24"/>
          <w:lang w:val="en-GB"/>
        </w:rPr>
      </w:pPr>
      <w:r w:rsidRPr="004D13AD">
        <w:rPr>
          <w:rFonts w:cs="Times New Roman"/>
          <w:sz w:val="24"/>
          <w:szCs w:val="24"/>
          <w:lang w:val="en-GB"/>
        </w:rPr>
        <w:t>The 2016-2020 National Action Plan prepared by the Ministry of Family and Social Policies</w:t>
      </w:r>
      <w:r w:rsidR="00865DF7">
        <w:rPr>
          <w:rFonts w:cs="Times New Roman"/>
          <w:sz w:val="24"/>
          <w:szCs w:val="24"/>
          <w:lang w:val="en-GB"/>
        </w:rPr>
        <w:t>’</w:t>
      </w:r>
      <w:r w:rsidRPr="004D13AD">
        <w:rPr>
          <w:rFonts w:cs="Times New Roman"/>
          <w:sz w:val="24"/>
          <w:szCs w:val="24"/>
          <w:lang w:val="en-GB"/>
        </w:rPr>
        <w:t xml:space="preserve"> Directorate </w:t>
      </w:r>
      <w:r w:rsidR="00865DF7" w:rsidRPr="004D13AD">
        <w:rPr>
          <w:rFonts w:cs="Times New Roman"/>
          <w:sz w:val="24"/>
          <w:szCs w:val="24"/>
          <w:lang w:val="en-GB"/>
        </w:rPr>
        <w:t xml:space="preserve">General </w:t>
      </w:r>
      <w:r w:rsidR="00865DF7">
        <w:rPr>
          <w:rFonts w:cs="Times New Roman"/>
          <w:sz w:val="24"/>
          <w:szCs w:val="24"/>
          <w:lang w:val="en-GB"/>
        </w:rPr>
        <w:t>on the Status of</w:t>
      </w:r>
      <w:r w:rsidR="00865DF7" w:rsidRPr="004D13AD">
        <w:rPr>
          <w:rFonts w:cs="Times New Roman"/>
          <w:sz w:val="24"/>
          <w:szCs w:val="24"/>
          <w:lang w:val="en-GB"/>
        </w:rPr>
        <w:t xml:space="preserve"> </w:t>
      </w:r>
      <w:r w:rsidRPr="004D13AD">
        <w:rPr>
          <w:rFonts w:cs="Times New Roman"/>
          <w:sz w:val="24"/>
          <w:szCs w:val="24"/>
          <w:lang w:val="en-GB"/>
        </w:rPr>
        <w:t>Women</w:t>
      </w:r>
      <w:r w:rsidR="00865DF7">
        <w:rPr>
          <w:rFonts w:cs="Times New Roman"/>
          <w:sz w:val="24"/>
          <w:szCs w:val="24"/>
          <w:lang w:val="en-GB"/>
        </w:rPr>
        <w:t xml:space="preserve"> </w:t>
      </w:r>
      <w:r w:rsidRPr="004D13AD">
        <w:rPr>
          <w:rFonts w:cs="Times New Roman"/>
          <w:sz w:val="24"/>
          <w:szCs w:val="24"/>
          <w:lang w:val="en-GB"/>
        </w:rPr>
        <w:t xml:space="preserve">discussed </w:t>
      </w:r>
      <w:r w:rsidR="00865DF7">
        <w:rPr>
          <w:rFonts w:cs="Times New Roman"/>
          <w:sz w:val="24"/>
          <w:szCs w:val="24"/>
          <w:lang w:val="en-GB"/>
        </w:rPr>
        <w:t>projects</w:t>
      </w:r>
      <w:r w:rsidR="00865DF7" w:rsidRPr="004D13AD">
        <w:rPr>
          <w:rFonts w:cs="Times New Roman"/>
          <w:sz w:val="24"/>
          <w:szCs w:val="24"/>
          <w:lang w:val="en-GB"/>
        </w:rPr>
        <w:t xml:space="preserve"> </w:t>
      </w:r>
      <w:r w:rsidRPr="004D13AD">
        <w:rPr>
          <w:rFonts w:cs="Times New Roman"/>
          <w:sz w:val="24"/>
          <w:szCs w:val="24"/>
          <w:lang w:val="en-GB"/>
        </w:rPr>
        <w:t xml:space="preserve">on early marriage, but it was not possible to </w:t>
      </w:r>
      <w:r w:rsidR="00865DF7">
        <w:rPr>
          <w:rFonts w:cs="Times New Roman"/>
          <w:sz w:val="24"/>
          <w:szCs w:val="24"/>
          <w:lang w:val="en-GB"/>
        </w:rPr>
        <w:t>access</w:t>
      </w:r>
      <w:r w:rsidR="00865DF7" w:rsidRPr="004D13AD">
        <w:rPr>
          <w:rFonts w:cs="Times New Roman"/>
          <w:sz w:val="24"/>
          <w:szCs w:val="24"/>
          <w:lang w:val="en-GB"/>
        </w:rPr>
        <w:t xml:space="preserve"> </w:t>
      </w:r>
      <w:r w:rsidRPr="004D13AD">
        <w:rPr>
          <w:rFonts w:cs="Times New Roman"/>
          <w:sz w:val="24"/>
          <w:szCs w:val="24"/>
          <w:lang w:val="en-GB"/>
        </w:rPr>
        <w:t xml:space="preserve">this plan and other related documents on the webpage of </w:t>
      </w:r>
      <w:r w:rsidR="00865DF7">
        <w:rPr>
          <w:rFonts w:cs="Times New Roman"/>
          <w:sz w:val="24"/>
          <w:szCs w:val="24"/>
          <w:lang w:val="en-GB"/>
        </w:rPr>
        <w:t>GDSW</w:t>
      </w:r>
      <w:r w:rsidR="00865DF7" w:rsidRPr="004D13AD">
        <w:rPr>
          <w:rFonts w:cs="Times New Roman"/>
          <w:sz w:val="24"/>
          <w:szCs w:val="24"/>
          <w:lang w:val="en-GB"/>
        </w:rPr>
        <w:t xml:space="preserve"> </w:t>
      </w:r>
      <w:r w:rsidRPr="004D13AD">
        <w:rPr>
          <w:rFonts w:cs="Times New Roman"/>
          <w:sz w:val="24"/>
          <w:szCs w:val="24"/>
          <w:lang w:val="en-GB"/>
        </w:rPr>
        <w:lastRenderedPageBreak/>
        <w:t xml:space="preserve">around the dates when the study was conducted. </w:t>
      </w:r>
    </w:p>
    <w:p w14:paraId="7C6CB87E" w14:textId="39FD0B98" w:rsidR="00923A98" w:rsidRPr="007B37E3" w:rsidRDefault="00923A98">
      <w:pPr>
        <w:spacing w:before="200" w:after="240" w:line="280" w:lineRule="auto"/>
        <w:jc w:val="both"/>
        <w:rPr>
          <w:rFonts w:ascii="MS Mincho" w:cs="Times New Roman"/>
          <w:szCs w:val="24"/>
          <w:lang w:val="en-GB"/>
        </w:rPr>
      </w:pPr>
      <w:r w:rsidRPr="004D13AD">
        <w:rPr>
          <w:rFonts w:cs="Times New Roman"/>
          <w:sz w:val="24"/>
          <w:szCs w:val="24"/>
          <w:lang w:val="en-GB"/>
        </w:rPr>
        <w:t>Within the scope of the "</w:t>
      </w:r>
      <w:r w:rsidR="00BB0F34">
        <w:rPr>
          <w:rFonts w:cs="Times New Roman"/>
          <w:sz w:val="24"/>
          <w:szCs w:val="24"/>
          <w:lang w:val="en-GB"/>
        </w:rPr>
        <w:t>Combating</w:t>
      </w:r>
      <w:r w:rsidR="00BB0F34" w:rsidRPr="004D13AD">
        <w:rPr>
          <w:rFonts w:cs="Times New Roman"/>
          <w:sz w:val="24"/>
          <w:szCs w:val="24"/>
          <w:lang w:val="en-GB"/>
        </w:rPr>
        <w:t xml:space="preserve"> </w:t>
      </w:r>
      <w:r w:rsidRPr="004D13AD">
        <w:rPr>
          <w:rFonts w:cs="Times New Roman"/>
          <w:sz w:val="24"/>
          <w:szCs w:val="24"/>
          <w:lang w:val="en-GB"/>
        </w:rPr>
        <w:t xml:space="preserve">Domestic Violence" project conducted by </w:t>
      </w:r>
      <w:r w:rsidR="00BB0F34" w:rsidRPr="004D13AD">
        <w:rPr>
          <w:rFonts w:cs="Times New Roman"/>
          <w:sz w:val="24"/>
          <w:szCs w:val="24"/>
          <w:lang w:val="en-GB"/>
        </w:rPr>
        <w:t>GD</w:t>
      </w:r>
      <w:r w:rsidR="00BB0F34">
        <w:rPr>
          <w:rFonts w:cs="Times New Roman"/>
          <w:sz w:val="24"/>
          <w:szCs w:val="24"/>
          <w:lang w:val="en-GB"/>
        </w:rPr>
        <w:t>SW</w:t>
      </w:r>
      <w:r w:rsidRPr="004D13AD">
        <w:rPr>
          <w:rFonts w:cs="Times New Roman"/>
          <w:sz w:val="24"/>
          <w:szCs w:val="24"/>
          <w:lang w:val="en-GB"/>
        </w:rPr>
        <w:t>, local action plans were created in 26 cities (Adana, Afyonkarahisar, Ankara, Antalya, Bursa, Çanakkale, Denizli, Diyarbakır, Düzce, Erzurum, Eski</w:t>
      </w:r>
      <w:r w:rsidR="00BB0F34">
        <w:rPr>
          <w:rFonts w:ascii="Times New Roman" w:hAnsi="Times New Roman" w:cs="Times New Roman"/>
          <w:sz w:val="24"/>
          <w:szCs w:val="24"/>
          <w:lang w:val="en-GB"/>
        </w:rPr>
        <w:t>ş</w:t>
      </w:r>
      <w:r w:rsidRPr="004D13AD">
        <w:rPr>
          <w:rFonts w:cs="Times New Roman"/>
          <w:sz w:val="24"/>
          <w:szCs w:val="24"/>
          <w:lang w:val="en-GB"/>
        </w:rPr>
        <w:t xml:space="preserve">ehir, Gaziantep, Isparta, </w:t>
      </w:r>
      <w:r w:rsidR="00BB0F34">
        <w:rPr>
          <w:rFonts w:ascii="Times New Roman" w:hAnsi="Times New Roman" w:cs="Times New Roman"/>
          <w:sz w:val="24"/>
          <w:szCs w:val="24"/>
          <w:lang w:val="en-GB"/>
        </w:rPr>
        <w:t>İ</w:t>
      </w:r>
      <w:r w:rsidRPr="004D13AD">
        <w:rPr>
          <w:rFonts w:cs="Times New Roman"/>
          <w:sz w:val="24"/>
          <w:szCs w:val="24"/>
          <w:lang w:val="en-GB"/>
        </w:rPr>
        <w:t xml:space="preserve">stanbul, </w:t>
      </w:r>
      <w:r w:rsidR="00BB0F34">
        <w:rPr>
          <w:rFonts w:ascii="Times New Roman" w:hAnsi="Times New Roman" w:cs="Times New Roman"/>
          <w:sz w:val="24"/>
          <w:szCs w:val="24"/>
          <w:lang w:val="en-GB"/>
        </w:rPr>
        <w:t>İ</w:t>
      </w:r>
      <w:r w:rsidRPr="004D13AD">
        <w:rPr>
          <w:rFonts w:cs="Times New Roman"/>
          <w:sz w:val="24"/>
          <w:szCs w:val="24"/>
          <w:lang w:val="en-GB"/>
        </w:rPr>
        <w:t>zmir, Kır</w:t>
      </w:r>
      <w:r w:rsidR="00BB0F34">
        <w:rPr>
          <w:rFonts w:ascii="Times New Roman" w:hAnsi="Times New Roman" w:cs="Times New Roman"/>
          <w:sz w:val="24"/>
          <w:szCs w:val="24"/>
          <w:lang w:val="en-GB"/>
        </w:rPr>
        <w:t>ş</w:t>
      </w:r>
      <w:r w:rsidRPr="004D13AD">
        <w:rPr>
          <w:rFonts w:cs="Times New Roman"/>
          <w:sz w:val="24"/>
          <w:szCs w:val="24"/>
          <w:lang w:val="en-GB"/>
        </w:rPr>
        <w:t>ehir, Kocaeli, Konya, Manisa, Mersin, Nev</w:t>
      </w:r>
      <w:r w:rsidR="00BB0F34">
        <w:rPr>
          <w:rFonts w:ascii="Times New Roman" w:hAnsi="Times New Roman" w:cs="Times New Roman"/>
          <w:sz w:val="24"/>
          <w:szCs w:val="24"/>
          <w:lang w:val="en-GB"/>
        </w:rPr>
        <w:t>ş</w:t>
      </w:r>
      <w:r w:rsidRPr="004D13AD">
        <w:rPr>
          <w:rFonts w:cs="Times New Roman"/>
          <w:sz w:val="24"/>
          <w:szCs w:val="24"/>
          <w:lang w:val="en-GB"/>
        </w:rPr>
        <w:t xml:space="preserve">ehir, Sakarya, Samsun, </w:t>
      </w:r>
      <w:r w:rsidR="00BB0F34">
        <w:rPr>
          <w:rFonts w:ascii="Times New Roman" w:hAnsi="Times New Roman" w:cs="Times New Roman"/>
          <w:sz w:val="24"/>
          <w:szCs w:val="24"/>
          <w:lang w:val="en-GB"/>
        </w:rPr>
        <w:t>Ş</w:t>
      </w:r>
      <w:r w:rsidRPr="004D13AD">
        <w:rPr>
          <w:rFonts w:cs="Times New Roman"/>
          <w:sz w:val="24"/>
          <w:szCs w:val="24"/>
          <w:lang w:val="en-GB"/>
        </w:rPr>
        <w:t>anlıurfa, Trabzon</w:t>
      </w:r>
      <w:r w:rsidR="00BB0F34">
        <w:rPr>
          <w:rFonts w:cs="Times New Roman"/>
          <w:sz w:val="24"/>
          <w:szCs w:val="24"/>
          <w:lang w:val="en-GB"/>
        </w:rPr>
        <w:t>,</w:t>
      </w:r>
      <w:r w:rsidRPr="004D13AD">
        <w:rPr>
          <w:rFonts w:cs="Times New Roman"/>
          <w:sz w:val="24"/>
          <w:szCs w:val="24"/>
          <w:lang w:val="en-GB"/>
        </w:rPr>
        <w:t xml:space="preserve"> and Van)</w:t>
      </w:r>
      <w:r w:rsidR="00BB0F34">
        <w:rPr>
          <w:rFonts w:cs="Times New Roman"/>
          <w:sz w:val="24"/>
          <w:szCs w:val="24"/>
          <w:lang w:val="en-GB"/>
        </w:rPr>
        <w:t>,</w:t>
      </w:r>
      <w:r w:rsidRPr="004D13AD">
        <w:rPr>
          <w:rFonts w:cs="Times New Roman"/>
          <w:sz w:val="24"/>
          <w:szCs w:val="24"/>
          <w:lang w:val="en-GB"/>
        </w:rPr>
        <w:t xml:space="preserve"> and were approved by </w:t>
      </w:r>
      <w:r w:rsidR="00BB0F34">
        <w:rPr>
          <w:rFonts w:cs="Times New Roman"/>
          <w:sz w:val="24"/>
          <w:szCs w:val="24"/>
          <w:lang w:val="en-GB"/>
        </w:rPr>
        <w:t xml:space="preserve">the </w:t>
      </w:r>
      <w:r w:rsidR="009A7540">
        <w:rPr>
          <w:rFonts w:cs="Times New Roman"/>
          <w:sz w:val="24"/>
          <w:szCs w:val="24"/>
          <w:lang w:val="en-GB"/>
        </w:rPr>
        <w:t xml:space="preserve">respective </w:t>
      </w:r>
      <w:r w:rsidR="00BB0F34">
        <w:rPr>
          <w:rFonts w:cs="Times New Roman"/>
          <w:sz w:val="24"/>
          <w:szCs w:val="24"/>
          <w:lang w:val="en-GB"/>
        </w:rPr>
        <w:t>g</w:t>
      </w:r>
      <w:r w:rsidRPr="004D13AD">
        <w:rPr>
          <w:rFonts w:cs="Times New Roman"/>
          <w:sz w:val="24"/>
          <w:szCs w:val="24"/>
          <w:lang w:val="en-GB"/>
        </w:rPr>
        <w:t xml:space="preserve">overnorates.  The action plans of many cities included offering training on early marriage to public personnel as an activity. MFSP also ensured presentations </w:t>
      </w:r>
      <w:r w:rsidR="00E02B3B">
        <w:rPr>
          <w:rFonts w:cs="Times New Roman"/>
          <w:sz w:val="24"/>
          <w:szCs w:val="24"/>
          <w:lang w:val="en-GB"/>
        </w:rPr>
        <w:t xml:space="preserve">on child marriage </w:t>
      </w:r>
      <w:r w:rsidRPr="004D13AD">
        <w:rPr>
          <w:rFonts w:cs="Times New Roman"/>
          <w:sz w:val="24"/>
          <w:szCs w:val="24"/>
          <w:lang w:val="en-GB"/>
        </w:rPr>
        <w:t xml:space="preserve">were </w:t>
      </w:r>
      <w:r w:rsidR="00E02B3B">
        <w:rPr>
          <w:rFonts w:cs="Times New Roman"/>
          <w:sz w:val="24"/>
          <w:szCs w:val="24"/>
          <w:lang w:val="en-GB"/>
        </w:rPr>
        <w:t>given</w:t>
      </w:r>
      <w:r w:rsidR="00E02B3B" w:rsidRPr="004D13AD">
        <w:rPr>
          <w:rFonts w:cs="Times New Roman"/>
          <w:sz w:val="24"/>
          <w:szCs w:val="24"/>
          <w:lang w:val="en-GB"/>
        </w:rPr>
        <w:t xml:space="preserve"> </w:t>
      </w:r>
      <w:r w:rsidRPr="004D13AD">
        <w:rPr>
          <w:rFonts w:cs="Times New Roman"/>
          <w:sz w:val="24"/>
          <w:szCs w:val="24"/>
          <w:lang w:val="en-GB"/>
        </w:rPr>
        <w:t xml:space="preserve">in the </w:t>
      </w:r>
      <w:r w:rsidR="00985D49">
        <w:rPr>
          <w:rFonts w:cs="Times New Roman"/>
          <w:sz w:val="24"/>
          <w:szCs w:val="24"/>
          <w:lang w:val="en-GB"/>
        </w:rPr>
        <w:t>provincial</w:t>
      </w:r>
      <w:r w:rsidR="00985D49" w:rsidRPr="004D13AD">
        <w:rPr>
          <w:rFonts w:cs="Times New Roman"/>
          <w:sz w:val="24"/>
          <w:szCs w:val="24"/>
          <w:lang w:val="en-GB"/>
        </w:rPr>
        <w:t xml:space="preserve"> </w:t>
      </w:r>
      <w:r w:rsidRPr="004D13AD">
        <w:rPr>
          <w:rFonts w:cs="Times New Roman"/>
          <w:sz w:val="24"/>
          <w:szCs w:val="24"/>
          <w:lang w:val="en-GB"/>
        </w:rPr>
        <w:t xml:space="preserve">committees in </w:t>
      </w:r>
      <w:r w:rsidR="00985D49">
        <w:rPr>
          <w:rFonts w:cs="Times New Roman"/>
          <w:sz w:val="24"/>
          <w:szCs w:val="24"/>
          <w:lang w:val="en-GB"/>
        </w:rPr>
        <w:t xml:space="preserve">all </w:t>
      </w:r>
      <w:r w:rsidRPr="004D13AD">
        <w:rPr>
          <w:rFonts w:cs="Times New Roman"/>
          <w:sz w:val="24"/>
          <w:szCs w:val="24"/>
          <w:lang w:val="en-GB"/>
        </w:rPr>
        <w:t xml:space="preserve">81 </w:t>
      </w:r>
      <w:r w:rsidR="00985D49">
        <w:rPr>
          <w:rFonts w:cs="Times New Roman"/>
          <w:sz w:val="24"/>
          <w:szCs w:val="24"/>
          <w:lang w:val="en-GB"/>
        </w:rPr>
        <w:t>provinces</w:t>
      </w:r>
      <w:r w:rsidRPr="004D13AD">
        <w:rPr>
          <w:rFonts w:cs="Times New Roman"/>
          <w:sz w:val="24"/>
          <w:szCs w:val="24"/>
          <w:lang w:val="en-GB"/>
        </w:rPr>
        <w:t>.</w:t>
      </w:r>
    </w:p>
    <w:p w14:paraId="71EEB435" w14:textId="7F77ECE4" w:rsidR="00923A98" w:rsidRPr="004D13AD" w:rsidRDefault="00923A98">
      <w:pPr>
        <w:spacing w:before="200" w:after="240" w:line="280" w:lineRule="auto"/>
        <w:jc w:val="both"/>
        <w:rPr>
          <w:rFonts w:ascii="Times New Roman" w:hAnsi="Times New Roman" w:cs="Times New Roman"/>
          <w:sz w:val="24"/>
          <w:szCs w:val="24"/>
          <w:lang w:val="en-GB"/>
        </w:rPr>
      </w:pPr>
      <w:r w:rsidRPr="004D13AD">
        <w:rPr>
          <w:rFonts w:cs="Times New Roman"/>
          <w:sz w:val="24"/>
          <w:szCs w:val="24"/>
          <w:lang w:val="en-GB"/>
        </w:rPr>
        <w:t xml:space="preserve">Within the scope of the “Justice for Children” Project, the Ministry of Justice, </w:t>
      </w:r>
      <w:r w:rsidR="00985D49">
        <w:rPr>
          <w:rFonts w:cs="Times New Roman"/>
          <w:sz w:val="24"/>
          <w:szCs w:val="24"/>
          <w:lang w:val="en-GB"/>
        </w:rPr>
        <w:t xml:space="preserve">the </w:t>
      </w:r>
      <w:r w:rsidRPr="004D13AD">
        <w:rPr>
          <w:rFonts w:cs="Times New Roman"/>
          <w:sz w:val="24"/>
          <w:szCs w:val="24"/>
          <w:lang w:val="en-GB"/>
        </w:rPr>
        <w:t xml:space="preserve">Ministry of Family and Social Policies, </w:t>
      </w:r>
      <w:r w:rsidR="00985D49">
        <w:rPr>
          <w:rFonts w:cs="Times New Roman"/>
          <w:sz w:val="24"/>
          <w:szCs w:val="24"/>
          <w:lang w:val="en-GB"/>
        </w:rPr>
        <w:t xml:space="preserve">the </w:t>
      </w:r>
      <w:r w:rsidRPr="004D13AD">
        <w:rPr>
          <w:rFonts w:cs="Times New Roman"/>
          <w:sz w:val="24"/>
          <w:szCs w:val="24"/>
          <w:lang w:val="en-GB"/>
        </w:rPr>
        <w:t xml:space="preserve">Supreme Board of Judges and Prosecutors, </w:t>
      </w:r>
      <w:r w:rsidR="00985D49">
        <w:rPr>
          <w:rFonts w:cs="Times New Roman"/>
          <w:sz w:val="24"/>
          <w:szCs w:val="24"/>
          <w:lang w:val="en-GB"/>
        </w:rPr>
        <w:t xml:space="preserve">the </w:t>
      </w:r>
      <w:r w:rsidRPr="004D13AD">
        <w:rPr>
          <w:rFonts w:cs="Times New Roman"/>
          <w:sz w:val="24"/>
          <w:szCs w:val="24"/>
          <w:lang w:val="en-GB"/>
        </w:rPr>
        <w:t>Justice Academy</w:t>
      </w:r>
      <w:r w:rsidR="00985D49">
        <w:rPr>
          <w:rFonts w:cs="Times New Roman"/>
          <w:sz w:val="24"/>
          <w:szCs w:val="24"/>
          <w:lang w:val="en-GB"/>
        </w:rPr>
        <w:t>,</w:t>
      </w:r>
      <w:r w:rsidRPr="004D13AD">
        <w:rPr>
          <w:rFonts w:cs="Times New Roman"/>
          <w:sz w:val="24"/>
          <w:szCs w:val="24"/>
          <w:lang w:val="en-GB"/>
        </w:rPr>
        <w:t xml:space="preserve"> and UNICEF Turkey prepared the Paper on Coordination and Strategy in Child Protection Services and Implementation Plans (2014-2019). The document include</w:t>
      </w:r>
      <w:r w:rsidR="00E02B3B">
        <w:rPr>
          <w:rFonts w:cs="Times New Roman"/>
          <w:sz w:val="24"/>
          <w:szCs w:val="24"/>
          <w:lang w:val="en-GB"/>
        </w:rPr>
        <w:t>s</w:t>
      </w:r>
      <w:r w:rsidRPr="004D13AD">
        <w:rPr>
          <w:rFonts w:cs="Times New Roman"/>
          <w:sz w:val="24"/>
          <w:szCs w:val="24"/>
          <w:lang w:val="en-GB"/>
        </w:rPr>
        <w:t xml:space="preserve"> targets, activities, implementation stages, unit</w:t>
      </w:r>
      <w:r w:rsidR="00985D49">
        <w:rPr>
          <w:rFonts w:cs="Times New Roman"/>
          <w:sz w:val="24"/>
          <w:szCs w:val="24"/>
          <w:lang w:val="en-GB"/>
        </w:rPr>
        <w:t>s responsible</w:t>
      </w:r>
      <w:r w:rsidRPr="004D13AD">
        <w:rPr>
          <w:rFonts w:cs="Times New Roman"/>
          <w:sz w:val="24"/>
          <w:szCs w:val="24"/>
          <w:lang w:val="en-GB"/>
        </w:rPr>
        <w:t xml:space="preserve">, </w:t>
      </w:r>
      <w:r w:rsidR="00985D49">
        <w:rPr>
          <w:rFonts w:cs="Times New Roman"/>
          <w:sz w:val="24"/>
          <w:szCs w:val="24"/>
          <w:lang w:val="en-GB"/>
        </w:rPr>
        <w:t>duration</w:t>
      </w:r>
      <w:r w:rsidRPr="004D13AD">
        <w:rPr>
          <w:rFonts w:cs="Times New Roman"/>
          <w:sz w:val="24"/>
          <w:szCs w:val="24"/>
          <w:lang w:val="en-GB"/>
        </w:rPr>
        <w:t>, budget</w:t>
      </w:r>
      <w:r w:rsidR="00985D49">
        <w:rPr>
          <w:rFonts w:cs="Times New Roman"/>
          <w:sz w:val="24"/>
          <w:szCs w:val="24"/>
          <w:lang w:val="en-GB"/>
        </w:rPr>
        <w:t>,</w:t>
      </w:r>
      <w:r w:rsidRPr="004D13AD">
        <w:rPr>
          <w:rFonts w:cs="Times New Roman"/>
          <w:sz w:val="24"/>
          <w:szCs w:val="24"/>
          <w:lang w:val="en-GB"/>
        </w:rPr>
        <w:t xml:space="preserve"> and monitoring indicators </w:t>
      </w:r>
      <w:r w:rsidR="00E02B3B">
        <w:rPr>
          <w:rFonts w:cs="Times New Roman"/>
          <w:sz w:val="24"/>
          <w:szCs w:val="24"/>
          <w:lang w:val="en-GB"/>
        </w:rPr>
        <w:t xml:space="preserve">all in relation </w:t>
      </w:r>
      <w:r w:rsidRPr="004D13AD">
        <w:rPr>
          <w:rFonts w:cs="Times New Roman"/>
          <w:sz w:val="24"/>
          <w:szCs w:val="24"/>
          <w:lang w:val="en-GB"/>
        </w:rPr>
        <w:t xml:space="preserve">to 10 strategic purposes. The Partnership Network for </w:t>
      </w:r>
      <w:r w:rsidR="00985D49">
        <w:rPr>
          <w:rFonts w:cs="Times New Roman"/>
          <w:sz w:val="24"/>
          <w:szCs w:val="24"/>
          <w:lang w:val="en-GB"/>
        </w:rPr>
        <w:t xml:space="preserve">the </w:t>
      </w:r>
      <w:r w:rsidRPr="004D13AD">
        <w:rPr>
          <w:rFonts w:cs="Times New Roman"/>
          <w:sz w:val="24"/>
          <w:szCs w:val="24"/>
          <w:lang w:val="en-GB"/>
        </w:rPr>
        <w:t xml:space="preserve">Prevention of Violence </w:t>
      </w:r>
      <w:r w:rsidR="00985D49">
        <w:rPr>
          <w:rFonts w:cs="Times New Roman"/>
          <w:sz w:val="24"/>
          <w:szCs w:val="24"/>
          <w:lang w:val="en-GB"/>
        </w:rPr>
        <w:t>a</w:t>
      </w:r>
      <w:r w:rsidR="00985D49" w:rsidRPr="004D13AD">
        <w:rPr>
          <w:rFonts w:cs="Times New Roman"/>
          <w:sz w:val="24"/>
          <w:szCs w:val="24"/>
          <w:lang w:val="en-GB"/>
        </w:rPr>
        <w:t xml:space="preserve">gainst </w:t>
      </w:r>
      <w:r w:rsidRPr="004D13AD">
        <w:rPr>
          <w:rFonts w:cs="Times New Roman"/>
          <w:sz w:val="24"/>
          <w:szCs w:val="24"/>
          <w:lang w:val="en-GB"/>
        </w:rPr>
        <w:t>Children also issued a call for implementation of the plan.</w:t>
      </w:r>
    </w:p>
    <w:p w14:paraId="6D843E87" w14:textId="5D1DD8C5" w:rsidR="00923A98" w:rsidRPr="007B37E3" w:rsidRDefault="00923A98">
      <w:pPr>
        <w:spacing w:before="200" w:after="240" w:line="280" w:lineRule="auto"/>
        <w:jc w:val="both"/>
        <w:rPr>
          <w:rFonts w:cs="Times New Roman"/>
          <w:sz w:val="24"/>
          <w:szCs w:val="24"/>
          <w:lang w:val="en-GB"/>
        </w:rPr>
      </w:pPr>
      <w:r w:rsidRPr="004D13AD">
        <w:rPr>
          <w:rFonts w:cs="Times New Roman"/>
          <w:sz w:val="24"/>
          <w:szCs w:val="24"/>
          <w:lang w:val="en-GB"/>
        </w:rPr>
        <w:lastRenderedPageBreak/>
        <w:t xml:space="preserve">Two important examples </w:t>
      </w:r>
      <w:r w:rsidR="004A0AE7">
        <w:rPr>
          <w:rFonts w:cs="Times New Roman"/>
          <w:sz w:val="24"/>
          <w:szCs w:val="24"/>
          <w:lang w:val="en-GB"/>
        </w:rPr>
        <w:t>of</w:t>
      </w:r>
      <w:r w:rsidR="004A0AE7" w:rsidRPr="004D13AD">
        <w:rPr>
          <w:rFonts w:cs="Times New Roman"/>
          <w:sz w:val="24"/>
          <w:szCs w:val="24"/>
          <w:lang w:val="en-GB"/>
        </w:rPr>
        <w:t xml:space="preserve"> </w:t>
      </w:r>
      <w:r w:rsidRPr="004D13AD">
        <w:rPr>
          <w:rFonts w:cs="Times New Roman"/>
          <w:sz w:val="24"/>
          <w:szCs w:val="24"/>
          <w:lang w:val="en-GB"/>
        </w:rPr>
        <w:t xml:space="preserve">local action plans are the </w:t>
      </w:r>
      <w:r w:rsidR="00164BC6" w:rsidRPr="004D13AD">
        <w:rPr>
          <w:rFonts w:cs="Times New Roman"/>
          <w:sz w:val="24"/>
          <w:szCs w:val="24"/>
          <w:lang w:val="en-GB"/>
        </w:rPr>
        <w:t xml:space="preserve">Local Equality Action Plans </w:t>
      </w:r>
      <w:r w:rsidRPr="004D13AD">
        <w:rPr>
          <w:rFonts w:cs="Times New Roman"/>
          <w:sz w:val="24"/>
          <w:szCs w:val="24"/>
          <w:lang w:val="en-GB"/>
        </w:rPr>
        <w:t>created in Nev</w:t>
      </w:r>
      <w:r w:rsidR="00164BC6">
        <w:rPr>
          <w:rFonts w:ascii="Times New Roman" w:hAnsi="Times New Roman" w:cs="Times New Roman"/>
          <w:sz w:val="24"/>
          <w:szCs w:val="24"/>
          <w:lang w:val="en-GB"/>
        </w:rPr>
        <w:t>ş</w:t>
      </w:r>
      <w:r w:rsidRPr="004D13AD">
        <w:rPr>
          <w:rFonts w:cs="Times New Roman"/>
          <w:sz w:val="24"/>
          <w:szCs w:val="24"/>
          <w:lang w:val="en-GB"/>
        </w:rPr>
        <w:t xml:space="preserve">ehir and Samsun as a result of the activities of the Woman Friendly Cities </w:t>
      </w:r>
      <w:r w:rsidR="00CB7932">
        <w:rPr>
          <w:rFonts w:cs="Times New Roman"/>
          <w:sz w:val="24"/>
          <w:szCs w:val="24"/>
          <w:lang w:val="en-GB"/>
        </w:rPr>
        <w:t>Programme</w:t>
      </w:r>
      <w:r w:rsidRPr="004D13AD">
        <w:rPr>
          <w:rFonts w:cs="Times New Roman"/>
          <w:sz w:val="24"/>
          <w:szCs w:val="24"/>
          <w:lang w:val="en-GB"/>
        </w:rPr>
        <w:t xml:space="preserve"> executed by UNFP and UNDP. The Local Equality Strategy Plan prepared under </w:t>
      </w:r>
      <w:r w:rsidR="00164BC6">
        <w:rPr>
          <w:rFonts w:cs="Times New Roman"/>
          <w:sz w:val="24"/>
          <w:szCs w:val="24"/>
          <w:lang w:val="en-GB"/>
        </w:rPr>
        <w:t xml:space="preserve">the </w:t>
      </w:r>
      <w:r w:rsidRPr="004D13AD">
        <w:rPr>
          <w:rFonts w:cs="Times New Roman"/>
          <w:sz w:val="24"/>
          <w:szCs w:val="24"/>
          <w:lang w:val="en-GB"/>
        </w:rPr>
        <w:t>coordination of the Governorate of Nev</w:t>
      </w:r>
      <w:r w:rsidR="00164BC6">
        <w:rPr>
          <w:rFonts w:ascii="Times New Roman" w:hAnsi="Times New Roman" w:cs="Times New Roman"/>
          <w:sz w:val="24"/>
          <w:szCs w:val="24"/>
          <w:lang w:val="en-GB"/>
        </w:rPr>
        <w:t>ş</w:t>
      </w:r>
      <w:r w:rsidRPr="004D13AD">
        <w:rPr>
          <w:rFonts w:cs="Times New Roman"/>
          <w:sz w:val="24"/>
          <w:szCs w:val="24"/>
          <w:lang w:val="en-GB"/>
        </w:rPr>
        <w:t xml:space="preserve">ehir defined prevention of early marriage as a target and included activities to be conducted to this end. Another contribution of the </w:t>
      </w:r>
      <w:r w:rsidRPr="008D6531">
        <w:rPr>
          <w:rFonts w:cs="Times New Roman"/>
          <w:sz w:val="24"/>
          <w:szCs w:val="24"/>
          <w:lang w:val="en-GB"/>
        </w:rPr>
        <w:t>Ne</w:t>
      </w:r>
      <w:r w:rsidR="001509DC" w:rsidRPr="008D6531">
        <w:rPr>
          <w:rFonts w:cs="Times New Roman"/>
          <w:sz w:val="24"/>
          <w:szCs w:val="24"/>
          <w:lang w:val="en-GB"/>
        </w:rPr>
        <w:t>v</w:t>
      </w:r>
      <w:r w:rsidR="0056198A" w:rsidRPr="008D6531">
        <w:rPr>
          <w:rFonts w:ascii="Times New Roman" w:hAnsi="Times New Roman" w:cs="Times New Roman"/>
          <w:sz w:val="24"/>
          <w:szCs w:val="24"/>
          <w:lang w:val="en-GB"/>
        </w:rPr>
        <w:t>ş</w:t>
      </w:r>
      <w:r w:rsidRPr="008D6531">
        <w:rPr>
          <w:rFonts w:cs="Times New Roman"/>
          <w:sz w:val="24"/>
          <w:szCs w:val="24"/>
          <w:lang w:val="en-GB"/>
        </w:rPr>
        <w:t xml:space="preserve">ehir Local Equality Strategy Plan was the </w:t>
      </w:r>
      <w:r w:rsidR="002321E2" w:rsidRPr="008D6531">
        <w:rPr>
          <w:rFonts w:cs="Times New Roman"/>
          <w:sz w:val="24"/>
          <w:szCs w:val="24"/>
          <w:lang w:val="en-GB"/>
        </w:rPr>
        <w:t xml:space="preserve">document </w:t>
      </w:r>
      <w:r w:rsidRPr="008D6531">
        <w:rPr>
          <w:rFonts w:cs="Times New Roman"/>
          <w:sz w:val="24"/>
          <w:szCs w:val="24"/>
          <w:lang w:val="en-GB"/>
        </w:rPr>
        <w:t xml:space="preserve">sent to respective boards </w:t>
      </w:r>
      <w:r w:rsidR="002321E2" w:rsidRPr="008D6531">
        <w:rPr>
          <w:rFonts w:cs="Times New Roman"/>
          <w:sz w:val="24"/>
          <w:szCs w:val="24"/>
          <w:lang w:val="en-GB"/>
        </w:rPr>
        <w:t xml:space="preserve">to </w:t>
      </w:r>
      <w:r w:rsidR="008D6531" w:rsidRPr="008D6531">
        <w:rPr>
          <w:rFonts w:cs="Times New Roman"/>
          <w:sz w:val="24"/>
          <w:szCs w:val="24"/>
          <w:lang w:val="en-GB"/>
        </w:rPr>
        <w:t xml:space="preserve">ensure </w:t>
      </w:r>
      <w:r w:rsidR="002321E2" w:rsidRPr="008D6531">
        <w:rPr>
          <w:rFonts w:cs="Times New Roman"/>
          <w:sz w:val="24"/>
          <w:szCs w:val="24"/>
          <w:lang w:val="en-GB"/>
        </w:rPr>
        <w:t xml:space="preserve">the </w:t>
      </w:r>
      <w:r w:rsidRPr="008D6531">
        <w:rPr>
          <w:rFonts w:cs="Times New Roman"/>
          <w:sz w:val="24"/>
          <w:szCs w:val="24"/>
          <w:lang w:val="en-GB"/>
        </w:rPr>
        <w:t xml:space="preserve">implementation of the </w:t>
      </w:r>
      <w:r w:rsidR="00005ECD" w:rsidRPr="008D6531">
        <w:rPr>
          <w:rFonts w:cs="Times New Roman"/>
          <w:sz w:val="24"/>
          <w:szCs w:val="24"/>
          <w:lang w:val="en-GB"/>
        </w:rPr>
        <w:t xml:space="preserve">plan </w:t>
      </w:r>
      <w:r w:rsidRPr="008D6531">
        <w:rPr>
          <w:rFonts w:cs="Times New Roman"/>
          <w:sz w:val="24"/>
          <w:szCs w:val="24"/>
          <w:lang w:val="en-GB"/>
        </w:rPr>
        <w:t>by the Governorate.</w:t>
      </w:r>
      <w:r w:rsidRPr="004D13AD">
        <w:rPr>
          <w:rFonts w:cs="Times New Roman"/>
          <w:sz w:val="24"/>
          <w:szCs w:val="24"/>
          <w:lang w:val="en-GB"/>
        </w:rPr>
        <w:t xml:space="preserve"> The Governorate of Samsun prepared the “Prevention of Early Marriage Action Plan” in addition to the Local Equality Action Plan. This additional plan issued for ear</w:t>
      </w:r>
      <w:r w:rsidR="00005ECD">
        <w:rPr>
          <w:rFonts w:cs="Times New Roman"/>
          <w:sz w:val="24"/>
          <w:szCs w:val="24"/>
          <w:lang w:val="en-GB"/>
        </w:rPr>
        <w:t>l</w:t>
      </w:r>
      <w:r w:rsidRPr="004D13AD">
        <w:rPr>
          <w:rFonts w:cs="Times New Roman"/>
          <w:sz w:val="24"/>
          <w:szCs w:val="24"/>
          <w:lang w:val="en-GB"/>
        </w:rPr>
        <w:t xml:space="preserve">y marriage included activities, </w:t>
      </w:r>
      <w:r w:rsidR="00005ECD">
        <w:rPr>
          <w:rFonts w:cs="Times New Roman"/>
          <w:sz w:val="24"/>
          <w:szCs w:val="24"/>
          <w:lang w:val="en-GB"/>
        </w:rPr>
        <w:t>duration</w:t>
      </w:r>
      <w:r w:rsidRPr="004D13AD">
        <w:rPr>
          <w:rFonts w:cs="Times New Roman"/>
          <w:sz w:val="24"/>
          <w:szCs w:val="24"/>
          <w:lang w:val="en-GB"/>
        </w:rPr>
        <w:t xml:space="preserve">, </w:t>
      </w:r>
      <w:r w:rsidR="00A96216">
        <w:rPr>
          <w:rFonts w:cs="Times New Roman"/>
          <w:sz w:val="24"/>
          <w:szCs w:val="24"/>
          <w:lang w:val="en-GB"/>
        </w:rPr>
        <w:t>organisation</w:t>
      </w:r>
      <w:r w:rsidRPr="004D13AD">
        <w:rPr>
          <w:rFonts w:cs="Times New Roman"/>
          <w:sz w:val="24"/>
          <w:szCs w:val="24"/>
          <w:lang w:val="en-GB"/>
        </w:rPr>
        <w:t>s in charge, contribut</w:t>
      </w:r>
      <w:r w:rsidR="00005ECD">
        <w:rPr>
          <w:rFonts w:cs="Times New Roman"/>
          <w:sz w:val="24"/>
          <w:szCs w:val="24"/>
          <w:lang w:val="en-GB"/>
        </w:rPr>
        <w:t>ing</w:t>
      </w:r>
      <w:r w:rsidRPr="004D13AD">
        <w:rPr>
          <w:rFonts w:cs="Times New Roman"/>
          <w:sz w:val="24"/>
          <w:szCs w:val="24"/>
          <w:lang w:val="en-GB"/>
        </w:rPr>
        <w:t xml:space="preserve"> </w:t>
      </w:r>
      <w:r w:rsidR="00A96216">
        <w:rPr>
          <w:rFonts w:cs="Times New Roman"/>
          <w:sz w:val="24"/>
          <w:szCs w:val="24"/>
          <w:lang w:val="en-GB"/>
        </w:rPr>
        <w:t>organisation</w:t>
      </w:r>
      <w:r w:rsidRPr="004D13AD">
        <w:rPr>
          <w:rFonts w:cs="Times New Roman"/>
          <w:sz w:val="24"/>
          <w:szCs w:val="24"/>
          <w:lang w:val="en-GB"/>
        </w:rPr>
        <w:t>s</w:t>
      </w:r>
      <w:r w:rsidR="00005ECD">
        <w:rPr>
          <w:rFonts w:cs="Times New Roman"/>
          <w:sz w:val="24"/>
          <w:szCs w:val="24"/>
          <w:lang w:val="en-GB"/>
        </w:rPr>
        <w:t>,</w:t>
      </w:r>
      <w:r w:rsidRPr="004D13AD">
        <w:rPr>
          <w:rFonts w:cs="Times New Roman"/>
          <w:sz w:val="24"/>
          <w:szCs w:val="24"/>
          <w:lang w:val="en-GB"/>
        </w:rPr>
        <w:t xml:space="preserve"> and indicators defined </w:t>
      </w:r>
      <w:r w:rsidR="0076005D">
        <w:rPr>
          <w:rFonts w:cs="Times New Roman"/>
          <w:sz w:val="24"/>
          <w:szCs w:val="24"/>
          <w:lang w:val="en-GB"/>
        </w:rPr>
        <w:t>in accordance with the plan’s</w:t>
      </w:r>
      <w:r w:rsidRPr="004D13AD">
        <w:rPr>
          <w:rFonts w:cs="Times New Roman"/>
          <w:sz w:val="24"/>
          <w:szCs w:val="24"/>
          <w:lang w:val="en-GB"/>
        </w:rPr>
        <w:t xml:space="preserve"> 3 strategic targets. (See the material</w:t>
      </w:r>
      <w:r w:rsidR="00005ECD">
        <w:rPr>
          <w:rFonts w:cs="Times New Roman"/>
          <w:sz w:val="24"/>
          <w:szCs w:val="24"/>
          <w:lang w:val="en-GB"/>
        </w:rPr>
        <w:t>s</w:t>
      </w:r>
      <w:r w:rsidRPr="004D13AD">
        <w:rPr>
          <w:rFonts w:cs="Times New Roman"/>
          <w:sz w:val="24"/>
          <w:szCs w:val="24"/>
          <w:lang w:val="en-GB"/>
        </w:rPr>
        <w:t xml:space="preserve"> list for action plans).</w:t>
      </w:r>
    </w:p>
    <w:p w14:paraId="055FA2D4" w14:textId="66D62E8F" w:rsidR="00923A98" w:rsidRPr="004D13AD" w:rsidRDefault="00923A98">
      <w:pPr>
        <w:spacing w:before="200" w:after="240" w:line="280" w:lineRule="auto"/>
        <w:jc w:val="both"/>
        <w:rPr>
          <w:rFonts w:cs="Times New Roman"/>
          <w:sz w:val="24"/>
          <w:szCs w:val="24"/>
          <w:lang w:val="en-GB"/>
        </w:rPr>
      </w:pPr>
      <w:r w:rsidRPr="004D13AD">
        <w:rPr>
          <w:rFonts w:cs="Times New Roman"/>
          <w:sz w:val="24"/>
          <w:szCs w:val="24"/>
          <w:lang w:val="en-GB"/>
        </w:rPr>
        <w:t xml:space="preserve">Another important local activity for </w:t>
      </w:r>
      <w:r w:rsidR="000544D3">
        <w:rPr>
          <w:rFonts w:cs="Times New Roman"/>
          <w:sz w:val="24"/>
          <w:szCs w:val="24"/>
          <w:lang w:val="en-GB"/>
        </w:rPr>
        <w:t xml:space="preserve">the </w:t>
      </w:r>
      <w:r w:rsidRPr="004D13AD">
        <w:rPr>
          <w:rFonts w:cs="Times New Roman"/>
          <w:sz w:val="24"/>
          <w:szCs w:val="24"/>
          <w:lang w:val="en-GB"/>
        </w:rPr>
        <w:t xml:space="preserve">prevention of child marriage was conducted by the Metropolitan Municipality of Gaziantep in partnership with UNICEF. The action plan developed </w:t>
      </w:r>
      <w:r w:rsidR="00F77D17">
        <w:rPr>
          <w:rFonts w:cs="Times New Roman"/>
          <w:sz w:val="24"/>
          <w:szCs w:val="24"/>
          <w:lang w:val="en-GB"/>
        </w:rPr>
        <w:t>in regard to</w:t>
      </w:r>
      <w:r w:rsidR="00F77D17" w:rsidRPr="004D13AD">
        <w:rPr>
          <w:rFonts w:cs="Times New Roman"/>
          <w:sz w:val="24"/>
          <w:szCs w:val="24"/>
          <w:lang w:val="en-GB"/>
        </w:rPr>
        <w:t xml:space="preserve"> </w:t>
      </w:r>
      <w:r w:rsidRPr="004D13AD">
        <w:rPr>
          <w:rFonts w:cs="Times New Roman"/>
          <w:sz w:val="24"/>
          <w:szCs w:val="24"/>
          <w:lang w:val="en-GB"/>
        </w:rPr>
        <w:t xml:space="preserve">early marriage by the Metropolitan Municipality of Gaziantep included activities defined in line with 5 strategies. </w:t>
      </w:r>
    </w:p>
    <w:p w14:paraId="40F65424" w14:textId="41C3EC74" w:rsidR="00923A98" w:rsidRPr="004D13AD" w:rsidRDefault="00923A98">
      <w:pPr>
        <w:spacing w:before="200" w:after="240" w:line="280" w:lineRule="auto"/>
        <w:jc w:val="both"/>
        <w:rPr>
          <w:rFonts w:cs="Times New Roman"/>
          <w:sz w:val="24"/>
          <w:szCs w:val="24"/>
          <w:lang w:val="en-GB"/>
        </w:rPr>
      </w:pPr>
      <w:r w:rsidRPr="004D13AD">
        <w:rPr>
          <w:rFonts w:cs="Times New Roman"/>
          <w:sz w:val="24"/>
          <w:szCs w:val="24"/>
          <w:lang w:val="en-GB"/>
        </w:rPr>
        <w:t>UNICEF conducted activities to develop a more comprehensive action plan within the framework of the experience of the Gaziantep Metropolitan Municipality Action Plan in 2017. The draft plan include</w:t>
      </w:r>
      <w:r w:rsidR="00B75278">
        <w:rPr>
          <w:rFonts w:cs="Times New Roman"/>
          <w:sz w:val="24"/>
          <w:szCs w:val="24"/>
          <w:lang w:val="en-GB"/>
        </w:rPr>
        <w:t>s</w:t>
      </w:r>
      <w:r w:rsidRPr="004D13AD">
        <w:rPr>
          <w:rFonts w:cs="Times New Roman"/>
          <w:sz w:val="24"/>
          <w:szCs w:val="24"/>
          <w:lang w:val="en-GB"/>
        </w:rPr>
        <w:t xml:space="preserve"> multiple activities defined </w:t>
      </w:r>
      <w:r w:rsidR="00B75278">
        <w:rPr>
          <w:rFonts w:cs="Times New Roman"/>
          <w:sz w:val="24"/>
          <w:szCs w:val="24"/>
          <w:lang w:val="en-GB"/>
        </w:rPr>
        <w:lastRenderedPageBreak/>
        <w:t>according to the</w:t>
      </w:r>
      <w:r w:rsidRPr="004D13AD">
        <w:rPr>
          <w:rFonts w:cs="Times New Roman"/>
          <w:sz w:val="24"/>
          <w:szCs w:val="24"/>
          <w:lang w:val="en-GB"/>
        </w:rPr>
        <w:t xml:space="preserve"> 4 targets</w:t>
      </w:r>
      <w:r w:rsidR="00B75278">
        <w:rPr>
          <w:rFonts w:cs="Times New Roman"/>
          <w:sz w:val="24"/>
          <w:szCs w:val="24"/>
          <w:lang w:val="en-GB"/>
        </w:rPr>
        <w:t xml:space="preserve"> included in the draft</w:t>
      </w:r>
      <w:r w:rsidRPr="004D13AD">
        <w:rPr>
          <w:rFonts w:cs="Times New Roman"/>
          <w:sz w:val="24"/>
          <w:szCs w:val="24"/>
          <w:lang w:val="en-GB"/>
        </w:rPr>
        <w:t>.</w:t>
      </w:r>
    </w:p>
    <w:p w14:paraId="4506BA9A" w14:textId="773372D7" w:rsidR="00923A98" w:rsidRPr="004D13AD" w:rsidRDefault="000544D3">
      <w:pPr>
        <w:spacing w:before="200" w:after="240" w:line="280" w:lineRule="auto"/>
        <w:jc w:val="both"/>
        <w:rPr>
          <w:rFonts w:cs="Times New Roman"/>
          <w:sz w:val="24"/>
          <w:szCs w:val="24"/>
          <w:lang w:val="en-GB"/>
        </w:rPr>
      </w:pPr>
      <w:r>
        <w:rPr>
          <w:rFonts w:cs="Times New Roman"/>
          <w:sz w:val="24"/>
          <w:szCs w:val="24"/>
          <w:lang w:val="en-GB"/>
        </w:rPr>
        <w:t xml:space="preserve">The </w:t>
      </w:r>
      <w:r w:rsidR="00923A98" w:rsidRPr="004D13AD">
        <w:rPr>
          <w:rFonts w:cs="Times New Roman"/>
          <w:sz w:val="24"/>
          <w:szCs w:val="24"/>
          <w:lang w:val="en-GB"/>
        </w:rPr>
        <w:t xml:space="preserve">UNHCR Istanbul Office and the Governorate of </w:t>
      </w:r>
      <w:r w:rsidR="00A32AE1">
        <w:rPr>
          <w:rFonts w:ascii="Times New Roman" w:hAnsi="Times New Roman" w:cs="Times New Roman"/>
          <w:sz w:val="24"/>
          <w:szCs w:val="24"/>
          <w:lang w:val="en-GB"/>
        </w:rPr>
        <w:t>I</w:t>
      </w:r>
      <w:r w:rsidR="00923A98" w:rsidRPr="004D13AD">
        <w:rPr>
          <w:rFonts w:cs="Times New Roman"/>
          <w:sz w:val="24"/>
          <w:szCs w:val="24"/>
          <w:lang w:val="en-GB"/>
        </w:rPr>
        <w:t xml:space="preserve">stanbul are known to </w:t>
      </w:r>
      <w:r>
        <w:rPr>
          <w:rFonts w:cs="Times New Roman"/>
          <w:sz w:val="24"/>
          <w:szCs w:val="24"/>
          <w:lang w:val="en-GB"/>
        </w:rPr>
        <w:t xml:space="preserve">be </w:t>
      </w:r>
      <w:r w:rsidR="00923A98" w:rsidRPr="004D13AD">
        <w:rPr>
          <w:rFonts w:cs="Times New Roman"/>
          <w:sz w:val="24"/>
          <w:szCs w:val="24"/>
          <w:lang w:val="en-GB"/>
        </w:rPr>
        <w:t>prepar</w:t>
      </w:r>
      <w:r>
        <w:rPr>
          <w:rFonts w:cs="Times New Roman"/>
          <w:sz w:val="24"/>
          <w:szCs w:val="24"/>
          <w:lang w:val="en-GB"/>
        </w:rPr>
        <w:t>ing</w:t>
      </w:r>
      <w:r w:rsidR="00923A98" w:rsidRPr="004D13AD">
        <w:rPr>
          <w:rFonts w:cs="Times New Roman"/>
          <w:sz w:val="24"/>
          <w:szCs w:val="24"/>
          <w:lang w:val="en-GB"/>
        </w:rPr>
        <w:t xml:space="preserve"> an action plan on CEFM.</w:t>
      </w:r>
    </w:p>
    <w:p w14:paraId="6C92A9D6" w14:textId="77777777" w:rsidR="009D377E" w:rsidRDefault="009D377E">
      <w:pPr>
        <w:spacing w:before="200" w:after="240" w:line="280" w:lineRule="auto"/>
        <w:jc w:val="both"/>
        <w:rPr>
          <w:rFonts w:cs="Times New Roman"/>
          <w:sz w:val="24"/>
          <w:szCs w:val="24"/>
          <w:lang w:val="en-GB"/>
        </w:rPr>
      </w:pPr>
      <w:r w:rsidRPr="009D377E">
        <w:rPr>
          <w:rFonts w:cs="Times New Roman"/>
          <w:sz w:val="24"/>
          <w:szCs w:val="24"/>
          <w:lang w:val="en-GB"/>
        </w:rPr>
        <w:t>The opinions that come out of the interviews conducted and that will direct the local action plans to be prepared by the Joint Program are as follows:</w:t>
      </w:r>
    </w:p>
    <w:p w14:paraId="39D82C86" w14:textId="514AB596" w:rsidR="00923A98" w:rsidRPr="009D377E" w:rsidRDefault="00923A98">
      <w:pPr>
        <w:spacing w:before="200" w:after="240" w:line="280" w:lineRule="auto"/>
        <w:jc w:val="both"/>
      </w:pPr>
      <w:r w:rsidRPr="004D13AD">
        <w:rPr>
          <w:rFonts w:cs="Times New Roman"/>
          <w:sz w:val="24"/>
          <w:szCs w:val="24"/>
          <w:lang w:val="en-GB"/>
        </w:rPr>
        <w:t xml:space="preserve">The most important deficiency </w:t>
      </w:r>
      <w:r w:rsidR="00B75278">
        <w:rPr>
          <w:rFonts w:cs="Times New Roman"/>
          <w:sz w:val="24"/>
          <w:szCs w:val="24"/>
          <w:lang w:val="en-GB"/>
        </w:rPr>
        <w:t>based on</w:t>
      </w:r>
      <w:r w:rsidR="00DC6E65">
        <w:rPr>
          <w:rFonts w:cs="Times New Roman"/>
          <w:sz w:val="24"/>
          <w:szCs w:val="24"/>
          <w:lang w:val="en-GB"/>
        </w:rPr>
        <w:t>/according to</w:t>
      </w:r>
      <w:r w:rsidR="00B75278">
        <w:rPr>
          <w:rFonts w:cs="Times New Roman"/>
          <w:sz w:val="24"/>
          <w:szCs w:val="24"/>
          <w:lang w:val="en-GB"/>
        </w:rPr>
        <w:t xml:space="preserve"> the information collected during</w:t>
      </w:r>
      <w:r w:rsidR="00B75278" w:rsidRPr="004D13AD">
        <w:rPr>
          <w:rFonts w:cs="Times New Roman"/>
          <w:sz w:val="24"/>
          <w:szCs w:val="24"/>
          <w:lang w:val="en-GB"/>
        </w:rPr>
        <w:t xml:space="preserve"> </w:t>
      </w:r>
      <w:r w:rsidRPr="004D13AD">
        <w:rPr>
          <w:rFonts w:cs="Times New Roman"/>
          <w:sz w:val="24"/>
          <w:szCs w:val="24"/>
          <w:lang w:val="en-GB"/>
        </w:rPr>
        <w:t xml:space="preserve">the interviews was the lack of directives and workflows for service providers in various </w:t>
      </w:r>
      <w:r w:rsidR="000544D3">
        <w:rPr>
          <w:rFonts w:cs="Times New Roman"/>
          <w:sz w:val="24"/>
          <w:szCs w:val="24"/>
          <w:lang w:val="en-GB"/>
        </w:rPr>
        <w:t>areas</w:t>
      </w:r>
      <w:r w:rsidRPr="004D13AD">
        <w:rPr>
          <w:rFonts w:cs="Times New Roman"/>
          <w:sz w:val="24"/>
          <w:szCs w:val="24"/>
          <w:lang w:val="en-GB"/>
        </w:rPr>
        <w:t xml:space="preserve">. It was reported </w:t>
      </w:r>
      <w:r w:rsidR="000544D3">
        <w:rPr>
          <w:rFonts w:cs="Times New Roman"/>
          <w:sz w:val="24"/>
          <w:szCs w:val="24"/>
          <w:lang w:val="en-GB"/>
        </w:rPr>
        <w:t xml:space="preserve">that </w:t>
      </w:r>
      <w:r w:rsidR="00DC6E65">
        <w:rPr>
          <w:rFonts w:cs="Times New Roman"/>
          <w:sz w:val="24"/>
          <w:szCs w:val="24"/>
          <w:lang w:val="en-GB"/>
        </w:rPr>
        <w:t xml:space="preserve">field officers needed more concrete and detailed information about what to do and which actions to take when they encountered instances (situations?) of CEFM. </w:t>
      </w:r>
      <w:r w:rsidR="009D377E" w:rsidRPr="00EA6822">
        <w:rPr>
          <w:rFonts w:cs="Times New Roman"/>
          <w:sz w:val="24"/>
          <w:szCs w:val="24"/>
          <w:lang w:val="en-GB"/>
        </w:rPr>
        <w:t xml:space="preserve">Due to the fact that every province has a different capacity to act, the relevant work flows should be customized on the provincial level. </w:t>
      </w:r>
      <w:r w:rsidR="0077486A">
        <w:rPr>
          <w:rFonts w:cs="Times New Roman"/>
          <w:sz w:val="24"/>
          <w:szCs w:val="24"/>
          <w:lang w:val="en-GB"/>
        </w:rPr>
        <w:t>One of the participants interviewed stated</w:t>
      </w:r>
      <w:r w:rsidRPr="004D13AD">
        <w:rPr>
          <w:rFonts w:cs="Times New Roman"/>
          <w:sz w:val="24"/>
          <w:szCs w:val="24"/>
          <w:lang w:val="en-GB"/>
        </w:rPr>
        <w:t xml:space="preserve"> that it was very </w:t>
      </w:r>
      <w:r w:rsidR="000544D3">
        <w:rPr>
          <w:rFonts w:cs="Times New Roman"/>
          <w:sz w:val="24"/>
          <w:szCs w:val="24"/>
          <w:lang w:val="en-GB"/>
        </w:rPr>
        <w:t>difficult</w:t>
      </w:r>
      <w:r w:rsidR="000544D3" w:rsidRPr="004D13AD">
        <w:rPr>
          <w:rFonts w:cs="Times New Roman"/>
          <w:sz w:val="24"/>
          <w:szCs w:val="24"/>
          <w:lang w:val="en-GB"/>
        </w:rPr>
        <w:t xml:space="preserve"> </w:t>
      </w:r>
      <w:r w:rsidRPr="004D13AD">
        <w:rPr>
          <w:rFonts w:cs="Times New Roman"/>
          <w:sz w:val="24"/>
          <w:szCs w:val="24"/>
          <w:lang w:val="en-GB"/>
        </w:rPr>
        <w:t>to prepare a</w:t>
      </w:r>
      <w:r w:rsidR="000544D3">
        <w:rPr>
          <w:rFonts w:cs="Times New Roman"/>
          <w:sz w:val="24"/>
          <w:szCs w:val="24"/>
          <w:lang w:val="en-GB"/>
        </w:rPr>
        <w:t>n</w:t>
      </w:r>
      <w:r w:rsidRPr="004D13AD">
        <w:rPr>
          <w:rFonts w:cs="Times New Roman"/>
          <w:sz w:val="24"/>
          <w:szCs w:val="24"/>
          <w:lang w:val="en-GB"/>
        </w:rPr>
        <w:t xml:space="preserve"> SOP</w:t>
      </w:r>
      <w:r w:rsidR="000544D3">
        <w:rPr>
          <w:rFonts w:cs="Times New Roman"/>
          <w:sz w:val="24"/>
          <w:szCs w:val="24"/>
          <w:lang w:val="en-GB"/>
        </w:rPr>
        <w:t>,</w:t>
      </w:r>
      <w:r w:rsidRPr="004D13AD">
        <w:rPr>
          <w:rFonts w:cs="Times New Roman"/>
          <w:sz w:val="24"/>
          <w:szCs w:val="24"/>
          <w:lang w:val="en-GB"/>
        </w:rPr>
        <w:t xml:space="preserve"> and</w:t>
      </w:r>
      <w:r w:rsidR="000544D3">
        <w:rPr>
          <w:rFonts w:cs="Times New Roman"/>
          <w:sz w:val="24"/>
          <w:szCs w:val="24"/>
          <w:lang w:val="en-GB"/>
        </w:rPr>
        <w:t xml:space="preserve"> that</w:t>
      </w:r>
      <w:r w:rsidRPr="004D13AD">
        <w:rPr>
          <w:rFonts w:cs="Times New Roman"/>
          <w:sz w:val="24"/>
          <w:szCs w:val="24"/>
          <w:lang w:val="en-GB"/>
        </w:rPr>
        <w:t xml:space="preserve"> </w:t>
      </w:r>
      <w:r w:rsidR="000544D3">
        <w:rPr>
          <w:rFonts w:cs="Times New Roman"/>
          <w:sz w:val="24"/>
          <w:szCs w:val="24"/>
          <w:lang w:val="en-GB"/>
        </w:rPr>
        <w:t>provinces’</w:t>
      </w:r>
      <w:r w:rsidR="000544D3" w:rsidRPr="004D13AD">
        <w:rPr>
          <w:rFonts w:cs="Times New Roman"/>
          <w:sz w:val="24"/>
          <w:szCs w:val="24"/>
          <w:lang w:val="en-GB"/>
        </w:rPr>
        <w:t xml:space="preserve"> </w:t>
      </w:r>
      <w:r w:rsidRPr="004D13AD">
        <w:rPr>
          <w:rFonts w:cs="Times New Roman"/>
          <w:sz w:val="24"/>
          <w:szCs w:val="24"/>
          <w:lang w:val="en-GB"/>
        </w:rPr>
        <w:t xml:space="preserve">current capacities and practices changed continuously. </w:t>
      </w:r>
      <w:r w:rsidR="00C632AC" w:rsidRPr="008D6531">
        <w:rPr>
          <w:rFonts w:cs="Times New Roman"/>
          <w:sz w:val="24"/>
          <w:szCs w:val="24"/>
          <w:lang w:val="en-US"/>
        </w:rPr>
        <w:t xml:space="preserve">This recommendation highlights the need </w:t>
      </w:r>
      <w:r w:rsidR="002E60C3" w:rsidRPr="008D6531">
        <w:rPr>
          <w:rFonts w:cs="Times New Roman"/>
          <w:sz w:val="24"/>
          <w:szCs w:val="24"/>
          <w:lang w:val="en-US"/>
        </w:rPr>
        <w:t>to take action in order</w:t>
      </w:r>
      <w:r w:rsidR="00C632AC" w:rsidRPr="008D6531">
        <w:rPr>
          <w:rFonts w:cs="Times New Roman"/>
          <w:sz w:val="24"/>
          <w:szCs w:val="24"/>
          <w:lang w:val="en-US"/>
        </w:rPr>
        <w:t xml:space="preserve"> to ensure that a solid mechanism (</w:t>
      </w:r>
      <w:r w:rsidR="0077486A" w:rsidRPr="008D6531">
        <w:rPr>
          <w:rFonts w:cs="Times New Roman"/>
          <w:sz w:val="24"/>
          <w:szCs w:val="24"/>
          <w:lang w:val="en-US"/>
        </w:rPr>
        <w:t xml:space="preserve">such as </w:t>
      </w:r>
      <w:r w:rsidR="00C632AC" w:rsidRPr="008D6531">
        <w:rPr>
          <w:rFonts w:cs="Times New Roman"/>
          <w:sz w:val="24"/>
          <w:szCs w:val="24"/>
          <w:lang w:val="en-US"/>
        </w:rPr>
        <w:t>relevant NGOs operating in the province or an existing specific unit is in place at the provincial level, where standard workflows to be developed for each province would be clearly visible.</w:t>
      </w:r>
      <w:r w:rsidR="00C632AC">
        <w:rPr>
          <w:rFonts w:cs="Times New Roman"/>
          <w:sz w:val="24"/>
          <w:szCs w:val="24"/>
          <w:lang w:val="en-US"/>
        </w:rPr>
        <w:t xml:space="preserve"> </w:t>
      </w:r>
      <w:r w:rsidRPr="004D13AD">
        <w:rPr>
          <w:rFonts w:cs="Times New Roman"/>
          <w:sz w:val="24"/>
          <w:szCs w:val="24"/>
          <w:lang w:val="en-GB"/>
        </w:rPr>
        <w:t>The biggest problem in terms of guidance was reported to be with children over 15. It was stated that chi</w:t>
      </w:r>
      <w:r w:rsidR="001A5BD1" w:rsidRPr="004D13AD">
        <w:rPr>
          <w:rFonts w:cs="Times New Roman"/>
          <w:sz w:val="24"/>
          <w:szCs w:val="24"/>
          <w:lang w:val="en-GB"/>
        </w:rPr>
        <w:t>ldren under 15 were reported</w:t>
      </w:r>
      <w:r w:rsidR="00BB1E29" w:rsidRPr="004D13AD">
        <w:rPr>
          <w:rFonts w:cs="Times New Roman"/>
          <w:sz w:val="24"/>
          <w:szCs w:val="24"/>
          <w:lang w:val="en-GB"/>
        </w:rPr>
        <w:t xml:space="preserve"> to police, judicial authorities</w:t>
      </w:r>
      <w:r w:rsidR="000544D3">
        <w:rPr>
          <w:rFonts w:cs="Times New Roman"/>
          <w:sz w:val="24"/>
          <w:szCs w:val="24"/>
          <w:lang w:val="en-GB"/>
        </w:rPr>
        <w:t>,</w:t>
      </w:r>
      <w:r w:rsidR="00BB1E29" w:rsidRPr="004D13AD">
        <w:rPr>
          <w:rFonts w:cs="Times New Roman"/>
          <w:sz w:val="24"/>
          <w:szCs w:val="24"/>
          <w:lang w:val="en-GB"/>
        </w:rPr>
        <w:t xml:space="preserve"> or social service institutions</w:t>
      </w:r>
      <w:r w:rsidR="000544D3">
        <w:rPr>
          <w:rFonts w:cs="Times New Roman"/>
          <w:sz w:val="24"/>
          <w:szCs w:val="24"/>
          <w:lang w:val="en-GB"/>
        </w:rPr>
        <w:t>,</w:t>
      </w:r>
      <w:r w:rsidR="001A5BD1" w:rsidRPr="004D13AD">
        <w:rPr>
          <w:rFonts w:cs="Times New Roman"/>
          <w:sz w:val="24"/>
          <w:szCs w:val="24"/>
          <w:lang w:val="en-GB"/>
        </w:rPr>
        <w:t xml:space="preserve"> yet</w:t>
      </w:r>
      <w:r w:rsidRPr="004D13AD">
        <w:rPr>
          <w:rFonts w:cs="Times New Roman"/>
          <w:sz w:val="24"/>
          <w:szCs w:val="24"/>
          <w:lang w:val="en-GB"/>
        </w:rPr>
        <w:t xml:space="preserve"> children over 15 were not reported. It was also suggested that</w:t>
      </w:r>
      <w:r w:rsidR="002E60C3">
        <w:rPr>
          <w:rFonts w:cs="Times New Roman"/>
          <w:sz w:val="24"/>
          <w:szCs w:val="24"/>
          <w:lang w:val="en-GB"/>
        </w:rPr>
        <w:t xml:space="preserve"> the</w:t>
      </w:r>
      <w:r w:rsidRPr="004D13AD">
        <w:rPr>
          <w:rFonts w:cs="Times New Roman"/>
          <w:sz w:val="24"/>
          <w:szCs w:val="24"/>
          <w:lang w:val="en-GB"/>
        </w:rPr>
        <w:t xml:space="preserve"> normalization of </w:t>
      </w:r>
      <w:r w:rsidR="000544D3">
        <w:rPr>
          <w:rFonts w:cs="Times New Roman"/>
          <w:sz w:val="24"/>
          <w:szCs w:val="24"/>
          <w:lang w:val="en-GB"/>
        </w:rPr>
        <w:t xml:space="preserve">the </w:t>
      </w:r>
      <w:r w:rsidRPr="004D13AD">
        <w:rPr>
          <w:rFonts w:cs="Times New Roman"/>
          <w:sz w:val="24"/>
          <w:szCs w:val="24"/>
          <w:lang w:val="en-GB"/>
        </w:rPr>
        <w:t xml:space="preserve">marriage of </w:t>
      </w:r>
      <w:r w:rsidRPr="004D13AD">
        <w:rPr>
          <w:rFonts w:cs="Times New Roman"/>
          <w:sz w:val="24"/>
          <w:szCs w:val="24"/>
          <w:lang w:val="en-GB"/>
        </w:rPr>
        <w:lastRenderedPageBreak/>
        <w:t xml:space="preserve">children under </w:t>
      </w:r>
      <w:r w:rsidR="00BB1E29" w:rsidRPr="004D13AD">
        <w:rPr>
          <w:rFonts w:cs="Times New Roman"/>
          <w:sz w:val="24"/>
          <w:szCs w:val="24"/>
          <w:lang w:val="en-GB"/>
        </w:rPr>
        <w:t>international</w:t>
      </w:r>
      <w:r w:rsidRPr="004D13AD">
        <w:rPr>
          <w:rFonts w:cs="Times New Roman"/>
          <w:sz w:val="24"/>
          <w:szCs w:val="24"/>
          <w:lang w:val="en-GB"/>
        </w:rPr>
        <w:t xml:space="preserve"> protection as a “cultural” issue was one of the main problems with reporting.</w:t>
      </w:r>
    </w:p>
    <w:p w14:paraId="3530DBAF" w14:textId="1BF56660" w:rsidR="00923A98" w:rsidRPr="004D13AD" w:rsidRDefault="00923A98">
      <w:pPr>
        <w:spacing w:before="200" w:after="240" w:line="280" w:lineRule="auto"/>
        <w:jc w:val="both"/>
        <w:rPr>
          <w:rFonts w:cs="Times New Roman"/>
          <w:sz w:val="24"/>
          <w:szCs w:val="24"/>
          <w:lang w:val="en-GB"/>
        </w:rPr>
      </w:pPr>
      <w:r w:rsidRPr="004D13AD">
        <w:rPr>
          <w:rFonts w:cs="Times New Roman"/>
          <w:sz w:val="24"/>
          <w:szCs w:val="24"/>
          <w:lang w:val="en-GB"/>
        </w:rPr>
        <w:t>It was stated</w:t>
      </w:r>
      <w:r w:rsidR="000544D3">
        <w:rPr>
          <w:rFonts w:cs="Times New Roman"/>
          <w:sz w:val="24"/>
          <w:szCs w:val="24"/>
          <w:lang w:val="en-GB"/>
        </w:rPr>
        <w:t xml:space="preserve"> that</w:t>
      </w:r>
      <w:r w:rsidRPr="004D13AD">
        <w:rPr>
          <w:rFonts w:cs="Times New Roman"/>
          <w:sz w:val="24"/>
          <w:szCs w:val="24"/>
          <w:lang w:val="en-GB"/>
        </w:rPr>
        <w:t xml:space="preserve"> </w:t>
      </w:r>
      <w:r w:rsidR="001A5BD1" w:rsidRPr="004D13AD">
        <w:rPr>
          <w:rFonts w:cs="Times New Roman"/>
          <w:sz w:val="24"/>
          <w:szCs w:val="24"/>
          <w:lang w:val="en-GB"/>
        </w:rPr>
        <w:t xml:space="preserve">the </w:t>
      </w:r>
      <w:r w:rsidRPr="004D13AD">
        <w:rPr>
          <w:rFonts w:cs="Times New Roman"/>
          <w:sz w:val="24"/>
          <w:szCs w:val="24"/>
          <w:lang w:val="en-GB"/>
        </w:rPr>
        <w:t xml:space="preserve">activities for protection and prevention in </w:t>
      </w:r>
      <w:r w:rsidR="002E60C3">
        <w:rPr>
          <w:rFonts w:cs="Times New Roman"/>
          <w:sz w:val="24"/>
          <w:szCs w:val="24"/>
          <w:lang w:val="en-GB"/>
        </w:rPr>
        <w:t xml:space="preserve">the </w:t>
      </w:r>
      <w:r w:rsidRPr="004D13AD">
        <w:rPr>
          <w:rFonts w:cs="Times New Roman"/>
          <w:sz w:val="24"/>
          <w:szCs w:val="24"/>
          <w:lang w:val="en-GB"/>
        </w:rPr>
        <w:t>health</w:t>
      </w:r>
      <w:r w:rsidR="002E60C3">
        <w:rPr>
          <w:rFonts w:cs="Times New Roman"/>
          <w:sz w:val="24"/>
          <w:szCs w:val="24"/>
          <w:lang w:val="en-GB"/>
        </w:rPr>
        <w:t xml:space="preserve"> sector</w:t>
      </w:r>
      <w:r w:rsidRPr="004D13AD">
        <w:rPr>
          <w:rFonts w:cs="Times New Roman"/>
          <w:sz w:val="24"/>
          <w:szCs w:val="24"/>
          <w:lang w:val="en-GB"/>
        </w:rPr>
        <w:t xml:space="preserve"> were highly inadequate and these activities needed </w:t>
      </w:r>
      <w:r w:rsidR="00223639">
        <w:rPr>
          <w:rFonts w:cs="Times New Roman"/>
          <w:sz w:val="24"/>
          <w:szCs w:val="24"/>
          <w:lang w:val="en-GB"/>
        </w:rPr>
        <w:t>to be focused.</w:t>
      </w:r>
    </w:p>
    <w:p w14:paraId="2E689B99" w14:textId="338DED4F" w:rsidR="00923A98" w:rsidRPr="00EA6822" w:rsidRDefault="00223639" w:rsidP="00223639">
      <w:pPr>
        <w:pStyle w:val="CommentText"/>
        <w:rPr>
          <w:rFonts w:cs="Times New Roman"/>
          <w:sz w:val="24"/>
          <w:szCs w:val="24"/>
          <w:lang w:val="en-GB"/>
        </w:rPr>
      </w:pPr>
      <w:r w:rsidRPr="00A86723">
        <w:rPr>
          <w:rFonts w:cs="Times New Roman"/>
          <w:sz w:val="24"/>
          <w:szCs w:val="24"/>
          <w:lang w:val="en-GB"/>
        </w:rPr>
        <w:t>The action plan emp</w:t>
      </w:r>
      <w:r w:rsidR="00A86723">
        <w:rPr>
          <w:rFonts w:cs="Times New Roman"/>
          <w:sz w:val="24"/>
          <w:szCs w:val="24"/>
          <w:lang w:val="en-GB"/>
        </w:rPr>
        <w:t>hasises the need to pay particul</w:t>
      </w:r>
      <w:r w:rsidRPr="00A86723">
        <w:rPr>
          <w:rFonts w:cs="Times New Roman"/>
          <w:sz w:val="24"/>
          <w:szCs w:val="24"/>
          <w:lang w:val="en-GB"/>
        </w:rPr>
        <w:t>ar attention to women empowerment activities.</w:t>
      </w:r>
      <w:r w:rsidR="00EA6822">
        <w:rPr>
          <w:rFonts w:cs="Times New Roman"/>
          <w:sz w:val="24"/>
          <w:szCs w:val="24"/>
          <w:lang w:val="en-GB"/>
        </w:rPr>
        <w:t xml:space="preserve"> </w:t>
      </w:r>
      <w:r w:rsidR="00923A98" w:rsidRPr="004D13AD">
        <w:rPr>
          <w:rFonts w:cs="Times New Roman"/>
          <w:sz w:val="24"/>
          <w:szCs w:val="24"/>
          <w:lang w:val="en-GB"/>
        </w:rPr>
        <w:t xml:space="preserve">Activities for </w:t>
      </w:r>
      <w:r w:rsidR="000544D3">
        <w:rPr>
          <w:rFonts w:cs="Times New Roman"/>
          <w:sz w:val="24"/>
          <w:szCs w:val="24"/>
          <w:lang w:val="en-GB"/>
        </w:rPr>
        <w:t xml:space="preserve">the </w:t>
      </w:r>
      <w:r w:rsidR="00923A98" w:rsidRPr="004D13AD">
        <w:rPr>
          <w:rFonts w:cs="Times New Roman"/>
          <w:sz w:val="24"/>
          <w:szCs w:val="24"/>
          <w:lang w:val="en-GB"/>
        </w:rPr>
        <w:t xml:space="preserve">empowerment of women include raising awareness </w:t>
      </w:r>
      <w:r w:rsidR="000544D3">
        <w:rPr>
          <w:rFonts w:cs="Times New Roman"/>
          <w:sz w:val="24"/>
          <w:szCs w:val="24"/>
          <w:lang w:val="en-GB"/>
        </w:rPr>
        <w:t>among</w:t>
      </w:r>
      <w:r w:rsidR="000544D3" w:rsidRPr="004D13AD">
        <w:rPr>
          <w:rFonts w:cs="Times New Roman"/>
          <w:sz w:val="24"/>
          <w:szCs w:val="24"/>
          <w:lang w:val="en-GB"/>
        </w:rPr>
        <w:t xml:space="preserve"> </w:t>
      </w:r>
      <w:r w:rsidR="00923A98" w:rsidRPr="004D13AD">
        <w:rPr>
          <w:rFonts w:cs="Times New Roman"/>
          <w:sz w:val="24"/>
          <w:szCs w:val="24"/>
          <w:lang w:val="en-GB"/>
        </w:rPr>
        <w:t xml:space="preserve">women about their rights, letting them know which </w:t>
      </w:r>
      <w:r w:rsidR="00A96216">
        <w:rPr>
          <w:rFonts w:cs="Times New Roman"/>
          <w:sz w:val="24"/>
          <w:szCs w:val="24"/>
          <w:lang w:val="en-GB"/>
        </w:rPr>
        <w:t>organisation</w:t>
      </w:r>
      <w:r w:rsidR="00923A98" w:rsidRPr="004D13AD">
        <w:rPr>
          <w:rFonts w:cs="Times New Roman"/>
          <w:sz w:val="24"/>
          <w:szCs w:val="24"/>
          <w:lang w:val="en-GB"/>
        </w:rPr>
        <w:t>s to apply to, developing their social networks, supporting their involvement in economic life</w:t>
      </w:r>
      <w:r w:rsidR="00FE0E0B">
        <w:rPr>
          <w:rFonts w:cs="Times New Roman"/>
          <w:sz w:val="24"/>
          <w:szCs w:val="24"/>
          <w:lang w:val="en-GB"/>
        </w:rPr>
        <w:t>,</w:t>
      </w:r>
      <w:r w:rsidR="00923A98" w:rsidRPr="004D13AD">
        <w:rPr>
          <w:rFonts w:cs="Times New Roman"/>
          <w:sz w:val="24"/>
          <w:szCs w:val="24"/>
          <w:lang w:val="en-GB"/>
        </w:rPr>
        <w:t xml:space="preserve"> and </w:t>
      </w:r>
      <w:r w:rsidR="00FE0E0B">
        <w:rPr>
          <w:rFonts w:cs="Times New Roman"/>
          <w:sz w:val="24"/>
          <w:szCs w:val="24"/>
          <w:lang w:val="en-GB"/>
        </w:rPr>
        <w:t xml:space="preserve">aiding in the development of their personal potential and skill sets. </w:t>
      </w:r>
      <w:r w:rsidR="00923A98" w:rsidRPr="004D13AD">
        <w:rPr>
          <w:rFonts w:cs="Times New Roman"/>
          <w:sz w:val="24"/>
          <w:szCs w:val="24"/>
          <w:lang w:val="en-GB"/>
        </w:rPr>
        <w:t xml:space="preserve">. </w:t>
      </w:r>
      <w:r w:rsidR="00FE0E0B">
        <w:rPr>
          <w:rFonts w:cs="Times New Roman"/>
          <w:sz w:val="24"/>
          <w:szCs w:val="24"/>
          <w:lang w:val="en-GB"/>
        </w:rPr>
        <w:t xml:space="preserve">İn order to ensure female empowerment, </w:t>
      </w:r>
      <w:r w:rsidR="00FE0E0B" w:rsidRPr="00EA6822">
        <w:rPr>
          <w:rFonts w:cs="Times New Roman"/>
          <w:sz w:val="24"/>
          <w:szCs w:val="24"/>
          <w:lang w:val="en-GB"/>
        </w:rPr>
        <w:t>i</w:t>
      </w:r>
      <w:r w:rsidR="00C632AC" w:rsidRPr="00EA6822">
        <w:rPr>
          <w:rFonts w:cs="Times New Roman"/>
          <w:sz w:val="24"/>
          <w:szCs w:val="24"/>
          <w:lang w:val="en-GB"/>
        </w:rPr>
        <w:t xml:space="preserve">t is necessary to </w:t>
      </w:r>
      <w:r w:rsidR="00FE0E0B" w:rsidRPr="00EA6822">
        <w:rPr>
          <w:rFonts w:cs="Times New Roman"/>
          <w:sz w:val="24"/>
          <w:szCs w:val="24"/>
          <w:lang w:val="en-GB"/>
        </w:rPr>
        <w:t xml:space="preserve">strengthen </w:t>
      </w:r>
      <w:r w:rsidR="00C632AC" w:rsidRPr="00EA6822">
        <w:rPr>
          <w:rFonts w:cs="Times New Roman"/>
          <w:sz w:val="24"/>
          <w:szCs w:val="24"/>
          <w:lang w:val="en-GB"/>
        </w:rPr>
        <w:t xml:space="preserve">the capacity of related mechanisms. In the same vein, </w:t>
      </w:r>
      <w:r w:rsidR="00211A93" w:rsidRPr="00EA6822">
        <w:rPr>
          <w:rFonts w:cs="Times New Roman"/>
          <w:sz w:val="24"/>
          <w:szCs w:val="24"/>
          <w:lang w:val="en-GB"/>
        </w:rPr>
        <w:t xml:space="preserve">the </w:t>
      </w:r>
      <w:r w:rsidR="00C632AC" w:rsidRPr="00EA6822">
        <w:rPr>
          <w:rFonts w:cs="Times New Roman"/>
          <w:sz w:val="24"/>
          <w:szCs w:val="24"/>
          <w:lang w:val="en-GB"/>
        </w:rPr>
        <w:t>participation and empowerment of children and youth should also be addressed within the action plans.</w:t>
      </w:r>
    </w:p>
    <w:p w14:paraId="7E25F9F2" w14:textId="4C99ADF3" w:rsidR="00923A98" w:rsidRPr="004D13AD" w:rsidRDefault="00EF430B">
      <w:pPr>
        <w:spacing w:before="200" w:after="240" w:line="280" w:lineRule="auto"/>
        <w:jc w:val="both"/>
        <w:rPr>
          <w:rFonts w:cs="Times New Roman"/>
          <w:sz w:val="24"/>
          <w:szCs w:val="24"/>
          <w:shd w:val="clear" w:color="auto" w:fill="FCE5CD"/>
          <w:lang w:val="en-GB"/>
        </w:rPr>
      </w:pPr>
      <w:r>
        <w:rPr>
          <w:rFonts w:cs="Times New Roman"/>
          <w:sz w:val="24"/>
          <w:szCs w:val="24"/>
          <w:shd w:val="clear" w:color="auto" w:fill="FCE5CD"/>
          <w:lang w:val="en-GB"/>
        </w:rPr>
        <w:t xml:space="preserve">Example of </w:t>
      </w:r>
      <w:r w:rsidR="00CE05C4">
        <w:rPr>
          <w:rFonts w:cs="Times New Roman"/>
          <w:sz w:val="24"/>
          <w:szCs w:val="24"/>
          <w:shd w:val="clear" w:color="auto" w:fill="FCE5CD"/>
          <w:lang w:val="en-GB"/>
        </w:rPr>
        <w:t>Implementation</w:t>
      </w:r>
      <w:r w:rsidR="00923A98" w:rsidRPr="004D13AD">
        <w:rPr>
          <w:rFonts w:cs="Times New Roman"/>
          <w:sz w:val="24"/>
          <w:szCs w:val="24"/>
          <w:shd w:val="clear" w:color="auto" w:fill="FCE5CD"/>
          <w:lang w:val="en-GB"/>
        </w:rPr>
        <w:t xml:space="preserve"> </w:t>
      </w:r>
    </w:p>
    <w:p w14:paraId="45D46538" w14:textId="77777777" w:rsidR="00A01CF7" w:rsidRPr="00A86723" w:rsidRDefault="00A01CF7">
      <w:pPr>
        <w:spacing w:before="200" w:after="240" w:line="280" w:lineRule="auto"/>
        <w:jc w:val="both"/>
        <w:rPr>
          <w:rFonts w:cs="Times New Roman"/>
          <w:sz w:val="24"/>
          <w:szCs w:val="24"/>
          <w:shd w:val="clear" w:color="auto" w:fill="FCE5CD"/>
          <w:lang w:val="en-GB"/>
        </w:rPr>
      </w:pPr>
      <w:r w:rsidRPr="00A86723">
        <w:rPr>
          <w:rFonts w:cs="Times New Roman"/>
          <w:sz w:val="24"/>
          <w:szCs w:val="24"/>
          <w:shd w:val="clear" w:color="auto" w:fill="FCE5CD"/>
          <w:lang w:val="en-GB"/>
        </w:rPr>
        <w:t xml:space="preserve">UN Women and the ILO jointly manage SADA, a centre mostly comprised of Syrian and Afghan women which offers vocational classes specifically for women. Additionally, the centre organizes seminars for the women about gender equality with respect to the workplace and careers. </w:t>
      </w:r>
    </w:p>
    <w:p w14:paraId="3B18AA05" w14:textId="77777777" w:rsidR="00A01CF7" w:rsidRPr="00A86723" w:rsidRDefault="00923A98" w:rsidP="00A01CF7">
      <w:pPr>
        <w:pStyle w:val="CommentText"/>
        <w:rPr>
          <w:rFonts w:cs="Times New Roman"/>
          <w:sz w:val="24"/>
          <w:szCs w:val="24"/>
          <w:shd w:val="clear" w:color="auto" w:fill="FCE5CD"/>
          <w:lang w:val="en-GB"/>
        </w:rPr>
      </w:pPr>
      <w:r w:rsidRPr="004D13AD">
        <w:rPr>
          <w:rFonts w:cs="Times New Roman"/>
          <w:sz w:val="24"/>
          <w:szCs w:val="24"/>
          <w:shd w:val="clear" w:color="auto" w:fill="FCE5CD"/>
          <w:lang w:val="en-GB"/>
        </w:rPr>
        <w:t xml:space="preserve">With regard to women’s empowerment, activities </w:t>
      </w:r>
      <w:r w:rsidR="00FA5F47">
        <w:rPr>
          <w:rFonts w:cs="Times New Roman"/>
          <w:sz w:val="24"/>
          <w:szCs w:val="24"/>
          <w:shd w:val="clear" w:color="auto" w:fill="FCE5CD"/>
          <w:lang w:val="en-GB"/>
        </w:rPr>
        <w:t>for</w:t>
      </w:r>
      <w:r w:rsidR="00FA5F47" w:rsidRPr="004D13AD">
        <w:rPr>
          <w:rFonts w:cs="Times New Roman"/>
          <w:sz w:val="24"/>
          <w:szCs w:val="24"/>
          <w:shd w:val="clear" w:color="auto" w:fill="FCE5CD"/>
          <w:lang w:val="en-GB"/>
        </w:rPr>
        <w:t xml:space="preserve"> </w:t>
      </w:r>
      <w:r w:rsidRPr="004D13AD">
        <w:rPr>
          <w:rFonts w:cs="Times New Roman"/>
          <w:sz w:val="24"/>
          <w:szCs w:val="24"/>
          <w:shd w:val="clear" w:color="auto" w:fill="FCE5CD"/>
          <w:lang w:val="en-GB"/>
        </w:rPr>
        <w:t xml:space="preserve">women under </w:t>
      </w:r>
      <w:r w:rsidR="00E31D9B" w:rsidRPr="004D13AD">
        <w:rPr>
          <w:rFonts w:cs="Times New Roman"/>
          <w:sz w:val="24"/>
          <w:szCs w:val="24"/>
          <w:shd w:val="clear" w:color="auto" w:fill="FCE5CD"/>
          <w:lang w:val="en-GB"/>
        </w:rPr>
        <w:t>international</w:t>
      </w:r>
      <w:r w:rsidRPr="004D13AD">
        <w:rPr>
          <w:rFonts w:cs="Times New Roman"/>
          <w:sz w:val="24"/>
          <w:szCs w:val="24"/>
          <w:shd w:val="clear" w:color="auto" w:fill="FCE5CD"/>
          <w:lang w:val="en-GB"/>
        </w:rPr>
        <w:t xml:space="preserve"> protection draw </w:t>
      </w:r>
      <w:r w:rsidR="00FA5F47">
        <w:rPr>
          <w:rFonts w:cs="Times New Roman"/>
          <w:sz w:val="24"/>
          <w:szCs w:val="24"/>
          <w:shd w:val="clear" w:color="auto" w:fill="FCE5CD"/>
          <w:lang w:val="en-GB"/>
        </w:rPr>
        <w:t>particular</w:t>
      </w:r>
      <w:r w:rsidR="00FA5F47" w:rsidRPr="004D13AD">
        <w:rPr>
          <w:rFonts w:cs="Times New Roman"/>
          <w:sz w:val="24"/>
          <w:szCs w:val="24"/>
          <w:shd w:val="clear" w:color="auto" w:fill="FCE5CD"/>
          <w:lang w:val="en-GB"/>
        </w:rPr>
        <w:t xml:space="preserve"> </w:t>
      </w:r>
      <w:r w:rsidRPr="004D13AD">
        <w:rPr>
          <w:rFonts w:cs="Times New Roman"/>
          <w:sz w:val="24"/>
          <w:szCs w:val="24"/>
          <w:shd w:val="clear" w:color="auto" w:fill="FCE5CD"/>
          <w:lang w:val="en-GB"/>
        </w:rPr>
        <w:t xml:space="preserve">attention. </w:t>
      </w:r>
      <w:r w:rsidR="00A01CF7" w:rsidRPr="00A86723">
        <w:rPr>
          <w:rFonts w:cs="Times New Roman"/>
          <w:sz w:val="24"/>
          <w:szCs w:val="24"/>
          <w:shd w:val="clear" w:color="auto" w:fill="FCE5CD"/>
          <w:lang w:val="en-GB"/>
        </w:rPr>
        <w:t xml:space="preserve">The women’s committee, formed by Syrian women following a year of meetings with the ASAM psychologist, utilized the various trainings in which its members had participated to play an active role in the development of new trainings and activities designed </w:t>
      </w:r>
      <w:r w:rsidR="00A01CF7" w:rsidRPr="00A86723">
        <w:rPr>
          <w:rFonts w:cs="Times New Roman"/>
          <w:sz w:val="24"/>
          <w:szCs w:val="24"/>
          <w:shd w:val="clear" w:color="auto" w:fill="FCE5CD"/>
          <w:lang w:val="en-GB"/>
        </w:rPr>
        <w:lastRenderedPageBreak/>
        <w:t xml:space="preserve">specifically for Syrian women.  </w:t>
      </w:r>
      <w:r w:rsidRPr="004D13AD">
        <w:rPr>
          <w:rFonts w:cs="Times New Roman"/>
          <w:sz w:val="24"/>
          <w:szCs w:val="24"/>
          <w:shd w:val="clear" w:color="auto" w:fill="FCE5CD"/>
          <w:lang w:val="en-GB"/>
        </w:rPr>
        <w:t xml:space="preserve"> It was reported that the group, which was defined</w:t>
      </w:r>
      <w:r w:rsidR="00CE3EB5">
        <w:rPr>
          <w:rFonts w:cs="Times New Roman"/>
          <w:sz w:val="24"/>
          <w:szCs w:val="24"/>
          <w:shd w:val="clear" w:color="auto" w:fill="FCE5CD"/>
          <w:lang w:val="en-GB"/>
        </w:rPr>
        <w:t xml:space="preserve"> as </w:t>
      </w:r>
      <w:r w:rsidR="001A5BD1" w:rsidRPr="004D13AD">
        <w:rPr>
          <w:rFonts w:cs="Times New Roman"/>
          <w:sz w:val="24"/>
          <w:szCs w:val="24"/>
          <w:shd w:val="clear" w:color="auto" w:fill="FCE5CD"/>
          <w:lang w:val="en-GB"/>
        </w:rPr>
        <w:t>heterogeneous</w:t>
      </w:r>
      <w:r w:rsidRPr="004D13AD">
        <w:rPr>
          <w:rFonts w:cs="Times New Roman"/>
          <w:sz w:val="24"/>
          <w:szCs w:val="24"/>
          <w:shd w:val="clear" w:color="auto" w:fill="FCE5CD"/>
          <w:lang w:val="en-GB"/>
        </w:rPr>
        <w:t xml:space="preserve"> in terms of age, marital status</w:t>
      </w:r>
      <w:r w:rsidR="00CE3EB5">
        <w:rPr>
          <w:rFonts w:cs="Times New Roman"/>
          <w:sz w:val="24"/>
          <w:szCs w:val="24"/>
          <w:shd w:val="clear" w:color="auto" w:fill="FCE5CD"/>
          <w:lang w:val="en-GB"/>
        </w:rPr>
        <w:t>,</w:t>
      </w:r>
      <w:r w:rsidRPr="004D13AD">
        <w:rPr>
          <w:rFonts w:cs="Times New Roman"/>
          <w:sz w:val="24"/>
          <w:szCs w:val="24"/>
          <w:shd w:val="clear" w:color="auto" w:fill="FCE5CD"/>
          <w:lang w:val="en-GB"/>
        </w:rPr>
        <w:t xml:space="preserve"> and other factors, issued a charter and designed a logo. </w:t>
      </w:r>
      <w:r w:rsidR="00A01CF7" w:rsidRPr="00A86723">
        <w:rPr>
          <w:rFonts w:cs="Times New Roman"/>
          <w:sz w:val="24"/>
          <w:szCs w:val="24"/>
          <w:shd w:val="clear" w:color="auto" w:fill="FCE5CD"/>
          <w:lang w:val="en-GB"/>
        </w:rPr>
        <w:t>The women’s committee was preparing to publish a magazine with the first issue focusing on CEFM.</w:t>
      </w:r>
    </w:p>
    <w:p w14:paraId="2658B55F" w14:textId="402DE0DF" w:rsidR="00923A98" w:rsidRPr="00A86723" w:rsidRDefault="00923A98">
      <w:pPr>
        <w:spacing w:before="200" w:after="240" w:line="280" w:lineRule="auto"/>
        <w:jc w:val="both"/>
        <w:rPr>
          <w:rFonts w:cs="Times New Roman"/>
          <w:sz w:val="24"/>
          <w:szCs w:val="24"/>
          <w:shd w:val="clear" w:color="auto" w:fill="FCE5CD"/>
          <w:lang w:val="en-GB"/>
        </w:rPr>
      </w:pPr>
    </w:p>
    <w:p w14:paraId="3432BE67" w14:textId="63FD5976" w:rsidR="00923A98" w:rsidRPr="00A86723" w:rsidRDefault="00923A98" w:rsidP="00A01CF7">
      <w:pPr>
        <w:spacing w:before="200" w:after="240" w:line="280" w:lineRule="auto"/>
        <w:jc w:val="both"/>
        <w:rPr>
          <w:rFonts w:cs="Times New Roman"/>
          <w:sz w:val="24"/>
          <w:szCs w:val="24"/>
          <w:shd w:val="clear" w:color="auto" w:fill="FCE5CD"/>
          <w:lang w:val="en-GB"/>
        </w:rPr>
      </w:pPr>
      <w:r w:rsidRPr="004D13AD">
        <w:rPr>
          <w:rFonts w:cs="Times New Roman"/>
          <w:sz w:val="24"/>
          <w:szCs w:val="24"/>
          <w:shd w:val="clear" w:color="auto" w:fill="FCE5CD"/>
          <w:lang w:val="en-GB"/>
        </w:rPr>
        <w:t>A similar activity was con</w:t>
      </w:r>
      <w:r w:rsidR="001A5BD1" w:rsidRPr="004D13AD">
        <w:rPr>
          <w:rFonts w:cs="Times New Roman"/>
          <w:sz w:val="24"/>
          <w:szCs w:val="24"/>
          <w:shd w:val="clear" w:color="auto" w:fill="FCE5CD"/>
          <w:lang w:val="en-GB"/>
        </w:rPr>
        <w:t xml:space="preserve">ducted by </w:t>
      </w:r>
      <w:r w:rsidR="00CE3EB5" w:rsidRPr="00A86723">
        <w:rPr>
          <w:rFonts w:cs="Times New Roman"/>
          <w:sz w:val="24"/>
          <w:szCs w:val="24"/>
          <w:shd w:val="clear" w:color="auto" w:fill="FCE5CD"/>
          <w:lang w:val="en-GB"/>
        </w:rPr>
        <w:t>İ</w:t>
      </w:r>
      <w:r w:rsidR="001A5BD1" w:rsidRPr="004D13AD">
        <w:rPr>
          <w:rFonts w:cs="Times New Roman"/>
          <w:sz w:val="24"/>
          <w:szCs w:val="24"/>
          <w:shd w:val="clear" w:color="auto" w:fill="FCE5CD"/>
          <w:lang w:val="en-GB"/>
        </w:rPr>
        <w:t>KGV. Women who attend</w:t>
      </w:r>
      <w:r w:rsidRPr="004D13AD">
        <w:rPr>
          <w:rFonts w:cs="Times New Roman"/>
          <w:sz w:val="24"/>
          <w:szCs w:val="24"/>
          <w:shd w:val="clear" w:color="auto" w:fill="FCE5CD"/>
          <w:lang w:val="en-GB"/>
        </w:rPr>
        <w:t xml:space="preserve">ed group activities under the leadership of a psychologist published a storybook and then released a music CD. One of the </w:t>
      </w:r>
      <w:r w:rsidR="00A01CF7">
        <w:rPr>
          <w:rFonts w:cs="Times New Roman"/>
          <w:sz w:val="24"/>
          <w:szCs w:val="24"/>
          <w:shd w:val="clear" w:color="auto" w:fill="FCE5CD"/>
          <w:lang w:val="en-GB"/>
        </w:rPr>
        <w:t xml:space="preserve">most striking contributions of </w:t>
      </w:r>
      <w:r w:rsidR="00CE3EB5" w:rsidRPr="00A86723">
        <w:rPr>
          <w:rFonts w:cs="Times New Roman"/>
          <w:sz w:val="24"/>
          <w:szCs w:val="24"/>
          <w:shd w:val="clear" w:color="auto" w:fill="FCE5CD"/>
          <w:lang w:val="en-GB"/>
        </w:rPr>
        <w:t>İ</w:t>
      </w:r>
      <w:r w:rsidRPr="004D13AD">
        <w:rPr>
          <w:rFonts w:cs="Times New Roman"/>
          <w:sz w:val="24"/>
          <w:szCs w:val="24"/>
          <w:shd w:val="clear" w:color="auto" w:fill="FCE5CD"/>
          <w:lang w:val="en-GB"/>
        </w:rPr>
        <w:t xml:space="preserve">KGV in this </w:t>
      </w:r>
      <w:r w:rsidR="00CE3EB5">
        <w:rPr>
          <w:rFonts w:cs="Times New Roman"/>
          <w:sz w:val="24"/>
          <w:szCs w:val="24"/>
          <w:shd w:val="clear" w:color="auto" w:fill="FCE5CD"/>
          <w:lang w:val="en-GB"/>
        </w:rPr>
        <w:t>area</w:t>
      </w:r>
      <w:r w:rsidR="00CE3EB5" w:rsidRPr="004D13AD">
        <w:rPr>
          <w:rFonts w:cs="Times New Roman"/>
          <w:sz w:val="24"/>
          <w:szCs w:val="24"/>
          <w:shd w:val="clear" w:color="auto" w:fill="FCE5CD"/>
          <w:lang w:val="en-GB"/>
        </w:rPr>
        <w:t xml:space="preserve"> </w:t>
      </w:r>
      <w:r w:rsidRPr="004D13AD">
        <w:rPr>
          <w:rFonts w:cs="Times New Roman"/>
          <w:sz w:val="24"/>
          <w:szCs w:val="24"/>
          <w:shd w:val="clear" w:color="auto" w:fill="FCE5CD"/>
          <w:lang w:val="en-GB"/>
        </w:rPr>
        <w:t xml:space="preserve">is that they </w:t>
      </w:r>
      <w:r w:rsidR="00CE3EB5">
        <w:rPr>
          <w:rFonts w:cs="Times New Roman"/>
          <w:sz w:val="24"/>
          <w:szCs w:val="24"/>
          <w:shd w:val="clear" w:color="auto" w:fill="FCE5CD"/>
          <w:lang w:val="en-GB"/>
        </w:rPr>
        <w:t>held</w:t>
      </w:r>
      <w:r w:rsidR="00CE3EB5" w:rsidRPr="004D13AD">
        <w:rPr>
          <w:rFonts w:cs="Times New Roman"/>
          <w:sz w:val="24"/>
          <w:szCs w:val="24"/>
          <w:shd w:val="clear" w:color="auto" w:fill="FCE5CD"/>
          <w:lang w:val="en-GB"/>
        </w:rPr>
        <w:t xml:space="preserve"> </w:t>
      </w:r>
      <w:r w:rsidRPr="004D13AD">
        <w:rPr>
          <w:rFonts w:cs="Times New Roman"/>
          <w:sz w:val="24"/>
          <w:szCs w:val="24"/>
          <w:shd w:val="clear" w:color="auto" w:fill="FCE5CD"/>
          <w:lang w:val="en-GB"/>
        </w:rPr>
        <w:t>similar group activities for men</w:t>
      </w:r>
      <w:r w:rsidR="00A01CF7">
        <w:rPr>
          <w:rFonts w:cs="Times New Roman"/>
          <w:sz w:val="24"/>
          <w:szCs w:val="24"/>
          <w:shd w:val="clear" w:color="auto" w:fill="FCE5CD"/>
          <w:lang w:val="en-GB"/>
        </w:rPr>
        <w:t>. Additionally, t</w:t>
      </w:r>
      <w:r w:rsidR="00A01CF7" w:rsidRPr="00A86723">
        <w:rPr>
          <w:rFonts w:cs="Times New Roman"/>
          <w:sz w:val="24"/>
          <w:szCs w:val="24"/>
          <w:shd w:val="clear" w:color="auto" w:fill="FCE5CD"/>
          <w:lang w:val="en-GB"/>
        </w:rPr>
        <w:t>he solidarity groups for boys and girls created by IKGV, ASAM, and the Blue Pen Association are also important and striking examples.</w:t>
      </w:r>
    </w:p>
    <w:p w14:paraId="19BF346F" w14:textId="1F711C6A" w:rsidR="00923A98" w:rsidRPr="004D13AD" w:rsidRDefault="00923A98">
      <w:pPr>
        <w:spacing w:before="200" w:after="240" w:line="280" w:lineRule="auto"/>
        <w:jc w:val="both"/>
        <w:rPr>
          <w:rFonts w:cs="Times New Roman"/>
          <w:sz w:val="24"/>
          <w:szCs w:val="24"/>
          <w:lang w:val="en-GB"/>
        </w:rPr>
      </w:pPr>
      <w:r w:rsidRPr="004D13AD">
        <w:rPr>
          <w:rFonts w:cs="Times New Roman"/>
          <w:sz w:val="24"/>
          <w:szCs w:val="24"/>
          <w:lang w:val="en-GB"/>
        </w:rPr>
        <w:t xml:space="preserve">It is understood </w:t>
      </w:r>
      <w:r w:rsidR="00116A9F">
        <w:rPr>
          <w:rFonts w:cs="Times New Roman"/>
          <w:sz w:val="24"/>
          <w:szCs w:val="24"/>
          <w:lang w:val="en-GB"/>
        </w:rPr>
        <w:t xml:space="preserve">that </w:t>
      </w:r>
      <w:r w:rsidRPr="004D13AD">
        <w:rPr>
          <w:rFonts w:cs="Times New Roman"/>
          <w:sz w:val="24"/>
          <w:szCs w:val="24"/>
          <w:lang w:val="en-GB"/>
        </w:rPr>
        <w:t xml:space="preserve">a significant portion of the comprehensive, </w:t>
      </w:r>
      <w:r w:rsidR="001A5BD1" w:rsidRPr="004D13AD">
        <w:rPr>
          <w:rFonts w:cs="Times New Roman"/>
          <w:sz w:val="24"/>
          <w:szCs w:val="24"/>
          <w:lang w:val="en-GB"/>
        </w:rPr>
        <w:t>continuous</w:t>
      </w:r>
      <w:r w:rsidR="00116A9F">
        <w:rPr>
          <w:rFonts w:cs="Times New Roman"/>
          <w:sz w:val="24"/>
          <w:szCs w:val="24"/>
          <w:lang w:val="en-GB"/>
        </w:rPr>
        <w:t>,</w:t>
      </w:r>
      <w:r w:rsidRPr="004D13AD">
        <w:rPr>
          <w:rFonts w:cs="Times New Roman"/>
          <w:sz w:val="24"/>
          <w:szCs w:val="24"/>
          <w:lang w:val="en-GB"/>
        </w:rPr>
        <w:t xml:space="preserve"> and fruitful activities on CEFM were conducted by women</w:t>
      </w:r>
      <w:r w:rsidR="00116A9F">
        <w:rPr>
          <w:rFonts w:cs="Times New Roman"/>
          <w:sz w:val="24"/>
          <w:szCs w:val="24"/>
          <w:lang w:val="en-GB"/>
        </w:rPr>
        <w:t>’s</w:t>
      </w:r>
      <w:r w:rsidRPr="004D13AD">
        <w:rPr>
          <w:rFonts w:cs="Times New Roman"/>
          <w:sz w:val="24"/>
          <w:szCs w:val="24"/>
          <w:lang w:val="en-GB"/>
        </w:rPr>
        <w:t xml:space="preserve"> </w:t>
      </w:r>
      <w:r w:rsidR="00A96216">
        <w:rPr>
          <w:rFonts w:cs="Times New Roman"/>
          <w:sz w:val="24"/>
          <w:szCs w:val="24"/>
          <w:lang w:val="en-GB"/>
        </w:rPr>
        <w:t>organisation</w:t>
      </w:r>
      <w:r w:rsidRPr="004D13AD">
        <w:rPr>
          <w:rFonts w:cs="Times New Roman"/>
          <w:sz w:val="24"/>
          <w:szCs w:val="24"/>
          <w:lang w:val="en-GB"/>
        </w:rPr>
        <w:t>s such as the Flying Broom, KAMER</w:t>
      </w:r>
      <w:r w:rsidR="00116A9F">
        <w:rPr>
          <w:rFonts w:cs="Times New Roman"/>
          <w:sz w:val="24"/>
          <w:szCs w:val="24"/>
          <w:lang w:val="en-GB"/>
        </w:rPr>
        <w:t>,</w:t>
      </w:r>
      <w:r w:rsidRPr="004D13AD">
        <w:rPr>
          <w:rFonts w:cs="Times New Roman"/>
          <w:sz w:val="24"/>
          <w:szCs w:val="24"/>
          <w:lang w:val="en-GB"/>
        </w:rPr>
        <w:t xml:space="preserve"> and </w:t>
      </w:r>
      <w:r w:rsidR="00A32AE1">
        <w:rPr>
          <w:rFonts w:ascii="Times New Roman" w:hAnsi="Times New Roman" w:cs="Times New Roman"/>
          <w:sz w:val="24"/>
          <w:szCs w:val="24"/>
          <w:lang w:val="en-GB"/>
        </w:rPr>
        <w:t>I</w:t>
      </w:r>
      <w:r w:rsidRPr="004D13AD">
        <w:rPr>
          <w:rFonts w:cs="Times New Roman"/>
          <w:sz w:val="24"/>
          <w:szCs w:val="24"/>
          <w:lang w:val="en-GB"/>
        </w:rPr>
        <w:t xml:space="preserve">zmir Union of Women’s </w:t>
      </w:r>
      <w:r w:rsidR="00A96216">
        <w:rPr>
          <w:rFonts w:cs="Times New Roman"/>
          <w:sz w:val="24"/>
          <w:szCs w:val="24"/>
          <w:lang w:val="en-GB"/>
        </w:rPr>
        <w:t>Organisation</w:t>
      </w:r>
      <w:r w:rsidRPr="004D13AD">
        <w:rPr>
          <w:rFonts w:cs="Times New Roman"/>
          <w:sz w:val="24"/>
          <w:szCs w:val="24"/>
          <w:lang w:val="en-GB"/>
        </w:rPr>
        <w:t xml:space="preserve">s. Albeit not directly </w:t>
      </w:r>
      <w:r w:rsidR="00E53C07">
        <w:rPr>
          <w:rFonts w:cs="Times New Roman"/>
          <w:sz w:val="24"/>
          <w:szCs w:val="24"/>
          <w:lang w:val="en-GB"/>
        </w:rPr>
        <w:t>focused</w:t>
      </w:r>
      <w:r w:rsidR="00E53C07" w:rsidRPr="004D13AD">
        <w:rPr>
          <w:rFonts w:cs="Times New Roman"/>
          <w:sz w:val="24"/>
          <w:szCs w:val="24"/>
          <w:lang w:val="en-GB"/>
        </w:rPr>
        <w:t xml:space="preserve"> </w:t>
      </w:r>
      <w:r w:rsidRPr="004D13AD">
        <w:rPr>
          <w:rFonts w:cs="Times New Roman"/>
          <w:sz w:val="24"/>
          <w:szCs w:val="24"/>
          <w:lang w:val="en-GB"/>
        </w:rPr>
        <w:t xml:space="preserve">CEFM, children’s </w:t>
      </w:r>
      <w:r w:rsidR="00A96216">
        <w:rPr>
          <w:rFonts w:cs="Times New Roman"/>
          <w:sz w:val="24"/>
          <w:szCs w:val="24"/>
          <w:lang w:val="en-GB"/>
        </w:rPr>
        <w:t>organisation</w:t>
      </w:r>
      <w:r w:rsidRPr="004D13AD">
        <w:rPr>
          <w:rFonts w:cs="Times New Roman"/>
          <w:sz w:val="24"/>
          <w:szCs w:val="24"/>
          <w:lang w:val="en-GB"/>
        </w:rPr>
        <w:t xml:space="preserve">s and their networks have </w:t>
      </w:r>
      <w:r w:rsidR="00E53C07">
        <w:rPr>
          <w:rFonts w:cs="Times New Roman"/>
          <w:sz w:val="24"/>
          <w:szCs w:val="24"/>
          <w:lang w:val="en-GB"/>
        </w:rPr>
        <w:t xml:space="preserve">made </w:t>
      </w:r>
      <w:r w:rsidRPr="004D13AD">
        <w:rPr>
          <w:rFonts w:cs="Times New Roman"/>
          <w:sz w:val="24"/>
          <w:szCs w:val="24"/>
          <w:lang w:val="en-GB"/>
        </w:rPr>
        <w:t xml:space="preserve">important contributions in terms of </w:t>
      </w:r>
      <w:r w:rsidR="00E53C07">
        <w:rPr>
          <w:rFonts w:cs="Times New Roman"/>
          <w:sz w:val="24"/>
          <w:szCs w:val="24"/>
          <w:lang w:val="en-GB"/>
        </w:rPr>
        <w:t xml:space="preserve">the </w:t>
      </w:r>
      <w:r w:rsidRPr="004D13AD">
        <w:rPr>
          <w:rFonts w:cs="Times New Roman"/>
          <w:sz w:val="24"/>
          <w:szCs w:val="24"/>
          <w:lang w:val="en-GB"/>
        </w:rPr>
        <w:t xml:space="preserve">protection of children’s rights and monitoring of </w:t>
      </w:r>
      <w:r w:rsidR="00E53C07">
        <w:rPr>
          <w:rFonts w:cs="Times New Roman"/>
          <w:sz w:val="24"/>
          <w:szCs w:val="24"/>
          <w:lang w:val="en-GB"/>
        </w:rPr>
        <w:t xml:space="preserve">implemented </w:t>
      </w:r>
      <w:r w:rsidRPr="004D13AD">
        <w:rPr>
          <w:rFonts w:cs="Times New Roman"/>
          <w:sz w:val="24"/>
          <w:szCs w:val="24"/>
          <w:lang w:val="en-GB"/>
        </w:rPr>
        <w:t xml:space="preserve">practices. Therefore, it is essential to involve civil society in the process </w:t>
      </w:r>
      <w:r w:rsidR="00116A9F">
        <w:rPr>
          <w:rFonts w:cs="Times New Roman"/>
          <w:sz w:val="24"/>
          <w:szCs w:val="24"/>
          <w:lang w:val="en-GB"/>
        </w:rPr>
        <w:t>of</w:t>
      </w:r>
      <w:r w:rsidR="00116A9F" w:rsidRPr="004D13AD">
        <w:rPr>
          <w:rFonts w:cs="Times New Roman"/>
          <w:sz w:val="24"/>
          <w:szCs w:val="24"/>
          <w:lang w:val="en-GB"/>
        </w:rPr>
        <w:t xml:space="preserve"> </w:t>
      </w:r>
      <w:r w:rsidR="001B125C">
        <w:rPr>
          <w:rFonts w:cs="Times New Roman"/>
          <w:sz w:val="24"/>
          <w:szCs w:val="24"/>
          <w:lang w:val="en-GB"/>
        </w:rPr>
        <w:t>implementing</w:t>
      </w:r>
      <w:r w:rsidR="00116A9F" w:rsidRPr="004D13AD">
        <w:rPr>
          <w:rFonts w:cs="Times New Roman"/>
          <w:sz w:val="24"/>
          <w:szCs w:val="24"/>
          <w:lang w:val="en-GB"/>
        </w:rPr>
        <w:t xml:space="preserve"> </w:t>
      </w:r>
      <w:r w:rsidRPr="004D13AD">
        <w:rPr>
          <w:rFonts w:cs="Times New Roman"/>
          <w:sz w:val="24"/>
          <w:szCs w:val="24"/>
          <w:lang w:val="en-GB"/>
        </w:rPr>
        <w:t xml:space="preserve">and monitoring activities for </w:t>
      </w:r>
      <w:r w:rsidR="00116A9F">
        <w:rPr>
          <w:rFonts w:cs="Times New Roman"/>
          <w:sz w:val="24"/>
          <w:szCs w:val="24"/>
          <w:lang w:val="en-GB"/>
        </w:rPr>
        <w:t xml:space="preserve">the </w:t>
      </w:r>
      <w:r w:rsidRPr="004D13AD">
        <w:rPr>
          <w:rFonts w:cs="Times New Roman"/>
          <w:sz w:val="24"/>
          <w:szCs w:val="24"/>
          <w:lang w:val="en-GB"/>
        </w:rPr>
        <w:t>prevention of CEFM. However,</w:t>
      </w:r>
      <w:r w:rsidR="00B26A61">
        <w:rPr>
          <w:rFonts w:cs="Times New Roman"/>
          <w:sz w:val="24"/>
          <w:szCs w:val="24"/>
          <w:lang w:val="en-GB"/>
        </w:rPr>
        <w:t xml:space="preserve"> it is not enough to only include civil society but</w:t>
      </w:r>
      <w:r w:rsidRPr="004D13AD">
        <w:rPr>
          <w:rFonts w:cs="Times New Roman"/>
          <w:sz w:val="24"/>
          <w:szCs w:val="24"/>
          <w:lang w:val="en-GB"/>
        </w:rPr>
        <w:t xml:space="preserve"> it is necessary to build their capacity in terms of </w:t>
      </w:r>
      <w:r w:rsidR="00116A9F">
        <w:rPr>
          <w:rFonts w:cs="Times New Roman"/>
          <w:sz w:val="24"/>
          <w:szCs w:val="24"/>
          <w:lang w:val="en-GB"/>
        </w:rPr>
        <w:t>accessing</w:t>
      </w:r>
      <w:r w:rsidR="00116A9F" w:rsidRPr="004D13AD">
        <w:rPr>
          <w:rFonts w:cs="Times New Roman"/>
          <w:sz w:val="24"/>
          <w:szCs w:val="24"/>
          <w:lang w:val="en-GB"/>
        </w:rPr>
        <w:t xml:space="preserve"> </w:t>
      </w:r>
      <w:r w:rsidRPr="004D13AD">
        <w:rPr>
          <w:rFonts w:cs="Times New Roman"/>
          <w:sz w:val="24"/>
          <w:szCs w:val="24"/>
          <w:lang w:val="en-GB"/>
        </w:rPr>
        <w:t xml:space="preserve">funding, monitoring, </w:t>
      </w:r>
      <w:r w:rsidR="00116A9F" w:rsidRPr="004D13AD">
        <w:rPr>
          <w:rFonts w:cs="Times New Roman"/>
          <w:sz w:val="24"/>
          <w:szCs w:val="24"/>
          <w:lang w:val="en-GB"/>
        </w:rPr>
        <w:t>counselling</w:t>
      </w:r>
      <w:r w:rsidRPr="004D13AD">
        <w:rPr>
          <w:rFonts w:cs="Times New Roman"/>
          <w:sz w:val="24"/>
          <w:szCs w:val="24"/>
          <w:lang w:val="en-GB"/>
        </w:rPr>
        <w:t>, training</w:t>
      </w:r>
      <w:r w:rsidR="00116A9F">
        <w:rPr>
          <w:rFonts w:cs="Times New Roman"/>
          <w:sz w:val="24"/>
          <w:szCs w:val="24"/>
          <w:lang w:val="en-GB"/>
        </w:rPr>
        <w:t>,</w:t>
      </w:r>
      <w:r w:rsidRPr="004D13AD">
        <w:rPr>
          <w:rFonts w:cs="Times New Roman"/>
          <w:sz w:val="24"/>
          <w:szCs w:val="24"/>
          <w:lang w:val="en-GB"/>
        </w:rPr>
        <w:t xml:space="preserve"> etc. to allow civil society to take action in this </w:t>
      </w:r>
      <w:r w:rsidR="00116A9F">
        <w:rPr>
          <w:rFonts w:cs="Times New Roman"/>
          <w:sz w:val="24"/>
          <w:szCs w:val="24"/>
          <w:lang w:val="en-GB"/>
        </w:rPr>
        <w:t>area</w:t>
      </w:r>
      <w:r w:rsidRPr="004D13AD">
        <w:rPr>
          <w:rFonts w:cs="Times New Roman"/>
          <w:sz w:val="24"/>
          <w:szCs w:val="24"/>
          <w:lang w:val="en-GB"/>
        </w:rPr>
        <w:t xml:space="preserve">. In the interviews, it was reported that activities on CEFM </w:t>
      </w:r>
      <w:r w:rsidRPr="004D13AD">
        <w:rPr>
          <w:rFonts w:cs="Times New Roman"/>
          <w:sz w:val="24"/>
          <w:szCs w:val="24"/>
          <w:lang w:val="en-GB"/>
        </w:rPr>
        <w:lastRenderedPageBreak/>
        <w:t>were long</w:t>
      </w:r>
      <w:r w:rsidR="00116A9F">
        <w:rPr>
          <w:rFonts w:cs="Times New Roman"/>
          <w:sz w:val="24"/>
          <w:szCs w:val="24"/>
          <w:lang w:val="en-GB"/>
        </w:rPr>
        <w:t>-</w:t>
      </w:r>
      <w:r w:rsidRPr="004D13AD">
        <w:rPr>
          <w:rFonts w:cs="Times New Roman"/>
          <w:sz w:val="24"/>
          <w:szCs w:val="24"/>
          <w:lang w:val="en-GB"/>
        </w:rPr>
        <w:t xml:space="preserve">term </w:t>
      </w:r>
      <w:r w:rsidR="00116A9F">
        <w:rPr>
          <w:rFonts w:cs="Times New Roman"/>
          <w:sz w:val="24"/>
          <w:szCs w:val="24"/>
          <w:lang w:val="en-GB"/>
        </w:rPr>
        <w:t>efforts</w:t>
      </w:r>
      <w:r w:rsidR="00116A9F" w:rsidRPr="004D13AD">
        <w:rPr>
          <w:rFonts w:cs="Times New Roman"/>
          <w:sz w:val="24"/>
          <w:szCs w:val="24"/>
          <w:lang w:val="en-GB"/>
        </w:rPr>
        <w:t xml:space="preserve"> </w:t>
      </w:r>
      <w:r w:rsidRPr="004D13AD">
        <w:rPr>
          <w:rFonts w:cs="Times New Roman"/>
          <w:sz w:val="24"/>
          <w:szCs w:val="24"/>
          <w:lang w:val="en-GB"/>
        </w:rPr>
        <w:t xml:space="preserve">which needed </w:t>
      </w:r>
      <w:r w:rsidR="00B26A61">
        <w:rPr>
          <w:rFonts w:cs="Times New Roman"/>
          <w:sz w:val="24"/>
          <w:szCs w:val="24"/>
          <w:lang w:val="en-GB"/>
        </w:rPr>
        <w:t>funding</w:t>
      </w:r>
      <w:r w:rsidRPr="004D13AD">
        <w:rPr>
          <w:rFonts w:cs="Times New Roman"/>
          <w:sz w:val="24"/>
          <w:szCs w:val="24"/>
          <w:lang w:val="en-GB"/>
        </w:rPr>
        <w:t xml:space="preserve"> for at least 3 years. </w:t>
      </w:r>
    </w:p>
    <w:p w14:paraId="574B56F2" w14:textId="515BC222" w:rsidR="00923A98" w:rsidRPr="004D13AD" w:rsidRDefault="00EF430B">
      <w:pPr>
        <w:spacing w:before="200" w:after="240" w:line="280" w:lineRule="auto"/>
        <w:jc w:val="both"/>
        <w:rPr>
          <w:rFonts w:cs="Times New Roman"/>
          <w:sz w:val="24"/>
          <w:szCs w:val="24"/>
          <w:shd w:val="clear" w:color="auto" w:fill="FCE5CD"/>
          <w:lang w:val="en-GB"/>
        </w:rPr>
      </w:pPr>
      <w:r>
        <w:rPr>
          <w:rFonts w:cs="Times New Roman"/>
          <w:sz w:val="24"/>
          <w:szCs w:val="24"/>
          <w:shd w:val="clear" w:color="auto" w:fill="FCE5CD"/>
          <w:lang w:val="en-GB"/>
        </w:rPr>
        <w:t>Example of Practice</w:t>
      </w:r>
      <w:r w:rsidR="00923A98" w:rsidRPr="004D13AD">
        <w:rPr>
          <w:rFonts w:cs="Times New Roman"/>
          <w:sz w:val="24"/>
          <w:szCs w:val="24"/>
          <w:shd w:val="clear" w:color="auto" w:fill="FCE5CD"/>
          <w:lang w:val="en-GB"/>
        </w:rPr>
        <w:t xml:space="preserve"> </w:t>
      </w:r>
    </w:p>
    <w:p w14:paraId="00536CD7" w14:textId="55D185ED" w:rsidR="00923A98" w:rsidRPr="004D13AD" w:rsidRDefault="00923A98">
      <w:pPr>
        <w:spacing w:before="200" w:after="240" w:line="280" w:lineRule="auto"/>
        <w:jc w:val="both"/>
        <w:rPr>
          <w:rFonts w:cs="Times New Roman"/>
          <w:sz w:val="24"/>
          <w:szCs w:val="24"/>
          <w:shd w:val="clear" w:color="auto" w:fill="FCE5CD"/>
          <w:lang w:val="en-GB"/>
        </w:rPr>
      </w:pPr>
      <w:r w:rsidRPr="004D13AD">
        <w:rPr>
          <w:rFonts w:cs="Times New Roman"/>
          <w:sz w:val="24"/>
          <w:szCs w:val="24"/>
          <w:shd w:val="clear" w:color="auto" w:fill="FCE5CD"/>
          <w:lang w:val="en-GB"/>
        </w:rPr>
        <w:t xml:space="preserve">A significant part of the activities </w:t>
      </w:r>
      <w:r w:rsidR="00B26A61">
        <w:rPr>
          <w:rFonts w:cs="Times New Roman"/>
          <w:sz w:val="24"/>
          <w:szCs w:val="24"/>
          <w:shd w:val="clear" w:color="auto" w:fill="FCE5CD"/>
          <w:lang w:val="en-GB"/>
        </w:rPr>
        <w:t>relating to</w:t>
      </w:r>
      <w:r w:rsidR="00B26A61" w:rsidRPr="004D13AD">
        <w:rPr>
          <w:rFonts w:cs="Times New Roman"/>
          <w:sz w:val="24"/>
          <w:szCs w:val="24"/>
          <w:shd w:val="clear" w:color="auto" w:fill="FCE5CD"/>
          <w:lang w:val="en-GB"/>
        </w:rPr>
        <w:t xml:space="preserve"> </w:t>
      </w:r>
      <w:r w:rsidRPr="004D13AD">
        <w:rPr>
          <w:rFonts w:cs="Times New Roman"/>
          <w:sz w:val="24"/>
          <w:szCs w:val="24"/>
          <w:shd w:val="clear" w:color="auto" w:fill="FCE5CD"/>
          <w:lang w:val="en-GB"/>
        </w:rPr>
        <w:t xml:space="preserve">CEFM </w:t>
      </w:r>
      <w:r w:rsidR="00ED6253">
        <w:rPr>
          <w:rFonts w:cs="Times New Roman"/>
          <w:sz w:val="24"/>
          <w:szCs w:val="24"/>
          <w:shd w:val="clear" w:color="auto" w:fill="FCE5CD"/>
          <w:lang w:val="en-GB"/>
        </w:rPr>
        <w:t>carried out</w:t>
      </w:r>
      <w:r w:rsidR="00ED6253" w:rsidRPr="004D13AD">
        <w:rPr>
          <w:rFonts w:cs="Times New Roman"/>
          <w:sz w:val="24"/>
          <w:szCs w:val="24"/>
          <w:shd w:val="clear" w:color="auto" w:fill="FCE5CD"/>
          <w:lang w:val="en-GB"/>
        </w:rPr>
        <w:t xml:space="preserve"> </w:t>
      </w:r>
      <w:r w:rsidRPr="004D13AD">
        <w:rPr>
          <w:rFonts w:cs="Times New Roman"/>
          <w:sz w:val="24"/>
          <w:szCs w:val="24"/>
          <w:shd w:val="clear" w:color="auto" w:fill="FCE5CD"/>
          <w:lang w:val="en-GB"/>
        </w:rPr>
        <w:t xml:space="preserve">by NGOs were realized with the support of the grant </w:t>
      </w:r>
      <w:r w:rsidR="00CB7932">
        <w:rPr>
          <w:rFonts w:cs="Times New Roman"/>
          <w:sz w:val="24"/>
          <w:szCs w:val="24"/>
          <w:shd w:val="clear" w:color="auto" w:fill="FCE5CD"/>
          <w:lang w:val="en-GB"/>
        </w:rPr>
        <w:t>programme</w:t>
      </w:r>
      <w:r w:rsidRPr="004D13AD">
        <w:rPr>
          <w:rFonts w:cs="Times New Roman"/>
          <w:sz w:val="24"/>
          <w:szCs w:val="24"/>
          <w:shd w:val="clear" w:color="auto" w:fill="FCE5CD"/>
          <w:lang w:val="en-GB"/>
        </w:rPr>
        <w:t xml:space="preserve"> of the Saba</w:t>
      </w:r>
      <w:r w:rsidR="001A5BD1" w:rsidRPr="004D13AD">
        <w:rPr>
          <w:rFonts w:cs="Times New Roman"/>
          <w:sz w:val="24"/>
          <w:szCs w:val="24"/>
          <w:shd w:val="clear" w:color="auto" w:fill="FCE5CD"/>
          <w:lang w:val="en-GB"/>
        </w:rPr>
        <w:t>n</w:t>
      </w:r>
      <w:r w:rsidRPr="004D13AD">
        <w:rPr>
          <w:rFonts w:cs="Times New Roman"/>
          <w:sz w:val="24"/>
          <w:szCs w:val="24"/>
          <w:shd w:val="clear" w:color="auto" w:fill="FCE5CD"/>
          <w:lang w:val="en-GB"/>
        </w:rPr>
        <w:t>cı Foundation.</w:t>
      </w:r>
    </w:p>
    <w:p w14:paraId="1B832F4D" w14:textId="4E0BD567" w:rsidR="00923A98" w:rsidRPr="004D13AD" w:rsidRDefault="00923A98">
      <w:pPr>
        <w:spacing w:before="200" w:after="240" w:line="280" w:lineRule="auto"/>
        <w:jc w:val="both"/>
        <w:rPr>
          <w:rFonts w:cs="Times New Roman"/>
          <w:sz w:val="24"/>
          <w:szCs w:val="24"/>
          <w:lang w:val="en-GB"/>
        </w:rPr>
      </w:pPr>
      <w:r w:rsidRPr="004D13AD">
        <w:rPr>
          <w:rFonts w:cs="Times New Roman"/>
          <w:sz w:val="24"/>
          <w:szCs w:val="24"/>
          <w:lang w:val="en-GB"/>
        </w:rPr>
        <w:t xml:space="preserve">It was understood </w:t>
      </w:r>
      <w:r w:rsidR="00BD509D">
        <w:rPr>
          <w:rFonts w:cs="Times New Roman"/>
          <w:sz w:val="24"/>
          <w:szCs w:val="24"/>
          <w:lang w:val="en-GB"/>
        </w:rPr>
        <w:t xml:space="preserve">that </w:t>
      </w:r>
      <w:r w:rsidRPr="004D13AD">
        <w:rPr>
          <w:rFonts w:cs="Times New Roman"/>
          <w:sz w:val="24"/>
          <w:szCs w:val="24"/>
          <w:lang w:val="en-GB"/>
        </w:rPr>
        <w:t>women, children</w:t>
      </w:r>
      <w:r w:rsidR="00ED6253">
        <w:rPr>
          <w:rFonts w:cs="Times New Roman"/>
          <w:sz w:val="24"/>
          <w:szCs w:val="24"/>
          <w:lang w:val="en-GB"/>
        </w:rPr>
        <w:t>,</w:t>
      </w:r>
      <w:r w:rsidRPr="004D13AD">
        <w:rPr>
          <w:rFonts w:cs="Times New Roman"/>
          <w:sz w:val="24"/>
          <w:szCs w:val="24"/>
          <w:lang w:val="en-GB"/>
        </w:rPr>
        <w:t xml:space="preserve"> and civil society had limited contribution</w:t>
      </w:r>
      <w:r w:rsidR="00920ACA">
        <w:rPr>
          <w:rFonts w:cs="Times New Roman"/>
          <w:sz w:val="24"/>
          <w:szCs w:val="24"/>
          <w:lang w:val="en-GB"/>
        </w:rPr>
        <w:t>s</w:t>
      </w:r>
      <w:r w:rsidRPr="004D13AD">
        <w:rPr>
          <w:rFonts w:cs="Times New Roman"/>
          <w:sz w:val="24"/>
          <w:szCs w:val="24"/>
          <w:lang w:val="en-GB"/>
        </w:rPr>
        <w:t xml:space="preserve"> to the development process of the action plans on CEFM </w:t>
      </w:r>
      <w:r w:rsidR="00BD509D">
        <w:rPr>
          <w:rFonts w:cs="Times New Roman"/>
          <w:sz w:val="24"/>
          <w:szCs w:val="24"/>
          <w:lang w:val="en-GB"/>
        </w:rPr>
        <w:t>and related</w:t>
      </w:r>
      <w:r w:rsidRPr="004D13AD">
        <w:rPr>
          <w:rFonts w:cs="Times New Roman"/>
          <w:sz w:val="24"/>
          <w:szCs w:val="24"/>
          <w:lang w:val="en-GB"/>
        </w:rPr>
        <w:t xml:space="preserve"> topics. It </w:t>
      </w:r>
      <w:r w:rsidR="00BD509D">
        <w:rPr>
          <w:rFonts w:cs="Times New Roman"/>
          <w:sz w:val="24"/>
          <w:szCs w:val="24"/>
          <w:lang w:val="en-GB"/>
        </w:rPr>
        <w:t xml:space="preserve">is </w:t>
      </w:r>
      <w:r w:rsidRPr="004D13AD">
        <w:rPr>
          <w:rFonts w:cs="Times New Roman"/>
          <w:sz w:val="24"/>
          <w:szCs w:val="24"/>
          <w:lang w:val="en-GB"/>
        </w:rPr>
        <w:t>necessary to develop methods which focus on the involvement</w:t>
      </w:r>
      <w:r w:rsidR="00BD509D">
        <w:rPr>
          <w:rFonts w:cs="Times New Roman"/>
          <w:sz w:val="24"/>
          <w:szCs w:val="24"/>
          <w:lang w:val="en-GB"/>
        </w:rPr>
        <w:t>(inclusion?)</w:t>
      </w:r>
      <w:r w:rsidRPr="004D13AD">
        <w:rPr>
          <w:rFonts w:cs="Times New Roman"/>
          <w:sz w:val="24"/>
          <w:szCs w:val="24"/>
          <w:lang w:val="en-GB"/>
        </w:rPr>
        <w:t xml:space="preserve"> of women, children</w:t>
      </w:r>
      <w:r w:rsidR="00920ACA">
        <w:rPr>
          <w:rFonts w:cs="Times New Roman"/>
          <w:sz w:val="24"/>
          <w:szCs w:val="24"/>
          <w:lang w:val="en-GB"/>
        </w:rPr>
        <w:t>,</w:t>
      </w:r>
      <w:r w:rsidRPr="004D13AD">
        <w:rPr>
          <w:rFonts w:cs="Times New Roman"/>
          <w:sz w:val="24"/>
          <w:szCs w:val="24"/>
          <w:lang w:val="en-GB"/>
        </w:rPr>
        <w:t xml:space="preserve"> and NGOs in the plans to be developed. It is especially important to involve women and childr</w:t>
      </w:r>
      <w:r w:rsidR="001A5BD1" w:rsidRPr="004D13AD">
        <w:rPr>
          <w:rFonts w:cs="Times New Roman"/>
          <w:sz w:val="24"/>
          <w:szCs w:val="24"/>
          <w:lang w:val="en-GB"/>
        </w:rPr>
        <w:t xml:space="preserve">en under </w:t>
      </w:r>
      <w:r w:rsidR="00E31D9B" w:rsidRPr="004D13AD">
        <w:rPr>
          <w:rFonts w:cs="Times New Roman"/>
          <w:sz w:val="24"/>
          <w:szCs w:val="24"/>
          <w:lang w:val="en-GB"/>
        </w:rPr>
        <w:t>international</w:t>
      </w:r>
      <w:r w:rsidR="001A5BD1" w:rsidRPr="004D13AD">
        <w:rPr>
          <w:rFonts w:cs="Times New Roman"/>
          <w:sz w:val="24"/>
          <w:szCs w:val="24"/>
          <w:lang w:val="en-GB"/>
        </w:rPr>
        <w:t xml:space="preserve"> protection. A n</w:t>
      </w:r>
      <w:r w:rsidRPr="004D13AD">
        <w:rPr>
          <w:rFonts w:cs="Times New Roman"/>
          <w:sz w:val="24"/>
          <w:szCs w:val="24"/>
          <w:lang w:val="en-GB"/>
        </w:rPr>
        <w:t xml:space="preserve">eeds analysis can be a tool </w:t>
      </w:r>
      <w:r w:rsidR="00BD509D">
        <w:rPr>
          <w:rFonts w:cs="Times New Roman"/>
          <w:sz w:val="24"/>
          <w:szCs w:val="24"/>
          <w:lang w:val="en-GB"/>
        </w:rPr>
        <w:t>to foster</w:t>
      </w:r>
      <w:r w:rsidR="00BD509D" w:rsidRPr="004D13AD">
        <w:rPr>
          <w:rFonts w:cs="Times New Roman"/>
          <w:sz w:val="24"/>
          <w:szCs w:val="24"/>
          <w:lang w:val="en-GB"/>
        </w:rPr>
        <w:t xml:space="preserve"> </w:t>
      </w:r>
      <w:r w:rsidRPr="004D13AD">
        <w:rPr>
          <w:rFonts w:cs="Times New Roman"/>
          <w:sz w:val="24"/>
          <w:szCs w:val="24"/>
          <w:lang w:val="en-GB"/>
        </w:rPr>
        <w:t xml:space="preserve">involvement. </w:t>
      </w:r>
    </w:p>
    <w:p w14:paraId="12BA637C" w14:textId="6DE491B8" w:rsidR="00923A98" w:rsidRPr="004D13AD" w:rsidRDefault="00920ACA">
      <w:pPr>
        <w:spacing w:before="200" w:after="240" w:line="280" w:lineRule="auto"/>
        <w:jc w:val="both"/>
        <w:rPr>
          <w:rFonts w:ascii="Times New Roman" w:hAnsi="Times New Roman" w:cs="Times New Roman"/>
          <w:sz w:val="24"/>
          <w:szCs w:val="24"/>
          <w:shd w:val="clear" w:color="auto" w:fill="FCE5CD"/>
          <w:lang w:val="en-GB"/>
        </w:rPr>
      </w:pPr>
      <w:r>
        <w:rPr>
          <w:rFonts w:cs="Times New Roman"/>
          <w:sz w:val="24"/>
          <w:szCs w:val="24"/>
          <w:lang w:val="en-GB"/>
        </w:rPr>
        <w:t>The i</w:t>
      </w:r>
      <w:r w:rsidR="00923A98" w:rsidRPr="004D13AD">
        <w:rPr>
          <w:rFonts w:cs="Times New Roman"/>
          <w:sz w:val="24"/>
          <w:szCs w:val="24"/>
          <w:lang w:val="en-GB"/>
        </w:rPr>
        <w:t>dentification, protection</w:t>
      </w:r>
      <w:r>
        <w:rPr>
          <w:rFonts w:cs="Times New Roman"/>
          <w:sz w:val="24"/>
          <w:szCs w:val="24"/>
          <w:lang w:val="en-GB"/>
        </w:rPr>
        <w:t>,</w:t>
      </w:r>
      <w:r w:rsidR="00923A98" w:rsidRPr="004D13AD">
        <w:rPr>
          <w:rFonts w:cs="Times New Roman"/>
          <w:sz w:val="24"/>
          <w:szCs w:val="24"/>
          <w:lang w:val="en-GB"/>
        </w:rPr>
        <w:t xml:space="preserve"> and empowerment of children at risk </w:t>
      </w:r>
      <w:r w:rsidR="00EA7FFD">
        <w:rPr>
          <w:rFonts w:cs="Times New Roman"/>
          <w:sz w:val="24"/>
          <w:szCs w:val="24"/>
          <w:lang w:val="en-GB"/>
        </w:rPr>
        <w:t>is</w:t>
      </w:r>
      <w:r w:rsidR="00923A98" w:rsidRPr="004D13AD">
        <w:rPr>
          <w:rFonts w:cs="Times New Roman"/>
          <w:sz w:val="24"/>
          <w:szCs w:val="24"/>
          <w:lang w:val="en-GB"/>
        </w:rPr>
        <w:t xml:space="preserve"> considered </w:t>
      </w:r>
      <w:r w:rsidR="00EA7FFD">
        <w:rPr>
          <w:rFonts w:cs="Times New Roman"/>
          <w:sz w:val="24"/>
          <w:szCs w:val="24"/>
          <w:lang w:val="en-GB"/>
        </w:rPr>
        <w:t>to be</w:t>
      </w:r>
      <w:r>
        <w:rPr>
          <w:rFonts w:cs="Times New Roman"/>
          <w:sz w:val="24"/>
          <w:szCs w:val="24"/>
          <w:lang w:val="en-GB"/>
        </w:rPr>
        <w:t xml:space="preserve"> </w:t>
      </w:r>
      <w:r w:rsidR="00923A98" w:rsidRPr="004D13AD">
        <w:rPr>
          <w:rFonts w:cs="Times New Roman"/>
          <w:sz w:val="24"/>
          <w:szCs w:val="24"/>
          <w:lang w:val="en-GB"/>
        </w:rPr>
        <w:t>another important item on the agenda. It may prove to be useful to focus on mainstreaming the early warning model</w:t>
      </w:r>
      <w:r w:rsidR="004D2EC4" w:rsidRPr="004D13AD">
        <w:rPr>
          <w:rFonts w:cs="Times New Roman"/>
          <w:sz w:val="24"/>
          <w:szCs w:val="24"/>
          <w:lang w:val="en-GB"/>
        </w:rPr>
        <w:t xml:space="preserve"> that enables early risk assessment and intervention,</w:t>
      </w:r>
      <w:r w:rsidR="00923A98" w:rsidRPr="004D13AD">
        <w:rPr>
          <w:rFonts w:cs="Times New Roman"/>
          <w:sz w:val="24"/>
          <w:szCs w:val="24"/>
          <w:lang w:val="en-GB"/>
        </w:rPr>
        <w:t xml:space="preserve"> developed in cooperation between UNICEF and </w:t>
      </w:r>
      <w:r>
        <w:rPr>
          <w:rFonts w:cs="Times New Roman"/>
          <w:sz w:val="24"/>
          <w:szCs w:val="24"/>
          <w:lang w:val="en-GB"/>
        </w:rPr>
        <w:t>the Turkish Ministry of National Education (</w:t>
      </w:r>
      <w:r w:rsidR="00923A98" w:rsidRPr="004D13AD">
        <w:rPr>
          <w:rFonts w:cs="Times New Roman"/>
          <w:sz w:val="24"/>
          <w:szCs w:val="24"/>
          <w:lang w:val="en-GB"/>
        </w:rPr>
        <w:t>MEB</w:t>
      </w:r>
      <w:r>
        <w:rPr>
          <w:rFonts w:cs="Times New Roman"/>
          <w:sz w:val="24"/>
          <w:szCs w:val="24"/>
          <w:lang w:val="en-GB"/>
        </w:rPr>
        <w:t>)</w:t>
      </w:r>
      <w:r w:rsidR="00923A98" w:rsidRPr="004D13AD">
        <w:rPr>
          <w:rFonts w:cs="Times New Roman"/>
          <w:sz w:val="24"/>
          <w:szCs w:val="24"/>
          <w:lang w:val="en-GB"/>
        </w:rPr>
        <w:t>.</w:t>
      </w:r>
    </w:p>
    <w:p w14:paraId="13874AFD" w14:textId="29BCD26D" w:rsidR="00923A98" w:rsidRPr="004D13AD" w:rsidRDefault="00FC3CE6">
      <w:pPr>
        <w:spacing w:before="200" w:after="240" w:line="280" w:lineRule="auto"/>
        <w:jc w:val="both"/>
        <w:rPr>
          <w:rFonts w:cs="Times New Roman"/>
          <w:sz w:val="24"/>
          <w:szCs w:val="24"/>
          <w:lang w:val="en-GB"/>
        </w:rPr>
      </w:pPr>
      <w:r w:rsidRPr="00EA6822">
        <w:rPr>
          <w:rFonts w:cs="Times New Roman"/>
          <w:sz w:val="24"/>
          <w:szCs w:val="24"/>
          <w:lang w:val="en-GB"/>
        </w:rPr>
        <w:t>More progress has been made in specialized services for female survivors of violence in comparison with services for survivors of child abuse</w:t>
      </w:r>
      <w:r w:rsidR="00923A98" w:rsidRPr="004D13AD">
        <w:rPr>
          <w:rFonts w:cs="Times New Roman"/>
          <w:sz w:val="24"/>
          <w:szCs w:val="24"/>
          <w:lang w:val="en-GB"/>
        </w:rPr>
        <w:t>. Support activities for children are offered by women</w:t>
      </w:r>
      <w:r w:rsidR="00920ACA">
        <w:rPr>
          <w:rFonts w:cs="Times New Roman"/>
          <w:sz w:val="24"/>
          <w:szCs w:val="24"/>
          <w:lang w:val="en-GB"/>
        </w:rPr>
        <w:t>’s</w:t>
      </w:r>
      <w:r w:rsidR="00923A98" w:rsidRPr="004D13AD">
        <w:rPr>
          <w:rFonts w:cs="Times New Roman"/>
          <w:sz w:val="24"/>
          <w:szCs w:val="24"/>
          <w:lang w:val="en-GB"/>
        </w:rPr>
        <w:t xml:space="preserve"> or family</w:t>
      </w:r>
      <w:r w:rsidR="00920ACA">
        <w:rPr>
          <w:rFonts w:cs="Times New Roman"/>
          <w:sz w:val="24"/>
          <w:szCs w:val="24"/>
          <w:lang w:val="en-GB"/>
        </w:rPr>
        <w:t>-</w:t>
      </w:r>
      <w:r w:rsidR="00923A98" w:rsidRPr="004D13AD">
        <w:rPr>
          <w:rFonts w:cs="Times New Roman"/>
          <w:sz w:val="24"/>
          <w:szCs w:val="24"/>
          <w:lang w:val="en-GB"/>
        </w:rPr>
        <w:t xml:space="preserve">oriented </w:t>
      </w:r>
      <w:r w:rsidR="00920ACA" w:rsidRPr="004D13AD">
        <w:rPr>
          <w:rFonts w:cs="Times New Roman"/>
          <w:sz w:val="24"/>
          <w:szCs w:val="24"/>
          <w:lang w:val="en-GB"/>
        </w:rPr>
        <w:t>centres</w:t>
      </w:r>
      <w:r w:rsidR="00923A98" w:rsidRPr="004D13AD">
        <w:rPr>
          <w:rFonts w:cs="Times New Roman"/>
          <w:sz w:val="24"/>
          <w:szCs w:val="24"/>
          <w:lang w:val="en-GB"/>
        </w:rPr>
        <w:t xml:space="preserve">. </w:t>
      </w:r>
      <w:r w:rsidR="00920ACA">
        <w:rPr>
          <w:rFonts w:cs="Times New Roman"/>
          <w:sz w:val="24"/>
          <w:szCs w:val="24"/>
          <w:lang w:val="en-GB"/>
        </w:rPr>
        <w:t>The d</w:t>
      </w:r>
      <w:r w:rsidR="00923A98" w:rsidRPr="004D13AD">
        <w:rPr>
          <w:rFonts w:cs="Times New Roman"/>
          <w:sz w:val="24"/>
          <w:szCs w:val="24"/>
          <w:lang w:val="en-GB"/>
        </w:rPr>
        <w:t>evelopment of specialized services</w:t>
      </w:r>
      <w:r w:rsidR="00431DDC">
        <w:rPr>
          <w:rFonts w:cs="Times New Roman"/>
          <w:sz w:val="24"/>
          <w:szCs w:val="24"/>
          <w:lang w:val="en-GB"/>
        </w:rPr>
        <w:t xml:space="preserve"> for children</w:t>
      </w:r>
      <w:r w:rsidR="00920ACA">
        <w:rPr>
          <w:rFonts w:cs="Times New Roman"/>
          <w:sz w:val="24"/>
          <w:szCs w:val="24"/>
          <w:lang w:val="en-GB"/>
        </w:rPr>
        <w:t>,</w:t>
      </w:r>
      <w:r w:rsidR="00923A98" w:rsidRPr="004D13AD">
        <w:rPr>
          <w:rFonts w:cs="Times New Roman"/>
          <w:sz w:val="24"/>
          <w:szCs w:val="24"/>
          <w:lang w:val="en-GB"/>
        </w:rPr>
        <w:t xml:space="preserve"> including a </w:t>
      </w:r>
      <w:r w:rsidR="00287003">
        <w:rPr>
          <w:rFonts w:cs="Times New Roman"/>
          <w:sz w:val="24"/>
          <w:szCs w:val="24"/>
          <w:lang w:val="en-GB"/>
        </w:rPr>
        <w:t>hot</w:t>
      </w:r>
      <w:r w:rsidR="00923A98" w:rsidRPr="004D13AD">
        <w:rPr>
          <w:rFonts w:cs="Times New Roman"/>
          <w:sz w:val="24"/>
          <w:szCs w:val="24"/>
          <w:lang w:val="en-GB"/>
        </w:rPr>
        <w:t>line for violence against children and children</w:t>
      </w:r>
      <w:r w:rsidR="00920ACA">
        <w:rPr>
          <w:rFonts w:cs="Times New Roman"/>
          <w:sz w:val="24"/>
          <w:szCs w:val="24"/>
          <w:lang w:val="en-GB"/>
        </w:rPr>
        <w:t>’s</w:t>
      </w:r>
      <w:r w:rsidR="00923A98" w:rsidRPr="004D13AD">
        <w:rPr>
          <w:rFonts w:cs="Times New Roman"/>
          <w:sz w:val="24"/>
          <w:szCs w:val="24"/>
          <w:lang w:val="en-GB"/>
        </w:rPr>
        <w:t xml:space="preserve"> </w:t>
      </w:r>
      <w:r w:rsidR="00920ACA" w:rsidRPr="004D13AD">
        <w:rPr>
          <w:rFonts w:cs="Times New Roman"/>
          <w:sz w:val="24"/>
          <w:szCs w:val="24"/>
          <w:lang w:val="en-GB"/>
        </w:rPr>
        <w:t>counselling</w:t>
      </w:r>
      <w:r w:rsidR="00923A98" w:rsidRPr="004D13AD">
        <w:rPr>
          <w:rFonts w:cs="Times New Roman"/>
          <w:sz w:val="24"/>
          <w:szCs w:val="24"/>
          <w:lang w:val="en-GB"/>
        </w:rPr>
        <w:t xml:space="preserve"> </w:t>
      </w:r>
      <w:r w:rsidR="00920ACA" w:rsidRPr="004D13AD">
        <w:rPr>
          <w:rFonts w:cs="Times New Roman"/>
          <w:sz w:val="24"/>
          <w:szCs w:val="24"/>
          <w:lang w:val="en-GB"/>
        </w:rPr>
        <w:t>centres</w:t>
      </w:r>
      <w:r w:rsidR="00920ACA">
        <w:rPr>
          <w:rFonts w:cs="Times New Roman"/>
          <w:sz w:val="24"/>
          <w:szCs w:val="24"/>
          <w:lang w:val="en-GB"/>
        </w:rPr>
        <w:t>,</w:t>
      </w:r>
      <w:r w:rsidR="00923A98" w:rsidRPr="004D13AD">
        <w:rPr>
          <w:rFonts w:cs="Times New Roman"/>
          <w:sz w:val="24"/>
          <w:szCs w:val="24"/>
          <w:lang w:val="en-GB"/>
        </w:rPr>
        <w:t xml:space="preserve"> can be an area of focus for the action plan. It can be </w:t>
      </w:r>
      <w:r w:rsidR="00923A98" w:rsidRPr="004D13AD">
        <w:rPr>
          <w:rFonts w:cs="Times New Roman"/>
          <w:sz w:val="24"/>
          <w:szCs w:val="24"/>
          <w:lang w:val="en-GB"/>
        </w:rPr>
        <w:lastRenderedPageBreak/>
        <w:t xml:space="preserve">considered within the framework of strengthening the current </w:t>
      </w:r>
      <w:r w:rsidR="00920ACA">
        <w:rPr>
          <w:rFonts w:cs="Times New Roman"/>
          <w:sz w:val="24"/>
          <w:szCs w:val="24"/>
          <w:lang w:val="en-GB"/>
        </w:rPr>
        <w:t>models</w:t>
      </w:r>
      <w:r w:rsidR="00920ACA" w:rsidRPr="004D13AD">
        <w:rPr>
          <w:rFonts w:cs="Times New Roman"/>
          <w:sz w:val="24"/>
          <w:szCs w:val="24"/>
          <w:lang w:val="en-GB"/>
        </w:rPr>
        <w:t xml:space="preserve"> </w:t>
      </w:r>
      <w:r w:rsidR="00923A98" w:rsidRPr="004D13AD">
        <w:rPr>
          <w:rFonts w:cs="Times New Roman"/>
          <w:sz w:val="24"/>
          <w:szCs w:val="24"/>
          <w:lang w:val="en-GB"/>
        </w:rPr>
        <w:t xml:space="preserve">and developing new </w:t>
      </w:r>
      <w:r w:rsidR="00920ACA">
        <w:rPr>
          <w:rFonts w:cs="Times New Roman"/>
          <w:sz w:val="24"/>
          <w:szCs w:val="24"/>
          <w:lang w:val="en-GB"/>
        </w:rPr>
        <w:t>ones</w:t>
      </w:r>
      <w:r w:rsidR="00923A98" w:rsidRPr="004D13AD">
        <w:rPr>
          <w:rFonts w:cs="Times New Roman"/>
          <w:sz w:val="24"/>
          <w:szCs w:val="24"/>
          <w:lang w:val="en-GB"/>
        </w:rPr>
        <w:t xml:space="preserve">. The Gaziantep Metropolitan Municipality has experience in </w:t>
      </w:r>
      <w:r w:rsidR="00A67E60">
        <w:rPr>
          <w:rFonts w:cs="Times New Roman"/>
          <w:sz w:val="24"/>
          <w:szCs w:val="24"/>
          <w:lang w:val="en-GB"/>
        </w:rPr>
        <w:t xml:space="preserve">operating </w:t>
      </w:r>
      <w:r w:rsidR="00923A98" w:rsidRPr="004D13AD">
        <w:rPr>
          <w:rFonts w:cs="Times New Roman"/>
          <w:sz w:val="24"/>
          <w:szCs w:val="24"/>
          <w:lang w:val="en-GB"/>
        </w:rPr>
        <w:t xml:space="preserve">child </w:t>
      </w:r>
      <w:r w:rsidR="00920ACA" w:rsidRPr="004D13AD">
        <w:rPr>
          <w:rFonts w:cs="Times New Roman"/>
          <w:sz w:val="24"/>
          <w:szCs w:val="24"/>
          <w:lang w:val="en-GB"/>
        </w:rPr>
        <w:t>centres</w:t>
      </w:r>
      <w:r w:rsidR="00923A98" w:rsidRPr="004D13AD">
        <w:rPr>
          <w:rFonts w:cs="Times New Roman"/>
          <w:sz w:val="24"/>
          <w:szCs w:val="24"/>
          <w:lang w:val="en-GB"/>
        </w:rPr>
        <w:t xml:space="preserve"> and</w:t>
      </w:r>
      <w:r w:rsidR="00920ACA">
        <w:rPr>
          <w:rFonts w:cs="Times New Roman"/>
          <w:sz w:val="24"/>
          <w:szCs w:val="24"/>
          <w:lang w:val="en-GB"/>
        </w:rPr>
        <w:t xml:space="preserve"> </w:t>
      </w:r>
      <w:r w:rsidR="00923A98" w:rsidRPr="004D13AD">
        <w:rPr>
          <w:rFonts w:cs="Times New Roman"/>
          <w:sz w:val="24"/>
          <w:szCs w:val="24"/>
          <w:lang w:val="en-GB"/>
        </w:rPr>
        <w:t xml:space="preserve">a </w:t>
      </w:r>
      <w:r w:rsidR="00287003">
        <w:rPr>
          <w:rFonts w:cs="Times New Roman"/>
          <w:sz w:val="24"/>
          <w:szCs w:val="24"/>
          <w:lang w:val="en-GB"/>
        </w:rPr>
        <w:t>hot</w:t>
      </w:r>
      <w:r w:rsidR="00923A98" w:rsidRPr="004D13AD">
        <w:rPr>
          <w:rFonts w:cs="Times New Roman"/>
          <w:sz w:val="24"/>
          <w:szCs w:val="24"/>
          <w:lang w:val="en-GB"/>
        </w:rPr>
        <w:t xml:space="preserve">line for violence against children, although it has </w:t>
      </w:r>
      <w:r w:rsidR="00A67E60">
        <w:rPr>
          <w:rFonts w:cs="Times New Roman"/>
          <w:sz w:val="24"/>
          <w:szCs w:val="24"/>
          <w:lang w:val="en-GB"/>
        </w:rPr>
        <w:t xml:space="preserve">now </w:t>
      </w:r>
      <w:r w:rsidR="00923A98" w:rsidRPr="004D13AD">
        <w:rPr>
          <w:rFonts w:cs="Times New Roman"/>
          <w:sz w:val="24"/>
          <w:szCs w:val="24"/>
          <w:lang w:val="en-GB"/>
        </w:rPr>
        <w:t xml:space="preserve">ceased to </w:t>
      </w:r>
      <w:r w:rsidR="00A67E60">
        <w:rPr>
          <w:rFonts w:cs="Times New Roman"/>
          <w:sz w:val="24"/>
          <w:szCs w:val="24"/>
          <w:lang w:val="en-GB"/>
        </w:rPr>
        <w:t>provide these resources, however,</w:t>
      </w:r>
      <w:r w:rsidR="00923A98" w:rsidRPr="004D13AD">
        <w:rPr>
          <w:rFonts w:cs="Times New Roman"/>
          <w:sz w:val="24"/>
          <w:szCs w:val="24"/>
          <w:lang w:val="en-GB"/>
        </w:rPr>
        <w:t xml:space="preserve"> </w:t>
      </w:r>
      <w:r w:rsidR="00A67E60">
        <w:rPr>
          <w:rFonts w:cs="Times New Roman"/>
          <w:sz w:val="24"/>
          <w:szCs w:val="24"/>
          <w:lang w:val="en-GB"/>
        </w:rPr>
        <w:t>t</w:t>
      </w:r>
      <w:r w:rsidR="00923A98" w:rsidRPr="004D13AD">
        <w:rPr>
          <w:rFonts w:cs="Times New Roman"/>
          <w:sz w:val="24"/>
          <w:szCs w:val="24"/>
          <w:lang w:val="en-GB"/>
        </w:rPr>
        <w:t xml:space="preserve">hese experiences can be recorded in written </w:t>
      </w:r>
      <w:r w:rsidR="00920ACA">
        <w:rPr>
          <w:rFonts w:cs="Times New Roman"/>
          <w:sz w:val="24"/>
          <w:szCs w:val="24"/>
          <w:lang w:val="en-GB"/>
        </w:rPr>
        <w:t xml:space="preserve">form </w:t>
      </w:r>
      <w:r w:rsidR="00923A98" w:rsidRPr="004D13AD">
        <w:rPr>
          <w:rFonts w:cs="Times New Roman"/>
          <w:sz w:val="24"/>
          <w:szCs w:val="24"/>
          <w:lang w:val="en-GB"/>
        </w:rPr>
        <w:t xml:space="preserve">and </w:t>
      </w:r>
      <w:r w:rsidR="00A67E60">
        <w:rPr>
          <w:rFonts w:cs="Times New Roman"/>
          <w:sz w:val="24"/>
          <w:szCs w:val="24"/>
          <w:lang w:val="en-GB"/>
        </w:rPr>
        <w:t xml:space="preserve">thus </w:t>
      </w:r>
      <w:r w:rsidR="00923A98" w:rsidRPr="004D13AD">
        <w:rPr>
          <w:rFonts w:cs="Times New Roman"/>
          <w:sz w:val="24"/>
          <w:szCs w:val="24"/>
          <w:lang w:val="en-GB"/>
        </w:rPr>
        <w:t>shared with others.</w:t>
      </w:r>
    </w:p>
    <w:p w14:paraId="48549591" w14:textId="16BF9B7F" w:rsidR="00923A98" w:rsidRPr="004D13AD" w:rsidRDefault="00EF430B">
      <w:pPr>
        <w:spacing w:before="200" w:after="240" w:line="280" w:lineRule="auto"/>
        <w:jc w:val="both"/>
        <w:rPr>
          <w:rFonts w:cs="Times New Roman"/>
          <w:sz w:val="24"/>
          <w:szCs w:val="24"/>
          <w:shd w:val="clear" w:color="auto" w:fill="FCE5CD"/>
          <w:lang w:val="en-GB"/>
        </w:rPr>
      </w:pPr>
      <w:r>
        <w:rPr>
          <w:rFonts w:cs="Times New Roman"/>
          <w:sz w:val="24"/>
          <w:szCs w:val="24"/>
          <w:shd w:val="clear" w:color="auto" w:fill="FCE5CD"/>
          <w:lang w:val="en-GB"/>
        </w:rPr>
        <w:t>Example of Practice</w:t>
      </w:r>
      <w:r w:rsidR="00923A98" w:rsidRPr="004D13AD">
        <w:rPr>
          <w:rFonts w:cs="Times New Roman"/>
          <w:sz w:val="24"/>
          <w:szCs w:val="24"/>
          <w:shd w:val="clear" w:color="auto" w:fill="FCE5CD"/>
          <w:lang w:val="en-GB"/>
        </w:rPr>
        <w:t xml:space="preserve"> </w:t>
      </w:r>
    </w:p>
    <w:p w14:paraId="6FFAA45B" w14:textId="5B8DB994" w:rsidR="00923A98" w:rsidRPr="004D13AD" w:rsidRDefault="00923A98">
      <w:pPr>
        <w:spacing w:before="200" w:after="240" w:line="280" w:lineRule="auto"/>
        <w:jc w:val="both"/>
        <w:rPr>
          <w:rFonts w:cs="Times New Roman"/>
          <w:sz w:val="24"/>
          <w:szCs w:val="24"/>
          <w:lang w:val="en-GB"/>
        </w:rPr>
      </w:pPr>
      <w:r w:rsidRPr="004D13AD">
        <w:rPr>
          <w:rFonts w:cs="Times New Roman"/>
          <w:sz w:val="24"/>
          <w:szCs w:val="24"/>
          <w:shd w:val="clear" w:color="auto" w:fill="FCE5CD"/>
          <w:lang w:val="en-GB"/>
        </w:rPr>
        <w:t xml:space="preserve">Child protection </w:t>
      </w:r>
      <w:r w:rsidR="00920ACA" w:rsidRPr="004D13AD">
        <w:rPr>
          <w:rFonts w:cs="Times New Roman"/>
          <w:sz w:val="24"/>
          <w:szCs w:val="24"/>
          <w:shd w:val="clear" w:color="auto" w:fill="FCE5CD"/>
          <w:lang w:val="en-GB"/>
        </w:rPr>
        <w:t>centres</w:t>
      </w:r>
      <w:r w:rsidRPr="004D13AD">
        <w:rPr>
          <w:rFonts w:cs="Times New Roman"/>
          <w:sz w:val="24"/>
          <w:szCs w:val="24"/>
          <w:shd w:val="clear" w:color="auto" w:fill="FCE5CD"/>
          <w:lang w:val="en-GB"/>
        </w:rPr>
        <w:t xml:space="preserve"> established in university hospitals conduct operations on sexual abuse of children and other criminal topics. A guidebook was issued on the establishment and operation of </w:t>
      </w:r>
      <w:r w:rsidR="00D52D4C" w:rsidRPr="004D13AD">
        <w:rPr>
          <w:rFonts w:cs="Times New Roman"/>
          <w:sz w:val="24"/>
          <w:szCs w:val="24"/>
          <w:shd w:val="clear" w:color="auto" w:fill="FCE5CD"/>
          <w:lang w:val="en-GB"/>
        </w:rPr>
        <w:t>child protection centres</w:t>
      </w:r>
      <w:r w:rsidRPr="004D13AD">
        <w:rPr>
          <w:rFonts w:cs="Times New Roman"/>
          <w:sz w:val="24"/>
          <w:szCs w:val="24"/>
          <w:shd w:val="clear" w:color="auto" w:fill="FCE5CD"/>
          <w:lang w:val="en-GB"/>
        </w:rPr>
        <w:t xml:space="preserve">. </w:t>
      </w:r>
      <w:r w:rsidR="00A67E60">
        <w:rPr>
          <w:rFonts w:cs="Times New Roman"/>
          <w:sz w:val="24"/>
          <w:szCs w:val="24"/>
          <w:shd w:val="clear" w:color="auto" w:fill="FCE5CD"/>
          <w:lang w:val="en-GB"/>
        </w:rPr>
        <w:t xml:space="preserve">In order to further strengthen/fortify this </w:t>
      </w:r>
      <w:r w:rsidRPr="004D13AD">
        <w:rPr>
          <w:rFonts w:cs="Times New Roman"/>
          <w:sz w:val="24"/>
          <w:szCs w:val="24"/>
          <w:shd w:val="clear" w:color="auto" w:fill="FCE5CD"/>
          <w:lang w:val="en-GB"/>
        </w:rPr>
        <w:t xml:space="preserve"> good practice, the Marmara University Child Protection </w:t>
      </w:r>
      <w:r w:rsidR="00D52D4C" w:rsidRPr="004D13AD">
        <w:rPr>
          <w:rFonts w:cs="Times New Roman"/>
          <w:sz w:val="24"/>
          <w:szCs w:val="24"/>
          <w:shd w:val="clear" w:color="auto" w:fill="FCE5CD"/>
          <w:lang w:val="en-GB"/>
        </w:rPr>
        <w:t>Centre</w:t>
      </w:r>
      <w:r w:rsidRPr="004D13AD">
        <w:rPr>
          <w:rFonts w:cs="Times New Roman"/>
          <w:sz w:val="24"/>
          <w:szCs w:val="24"/>
          <w:shd w:val="clear" w:color="auto" w:fill="FCE5CD"/>
          <w:lang w:val="en-GB"/>
        </w:rPr>
        <w:t xml:space="preserve"> started a restructuring process</w:t>
      </w:r>
      <w:r w:rsidR="00A67E60">
        <w:rPr>
          <w:rFonts w:cs="Times New Roman"/>
          <w:sz w:val="24"/>
          <w:szCs w:val="24"/>
          <w:shd w:val="clear" w:color="auto" w:fill="FCE5CD"/>
          <w:lang w:val="en-GB"/>
        </w:rPr>
        <w:t xml:space="preserve"> related to the rehabilitation of children</w:t>
      </w:r>
      <w:r w:rsidRPr="004D13AD">
        <w:rPr>
          <w:rFonts w:cs="Times New Roman"/>
          <w:sz w:val="24"/>
          <w:szCs w:val="24"/>
          <w:shd w:val="clear" w:color="auto" w:fill="FCE5CD"/>
          <w:lang w:val="en-GB"/>
        </w:rPr>
        <w:t xml:space="preserve"> with the support of the </w:t>
      </w:r>
      <w:r w:rsidR="00D52D4C">
        <w:rPr>
          <w:rFonts w:ascii="Times New Roman" w:hAnsi="Times New Roman" w:cs="Times New Roman"/>
          <w:sz w:val="24"/>
          <w:szCs w:val="24"/>
          <w:shd w:val="clear" w:color="auto" w:fill="FCE5CD"/>
          <w:lang w:val="en-GB"/>
        </w:rPr>
        <w:t>İ</w:t>
      </w:r>
      <w:r w:rsidRPr="004D13AD">
        <w:rPr>
          <w:rFonts w:cs="Times New Roman"/>
          <w:sz w:val="24"/>
          <w:szCs w:val="24"/>
          <w:shd w:val="clear" w:color="auto" w:fill="FCE5CD"/>
          <w:lang w:val="en-GB"/>
        </w:rPr>
        <w:t xml:space="preserve">stanbul Development Agency. The </w:t>
      </w:r>
      <w:r w:rsidR="00D52D4C" w:rsidRPr="004D13AD">
        <w:rPr>
          <w:rFonts w:cs="Times New Roman"/>
          <w:sz w:val="24"/>
          <w:szCs w:val="24"/>
          <w:shd w:val="clear" w:color="auto" w:fill="FCE5CD"/>
          <w:lang w:val="en-GB"/>
        </w:rPr>
        <w:t>centre</w:t>
      </w:r>
      <w:r w:rsidRPr="004D13AD">
        <w:rPr>
          <w:rFonts w:cs="Times New Roman"/>
          <w:sz w:val="24"/>
          <w:szCs w:val="24"/>
          <w:shd w:val="clear" w:color="auto" w:fill="FCE5CD"/>
          <w:lang w:val="en-GB"/>
        </w:rPr>
        <w:t xml:space="preserve"> representative suggested </w:t>
      </w:r>
      <w:r w:rsidR="00D52D4C">
        <w:rPr>
          <w:rFonts w:cs="Times New Roman"/>
          <w:sz w:val="24"/>
          <w:szCs w:val="24"/>
          <w:shd w:val="clear" w:color="auto" w:fill="FCE5CD"/>
          <w:lang w:val="en-GB"/>
        </w:rPr>
        <w:t xml:space="preserve">that </w:t>
      </w:r>
      <w:r w:rsidRPr="004D13AD">
        <w:rPr>
          <w:rFonts w:cs="Times New Roman"/>
          <w:sz w:val="24"/>
          <w:szCs w:val="24"/>
          <w:shd w:val="clear" w:color="auto" w:fill="FCE5CD"/>
          <w:lang w:val="en-GB"/>
        </w:rPr>
        <w:t xml:space="preserve">offering training with case </w:t>
      </w:r>
      <w:r w:rsidR="00324418">
        <w:rPr>
          <w:rFonts w:cs="Times New Roman"/>
          <w:sz w:val="24"/>
          <w:szCs w:val="24"/>
          <w:shd w:val="clear" w:color="auto" w:fill="FCE5CD"/>
          <w:lang w:val="en-GB"/>
        </w:rPr>
        <w:t>studies</w:t>
      </w:r>
      <w:r w:rsidR="00324418" w:rsidRPr="004D13AD">
        <w:rPr>
          <w:rFonts w:cs="Times New Roman"/>
          <w:sz w:val="24"/>
          <w:szCs w:val="24"/>
          <w:shd w:val="clear" w:color="auto" w:fill="FCE5CD"/>
          <w:lang w:val="en-GB"/>
        </w:rPr>
        <w:t xml:space="preserve"> </w:t>
      </w:r>
      <w:r w:rsidRPr="004D13AD">
        <w:rPr>
          <w:rFonts w:cs="Times New Roman"/>
          <w:sz w:val="24"/>
          <w:szCs w:val="24"/>
          <w:shd w:val="clear" w:color="auto" w:fill="FCE5CD"/>
          <w:lang w:val="en-GB"/>
        </w:rPr>
        <w:t xml:space="preserve">to physicians in the field would be </w:t>
      </w:r>
      <w:r w:rsidR="00324418">
        <w:rPr>
          <w:rFonts w:cs="Times New Roman"/>
          <w:sz w:val="24"/>
          <w:szCs w:val="24"/>
          <w:shd w:val="clear" w:color="auto" w:fill="FCE5CD"/>
          <w:lang w:val="en-GB"/>
        </w:rPr>
        <w:t>effective and useful</w:t>
      </w:r>
      <w:r w:rsidRPr="004D13AD">
        <w:rPr>
          <w:rFonts w:cs="Times New Roman"/>
          <w:sz w:val="24"/>
          <w:szCs w:val="24"/>
          <w:shd w:val="clear" w:color="auto" w:fill="FCE5CD"/>
          <w:lang w:val="en-GB"/>
        </w:rPr>
        <w:t xml:space="preserve">. </w:t>
      </w:r>
    </w:p>
    <w:p w14:paraId="7D80183D" w14:textId="662AC433" w:rsidR="00923A98" w:rsidRPr="004D13AD" w:rsidRDefault="00923A98">
      <w:pPr>
        <w:spacing w:before="200" w:after="240" w:line="280" w:lineRule="auto"/>
        <w:jc w:val="both"/>
        <w:rPr>
          <w:rFonts w:cs="Times New Roman"/>
          <w:sz w:val="24"/>
          <w:szCs w:val="24"/>
          <w:lang w:val="en-GB"/>
        </w:rPr>
      </w:pPr>
      <w:r w:rsidRPr="004D13AD">
        <w:rPr>
          <w:rFonts w:cs="Times New Roman"/>
          <w:sz w:val="24"/>
          <w:szCs w:val="24"/>
          <w:lang w:val="en-GB"/>
        </w:rPr>
        <w:t>Universities, as key stakeholders in action plans, can contribute to activities</w:t>
      </w:r>
      <w:r w:rsidR="00EA6822">
        <w:rPr>
          <w:rFonts w:cs="Times New Roman"/>
          <w:sz w:val="24"/>
          <w:szCs w:val="24"/>
          <w:lang w:val="en-GB"/>
        </w:rPr>
        <w:t xml:space="preserve"> </w:t>
      </w:r>
      <w:r w:rsidRPr="004D13AD">
        <w:rPr>
          <w:rFonts w:cs="Times New Roman"/>
          <w:sz w:val="24"/>
          <w:szCs w:val="24"/>
          <w:lang w:val="en-GB"/>
        </w:rPr>
        <w:t xml:space="preserve">in terms of research and </w:t>
      </w:r>
      <w:r w:rsidR="0098238F">
        <w:rPr>
          <w:rFonts w:cs="Times New Roman"/>
          <w:sz w:val="24"/>
          <w:szCs w:val="24"/>
          <w:lang w:val="en-GB"/>
        </w:rPr>
        <w:t>discussion of</w:t>
      </w:r>
      <w:r w:rsidRPr="004D13AD">
        <w:rPr>
          <w:rFonts w:cs="Times New Roman"/>
          <w:sz w:val="24"/>
          <w:szCs w:val="24"/>
          <w:lang w:val="en-GB"/>
        </w:rPr>
        <w:t xml:space="preserve"> CEFM in </w:t>
      </w:r>
      <w:r w:rsidR="0098238F">
        <w:rPr>
          <w:rFonts w:cs="Times New Roman"/>
          <w:sz w:val="24"/>
          <w:szCs w:val="24"/>
          <w:lang w:val="en-GB"/>
        </w:rPr>
        <w:t xml:space="preserve">relevant university </w:t>
      </w:r>
      <w:r w:rsidRPr="004D13AD">
        <w:rPr>
          <w:rFonts w:cs="Times New Roman"/>
          <w:sz w:val="24"/>
          <w:szCs w:val="24"/>
          <w:lang w:val="en-GB"/>
        </w:rPr>
        <w:t xml:space="preserve">classes. In the interviews, </w:t>
      </w:r>
      <w:r w:rsidR="0098238F">
        <w:rPr>
          <w:rFonts w:cs="Times New Roman"/>
          <w:sz w:val="24"/>
          <w:szCs w:val="24"/>
          <w:lang w:val="en-GB"/>
        </w:rPr>
        <w:t>there was a suggestion</w:t>
      </w:r>
      <w:r w:rsidRPr="004D13AD">
        <w:rPr>
          <w:rFonts w:cs="Times New Roman"/>
          <w:sz w:val="24"/>
          <w:szCs w:val="24"/>
          <w:lang w:val="en-GB"/>
        </w:rPr>
        <w:t xml:space="preserve"> to create a multidisciplinary master</w:t>
      </w:r>
      <w:r w:rsidR="00D52D4C">
        <w:rPr>
          <w:rFonts w:cs="Times New Roman"/>
          <w:sz w:val="24"/>
          <w:szCs w:val="24"/>
          <w:lang w:val="en-GB"/>
        </w:rPr>
        <w:t>’s</w:t>
      </w:r>
      <w:r w:rsidRPr="004D13AD">
        <w:rPr>
          <w:rFonts w:cs="Times New Roman"/>
          <w:sz w:val="24"/>
          <w:szCs w:val="24"/>
          <w:lang w:val="en-GB"/>
        </w:rPr>
        <w:t xml:space="preserve"> </w:t>
      </w:r>
      <w:r w:rsidR="00CB7932">
        <w:rPr>
          <w:rFonts w:cs="Times New Roman"/>
          <w:sz w:val="24"/>
          <w:szCs w:val="24"/>
          <w:lang w:val="en-GB"/>
        </w:rPr>
        <w:t>programme</w:t>
      </w:r>
      <w:r w:rsidRPr="004D13AD">
        <w:rPr>
          <w:rFonts w:cs="Times New Roman"/>
          <w:sz w:val="24"/>
          <w:szCs w:val="24"/>
          <w:lang w:val="en-GB"/>
        </w:rPr>
        <w:t xml:space="preserve"> under a title such as </w:t>
      </w:r>
      <w:r w:rsidR="00D52D4C">
        <w:rPr>
          <w:rFonts w:cs="Times New Roman"/>
          <w:sz w:val="24"/>
          <w:szCs w:val="24"/>
          <w:lang w:val="en-GB"/>
        </w:rPr>
        <w:t>S</w:t>
      </w:r>
      <w:r w:rsidRPr="004D13AD">
        <w:rPr>
          <w:rFonts w:cs="Times New Roman"/>
          <w:sz w:val="24"/>
          <w:szCs w:val="24"/>
          <w:lang w:val="en-GB"/>
        </w:rPr>
        <w:t xml:space="preserve">ocial </w:t>
      </w:r>
      <w:r w:rsidR="00D52D4C">
        <w:rPr>
          <w:rFonts w:cs="Times New Roman"/>
          <w:sz w:val="24"/>
          <w:szCs w:val="24"/>
          <w:lang w:val="en-GB"/>
        </w:rPr>
        <w:t>E</w:t>
      </w:r>
      <w:r w:rsidRPr="004D13AD">
        <w:rPr>
          <w:rFonts w:cs="Times New Roman"/>
          <w:sz w:val="24"/>
          <w:szCs w:val="24"/>
          <w:lang w:val="en-GB"/>
        </w:rPr>
        <w:t>mpowerment. Another</w:t>
      </w:r>
      <w:r w:rsidR="0098238F">
        <w:rPr>
          <w:rFonts w:cs="Times New Roman"/>
          <w:sz w:val="24"/>
          <w:szCs w:val="24"/>
          <w:lang w:val="en-GB"/>
        </w:rPr>
        <w:t xml:space="preserve"> related</w:t>
      </w:r>
      <w:r w:rsidRPr="004D13AD">
        <w:rPr>
          <w:rFonts w:cs="Times New Roman"/>
          <w:sz w:val="24"/>
          <w:szCs w:val="24"/>
          <w:lang w:val="en-GB"/>
        </w:rPr>
        <w:t xml:space="preserve"> suggestion was </w:t>
      </w:r>
      <w:r w:rsidR="0098238F">
        <w:rPr>
          <w:rFonts w:cs="Times New Roman"/>
          <w:sz w:val="24"/>
          <w:szCs w:val="24"/>
          <w:lang w:val="en-GB"/>
        </w:rPr>
        <w:t xml:space="preserve">the development of </w:t>
      </w:r>
      <w:r w:rsidRPr="004D13AD">
        <w:rPr>
          <w:rFonts w:cs="Times New Roman"/>
          <w:sz w:val="24"/>
          <w:szCs w:val="24"/>
          <w:lang w:val="en-GB"/>
        </w:rPr>
        <w:t xml:space="preserve">a certificate </w:t>
      </w:r>
      <w:r w:rsidR="00CB7932">
        <w:rPr>
          <w:rFonts w:cs="Times New Roman"/>
          <w:sz w:val="24"/>
          <w:szCs w:val="24"/>
          <w:lang w:val="en-GB"/>
        </w:rPr>
        <w:t>programme</w:t>
      </w:r>
      <w:r w:rsidRPr="004D13AD">
        <w:rPr>
          <w:rFonts w:cs="Times New Roman"/>
          <w:sz w:val="24"/>
          <w:szCs w:val="24"/>
          <w:lang w:val="en-GB"/>
        </w:rPr>
        <w:t xml:space="preserve"> for gender</w:t>
      </w:r>
      <w:r w:rsidR="00D52D4C">
        <w:rPr>
          <w:rFonts w:cs="Times New Roman"/>
          <w:sz w:val="24"/>
          <w:szCs w:val="24"/>
          <w:lang w:val="en-GB"/>
        </w:rPr>
        <w:t>-</w:t>
      </w:r>
      <w:r w:rsidRPr="004D13AD">
        <w:rPr>
          <w:rFonts w:cs="Times New Roman"/>
          <w:sz w:val="24"/>
          <w:szCs w:val="24"/>
          <w:lang w:val="en-GB"/>
        </w:rPr>
        <w:t xml:space="preserve">based </w:t>
      </w:r>
      <w:r w:rsidR="004C47F4">
        <w:rPr>
          <w:rFonts w:cs="Times New Roman"/>
          <w:sz w:val="24"/>
          <w:szCs w:val="24"/>
          <w:lang w:val="en-GB"/>
        </w:rPr>
        <w:t>community work</w:t>
      </w:r>
      <w:r w:rsidRPr="004D13AD">
        <w:rPr>
          <w:rFonts w:cs="Times New Roman"/>
          <w:sz w:val="24"/>
          <w:szCs w:val="24"/>
          <w:lang w:val="en-GB"/>
        </w:rPr>
        <w:t>.</w:t>
      </w:r>
    </w:p>
    <w:p w14:paraId="362ECCA1" w14:textId="6CF49C4B" w:rsidR="00923A98" w:rsidRPr="007B37E3" w:rsidRDefault="00923A98">
      <w:pPr>
        <w:spacing w:before="200" w:after="240" w:line="280" w:lineRule="auto"/>
        <w:jc w:val="both"/>
        <w:rPr>
          <w:rFonts w:cs="Times New Roman"/>
          <w:sz w:val="24"/>
          <w:szCs w:val="24"/>
          <w:lang w:val="en-GB"/>
        </w:rPr>
      </w:pPr>
      <w:r w:rsidRPr="004D13AD">
        <w:rPr>
          <w:rFonts w:cs="Times New Roman"/>
          <w:sz w:val="24"/>
          <w:szCs w:val="24"/>
          <w:lang w:val="en-GB"/>
        </w:rPr>
        <w:t>In the interviews, it was recommended to</w:t>
      </w:r>
      <w:r w:rsidR="00227F05">
        <w:rPr>
          <w:rFonts w:cs="Times New Roman"/>
          <w:sz w:val="24"/>
          <w:szCs w:val="24"/>
          <w:lang w:val="en-GB"/>
        </w:rPr>
        <w:t xml:space="preserve"> </w:t>
      </w:r>
      <w:r w:rsidR="00FC3CE6">
        <w:rPr>
          <w:rFonts w:cs="Times New Roman"/>
          <w:sz w:val="24"/>
          <w:szCs w:val="24"/>
          <w:lang w:val="en-GB"/>
        </w:rPr>
        <w:t>establish a study with the intention of discussing and improving</w:t>
      </w:r>
      <w:r w:rsidR="00FC3CE6" w:rsidRPr="004D13AD">
        <w:rPr>
          <w:rFonts w:cs="Times New Roman"/>
          <w:sz w:val="24"/>
          <w:szCs w:val="24"/>
          <w:lang w:val="en-GB"/>
        </w:rPr>
        <w:t xml:space="preserve"> </w:t>
      </w:r>
      <w:r w:rsidRPr="004D13AD">
        <w:rPr>
          <w:rFonts w:cs="Times New Roman"/>
          <w:sz w:val="24"/>
          <w:szCs w:val="24"/>
          <w:lang w:val="en-GB"/>
        </w:rPr>
        <w:t>children’s access to justice. The material</w:t>
      </w:r>
      <w:r w:rsidR="00D52D4C">
        <w:rPr>
          <w:rFonts w:cs="Times New Roman"/>
          <w:sz w:val="24"/>
          <w:szCs w:val="24"/>
          <w:lang w:val="en-GB"/>
        </w:rPr>
        <w:t>s</w:t>
      </w:r>
      <w:r w:rsidRPr="004D13AD">
        <w:rPr>
          <w:rFonts w:cs="Times New Roman"/>
          <w:sz w:val="24"/>
          <w:szCs w:val="24"/>
          <w:lang w:val="en-GB"/>
        </w:rPr>
        <w:t xml:space="preserve"> list </w:t>
      </w:r>
      <w:r w:rsidRPr="004D13AD">
        <w:rPr>
          <w:rFonts w:cs="Times New Roman"/>
          <w:sz w:val="24"/>
          <w:szCs w:val="24"/>
          <w:lang w:val="en-GB"/>
        </w:rPr>
        <w:lastRenderedPageBreak/>
        <w:t xml:space="preserve">includes reports and guidebooks on this issue prepared by various </w:t>
      </w:r>
      <w:r w:rsidR="00A96216">
        <w:rPr>
          <w:rFonts w:cs="Times New Roman"/>
          <w:sz w:val="24"/>
          <w:szCs w:val="24"/>
          <w:lang w:val="en-GB"/>
        </w:rPr>
        <w:t>organisation</w:t>
      </w:r>
      <w:r w:rsidRPr="004D13AD">
        <w:rPr>
          <w:rFonts w:cs="Times New Roman"/>
          <w:sz w:val="24"/>
          <w:szCs w:val="24"/>
          <w:lang w:val="en-GB"/>
        </w:rPr>
        <w:t>s and networks.</w:t>
      </w:r>
    </w:p>
    <w:p w14:paraId="3C6D08B1" w14:textId="5C1011F9" w:rsidR="00923A98" w:rsidRPr="00881722" w:rsidRDefault="00EF430B">
      <w:pPr>
        <w:spacing w:before="200" w:after="240" w:line="280" w:lineRule="auto"/>
        <w:jc w:val="both"/>
        <w:rPr>
          <w:rFonts w:cs="Times New Roman"/>
          <w:sz w:val="24"/>
          <w:szCs w:val="24"/>
          <w:shd w:val="clear" w:color="auto" w:fill="FCE5CD"/>
          <w:lang w:val="en-GB"/>
        </w:rPr>
      </w:pPr>
      <w:r w:rsidRPr="00881722">
        <w:rPr>
          <w:rFonts w:cs="Times New Roman"/>
          <w:sz w:val="24"/>
          <w:szCs w:val="24"/>
          <w:shd w:val="clear" w:color="auto" w:fill="FCE5CD"/>
          <w:lang w:val="en-GB"/>
        </w:rPr>
        <w:t>Example of Practice</w:t>
      </w:r>
      <w:r w:rsidR="00923A98" w:rsidRPr="00881722">
        <w:rPr>
          <w:rFonts w:cs="Times New Roman"/>
          <w:sz w:val="24"/>
          <w:szCs w:val="24"/>
          <w:shd w:val="clear" w:color="auto" w:fill="FCE5CD"/>
          <w:lang w:val="en-GB"/>
        </w:rPr>
        <w:t xml:space="preserve"> </w:t>
      </w:r>
    </w:p>
    <w:p w14:paraId="3DF33DBA" w14:textId="6F8E768A" w:rsidR="00923A98" w:rsidRPr="004D13AD" w:rsidRDefault="00923A98">
      <w:pPr>
        <w:spacing w:before="200" w:after="240" w:line="280" w:lineRule="auto"/>
        <w:jc w:val="both"/>
        <w:rPr>
          <w:rFonts w:cs="Times New Roman"/>
          <w:sz w:val="24"/>
          <w:szCs w:val="24"/>
          <w:shd w:val="clear" w:color="auto" w:fill="FCE5CD"/>
          <w:lang w:val="en-GB"/>
        </w:rPr>
      </w:pPr>
      <w:r w:rsidRPr="004D13AD">
        <w:rPr>
          <w:rFonts w:cs="Times New Roman"/>
          <w:sz w:val="24"/>
          <w:szCs w:val="24"/>
          <w:shd w:val="clear" w:color="auto" w:fill="FCE5CD"/>
          <w:lang w:val="en-GB"/>
        </w:rPr>
        <w:t xml:space="preserve">UNHCR offered training to judges and prosecutors </w:t>
      </w:r>
      <w:r w:rsidR="00227F05">
        <w:rPr>
          <w:rFonts w:cs="Times New Roman"/>
          <w:sz w:val="24"/>
          <w:szCs w:val="24"/>
          <w:shd w:val="clear" w:color="auto" w:fill="FCE5CD"/>
          <w:lang w:val="en-GB"/>
        </w:rPr>
        <w:t>regarding</w:t>
      </w:r>
      <w:r w:rsidR="00227F05" w:rsidRPr="004D13AD">
        <w:rPr>
          <w:rFonts w:cs="Times New Roman"/>
          <w:sz w:val="24"/>
          <w:szCs w:val="24"/>
          <w:shd w:val="clear" w:color="auto" w:fill="FCE5CD"/>
          <w:lang w:val="en-GB"/>
        </w:rPr>
        <w:t xml:space="preserve"> </w:t>
      </w:r>
      <w:r w:rsidRPr="004D13AD">
        <w:rPr>
          <w:rFonts w:cs="Times New Roman"/>
          <w:sz w:val="24"/>
          <w:szCs w:val="24"/>
          <w:shd w:val="clear" w:color="auto" w:fill="FCE5CD"/>
          <w:lang w:val="en-GB"/>
        </w:rPr>
        <w:t>the children</w:t>
      </w:r>
      <w:r w:rsidR="004C47F4">
        <w:rPr>
          <w:rFonts w:cs="Times New Roman"/>
          <w:sz w:val="24"/>
          <w:szCs w:val="24"/>
          <w:shd w:val="clear" w:color="auto" w:fill="FCE5CD"/>
          <w:lang w:val="en-GB"/>
        </w:rPr>
        <w:t>’s</w:t>
      </w:r>
      <w:r w:rsidRPr="004D13AD">
        <w:rPr>
          <w:rFonts w:cs="Times New Roman"/>
          <w:sz w:val="24"/>
          <w:szCs w:val="24"/>
          <w:shd w:val="clear" w:color="auto" w:fill="FCE5CD"/>
          <w:lang w:val="en-GB"/>
        </w:rPr>
        <w:t xml:space="preserve"> justice system.</w:t>
      </w:r>
    </w:p>
    <w:p w14:paraId="3793D0BA" w14:textId="25912672" w:rsidR="00923A98" w:rsidRPr="00155536" w:rsidRDefault="00923A98">
      <w:pPr>
        <w:spacing w:before="200" w:after="240" w:line="280" w:lineRule="auto"/>
        <w:jc w:val="both"/>
        <w:rPr>
          <w:rFonts w:cs="Times New Roman"/>
          <w:sz w:val="24"/>
          <w:szCs w:val="24"/>
          <w:lang w:val="en-GB"/>
        </w:rPr>
      </w:pPr>
      <w:r w:rsidRPr="004D13AD">
        <w:rPr>
          <w:rFonts w:cs="Times New Roman"/>
          <w:sz w:val="24"/>
          <w:szCs w:val="24"/>
          <w:lang w:val="en-GB"/>
        </w:rPr>
        <w:t xml:space="preserve">Including activities </w:t>
      </w:r>
      <w:r w:rsidR="00227F05">
        <w:rPr>
          <w:rFonts w:cs="Times New Roman"/>
          <w:sz w:val="24"/>
          <w:szCs w:val="24"/>
          <w:lang w:val="en-GB"/>
        </w:rPr>
        <w:t>for</w:t>
      </w:r>
      <w:r w:rsidR="00227F05" w:rsidRPr="004D13AD">
        <w:rPr>
          <w:rFonts w:cs="Times New Roman"/>
          <w:sz w:val="24"/>
          <w:szCs w:val="24"/>
          <w:lang w:val="en-GB"/>
        </w:rPr>
        <w:t xml:space="preserve"> </w:t>
      </w:r>
      <w:r w:rsidRPr="004D13AD">
        <w:rPr>
          <w:rFonts w:cs="Times New Roman"/>
          <w:sz w:val="24"/>
          <w:szCs w:val="24"/>
          <w:lang w:val="en-GB"/>
        </w:rPr>
        <w:t>boys forced to marry in</w:t>
      </w:r>
      <w:r w:rsidR="004D2EC4" w:rsidRPr="004D13AD">
        <w:rPr>
          <w:rFonts w:cs="Times New Roman"/>
          <w:sz w:val="24"/>
          <w:szCs w:val="24"/>
          <w:lang w:val="en-GB"/>
        </w:rPr>
        <w:t xml:space="preserve"> the action plans to be developed</w:t>
      </w:r>
      <w:r w:rsidRPr="004D13AD">
        <w:rPr>
          <w:rFonts w:cs="Times New Roman"/>
          <w:sz w:val="24"/>
          <w:szCs w:val="24"/>
          <w:lang w:val="en-GB"/>
        </w:rPr>
        <w:t xml:space="preserve"> </w:t>
      </w:r>
      <w:r w:rsidR="00227F05">
        <w:rPr>
          <w:rFonts w:cs="Times New Roman"/>
          <w:sz w:val="24"/>
          <w:szCs w:val="24"/>
          <w:lang w:val="en-GB"/>
        </w:rPr>
        <w:t>is an important issue</w:t>
      </w:r>
      <w:r w:rsidRPr="004D13AD">
        <w:rPr>
          <w:rFonts w:cs="Times New Roman"/>
          <w:sz w:val="24"/>
          <w:szCs w:val="24"/>
          <w:lang w:val="en-GB"/>
        </w:rPr>
        <w:t xml:space="preserve">. </w:t>
      </w:r>
      <w:r w:rsidR="00227F05">
        <w:rPr>
          <w:rFonts w:cs="Times New Roman"/>
          <w:sz w:val="24"/>
          <w:szCs w:val="24"/>
          <w:lang w:val="en-GB"/>
        </w:rPr>
        <w:t>During an</w:t>
      </w:r>
      <w:r w:rsidRPr="004D13AD">
        <w:rPr>
          <w:rFonts w:cs="Times New Roman"/>
          <w:sz w:val="24"/>
          <w:szCs w:val="24"/>
          <w:lang w:val="en-GB"/>
        </w:rPr>
        <w:t xml:space="preserve"> interview held with the UNHCR </w:t>
      </w:r>
      <w:r w:rsidR="00E83AB6">
        <w:rPr>
          <w:rFonts w:ascii="Times New Roman" w:hAnsi="Times New Roman" w:cs="Times New Roman"/>
          <w:sz w:val="24"/>
          <w:szCs w:val="24"/>
          <w:lang w:val="en-GB"/>
        </w:rPr>
        <w:t>İ</w:t>
      </w:r>
      <w:r w:rsidRPr="004D13AD">
        <w:rPr>
          <w:rFonts w:cs="Times New Roman"/>
          <w:sz w:val="24"/>
          <w:szCs w:val="24"/>
          <w:lang w:val="en-GB"/>
        </w:rPr>
        <w:t>stanbul Office</w:t>
      </w:r>
      <w:r w:rsidR="00227F05">
        <w:rPr>
          <w:rFonts w:cs="Times New Roman"/>
          <w:sz w:val="24"/>
          <w:szCs w:val="24"/>
          <w:lang w:val="en-GB"/>
        </w:rPr>
        <w:t>, it was revealed/reported</w:t>
      </w:r>
      <w:r w:rsidRPr="004D13AD">
        <w:rPr>
          <w:rFonts w:cs="Times New Roman"/>
          <w:sz w:val="24"/>
          <w:szCs w:val="24"/>
          <w:lang w:val="en-GB"/>
        </w:rPr>
        <w:t xml:space="preserve"> that</w:t>
      </w:r>
      <w:r w:rsidR="00227F05">
        <w:rPr>
          <w:rFonts w:cs="Times New Roman"/>
          <w:sz w:val="24"/>
          <w:szCs w:val="24"/>
          <w:lang w:val="en-GB"/>
        </w:rPr>
        <w:t>,</w:t>
      </w:r>
      <w:r w:rsidRPr="004D13AD">
        <w:rPr>
          <w:rFonts w:cs="Times New Roman"/>
          <w:sz w:val="24"/>
          <w:szCs w:val="24"/>
          <w:lang w:val="en-GB"/>
        </w:rPr>
        <w:t xml:space="preserve"> according to the data from the </w:t>
      </w:r>
      <w:r w:rsidR="00E83AB6" w:rsidRPr="004D13AD">
        <w:rPr>
          <w:rFonts w:cs="Times New Roman"/>
          <w:sz w:val="24"/>
          <w:szCs w:val="24"/>
          <w:lang w:val="en-GB"/>
        </w:rPr>
        <w:t>migration management</w:t>
      </w:r>
      <w:r w:rsidR="00E83AB6">
        <w:rPr>
          <w:rFonts w:cs="Times New Roman"/>
          <w:sz w:val="24"/>
          <w:szCs w:val="24"/>
          <w:lang w:val="en-GB"/>
        </w:rPr>
        <w:t xml:space="preserve"> agency</w:t>
      </w:r>
      <w:r w:rsidRPr="004D13AD">
        <w:rPr>
          <w:rFonts w:cs="Times New Roman"/>
          <w:sz w:val="24"/>
          <w:szCs w:val="24"/>
          <w:lang w:val="en-GB"/>
        </w:rPr>
        <w:t xml:space="preserve">, 1500 of 5500 children who were forced to marry in </w:t>
      </w:r>
      <w:r w:rsidR="00E83AB6">
        <w:rPr>
          <w:rFonts w:ascii="Times New Roman" w:hAnsi="Times New Roman" w:cs="Times New Roman"/>
          <w:sz w:val="24"/>
          <w:szCs w:val="24"/>
          <w:lang w:val="en-GB"/>
        </w:rPr>
        <w:t>İ</w:t>
      </w:r>
      <w:r w:rsidRPr="004D13AD">
        <w:rPr>
          <w:rFonts w:cs="Times New Roman"/>
          <w:sz w:val="24"/>
          <w:szCs w:val="24"/>
          <w:lang w:val="en-GB"/>
        </w:rPr>
        <w:t>stanbul are boys.</w:t>
      </w:r>
    </w:p>
    <w:p w14:paraId="3CBB4656" w14:textId="74393AA4" w:rsidR="00923A98" w:rsidRPr="00155536" w:rsidRDefault="00923A98">
      <w:pPr>
        <w:spacing w:before="200" w:after="240" w:line="280" w:lineRule="auto"/>
        <w:jc w:val="both"/>
        <w:rPr>
          <w:rFonts w:cs="Times New Roman"/>
          <w:sz w:val="24"/>
          <w:szCs w:val="24"/>
          <w:lang w:val="en-GB"/>
        </w:rPr>
      </w:pPr>
      <w:r w:rsidRPr="004D13AD">
        <w:rPr>
          <w:rFonts w:cs="Times New Roman"/>
          <w:sz w:val="24"/>
          <w:szCs w:val="24"/>
          <w:lang w:val="en-GB"/>
        </w:rPr>
        <w:t>The lack of a sufficient child protection system was reported to cause a huge risk for both awareness activities and activities</w:t>
      </w:r>
      <w:r w:rsidR="00227F05">
        <w:rPr>
          <w:rFonts w:cs="Times New Roman"/>
          <w:sz w:val="24"/>
          <w:szCs w:val="24"/>
          <w:lang w:val="en-GB"/>
        </w:rPr>
        <w:t xml:space="preserve"> designed</w:t>
      </w:r>
      <w:r w:rsidRPr="004D13AD">
        <w:rPr>
          <w:rFonts w:cs="Times New Roman"/>
          <w:sz w:val="24"/>
          <w:szCs w:val="24"/>
          <w:lang w:val="en-GB"/>
        </w:rPr>
        <w:t xml:space="preserve"> for service providers. It was recommended to create ethical codes </w:t>
      </w:r>
      <w:r w:rsidR="003B52F1">
        <w:rPr>
          <w:rFonts w:cs="Times New Roman"/>
          <w:sz w:val="24"/>
          <w:szCs w:val="24"/>
          <w:lang w:val="en-GB"/>
        </w:rPr>
        <w:t>for</w:t>
      </w:r>
      <w:r w:rsidR="003B52F1" w:rsidRPr="004D13AD">
        <w:rPr>
          <w:rFonts w:cs="Times New Roman"/>
          <w:sz w:val="24"/>
          <w:szCs w:val="24"/>
          <w:lang w:val="en-GB"/>
        </w:rPr>
        <w:t xml:space="preserve"> </w:t>
      </w:r>
      <w:r w:rsidRPr="004D13AD">
        <w:rPr>
          <w:rFonts w:cs="Times New Roman"/>
          <w:sz w:val="24"/>
          <w:szCs w:val="24"/>
          <w:lang w:val="en-GB"/>
        </w:rPr>
        <w:t>professions related to CEFM</w:t>
      </w:r>
      <w:r w:rsidR="00E83AB6">
        <w:rPr>
          <w:rFonts w:cs="Times New Roman"/>
          <w:sz w:val="24"/>
          <w:szCs w:val="24"/>
          <w:lang w:val="en-GB"/>
        </w:rPr>
        <w:t>,</w:t>
      </w:r>
      <w:r w:rsidRPr="004D13AD">
        <w:rPr>
          <w:rFonts w:cs="Times New Roman"/>
          <w:sz w:val="24"/>
          <w:szCs w:val="24"/>
          <w:lang w:val="en-GB"/>
        </w:rPr>
        <w:t xml:space="preserve"> such as teaching, </w:t>
      </w:r>
      <w:r w:rsidR="003B52F1">
        <w:rPr>
          <w:rFonts w:cs="Times New Roman"/>
          <w:sz w:val="24"/>
          <w:szCs w:val="24"/>
          <w:lang w:val="en-GB"/>
        </w:rPr>
        <w:t>with</w:t>
      </w:r>
      <w:r w:rsidR="003B52F1" w:rsidRPr="004D13AD">
        <w:rPr>
          <w:rFonts w:cs="Times New Roman"/>
          <w:sz w:val="24"/>
          <w:szCs w:val="24"/>
          <w:lang w:val="en-GB"/>
        </w:rPr>
        <w:t xml:space="preserve"> </w:t>
      </w:r>
      <w:r w:rsidRPr="004D13AD">
        <w:rPr>
          <w:rFonts w:cs="Times New Roman"/>
          <w:sz w:val="24"/>
          <w:szCs w:val="24"/>
          <w:lang w:val="en-GB"/>
        </w:rPr>
        <w:t xml:space="preserve">items on sexual abuse in these codes and </w:t>
      </w:r>
      <w:r w:rsidR="003B52F1">
        <w:rPr>
          <w:rFonts w:cs="Times New Roman"/>
          <w:sz w:val="24"/>
          <w:szCs w:val="24"/>
          <w:lang w:val="en-GB"/>
        </w:rPr>
        <w:t xml:space="preserve">the availability/offer of </w:t>
      </w:r>
      <w:r w:rsidRPr="004D13AD">
        <w:rPr>
          <w:rFonts w:cs="Times New Roman"/>
          <w:sz w:val="24"/>
          <w:szCs w:val="24"/>
          <w:lang w:val="en-GB"/>
        </w:rPr>
        <w:t xml:space="preserve">related training. </w:t>
      </w:r>
    </w:p>
    <w:p w14:paraId="7786381E" w14:textId="742BC7D2" w:rsidR="00923A98" w:rsidRPr="004D13AD" w:rsidRDefault="00923A98">
      <w:pPr>
        <w:spacing w:before="200" w:after="240" w:line="280" w:lineRule="auto"/>
        <w:jc w:val="both"/>
        <w:rPr>
          <w:rFonts w:cs="Times New Roman"/>
          <w:sz w:val="24"/>
          <w:szCs w:val="24"/>
          <w:lang w:val="en-GB"/>
        </w:rPr>
      </w:pPr>
      <w:r w:rsidRPr="004D13AD">
        <w:rPr>
          <w:rFonts w:cs="Times New Roman"/>
          <w:sz w:val="24"/>
          <w:szCs w:val="24"/>
          <w:lang w:val="en-GB"/>
        </w:rPr>
        <w:t>Reversing the</w:t>
      </w:r>
      <w:r w:rsidR="003B52F1">
        <w:rPr>
          <w:rFonts w:cs="Times New Roman"/>
          <w:sz w:val="24"/>
          <w:szCs w:val="24"/>
          <w:lang w:val="en-GB"/>
        </w:rPr>
        <w:t xml:space="preserve"> common</w:t>
      </w:r>
      <w:r w:rsidRPr="004D13AD">
        <w:rPr>
          <w:rFonts w:cs="Times New Roman"/>
          <w:sz w:val="24"/>
          <w:szCs w:val="24"/>
          <w:lang w:val="en-GB"/>
        </w:rPr>
        <w:t xml:space="preserve"> perception of impunity</w:t>
      </w:r>
      <w:r w:rsidR="003B52F1">
        <w:rPr>
          <w:rFonts w:cs="Times New Roman"/>
          <w:sz w:val="24"/>
          <w:szCs w:val="24"/>
          <w:lang w:val="en-GB"/>
        </w:rPr>
        <w:t xml:space="preserve"> in society</w:t>
      </w:r>
      <w:r w:rsidRPr="004D13AD">
        <w:rPr>
          <w:rFonts w:cs="Times New Roman"/>
          <w:sz w:val="24"/>
          <w:szCs w:val="24"/>
          <w:lang w:val="en-GB"/>
        </w:rPr>
        <w:t xml:space="preserve"> was stated as an important issue</w:t>
      </w:r>
      <w:r w:rsidR="00CB7932">
        <w:rPr>
          <w:rFonts w:cs="Times New Roman"/>
          <w:sz w:val="24"/>
          <w:szCs w:val="24"/>
          <w:lang w:val="en-GB"/>
        </w:rPr>
        <w:t>,</w:t>
      </w:r>
      <w:r w:rsidRPr="004D13AD">
        <w:rPr>
          <w:rFonts w:cs="Times New Roman"/>
          <w:sz w:val="24"/>
          <w:szCs w:val="24"/>
          <w:lang w:val="en-GB"/>
        </w:rPr>
        <w:t xml:space="preserve"> and it was recommended to conduct </w:t>
      </w:r>
      <w:r w:rsidR="00CB7932">
        <w:rPr>
          <w:rFonts w:cs="Times New Roman"/>
          <w:sz w:val="24"/>
          <w:szCs w:val="24"/>
          <w:lang w:val="en-GB"/>
        </w:rPr>
        <w:t>projects</w:t>
      </w:r>
      <w:r w:rsidR="00CB7932" w:rsidRPr="004D13AD">
        <w:rPr>
          <w:rFonts w:cs="Times New Roman"/>
          <w:sz w:val="24"/>
          <w:szCs w:val="24"/>
          <w:lang w:val="en-GB"/>
        </w:rPr>
        <w:t xml:space="preserve"> </w:t>
      </w:r>
      <w:r w:rsidRPr="004D13AD">
        <w:rPr>
          <w:rFonts w:cs="Times New Roman"/>
          <w:sz w:val="24"/>
          <w:szCs w:val="24"/>
          <w:lang w:val="en-GB"/>
        </w:rPr>
        <w:t xml:space="preserve">to make positive examples more visible. </w:t>
      </w:r>
    </w:p>
    <w:p w14:paraId="29791060" w14:textId="047855F5" w:rsidR="00824CB3" w:rsidRPr="001A5BD1" w:rsidRDefault="00AF0375" w:rsidP="00824CB3">
      <w:pPr>
        <w:spacing w:before="200" w:after="240" w:line="280" w:lineRule="auto"/>
        <w:jc w:val="both"/>
        <w:rPr>
          <w:rFonts w:cs="Times New Roman"/>
          <w:sz w:val="24"/>
          <w:szCs w:val="24"/>
          <w:lang w:val="en-US"/>
        </w:rPr>
      </w:pPr>
      <w:r w:rsidRPr="00A86723">
        <w:rPr>
          <w:rFonts w:cs="Times New Roman"/>
          <w:sz w:val="24"/>
          <w:szCs w:val="24"/>
          <w:lang w:val="en-US"/>
        </w:rPr>
        <w:t>Another suggestion that was stressed is e</w:t>
      </w:r>
      <w:r w:rsidR="00824CB3" w:rsidRPr="00A86723">
        <w:rPr>
          <w:rFonts w:cs="Times New Roman"/>
          <w:sz w:val="24"/>
          <w:szCs w:val="24"/>
          <w:lang w:val="en-US"/>
        </w:rPr>
        <w:t xml:space="preserve">nsuring that </w:t>
      </w:r>
      <w:r w:rsidRPr="00A86723">
        <w:rPr>
          <w:rFonts w:cs="Times New Roman"/>
          <w:sz w:val="24"/>
          <w:szCs w:val="24"/>
          <w:lang w:val="en-US"/>
        </w:rPr>
        <w:t xml:space="preserve">action plans </w:t>
      </w:r>
      <w:r w:rsidR="00824CB3" w:rsidRPr="00A86723">
        <w:rPr>
          <w:rFonts w:cs="Times New Roman"/>
          <w:sz w:val="24"/>
          <w:szCs w:val="24"/>
          <w:lang w:val="en-US"/>
        </w:rPr>
        <w:t xml:space="preserve">include an activity on data collection / assessment at </w:t>
      </w:r>
      <w:r w:rsidRPr="00A86723">
        <w:rPr>
          <w:rFonts w:cs="Times New Roman"/>
          <w:sz w:val="24"/>
          <w:szCs w:val="24"/>
          <w:lang w:val="en-US"/>
        </w:rPr>
        <w:t xml:space="preserve">the </w:t>
      </w:r>
      <w:r w:rsidR="00824CB3" w:rsidRPr="00A86723">
        <w:rPr>
          <w:rFonts w:cs="Times New Roman"/>
          <w:sz w:val="24"/>
          <w:szCs w:val="24"/>
          <w:lang w:val="en-US"/>
        </w:rPr>
        <w:t xml:space="preserve">provincial level so that Provincial Coordination Boards and/or sub-groups operating under these Boards are mobilized and </w:t>
      </w:r>
      <w:r w:rsidRPr="00A86723">
        <w:rPr>
          <w:rFonts w:cs="Times New Roman"/>
          <w:sz w:val="24"/>
          <w:szCs w:val="24"/>
          <w:lang w:val="en-US"/>
        </w:rPr>
        <w:t xml:space="preserve">that </w:t>
      </w:r>
      <w:r w:rsidR="00824CB3" w:rsidRPr="00A86723">
        <w:rPr>
          <w:rFonts w:cs="Times New Roman"/>
          <w:sz w:val="24"/>
          <w:szCs w:val="24"/>
          <w:lang w:val="en-US"/>
        </w:rPr>
        <w:t>all action points are evidence-based.</w:t>
      </w:r>
    </w:p>
    <w:p w14:paraId="7323BFCC" w14:textId="3FC94D2E" w:rsidR="00923A98" w:rsidRPr="004D13AD" w:rsidRDefault="00923A98">
      <w:pPr>
        <w:spacing w:before="200" w:after="240" w:line="280" w:lineRule="auto"/>
        <w:jc w:val="both"/>
        <w:rPr>
          <w:rFonts w:cs="Times New Roman"/>
          <w:sz w:val="24"/>
          <w:szCs w:val="24"/>
          <w:lang w:val="en-GB"/>
        </w:rPr>
      </w:pPr>
      <w:r w:rsidRPr="004D13AD">
        <w:rPr>
          <w:rFonts w:cs="Times New Roman"/>
          <w:sz w:val="24"/>
          <w:szCs w:val="24"/>
          <w:lang w:val="en-GB"/>
        </w:rPr>
        <w:lastRenderedPageBreak/>
        <w:t xml:space="preserve">Other recommendations included receiving support from </w:t>
      </w:r>
      <w:r w:rsidR="00D40D8A">
        <w:rPr>
          <w:rFonts w:cs="Times New Roman"/>
          <w:sz w:val="24"/>
          <w:szCs w:val="24"/>
          <w:lang w:val="en-GB"/>
        </w:rPr>
        <w:t>Turkish</w:t>
      </w:r>
      <w:r w:rsidR="00EA6822">
        <w:rPr>
          <w:rFonts w:cs="Times New Roman"/>
          <w:sz w:val="24"/>
          <w:szCs w:val="24"/>
          <w:lang w:val="en-GB"/>
        </w:rPr>
        <w:t xml:space="preserve"> </w:t>
      </w:r>
      <w:r w:rsidRPr="004D13AD">
        <w:rPr>
          <w:rFonts w:cs="Times New Roman"/>
          <w:sz w:val="24"/>
          <w:szCs w:val="24"/>
          <w:lang w:val="en-GB"/>
        </w:rPr>
        <w:t xml:space="preserve">youth and cooperating with youth </w:t>
      </w:r>
      <w:r w:rsidR="00A96216">
        <w:rPr>
          <w:rFonts w:cs="Times New Roman"/>
          <w:sz w:val="24"/>
          <w:szCs w:val="24"/>
          <w:lang w:val="en-GB"/>
        </w:rPr>
        <w:t>organisation</w:t>
      </w:r>
      <w:r w:rsidRPr="004D13AD">
        <w:rPr>
          <w:rFonts w:cs="Times New Roman"/>
          <w:sz w:val="24"/>
          <w:szCs w:val="24"/>
          <w:lang w:val="en-GB"/>
        </w:rPr>
        <w:t>s in activities.</w:t>
      </w:r>
    </w:p>
    <w:p w14:paraId="3D81DA57" w14:textId="0670F309" w:rsidR="00923A98" w:rsidRPr="004D13AD" w:rsidRDefault="00923A98">
      <w:pPr>
        <w:spacing w:before="200" w:after="240" w:line="280" w:lineRule="auto"/>
        <w:jc w:val="both"/>
        <w:rPr>
          <w:rFonts w:ascii="Times New Roman" w:hAnsi="Times New Roman" w:cs="Times New Roman"/>
          <w:sz w:val="24"/>
          <w:szCs w:val="24"/>
          <w:lang w:val="en-GB"/>
        </w:rPr>
      </w:pPr>
      <w:r w:rsidRPr="004D13AD">
        <w:rPr>
          <w:rFonts w:cs="Times New Roman"/>
          <w:b/>
          <w:sz w:val="24"/>
          <w:szCs w:val="24"/>
          <w:lang w:val="en-GB"/>
        </w:rPr>
        <w:t xml:space="preserve">Possible areas of contribution </w:t>
      </w:r>
      <w:r w:rsidR="00CB7932">
        <w:rPr>
          <w:rFonts w:cs="Times New Roman"/>
          <w:b/>
          <w:sz w:val="24"/>
          <w:szCs w:val="24"/>
          <w:lang w:val="en-GB"/>
        </w:rPr>
        <w:t>for</w:t>
      </w:r>
      <w:r w:rsidR="00CB7932" w:rsidRPr="004D13AD">
        <w:rPr>
          <w:rFonts w:cs="Times New Roman"/>
          <w:b/>
          <w:sz w:val="24"/>
          <w:szCs w:val="24"/>
          <w:lang w:val="en-GB"/>
        </w:rPr>
        <w:t xml:space="preserve"> </w:t>
      </w:r>
      <w:r w:rsidRPr="004D13AD">
        <w:rPr>
          <w:rFonts w:cs="Times New Roman"/>
          <w:b/>
          <w:sz w:val="24"/>
          <w:szCs w:val="24"/>
          <w:lang w:val="en-GB"/>
        </w:rPr>
        <w:t>the Joint Program</w:t>
      </w:r>
      <w:r w:rsidR="00CB7932">
        <w:rPr>
          <w:rFonts w:cs="Times New Roman"/>
          <w:b/>
          <w:sz w:val="24"/>
          <w:szCs w:val="24"/>
          <w:lang w:val="en-GB"/>
        </w:rPr>
        <w:t>me</w:t>
      </w:r>
      <w:r w:rsidRPr="004D13AD">
        <w:rPr>
          <w:rFonts w:cs="Times New Roman"/>
          <w:b/>
          <w:sz w:val="24"/>
          <w:szCs w:val="24"/>
          <w:lang w:val="en-GB"/>
        </w:rPr>
        <w:t>:</w:t>
      </w:r>
    </w:p>
    <w:p w14:paraId="39A1FE5E" w14:textId="553DC756" w:rsidR="00923A98" w:rsidRPr="004D13AD" w:rsidRDefault="00923A98" w:rsidP="00B66B13">
      <w:pPr>
        <w:numPr>
          <w:ilvl w:val="0"/>
          <w:numId w:val="2"/>
        </w:numPr>
        <w:spacing w:before="200" w:after="240" w:line="280" w:lineRule="auto"/>
        <w:ind w:left="283" w:hanging="283"/>
        <w:jc w:val="both"/>
        <w:rPr>
          <w:rFonts w:cs="Times New Roman"/>
          <w:sz w:val="24"/>
          <w:szCs w:val="24"/>
          <w:lang w:val="en-GB"/>
        </w:rPr>
      </w:pPr>
      <w:r w:rsidRPr="004D13AD">
        <w:rPr>
          <w:rFonts w:cs="Times New Roman"/>
          <w:sz w:val="24"/>
          <w:szCs w:val="24"/>
          <w:lang w:val="en-GB"/>
        </w:rPr>
        <w:t>As the plan prepared by the GD</w:t>
      </w:r>
      <w:r w:rsidR="00CB7932">
        <w:rPr>
          <w:rFonts w:cs="Times New Roman"/>
          <w:sz w:val="24"/>
          <w:szCs w:val="24"/>
          <w:lang w:val="en-GB"/>
        </w:rPr>
        <w:t>SW</w:t>
      </w:r>
      <w:r w:rsidRPr="004D13AD">
        <w:rPr>
          <w:rFonts w:cs="Times New Roman"/>
          <w:sz w:val="24"/>
          <w:szCs w:val="24"/>
          <w:lang w:val="en-GB"/>
        </w:rPr>
        <w:t xml:space="preserve"> only focuses on raising awareness and practical cooperation is limited with public institutions, it will be necessary to intervene with the action plans and empower civil society. From this perspective, it will be useful to pay special attention to building the capacity</w:t>
      </w:r>
      <w:r w:rsidR="00D40D8A">
        <w:rPr>
          <w:rFonts w:cs="Times New Roman"/>
          <w:sz w:val="24"/>
          <w:szCs w:val="24"/>
          <w:lang w:val="en-GB"/>
        </w:rPr>
        <w:t xml:space="preserve"> of civil society </w:t>
      </w:r>
      <w:r w:rsidR="00A96216">
        <w:rPr>
          <w:rFonts w:cs="Times New Roman"/>
          <w:sz w:val="24"/>
          <w:szCs w:val="24"/>
          <w:lang w:val="en-GB"/>
        </w:rPr>
        <w:t>organisation</w:t>
      </w:r>
      <w:r w:rsidR="00D40D8A">
        <w:rPr>
          <w:rFonts w:cs="Times New Roman"/>
          <w:sz w:val="24"/>
          <w:szCs w:val="24"/>
          <w:lang w:val="en-GB"/>
        </w:rPr>
        <w:t>s that are engaged in female empowerment</w:t>
      </w:r>
      <w:r w:rsidRPr="004D13AD">
        <w:rPr>
          <w:rFonts w:cs="Times New Roman"/>
          <w:sz w:val="24"/>
          <w:szCs w:val="24"/>
          <w:lang w:val="en-GB"/>
        </w:rPr>
        <w:t xml:space="preserve"> </w:t>
      </w:r>
      <w:r w:rsidR="00155536">
        <w:rPr>
          <w:rFonts w:cs="Times New Roman"/>
          <w:sz w:val="24"/>
          <w:szCs w:val="24"/>
          <w:lang w:val="en-GB"/>
        </w:rPr>
        <w:t xml:space="preserve">for combating </w:t>
      </w:r>
      <w:r w:rsidRPr="004D13AD">
        <w:rPr>
          <w:rFonts w:cs="Times New Roman"/>
          <w:sz w:val="24"/>
          <w:szCs w:val="24"/>
          <w:lang w:val="en-GB"/>
        </w:rPr>
        <w:t>CEFM</w:t>
      </w:r>
      <w:r w:rsidR="00881722">
        <w:rPr>
          <w:rFonts w:cs="Times New Roman"/>
          <w:sz w:val="24"/>
          <w:szCs w:val="24"/>
          <w:lang w:val="en-GB"/>
        </w:rPr>
        <w:t xml:space="preserve"> </w:t>
      </w:r>
      <w:r w:rsidR="00A96216">
        <w:rPr>
          <w:rFonts w:cs="Times New Roman"/>
          <w:sz w:val="24"/>
          <w:szCs w:val="24"/>
          <w:lang w:val="en-GB"/>
        </w:rPr>
        <w:t>organisation</w:t>
      </w:r>
      <w:r w:rsidRPr="004D13AD">
        <w:rPr>
          <w:rFonts w:cs="Times New Roman"/>
          <w:sz w:val="24"/>
          <w:szCs w:val="24"/>
          <w:lang w:val="en-GB"/>
        </w:rPr>
        <w:t>.</w:t>
      </w:r>
    </w:p>
    <w:p w14:paraId="16A82FEC" w14:textId="139874D5" w:rsidR="00923A98" w:rsidRPr="004D13AD" w:rsidRDefault="005E6F2C" w:rsidP="00B66B13">
      <w:pPr>
        <w:numPr>
          <w:ilvl w:val="0"/>
          <w:numId w:val="2"/>
        </w:numPr>
        <w:spacing w:before="200" w:after="240" w:line="280" w:lineRule="auto"/>
        <w:ind w:left="283" w:hanging="283"/>
        <w:jc w:val="both"/>
        <w:rPr>
          <w:rFonts w:cs="Times New Roman"/>
          <w:sz w:val="24"/>
          <w:szCs w:val="24"/>
          <w:lang w:val="en-GB"/>
        </w:rPr>
      </w:pPr>
      <w:r w:rsidRPr="00881722">
        <w:rPr>
          <w:rFonts w:cs="Times New Roman"/>
          <w:sz w:val="24"/>
          <w:szCs w:val="24"/>
          <w:lang w:val="en-GB"/>
        </w:rPr>
        <w:t>The implementation and monitoring of action plans are just as significant as the development process</w:t>
      </w:r>
      <w:r w:rsidR="00923A98" w:rsidRPr="004D13AD">
        <w:rPr>
          <w:rFonts w:cs="Times New Roman"/>
          <w:sz w:val="24"/>
          <w:szCs w:val="24"/>
          <w:lang w:val="en-GB"/>
        </w:rPr>
        <w:t xml:space="preserve">. It will be useful to conduct activities to strengthen the </w:t>
      </w:r>
      <w:r w:rsidR="00A86433">
        <w:rPr>
          <w:rFonts w:cs="Times New Roman"/>
          <w:sz w:val="24"/>
          <w:szCs w:val="24"/>
          <w:lang w:val="en-GB"/>
        </w:rPr>
        <w:t xml:space="preserve">monitoring </w:t>
      </w:r>
      <w:r w:rsidR="00923A98" w:rsidRPr="004D13AD">
        <w:rPr>
          <w:rFonts w:cs="Times New Roman"/>
          <w:sz w:val="24"/>
          <w:szCs w:val="24"/>
          <w:lang w:val="en-GB"/>
        </w:rPr>
        <w:t xml:space="preserve">capacity of nongovernmental </w:t>
      </w:r>
      <w:r w:rsidR="00A96216">
        <w:rPr>
          <w:rFonts w:cs="Times New Roman"/>
          <w:sz w:val="24"/>
          <w:szCs w:val="24"/>
          <w:lang w:val="en-GB"/>
        </w:rPr>
        <w:t>organisation</w:t>
      </w:r>
      <w:r w:rsidR="00923A98" w:rsidRPr="004D13AD">
        <w:rPr>
          <w:rFonts w:cs="Times New Roman"/>
          <w:sz w:val="24"/>
          <w:szCs w:val="24"/>
          <w:lang w:val="en-GB"/>
        </w:rPr>
        <w:t>s, especially those in</w:t>
      </w:r>
      <w:r w:rsidR="00A86433">
        <w:rPr>
          <w:rFonts w:cs="Times New Roman"/>
          <w:sz w:val="24"/>
          <w:szCs w:val="24"/>
          <w:lang w:val="en-GB"/>
        </w:rPr>
        <w:t>volved with</w:t>
      </w:r>
      <w:r w:rsidR="00923A98" w:rsidRPr="004D13AD">
        <w:rPr>
          <w:rFonts w:cs="Times New Roman"/>
          <w:sz w:val="24"/>
          <w:szCs w:val="24"/>
          <w:lang w:val="en-GB"/>
        </w:rPr>
        <w:t xml:space="preserve"> women</w:t>
      </w:r>
      <w:r w:rsidR="00155536">
        <w:rPr>
          <w:rFonts w:cs="Times New Roman"/>
          <w:sz w:val="24"/>
          <w:szCs w:val="24"/>
          <w:lang w:val="en-GB"/>
        </w:rPr>
        <w:t>’s</w:t>
      </w:r>
      <w:r w:rsidR="00923A98" w:rsidRPr="004D13AD">
        <w:rPr>
          <w:rFonts w:cs="Times New Roman"/>
          <w:sz w:val="24"/>
          <w:szCs w:val="24"/>
          <w:lang w:val="en-GB"/>
        </w:rPr>
        <w:t xml:space="preserve"> and children</w:t>
      </w:r>
      <w:r w:rsidR="00155536">
        <w:rPr>
          <w:rFonts w:cs="Times New Roman"/>
          <w:sz w:val="24"/>
          <w:szCs w:val="24"/>
          <w:lang w:val="en-GB"/>
        </w:rPr>
        <w:t>’s</w:t>
      </w:r>
      <w:r>
        <w:rPr>
          <w:rFonts w:cs="Times New Roman"/>
          <w:sz w:val="24"/>
          <w:szCs w:val="24"/>
          <w:lang w:val="en-GB"/>
        </w:rPr>
        <w:t xml:space="preserve"> rights</w:t>
      </w:r>
      <w:r w:rsidR="00923A98" w:rsidRPr="004D13AD">
        <w:rPr>
          <w:rFonts w:cs="Times New Roman"/>
          <w:sz w:val="24"/>
          <w:szCs w:val="24"/>
          <w:lang w:val="en-GB"/>
        </w:rPr>
        <w:t>.</w:t>
      </w:r>
    </w:p>
    <w:p w14:paraId="4D43270F" w14:textId="08A539CB" w:rsidR="00923A98" w:rsidRPr="004D13AD" w:rsidRDefault="00923A98" w:rsidP="00B66B13">
      <w:pPr>
        <w:numPr>
          <w:ilvl w:val="0"/>
          <w:numId w:val="2"/>
        </w:numPr>
        <w:spacing w:before="200" w:after="240" w:line="280" w:lineRule="auto"/>
        <w:ind w:left="283" w:hanging="283"/>
        <w:jc w:val="both"/>
        <w:rPr>
          <w:rFonts w:cs="Times New Roman"/>
          <w:sz w:val="24"/>
          <w:szCs w:val="24"/>
          <w:lang w:val="en-GB"/>
        </w:rPr>
      </w:pPr>
      <w:r w:rsidRPr="004D13AD">
        <w:rPr>
          <w:rFonts w:cs="Times New Roman"/>
          <w:sz w:val="24"/>
          <w:szCs w:val="24"/>
          <w:lang w:val="en-GB"/>
        </w:rPr>
        <w:t>Conducting an activity</w:t>
      </w:r>
      <w:r w:rsidR="00A86433">
        <w:rPr>
          <w:rFonts w:cs="Times New Roman"/>
          <w:sz w:val="24"/>
          <w:szCs w:val="24"/>
          <w:lang w:val="en-GB"/>
        </w:rPr>
        <w:t xml:space="preserve"> to disperse and mainstream</w:t>
      </w:r>
      <w:r w:rsidRPr="004D13AD">
        <w:rPr>
          <w:rFonts w:cs="Times New Roman"/>
          <w:sz w:val="24"/>
          <w:szCs w:val="24"/>
          <w:lang w:val="en-GB"/>
        </w:rPr>
        <w:t xml:space="preserve"> good practices and lessons learned </w:t>
      </w:r>
      <w:r w:rsidR="00A86433">
        <w:rPr>
          <w:rFonts w:cs="Times New Roman"/>
          <w:sz w:val="24"/>
          <w:szCs w:val="24"/>
          <w:lang w:val="en-GB"/>
        </w:rPr>
        <w:t>with respect to</w:t>
      </w:r>
      <w:r w:rsidRPr="004D13AD">
        <w:rPr>
          <w:rFonts w:cs="Times New Roman"/>
          <w:sz w:val="24"/>
          <w:szCs w:val="24"/>
          <w:lang w:val="en-GB"/>
        </w:rPr>
        <w:t xml:space="preserve"> past local action plans on CEFM and related topics (especially in Nev</w:t>
      </w:r>
      <w:r w:rsidR="00155536">
        <w:rPr>
          <w:rFonts w:ascii="Times New Roman" w:hAnsi="Times New Roman" w:cs="Times New Roman"/>
          <w:sz w:val="24"/>
          <w:szCs w:val="24"/>
          <w:lang w:val="en-GB"/>
        </w:rPr>
        <w:t>ş</w:t>
      </w:r>
      <w:r w:rsidRPr="004D13AD">
        <w:rPr>
          <w:rFonts w:cs="Times New Roman"/>
          <w:sz w:val="24"/>
          <w:szCs w:val="24"/>
          <w:lang w:val="en-GB"/>
        </w:rPr>
        <w:t>ehir and Samsun)</w:t>
      </w:r>
      <w:r w:rsidR="00A86433">
        <w:rPr>
          <w:rFonts w:cs="Times New Roman"/>
          <w:sz w:val="24"/>
          <w:szCs w:val="24"/>
          <w:lang w:val="en-GB"/>
        </w:rPr>
        <w:t xml:space="preserve"> will be beneficial.</w:t>
      </w:r>
    </w:p>
    <w:p w14:paraId="243E3860" w14:textId="25C11997" w:rsidR="00923A98" w:rsidRPr="004D13AD" w:rsidRDefault="00923A98" w:rsidP="00B66B13">
      <w:pPr>
        <w:numPr>
          <w:ilvl w:val="0"/>
          <w:numId w:val="2"/>
        </w:numPr>
        <w:spacing w:before="200" w:after="240" w:line="280" w:lineRule="auto"/>
        <w:ind w:left="283" w:hanging="283"/>
        <w:jc w:val="both"/>
        <w:rPr>
          <w:rFonts w:cs="Times New Roman"/>
          <w:sz w:val="24"/>
          <w:szCs w:val="24"/>
          <w:lang w:val="en-GB"/>
        </w:rPr>
      </w:pPr>
      <w:r w:rsidRPr="004D13AD">
        <w:rPr>
          <w:rFonts w:cs="Times New Roman"/>
          <w:sz w:val="24"/>
          <w:szCs w:val="24"/>
          <w:lang w:val="en-GB"/>
        </w:rPr>
        <w:t xml:space="preserve">CEFM is a </w:t>
      </w:r>
      <w:r w:rsidR="00155536">
        <w:rPr>
          <w:rFonts w:cs="Times New Roman"/>
          <w:sz w:val="24"/>
          <w:szCs w:val="24"/>
          <w:lang w:val="en-GB"/>
        </w:rPr>
        <w:t>cross-</w:t>
      </w:r>
      <w:r w:rsidR="00155536" w:rsidRPr="004D13AD">
        <w:rPr>
          <w:rFonts w:cs="Times New Roman"/>
          <w:sz w:val="24"/>
          <w:szCs w:val="24"/>
          <w:lang w:val="en-GB"/>
        </w:rPr>
        <w:t xml:space="preserve">sectional </w:t>
      </w:r>
      <w:r w:rsidRPr="004D13AD">
        <w:rPr>
          <w:rFonts w:cs="Times New Roman"/>
          <w:sz w:val="24"/>
          <w:szCs w:val="24"/>
          <w:lang w:val="en-GB"/>
        </w:rPr>
        <w:t xml:space="preserve">problem </w:t>
      </w:r>
      <w:r w:rsidR="00155536">
        <w:rPr>
          <w:rFonts w:cs="Times New Roman"/>
          <w:sz w:val="24"/>
          <w:szCs w:val="24"/>
          <w:lang w:val="en-GB"/>
        </w:rPr>
        <w:t>relating to</w:t>
      </w:r>
      <w:r w:rsidRPr="004D13AD">
        <w:rPr>
          <w:rFonts w:cs="Times New Roman"/>
          <w:sz w:val="24"/>
          <w:szCs w:val="24"/>
          <w:lang w:val="en-GB"/>
        </w:rPr>
        <w:t xml:space="preserve"> various topics</w:t>
      </w:r>
      <w:r w:rsidR="00155536">
        <w:rPr>
          <w:rFonts w:cs="Times New Roman"/>
          <w:sz w:val="24"/>
          <w:szCs w:val="24"/>
          <w:lang w:val="en-GB"/>
        </w:rPr>
        <w:t>,</w:t>
      </w:r>
      <w:r w:rsidRPr="004D13AD">
        <w:rPr>
          <w:rFonts w:cs="Times New Roman"/>
          <w:sz w:val="24"/>
          <w:szCs w:val="24"/>
          <w:lang w:val="en-GB"/>
        </w:rPr>
        <w:t xml:space="preserve"> such as women, children, adolescents, health, social services, justice, migration</w:t>
      </w:r>
      <w:r w:rsidR="000D0FDE">
        <w:rPr>
          <w:rFonts w:cs="Times New Roman"/>
          <w:sz w:val="24"/>
          <w:szCs w:val="24"/>
          <w:lang w:val="en-GB"/>
        </w:rPr>
        <w:t>,</w:t>
      </w:r>
      <w:r w:rsidRPr="004D13AD">
        <w:rPr>
          <w:rFonts w:cs="Times New Roman"/>
          <w:sz w:val="24"/>
          <w:szCs w:val="24"/>
          <w:lang w:val="en-GB"/>
        </w:rPr>
        <w:t xml:space="preserve"> etc. Every </w:t>
      </w:r>
      <w:r w:rsidR="00A86433">
        <w:rPr>
          <w:rFonts w:cs="Times New Roman"/>
          <w:sz w:val="24"/>
          <w:szCs w:val="24"/>
          <w:lang w:val="en-GB"/>
        </w:rPr>
        <w:t xml:space="preserve">prepared </w:t>
      </w:r>
      <w:r w:rsidRPr="004D13AD">
        <w:rPr>
          <w:rFonts w:cs="Times New Roman"/>
          <w:sz w:val="24"/>
          <w:szCs w:val="24"/>
          <w:lang w:val="en-GB"/>
        </w:rPr>
        <w:t xml:space="preserve">action plan </w:t>
      </w:r>
      <w:r w:rsidR="00A86433">
        <w:rPr>
          <w:rFonts w:cs="Times New Roman"/>
          <w:sz w:val="24"/>
          <w:szCs w:val="24"/>
          <w:lang w:val="en-GB"/>
        </w:rPr>
        <w:t>focuses</w:t>
      </w:r>
      <w:r w:rsidRPr="004D13AD">
        <w:rPr>
          <w:rFonts w:cs="Times New Roman"/>
          <w:sz w:val="24"/>
          <w:szCs w:val="24"/>
          <w:lang w:val="en-GB"/>
        </w:rPr>
        <w:t xml:space="preserve"> on a different dimension of th</w:t>
      </w:r>
      <w:r w:rsidR="00A86433">
        <w:rPr>
          <w:rFonts w:cs="Times New Roman"/>
          <w:sz w:val="24"/>
          <w:szCs w:val="24"/>
          <w:lang w:val="en-GB"/>
        </w:rPr>
        <w:t>e</w:t>
      </w:r>
      <w:r w:rsidRPr="004D13AD">
        <w:rPr>
          <w:rFonts w:cs="Times New Roman"/>
          <w:sz w:val="24"/>
          <w:szCs w:val="24"/>
          <w:lang w:val="en-GB"/>
        </w:rPr>
        <w:t xml:space="preserve"> problem. It is of </w:t>
      </w:r>
      <w:r w:rsidR="005E2C53">
        <w:rPr>
          <w:rFonts w:cs="Times New Roman"/>
          <w:sz w:val="24"/>
          <w:szCs w:val="24"/>
          <w:lang w:val="en-GB"/>
        </w:rPr>
        <w:t xml:space="preserve">the </w:t>
      </w:r>
      <w:r w:rsidRPr="004D13AD">
        <w:rPr>
          <w:rFonts w:cs="Times New Roman"/>
          <w:sz w:val="24"/>
          <w:szCs w:val="24"/>
          <w:lang w:val="en-GB"/>
        </w:rPr>
        <w:t xml:space="preserve">utmost important to develop local action plans with a </w:t>
      </w:r>
      <w:r w:rsidRPr="004D13AD">
        <w:rPr>
          <w:rFonts w:cs="Times New Roman"/>
          <w:sz w:val="24"/>
          <w:szCs w:val="24"/>
          <w:lang w:val="en-GB"/>
        </w:rPr>
        <w:lastRenderedPageBreak/>
        <w:t>holistic approach</w:t>
      </w:r>
      <w:r w:rsidR="005E2C53">
        <w:rPr>
          <w:rFonts w:cs="Times New Roman"/>
          <w:sz w:val="24"/>
          <w:szCs w:val="24"/>
          <w:lang w:val="en-GB"/>
        </w:rPr>
        <w:t xml:space="preserve">, in terms of coordination </w:t>
      </w:r>
      <w:r w:rsidRPr="004D13AD">
        <w:rPr>
          <w:rFonts w:cs="Times New Roman"/>
          <w:sz w:val="24"/>
          <w:szCs w:val="24"/>
          <w:lang w:val="en-GB"/>
        </w:rPr>
        <w:t>and efficient use of time and resources.</w:t>
      </w:r>
    </w:p>
    <w:p w14:paraId="0205911F" w14:textId="79445F5D" w:rsidR="00923A98" w:rsidRPr="004D13AD" w:rsidRDefault="00923A98" w:rsidP="00B66B13">
      <w:pPr>
        <w:numPr>
          <w:ilvl w:val="0"/>
          <w:numId w:val="2"/>
        </w:numPr>
        <w:spacing w:before="200" w:after="240" w:line="280" w:lineRule="auto"/>
        <w:ind w:left="283" w:hanging="283"/>
        <w:jc w:val="both"/>
        <w:rPr>
          <w:rFonts w:cs="Times New Roman"/>
          <w:sz w:val="24"/>
          <w:szCs w:val="24"/>
          <w:lang w:val="en-GB"/>
        </w:rPr>
      </w:pPr>
      <w:r w:rsidRPr="004D13AD">
        <w:rPr>
          <w:rFonts w:cs="Times New Roman"/>
          <w:sz w:val="24"/>
          <w:szCs w:val="24"/>
          <w:lang w:val="en-GB"/>
        </w:rPr>
        <w:t xml:space="preserve">It will be useful to obtain information from the </w:t>
      </w:r>
      <w:r w:rsidR="000D0FDE">
        <w:rPr>
          <w:rFonts w:cs="Times New Roman"/>
          <w:sz w:val="24"/>
          <w:szCs w:val="24"/>
          <w:lang w:val="en-GB"/>
        </w:rPr>
        <w:t>g</w:t>
      </w:r>
      <w:r w:rsidR="000D0FDE" w:rsidRPr="004D13AD">
        <w:rPr>
          <w:rFonts w:cs="Times New Roman"/>
          <w:sz w:val="24"/>
          <w:szCs w:val="24"/>
          <w:lang w:val="en-GB"/>
        </w:rPr>
        <w:t xml:space="preserve">overnorates </w:t>
      </w:r>
      <w:r w:rsidRPr="004D13AD">
        <w:rPr>
          <w:rFonts w:cs="Times New Roman"/>
          <w:sz w:val="24"/>
          <w:szCs w:val="24"/>
          <w:lang w:val="en-GB"/>
        </w:rPr>
        <w:t xml:space="preserve">about activities </w:t>
      </w:r>
      <w:r w:rsidR="000D0FDE">
        <w:rPr>
          <w:rFonts w:cs="Times New Roman"/>
          <w:sz w:val="24"/>
          <w:szCs w:val="24"/>
          <w:lang w:val="en-GB"/>
        </w:rPr>
        <w:t>related to</w:t>
      </w:r>
      <w:r w:rsidR="000D0FDE" w:rsidRPr="004D13AD">
        <w:rPr>
          <w:rFonts w:cs="Times New Roman"/>
          <w:sz w:val="24"/>
          <w:szCs w:val="24"/>
          <w:lang w:val="en-GB"/>
        </w:rPr>
        <w:t xml:space="preserve"> </w:t>
      </w:r>
      <w:r w:rsidRPr="004D13AD">
        <w:rPr>
          <w:rFonts w:cs="Times New Roman"/>
          <w:sz w:val="24"/>
          <w:szCs w:val="24"/>
          <w:lang w:val="en-GB"/>
        </w:rPr>
        <w:t xml:space="preserve">early marriage within the scope of </w:t>
      </w:r>
      <w:r w:rsidR="000D0FDE">
        <w:rPr>
          <w:rFonts w:cs="Times New Roman"/>
          <w:sz w:val="24"/>
          <w:szCs w:val="24"/>
          <w:lang w:val="en-GB"/>
        </w:rPr>
        <w:t>t</w:t>
      </w:r>
      <w:r w:rsidRPr="004D13AD">
        <w:rPr>
          <w:rFonts w:cs="Times New Roman"/>
          <w:sz w:val="24"/>
          <w:szCs w:val="24"/>
          <w:lang w:val="en-GB"/>
        </w:rPr>
        <w:t xml:space="preserve">he action plans developed and implemented in 26 </w:t>
      </w:r>
      <w:r w:rsidR="000D0FDE">
        <w:rPr>
          <w:rFonts w:cs="Times New Roman"/>
          <w:sz w:val="24"/>
          <w:szCs w:val="24"/>
          <w:lang w:val="en-GB"/>
        </w:rPr>
        <w:t>provinces</w:t>
      </w:r>
      <w:r w:rsidR="000D0FDE" w:rsidRPr="004D13AD">
        <w:rPr>
          <w:rFonts w:cs="Times New Roman"/>
          <w:sz w:val="24"/>
          <w:szCs w:val="24"/>
          <w:lang w:val="en-GB"/>
        </w:rPr>
        <w:t xml:space="preserve"> </w:t>
      </w:r>
      <w:r w:rsidRPr="004D13AD">
        <w:rPr>
          <w:rFonts w:cs="Times New Roman"/>
          <w:sz w:val="24"/>
          <w:szCs w:val="24"/>
          <w:lang w:val="en-GB"/>
        </w:rPr>
        <w:t>within the framework of the “</w:t>
      </w:r>
      <w:r w:rsidR="000D0FDE">
        <w:rPr>
          <w:rFonts w:cs="Times New Roman"/>
          <w:sz w:val="24"/>
          <w:szCs w:val="24"/>
          <w:lang w:val="en-GB"/>
        </w:rPr>
        <w:t>Combating</w:t>
      </w:r>
      <w:r w:rsidR="000D0FDE" w:rsidRPr="004D13AD">
        <w:rPr>
          <w:rFonts w:cs="Times New Roman"/>
          <w:sz w:val="24"/>
          <w:szCs w:val="24"/>
          <w:lang w:val="en-GB"/>
        </w:rPr>
        <w:t xml:space="preserve"> </w:t>
      </w:r>
      <w:r w:rsidRPr="004D13AD">
        <w:rPr>
          <w:rFonts w:cs="Times New Roman"/>
          <w:sz w:val="24"/>
          <w:szCs w:val="24"/>
          <w:lang w:val="en-GB"/>
        </w:rPr>
        <w:t xml:space="preserve">Domestic Violence” </w:t>
      </w:r>
      <w:r w:rsidR="000D0FDE">
        <w:rPr>
          <w:rFonts w:cs="Times New Roman"/>
          <w:sz w:val="24"/>
          <w:szCs w:val="24"/>
          <w:lang w:val="en-GB"/>
        </w:rPr>
        <w:t>p</w:t>
      </w:r>
      <w:r w:rsidR="000D0FDE" w:rsidRPr="004D13AD">
        <w:rPr>
          <w:rFonts w:cs="Times New Roman"/>
          <w:sz w:val="24"/>
          <w:szCs w:val="24"/>
          <w:lang w:val="en-GB"/>
        </w:rPr>
        <w:t xml:space="preserve">roject </w:t>
      </w:r>
      <w:r w:rsidRPr="004D13AD">
        <w:rPr>
          <w:rFonts w:cs="Times New Roman"/>
          <w:sz w:val="24"/>
          <w:szCs w:val="24"/>
          <w:lang w:val="en-GB"/>
        </w:rPr>
        <w:t xml:space="preserve">executed by the </w:t>
      </w:r>
      <w:r w:rsidR="00CB7932">
        <w:rPr>
          <w:rFonts w:cs="Times New Roman"/>
          <w:sz w:val="24"/>
          <w:szCs w:val="24"/>
          <w:lang w:val="en-GB"/>
        </w:rPr>
        <w:t>GDSW</w:t>
      </w:r>
      <w:r w:rsidRPr="004D13AD">
        <w:rPr>
          <w:rFonts w:cs="Times New Roman"/>
          <w:sz w:val="24"/>
          <w:szCs w:val="24"/>
          <w:lang w:val="en-GB"/>
        </w:rPr>
        <w:t>.</w:t>
      </w:r>
    </w:p>
    <w:p w14:paraId="2A9D085D" w14:textId="62598ED9" w:rsidR="00923A98" w:rsidRPr="004D13AD" w:rsidRDefault="00923A98" w:rsidP="00B66B13">
      <w:pPr>
        <w:numPr>
          <w:ilvl w:val="0"/>
          <w:numId w:val="2"/>
        </w:numPr>
        <w:spacing w:before="200" w:after="240" w:line="280" w:lineRule="auto"/>
        <w:ind w:left="283" w:hanging="283"/>
        <w:jc w:val="both"/>
        <w:rPr>
          <w:rFonts w:cs="Times New Roman"/>
          <w:sz w:val="24"/>
          <w:szCs w:val="24"/>
          <w:lang w:val="en-GB"/>
        </w:rPr>
      </w:pPr>
      <w:r w:rsidRPr="004D13AD">
        <w:rPr>
          <w:rFonts w:cs="Times New Roman"/>
          <w:sz w:val="24"/>
          <w:szCs w:val="24"/>
          <w:lang w:val="en-GB"/>
        </w:rPr>
        <w:t xml:space="preserve">Coordination of </w:t>
      </w:r>
      <w:r w:rsidR="000D0FDE" w:rsidRPr="004D13AD">
        <w:rPr>
          <w:rFonts w:cs="Times New Roman"/>
          <w:sz w:val="24"/>
          <w:szCs w:val="24"/>
          <w:lang w:val="en-GB"/>
        </w:rPr>
        <w:t>action plan</w:t>
      </w:r>
      <w:r w:rsidR="000D0FDE">
        <w:rPr>
          <w:rFonts w:cs="Times New Roman"/>
          <w:sz w:val="24"/>
          <w:szCs w:val="24"/>
          <w:lang w:val="en-GB"/>
        </w:rPr>
        <w:t xml:space="preserve"> </w:t>
      </w:r>
      <w:r w:rsidRPr="004D13AD">
        <w:rPr>
          <w:rFonts w:cs="Times New Roman"/>
          <w:sz w:val="24"/>
          <w:szCs w:val="24"/>
          <w:lang w:val="en-GB"/>
        </w:rPr>
        <w:t>implementation is an important subject</w:t>
      </w:r>
      <w:r w:rsidR="000D0FDE">
        <w:rPr>
          <w:rFonts w:cs="Times New Roman"/>
          <w:sz w:val="24"/>
          <w:szCs w:val="24"/>
          <w:lang w:val="en-GB"/>
        </w:rPr>
        <w:t>,</w:t>
      </w:r>
      <w:r w:rsidRPr="004D13AD">
        <w:rPr>
          <w:rFonts w:cs="Times New Roman"/>
          <w:sz w:val="24"/>
          <w:szCs w:val="24"/>
          <w:lang w:val="en-GB"/>
        </w:rPr>
        <w:t xml:space="preserve"> and these activities are conducted by Elimination of Violence </w:t>
      </w:r>
      <w:r w:rsidR="000D0FDE">
        <w:rPr>
          <w:rFonts w:cs="Times New Roman"/>
          <w:sz w:val="24"/>
          <w:szCs w:val="24"/>
          <w:lang w:val="en-GB"/>
        </w:rPr>
        <w:t>a</w:t>
      </w:r>
      <w:r w:rsidR="000D0FDE" w:rsidRPr="004D13AD">
        <w:rPr>
          <w:rFonts w:cs="Times New Roman"/>
          <w:sz w:val="24"/>
          <w:szCs w:val="24"/>
          <w:lang w:val="en-GB"/>
        </w:rPr>
        <w:t xml:space="preserve">gainst </w:t>
      </w:r>
      <w:r w:rsidRPr="004D13AD">
        <w:rPr>
          <w:rFonts w:cs="Times New Roman"/>
          <w:sz w:val="24"/>
          <w:szCs w:val="24"/>
          <w:lang w:val="en-GB"/>
        </w:rPr>
        <w:t>Women Provincial Coordination, Monitoring</w:t>
      </w:r>
      <w:r w:rsidR="000D0FDE">
        <w:rPr>
          <w:rFonts w:cs="Times New Roman"/>
          <w:sz w:val="24"/>
          <w:szCs w:val="24"/>
          <w:lang w:val="en-GB"/>
        </w:rPr>
        <w:t>,</w:t>
      </w:r>
      <w:r w:rsidRPr="004D13AD">
        <w:rPr>
          <w:rFonts w:cs="Times New Roman"/>
          <w:sz w:val="24"/>
          <w:szCs w:val="24"/>
          <w:lang w:val="en-GB"/>
        </w:rPr>
        <w:t xml:space="preserve"> and Assessment Commissions. Another board involved in the topic is the Child Protection Law Provincial Coordination Board. </w:t>
      </w:r>
      <w:r w:rsidR="005E2C53">
        <w:rPr>
          <w:rFonts w:cs="Times New Roman"/>
          <w:sz w:val="24"/>
          <w:szCs w:val="24"/>
          <w:lang w:val="en-GB"/>
        </w:rPr>
        <w:t>The e</w:t>
      </w:r>
      <w:r w:rsidRPr="004D13AD">
        <w:rPr>
          <w:rFonts w:cs="Times New Roman"/>
          <w:sz w:val="24"/>
          <w:szCs w:val="24"/>
          <w:lang w:val="en-GB"/>
        </w:rPr>
        <w:t>fficient operation, strengthening</w:t>
      </w:r>
      <w:r w:rsidR="000D0FDE">
        <w:rPr>
          <w:rFonts w:cs="Times New Roman"/>
          <w:sz w:val="24"/>
          <w:szCs w:val="24"/>
          <w:lang w:val="en-GB"/>
        </w:rPr>
        <w:t>,</w:t>
      </w:r>
      <w:r w:rsidRPr="004D13AD">
        <w:rPr>
          <w:rFonts w:cs="Times New Roman"/>
          <w:sz w:val="24"/>
          <w:szCs w:val="24"/>
          <w:lang w:val="en-GB"/>
        </w:rPr>
        <w:t xml:space="preserve"> and correlation of both commissions can be taken into account </w:t>
      </w:r>
      <w:r w:rsidR="005E2C53">
        <w:rPr>
          <w:rFonts w:cs="Times New Roman"/>
          <w:sz w:val="24"/>
          <w:szCs w:val="24"/>
          <w:lang w:val="en-GB"/>
        </w:rPr>
        <w:t>by</w:t>
      </w:r>
      <w:r w:rsidR="005E2C53" w:rsidRPr="004D13AD">
        <w:rPr>
          <w:rFonts w:cs="Times New Roman"/>
          <w:sz w:val="24"/>
          <w:szCs w:val="24"/>
          <w:lang w:val="en-GB"/>
        </w:rPr>
        <w:t xml:space="preserve"> </w:t>
      </w:r>
      <w:r w:rsidRPr="004D13AD">
        <w:rPr>
          <w:rFonts w:cs="Times New Roman"/>
          <w:sz w:val="24"/>
          <w:szCs w:val="24"/>
          <w:lang w:val="en-GB"/>
        </w:rPr>
        <w:t xml:space="preserve">the </w:t>
      </w:r>
      <w:r w:rsidR="00CB7932">
        <w:rPr>
          <w:rFonts w:cs="Times New Roman"/>
          <w:sz w:val="24"/>
          <w:szCs w:val="24"/>
          <w:lang w:val="en-GB"/>
        </w:rPr>
        <w:t>programme</w:t>
      </w:r>
      <w:r w:rsidRPr="004D13AD">
        <w:rPr>
          <w:rFonts w:cs="Times New Roman"/>
          <w:sz w:val="24"/>
          <w:szCs w:val="24"/>
          <w:lang w:val="en-GB"/>
        </w:rPr>
        <w:t>.</w:t>
      </w:r>
    </w:p>
    <w:p w14:paraId="655690CE" w14:textId="09B8D60F" w:rsidR="00923A98" w:rsidRPr="004D13AD" w:rsidRDefault="00923A98" w:rsidP="00B66B13">
      <w:pPr>
        <w:numPr>
          <w:ilvl w:val="0"/>
          <w:numId w:val="2"/>
        </w:numPr>
        <w:spacing w:before="200" w:after="240" w:line="280" w:lineRule="auto"/>
        <w:ind w:left="283" w:hanging="283"/>
        <w:jc w:val="both"/>
        <w:rPr>
          <w:rFonts w:cs="Times New Roman"/>
          <w:sz w:val="24"/>
          <w:szCs w:val="24"/>
          <w:lang w:val="en-GB"/>
        </w:rPr>
      </w:pPr>
      <w:r w:rsidRPr="004D13AD">
        <w:rPr>
          <w:rFonts w:cs="Times New Roman"/>
          <w:sz w:val="24"/>
          <w:szCs w:val="24"/>
          <w:lang w:val="en-GB"/>
        </w:rPr>
        <w:t>Local administrations are the prominent key players in local</w:t>
      </w:r>
      <w:r w:rsidR="000D0FDE">
        <w:rPr>
          <w:rFonts w:cs="Times New Roman"/>
          <w:sz w:val="24"/>
          <w:szCs w:val="24"/>
          <w:lang w:val="en-GB"/>
        </w:rPr>
        <w:t>-</w:t>
      </w:r>
      <w:r w:rsidR="004F4874">
        <w:rPr>
          <w:rFonts w:cs="Times New Roman"/>
          <w:sz w:val="24"/>
          <w:szCs w:val="24"/>
          <w:lang w:val="en-GB"/>
        </w:rPr>
        <w:t>level</w:t>
      </w:r>
      <w:r w:rsidRPr="004D13AD">
        <w:rPr>
          <w:rFonts w:cs="Times New Roman"/>
          <w:sz w:val="24"/>
          <w:szCs w:val="24"/>
          <w:lang w:val="en-GB"/>
        </w:rPr>
        <w:t xml:space="preserve"> activities. </w:t>
      </w:r>
      <w:r w:rsidR="000D0FDE">
        <w:rPr>
          <w:rFonts w:cs="Times New Roman"/>
          <w:sz w:val="24"/>
          <w:szCs w:val="24"/>
          <w:lang w:val="en-GB"/>
        </w:rPr>
        <w:t>This</w:t>
      </w:r>
      <w:r w:rsidR="000D0FDE" w:rsidRPr="004D13AD">
        <w:rPr>
          <w:rFonts w:cs="Times New Roman"/>
          <w:sz w:val="24"/>
          <w:szCs w:val="24"/>
          <w:lang w:val="en-GB"/>
        </w:rPr>
        <w:t xml:space="preserve"> </w:t>
      </w:r>
      <w:r w:rsidRPr="004D13AD">
        <w:rPr>
          <w:rFonts w:cs="Times New Roman"/>
          <w:sz w:val="24"/>
          <w:szCs w:val="24"/>
          <w:lang w:val="en-GB"/>
        </w:rPr>
        <w:t>can be considered to mainstream</w:t>
      </w:r>
      <w:r w:rsidR="004F4874">
        <w:rPr>
          <w:rFonts w:cs="Times New Roman"/>
          <w:sz w:val="24"/>
          <w:szCs w:val="24"/>
          <w:lang w:val="en-GB"/>
        </w:rPr>
        <w:t>ing</w:t>
      </w:r>
      <w:r w:rsidRPr="004D13AD">
        <w:rPr>
          <w:rFonts w:cs="Times New Roman"/>
          <w:sz w:val="24"/>
          <w:szCs w:val="24"/>
          <w:lang w:val="en-GB"/>
        </w:rPr>
        <w:t xml:space="preserve"> the activities of municipalities in the field</w:t>
      </w:r>
      <w:r w:rsidR="000D0FDE">
        <w:rPr>
          <w:rFonts w:cs="Times New Roman"/>
          <w:sz w:val="24"/>
          <w:szCs w:val="24"/>
          <w:lang w:val="en-GB"/>
        </w:rPr>
        <w:t>,</w:t>
      </w:r>
      <w:r w:rsidRPr="004D13AD">
        <w:rPr>
          <w:rFonts w:cs="Times New Roman"/>
          <w:sz w:val="24"/>
          <w:szCs w:val="24"/>
          <w:lang w:val="en-GB"/>
        </w:rPr>
        <w:t xml:space="preserve"> including Gaziantep Metropolitan Municipality, Bursa Metropolitan Municipality</w:t>
      </w:r>
      <w:r w:rsidR="000D0FDE">
        <w:rPr>
          <w:rFonts w:cs="Times New Roman"/>
          <w:sz w:val="24"/>
          <w:szCs w:val="24"/>
          <w:lang w:val="en-GB"/>
        </w:rPr>
        <w:t>,</w:t>
      </w:r>
      <w:r w:rsidRPr="004D13AD">
        <w:rPr>
          <w:rFonts w:cs="Times New Roman"/>
          <w:sz w:val="24"/>
          <w:szCs w:val="24"/>
          <w:lang w:val="en-GB"/>
        </w:rPr>
        <w:t xml:space="preserve"> and Muratpa</w:t>
      </w:r>
      <w:r w:rsidR="000D0FDE">
        <w:rPr>
          <w:rFonts w:ascii="Times New Roman" w:hAnsi="Times New Roman" w:cs="Times New Roman"/>
          <w:sz w:val="24"/>
          <w:szCs w:val="24"/>
          <w:lang w:val="en-GB"/>
        </w:rPr>
        <w:t>ş</w:t>
      </w:r>
      <w:r w:rsidRPr="004D13AD">
        <w:rPr>
          <w:rFonts w:cs="Times New Roman"/>
          <w:sz w:val="24"/>
          <w:szCs w:val="24"/>
          <w:lang w:val="en-GB"/>
        </w:rPr>
        <w:t>a Municipality</w:t>
      </w:r>
      <w:r w:rsidR="000D0FDE">
        <w:rPr>
          <w:rFonts w:cs="Times New Roman"/>
          <w:sz w:val="24"/>
          <w:szCs w:val="24"/>
          <w:lang w:val="en-GB"/>
        </w:rPr>
        <w:t>,</w:t>
      </w:r>
      <w:r w:rsidRPr="004D13AD">
        <w:rPr>
          <w:rFonts w:cs="Times New Roman"/>
          <w:sz w:val="24"/>
          <w:szCs w:val="24"/>
          <w:lang w:val="en-GB"/>
        </w:rPr>
        <w:t xml:space="preserve"> to other cities</w:t>
      </w:r>
      <w:r w:rsidR="005E2C53">
        <w:rPr>
          <w:rFonts w:cs="Times New Roman"/>
          <w:sz w:val="24"/>
          <w:szCs w:val="24"/>
          <w:lang w:val="en-GB"/>
        </w:rPr>
        <w:t xml:space="preserve"> should be considered</w:t>
      </w:r>
      <w:r w:rsidRPr="004D13AD">
        <w:rPr>
          <w:rFonts w:cs="Times New Roman"/>
          <w:sz w:val="24"/>
          <w:szCs w:val="24"/>
          <w:lang w:val="en-GB"/>
        </w:rPr>
        <w:t xml:space="preserve"> </w:t>
      </w:r>
    </w:p>
    <w:p w14:paraId="44FE2872" w14:textId="377CCBB8" w:rsidR="00923A98" w:rsidRPr="004D13AD" w:rsidRDefault="00125204" w:rsidP="00B66B13">
      <w:pPr>
        <w:numPr>
          <w:ilvl w:val="0"/>
          <w:numId w:val="2"/>
        </w:numPr>
        <w:spacing w:before="200" w:after="240" w:line="280" w:lineRule="auto"/>
        <w:ind w:left="283" w:hanging="283"/>
        <w:jc w:val="both"/>
        <w:rPr>
          <w:rFonts w:cs="Times New Roman"/>
          <w:sz w:val="24"/>
          <w:szCs w:val="24"/>
          <w:lang w:val="en-GB"/>
        </w:rPr>
      </w:pPr>
      <w:r>
        <w:rPr>
          <w:rFonts w:cs="Times New Roman"/>
          <w:sz w:val="24"/>
          <w:szCs w:val="24"/>
          <w:lang w:val="en-GB"/>
        </w:rPr>
        <w:t>With consideration of</w:t>
      </w:r>
      <w:r w:rsidRPr="004D13AD">
        <w:rPr>
          <w:rFonts w:cs="Times New Roman"/>
          <w:sz w:val="24"/>
          <w:szCs w:val="24"/>
          <w:lang w:val="en-GB"/>
        </w:rPr>
        <w:t xml:space="preserve"> </w:t>
      </w:r>
      <w:r w:rsidR="00923A98" w:rsidRPr="004D13AD">
        <w:rPr>
          <w:rFonts w:cs="Times New Roman"/>
          <w:sz w:val="24"/>
          <w:szCs w:val="24"/>
          <w:lang w:val="en-GB"/>
        </w:rPr>
        <w:t xml:space="preserve">CEFM, it will be useful to strengthen the capacity of all </w:t>
      </w:r>
      <w:r w:rsidR="004F4874">
        <w:rPr>
          <w:rFonts w:cs="Times New Roman"/>
          <w:sz w:val="24"/>
          <w:szCs w:val="24"/>
          <w:lang w:val="en-GB"/>
        </w:rPr>
        <w:t>organisations</w:t>
      </w:r>
      <w:r w:rsidR="00923A98" w:rsidRPr="004D13AD">
        <w:rPr>
          <w:rFonts w:cs="Times New Roman"/>
          <w:sz w:val="24"/>
          <w:szCs w:val="24"/>
          <w:lang w:val="en-GB"/>
        </w:rPr>
        <w:t xml:space="preserve">, mainly local administrations, </w:t>
      </w:r>
      <w:r w:rsidR="008C1CF1" w:rsidRPr="00A86723">
        <w:rPr>
          <w:rFonts w:cs="Times New Roman"/>
          <w:sz w:val="24"/>
          <w:szCs w:val="24"/>
          <w:lang w:val="en-GB"/>
        </w:rPr>
        <w:t>on</w:t>
      </w:r>
      <w:r w:rsidR="00470C4F" w:rsidRPr="00A86723">
        <w:rPr>
          <w:rFonts w:cs="Times New Roman"/>
          <w:sz w:val="24"/>
          <w:szCs w:val="24"/>
          <w:lang w:val="en-GB"/>
        </w:rPr>
        <w:t xml:space="preserve"> </w:t>
      </w:r>
      <w:r w:rsidR="00470C4F" w:rsidRPr="00A86723">
        <w:rPr>
          <w:rFonts w:cs="Times New Roman"/>
          <w:sz w:val="24"/>
          <w:szCs w:val="24"/>
          <w:lang w:val="en-US"/>
        </w:rPr>
        <w:t>gender</w:t>
      </w:r>
      <w:r w:rsidR="001E1A90" w:rsidRPr="00A86723">
        <w:rPr>
          <w:rFonts w:cs="Times New Roman"/>
          <w:sz w:val="24"/>
          <w:szCs w:val="24"/>
          <w:lang w:val="en-US"/>
        </w:rPr>
        <w:t>-</w:t>
      </w:r>
      <w:r w:rsidR="00470C4F" w:rsidRPr="00A86723">
        <w:rPr>
          <w:rFonts w:cs="Times New Roman"/>
          <w:sz w:val="24"/>
          <w:szCs w:val="24"/>
          <w:lang w:val="en-US"/>
        </w:rPr>
        <w:t xml:space="preserve"> and child</w:t>
      </w:r>
      <w:r w:rsidR="001E1A90" w:rsidRPr="00A86723">
        <w:rPr>
          <w:rFonts w:cs="Times New Roman"/>
          <w:sz w:val="24"/>
          <w:szCs w:val="24"/>
          <w:lang w:val="en-US"/>
        </w:rPr>
        <w:t>-</w:t>
      </w:r>
      <w:r w:rsidR="00470C4F" w:rsidRPr="00A86723">
        <w:rPr>
          <w:rFonts w:cs="Times New Roman"/>
          <w:sz w:val="24"/>
          <w:szCs w:val="24"/>
          <w:lang w:val="en-US"/>
        </w:rPr>
        <w:t>sensitive data generation as well as gender</w:t>
      </w:r>
      <w:r w:rsidR="001E1A90" w:rsidRPr="00A86723">
        <w:rPr>
          <w:rFonts w:cs="Times New Roman"/>
          <w:sz w:val="24"/>
          <w:szCs w:val="24"/>
          <w:lang w:val="en-US"/>
        </w:rPr>
        <w:t>-</w:t>
      </w:r>
      <w:r w:rsidR="00470C4F" w:rsidRPr="00A86723">
        <w:rPr>
          <w:rFonts w:cs="Times New Roman"/>
          <w:sz w:val="24"/>
          <w:szCs w:val="24"/>
          <w:lang w:val="en-US"/>
        </w:rPr>
        <w:t>responsive and child</w:t>
      </w:r>
      <w:r w:rsidR="001E1A90" w:rsidRPr="00A86723">
        <w:rPr>
          <w:rFonts w:cs="Times New Roman"/>
          <w:sz w:val="24"/>
          <w:szCs w:val="24"/>
          <w:lang w:val="en-US"/>
        </w:rPr>
        <w:t>-</w:t>
      </w:r>
      <w:r w:rsidR="00470C4F" w:rsidRPr="00A86723">
        <w:rPr>
          <w:rFonts w:cs="Times New Roman"/>
          <w:sz w:val="24"/>
          <w:szCs w:val="24"/>
          <w:lang w:val="en-US"/>
        </w:rPr>
        <w:t>friendly budgeting</w:t>
      </w:r>
      <w:r w:rsidR="00923A98" w:rsidRPr="00A86723">
        <w:rPr>
          <w:rFonts w:cs="Times New Roman"/>
          <w:sz w:val="24"/>
          <w:szCs w:val="24"/>
          <w:lang w:val="en-GB"/>
        </w:rPr>
        <w:t>.</w:t>
      </w:r>
    </w:p>
    <w:p w14:paraId="65626FAF" w14:textId="4EAFE59A" w:rsidR="00923A98" w:rsidRPr="004D13AD" w:rsidRDefault="00923A98" w:rsidP="00B66B13">
      <w:pPr>
        <w:numPr>
          <w:ilvl w:val="0"/>
          <w:numId w:val="2"/>
        </w:numPr>
        <w:spacing w:before="200" w:after="240" w:line="280" w:lineRule="auto"/>
        <w:ind w:left="283" w:hanging="283"/>
        <w:jc w:val="both"/>
        <w:rPr>
          <w:rFonts w:cs="Times New Roman"/>
          <w:sz w:val="24"/>
          <w:szCs w:val="24"/>
          <w:lang w:val="en-GB"/>
        </w:rPr>
      </w:pPr>
      <w:r w:rsidRPr="004D13AD">
        <w:rPr>
          <w:rFonts w:cs="Times New Roman"/>
          <w:sz w:val="24"/>
          <w:szCs w:val="24"/>
          <w:lang w:val="en-GB"/>
        </w:rPr>
        <w:lastRenderedPageBreak/>
        <w:t>In fu</w:t>
      </w:r>
      <w:r w:rsidR="006474C4" w:rsidRPr="004D13AD">
        <w:rPr>
          <w:rFonts w:cs="Times New Roman"/>
          <w:sz w:val="24"/>
          <w:szCs w:val="24"/>
          <w:lang w:val="en-GB"/>
        </w:rPr>
        <w:t>r</w:t>
      </w:r>
      <w:r w:rsidRPr="004D13AD">
        <w:rPr>
          <w:rFonts w:cs="Times New Roman"/>
          <w:sz w:val="24"/>
          <w:szCs w:val="24"/>
          <w:lang w:val="en-GB"/>
        </w:rPr>
        <w:t xml:space="preserve">ther </w:t>
      </w:r>
      <w:r w:rsidR="000D0FDE">
        <w:rPr>
          <w:rFonts w:cs="Times New Roman"/>
          <w:sz w:val="24"/>
          <w:szCs w:val="24"/>
          <w:lang w:val="en-GB"/>
        </w:rPr>
        <w:t>stages</w:t>
      </w:r>
      <w:r w:rsidRPr="004D13AD">
        <w:rPr>
          <w:rFonts w:cs="Times New Roman"/>
          <w:sz w:val="24"/>
          <w:szCs w:val="24"/>
          <w:lang w:val="en-GB"/>
        </w:rPr>
        <w:t xml:space="preserve">, developing highly </w:t>
      </w:r>
      <w:r w:rsidR="00912D0C">
        <w:rPr>
          <w:rFonts w:cs="Times New Roman"/>
          <w:sz w:val="24"/>
          <w:szCs w:val="24"/>
          <w:lang w:val="en-GB"/>
        </w:rPr>
        <w:t>emphasise</w:t>
      </w:r>
      <w:r w:rsidR="00261FA6">
        <w:rPr>
          <w:rFonts w:cs="Times New Roman"/>
          <w:sz w:val="24"/>
          <w:szCs w:val="24"/>
          <w:lang w:val="en-GB"/>
        </w:rPr>
        <w:t xml:space="preserve">d </w:t>
      </w:r>
      <w:r w:rsidRPr="004D13AD">
        <w:rPr>
          <w:rFonts w:cs="Times New Roman"/>
          <w:sz w:val="24"/>
          <w:szCs w:val="24"/>
          <w:lang w:val="en-GB"/>
        </w:rPr>
        <w:t>community</w:t>
      </w:r>
      <w:r w:rsidR="000D0FDE">
        <w:rPr>
          <w:rFonts w:cs="Times New Roman"/>
          <w:sz w:val="24"/>
          <w:szCs w:val="24"/>
          <w:lang w:val="en-GB"/>
        </w:rPr>
        <w:t>-</w:t>
      </w:r>
      <w:r w:rsidRPr="004D13AD">
        <w:rPr>
          <w:rFonts w:cs="Times New Roman"/>
          <w:sz w:val="24"/>
          <w:szCs w:val="24"/>
          <w:lang w:val="en-GB"/>
        </w:rPr>
        <w:t>based operation models and mainstreaming good models will contribute to the efforts in this field.</w:t>
      </w:r>
    </w:p>
    <w:p w14:paraId="0C63775A" w14:textId="5DFCDDDA" w:rsidR="00923A98" w:rsidRPr="004D13AD" w:rsidRDefault="00923A98" w:rsidP="00B66B13">
      <w:pPr>
        <w:numPr>
          <w:ilvl w:val="0"/>
          <w:numId w:val="2"/>
        </w:numPr>
        <w:spacing w:before="200" w:after="240" w:line="280" w:lineRule="auto"/>
        <w:ind w:left="283" w:hanging="283"/>
        <w:jc w:val="both"/>
        <w:rPr>
          <w:rFonts w:cs="Times New Roman"/>
          <w:sz w:val="24"/>
          <w:szCs w:val="24"/>
          <w:lang w:val="en-GB"/>
        </w:rPr>
      </w:pPr>
      <w:r w:rsidRPr="004D13AD">
        <w:rPr>
          <w:rFonts w:cs="Times New Roman"/>
          <w:sz w:val="24"/>
          <w:szCs w:val="24"/>
          <w:lang w:val="en-GB"/>
        </w:rPr>
        <w:t xml:space="preserve">It is important to customize local action plans for every </w:t>
      </w:r>
      <w:r w:rsidR="000D0FDE">
        <w:rPr>
          <w:rFonts w:cs="Times New Roman"/>
          <w:sz w:val="24"/>
          <w:szCs w:val="24"/>
          <w:lang w:val="en-GB"/>
        </w:rPr>
        <w:t>province</w:t>
      </w:r>
      <w:r w:rsidRPr="004D13AD">
        <w:rPr>
          <w:rFonts w:cs="Times New Roman"/>
          <w:sz w:val="24"/>
          <w:szCs w:val="24"/>
          <w:lang w:val="en-GB"/>
        </w:rPr>
        <w:t xml:space="preserve">, and to prepare the plans </w:t>
      </w:r>
      <w:r w:rsidR="000D0FDE">
        <w:rPr>
          <w:rFonts w:cs="Times New Roman"/>
          <w:sz w:val="24"/>
          <w:szCs w:val="24"/>
          <w:lang w:val="en-GB"/>
        </w:rPr>
        <w:t>in consideration of the</w:t>
      </w:r>
      <w:r w:rsidR="000D0FDE" w:rsidRPr="004D13AD">
        <w:rPr>
          <w:rFonts w:cs="Times New Roman"/>
          <w:sz w:val="24"/>
          <w:szCs w:val="24"/>
          <w:lang w:val="en-GB"/>
        </w:rPr>
        <w:t xml:space="preserve"> </w:t>
      </w:r>
      <w:r w:rsidRPr="004D13AD">
        <w:rPr>
          <w:rFonts w:cs="Times New Roman"/>
          <w:sz w:val="24"/>
          <w:szCs w:val="24"/>
          <w:lang w:val="en-GB"/>
        </w:rPr>
        <w:t>presence and density of vulnerable groups</w:t>
      </w:r>
      <w:r w:rsidR="000D0FDE">
        <w:rPr>
          <w:rFonts w:cs="Times New Roman"/>
          <w:sz w:val="24"/>
          <w:szCs w:val="24"/>
          <w:lang w:val="en-GB"/>
        </w:rPr>
        <w:t>,</w:t>
      </w:r>
      <w:r w:rsidRPr="004D13AD">
        <w:rPr>
          <w:rFonts w:cs="Times New Roman"/>
          <w:sz w:val="24"/>
          <w:szCs w:val="24"/>
          <w:lang w:val="en-GB"/>
        </w:rPr>
        <w:t xml:space="preserve"> such as population</w:t>
      </w:r>
      <w:r w:rsidR="000D0FDE">
        <w:rPr>
          <w:rFonts w:cs="Times New Roman"/>
          <w:sz w:val="24"/>
          <w:szCs w:val="24"/>
          <w:lang w:val="en-GB"/>
        </w:rPr>
        <w:t>s</w:t>
      </w:r>
      <w:r w:rsidRPr="004D13AD">
        <w:rPr>
          <w:rFonts w:cs="Times New Roman"/>
          <w:sz w:val="24"/>
          <w:szCs w:val="24"/>
          <w:lang w:val="en-GB"/>
        </w:rPr>
        <w:t xml:space="preserve"> under </w:t>
      </w:r>
      <w:r w:rsidR="004D2EC4" w:rsidRPr="004D13AD">
        <w:rPr>
          <w:rFonts w:cs="Times New Roman"/>
          <w:sz w:val="24"/>
          <w:szCs w:val="24"/>
          <w:lang w:val="en-GB"/>
        </w:rPr>
        <w:t>international</w:t>
      </w:r>
      <w:r w:rsidRPr="004D13AD">
        <w:rPr>
          <w:rFonts w:cs="Times New Roman"/>
          <w:sz w:val="24"/>
          <w:szCs w:val="24"/>
          <w:lang w:val="en-GB"/>
        </w:rPr>
        <w:t xml:space="preserve"> protection, seasonal agricultural workers, </w:t>
      </w:r>
      <w:r w:rsidR="000D0FDE">
        <w:rPr>
          <w:rFonts w:cs="Times New Roman"/>
          <w:sz w:val="24"/>
          <w:szCs w:val="24"/>
          <w:lang w:val="en-GB"/>
        </w:rPr>
        <w:t xml:space="preserve">the </w:t>
      </w:r>
      <w:r w:rsidRPr="004D13AD">
        <w:rPr>
          <w:rFonts w:cs="Times New Roman"/>
          <w:sz w:val="24"/>
          <w:szCs w:val="24"/>
          <w:lang w:val="en-GB"/>
        </w:rPr>
        <w:t>Roma community</w:t>
      </w:r>
      <w:r w:rsidR="000D0FDE">
        <w:rPr>
          <w:rFonts w:cs="Times New Roman"/>
          <w:sz w:val="24"/>
          <w:szCs w:val="24"/>
          <w:lang w:val="en-GB"/>
        </w:rPr>
        <w:t>,</w:t>
      </w:r>
      <w:r w:rsidRPr="004D13AD">
        <w:rPr>
          <w:rFonts w:cs="Times New Roman"/>
          <w:sz w:val="24"/>
          <w:szCs w:val="24"/>
          <w:lang w:val="en-GB"/>
        </w:rPr>
        <w:t xml:space="preserve"> etc.</w:t>
      </w:r>
      <w:r w:rsidR="000D0FDE">
        <w:rPr>
          <w:rFonts w:cs="Times New Roman"/>
          <w:sz w:val="24"/>
          <w:szCs w:val="24"/>
          <w:lang w:val="en-GB"/>
        </w:rPr>
        <w:t>,</w:t>
      </w:r>
      <w:r w:rsidRPr="004D13AD">
        <w:rPr>
          <w:rFonts w:cs="Times New Roman"/>
          <w:sz w:val="24"/>
          <w:szCs w:val="24"/>
          <w:lang w:val="en-GB"/>
        </w:rPr>
        <w:t xml:space="preserve"> and </w:t>
      </w:r>
      <w:r w:rsidR="00F06DF5">
        <w:rPr>
          <w:rFonts w:cs="Times New Roman"/>
          <w:sz w:val="24"/>
          <w:szCs w:val="24"/>
          <w:lang w:val="en-GB"/>
        </w:rPr>
        <w:t xml:space="preserve">in accordance with any </w:t>
      </w:r>
      <w:r w:rsidRPr="004D13AD">
        <w:rPr>
          <w:rFonts w:cs="Times New Roman"/>
          <w:sz w:val="24"/>
          <w:szCs w:val="24"/>
          <w:lang w:val="en-GB"/>
        </w:rPr>
        <w:t>special conditions.</w:t>
      </w:r>
    </w:p>
    <w:p w14:paraId="5EE664F3" w14:textId="25F78A97" w:rsidR="00923A98" w:rsidRDefault="00923A98" w:rsidP="00B66B13">
      <w:pPr>
        <w:numPr>
          <w:ilvl w:val="0"/>
          <w:numId w:val="2"/>
        </w:numPr>
        <w:spacing w:before="200" w:after="240" w:line="280" w:lineRule="auto"/>
        <w:ind w:left="283" w:hanging="283"/>
        <w:jc w:val="both"/>
        <w:rPr>
          <w:rFonts w:cs="Times New Roman"/>
          <w:sz w:val="24"/>
          <w:szCs w:val="24"/>
          <w:lang w:val="en-GB"/>
        </w:rPr>
      </w:pPr>
      <w:r w:rsidRPr="004D13AD">
        <w:rPr>
          <w:rFonts w:cs="Times New Roman"/>
          <w:sz w:val="24"/>
          <w:szCs w:val="24"/>
          <w:lang w:val="en-GB"/>
        </w:rPr>
        <w:t xml:space="preserve">It is important to develop </w:t>
      </w:r>
      <w:r w:rsidR="000D0FDE">
        <w:rPr>
          <w:rFonts w:cs="Times New Roman"/>
          <w:sz w:val="24"/>
          <w:szCs w:val="24"/>
          <w:lang w:val="en-GB"/>
        </w:rPr>
        <w:t>province-</w:t>
      </w:r>
      <w:r w:rsidRPr="004D13AD">
        <w:rPr>
          <w:rFonts w:cs="Times New Roman"/>
          <w:sz w:val="24"/>
          <w:szCs w:val="24"/>
          <w:lang w:val="en-GB"/>
        </w:rPr>
        <w:t xml:space="preserve">specific directives and work flows and </w:t>
      </w:r>
      <w:r w:rsidR="000D0FDE">
        <w:rPr>
          <w:rFonts w:cs="Times New Roman"/>
          <w:sz w:val="24"/>
          <w:szCs w:val="24"/>
          <w:lang w:val="en-GB"/>
        </w:rPr>
        <w:t xml:space="preserve">to </w:t>
      </w:r>
      <w:r w:rsidRPr="004D13AD">
        <w:rPr>
          <w:rFonts w:cs="Times New Roman"/>
          <w:sz w:val="24"/>
          <w:szCs w:val="24"/>
          <w:lang w:val="en-GB"/>
        </w:rPr>
        <w:t>offer training for service providers</w:t>
      </w:r>
      <w:r w:rsidR="000D0FDE">
        <w:rPr>
          <w:rFonts w:cs="Times New Roman"/>
          <w:sz w:val="24"/>
          <w:szCs w:val="24"/>
          <w:lang w:val="en-GB"/>
        </w:rPr>
        <w:t xml:space="preserve">, including </w:t>
      </w:r>
      <w:r w:rsidRPr="004D13AD">
        <w:rPr>
          <w:rFonts w:cs="Times New Roman"/>
          <w:sz w:val="24"/>
          <w:szCs w:val="24"/>
          <w:lang w:val="en-GB"/>
        </w:rPr>
        <w:t xml:space="preserve">nongovernmental </w:t>
      </w:r>
      <w:r w:rsidR="00A96216">
        <w:rPr>
          <w:rFonts w:cs="Times New Roman"/>
          <w:sz w:val="24"/>
          <w:szCs w:val="24"/>
          <w:lang w:val="en-GB"/>
        </w:rPr>
        <w:t>organisation</w:t>
      </w:r>
      <w:r w:rsidRPr="004D13AD">
        <w:rPr>
          <w:rFonts w:cs="Times New Roman"/>
          <w:sz w:val="24"/>
          <w:szCs w:val="24"/>
          <w:lang w:val="en-GB"/>
        </w:rPr>
        <w:t>s.</w:t>
      </w:r>
    </w:p>
    <w:p w14:paraId="1E0CD5C8" w14:textId="3D2B5AF7" w:rsidR="00813018" w:rsidRPr="00A86723" w:rsidRDefault="00813018" w:rsidP="00813018">
      <w:pPr>
        <w:numPr>
          <w:ilvl w:val="0"/>
          <w:numId w:val="2"/>
        </w:numPr>
        <w:spacing w:before="200" w:after="240" w:line="280" w:lineRule="auto"/>
        <w:ind w:left="283" w:hanging="283"/>
        <w:jc w:val="both"/>
        <w:rPr>
          <w:rFonts w:cs="Times New Roman"/>
          <w:sz w:val="24"/>
          <w:szCs w:val="24"/>
          <w:lang w:val="en-US"/>
        </w:rPr>
      </w:pPr>
      <w:r w:rsidRPr="00A86723">
        <w:rPr>
          <w:rFonts w:cs="Times New Roman"/>
          <w:sz w:val="24"/>
          <w:szCs w:val="24"/>
          <w:lang w:val="en-US"/>
        </w:rPr>
        <w:t xml:space="preserve">It is important to develop standard </w:t>
      </w:r>
      <w:r w:rsidR="00AF0375" w:rsidRPr="00A86723">
        <w:rPr>
          <w:rFonts w:cs="Times New Roman"/>
          <w:sz w:val="24"/>
          <w:szCs w:val="24"/>
          <w:lang w:val="en-US"/>
        </w:rPr>
        <w:t>workflows</w:t>
      </w:r>
      <w:r w:rsidRPr="00A86723">
        <w:rPr>
          <w:rFonts w:cs="Times New Roman"/>
          <w:sz w:val="24"/>
          <w:szCs w:val="24"/>
          <w:lang w:val="en-US"/>
        </w:rPr>
        <w:t xml:space="preserve"> for service providers,</w:t>
      </w:r>
      <w:r w:rsidR="00AF0375" w:rsidRPr="00A86723">
        <w:rPr>
          <w:rFonts w:cs="Times New Roman"/>
          <w:sz w:val="24"/>
          <w:szCs w:val="24"/>
          <w:lang w:val="en-US"/>
        </w:rPr>
        <w:t xml:space="preserve"> to</w:t>
      </w:r>
      <w:r w:rsidRPr="00A86723">
        <w:rPr>
          <w:rFonts w:cs="Times New Roman"/>
          <w:sz w:val="24"/>
          <w:szCs w:val="24"/>
          <w:lang w:val="en-US"/>
        </w:rPr>
        <w:t xml:space="preserve"> make these workflows solid and clear for each province, </w:t>
      </w:r>
      <w:r w:rsidR="00AF0375" w:rsidRPr="00A86723">
        <w:rPr>
          <w:rFonts w:cs="Times New Roman"/>
          <w:sz w:val="24"/>
          <w:szCs w:val="24"/>
          <w:lang w:val="en-US"/>
        </w:rPr>
        <w:t xml:space="preserve">to </w:t>
      </w:r>
      <w:r w:rsidRPr="00A86723">
        <w:rPr>
          <w:rFonts w:cs="Times New Roman"/>
          <w:sz w:val="24"/>
          <w:szCs w:val="24"/>
          <w:lang w:val="en-US"/>
        </w:rPr>
        <w:t>draw up relevant directives</w:t>
      </w:r>
      <w:r w:rsidR="00AF0375" w:rsidRPr="00A86723">
        <w:rPr>
          <w:rFonts w:cs="Times New Roman"/>
          <w:sz w:val="24"/>
          <w:szCs w:val="24"/>
          <w:lang w:val="en-US"/>
        </w:rPr>
        <w:t>,</w:t>
      </w:r>
      <w:r w:rsidRPr="00A86723">
        <w:rPr>
          <w:rFonts w:cs="Times New Roman"/>
          <w:sz w:val="24"/>
          <w:szCs w:val="24"/>
          <w:lang w:val="en-US"/>
        </w:rPr>
        <w:t xml:space="preserve"> and</w:t>
      </w:r>
      <w:r w:rsidR="00AF0375" w:rsidRPr="00A86723">
        <w:rPr>
          <w:rFonts w:cs="Times New Roman"/>
          <w:sz w:val="24"/>
          <w:szCs w:val="24"/>
          <w:lang w:val="en-US"/>
        </w:rPr>
        <w:t xml:space="preserve"> to</w:t>
      </w:r>
      <w:r w:rsidRPr="00A86723">
        <w:rPr>
          <w:rFonts w:cs="Times New Roman"/>
          <w:sz w:val="24"/>
          <w:szCs w:val="24"/>
          <w:lang w:val="en-US"/>
        </w:rPr>
        <w:t xml:space="preserve"> offer training on this subject.</w:t>
      </w:r>
    </w:p>
    <w:p w14:paraId="47BBB364" w14:textId="412D6C0A" w:rsidR="004D2EC4" w:rsidRPr="004D13AD" w:rsidRDefault="00EB75F8" w:rsidP="00B66B13">
      <w:pPr>
        <w:numPr>
          <w:ilvl w:val="0"/>
          <w:numId w:val="2"/>
        </w:numPr>
        <w:spacing w:before="200" w:after="240" w:line="280" w:lineRule="auto"/>
        <w:ind w:left="283" w:hanging="283"/>
        <w:jc w:val="both"/>
        <w:rPr>
          <w:rFonts w:cs="Times New Roman"/>
          <w:sz w:val="24"/>
          <w:szCs w:val="24"/>
          <w:lang w:val="en-GB"/>
        </w:rPr>
      </w:pPr>
      <w:r>
        <w:rPr>
          <w:rFonts w:cs="Times New Roman"/>
          <w:sz w:val="24"/>
          <w:szCs w:val="24"/>
          <w:lang w:val="en-GB"/>
        </w:rPr>
        <w:t xml:space="preserve">Due to the misuse of and confusion about </w:t>
      </w:r>
      <w:r w:rsidR="000D0FDE">
        <w:rPr>
          <w:rFonts w:cs="Times New Roman"/>
          <w:sz w:val="24"/>
          <w:szCs w:val="24"/>
          <w:lang w:val="en-GB"/>
        </w:rPr>
        <w:t>the concepts of</w:t>
      </w:r>
      <w:r w:rsidR="004D2EC4" w:rsidRPr="004D13AD">
        <w:rPr>
          <w:rFonts w:cs="Times New Roman"/>
          <w:sz w:val="24"/>
          <w:szCs w:val="24"/>
          <w:lang w:val="en-GB"/>
        </w:rPr>
        <w:t xml:space="preserve"> child marriage, early marriage</w:t>
      </w:r>
      <w:r w:rsidR="000D0FDE">
        <w:rPr>
          <w:rFonts w:cs="Times New Roman"/>
          <w:sz w:val="24"/>
          <w:szCs w:val="24"/>
          <w:lang w:val="en-GB"/>
        </w:rPr>
        <w:t>,</w:t>
      </w:r>
      <w:r w:rsidR="004D2EC4" w:rsidRPr="004D13AD">
        <w:rPr>
          <w:rFonts w:cs="Times New Roman"/>
          <w:sz w:val="24"/>
          <w:szCs w:val="24"/>
          <w:lang w:val="en-GB"/>
        </w:rPr>
        <w:t xml:space="preserve"> and forced marriage</w:t>
      </w:r>
      <w:r>
        <w:rPr>
          <w:rFonts w:cs="Times New Roman"/>
          <w:sz w:val="24"/>
          <w:szCs w:val="24"/>
          <w:lang w:val="en-GB"/>
        </w:rPr>
        <w:t>, it will be useful to</w:t>
      </w:r>
      <w:r w:rsidR="004D2EC4" w:rsidRPr="004D13AD">
        <w:rPr>
          <w:rFonts w:cs="Times New Roman"/>
          <w:sz w:val="24"/>
          <w:szCs w:val="24"/>
          <w:lang w:val="en-GB"/>
        </w:rPr>
        <w:t xml:space="preserve"> </w:t>
      </w:r>
      <w:r>
        <w:rPr>
          <w:rFonts w:cs="Times New Roman"/>
          <w:sz w:val="24"/>
          <w:szCs w:val="24"/>
          <w:lang w:val="en-GB"/>
        </w:rPr>
        <w:t xml:space="preserve">clearly </w:t>
      </w:r>
      <w:r w:rsidR="000D0FDE">
        <w:rPr>
          <w:rFonts w:cs="Times New Roman"/>
          <w:sz w:val="24"/>
          <w:szCs w:val="24"/>
          <w:lang w:val="en-GB"/>
        </w:rPr>
        <w:t>differentiate</w:t>
      </w:r>
      <w:r w:rsidR="004D2EC4" w:rsidRPr="004D13AD">
        <w:rPr>
          <w:rFonts w:cs="Times New Roman"/>
          <w:sz w:val="24"/>
          <w:szCs w:val="24"/>
          <w:lang w:val="en-GB"/>
        </w:rPr>
        <w:t xml:space="preserve"> between these concepts</w:t>
      </w:r>
      <w:r w:rsidR="000D0FDE">
        <w:rPr>
          <w:rFonts w:cs="Times New Roman"/>
          <w:sz w:val="24"/>
          <w:szCs w:val="24"/>
          <w:lang w:val="en-GB"/>
        </w:rPr>
        <w:t>.</w:t>
      </w:r>
      <w:r w:rsidR="004D2EC4" w:rsidRPr="004D13AD">
        <w:rPr>
          <w:rFonts w:cs="Times New Roman"/>
          <w:sz w:val="24"/>
          <w:szCs w:val="24"/>
          <w:lang w:val="en-GB"/>
        </w:rPr>
        <w:t xml:space="preserve"> </w:t>
      </w:r>
    </w:p>
    <w:p w14:paraId="06DDD980" w14:textId="2B5BCDD6" w:rsidR="00923A98" w:rsidRPr="004D13AD" w:rsidRDefault="00923A98" w:rsidP="00B66B13">
      <w:pPr>
        <w:numPr>
          <w:ilvl w:val="0"/>
          <w:numId w:val="2"/>
        </w:numPr>
        <w:spacing w:before="200" w:after="240" w:line="280" w:lineRule="auto"/>
        <w:ind w:left="283" w:hanging="283"/>
        <w:jc w:val="both"/>
        <w:rPr>
          <w:rFonts w:cs="Times New Roman"/>
          <w:sz w:val="24"/>
          <w:szCs w:val="24"/>
          <w:lang w:val="en-GB"/>
        </w:rPr>
      </w:pPr>
      <w:r w:rsidRPr="004D13AD">
        <w:rPr>
          <w:rFonts w:cs="Times New Roman"/>
          <w:sz w:val="24"/>
          <w:szCs w:val="24"/>
          <w:lang w:val="en-GB"/>
        </w:rPr>
        <w:t xml:space="preserve">It is observed that </w:t>
      </w:r>
      <w:r w:rsidR="00D16905">
        <w:rPr>
          <w:rFonts w:cs="Times New Roman"/>
          <w:sz w:val="24"/>
          <w:szCs w:val="24"/>
          <w:lang w:val="en-GB"/>
        </w:rPr>
        <w:t xml:space="preserve">the </w:t>
      </w:r>
      <w:r w:rsidRPr="004D13AD">
        <w:rPr>
          <w:rFonts w:cs="Times New Roman"/>
          <w:sz w:val="24"/>
          <w:szCs w:val="24"/>
          <w:lang w:val="en-GB"/>
        </w:rPr>
        <w:t xml:space="preserve">involvement of nongovernmental </w:t>
      </w:r>
      <w:r w:rsidR="00A96216">
        <w:rPr>
          <w:rFonts w:cs="Times New Roman"/>
          <w:sz w:val="24"/>
          <w:szCs w:val="24"/>
          <w:lang w:val="en-GB"/>
        </w:rPr>
        <w:t>organisation</w:t>
      </w:r>
      <w:r w:rsidRPr="004D13AD">
        <w:rPr>
          <w:rFonts w:cs="Times New Roman"/>
          <w:sz w:val="24"/>
          <w:szCs w:val="24"/>
          <w:lang w:val="en-GB"/>
        </w:rPr>
        <w:t>s, especially women</w:t>
      </w:r>
      <w:r w:rsidR="00D16905">
        <w:rPr>
          <w:rFonts w:cs="Times New Roman"/>
          <w:sz w:val="24"/>
          <w:szCs w:val="24"/>
          <w:lang w:val="en-GB"/>
        </w:rPr>
        <w:t>’s</w:t>
      </w:r>
      <w:r w:rsidRPr="004D13AD">
        <w:rPr>
          <w:rFonts w:cs="Times New Roman"/>
          <w:sz w:val="24"/>
          <w:szCs w:val="24"/>
          <w:lang w:val="en-GB"/>
        </w:rPr>
        <w:t xml:space="preserve"> </w:t>
      </w:r>
      <w:r w:rsidR="00A96216">
        <w:rPr>
          <w:rFonts w:cs="Times New Roman"/>
          <w:sz w:val="24"/>
          <w:szCs w:val="24"/>
          <w:lang w:val="en-GB"/>
        </w:rPr>
        <w:t>organisation</w:t>
      </w:r>
      <w:r w:rsidRPr="004D13AD">
        <w:rPr>
          <w:rFonts w:cs="Times New Roman"/>
          <w:sz w:val="24"/>
          <w:szCs w:val="24"/>
          <w:lang w:val="en-GB"/>
        </w:rPr>
        <w:t>s</w:t>
      </w:r>
      <w:r w:rsidR="004774F1">
        <w:rPr>
          <w:rFonts w:cs="Times New Roman"/>
          <w:sz w:val="24"/>
          <w:szCs w:val="24"/>
          <w:lang w:val="en-GB"/>
        </w:rPr>
        <w:t>,</w:t>
      </w:r>
      <w:r w:rsidRPr="004D13AD">
        <w:rPr>
          <w:rFonts w:cs="Times New Roman"/>
          <w:sz w:val="24"/>
          <w:szCs w:val="24"/>
          <w:lang w:val="en-GB"/>
        </w:rPr>
        <w:t xml:space="preserve"> in national and local plans is limited. Future action plans may include actions which would allow nongovernmental </w:t>
      </w:r>
      <w:r w:rsidR="00A96216">
        <w:rPr>
          <w:rFonts w:cs="Times New Roman"/>
          <w:sz w:val="24"/>
          <w:szCs w:val="24"/>
          <w:lang w:val="en-GB"/>
        </w:rPr>
        <w:t>organisation</w:t>
      </w:r>
      <w:r w:rsidRPr="004D13AD">
        <w:rPr>
          <w:rFonts w:cs="Times New Roman"/>
          <w:sz w:val="24"/>
          <w:szCs w:val="24"/>
          <w:lang w:val="en-GB"/>
        </w:rPr>
        <w:t xml:space="preserve">s to build their capacity and take active </w:t>
      </w:r>
      <w:r w:rsidR="0083541B">
        <w:rPr>
          <w:rFonts w:cs="Times New Roman"/>
          <w:sz w:val="24"/>
          <w:szCs w:val="24"/>
          <w:lang w:val="en-GB"/>
        </w:rPr>
        <w:t>roles</w:t>
      </w:r>
      <w:r w:rsidR="0083541B" w:rsidRPr="004D13AD">
        <w:rPr>
          <w:rFonts w:cs="Times New Roman"/>
          <w:sz w:val="24"/>
          <w:szCs w:val="24"/>
          <w:lang w:val="en-GB"/>
        </w:rPr>
        <w:t xml:space="preserve"> </w:t>
      </w:r>
      <w:r w:rsidRPr="004D13AD">
        <w:rPr>
          <w:rFonts w:cs="Times New Roman"/>
          <w:sz w:val="24"/>
          <w:szCs w:val="24"/>
          <w:lang w:val="en-GB"/>
        </w:rPr>
        <w:t xml:space="preserve">in </w:t>
      </w:r>
      <w:r w:rsidR="0083541B">
        <w:rPr>
          <w:rFonts w:cs="Times New Roman"/>
          <w:sz w:val="24"/>
          <w:szCs w:val="24"/>
          <w:lang w:val="en-GB"/>
        </w:rPr>
        <w:t xml:space="preserve">the </w:t>
      </w:r>
      <w:r w:rsidRPr="004D13AD">
        <w:rPr>
          <w:rFonts w:cs="Times New Roman"/>
          <w:sz w:val="24"/>
          <w:szCs w:val="24"/>
          <w:lang w:val="en-GB"/>
        </w:rPr>
        <w:t>efforts to fight CEFM.</w:t>
      </w:r>
    </w:p>
    <w:p w14:paraId="07EDB2A2" w14:textId="51661632" w:rsidR="00923A98" w:rsidRPr="004D13AD" w:rsidRDefault="001A5BD1" w:rsidP="00B66B13">
      <w:pPr>
        <w:numPr>
          <w:ilvl w:val="0"/>
          <w:numId w:val="2"/>
        </w:numPr>
        <w:spacing w:before="200" w:after="240" w:line="280" w:lineRule="auto"/>
        <w:ind w:left="283" w:hanging="283"/>
        <w:jc w:val="both"/>
        <w:rPr>
          <w:rFonts w:cs="Times New Roman"/>
          <w:sz w:val="24"/>
          <w:szCs w:val="24"/>
          <w:lang w:val="en-GB"/>
        </w:rPr>
        <w:sectPr w:rsidR="00923A98" w:rsidRPr="004D13AD">
          <w:type w:val="continuous"/>
          <w:pgSz w:w="11907" w:h="16839"/>
          <w:pgMar w:top="1440" w:right="1800" w:bottom="1440" w:left="1842" w:header="708" w:footer="965" w:gutter="0"/>
          <w:cols w:num="2" w:space="708" w:equalWidth="0">
            <w:col w:w="3771" w:space="720"/>
            <w:col w:w="3771"/>
          </w:cols>
          <w:rtlGutter/>
        </w:sectPr>
      </w:pPr>
      <w:r w:rsidRPr="004D13AD">
        <w:rPr>
          <w:rFonts w:cs="Times New Roman"/>
          <w:sz w:val="24"/>
          <w:szCs w:val="24"/>
          <w:lang w:val="en-GB"/>
        </w:rPr>
        <w:lastRenderedPageBreak/>
        <w:t>Community</w:t>
      </w:r>
      <w:r w:rsidR="004774F1">
        <w:rPr>
          <w:rFonts w:cs="Times New Roman"/>
          <w:sz w:val="24"/>
          <w:szCs w:val="24"/>
          <w:lang w:val="en-GB"/>
        </w:rPr>
        <w:t>-</w:t>
      </w:r>
      <w:r w:rsidRPr="004D13AD">
        <w:rPr>
          <w:rFonts w:cs="Times New Roman"/>
          <w:sz w:val="24"/>
          <w:szCs w:val="24"/>
          <w:lang w:val="en-GB"/>
        </w:rPr>
        <w:t xml:space="preserve">based activities of NGOs such as </w:t>
      </w:r>
      <w:r w:rsidR="00923A98" w:rsidRPr="004D13AD">
        <w:rPr>
          <w:rFonts w:cs="Times New Roman"/>
          <w:sz w:val="24"/>
          <w:szCs w:val="24"/>
          <w:lang w:val="en-GB"/>
        </w:rPr>
        <w:t xml:space="preserve">ASAM </w:t>
      </w:r>
      <w:r w:rsidRPr="004D13AD">
        <w:rPr>
          <w:rFonts w:cs="Times New Roman"/>
          <w:sz w:val="24"/>
          <w:szCs w:val="24"/>
          <w:lang w:val="en-GB"/>
        </w:rPr>
        <w:t>and</w:t>
      </w:r>
      <w:r w:rsidR="00923A98" w:rsidRPr="004D13AD">
        <w:rPr>
          <w:rFonts w:cs="Times New Roman"/>
          <w:sz w:val="24"/>
          <w:szCs w:val="24"/>
          <w:lang w:val="en-GB"/>
        </w:rPr>
        <w:t xml:space="preserve"> </w:t>
      </w:r>
      <w:r w:rsidR="004774F1">
        <w:rPr>
          <w:rFonts w:ascii="Times New Roman" w:hAnsi="Times New Roman" w:cs="Times New Roman"/>
          <w:sz w:val="24"/>
          <w:szCs w:val="24"/>
          <w:lang w:val="en-GB"/>
        </w:rPr>
        <w:t>İ</w:t>
      </w:r>
      <w:r w:rsidR="00923A98" w:rsidRPr="004D13AD">
        <w:rPr>
          <w:rFonts w:cs="Times New Roman"/>
          <w:sz w:val="24"/>
          <w:szCs w:val="24"/>
          <w:lang w:val="en-GB"/>
        </w:rPr>
        <w:t xml:space="preserve">KGV </w:t>
      </w:r>
      <w:r w:rsidR="004774F1">
        <w:rPr>
          <w:rFonts w:cs="Times New Roman"/>
          <w:sz w:val="24"/>
          <w:szCs w:val="24"/>
          <w:lang w:val="en-GB"/>
        </w:rPr>
        <w:t>targeting</w:t>
      </w:r>
      <w:r w:rsidR="004774F1" w:rsidRPr="004D13AD">
        <w:rPr>
          <w:rFonts w:cs="Times New Roman"/>
          <w:sz w:val="24"/>
          <w:szCs w:val="24"/>
          <w:lang w:val="en-GB"/>
        </w:rPr>
        <w:t xml:space="preserve"> </w:t>
      </w:r>
      <w:r w:rsidRPr="004D13AD">
        <w:rPr>
          <w:rFonts w:cs="Times New Roman"/>
          <w:sz w:val="24"/>
          <w:szCs w:val="24"/>
          <w:lang w:val="en-GB"/>
        </w:rPr>
        <w:t xml:space="preserve">women and girls can be </w:t>
      </w:r>
      <w:r w:rsidRPr="004D13AD">
        <w:rPr>
          <w:rFonts w:cs="Times New Roman"/>
          <w:sz w:val="24"/>
          <w:szCs w:val="24"/>
          <w:lang w:val="en-GB"/>
        </w:rPr>
        <w:lastRenderedPageBreak/>
        <w:t xml:space="preserve">examined to provide a source for future models and </w:t>
      </w:r>
      <w:r w:rsidR="004774F1">
        <w:rPr>
          <w:rFonts w:cs="Times New Roman"/>
          <w:sz w:val="24"/>
          <w:szCs w:val="24"/>
          <w:lang w:val="en-GB"/>
        </w:rPr>
        <w:t xml:space="preserve">to be </w:t>
      </w:r>
      <w:r w:rsidRPr="004D13AD">
        <w:rPr>
          <w:rFonts w:cs="Times New Roman"/>
          <w:sz w:val="24"/>
          <w:szCs w:val="24"/>
          <w:lang w:val="en-GB"/>
        </w:rPr>
        <w:t>used on a wider</w:t>
      </w:r>
      <w:r w:rsidR="004774F1">
        <w:rPr>
          <w:rFonts w:cs="Times New Roman"/>
          <w:sz w:val="24"/>
          <w:szCs w:val="24"/>
          <w:lang w:val="en-GB"/>
        </w:rPr>
        <w:t xml:space="preserve"> </w:t>
      </w:r>
      <w:r w:rsidRPr="004D13AD">
        <w:rPr>
          <w:rFonts w:cs="Times New Roman"/>
          <w:sz w:val="24"/>
          <w:szCs w:val="24"/>
          <w:lang w:val="en-GB"/>
        </w:rPr>
        <w:t xml:space="preserve">scale. </w:t>
      </w:r>
      <w:r w:rsidR="00923A98" w:rsidRPr="004D13AD">
        <w:rPr>
          <w:rFonts w:cs="Times New Roman"/>
          <w:sz w:val="24"/>
          <w:szCs w:val="24"/>
          <w:lang w:val="en-GB"/>
        </w:rPr>
        <w:t xml:space="preserve"> </w:t>
      </w:r>
    </w:p>
    <w:p w14:paraId="44EAADFE" w14:textId="77777777" w:rsidR="00923A98" w:rsidRPr="004D13AD" w:rsidRDefault="00923A98">
      <w:pPr>
        <w:spacing w:before="200" w:after="240" w:line="276" w:lineRule="auto"/>
        <w:jc w:val="both"/>
        <w:rPr>
          <w:rFonts w:ascii="MS Mincho" w:hAnsi="Times New Roman" w:cs="Times New Roman"/>
          <w:b/>
          <w:sz w:val="24"/>
          <w:szCs w:val="24"/>
          <w:lang w:val="en-GB"/>
        </w:rPr>
      </w:pPr>
    </w:p>
    <w:p w14:paraId="7A21CB80" w14:textId="77777777" w:rsidR="00923A98" w:rsidRPr="004D13AD" w:rsidRDefault="00923A98">
      <w:pPr>
        <w:spacing w:before="200" w:after="240" w:line="276" w:lineRule="auto"/>
        <w:jc w:val="both"/>
        <w:rPr>
          <w:rFonts w:ascii="MS Mincho" w:hAnsi="Times New Roman" w:cs="Times New Roman"/>
          <w:b/>
          <w:sz w:val="24"/>
          <w:szCs w:val="24"/>
          <w:lang w:val="en-GB"/>
        </w:rPr>
      </w:pPr>
    </w:p>
    <w:p w14:paraId="7D88F2B8" w14:textId="77777777" w:rsidR="00923A98" w:rsidRPr="004D13AD" w:rsidRDefault="00923A98">
      <w:pPr>
        <w:spacing w:before="200" w:after="240" w:line="276" w:lineRule="auto"/>
        <w:jc w:val="both"/>
        <w:rPr>
          <w:rFonts w:ascii="MS Mincho" w:hAnsi="Times New Roman" w:cs="Times New Roman"/>
          <w:b/>
          <w:sz w:val="24"/>
          <w:szCs w:val="24"/>
          <w:lang w:val="en-GB"/>
        </w:rPr>
      </w:pPr>
    </w:p>
    <w:p w14:paraId="09D47B8D" w14:textId="77777777" w:rsidR="00923A98" w:rsidRPr="004D13AD" w:rsidRDefault="00923A98">
      <w:pPr>
        <w:spacing w:before="200" w:after="240" w:line="276" w:lineRule="auto"/>
        <w:jc w:val="both"/>
        <w:rPr>
          <w:rFonts w:ascii="MS Mincho" w:hAnsi="Times New Roman" w:cs="Times New Roman"/>
          <w:b/>
          <w:sz w:val="24"/>
          <w:szCs w:val="24"/>
          <w:lang w:val="en-GB"/>
        </w:rPr>
      </w:pPr>
    </w:p>
    <w:p w14:paraId="379489B2" w14:textId="77777777" w:rsidR="00923A98" w:rsidRPr="004D13AD" w:rsidRDefault="00923A98">
      <w:pPr>
        <w:spacing w:before="200" w:after="240" w:line="276" w:lineRule="auto"/>
        <w:jc w:val="both"/>
        <w:rPr>
          <w:rFonts w:ascii="MS Mincho" w:hAnsi="Times New Roman" w:cs="Times New Roman"/>
          <w:b/>
          <w:sz w:val="24"/>
          <w:szCs w:val="24"/>
          <w:lang w:val="en-GB"/>
        </w:rPr>
      </w:pPr>
    </w:p>
    <w:p w14:paraId="5873315A" w14:textId="77777777" w:rsidR="00923A98" w:rsidRPr="004D13AD" w:rsidRDefault="00923A98">
      <w:pPr>
        <w:spacing w:before="200" w:after="240" w:line="276" w:lineRule="auto"/>
        <w:jc w:val="both"/>
        <w:rPr>
          <w:rFonts w:ascii="MS Mincho" w:hAnsi="Times New Roman" w:cs="Times New Roman"/>
          <w:b/>
          <w:sz w:val="24"/>
          <w:szCs w:val="24"/>
          <w:lang w:val="en-GB"/>
        </w:rPr>
      </w:pPr>
    </w:p>
    <w:p w14:paraId="563932AB" w14:textId="77777777" w:rsidR="00923A98" w:rsidRPr="004D13AD" w:rsidRDefault="00923A98">
      <w:pPr>
        <w:spacing w:before="200" w:after="240" w:line="276" w:lineRule="auto"/>
        <w:jc w:val="both"/>
        <w:rPr>
          <w:rFonts w:ascii="MS Mincho" w:hAnsi="Times New Roman" w:cs="Times New Roman"/>
          <w:b/>
          <w:sz w:val="24"/>
          <w:szCs w:val="24"/>
          <w:lang w:val="en-GB"/>
        </w:rPr>
      </w:pPr>
    </w:p>
    <w:p w14:paraId="6B59B651" w14:textId="77777777" w:rsidR="00923A98" w:rsidRPr="004D13AD" w:rsidRDefault="00923A98">
      <w:pPr>
        <w:spacing w:before="200" w:after="240" w:line="276" w:lineRule="auto"/>
        <w:jc w:val="both"/>
        <w:rPr>
          <w:rFonts w:ascii="MS Mincho" w:hAnsi="Times New Roman" w:cs="Times New Roman"/>
          <w:b/>
          <w:sz w:val="24"/>
          <w:szCs w:val="24"/>
          <w:lang w:val="en-GB"/>
        </w:rPr>
      </w:pPr>
    </w:p>
    <w:p w14:paraId="6BB4265A" w14:textId="77777777" w:rsidR="00923A98" w:rsidRPr="004D13AD" w:rsidRDefault="00923A98">
      <w:pPr>
        <w:spacing w:before="200" w:after="240" w:line="276" w:lineRule="auto"/>
        <w:jc w:val="both"/>
        <w:rPr>
          <w:rFonts w:ascii="MS Mincho" w:hAnsi="Times New Roman" w:cs="Times New Roman"/>
          <w:b/>
          <w:sz w:val="24"/>
          <w:szCs w:val="24"/>
          <w:lang w:val="en-GB"/>
        </w:rPr>
      </w:pPr>
    </w:p>
    <w:p w14:paraId="79303E4E" w14:textId="77777777" w:rsidR="00923A98" w:rsidRPr="004D13AD" w:rsidRDefault="00923A98">
      <w:pPr>
        <w:spacing w:before="200" w:after="240" w:line="276" w:lineRule="auto"/>
        <w:jc w:val="both"/>
        <w:rPr>
          <w:rFonts w:ascii="MS Mincho" w:hAnsi="Times New Roman" w:cs="Times New Roman"/>
          <w:b/>
          <w:sz w:val="24"/>
          <w:szCs w:val="24"/>
          <w:lang w:val="en-GB"/>
        </w:rPr>
      </w:pPr>
    </w:p>
    <w:p w14:paraId="4AD34107" w14:textId="77777777" w:rsidR="00923A98" w:rsidRPr="004D13AD" w:rsidRDefault="00923A98">
      <w:pPr>
        <w:spacing w:before="200" w:after="240" w:line="276" w:lineRule="auto"/>
        <w:jc w:val="both"/>
        <w:rPr>
          <w:rFonts w:ascii="MS Mincho" w:hAnsi="Times New Roman" w:cs="Times New Roman"/>
          <w:b/>
          <w:sz w:val="24"/>
          <w:szCs w:val="24"/>
          <w:lang w:val="en-GB"/>
        </w:rPr>
      </w:pPr>
    </w:p>
    <w:p w14:paraId="25728BC7" w14:textId="77777777" w:rsidR="00923A98" w:rsidRPr="004D13AD" w:rsidRDefault="00923A98">
      <w:pPr>
        <w:spacing w:before="200" w:after="240" w:line="276" w:lineRule="auto"/>
        <w:jc w:val="both"/>
        <w:rPr>
          <w:rFonts w:ascii="MS Mincho" w:hAnsi="Times New Roman" w:cs="Times New Roman"/>
          <w:b/>
          <w:sz w:val="24"/>
          <w:szCs w:val="24"/>
          <w:lang w:val="en-GB"/>
        </w:rPr>
      </w:pPr>
    </w:p>
    <w:p w14:paraId="366909CA" w14:textId="77777777" w:rsidR="00923A98" w:rsidRPr="004D13AD" w:rsidRDefault="00923A98">
      <w:pPr>
        <w:pStyle w:val="Heading2"/>
        <w:rPr>
          <w:rFonts w:cs="Times New Roman"/>
          <w:szCs w:val="24"/>
          <w:lang w:val="en-GB"/>
        </w:rPr>
      </w:pPr>
      <w:bookmarkStart w:id="11" w:name="_Toc530344142"/>
      <w:bookmarkStart w:id="12" w:name="_Toc530644056"/>
      <w:r w:rsidRPr="004D13AD">
        <w:rPr>
          <w:rFonts w:cs="Times New Roman"/>
          <w:szCs w:val="24"/>
          <w:lang w:val="en-GB"/>
        </w:rPr>
        <w:t>TRAINING AND INFORMATION MATERIALS</w:t>
      </w:r>
      <w:bookmarkEnd w:id="11"/>
      <w:bookmarkEnd w:id="12"/>
    </w:p>
    <w:p w14:paraId="5B377339" w14:textId="01B252BC" w:rsidR="00923A98" w:rsidRPr="004D13AD" w:rsidRDefault="00923A98">
      <w:pPr>
        <w:spacing w:before="200" w:after="240" w:line="280" w:lineRule="auto"/>
        <w:jc w:val="both"/>
        <w:rPr>
          <w:rFonts w:cs="Times New Roman"/>
          <w:sz w:val="24"/>
          <w:szCs w:val="24"/>
          <w:lang w:val="en-GB"/>
        </w:rPr>
      </w:pPr>
      <w:r w:rsidRPr="004D13AD">
        <w:rPr>
          <w:rFonts w:cs="Times New Roman"/>
          <w:sz w:val="24"/>
          <w:szCs w:val="24"/>
          <w:lang w:val="en-GB"/>
        </w:rPr>
        <w:t xml:space="preserve">There are limited materials which are directly developed </w:t>
      </w:r>
      <w:r w:rsidR="007F4D77">
        <w:rPr>
          <w:rFonts w:cs="Times New Roman"/>
          <w:sz w:val="24"/>
          <w:szCs w:val="24"/>
          <w:lang w:val="en-GB"/>
        </w:rPr>
        <w:t>regarding</w:t>
      </w:r>
      <w:r w:rsidR="007F4D77" w:rsidRPr="004D13AD">
        <w:rPr>
          <w:rFonts w:cs="Times New Roman"/>
          <w:sz w:val="24"/>
          <w:szCs w:val="24"/>
          <w:lang w:val="en-GB"/>
        </w:rPr>
        <w:t xml:space="preserve"> </w:t>
      </w:r>
      <w:r w:rsidRPr="004D13AD">
        <w:rPr>
          <w:rFonts w:cs="Times New Roman"/>
          <w:sz w:val="24"/>
          <w:szCs w:val="24"/>
          <w:lang w:val="en-GB"/>
        </w:rPr>
        <w:t xml:space="preserve">CEFM. The most comprehensive training material in this respect is the “Prevention of Child Marriage Information and Training Set” developed by UNICEF in 2017. The set is comprised of 4 booklets, namely the Main Training </w:t>
      </w:r>
      <w:r w:rsidR="00CB7932">
        <w:rPr>
          <w:rFonts w:cs="Times New Roman"/>
          <w:sz w:val="24"/>
          <w:szCs w:val="24"/>
          <w:lang w:val="en-GB"/>
        </w:rPr>
        <w:t>Programme</w:t>
      </w:r>
      <w:r w:rsidRPr="004D13AD">
        <w:rPr>
          <w:rFonts w:cs="Times New Roman"/>
          <w:sz w:val="24"/>
          <w:szCs w:val="24"/>
          <w:lang w:val="en-GB"/>
        </w:rPr>
        <w:t>, Application Guide</w:t>
      </w:r>
      <w:r w:rsidR="007F4D77">
        <w:rPr>
          <w:rFonts w:cs="Times New Roman"/>
          <w:sz w:val="24"/>
          <w:szCs w:val="24"/>
          <w:lang w:val="en-GB"/>
        </w:rPr>
        <w:t>b</w:t>
      </w:r>
      <w:r w:rsidRPr="004D13AD">
        <w:rPr>
          <w:rFonts w:cs="Times New Roman"/>
          <w:sz w:val="24"/>
          <w:szCs w:val="24"/>
          <w:lang w:val="en-GB"/>
        </w:rPr>
        <w:t xml:space="preserve">ook for Service Providers, Family and Child Seminars, </w:t>
      </w:r>
      <w:r w:rsidR="007F4D77">
        <w:rPr>
          <w:rFonts w:cs="Times New Roman"/>
          <w:sz w:val="24"/>
          <w:szCs w:val="24"/>
          <w:lang w:val="en-GB"/>
        </w:rPr>
        <w:t xml:space="preserve">and </w:t>
      </w:r>
      <w:r w:rsidRPr="004D13AD">
        <w:rPr>
          <w:rFonts w:cs="Times New Roman"/>
          <w:sz w:val="24"/>
          <w:szCs w:val="24"/>
          <w:lang w:val="en-GB"/>
        </w:rPr>
        <w:t>Community</w:t>
      </w:r>
      <w:r w:rsidR="007F4D77">
        <w:rPr>
          <w:rFonts w:cs="Times New Roman"/>
          <w:sz w:val="24"/>
          <w:szCs w:val="24"/>
          <w:lang w:val="en-GB"/>
        </w:rPr>
        <w:t>-</w:t>
      </w:r>
      <w:r w:rsidRPr="004D13AD">
        <w:rPr>
          <w:rFonts w:cs="Times New Roman"/>
          <w:sz w:val="24"/>
          <w:szCs w:val="24"/>
          <w:lang w:val="en-GB"/>
        </w:rPr>
        <w:t xml:space="preserve">Based Activities Book. These booklets </w:t>
      </w:r>
      <w:r w:rsidRPr="004D13AD">
        <w:rPr>
          <w:rFonts w:cs="Times New Roman"/>
          <w:sz w:val="24"/>
          <w:szCs w:val="24"/>
          <w:lang w:val="en-GB"/>
        </w:rPr>
        <w:lastRenderedPageBreak/>
        <w:t>include sessions, events</w:t>
      </w:r>
      <w:r w:rsidR="007F4D77">
        <w:rPr>
          <w:rFonts w:cs="Times New Roman"/>
          <w:sz w:val="24"/>
          <w:szCs w:val="24"/>
          <w:lang w:val="en-GB"/>
        </w:rPr>
        <w:t>,</w:t>
      </w:r>
      <w:r w:rsidRPr="004D13AD">
        <w:rPr>
          <w:rFonts w:cs="Times New Roman"/>
          <w:sz w:val="24"/>
          <w:szCs w:val="24"/>
          <w:lang w:val="en-GB"/>
        </w:rPr>
        <w:t xml:space="preserve"> and information notes structured for service providers, children</w:t>
      </w:r>
      <w:r w:rsidR="007F4D77">
        <w:rPr>
          <w:rFonts w:cs="Times New Roman"/>
          <w:sz w:val="24"/>
          <w:szCs w:val="24"/>
          <w:lang w:val="en-GB"/>
        </w:rPr>
        <w:t>,</w:t>
      </w:r>
      <w:r w:rsidRPr="004D13AD">
        <w:rPr>
          <w:rFonts w:cs="Times New Roman"/>
          <w:sz w:val="24"/>
          <w:szCs w:val="24"/>
          <w:lang w:val="en-GB"/>
        </w:rPr>
        <w:t xml:space="preserve"> and families.</w:t>
      </w:r>
      <w:r w:rsidR="007F4D77">
        <w:rPr>
          <w:rFonts w:cs="Times New Roman"/>
          <w:sz w:val="24"/>
          <w:szCs w:val="24"/>
        </w:rPr>
        <w:t xml:space="preserve"> </w:t>
      </w:r>
      <w:r w:rsidRPr="004D13AD">
        <w:rPr>
          <w:rFonts w:cs="Times New Roman"/>
          <w:sz w:val="24"/>
          <w:szCs w:val="24"/>
          <w:lang w:val="en-GB"/>
        </w:rPr>
        <w:t xml:space="preserve">This </w:t>
      </w:r>
      <w:r w:rsidR="00CB7932">
        <w:rPr>
          <w:rFonts w:cs="Times New Roman"/>
          <w:sz w:val="24"/>
          <w:szCs w:val="24"/>
          <w:lang w:val="en-GB"/>
        </w:rPr>
        <w:t>programme</w:t>
      </w:r>
      <w:r w:rsidRPr="004D13AD">
        <w:rPr>
          <w:rFonts w:cs="Times New Roman"/>
          <w:sz w:val="24"/>
          <w:szCs w:val="24"/>
          <w:lang w:val="en-GB"/>
        </w:rPr>
        <w:t xml:space="preserve"> also includes presentations.</w:t>
      </w:r>
    </w:p>
    <w:p w14:paraId="794C3908" w14:textId="4619B80A" w:rsidR="00923A98" w:rsidRPr="004D13AD" w:rsidRDefault="00923A98">
      <w:pPr>
        <w:spacing w:before="200" w:after="240" w:line="280" w:lineRule="auto"/>
        <w:jc w:val="both"/>
        <w:rPr>
          <w:rFonts w:ascii="Times New Roman" w:hAnsi="Times New Roman" w:cs="Times New Roman"/>
          <w:sz w:val="24"/>
          <w:szCs w:val="24"/>
          <w:highlight w:val="red"/>
          <w:lang w:val="en-GB"/>
        </w:rPr>
      </w:pPr>
      <w:r w:rsidRPr="004D13AD">
        <w:rPr>
          <w:rFonts w:cs="Times New Roman"/>
          <w:sz w:val="24"/>
          <w:szCs w:val="24"/>
          <w:lang w:val="en-GB"/>
        </w:rPr>
        <w:t>Training materials focusing on CEFM can be in the form of a set or in the form of presentations used in seminars, panels</w:t>
      </w:r>
      <w:r w:rsidR="007F4D77">
        <w:rPr>
          <w:rFonts w:cs="Times New Roman"/>
          <w:sz w:val="24"/>
          <w:szCs w:val="24"/>
          <w:lang w:val="en-GB"/>
        </w:rPr>
        <w:t>,</w:t>
      </w:r>
      <w:r w:rsidRPr="004D13AD">
        <w:rPr>
          <w:rFonts w:cs="Times New Roman"/>
          <w:sz w:val="24"/>
          <w:szCs w:val="24"/>
          <w:lang w:val="en-GB"/>
        </w:rPr>
        <w:t xml:space="preserve"> and other events to create awar</w:t>
      </w:r>
      <w:r w:rsidR="001A5BD1" w:rsidRPr="004D13AD">
        <w:rPr>
          <w:rFonts w:cs="Times New Roman"/>
          <w:sz w:val="24"/>
          <w:szCs w:val="24"/>
          <w:lang w:val="en-GB"/>
        </w:rPr>
        <w:t>e</w:t>
      </w:r>
      <w:r w:rsidRPr="004D13AD">
        <w:rPr>
          <w:rFonts w:cs="Times New Roman"/>
          <w:sz w:val="24"/>
          <w:szCs w:val="24"/>
          <w:lang w:val="en-GB"/>
        </w:rPr>
        <w:t xml:space="preserve">ness and sensitivity about the issue. </w:t>
      </w:r>
      <w:r w:rsidR="003C419D">
        <w:rPr>
          <w:rFonts w:cs="Times New Roman"/>
          <w:sz w:val="24"/>
          <w:szCs w:val="24"/>
          <w:lang w:val="en-GB"/>
        </w:rPr>
        <w:t xml:space="preserve">For example, </w:t>
      </w:r>
      <w:r w:rsidR="00881722">
        <w:rPr>
          <w:rFonts w:cs="Times New Roman"/>
          <w:sz w:val="24"/>
          <w:szCs w:val="24"/>
          <w:lang w:val="en-GB"/>
        </w:rPr>
        <w:t xml:space="preserve">Gökhan </w:t>
      </w:r>
      <w:r w:rsidR="003C419D" w:rsidRPr="004D13AD">
        <w:rPr>
          <w:rFonts w:cs="Times New Roman"/>
          <w:sz w:val="24"/>
          <w:szCs w:val="24"/>
          <w:lang w:val="en-GB"/>
        </w:rPr>
        <w:t>Yıldırımkaya from UNFPA Turkey Office</w:t>
      </w:r>
      <w:r w:rsidR="003C419D">
        <w:rPr>
          <w:rFonts w:cs="Times New Roman"/>
          <w:sz w:val="24"/>
          <w:szCs w:val="24"/>
          <w:lang w:val="en-GB"/>
        </w:rPr>
        <w:t xml:space="preserve"> gave a</w:t>
      </w:r>
      <w:r w:rsidRPr="004D13AD">
        <w:rPr>
          <w:rFonts w:cs="Times New Roman"/>
          <w:sz w:val="24"/>
          <w:szCs w:val="24"/>
          <w:lang w:val="en-GB"/>
        </w:rPr>
        <w:t xml:space="preserve"> </w:t>
      </w:r>
      <w:r w:rsidR="001A5BD1" w:rsidRPr="004D13AD">
        <w:rPr>
          <w:rFonts w:cs="Times New Roman"/>
          <w:sz w:val="24"/>
          <w:szCs w:val="24"/>
          <w:lang w:val="en-GB"/>
        </w:rPr>
        <w:t>presentation</w:t>
      </w:r>
      <w:r w:rsidRPr="004D13AD">
        <w:rPr>
          <w:rFonts w:cs="Times New Roman"/>
          <w:sz w:val="24"/>
          <w:szCs w:val="24"/>
          <w:lang w:val="en-GB"/>
        </w:rPr>
        <w:t xml:space="preserve"> on the “Impacts of Child Marriage on Health and </w:t>
      </w:r>
      <w:r w:rsidR="007F4D77" w:rsidRPr="004D13AD">
        <w:rPr>
          <w:rFonts w:cs="Times New Roman"/>
          <w:sz w:val="24"/>
          <w:szCs w:val="24"/>
          <w:lang w:val="en-GB"/>
        </w:rPr>
        <w:t xml:space="preserve">Quality </w:t>
      </w:r>
      <w:r w:rsidR="007F4D77">
        <w:rPr>
          <w:rFonts w:cs="Times New Roman"/>
          <w:sz w:val="24"/>
          <w:szCs w:val="24"/>
          <w:lang w:val="en-GB"/>
        </w:rPr>
        <w:t xml:space="preserve">of </w:t>
      </w:r>
      <w:r w:rsidRPr="004D13AD">
        <w:rPr>
          <w:rFonts w:cs="Times New Roman"/>
          <w:sz w:val="24"/>
          <w:szCs w:val="24"/>
          <w:lang w:val="en-GB"/>
        </w:rPr>
        <w:t xml:space="preserve">Life” in the panels organized in various cities by UNFPA in cooperation with KAMER. </w:t>
      </w:r>
    </w:p>
    <w:p w14:paraId="7C34D440" w14:textId="34C9549F" w:rsidR="00923A98" w:rsidRPr="004D13AD" w:rsidRDefault="00923A98">
      <w:pPr>
        <w:spacing w:before="200" w:after="240" w:line="280" w:lineRule="auto"/>
        <w:jc w:val="both"/>
        <w:rPr>
          <w:rFonts w:cs="Times New Roman"/>
          <w:sz w:val="24"/>
          <w:szCs w:val="24"/>
          <w:lang w:val="en-GB"/>
        </w:rPr>
      </w:pPr>
      <w:r w:rsidRPr="004D13AD">
        <w:rPr>
          <w:rFonts w:cs="Times New Roman"/>
          <w:sz w:val="24"/>
          <w:szCs w:val="24"/>
          <w:lang w:val="en-GB"/>
        </w:rPr>
        <w:t xml:space="preserve">The issue of CEFM is observed to be </w:t>
      </w:r>
      <w:r w:rsidR="003C419D">
        <w:rPr>
          <w:rFonts w:cs="Times New Roman"/>
          <w:sz w:val="24"/>
          <w:szCs w:val="24"/>
          <w:lang w:val="en-GB"/>
        </w:rPr>
        <w:t xml:space="preserve">only briefly </w:t>
      </w:r>
      <w:r w:rsidRPr="004D13AD">
        <w:rPr>
          <w:rFonts w:cs="Times New Roman"/>
          <w:b/>
          <w:i/>
          <w:sz w:val="24"/>
          <w:szCs w:val="24"/>
          <w:lang w:val="en-GB"/>
        </w:rPr>
        <w:t>mentioned</w:t>
      </w:r>
      <w:r w:rsidRPr="004D13AD">
        <w:rPr>
          <w:rFonts w:cs="Times New Roman"/>
          <w:sz w:val="24"/>
          <w:szCs w:val="24"/>
          <w:lang w:val="en-GB"/>
        </w:rPr>
        <w:t xml:space="preserve"> </w:t>
      </w:r>
      <w:r w:rsidR="007F4D77">
        <w:rPr>
          <w:rFonts w:cs="Times New Roman"/>
          <w:sz w:val="24"/>
          <w:szCs w:val="24"/>
          <w:lang w:val="en-GB"/>
        </w:rPr>
        <w:t>i</w:t>
      </w:r>
      <w:r w:rsidRPr="004D13AD">
        <w:rPr>
          <w:rFonts w:cs="Times New Roman"/>
          <w:sz w:val="24"/>
          <w:szCs w:val="24"/>
          <w:lang w:val="en-GB"/>
        </w:rPr>
        <w:t xml:space="preserve">n training activities about violence against women, violence against children, </w:t>
      </w:r>
      <w:r w:rsidR="007F4D77" w:rsidRPr="004D13AD">
        <w:rPr>
          <w:rFonts w:cs="Times New Roman"/>
          <w:sz w:val="24"/>
          <w:szCs w:val="24"/>
          <w:lang w:val="en-GB"/>
        </w:rPr>
        <w:t xml:space="preserve">child </w:t>
      </w:r>
      <w:r w:rsidR="007F4D77">
        <w:rPr>
          <w:rFonts w:cs="Times New Roman"/>
          <w:sz w:val="24"/>
          <w:szCs w:val="24"/>
          <w:lang w:val="en-GB"/>
        </w:rPr>
        <w:t>neglect</w:t>
      </w:r>
      <w:r w:rsidR="007F4D77" w:rsidRPr="004D13AD">
        <w:rPr>
          <w:rFonts w:cs="Times New Roman"/>
          <w:sz w:val="24"/>
          <w:szCs w:val="24"/>
          <w:lang w:val="en-GB"/>
        </w:rPr>
        <w:t xml:space="preserve"> </w:t>
      </w:r>
      <w:r w:rsidRPr="004D13AD">
        <w:rPr>
          <w:rFonts w:cs="Times New Roman"/>
          <w:sz w:val="24"/>
          <w:szCs w:val="24"/>
          <w:lang w:val="en-GB"/>
        </w:rPr>
        <w:t xml:space="preserve">and abuse, gender equality, child protection, adolescent health, adolescent pregnancy, reproductive and sexual health, empowerment of women, migration, </w:t>
      </w:r>
      <w:r w:rsidR="007F4D77">
        <w:rPr>
          <w:rFonts w:cs="Times New Roman"/>
          <w:sz w:val="24"/>
          <w:szCs w:val="24"/>
          <w:lang w:val="en-GB"/>
        </w:rPr>
        <w:t>human</w:t>
      </w:r>
      <w:r w:rsidR="007F4D77" w:rsidRPr="004D13AD">
        <w:rPr>
          <w:rFonts w:cs="Times New Roman"/>
          <w:sz w:val="24"/>
          <w:szCs w:val="24"/>
          <w:lang w:val="en-GB"/>
        </w:rPr>
        <w:t xml:space="preserve"> </w:t>
      </w:r>
      <w:r w:rsidRPr="004D13AD">
        <w:rPr>
          <w:rFonts w:cs="Times New Roman"/>
          <w:sz w:val="24"/>
          <w:szCs w:val="24"/>
          <w:lang w:val="en-GB"/>
        </w:rPr>
        <w:t xml:space="preserve">trafficking, health problems of agricultural workers, </w:t>
      </w:r>
      <w:r w:rsidR="007F4D77">
        <w:rPr>
          <w:rFonts w:cs="Times New Roman"/>
          <w:sz w:val="24"/>
          <w:szCs w:val="24"/>
          <w:lang w:val="en-GB"/>
        </w:rPr>
        <w:t xml:space="preserve">and </w:t>
      </w:r>
      <w:r w:rsidRPr="004D13AD">
        <w:rPr>
          <w:rFonts w:cs="Times New Roman"/>
          <w:sz w:val="24"/>
          <w:szCs w:val="24"/>
          <w:lang w:val="en-GB"/>
        </w:rPr>
        <w:t xml:space="preserve">public health. In the interviews, it was stated that </w:t>
      </w:r>
      <w:r w:rsidR="003C419D">
        <w:rPr>
          <w:rFonts w:cs="Times New Roman"/>
          <w:sz w:val="24"/>
          <w:szCs w:val="24"/>
          <w:lang w:val="en-GB"/>
        </w:rPr>
        <w:t>CEFM</w:t>
      </w:r>
      <w:r w:rsidR="003C419D" w:rsidRPr="004D13AD">
        <w:rPr>
          <w:rFonts w:cs="Times New Roman"/>
          <w:sz w:val="24"/>
          <w:szCs w:val="24"/>
          <w:lang w:val="en-GB"/>
        </w:rPr>
        <w:t xml:space="preserve"> </w:t>
      </w:r>
      <w:r w:rsidRPr="004D13AD">
        <w:rPr>
          <w:rFonts w:cs="Times New Roman"/>
          <w:sz w:val="24"/>
          <w:szCs w:val="24"/>
          <w:lang w:val="en-GB"/>
        </w:rPr>
        <w:t xml:space="preserve">did not receive enough attention </w:t>
      </w:r>
      <w:r w:rsidR="00E972C9">
        <w:rPr>
          <w:rFonts w:cs="Times New Roman"/>
          <w:sz w:val="24"/>
          <w:szCs w:val="24"/>
          <w:lang w:val="en-GB"/>
        </w:rPr>
        <w:t xml:space="preserve">and </w:t>
      </w:r>
      <w:r w:rsidR="00E972C9" w:rsidRPr="006548E9">
        <w:rPr>
          <w:rFonts w:cs="Times New Roman"/>
          <w:sz w:val="24"/>
          <w:szCs w:val="24"/>
          <w:lang w:val="en-GB"/>
        </w:rPr>
        <w:t>it is possible that it was strategically underemphasised.</w:t>
      </w:r>
      <w:r w:rsidR="00E972C9">
        <w:t xml:space="preserve"> </w:t>
      </w:r>
      <w:r w:rsidR="006548E9" w:rsidRPr="006548E9">
        <w:rPr>
          <w:rFonts w:cs="Times New Roman"/>
          <w:sz w:val="24"/>
          <w:szCs w:val="24"/>
          <w:lang w:val="en-GB"/>
        </w:rPr>
        <w:t>The advantage of situating the problem of child marriages within the idea of “the route to healthy living”, which is associated with the widely-accepted notio</w:t>
      </w:r>
      <w:r w:rsidR="006548E9">
        <w:rPr>
          <w:rFonts w:cs="Times New Roman"/>
          <w:sz w:val="24"/>
          <w:szCs w:val="24"/>
          <w:lang w:val="en-GB"/>
        </w:rPr>
        <w:t>n of health as a component of bi</w:t>
      </w:r>
      <w:r w:rsidR="006548E9" w:rsidRPr="006548E9">
        <w:rPr>
          <w:rFonts w:cs="Times New Roman"/>
          <w:sz w:val="24"/>
          <w:szCs w:val="24"/>
          <w:lang w:val="en-GB"/>
        </w:rPr>
        <w:t>o-psycho-social well-being, instead of treating it as its own separate issue is the probable prevention of resistence from society</w:t>
      </w:r>
      <w:r w:rsidRPr="004D13AD">
        <w:rPr>
          <w:rFonts w:cs="Times New Roman"/>
          <w:sz w:val="24"/>
          <w:szCs w:val="24"/>
          <w:lang w:val="en-GB"/>
        </w:rPr>
        <w:t xml:space="preserve">. It was mentioned in the interviews that </w:t>
      </w:r>
      <w:r w:rsidR="00165E4B">
        <w:rPr>
          <w:rFonts w:cs="Times New Roman"/>
          <w:sz w:val="24"/>
          <w:szCs w:val="24"/>
          <w:lang w:val="en-GB"/>
        </w:rPr>
        <w:t>this</w:t>
      </w:r>
      <w:r w:rsidR="00165E4B" w:rsidRPr="004D13AD">
        <w:rPr>
          <w:rFonts w:cs="Times New Roman"/>
          <w:sz w:val="24"/>
          <w:szCs w:val="24"/>
          <w:lang w:val="en-GB"/>
        </w:rPr>
        <w:t xml:space="preserve"> </w:t>
      </w:r>
      <w:r w:rsidRPr="004D13AD">
        <w:rPr>
          <w:rFonts w:cs="Times New Roman"/>
          <w:sz w:val="24"/>
          <w:szCs w:val="24"/>
          <w:lang w:val="en-GB"/>
        </w:rPr>
        <w:t xml:space="preserve">might be a good </w:t>
      </w:r>
      <w:r w:rsidRPr="004D13AD">
        <w:rPr>
          <w:rFonts w:cs="Times New Roman"/>
          <w:sz w:val="24"/>
          <w:szCs w:val="24"/>
          <w:lang w:val="en-GB"/>
        </w:rPr>
        <w:lastRenderedPageBreak/>
        <w:t>strategy</w:t>
      </w:r>
      <w:r w:rsidR="00165E4B">
        <w:rPr>
          <w:rFonts w:cs="Times New Roman"/>
          <w:sz w:val="24"/>
          <w:szCs w:val="24"/>
          <w:lang w:val="en-GB"/>
        </w:rPr>
        <w:t>,</w:t>
      </w:r>
      <w:r w:rsidRPr="004D13AD">
        <w:rPr>
          <w:rFonts w:cs="Times New Roman"/>
          <w:sz w:val="24"/>
          <w:szCs w:val="24"/>
          <w:lang w:val="en-GB"/>
        </w:rPr>
        <w:t xml:space="preserve"> but </w:t>
      </w:r>
      <w:r w:rsidR="00E54365">
        <w:rPr>
          <w:rFonts w:cs="Times New Roman"/>
          <w:sz w:val="24"/>
          <w:szCs w:val="24"/>
          <w:lang w:val="en-GB"/>
        </w:rPr>
        <w:t xml:space="preserve">that special attention must be given to ensure that </w:t>
      </w:r>
      <w:r w:rsidRPr="004D13AD">
        <w:rPr>
          <w:rFonts w:cs="Times New Roman"/>
          <w:sz w:val="24"/>
          <w:szCs w:val="24"/>
          <w:lang w:val="en-GB"/>
        </w:rPr>
        <w:t xml:space="preserve">the focal point </w:t>
      </w:r>
      <w:r w:rsidR="00E54365">
        <w:rPr>
          <w:rFonts w:cs="Times New Roman"/>
          <w:sz w:val="24"/>
          <w:szCs w:val="24"/>
          <w:lang w:val="en-GB"/>
        </w:rPr>
        <w:t>does</w:t>
      </w:r>
      <w:r w:rsidR="00E54365" w:rsidRPr="004D13AD">
        <w:rPr>
          <w:rFonts w:cs="Times New Roman"/>
          <w:sz w:val="24"/>
          <w:szCs w:val="24"/>
          <w:lang w:val="en-GB"/>
        </w:rPr>
        <w:t xml:space="preserve"> </w:t>
      </w:r>
      <w:r w:rsidRPr="004D13AD">
        <w:rPr>
          <w:rFonts w:cs="Times New Roman"/>
          <w:sz w:val="24"/>
          <w:szCs w:val="24"/>
          <w:lang w:val="en-GB"/>
        </w:rPr>
        <w:t>not move away from human/women</w:t>
      </w:r>
      <w:r w:rsidR="00E54365">
        <w:rPr>
          <w:rFonts w:cs="Times New Roman"/>
          <w:sz w:val="24"/>
          <w:szCs w:val="24"/>
          <w:lang w:val="en-GB"/>
        </w:rPr>
        <w:t>’s</w:t>
      </w:r>
      <w:r w:rsidRPr="004D13AD">
        <w:rPr>
          <w:rFonts w:cs="Times New Roman"/>
          <w:sz w:val="24"/>
          <w:szCs w:val="24"/>
          <w:lang w:val="en-GB"/>
        </w:rPr>
        <w:t>/children</w:t>
      </w:r>
      <w:r w:rsidR="00E54365">
        <w:rPr>
          <w:rFonts w:cs="Times New Roman"/>
          <w:sz w:val="24"/>
          <w:szCs w:val="24"/>
          <w:lang w:val="en-GB"/>
        </w:rPr>
        <w:t>’s rights</w:t>
      </w:r>
      <w:r w:rsidRPr="004D13AD">
        <w:rPr>
          <w:rFonts w:cs="Times New Roman"/>
          <w:sz w:val="24"/>
          <w:szCs w:val="24"/>
          <w:lang w:val="en-GB"/>
        </w:rPr>
        <w:t xml:space="preserve">. </w:t>
      </w:r>
    </w:p>
    <w:p w14:paraId="11BF8E45" w14:textId="6AAE4CFA" w:rsidR="00923A98" w:rsidRPr="004D13AD" w:rsidRDefault="00EF430B">
      <w:pPr>
        <w:spacing w:before="200" w:after="240" w:line="280" w:lineRule="auto"/>
        <w:jc w:val="both"/>
        <w:rPr>
          <w:rFonts w:cs="Times New Roman"/>
          <w:sz w:val="24"/>
          <w:szCs w:val="24"/>
          <w:shd w:val="clear" w:color="auto" w:fill="FCE5CD"/>
          <w:lang w:val="en-GB"/>
        </w:rPr>
      </w:pPr>
      <w:r>
        <w:rPr>
          <w:rFonts w:cs="Times New Roman"/>
          <w:sz w:val="24"/>
          <w:szCs w:val="24"/>
          <w:shd w:val="clear" w:color="auto" w:fill="FCE5CD"/>
          <w:lang w:val="en-GB"/>
        </w:rPr>
        <w:t>Example of Practice</w:t>
      </w:r>
      <w:r w:rsidR="00923A98" w:rsidRPr="004D13AD">
        <w:rPr>
          <w:rFonts w:cs="Times New Roman"/>
          <w:sz w:val="24"/>
          <w:szCs w:val="24"/>
          <w:shd w:val="clear" w:color="auto" w:fill="FCE5CD"/>
          <w:lang w:val="en-GB"/>
        </w:rPr>
        <w:t xml:space="preserve"> </w:t>
      </w:r>
    </w:p>
    <w:p w14:paraId="7CC199A5" w14:textId="4296EF77" w:rsidR="00923A98" w:rsidRPr="004D13AD" w:rsidRDefault="00923A98">
      <w:pPr>
        <w:spacing w:before="200" w:after="240" w:line="280" w:lineRule="auto"/>
        <w:jc w:val="both"/>
        <w:rPr>
          <w:rFonts w:cs="Times New Roman"/>
          <w:sz w:val="24"/>
          <w:szCs w:val="24"/>
          <w:lang w:val="en-GB"/>
        </w:rPr>
      </w:pPr>
      <w:r w:rsidRPr="004D13AD">
        <w:rPr>
          <w:rFonts w:cs="Times New Roman"/>
          <w:sz w:val="24"/>
          <w:szCs w:val="24"/>
          <w:shd w:val="clear" w:color="auto" w:fill="FCE5CD"/>
          <w:lang w:val="en-GB"/>
        </w:rPr>
        <w:t xml:space="preserve">In the activities </w:t>
      </w:r>
      <w:r w:rsidR="00322C61">
        <w:rPr>
          <w:rFonts w:cs="Times New Roman"/>
          <w:sz w:val="24"/>
          <w:szCs w:val="24"/>
          <w:shd w:val="clear" w:color="auto" w:fill="FCE5CD"/>
          <w:lang w:val="en-GB"/>
        </w:rPr>
        <w:t>managed by Harran University and the UNFPA</w:t>
      </w:r>
      <w:r w:rsidR="00E972C9">
        <w:rPr>
          <w:rFonts w:cs="Times New Roman"/>
          <w:sz w:val="24"/>
          <w:szCs w:val="24"/>
          <w:shd w:val="clear" w:color="auto" w:fill="FCE5CD"/>
          <w:lang w:val="en-GB"/>
        </w:rPr>
        <w:t xml:space="preserve"> </w:t>
      </w:r>
      <w:r w:rsidR="00165E4B">
        <w:rPr>
          <w:rFonts w:cs="Times New Roman"/>
          <w:sz w:val="24"/>
          <w:szCs w:val="24"/>
          <w:shd w:val="clear" w:color="auto" w:fill="FCE5CD"/>
          <w:lang w:val="en-GB"/>
        </w:rPr>
        <w:t>regarding</w:t>
      </w:r>
      <w:r w:rsidR="00165E4B" w:rsidRPr="004D13AD">
        <w:rPr>
          <w:rFonts w:cs="Times New Roman"/>
          <w:sz w:val="24"/>
          <w:szCs w:val="24"/>
          <w:shd w:val="clear" w:color="auto" w:fill="FCE5CD"/>
          <w:lang w:val="en-GB"/>
        </w:rPr>
        <w:t xml:space="preserve"> </w:t>
      </w:r>
      <w:r w:rsidRPr="004D13AD">
        <w:rPr>
          <w:rFonts w:cs="Times New Roman"/>
          <w:sz w:val="24"/>
          <w:szCs w:val="24"/>
          <w:shd w:val="clear" w:color="auto" w:fill="FCE5CD"/>
          <w:lang w:val="en-GB"/>
        </w:rPr>
        <w:t xml:space="preserve">seasonal agricultural workers, </w:t>
      </w:r>
      <w:r w:rsidR="00322C61">
        <w:rPr>
          <w:rFonts w:cs="Times New Roman"/>
          <w:sz w:val="24"/>
          <w:szCs w:val="24"/>
          <w:shd w:val="clear" w:color="auto" w:fill="FCE5CD"/>
          <w:lang w:val="en-GB"/>
        </w:rPr>
        <w:t xml:space="preserve">widespread public </w:t>
      </w:r>
      <w:r w:rsidRPr="004D13AD">
        <w:rPr>
          <w:rFonts w:cs="Times New Roman"/>
          <w:sz w:val="24"/>
          <w:szCs w:val="24"/>
          <w:shd w:val="clear" w:color="auto" w:fill="FCE5CD"/>
          <w:lang w:val="en-GB"/>
        </w:rPr>
        <w:t>participation was acknowledged as a main principle</w:t>
      </w:r>
      <w:r w:rsidR="00165E4B">
        <w:rPr>
          <w:rFonts w:cs="Times New Roman"/>
          <w:sz w:val="24"/>
          <w:szCs w:val="24"/>
          <w:shd w:val="clear" w:color="auto" w:fill="FCE5CD"/>
          <w:lang w:val="en-GB"/>
        </w:rPr>
        <w:t>,</w:t>
      </w:r>
      <w:r w:rsidRPr="004D13AD">
        <w:rPr>
          <w:rFonts w:cs="Times New Roman"/>
          <w:sz w:val="24"/>
          <w:szCs w:val="24"/>
          <w:shd w:val="clear" w:color="auto" w:fill="FCE5CD"/>
          <w:lang w:val="en-GB"/>
        </w:rPr>
        <w:t xml:space="preserve"> and  active participation was ensured in all kinds of material development and preparation processes. For example, the local people who supported the activities took part in radio spot</w:t>
      </w:r>
      <w:r w:rsidR="00273FE3">
        <w:rPr>
          <w:rFonts w:cs="Times New Roman"/>
          <w:sz w:val="24"/>
          <w:szCs w:val="24"/>
          <w:shd w:val="clear" w:color="auto" w:fill="FCE5CD"/>
          <w:lang w:val="en-GB"/>
        </w:rPr>
        <w:t>light</w:t>
      </w:r>
      <w:r w:rsidRPr="004D13AD">
        <w:rPr>
          <w:rFonts w:cs="Times New Roman"/>
          <w:sz w:val="24"/>
          <w:szCs w:val="24"/>
          <w:shd w:val="clear" w:color="auto" w:fill="FCE5CD"/>
          <w:lang w:val="en-GB"/>
        </w:rPr>
        <w:t xml:space="preserve">s </w:t>
      </w:r>
      <w:r w:rsidR="00273FE3">
        <w:rPr>
          <w:rFonts w:cs="Times New Roman"/>
          <w:sz w:val="24"/>
          <w:szCs w:val="24"/>
          <w:shd w:val="clear" w:color="auto" w:fill="FCE5CD"/>
          <w:lang w:val="en-GB"/>
        </w:rPr>
        <w:t>about</w:t>
      </w:r>
      <w:r w:rsidRPr="004D13AD">
        <w:rPr>
          <w:rFonts w:cs="Times New Roman"/>
          <w:sz w:val="24"/>
          <w:szCs w:val="24"/>
          <w:shd w:val="clear" w:color="auto" w:fill="FCE5CD"/>
          <w:lang w:val="en-GB"/>
        </w:rPr>
        <w:t xml:space="preserve"> CEFM. </w:t>
      </w:r>
      <w:r w:rsidR="00273FE3">
        <w:rPr>
          <w:rFonts w:cs="Times New Roman"/>
          <w:sz w:val="24"/>
          <w:szCs w:val="24"/>
          <w:shd w:val="clear" w:color="auto" w:fill="FCE5CD"/>
          <w:lang w:val="en-GB"/>
        </w:rPr>
        <w:t xml:space="preserve">The importance of receiving the support of religious officials, especially for activities in rural areas, </w:t>
      </w:r>
      <w:r w:rsidRPr="004D13AD">
        <w:rPr>
          <w:rFonts w:cs="Times New Roman"/>
          <w:sz w:val="24"/>
          <w:szCs w:val="24"/>
          <w:shd w:val="clear" w:color="auto" w:fill="FCE5CD"/>
          <w:lang w:val="en-GB"/>
        </w:rPr>
        <w:t xml:space="preserve">was </w:t>
      </w:r>
      <w:r w:rsidR="00273FE3">
        <w:rPr>
          <w:rFonts w:cs="Times New Roman"/>
          <w:sz w:val="24"/>
          <w:szCs w:val="24"/>
          <w:shd w:val="clear" w:color="auto" w:fill="FCE5CD"/>
          <w:lang w:val="en-GB"/>
        </w:rPr>
        <w:t xml:space="preserve">strongly </w:t>
      </w:r>
      <w:r w:rsidR="00912D0C">
        <w:rPr>
          <w:rFonts w:cs="Times New Roman"/>
          <w:sz w:val="24"/>
          <w:szCs w:val="24"/>
          <w:shd w:val="clear" w:color="auto" w:fill="FCE5CD"/>
          <w:lang w:val="en-GB"/>
        </w:rPr>
        <w:t>emphasise</w:t>
      </w:r>
      <w:r w:rsidR="00273FE3">
        <w:rPr>
          <w:rFonts w:cs="Times New Roman"/>
          <w:sz w:val="24"/>
          <w:szCs w:val="24"/>
          <w:shd w:val="clear" w:color="auto" w:fill="FCE5CD"/>
          <w:lang w:val="en-GB"/>
        </w:rPr>
        <w:t>d.</w:t>
      </w:r>
    </w:p>
    <w:p w14:paraId="2A305211" w14:textId="12F89177" w:rsidR="00923A98" w:rsidRPr="004D13AD" w:rsidRDefault="00EF430B">
      <w:pPr>
        <w:spacing w:before="200" w:after="240" w:line="280" w:lineRule="auto"/>
        <w:jc w:val="both"/>
        <w:rPr>
          <w:rFonts w:cs="Times New Roman"/>
          <w:sz w:val="24"/>
          <w:szCs w:val="24"/>
          <w:shd w:val="clear" w:color="auto" w:fill="FCE5CD"/>
          <w:lang w:val="en-GB"/>
        </w:rPr>
      </w:pPr>
      <w:r>
        <w:rPr>
          <w:rFonts w:cs="Times New Roman"/>
          <w:sz w:val="24"/>
          <w:szCs w:val="24"/>
          <w:shd w:val="clear" w:color="auto" w:fill="FCE5CD"/>
          <w:lang w:val="en-GB"/>
        </w:rPr>
        <w:t>Example of Practice</w:t>
      </w:r>
      <w:r w:rsidR="00923A98" w:rsidRPr="004D13AD">
        <w:rPr>
          <w:rFonts w:cs="Times New Roman"/>
          <w:sz w:val="24"/>
          <w:szCs w:val="24"/>
          <w:shd w:val="clear" w:color="auto" w:fill="FCE5CD"/>
          <w:lang w:val="en-GB"/>
        </w:rPr>
        <w:t xml:space="preserve"> </w:t>
      </w:r>
    </w:p>
    <w:p w14:paraId="1AC92B39" w14:textId="173B54AF" w:rsidR="00923A98" w:rsidRPr="004D13AD" w:rsidRDefault="00923A98">
      <w:pPr>
        <w:spacing w:before="200" w:after="240" w:line="280" w:lineRule="auto"/>
        <w:jc w:val="both"/>
        <w:rPr>
          <w:rFonts w:ascii="Times New Roman" w:hAnsi="Times New Roman" w:cs="Times New Roman"/>
          <w:sz w:val="24"/>
          <w:szCs w:val="24"/>
          <w:lang w:val="en-GB"/>
        </w:rPr>
      </w:pPr>
      <w:r w:rsidRPr="004D13AD">
        <w:rPr>
          <w:rFonts w:cs="Times New Roman"/>
          <w:sz w:val="24"/>
          <w:szCs w:val="24"/>
          <w:shd w:val="clear" w:color="auto" w:fill="FCE5CD"/>
          <w:lang w:val="en-GB"/>
        </w:rPr>
        <w:t xml:space="preserve">It was reported that within the scope of the activities conducted with seasonal agricultural workers by Harran University, </w:t>
      </w:r>
      <w:r w:rsidR="00443516">
        <w:rPr>
          <w:rFonts w:cs="Times New Roman"/>
          <w:sz w:val="24"/>
          <w:szCs w:val="24"/>
          <w:shd w:val="clear" w:color="auto" w:fill="FCE5CD"/>
          <w:lang w:val="en-GB"/>
        </w:rPr>
        <w:t>firstly, education</w:t>
      </w:r>
      <w:r w:rsidRPr="004D13AD">
        <w:rPr>
          <w:rFonts w:cs="Times New Roman"/>
          <w:sz w:val="24"/>
          <w:szCs w:val="24"/>
          <w:shd w:val="clear" w:color="auto" w:fill="FCE5CD"/>
          <w:lang w:val="en-GB"/>
        </w:rPr>
        <w:t xml:space="preserve"> on contagious diseases was given in mosques</w:t>
      </w:r>
      <w:r w:rsidR="00165E4B">
        <w:rPr>
          <w:rFonts w:cs="Times New Roman"/>
          <w:sz w:val="24"/>
          <w:szCs w:val="24"/>
          <w:shd w:val="clear" w:color="auto" w:fill="FCE5CD"/>
          <w:lang w:val="en-GB"/>
        </w:rPr>
        <w:t>,</w:t>
      </w:r>
      <w:r w:rsidRPr="004D13AD">
        <w:rPr>
          <w:rFonts w:cs="Times New Roman"/>
          <w:sz w:val="24"/>
          <w:szCs w:val="24"/>
          <w:shd w:val="clear" w:color="auto" w:fill="FCE5CD"/>
          <w:lang w:val="en-GB"/>
        </w:rPr>
        <w:t xml:space="preserve"> and then</w:t>
      </w:r>
      <w:r w:rsidR="008253C8">
        <w:rPr>
          <w:rFonts w:cs="Times New Roman"/>
          <w:sz w:val="24"/>
          <w:szCs w:val="24"/>
          <w:shd w:val="clear" w:color="auto" w:fill="FCE5CD"/>
          <w:lang w:val="en-GB"/>
        </w:rPr>
        <w:t>, later on,</w:t>
      </w:r>
      <w:r w:rsidRPr="004D13AD">
        <w:rPr>
          <w:rFonts w:cs="Times New Roman"/>
          <w:sz w:val="24"/>
          <w:szCs w:val="24"/>
          <w:shd w:val="clear" w:color="auto" w:fill="FCE5CD"/>
          <w:lang w:val="en-GB"/>
        </w:rPr>
        <w:t xml:space="preserve"> it was possible to mention topics such as CEFM.</w:t>
      </w:r>
    </w:p>
    <w:p w14:paraId="328BE367" w14:textId="47283675" w:rsidR="00923A98" w:rsidRPr="004D13AD" w:rsidRDefault="00923A98">
      <w:pPr>
        <w:spacing w:before="200" w:after="240" w:line="280" w:lineRule="auto"/>
        <w:jc w:val="both"/>
        <w:rPr>
          <w:rFonts w:cs="Times New Roman"/>
          <w:sz w:val="24"/>
          <w:szCs w:val="24"/>
          <w:shd w:val="clear" w:color="auto" w:fill="FCE5CD"/>
          <w:lang w:val="en-GB"/>
        </w:rPr>
      </w:pPr>
      <w:r w:rsidRPr="004D13AD">
        <w:rPr>
          <w:rFonts w:cs="Times New Roman"/>
          <w:sz w:val="24"/>
          <w:szCs w:val="24"/>
          <w:shd w:val="clear" w:color="auto" w:fill="FCE5CD"/>
          <w:lang w:val="en-GB"/>
        </w:rPr>
        <w:t>The UNFPA Turkey Office youth</w:t>
      </w:r>
      <w:r w:rsidR="0007440D">
        <w:rPr>
          <w:rFonts w:cs="Times New Roman"/>
          <w:sz w:val="24"/>
          <w:szCs w:val="24"/>
          <w:shd w:val="clear" w:color="auto" w:fill="FCE5CD"/>
          <w:lang w:val="en-GB"/>
        </w:rPr>
        <w:t>-</w:t>
      </w:r>
      <w:r w:rsidRPr="004D13AD">
        <w:rPr>
          <w:rFonts w:cs="Times New Roman"/>
          <w:sz w:val="24"/>
          <w:szCs w:val="24"/>
          <w:shd w:val="clear" w:color="auto" w:fill="FCE5CD"/>
          <w:lang w:val="en-GB"/>
        </w:rPr>
        <w:t xml:space="preserve">friendly health service model and training materials, adolescent health development </w:t>
      </w:r>
      <w:r w:rsidR="00CB7932">
        <w:rPr>
          <w:rFonts w:cs="Times New Roman"/>
          <w:sz w:val="24"/>
          <w:szCs w:val="24"/>
          <w:shd w:val="clear" w:color="auto" w:fill="FCE5CD"/>
          <w:lang w:val="en-GB"/>
        </w:rPr>
        <w:t>programme</w:t>
      </w:r>
      <w:r w:rsidRPr="004D13AD">
        <w:rPr>
          <w:rFonts w:cs="Times New Roman"/>
          <w:sz w:val="24"/>
          <w:szCs w:val="24"/>
          <w:shd w:val="clear" w:color="auto" w:fill="FCE5CD"/>
          <w:lang w:val="en-GB"/>
        </w:rPr>
        <w:t xml:space="preserve">, sexual and reproductive health </w:t>
      </w:r>
      <w:r w:rsidR="00165E4B">
        <w:rPr>
          <w:rFonts w:cs="Times New Roman"/>
          <w:sz w:val="24"/>
          <w:szCs w:val="24"/>
          <w:shd w:val="clear" w:color="auto" w:fill="FCE5CD"/>
          <w:lang w:val="en-GB"/>
        </w:rPr>
        <w:t>project,</w:t>
      </w:r>
      <w:r w:rsidR="00165E4B" w:rsidRPr="004D13AD">
        <w:rPr>
          <w:rFonts w:cs="Times New Roman"/>
          <w:sz w:val="24"/>
          <w:szCs w:val="24"/>
          <w:shd w:val="clear" w:color="auto" w:fill="FCE5CD"/>
          <w:lang w:val="en-GB"/>
        </w:rPr>
        <w:t xml:space="preserve"> </w:t>
      </w:r>
      <w:r w:rsidRPr="004D13AD">
        <w:rPr>
          <w:rFonts w:cs="Times New Roman"/>
          <w:sz w:val="24"/>
          <w:szCs w:val="24"/>
          <w:shd w:val="clear" w:color="auto" w:fill="FCE5CD"/>
          <w:lang w:val="en-GB"/>
        </w:rPr>
        <w:t xml:space="preserve">and advocacy efforts </w:t>
      </w:r>
      <w:r w:rsidR="0007440D">
        <w:rPr>
          <w:rFonts w:cs="Times New Roman"/>
          <w:sz w:val="24"/>
          <w:szCs w:val="24"/>
          <w:shd w:val="clear" w:color="auto" w:fill="FCE5CD"/>
          <w:lang w:val="en-GB"/>
        </w:rPr>
        <w:t xml:space="preserve">resulted in important contributions </w:t>
      </w:r>
      <w:r w:rsidRPr="004D13AD">
        <w:rPr>
          <w:rFonts w:cs="Times New Roman"/>
          <w:sz w:val="24"/>
          <w:szCs w:val="24"/>
          <w:shd w:val="clear" w:color="auto" w:fill="FCE5CD"/>
          <w:lang w:val="en-GB"/>
        </w:rPr>
        <w:t xml:space="preserve">to the </w:t>
      </w:r>
      <w:r w:rsidR="00165E4B">
        <w:rPr>
          <w:rFonts w:cs="Times New Roman"/>
          <w:sz w:val="24"/>
          <w:szCs w:val="24"/>
          <w:shd w:val="clear" w:color="auto" w:fill="FCE5CD"/>
          <w:lang w:val="en-GB"/>
        </w:rPr>
        <w:t>area</w:t>
      </w:r>
      <w:r w:rsidRPr="004D13AD">
        <w:rPr>
          <w:rFonts w:cs="Times New Roman"/>
          <w:sz w:val="24"/>
          <w:szCs w:val="24"/>
          <w:shd w:val="clear" w:color="auto" w:fill="FCE5CD"/>
          <w:lang w:val="en-GB"/>
        </w:rPr>
        <w:t>.</w:t>
      </w:r>
    </w:p>
    <w:p w14:paraId="3B9FBB03" w14:textId="142796F6" w:rsidR="00923A98" w:rsidRPr="004D13AD" w:rsidRDefault="00923A98">
      <w:pPr>
        <w:spacing w:before="200" w:after="240" w:line="280" w:lineRule="auto"/>
        <w:jc w:val="both"/>
        <w:rPr>
          <w:rFonts w:cs="Times New Roman"/>
          <w:sz w:val="24"/>
          <w:szCs w:val="24"/>
          <w:lang w:val="en-GB"/>
        </w:rPr>
      </w:pPr>
      <w:r w:rsidRPr="004D13AD">
        <w:rPr>
          <w:rFonts w:cs="Times New Roman"/>
          <w:sz w:val="24"/>
          <w:szCs w:val="24"/>
          <w:lang w:val="en-GB"/>
        </w:rPr>
        <w:t xml:space="preserve">Criticism </w:t>
      </w:r>
      <w:r w:rsidR="0007440D">
        <w:rPr>
          <w:rFonts w:cs="Times New Roman"/>
          <w:sz w:val="24"/>
          <w:szCs w:val="24"/>
          <w:lang w:val="en-GB"/>
        </w:rPr>
        <w:t>regarding the single perspective outlook regarding the development and</w:t>
      </w:r>
      <w:r w:rsidR="0007440D" w:rsidRPr="004D13AD">
        <w:rPr>
          <w:rFonts w:cs="Times New Roman"/>
          <w:sz w:val="24"/>
          <w:szCs w:val="24"/>
          <w:lang w:val="en-GB"/>
        </w:rPr>
        <w:t xml:space="preserve"> </w:t>
      </w:r>
      <w:r w:rsidRPr="004D13AD">
        <w:rPr>
          <w:rFonts w:cs="Times New Roman"/>
          <w:sz w:val="24"/>
          <w:szCs w:val="24"/>
          <w:lang w:val="en-GB"/>
        </w:rPr>
        <w:t>handling</w:t>
      </w:r>
      <w:r w:rsidR="0007440D">
        <w:rPr>
          <w:rFonts w:cs="Times New Roman"/>
          <w:sz w:val="24"/>
          <w:szCs w:val="24"/>
          <w:lang w:val="en-GB"/>
        </w:rPr>
        <w:t xml:space="preserve"> of</w:t>
      </w:r>
      <w:r w:rsidRPr="004D13AD">
        <w:rPr>
          <w:rFonts w:cs="Times New Roman"/>
          <w:sz w:val="24"/>
          <w:szCs w:val="24"/>
          <w:lang w:val="en-GB"/>
        </w:rPr>
        <w:t xml:space="preserve"> CEFM </w:t>
      </w:r>
      <w:r w:rsidR="0007440D">
        <w:rPr>
          <w:rFonts w:cs="Times New Roman"/>
          <w:sz w:val="24"/>
          <w:szCs w:val="24"/>
          <w:lang w:val="en-GB"/>
        </w:rPr>
        <w:t>was raised against UN agencies</w:t>
      </w:r>
      <w:r w:rsidRPr="004D13AD">
        <w:rPr>
          <w:rFonts w:cs="Times New Roman"/>
          <w:sz w:val="24"/>
          <w:szCs w:val="24"/>
          <w:lang w:val="en-GB"/>
        </w:rPr>
        <w:t xml:space="preserve">. </w:t>
      </w:r>
      <w:r w:rsidR="0007440D">
        <w:rPr>
          <w:rFonts w:cs="Times New Roman"/>
          <w:sz w:val="24"/>
          <w:szCs w:val="24"/>
          <w:lang w:val="en-GB"/>
        </w:rPr>
        <w:t xml:space="preserve">The feedback stated </w:t>
      </w:r>
      <w:r w:rsidRPr="004D13AD">
        <w:rPr>
          <w:rFonts w:cs="Times New Roman"/>
          <w:sz w:val="24"/>
          <w:szCs w:val="24"/>
          <w:lang w:val="en-GB"/>
        </w:rPr>
        <w:t xml:space="preserve">that </w:t>
      </w:r>
      <w:r w:rsidRPr="004D13AD">
        <w:rPr>
          <w:rFonts w:cs="Times New Roman"/>
          <w:sz w:val="24"/>
          <w:szCs w:val="24"/>
          <w:lang w:val="en-GB"/>
        </w:rPr>
        <w:lastRenderedPageBreak/>
        <w:t xml:space="preserve">the training materials to be developed by UN agencies </w:t>
      </w:r>
      <w:r w:rsidR="0007440D">
        <w:rPr>
          <w:rFonts w:cs="Times New Roman"/>
          <w:sz w:val="24"/>
          <w:szCs w:val="24"/>
          <w:lang w:val="en-GB"/>
        </w:rPr>
        <w:t>on</w:t>
      </w:r>
      <w:r w:rsidR="0007440D" w:rsidRPr="004D13AD">
        <w:rPr>
          <w:rFonts w:cs="Times New Roman"/>
          <w:sz w:val="24"/>
          <w:szCs w:val="24"/>
          <w:lang w:val="en-GB"/>
        </w:rPr>
        <w:t xml:space="preserve"> </w:t>
      </w:r>
      <w:r w:rsidRPr="004D13AD">
        <w:rPr>
          <w:rFonts w:cs="Times New Roman"/>
          <w:sz w:val="24"/>
          <w:szCs w:val="24"/>
          <w:lang w:val="en-GB"/>
        </w:rPr>
        <w:t xml:space="preserve">this subject should include different dimensions of the issue such as women, children, migration, health, gender, </w:t>
      </w:r>
      <w:r w:rsidR="00901241">
        <w:rPr>
          <w:rFonts w:cs="Times New Roman"/>
          <w:sz w:val="24"/>
          <w:szCs w:val="24"/>
          <w:lang w:val="en-GB"/>
        </w:rPr>
        <w:t xml:space="preserve">and </w:t>
      </w:r>
      <w:r w:rsidRPr="004D13AD">
        <w:rPr>
          <w:rFonts w:cs="Times New Roman"/>
          <w:sz w:val="24"/>
          <w:szCs w:val="24"/>
          <w:lang w:val="en-GB"/>
        </w:rPr>
        <w:t>human trafficking</w:t>
      </w:r>
      <w:r w:rsidR="00901241">
        <w:rPr>
          <w:rFonts w:cs="Times New Roman"/>
          <w:sz w:val="24"/>
          <w:szCs w:val="24"/>
          <w:lang w:val="en-GB"/>
        </w:rPr>
        <w:t>,</w:t>
      </w:r>
      <w:r w:rsidRPr="004D13AD">
        <w:rPr>
          <w:rFonts w:cs="Times New Roman"/>
          <w:sz w:val="24"/>
          <w:szCs w:val="24"/>
          <w:lang w:val="en-GB"/>
        </w:rPr>
        <w:t xml:space="preserve"> and </w:t>
      </w:r>
      <w:r w:rsidR="00901241">
        <w:rPr>
          <w:rFonts w:cs="Times New Roman"/>
          <w:sz w:val="24"/>
          <w:szCs w:val="24"/>
          <w:lang w:val="en-GB"/>
        </w:rPr>
        <w:t>should view</w:t>
      </w:r>
      <w:r w:rsidR="00901241" w:rsidRPr="004D13AD">
        <w:rPr>
          <w:rFonts w:cs="Times New Roman"/>
          <w:sz w:val="24"/>
          <w:szCs w:val="24"/>
          <w:lang w:val="en-GB"/>
        </w:rPr>
        <w:t xml:space="preserve"> </w:t>
      </w:r>
      <w:r w:rsidRPr="004D13AD">
        <w:rPr>
          <w:rFonts w:cs="Times New Roman"/>
          <w:sz w:val="24"/>
          <w:szCs w:val="24"/>
          <w:lang w:val="en-GB"/>
        </w:rPr>
        <w:t xml:space="preserve">the problem from all aspects. In this respect, it was also stated that the thematic </w:t>
      </w:r>
      <w:r w:rsidR="00901241">
        <w:rPr>
          <w:rFonts w:cs="Times New Roman"/>
          <w:sz w:val="24"/>
          <w:szCs w:val="24"/>
          <w:lang w:val="en-GB"/>
        </w:rPr>
        <w:t>work</w:t>
      </w:r>
      <w:r w:rsidR="00901241" w:rsidRPr="004D13AD">
        <w:rPr>
          <w:rFonts w:cs="Times New Roman"/>
          <w:sz w:val="24"/>
          <w:szCs w:val="24"/>
          <w:lang w:val="en-GB"/>
        </w:rPr>
        <w:t xml:space="preserve"> </w:t>
      </w:r>
      <w:r w:rsidRPr="004D13AD">
        <w:rPr>
          <w:rFonts w:cs="Times New Roman"/>
          <w:sz w:val="24"/>
          <w:szCs w:val="24"/>
          <w:lang w:val="en-GB"/>
        </w:rPr>
        <w:t xml:space="preserve">groups involving UN agencies should operate with a common </w:t>
      </w:r>
      <w:r w:rsidR="006F4A1F">
        <w:rPr>
          <w:rFonts w:cs="Times New Roman"/>
          <w:sz w:val="24"/>
          <w:szCs w:val="24"/>
          <w:lang w:val="en-GB"/>
        </w:rPr>
        <w:t>understanding</w:t>
      </w:r>
      <w:r w:rsidR="006F4A1F" w:rsidRPr="004D13AD">
        <w:rPr>
          <w:rFonts w:cs="Times New Roman"/>
          <w:sz w:val="24"/>
          <w:szCs w:val="24"/>
          <w:lang w:val="en-GB"/>
        </w:rPr>
        <w:t xml:space="preserve"> </w:t>
      </w:r>
      <w:r w:rsidRPr="004D13AD">
        <w:rPr>
          <w:rFonts w:cs="Times New Roman"/>
          <w:sz w:val="24"/>
          <w:szCs w:val="24"/>
          <w:lang w:val="en-GB"/>
        </w:rPr>
        <w:t xml:space="preserve">and around concrete </w:t>
      </w:r>
      <w:r w:rsidR="00901241">
        <w:rPr>
          <w:rFonts w:cs="Times New Roman"/>
          <w:sz w:val="24"/>
          <w:szCs w:val="24"/>
          <w:lang w:val="en-GB"/>
        </w:rPr>
        <w:t>projects</w:t>
      </w:r>
      <w:r w:rsidRPr="004D13AD">
        <w:rPr>
          <w:rFonts w:cs="Times New Roman"/>
          <w:sz w:val="24"/>
          <w:szCs w:val="24"/>
          <w:lang w:val="en-GB"/>
        </w:rPr>
        <w:t>.</w:t>
      </w:r>
    </w:p>
    <w:p w14:paraId="79D63EB3" w14:textId="28ECD3AA" w:rsidR="00923A98" w:rsidRPr="004D13AD" w:rsidRDefault="00923A98">
      <w:pPr>
        <w:spacing w:before="200" w:after="240" w:line="280" w:lineRule="auto"/>
        <w:jc w:val="both"/>
        <w:rPr>
          <w:rFonts w:cs="Times New Roman"/>
          <w:sz w:val="24"/>
          <w:szCs w:val="24"/>
          <w:lang w:val="en-GB"/>
        </w:rPr>
      </w:pPr>
      <w:r w:rsidRPr="004D13AD">
        <w:rPr>
          <w:rFonts w:cs="Times New Roman"/>
          <w:sz w:val="24"/>
          <w:szCs w:val="24"/>
          <w:lang w:val="en-GB"/>
        </w:rPr>
        <w:t xml:space="preserve">It was stated that as CEFM is a multidimensional problem, </w:t>
      </w:r>
      <w:r w:rsidR="00901241">
        <w:rPr>
          <w:rFonts w:cs="Times New Roman"/>
          <w:sz w:val="24"/>
          <w:szCs w:val="24"/>
          <w:lang w:val="en-GB"/>
        </w:rPr>
        <w:t>projects</w:t>
      </w:r>
      <w:r w:rsidR="00901241" w:rsidRPr="004D13AD">
        <w:rPr>
          <w:rFonts w:cs="Times New Roman"/>
          <w:sz w:val="24"/>
          <w:szCs w:val="24"/>
          <w:lang w:val="en-GB"/>
        </w:rPr>
        <w:t xml:space="preserve"> </w:t>
      </w:r>
      <w:r w:rsidRPr="004D13AD">
        <w:rPr>
          <w:rFonts w:cs="Times New Roman"/>
          <w:sz w:val="24"/>
          <w:szCs w:val="24"/>
          <w:lang w:val="en-GB"/>
        </w:rPr>
        <w:t xml:space="preserve">should be conducted not only on CEFM, but also on related topics. Topics which were identified </w:t>
      </w:r>
      <w:r w:rsidR="00901241">
        <w:rPr>
          <w:rFonts w:cs="Times New Roman"/>
          <w:sz w:val="24"/>
          <w:szCs w:val="24"/>
          <w:lang w:val="en-GB"/>
        </w:rPr>
        <w:t>through</w:t>
      </w:r>
      <w:r w:rsidR="00901241" w:rsidRPr="004D13AD">
        <w:rPr>
          <w:rFonts w:cs="Times New Roman"/>
          <w:sz w:val="24"/>
          <w:szCs w:val="24"/>
          <w:lang w:val="en-GB"/>
        </w:rPr>
        <w:t xml:space="preserve"> </w:t>
      </w:r>
      <w:r w:rsidR="001D1117">
        <w:rPr>
          <w:rFonts w:cs="Times New Roman"/>
          <w:sz w:val="24"/>
          <w:szCs w:val="24"/>
          <w:lang w:val="en-GB"/>
        </w:rPr>
        <w:t>research/preliminary readings</w:t>
      </w:r>
      <w:r w:rsidR="001D1117" w:rsidRPr="004D13AD">
        <w:rPr>
          <w:rFonts w:cs="Times New Roman"/>
          <w:sz w:val="24"/>
          <w:szCs w:val="24"/>
          <w:lang w:val="en-GB"/>
        </w:rPr>
        <w:t xml:space="preserve"> </w:t>
      </w:r>
      <w:r w:rsidRPr="004D13AD">
        <w:rPr>
          <w:rFonts w:cs="Times New Roman"/>
          <w:sz w:val="24"/>
          <w:szCs w:val="24"/>
          <w:lang w:val="en-GB"/>
        </w:rPr>
        <w:t xml:space="preserve">and </w:t>
      </w:r>
      <w:r w:rsidR="001D1117">
        <w:rPr>
          <w:rFonts w:cs="Times New Roman"/>
          <w:sz w:val="24"/>
          <w:szCs w:val="24"/>
          <w:lang w:val="en-GB"/>
        </w:rPr>
        <w:t>should</w:t>
      </w:r>
      <w:r w:rsidRPr="004D13AD">
        <w:rPr>
          <w:rFonts w:cs="Times New Roman"/>
          <w:sz w:val="24"/>
          <w:szCs w:val="24"/>
          <w:lang w:val="en-GB"/>
        </w:rPr>
        <w:t xml:space="preserve"> be discussed in the training materials are:</w:t>
      </w:r>
    </w:p>
    <w:p w14:paraId="2B304659" w14:textId="57B57A2E" w:rsidR="00923A98" w:rsidRPr="004D13AD" w:rsidRDefault="00923A98" w:rsidP="00B66B13">
      <w:pPr>
        <w:numPr>
          <w:ilvl w:val="0"/>
          <w:numId w:val="6"/>
        </w:numPr>
        <w:spacing w:line="280" w:lineRule="auto"/>
        <w:ind w:left="283" w:hanging="283"/>
        <w:contextualSpacing/>
        <w:jc w:val="both"/>
        <w:rPr>
          <w:rFonts w:cs="Times New Roman"/>
          <w:sz w:val="24"/>
          <w:szCs w:val="24"/>
          <w:lang w:val="en-GB"/>
        </w:rPr>
      </w:pPr>
      <w:r w:rsidRPr="004D13AD">
        <w:rPr>
          <w:rFonts w:cs="Times New Roman"/>
          <w:sz w:val="24"/>
          <w:szCs w:val="24"/>
          <w:lang w:val="en-GB"/>
        </w:rPr>
        <w:t>The concepts of child, early</w:t>
      </w:r>
      <w:r w:rsidR="00901241">
        <w:rPr>
          <w:rFonts w:cs="Times New Roman"/>
          <w:sz w:val="24"/>
          <w:szCs w:val="24"/>
          <w:lang w:val="en-GB"/>
        </w:rPr>
        <w:t>,</w:t>
      </w:r>
      <w:r w:rsidRPr="004D13AD">
        <w:rPr>
          <w:rFonts w:cs="Times New Roman"/>
          <w:sz w:val="24"/>
          <w:szCs w:val="24"/>
          <w:lang w:val="en-GB"/>
        </w:rPr>
        <w:t xml:space="preserve"> and forced marriage,</w:t>
      </w:r>
    </w:p>
    <w:p w14:paraId="76079EC4" w14:textId="77777777" w:rsidR="00923A98" w:rsidRPr="004D13AD" w:rsidRDefault="00923A98" w:rsidP="00B66B13">
      <w:pPr>
        <w:numPr>
          <w:ilvl w:val="0"/>
          <w:numId w:val="6"/>
        </w:numPr>
        <w:spacing w:line="280" w:lineRule="auto"/>
        <w:ind w:left="283" w:hanging="283"/>
        <w:contextualSpacing/>
        <w:jc w:val="both"/>
        <w:rPr>
          <w:rFonts w:cs="Times New Roman"/>
          <w:sz w:val="24"/>
          <w:szCs w:val="24"/>
          <w:lang w:val="en-GB"/>
        </w:rPr>
      </w:pPr>
      <w:r w:rsidRPr="004D13AD">
        <w:rPr>
          <w:rFonts w:cs="Times New Roman"/>
          <w:sz w:val="24"/>
          <w:szCs w:val="24"/>
          <w:lang w:val="en-GB"/>
        </w:rPr>
        <w:t>Gender,</w:t>
      </w:r>
    </w:p>
    <w:p w14:paraId="1D62CEA0" w14:textId="77777777" w:rsidR="00923A98" w:rsidRPr="004D13AD" w:rsidRDefault="00923A98" w:rsidP="00B66B13">
      <w:pPr>
        <w:numPr>
          <w:ilvl w:val="0"/>
          <w:numId w:val="6"/>
        </w:numPr>
        <w:spacing w:line="280" w:lineRule="auto"/>
        <w:ind w:left="283" w:hanging="283"/>
        <w:contextualSpacing/>
        <w:jc w:val="both"/>
        <w:rPr>
          <w:rFonts w:cs="Times New Roman"/>
          <w:sz w:val="24"/>
          <w:szCs w:val="24"/>
          <w:lang w:val="en-GB"/>
        </w:rPr>
      </w:pPr>
      <w:r w:rsidRPr="004D13AD">
        <w:rPr>
          <w:rFonts w:cs="Times New Roman"/>
          <w:sz w:val="24"/>
          <w:szCs w:val="24"/>
          <w:lang w:val="en-GB"/>
        </w:rPr>
        <w:t xml:space="preserve">Women’s human rights, </w:t>
      </w:r>
    </w:p>
    <w:p w14:paraId="729D88B1" w14:textId="0D010971" w:rsidR="00923A98" w:rsidRPr="004D13AD" w:rsidRDefault="00923A98" w:rsidP="00B66B13">
      <w:pPr>
        <w:numPr>
          <w:ilvl w:val="0"/>
          <w:numId w:val="6"/>
        </w:numPr>
        <w:spacing w:line="280" w:lineRule="auto"/>
        <w:ind w:left="283" w:hanging="283"/>
        <w:contextualSpacing/>
        <w:jc w:val="both"/>
        <w:rPr>
          <w:rFonts w:cs="Times New Roman"/>
          <w:sz w:val="24"/>
          <w:szCs w:val="24"/>
          <w:lang w:val="en-GB"/>
        </w:rPr>
      </w:pPr>
      <w:r w:rsidRPr="004D13AD">
        <w:rPr>
          <w:rFonts w:cs="Times New Roman"/>
          <w:sz w:val="24"/>
          <w:szCs w:val="24"/>
          <w:lang w:val="en-GB"/>
        </w:rPr>
        <w:t>Discrimination (gender</w:t>
      </w:r>
      <w:r w:rsidR="00901241">
        <w:rPr>
          <w:rFonts w:cs="Times New Roman"/>
          <w:sz w:val="24"/>
          <w:szCs w:val="24"/>
          <w:lang w:val="en-GB"/>
        </w:rPr>
        <w:t>-</w:t>
      </w:r>
      <w:r w:rsidRPr="004D13AD">
        <w:rPr>
          <w:rFonts w:cs="Times New Roman"/>
          <w:sz w:val="24"/>
          <w:szCs w:val="24"/>
          <w:lang w:val="en-GB"/>
        </w:rPr>
        <w:t xml:space="preserve">based discrimination, </w:t>
      </w:r>
      <w:r w:rsidR="00901241" w:rsidRPr="004D13AD">
        <w:rPr>
          <w:rFonts w:cs="Times New Roman"/>
          <w:sz w:val="24"/>
          <w:szCs w:val="24"/>
          <w:lang w:val="en-GB"/>
        </w:rPr>
        <w:t xml:space="preserve">age </w:t>
      </w:r>
      <w:r w:rsidRPr="004D13AD">
        <w:rPr>
          <w:rFonts w:cs="Times New Roman"/>
          <w:sz w:val="24"/>
          <w:szCs w:val="24"/>
          <w:lang w:val="en-GB"/>
        </w:rPr>
        <w:t>discrimination</w:t>
      </w:r>
      <w:r w:rsidR="00901241">
        <w:rPr>
          <w:rFonts w:cs="Times New Roman"/>
          <w:sz w:val="24"/>
          <w:szCs w:val="24"/>
          <w:lang w:val="en-GB"/>
        </w:rPr>
        <w:t xml:space="preserve">, </w:t>
      </w:r>
      <w:r w:rsidRPr="004D13AD">
        <w:rPr>
          <w:rFonts w:cs="Times New Roman"/>
          <w:sz w:val="24"/>
          <w:szCs w:val="24"/>
          <w:lang w:val="en-GB"/>
        </w:rPr>
        <w:t>etc.),</w:t>
      </w:r>
    </w:p>
    <w:p w14:paraId="2091F3D3" w14:textId="4B381719" w:rsidR="00923A98" w:rsidRPr="004D13AD" w:rsidRDefault="00923A98" w:rsidP="00B66B13">
      <w:pPr>
        <w:numPr>
          <w:ilvl w:val="0"/>
          <w:numId w:val="6"/>
        </w:numPr>
        <w:spacing w:line="280" w:lineRule="auto"/>
        <w:ind w:left="283" w:hanging="283"/>
        <w:contextualSpacing/>
        <w:jc w:val="both"/>
        <w:rPr>
          <w:rFonts w:cs="Times New Roman"/>
          <w:sz w:val="24"/>
          <w:szCs w:val="24"/>
          <w:lang w:val="en-GB"/>
        </w:rPr>
      </w:pPr>
      <w:r w:rsidRPr="004D13AD">
        <w:rPr>
          <w:rFonts w:cs="Times New Roman"/>
          <w:sz w:val="24"/>
          <w:szCs w:val="24"/>
          <w:lang w:val="en-GB"/>
        </w:rPr>
        <w:t>Child</w:t>
      </w:r>
      <w:r w:rsidR="00901241">
        <w:rPr>
          <w:rFonts w:cs="Times New Roman"/>
          <w:sz w:val="24"/>
          <w:szCs w:val="24"/>
          <w:lang w:val="en-GB"/>
        </w:rPr>
        <w:t>ren’s</w:t>
      </w:r>
      <w:r w:rsidRPr="004D13AD">
        <w:rPr>
          <w:rFonts w:cs="Times New Roman"/>
          <w:sz w:val="24"/>
          <w:szCs w:val="24"/>
          <w:lang w:val="en-GB"/>
        </w:rPr>
        <w:t xml:space="preserve"> rights,</w:t>
      </w:r>
    </w:p>
    <w:p w14:paraId="1A43B381" w14:textId="77777777" w:rsidR="00923A98" w:rsidRPr="004D13AD" w:rsidRDefault="00923A98" w:rsidP="00B66B13">
      <w:pPr>
        <w:numPr>
          <w:ilvl w:val="0"/>
          <w:numId w:val="6"/>
        </w:numPr>
        <w:spacing w:line="280" w:lineRule="auto"/>
        <w:ind w:left="283" w:hanging="283"/>
        <w:contextualSpacing/>
        <w:jc w:val="both"/>
        <w:rPr>
          <w:rFonts w:cs="Times New Roman"/>
          <w:sz w:val="24"/>
          <w:szCs w:val="24"/>
          <w:lang w:val="en-GB"/>
        </w:rPr>
      </w:pPr>
      <w:r w:rsidRPr="004D13AD">
        <w:rPr>
          <w:rFonts w:cs="Times New Roman"/>
          <w:sz w:val="24"/>
          <w:szCs w:val="24"/>
          <w:lang w:val="en-GB"/>
        </w:rPr>
        <w:t xml:space="preserve">Child protection, </w:t>
      </w:r>
    </w:p>
    <w:p w14:paraId="324A2B23" w14:textId="77777777" w:rsidR="00923A98" w:rsidRPr="004D13AD" w:rsidRDefault="00923A98" w:rsidP="00B66B13">
      <w:pPr>
        <w:numPr>
          <w:ilvl w:val="0"/>
          <w:numId w:val="6"/>
        </w:numPr>
        <w:spacing w:line="280" w:lineRule="auto"/>
        <w:ind w:left="283" w:hanging="283"/>
        <w:contextualSpacing/>
        <w:jc w:val="both"/>
        <w:rPr>
          <w:rFonts w:cs="Times New Roman"/>
          <w:sz w:val="24"/>
          <w:szCs w:val="24"/>
          <w:lang w:val="en-GB"/>
        </w:rPr>
      </w:pPr>
      <w:r w:rsidRPr="004D13AD">
        <w:rPr>
          <w:rFonts w:cs="Times New Roman"/>
          <w:sz w:val="24"/>
          <w:szCs w:val="24"/>
          <w:lang w:val="en-GB"/>
        </w:rPr>
        <w:t>Violence agains</w:t>
      </w:r>
      <w:r w:rsidR="001A5BD1" w:rsidRPr="004D13AD">
        <w:rPr>
          <w:rFonts w:cs="Times New Roman"/>
          <w:sz w:val="24"/>
          <w:szCs w:val="24"/>
          <w:lang w:val="en-GB"/>
        </w:rPr>
        <w:t>t</w:t>
      </w:r>
      <w:r w:rsidRPr="004D13AD">
        <w:rPr>
          <w:rFonts w:cs="Times New Roman"/>
          <w:sz w:val="24"/>
          <w:szCs w:val="24"/>
          <w:lang w:val="en-GB"/>
        </w:rPr>
        <w:t xml:space="preserve"> children,</w:t>
      </w:r>
    </w:p>
    <w:p w14:paraId="6265BE4C" w14:textId="0BD612AD" w:rsidR="00923A98" w:rsidRPr="004D13AD" w:rsidRDefault="00901241" w:rsidP="00B66B13">
      <w:pPr>
        <w:numPr>
          <w:ilvl w:val="0"/>
          <w:numId w:val="6"/>
        </w:numPr>
        <w:spacing w:line="280" w:lineRule="auto"/>
        <w:ind w:left="283" w:hanging="283"/>
        <w:contextualSpacing/>
        <w:jc w:val="both"/>
        <w:rPr>
          <w:rFonts w:cs="Times New Roman"/>
          <w:sz w:val="24"/>
          <w:szCs w:val="24"/>
          <w:lang w:val="en-GB"/>
        </w:rPr>
      </w:pPr>
      <w:r>
        <w:rPr>
          <w:rFonts w:cs="Times New Roman"/>
          <w:sz w:val="24"/>
          <w:szCs w:val="24"/>
          <w:lang w:val="en-GB"/>
        </w:rPr>
        <w:t>The</w:t>
      </w:r>
      <w:r w:rsidRPr="004D13AD">
        <w:rPr>
          <w:rFonts w:cs="Times New Roman"/>
          <w:sz w:val="24"/>
          <w:szCs w:val="24"/>
          <w:lang w:val="en-GB"/>
        </w:rPr>
        <w:t xml:space="preserve"> </w:t>
      </w:r>
      <w:r>
        <w:rPr>
          <w:rFonts w:cs="Times New Roman"/>
          <w:sz w:val="24"/>
          <w:szCs w:val="24"/>
          <w:lang w:val="en-GB"/>
        </w:rPr>
        <w:t>best</w:t>
      </w:r>
      <w:r w:rsidRPr="004D13AD">
        <w:rPr>
          <w:rFonts w:cs="Times New Roman"/>
          <w:sz w:val="24"/>
          <w:szCs w:val="24"/>
          <w:lang w:val="en-GB"/>
        </w:rPr>
        <w:t xml:space="preserve"> </w:t>
      </w:r>
      <w:r w:rsidR="00923A98" w:rsidRPr="004D13AD">
        <w:rPr>
          <w:rFonts w:cs="Times New Roman"/>
          <w:sz w:val="24"/>
          <w:szCs w:val="24"/>
          <w:lang w:val="en-GB"/>
        </w:rPr>
        <w:t>interest</w:t>
      </w:r>
      <w:r>
        <w:rPr>
          <w:rFonts w:cs="Times New Roman"/>
          <w:sz w:val="24"/>
          <w:szCs w:val="24"/>
          <w:lang w:val="en-GB"/>
        </w:rPr>
        <w:t>s of the child</w:t>
      </w:r>
      <w:r w:rsidR="00923A98" w:rsidRPr="004D13AD">
        <w:rPr>
          <w:rFonts w:cs="Times New Roman"/>
          <w:sz w:val="24"/>
          <w:szCs w:val="24"/>
          <w:lang w:val="en-GB"/>
        </w:rPr>
        <w:t>,</w:t>
      </w:r>
    </w:p>
    <w:p w14:paraId="7442489E" w14:textId="2E9722AF" w:rsidR="00923A98" w:rsidRPr="004D13AD" w:rsidRDefault="00923A98" w:rsidP="00B66B13">
      <w:pPr>
        <w:numPr>
          <w:ilvl w:val="0"/>
          <w:numId w:val="6"/>
        </w:numPr>
        <w:spacing w:line="280" w:lineRule="auto"/>
        <w:ind w:left="283" w:hanging="283"/>
        <w:contextualSpacing/>
        <w:jc w:val="both"/>
        <w:rPr>
          <w:rFonts w:cs="Times New Roman"/>
          <w:sz w:val="24"/>
          <w:szCs w:val="24"/>
          <w:lang w:val="en-GB"/>
        </w:rPr>
      </w:pPr>
      <w:r w:rsidRPr="004D13AD">
        <w:rPr>
          <w:rFonts w:cs="Times New Roman"/>
          <w:sz w:val="24"/>
          <w:szCs w:val="24"/>
          <w:lang w:val="en-GB"/>
        </w:rPr>
        <w:t>(Gender</w:t>
      </w:r>
      <w:r w:rsidR="00901241">
        <w:rPr>
          <w:rFonts w:cs="Times New Roman"/>
          <w:sz w:val="24"/>
          <w:szCs w:val="24"/>
          <w:lang w:val="en-GB"/>
        </w:rPr>
        <w:t>-</w:t>
      </w:r>
      <w:r w:rsidRPr="004D13AD">
        <w:rPr>
          <w:rFonts w:cs="Times New Roman"/>
          <w:sz w:val="24"/>
          <w:szCs w:val="24"/>
          <w:lang w:val="en-GB"/>
        </w:rPr>
        <w:t>based) violence against women,</w:t>
      </w:r>
    </w:p>
    <w:p w14:paraId="2DE8BB87" w14:textId="77777777" w:rsidR="00923A98" w:rsidRPr="004D13AD" w:rsidRDefault="00923A98" w:rsidP="00B66B13">
      <w:pPr>
        <w:numPr>
          <w:ilvl w:val="0"/>
          <w:numId w:val="6"/>
        </w:numPr>
        <w:spacing w:line="280" w:lineRule="auto"/>
        <w:ind w:left="283" w:hanging="283"/>
        <w:contextualSpacing/>
        <w:jc w:val="both"/>
        <w:rPr>
          <w:rFonts w:cs="Times New Roman"/>
          <w:sz w:val="24"/>
          <w:szCs w:val="24"/>
          <w:lang w:val="en-GB"/>
        </w:rPr>
      </w:pPr>
      <w:r w:rsidRPr="004D13AD">
        <w:rPr>
          <w:rFonts w:cs="Times New Roman"/>
          <w:sz w:val="24"/>
          <w:szCs w:val="24"/>
          <w:lang w:val="en-GB"/>
        </w:rPr>
        <w:t>Child abuse, child sexual abuse,</w:t>
      </w:r>
    </w:p>
    <w:p w14:paraId="546EF3B2" w14:textId="771A5103" w:rsidR="00923A98" w:rsidRPr="004D13AD" w:rsidRDefault="00923A98" w:rsidP="00B66B13">
      <w:pPr>
        <w:numPr>
          <w:ilvl w:val="0"/>
          <w:numId w:val="6"/>
        </w:numPr>
        <w:spacing w:line="280" w:lineRule="auto"/>
        <w:ind w:left="283" w:hanging="283"/>
        <w:contextualSpacing/>
        <w:jc w:val="both"/>
        <w:rPr>
          <w:rFonts w:cs="Times New Roman"/>
          <w:sz w:val="24"/>
          <w:szCs w:val="24"/>
          <w:lang w:val="en-GB"/>
        </w:rPr>
      </w:pPr>
      <w:r w:rsidRPr="004D13AD">
        <w:rPr>
          <w:rFonts w:cs="Times New Roman"/>
          <w:sz w:val="24"/>
          <w:szCs w:val="24"/>
          <w:lang w:val="en-GB"/>
        </w:rPr>
        <w:t>The impacts of child marriage on physical and mental health,</w:t>
      </w:r>
    </w:p>
    <w:p w14:paraId="3F87E2B5" w14:textId="47A2DE32" w:rsidR="00923A98" w:rsidRPr="004D13AD" w:rsidRDefault="00923A98" w:rsidP="00B66B13">
      <w:pPr>
        <w:numPr>
          <w:ilvl w:val="0"/>
          <w:numId w:val="6"/>
        </w:numPr>
        <w:spacing w:line="280" w:lineRule="auto"/>
        <w:ind w:left="283" w:hanging="283"/>
        <w:contextualSpacing/>
        <w:jc w:val="both"/>
        <w:rPr>
          <w:rFonts w:cs="Times New Roman"/>
          <w:sz w:val="24"/>
          <w:szCs w:val="24"/>
          <w:lang w:val="en-GB"/>
        </w:rPr>
      </w:pPr>
      <w:r w:rsidRPr="004D13AD">
        <w:rPr>
          <w:rFonts w:cs="Times New Roman"/>
          <w:sz w:val="24"/>
          <w:szCs w:val="24"/>
          <w:lang w:val="en-GB"/>
        </w:rPr>
        <w:t>Sexual and reproductive health,</w:t>
      </w:r>
    </w:p>
    <w:p w14:paraId="5B111AEF" w14:textId="656E05CB" w:rsidR="00923A98" w:rsidRPr="004D13AD" w:rsidRDefault="00923A98" w:rsidP="00B66B13">
      <w:pPr>
        <w:numPr>
          <w:ilvl w:val="0"/>
          <w:numId w:val="6"/>
        </w:numPr>
        <w:spacing w:line="280" w:lineRule="auto"/>
        <w:ind w:left="283" w:hanging="283"/>
        <w:contextualSpacing/>
        <w:jc w:val="both"/>
        <w:rPr>
          <w:rFonts w:cs="Times New Roman"/>
          <w:sz w:val="24"/>
          <w:szCs w:val="24"/>
          <w:lang w:val="en-GB"/>
        </w:rPr>
      </w:pPr>
      <w:r w:rsidRPr="004D13AD">
        <w:rPr>
          <w:rFonts w:cs="Times New Roman"/>
          <w:sz w:val="24"/>
          <w:szCs w:val="24"/>
          <w:lang w:val="en-GB"/>
        </w:rPr>
        <w:t xml:space="preserve">Adolescent health, adolescent pregnancy, </w:t>
      </w:r>
    </w:p>
    <w:p w14:paraId="3A433338" w14:textId="4E32F29D" w:rsidR="00923A98" w:rsidRPr="004D13AD" w:rsidRDefault="00923A98" w:rsidP="00B66B13">
      <w:pPr>
        <w:numPr>
          <w:ilvl w:val="0"/>
          <w:numId w:val="6"/>
        </w:numPr>
        <w:spacing w:line="280" w:lineRule="auto"/>
        <w:ind w:left="283" w:hanging="283"/>
        <w:contextualSpacing/>
        <w:jc w:val="both"/>
        <w:rPr>
          <w:rFonts w:cs="Times New Roman"/>
          <w:sz w:val="24"/>
          <w:szCs w:val="24"/>
          <w:lang w:val="en-GB"/>
        </w:rPr>
      </w:pPr>
      <w:r w:rsidRPr="004D13AD">
        <w:rPr>
          <w:rFonts w:cs="Times New Roman"/>
          <w:sz w:val="24"/>
          <w:szCs w:val="24"/>
          <w:lang w:val="en-GB"/>
        </w:rPr>
        <w:t xml:space="preserve">Maternal </w:t>
      </w:r>
      <w:r w:rsidR="00901241">
        <w:rPr>
          <w:rFonts w:cs="Times New Roman"/>
          <w:sz w:val="24"/>
          <w:szCs w:val="24"/>
          <w:lang w:val="en-GB"/>
        </w:rPr>
        <w:t>mortality</w:t>
      </w:r>
      <w:r w:rsidRPr="004D13AD">
        <w:rPr>
          <w:rFonts w:cs="Times New Roman"/>
          <w:sz w:val="24"/>
          <w:szCs w:val="24"/>
          <w:lang w:val="en-GB"/>
        </w:rPr>
        <w:t xml:space="preserve">, </w:t>
      </w:r>
    </w:p>
    <w:p w14:paraId="3F10B081" w14:textId="6F54D947" w:rsidR="00923A98" w:rsidRPr="004D13AD" w:rsidRDefault="00923A98" w:rsidP="00B66B13">
      <w:pPr>
        <w:numPr>
          <w:ilvl w:val="0"/>
          <w:numId w:val="6"/>
        </w:numPr>
        <w:spacing w:line="280" w:lineRule="auto"/>
        <w:ind w:left="283" w:hanging="283"/>
        <w:contextualSpacing/>
        <w:jc w:val="both"/>
        <w:rPr>
          <w:rFonts w:cs="Times New Roman"/>
          <w:sz w:val="24"/>
          <w:szCs w:val="24"/>
          <w:lang w:val="en-GB"/>
        </w:rPr>
      </w:pPr>
      <w:r w:rsidRPr="004D13AD">
        <w:rPr>
          <w:rFonts w:cs="Times New Roman"/>
          <w:sz w:val="24"/>
          <w:szCs w:val="24"/>
          <w:lang w:val="en-GB"/>
        </w:rPr>
        <w:t>The impacts of chil</w:t>
      </w:r>
      <w:r w:rsidR="001A5BD1" w:rsidRPr="004D13AD">
        <w:rPr>
          <w:rFonts w:cs="Times New Roman"/>
          <w:sz w:val="24"/>
          <w:szCs w:val="24"/>
          <w:lang w:val="en-GB"/>
        </w:rPr>
        <w:t>d</w:t>
      </w:r>
      <w:r w:rsidRPr="004D13AD">
        <w:rPr>
          <w:rFonts w:cs="Times New Roman"/>
          <w:sz w:val="24"/>
          <w:szCs w:val="24"/>
          <w:lang w:val="en-GB"/>
        </w:rPr>
        <w:t xml:space="preserve"> marriage on the individual</w:t>
      </w:r>
      <w:r w:rsidR="00901241">
        <w:rPr>
          <w:rFonts w:cs="Times New Roman"/>
          <w:sz w:val="24"/>
          <w:szCs w:val="24"/>
          <w:lang w:val="en-GB"/>
        </w:rPr>
        <w:t xml:space="preserve">, </w:t>
      </w:r>
      <w:r w:rsidRPr="004D13AD">
        <w:rPr>
          <w:rFonts w:cs="Times New Roman"/>
          <w:sz w:val="24"/>
          <w:szCs w:val="24"/>
          <w:lang w:val="en-GB"/>
        </w:rPr>
        <w:t>family</w:t>
      </w:r>
      <w:r w:rsidR="00901241">
        <w:rPr>
          <w:rFonts w:cs="Times New Roman"/>
          <w:sz w:val="24"/>
          <w:szCs w:val="24"/>
          <w:lang w:val="en-GB"/>
        </w:rPr>
        <w:t xml:space="preserve">, and </w:t>
      </w:r>
      <w:r w:rsidRPr="004D13AD">
        <w:rPr>
          <w:rFonts w:cs="Times New Roman"/>
          <w:sz w:val="24"/>
          <w:szCs w:val="24"/>
          <w:lang w:val="en-GB"/>
        </w:rPr>
        <w:t>society,</w:t>
      </w:r>
    </w:p>
    <w:p w14:paraId="7E501170" w14:textId="25205ACD" w:rsidR="00923A98" w:rsidRPr="004D13AD" w:rsidRDefault="00923A98" w:rsidP="00B66B13">
      <w:pPr>
        <w:numPr>
          <w:ilvl w:val="0"/>
          <w:numId w:val="6"/>
        </w:numPr>
        <w:spacing w:line="280" w:lineRule="auto"/>
        <w:ind w:left="283" w:hanging="283"/>
        <w:contextualSpacing/>
        <w:jc w:val="both"/>
        <w:rPr>
          <w:rFonts w:cs="Times New Roman"/>
          <w:sz w:val="24"/>
          <w:szCs w:val="24"/>
          <w:lang w:val="en-GB"/>
        </w:rPr>
      </w:pPr>
      <w:r w:rsidRPr="004D13AD">
        <w:rPr>
          <w:rFonts w:cs="Times New Roman"/>
          <w:sz w:val="24"/>
          <w:szCs w:val="24"/>
          <w:lang w:val="en-GB"/>
        </w:rPr>
        <w:lastRenderedPageBreak/>
        <w:t>International and national legislation on children</w:t>
      </w:r>
      <w:r w:rsidR="00901241">
        <w:rPr>
          <w:rFonts w:cs="Times New Roman"/>
          <w:sz w:val="24"/>
          <w:szCs w:val="24"/>
          <w:lang w:val="en-GB"/>
        </w:rPr>
        <w:t xml:space="preserve"> and </w:t>
      </w:r>
      <w:r w:rsidRPr="004D13AD">
        <w:rPr>
          <w:rFonts w:cs="Times New Roman"/>
          <w:sz w:val="24"/>
          <w:szCs w:val="24"/>
          <w:lang w:val="en-GB"/>
        </w:rPr>
        <w:t>women and child marriage</w:t>
      </w:r>
      <w:r w:rsidR="001D1117">
        <w:rPr>
          <w:rFonts w:cs="Times New Roman"/>
          <w:sz w:val="24"/>
          <w:szCs w:val="24"/>
          <w:lang w:val="en-GB"/>
        </w:rPr>
        <w:t xml:space="preserve"> (including refugee laws)</w:t>
      </w:r>
      <w:r w:rsidRPr="004D13AD">
        <w:rPr>
          <w:rFonts w:cs="Times New Roman"/>
          <w:sz w:val="24"/>
          <w:szCs w:val="24"/>
          <w:lang w:val="en-GB"/>
        </w:rPr>
        <w:t>,</w:t>
      </w:r>
    </w:p>
    <w:p w14:paraId="60B9E7F4" w14:textId="6548346D" w:rsidR="00923A98" w:rsidRPr="004D13AD" w:rsidRDefault="00923A98" w:rsidP="00B66B13">
      <w:pPr>
        <w:numPr>
          <w:ilvl w:val="0"/>
          <w:numId w:val="6"/>
        </w:numPr>
        <w:spacing w:line="280" w:lineRule="auto"/>
        <w:ind w:left="283" w:hanging="283"/>
        <w:contextualSpacing/>
        <w:jc w:val="both"/>
        <w:rPr>
          <w:rFonts w:cs="Times New Roman"/>
          <w:sz w:val="24"/>
          <w:szCs w:val="24"/>
          <w:lang w:val="en-GB"/>
        </w:rPr>
      </w:pPr>
      <w:r w:rsidRPr="004D13AD">
        <w:rPr>
          <w:rFonts w:cs="Times New Roman"/>
          <w:sz w:val="24"/>
          <w:szCs w:val="24"/>
          <w:lang w:val="en-GB"/>
        </w:rPr>
        <w:t xml:space="preserve">Related </w:t>
      </w:r>
      <w:r w:rsidR="00A96216">
        <w:rPr>
          <w:rFonts w:cs="Times New Roman"/>
          <w:sz w:val="24"/>
          <w:szCs w:val="24"/>
          <w:lang w:val="en-GB"/>
        </w:rPr>
        <w:t>organisation</w:t>
      </w:r>
      <w:r w:rsidRPr="004D13AD">
        <w:rPr>
          <w:rFonts w:cs="Times New Roman"/>
          <w:sz w:val="24"/>
          <w:szCs w:val="24"/>
          <w:lang w:val="en-GB"/>
        </w:rPr>
        <w:t xml:space="preserve">s and </w:t>
      </w:r>
      <w:r w:rsidR="001A5BD1" w:rsidRPr="004D13AD">
        <w:rPr>
          <w:rFonts w:cs="Times New Roman"/>
          <w:sz w:val="24"/>
          <w:szCs w:val="24"/>
          <w:lang w:val="en-GB"/>
        </w:rPr>
        <w:t>institutions</w:t>
      </w:r>
      <w:r w:rsidRPr="004D13AD">
        <w:rPr>
          <w:rFonts w:cs="Times New Roman"/>
          <w:sz w:val="24"/>
          <w:szCs w:val="24"/>
          <w:lang w:val="en-GB"/>
        </w:rPr>
        <w:t>, information about the application process,</w:t>
      </w:r>
    </w:p>
    <w:p w14:paraId="570455A1" w14:textId="53F6DC64" w:rsidR="00923A98" w:rsidRPr="004D13AD" w:rsidRDefault="00923A98" w:rsidP="00B66B13">
      <w:pPr>
        <w:numPr>
          <w:ilvl w:val="0"/>
          <w:numId w:val="6"/>
        </w:numPr>
        <w:spacing w:line="280" w:lineRule="auto"/>
        <w:ind w:left="283" w:hanging="283"/>
        <w:contextualSpacing/>
        <w:jc w:val="both"/>
        <w:rPr>
          <w:rFonts w:cs="Times New Roman"/>
          <w:sz w:val="24"/>
          <w:szCs w:val="24"/>
          <w:lang w:val="en-GB"/>
        </w:rPr>
      </w:pPr>
      <w:r w:rsidRPr="004D13AD">
        <w:rPr>
          <w:rFonts w:cs="Times New Roman"/>
          <w:sz w:val="24"/>
          <w:szCs w:val="24"/>
          <w:lang w:val="en-GB"/>
        </w:rPr>
        <w:t xml:space="preserve">The relationship between CEFM and vulnerable groups (refugees, seasonal agricultural workers, Roma, </w:t>
      </w:r>
      <w:r w:rsidR="00901241">
        <w:rPr>
          <w:rFonts w:cs="Times New Roman"/>
          <w:sz w:val="24"/>
          <w:szCs w:val="24"/>
          <w:lang w:val="en-GB"/>
        </w:rPr>
        <w:t xml:space="preserve">the </w:t>
      </w:r>
      <w:r w:rsidRPr="004D13AD">
        <w:rPr>
          <w:rFonts w:cs="Times New Roman"/>
          <w:sz w:val="24"/>
          <w:szCs w:val="24"/>
          <w:lang w:val="en-GB"/>
        </w:rPr>
        <w:t>disabled, LGBTI</w:t>
      </w:r>
      <w:r w:rsidR="00901241">
        <w:rPr>
          <w:rFonts w:cs="Times New Roman"/>
          <w:sz w:val="24"/>
          <w:szCs w:val="24"/>
          <w:lang w:val="en-GB"/>
        </w:rPr>
        <w:t xml:space="preserve"> individuals</w:t>
      </w:r>
      <w:r w:rsidRPr="004D13AD">
        <w:rPr>
          <w:rFonts w:cs="Times New Roman"/>
          <w:sz w:val="24"/>
          <w:szCs w:val="24"/>
          <w:lang w:val="en-GB"/>
        </w:rPr>
        <w:t>, sex workers),</w:t>
      </w:r>
    </w:p>
    <w:p w14:paraId="5C55E118" w14:textId="77777777" w:rsidR="00923A98" w:rsidRPr="004D13AD" w:rsidRDefault="00923A98" w:rsidP="00B66B13">
      <w:pPr>
        <w:numPr>
          <w:ilvl w:val="0"/>
          <w:numId w:val="6"/>
        </w:numPr>
        <w:spacing w:line="280" w:lineRule="auto"/>
        <w:ind w:left="283" w:hanging="283"/>
        <w:contextualSpacing/>
        <w:jc w:val="both"/>
        <w:rPr>
          <w:rFonts w:cs="Times New Roman"/>
          <w:sz w:val="24"/>
          <w:szCs w:val="24"/>
          <w:lang w:val="en-GB"/>
        </w:rPr>
      </w:pPr>
      <w:r w:rsidRPr="004D13AD">
        <w:rPr>
          <w:rFonts w:cs="Times New Roman"/>
          <w:sz w:val="24"/>
          <w:szCs w:val="24"/>
          <w:lang w:val="en-GB"/>
        </w:rPr>
        <w:t>Myths and truths about CEFM,</w:t>
      </w:r>
    </w:p>
    <w:p w14:paraId="65A94D3A" w14:textId="77777777" w:rsidR="00923A98" w:rsidRPr="004D13AD" w:rsidRDefault="00923A98" w:rsidP="00B66B13">
      <w:pPr>
        <w:numPr>
          <w:ilvl w:val="0"/>
          <w:numId w:val="6"/>
        </w:numPr>
        <w:spacing w:line="280" w:lineRule="auto"/>
        <w:ind w:left="283" w:hanging="283"/>
        <w:contextualSpacing/>
        <w:jc w:val="both"/>
        <w:rPr>
          <w:rFonts w:cs="Times New Roman"/>
          <w:sz w:val="24"/>
          <w:szCs w:val="24"/>
          <w:lang w:val="en-GB"/>
        </w:rPr>
      </w:pPr>
      <w:r w:rsidRPr="004D13AD">
        <w:rPr>
          <w:rFonts w:cs="Times New Roman"/>
          <w:sz w:val="24"/>
          <w:szCs w:val="24"/>
          <w:lang w:val="en-GB"/>
        </w:rPr>
        <w:t>Women’s empowerment,</w:t>
      </w:r>
    </w:p>
    <w:p w14:paraId="2B049F69" w14:textId="4071C098" w:rsidR="00923A98" w:rsidRPr="004D13AD" w:rsidRDefault="00923A98" w:rsidP="00B66B13">
      <w:pPr>
        <w:numPr>
          <w:ilvl w:val="0"/>
          <w:numId w:val="6"/>
        </w:numPr>
        <w:spacing w:line="280" w:lineRule="auto"/>
        <w:ind w:left="283" w:hanging="283"/>
        <w:contextualSpacing/>
        <w:jc w:val="both"/>
        <w:rPr>
          <w:rFonts w:cs="Times New Roman"/>
          <w:sz w:val="24"/>
          <w:szCs w:val="24"/>
          <w:lang w:val="en-GB"/>
        </w:rPr>
      </w:pPr>
      <w:r w:rsidRPr="004D13AD">
        <w:rPr>
          <w:rFonts w:cs="Times New Roman"/>
          <w:sz w:val="24"/>
          <w:szCs w:val="24"/>
          <w:lang w:val="en-GB"/>
        </w:rPr>
        <w:t>Fatherhood, father-child relationship</w:t>
      </w:r>
      <w:r w:rsidR="00901241">
        <w:rPr>
          <w:rFonts w:cs="Times New Roman"/>
          <w:sz w:val="24"/>
          <w:szCs w:val="24"/>
          <w:lang w:val="en-GB"/>
        </w:rPr>
        <w:t>s</w:t>
      </w:r>
      <w:r w:rsidRPr="004D13AD">
        <w:rPr>
          <w:rFonts w:cs="Times New Roman"/>
          <w:sz w:val="24"/>
          <w:szCs w:val="24"/>
          <w:lang w:val="en-GB"/>
        </w:rPr>
        <w:t>,</w:t>
      </w:r>
    </w:p>
    <w:p w14:paraId="6B6443DA" w14:textId="77777777" w:rsidR="00923A98" w:rsidRPr="004D13AD" w:rsidRDefault="00923A98" w:rsidP="00B66B13">
      <w:pPr>
        <w:numPr>
          <w:ilvl w:val="0"/>
          <w:numId w:val="6"/>
        </w:numPr>
        <w:spacing w:line="280" w:lineRule="auto"/>
        <w:ind w:left="283" w:hanging="283"/>
        <w:contextualSpacing/>
        <w:jc w:val="both"/>
        <w:rPr>
          <w:rFonts w:cs="Times New Roman"/>
          <w:sz w:val="24"/>
          <w:szCs w:val="24"/>
          <w:lang w:val="en-GB"/>
        </w:rPr>
      </w:pPr>
      <w:r w:rsidRPr="004D13AD">
        <w:rPr>
          <w:rFonts w:cs="Times New Roman"/>
          <w:sz w:val="24"/>
          <w:szCs w:val="24"/>
          <w:lang w:val="en-GB"/>
        </w:rPr>
        <w:t>Participation of men in gender activities,</w:t>
      </w:r>
    </w:p>
    <w:p w14:paraId="008BF1B1" w14:textId="7A269D11" w:rsidR="00923A98" w:rsidRPr="004D13AD" w:rsidRDefault="00923A98" w:rsidP="00B66B13">
      <w:pPr>
        <w:numPr>
          <w:ilvl w:val="0"/>
          <w:numId w:val="6"/>
        </w:numPr>
        <w:spacing w:line="280" w:lineRule="auto"/>
        <w:ind w:left="283" w:hanging="283"/>
        <w:contextualSpacing/>
        <w:jc w:val="both"/>
        <w:rPr>
          <w:rFonts w:cs="Times New Roman"/>
          <w:sz w:val="24"/>
          <w:szCs w:val="24"/>
          <w:lang w:val="en-GB"/>
        </w:rPr>
      </w:pPr>
      <w:r w:rsidRPr="004D13AD">
        <w:rPr>
          <w:rFonts w:cs="Times New Roman"/>
          <w:sz w:val="24"/>
          <w:szCs w:val="24"/>
          <w:lang w:val="en-GB"/>
        </w:rPr>
        <w:t xml:space="preserve">Girls’ </w:t>
      </w:r>
      <w:r w:rsidR="00B07A4A">
        <w:rPr>
          <w:rFonts w:cs="Times New Roman"/>
          <w:sz w:val="24"/>
          <w:szCs w:val="24"/>
          <w:lang w:val="en-GB"/>
        </w:rPr>
        <w:t xml:space="preserve">continuous </w:t>
      </w:r>
      <w:r w:rsidRPr="004D13AD">
        <w:rPr>
          <w:rFonts w:cs="Times New Roman"/>
          <w:sz w:val="24"/>
          <w:szCs w:val="24"/>
          <w:lang w:val="en-GB"/>
        </w:rPr>
        <w:t xml:space="preserve">access to </w:t>
      </w:r>
      <w:r w:rsidR="001D1117">
        <w:rPr>
          <w:rFonts w:cs="Times New Roman"/>
          <w:sz w:val="24"/>
          <w:szCs w:val="24"/>
          <w:lang w:val="en-GB"/>
        </w:rPr>
        <w:t xml:space="preserve">comprehensive and quality </w:t>
      </w:r>
      <w:r w:rsidRPr="004D13AD">
        <w:rPr>
          <w:rFonts w:cs="Times New Roman"/>
          <w:sz w:val="24"/>
          <w:szCs w:val="24"/>
          <w:lang w:val="en-GB"/>
        </w:rPr>
        <w:t>education,</w:t>
      </w:r>
    </w:p>
    <w:p w14:paraId="13C3D192" w14:textId="1E101E27" w:rsidR="00923A98" w:rsidRPr="004D13AD" w:rsidRDefault="00923A98" w:rsidP="00B66B13">
      <w:pPr>
        <w:numPr>
          <w:ilvl w:val="0"/>
          <w:numId w:val="6"/>
        </w:numPr>
        <w:spacing w:line="280" w:lineRule="auto"/>
        <w:ind w:left="283" w:hanging="283"/>
        <w:contextualSpacing/>
        <w:jc w:val="both"/>
        <w:rPr>
          <w:rFonts w:cs="Times New Roman"/>
          <w:sz w:val="24"/>
          <w:szCs w:val="24"/>
          <w:lang w:val="en-GB"/>
        </w:rPr>
      </w:pPr>
      <w:r w:rsidRPr="004D13AD">
        <w:rPr>
          <w:rFonts w:cs="Times New Roman"/>
          <w:sz w:val="24"/>
          <w:szCs w:val="24"/>
          <w:lang w:val="en-GB"/>
        </w:rPr>
        <w:t>Community</w:t>
      </w:r>
      <w:r w:rsidR="00901241">
        <w:rPr>
          <w:rFonts w:cs="Times New Roman"/>
          <w:sz w:val="24"/>
          <w:szCs w:val="24"/>
          <w:lang w:val="en-GB"/>
        </w:rPr>
        <w:t>-</w:t>
      </w:r>
      <w:r w:rsidRPr="004D13AD">
        <w:rPr>
          <w:rFonts w:cs="Times New Roman"/>
          <w:sz w:val="24"/>
          <w:szCs w:val="24"/>
          <w:lang w:val="en-GB"/>
        </w:rPr>
        <w:t>based activities,</w:t>
      </w:r>
    </w:p>
    <w:p w14:paraId="5A4B7F57" w14:textId="77777777" w:rsidR="00923A98" w:rsidRPr="004D13AD" w:rsidRDefault="00923A98" w:rsidP="00B66B13">
      <w:pPr>
        <w:numPr>
          <w:ilvl w:val="0"/>
          <w:numId w:val="6"/>
        </w:numPr>
        <w:spacing w:line="280" w:lineRule="auto"/>
        <w:ind w:left="283" w:hanging="283"/>
        <w:contextualSpacing/>
        <w:jc w:val="both"/>
        <w:rPr>
          <w:rFonts w:cs="Times New Roman"/>
          <w:sz w:val="24"/>
          <w:szCs w:val="24"/>
          <w:lang w:val="en-GB"/>
        </w:rPr>
      </w:pPr>
      <w:r w:rsidRPr="004D13AD">
        <w:rPr>
          <w:rFonts w:cs="Times New Roman"/>
          <w:sz w:val="24"/>
          <w:szCs w:val="24"/>
          <w:lang w:val="en-GB"/>
        </w:rPr>
        <w:t>Participation (women, children, adolescents),</w:t>
      </w:r>
    </w:p>
    <w:p w14:paraId="1D6125E1" w14:textId="051ACDC8" w:rsidR="00923A98" w:rsidRPr="004D13AD" w:rsidRDefault="00923A98" w:rsidP="00B66B13">
      <w:pPr>
        <w:numPr>
          <w:ilvl w:val="0"/>
          <w:numId w:val="6"/>
        </w:numPr>
        <w:spacing w:line="280" w:lineRule="auto"/>
        <w:ind w:left="283" w:hanging="283"/>
        <w:contextualSpacing/>
        <w:jc w:val="both"/>
        <w:rPr>
          <w:rFonts w:cs="Times New Roman"/>
          <w:sz w:val="24"/>
          <w:szCs w:val="24"/>
          <w:lang w:val="en-GB"/>
        </w:rPr>
      </w:pPr>
      <w:r w:rsidRPr="004D13AD">
        <w:rPr>
          <w:rFonts w:cs="Times New Roman"/>
          <w:sz w:val="24"/>
          <w:szCs w:val="24"/>
          <w:lang w:val="en-GB"/>
        </w:rPr>
        <w:t>Victim</w:t>
      </w:r>
      <w:r w:rsidR="00901241">
        <w:rPr>
          <w:rFonts w:cs="Times New Roman"/>
          <w:sz w:val="24"/>
          <w:szCs w:val="24"/>
          <w:lang w:val="en-GB"/>
        </w:rPr>
        <w:t>’s</w:t>
      </w:r>
      <w:r w:rsidRPr="004D13AD">
        <w:rPr>
          <w:rFonts w:cs="Times New Roman"/>
          <w:sz w:val="24"/>
          <w:szCs w:val="24"/>
          <w:lang w:val="en-GB"/>
        </w:rPr>
        <w:t xml:space="preserve"> rights,</w:t>
      </w:r>
    </w:p>
    <w:p w14:paraId="32F6EEDF" w14:textId="6B618EDD" w:rsidR="00923A98" w:rsidRPr="004D13AD" w:rsidRDefault="00923A98" w:rsidP="00B66B13">
      <w:pPr>
        <w:numPr>
          <w:ilvl w:val="0"/>
          <w:numId w:val="6"/>
        </w:numPr>
        <w:spacing w:line="280" w:lineRule="auto"/>
        <w:ind w:left="283" w:hanging="283"/>
        <w:contextualSpacing/>
        <w:jc w:val="both"/>
        <w:rPr>
          <w:rFonts w:cs="Times New Roman"/>
          <w:sz w:val="24"/>
          <w:szCs w:val="24"/>
          <w:lang w:val="en-GB"/>
        </w:rPr>
      </w:pPr>
      <w:r w:rsidRPr="004D13AD">
        <w:rPr>
          <w:rFonts w:cs="Times New Roman"/>
          <w:sz w:val="24"/>
          <w:szCs w:val="24"/>
          <w:lang w:val="en-GB"/>
        </w:rPr>
        <w:t>Monitoring of violence against children</w:t>
      </w:r>
      <w:r w:rsidR="00901241">
        <w:rPr>
          <w:rFonts w:cs="Times New Roman"/>
          <w:sz w:val="24"/>
          <w:szCs w:val="24"/>
          <w:lang w:val="en-GB"/>
        </w:rPr>
        <w:t xml:space="preserve"> and </w:t>
      </w:r>
      <w:r w:rsidRPr="004D13AD">
        <w:rPr>
          <w:rFonts w:cs="Times New Roman"/>
          <w:sz w:val="24"/>
          <w:szCs w:val="24"/>
          <w:lang w:val="en-GB"/>
        </w:rPr>
        <w:t>women,</w:t>
      </w:r>
    </w:p>
    <w:p w14:paraId="4636BB73" w14:textId="77777777" w:rsidR="00923A98" w:rsidRPr="004D13AD" w:rsidRDefault="00923A98" w:rsidP="00B66B13">
      <w:pPr>
        <w:numPr>
          <w:ilvl w:val="0"/>
          <w:numId w:val="6"/>
        </w:numPr>
        <w:spacing w:line="280" w:lineRule="auto"/>
        <w:ind w:left="283" w:hanging="283"/>
        <w:contextualSpacing/>
        <w:jc w:val="both"/>
        <w:rPr>
          <w:rFonts w:cs="Times New Roman"/>
          <w:sz w:val="24"/>
          <w:szCs w:val="24"/>
          <w:lang w:val="en-GB"/>
        </w:rPr>
      </w:pPr>
      <w:r w:rsidRPr="004D13AD">
        <w:rPr>
          <w:rFonts w:cs="Times New Roman"/>
          <w:sz w:val="24"/>
          <w:szCs w:val="24"/>
          <w:lang w:val="en-GB"/>
        </w:rPr>
        <w:t>Roles and responsibilities of service providers in terms of CEFM,</w:t>
      </w:r>
    </w:p>
    <w:p w14:paraId="3CC20DD5" w14:textId="189DE9C9" w:rsidR="00923A98" w:rsidRDefault="00923A98" w:rsidP="00B66B13">
      <w:pPr>
        <w:numPr>
          <w:ilvl w:val="0"/>
          <w:numId w:val="6"/>
        </w:numPr>
        <w:spacing w:line="280" w:lineRule="auto"/>
        <w:ind w:left="283" w:hanging="283"/>
        <w:contextualSpacing/>
        <w:jc w:val="both"/>
        <w:rPr>
          <w:rFonts w:cs="Times New Roman"/>
          <w:sz w:val="24"/>
          <w:szCs w:val="24"/>
          <w:lang w:val="en-GB"/>
        </w:rPr>
      </w:pPr>
      <w:r w:rsidRPr="004D13AD">
        <w:rPr>
          <w:rFonts w:cs="Times New Roman"/>
          <w:sz w:val="24"/>
          <w:szCs w:val="24"/>
          <w:lang w:val="en-GB"/>
        </w:rPr>
        <w:t>Operation of children</w:t>
      </w:r>
      <w:r w:rsidR="00901241">
        <w:rPr>
          <w:rFonts w:cs="Times New Roman"/>
          <w:sz w:val="24"/>
          <w:szCs w:val="24"/>
          <w:lang w:val="en-GB"/>
        </w:rPr>
        <w:t xml:space="preserve">’s and </w:t>
      </w:r>
      <w:r w:rsidRPr="004D13AD">
        <w:rPr>
          <w:rFonts w:cs="Times New Roman"/>
          <w:sz w:val="24"/>
          <w:szCs w:val="24"/>
          <w:lang w:val="en-GB"/>
        </w:rPr>
        <w:t>women</w:t>
      </w:r>
      <w:r w:rsidR="00901241">
        <w:rPr>
          <w:rFonts w:cs="Times New Roman"/>
          <w:sz w:val="24"/>
          <w:szCs w:val="24"/>
          <w:lang w:val="en-GB"/>
        </w:rPr>
        <w:t>’s</w:t>
      </w:r>
      <w:r w:rsidRPr="004D13AD">
        <w:rPr>
          <w:rFonts w:cs="Times New Roman"/>
          <w:sz w:val="24"/>
          <w:szCs w:val="24"/>
          <w:lang w:val="en-GB"/>
        </w:rPr>
        <w:t xml:space="preserve"> </w:t>
      </w:r>
      <w:r w:rsidR="00CB7932">
        <w:rPr>
          <w:rFonts w:cs="Times New Roman"/>
          <w:sz w:val="24"/>
          <w:szCs w:val="24"/>
          <w:lang w:val="en-GB"/>
        </w:rPr>
        <w:t>centre</w:t>
      </w:r>
      <w:r w:rsidRPr="004D13AD">
        <w:rPr>
          <w:rFonts w:cs="Times New Roman"/>
          <w:sz w:val="24"/>
          <w:szCs w:val="24"/>
          <w:lang w:val="en-GB"/>
        </w:rPr>
        <w:t>s,</w:t>
      </w:r>
    </w:p>
    <w:p w14:paraId="3F0BFE7D" w14:textId="1A2C4493" w:rsidR="00B07A4A" w:rsidRPr="004D13AD" w:rsidRDefault="00B07A4A" w:rsidP="00B66B13">
      <w:pPr>
        <w:numPr>
          <w:ilvl w:val="0"/>
          <w:numId w:val="6"/>
        </w:numPr>
        <w:spacing w:line="280" w:lineRule="auto"/>
        <w:ind w:left="283" w:hanging="283"/>
        <w:contextualSpacing/>
        <w:jc w:val="both"/>
        <w:rPr>
          <w:rFonts w:cs="Times New Roman"/>
          <w:sz w:val="24"/>
          <w:szCs w:val="24"/>
          <w:lang w:val="en-GB"/>
        </w:rPr>
      </w:pPr>
      <w:r>
        <w:rPr>
          <w:rFonts w:cs="Times New Roman"/>
          <w:sz w:val="24"/>
          <w:szCs w:val="24"/>
          <w:lang w:val="en-GB"/>
        </w:rPr>
        <w:t>Operation of emergency help and support hotlines</w:t>
      </w:r>
    </w:p>
    <w:p w14:paraId="7B998329" w14:textId="541261D0" w:rsidR="00923A98" w:rsidRPr="004D13AD" w:rsidRDefault="00923A98" w:rsidP="00B66B13">
      <w:pPr>
        <w:numPr>
          <w:ilvl w:val="0"/>
          <w:numId w:val="6"/>
        </w:numPr>
        <w:spacing w:line="280" w:lineRule="auto"/>
        <w:ind w:left="283" w:hanging="283"/>
        <w:contextualSpacing/>
        <w:jc w:val="both"/>
        <w:rPr>
          <w:rFonts w:cs="Times New Roman"/>
          <w:sz w:val="24"/>
          <w:szCs w:val="24"/>
          <w:lang w:val="en-GB"/>
        </w:rPr>
      </w:pPr>
      <w:r w:rsidRPr="004D13AD">
        <w:rPr>
          <w:rFonts w:cs="Times New Roman"/>
          <w:sz w:val="24"/>
          <w:szCs w:val="24"/>
          <w:lang w:val="en-GB"/>
        </w:rPr>
        <w:t xml:space="preserve">Principles </w:t>
      </w:r>
      <w:r w:rsidR="00901241">
        <w:rPr>
          <w:rFonts w:cs="Times New Roman"/>
          <w:sz w:val="24"/>
          <w:szCs w:val="24"/>
          <w:lang w:val="en-GB"/>
        </w:rPr>
        <w:t>for</w:t>
      </w:r>
      <w:r w:rsidR="00901241" w:rsidRPr="004D13AD">
        <w:rPr>
          <w:rFonts w:cs="Times New Roman"/>
          <w:sz w:val="24"/>
          <w:szCs w:val="24"/>
          <w:lang w:val="en-GB"/>
        </w:rPr>
        <w:t xml:space="preserve"> </w:t>
      </w:r>
      <w:r w:rsidRPr="004D13AD">
        <w:rPr>
          <w:rFonts w:cs="Times New Roman"/>
          <w:sz w:val="24"/>
          <w:szCs w:val="24"/>
          <w:lang w:val="en-GB"/>
        </w:rPr>
        <w:t xml:space="preserve">interviewing </w:t>
      </w:r>
      <w:r w:rsidR="00901241" w:rsidRPr="004D13AD">
        <w:rPr>
          <w:rFonts w:cs="Times New Roman"/>
          <w:sz w:val="24"/>
          <w:szCs w:val="24"/>
          <w:lang w:val="en-GB"/>
        </w:rPr>
        <w:t xml:space="preserve">women and children </w:t>
      </w:r>
      <w:r w:rsidR="00901241">
        <w:rPr>
          <w:rFonts w:cs="Times New Roman"/>
          <w:sz w:val="24"/>
          <w:szCs w:val="24"/>
          <w:lang w:val="en-GB"/>
        </w:rPr>
        <w:t xml:space="preserve">who </w:t>
      </w:r>
      <w:r w:rsidR="00B07A4A">
        <w:rPr>
          <w:rFonts w:cs="Times New Roman"/>
          <w:sz w:val="24"/>
          <w:szCs w:val="24"/>
          <w:lang w:val="en-GB"/>
        </w:rPr>
        <w:t>experienced violence</w:t>
      </w:r>
      <w:r w:rsidRPr="004D13AD">
        <w:rPr>
          <w:rFonts w:cs="Times New Roman"/>
          <w:sz w:val="24"/>
          <w:szCs w:val="24"/>
          <w:lang w:val="en-GB"/>
        </w:rPr>
        <w:t xml:space="preserve"> , </w:t>
      </w:r>
    </w:p>
    <w:p w14:paraId="4B49B37B" w14:textId="77777777" w:rsidR="00923A98" w:rsidRPr="004D13AD" w:rsidRDefault="00923A98" w:rsidP="00B66B13">
      <w:pPr>
        <w:numPr>
          <w:ilvl w:val="0"/>
          <w:numId w:val="6"/>
        </w:numPr>
        <w:spacing w:line="280" w:lineRule="auto"/>
        <w:ind w:left="283" w:hanging="283"/>
        <w:contextualSpacing/>
        <w:jc w:val="both"/>
        <w:rPr>
          <w:rFonts w:cs="Times New Roman"/>
          <w:sz w:val="24"/>
          <w:szCs w:val="24"/>
          <w:lang w:val="en-GB"/>
        </w:rPr>
      </w:pPr>
      <w:r w:rsidRPr="004D13AD">
        <w:rPr>
          <w:rFonts w:cs="Times New Roman"/>
          <w:sz w:val="24"/>
          <w:szCs w:val="24"/>
          <w:lang w:val="en-GB"/>
        </w:rPr>
        <w:t>Interviewing sexually abused children,</w:t>
      </w:r>
    </w:p>
    <w:p w14:paraId="65774BA0" w14:textId="77777777" w:rsidR="00923A98" w:rsidRPr="004D13AD" w:rsidRDefault="00923A98" w:rsidP="00B66B13">
      <w:pPr>
        <w:numPr>
          <w:ilvl w:val="0"/>
          <w:numId w:val="6"/>
        </w:numPr>
        <w:spacing w:line="280" w:lineRule="auto"/>
        <w:ind w:left="283" w:hanging="283"/>
        <w:contextualSpacing/>
        <w:jc w:val="both"/>
        <w:rPr>
          <w:rFonts w:cs="Times New Roman"/>
          <w:sz w:val="24"/>
          <w:szCs w:val="24"/>
          <w:lang w:val="en-GB"/>
        </w:rPr>
      </w:pPr>
      <w:r w:rsidRPr="004D13AD">
        <w:rPr>
          <w:rFonts w:cs="Times New Roman"/>
          <w:sz w:val="24"/>
          <w:szCs w:val="24"/>
          <w:lang w:val="en-GB"/>
        </w:rPr>
        <w:t>Trauma,</w:t>
      </w:r>
    </w:p>
    <w:p w14:paraId="2C9D2014" w14:textId="603F5116" w:rsidR="00923A98" w:rsidRPr="004D13AD" w:rsidRDefault="00851E7C" w:rsidP="00B66B13">
      <w:pPr>
        <w:numPr>
          <w:ilvl w:val="0"/>
          <w:numId w:val="6"/>
        </w:numPr>
        <w:spacing w:line="280" w:lineRule="auto"/>
        <w:ind w:left="283" w:hanging="283"/>
        <w:contextualSpacing/>
        <w:jc w:val="both"/>
        <w:rPr>
          <w:rFonts w:cs="Times New Roman"/>
          <w:sz w:val="24"/>
          <w:szCs w:val="24"/>
          <w:lang w:val="en-GB"/>
        </w:rPr>
      </w:pPr>
      <w:r>
        <w:rPr>
          <w:rFonts w:cs="Times New Roman"/>
          <w:sz w:val="24"/>
          <w:szCs w:val="24"/>
          <w:lang w:val="en-GB"/>
        </w:rPr>
        <w:t>Burnout</w:t>
      </w:r>
      <w:r w:rsidR="00923A98" w:rsidRPr="004D13AD">
        <w:rPr>
          <w:rFonts w:cs="Times New Roman"/>
          <w:sz w:val="24"/>
          <w:szCs w:val="24"/>
          <w:lang w:val="en-GB"/>
        </w:rPr>
        <w:t>,</w:t>
      </w:r>
    </w:p>
    <w:p w14:paraId="22E468C6" w14:textId="1747CD51" w:rsidR="00923A98" w:rsidRPr="00A86723" w:rsidRDefault="00923A98" w:rsidP="00B66B13">
      <w:pPr>
        <w:numPr>
          <w:ilvl w:val="0"/>
          <w:numId w:val="6"/>
        </w:numPr>
        <w:spacing w:line="280" w:lineRule="auto"/>
        <w:ind w:left="283" w:hanging="283"/>
        <w:contextualSpacing/>
        <w:jc w:val="both"/>
        <w:rPr>
          <w:rFonts w:cs="Times New Roman"/>
          <w:sz w:val="24"/>
          <w:szCs w:val="24"/>
          <w:lang w:val="en-GB"/>
        </w:rPr>
      </w:pPr>
      <w:r w:rsidRPr="004D13AD">
        <w:rPr>
          <w:rFonts w:cs="Times New Roman"/>
          <w:sz w:val="24"/>
          <w:szCs w:val="24"/>
          <w:lang w:val="en-GB"/>
        </w:rPr>
        <w:t>Gender</w:t>
      </w:r>
      <w:r w:rsidR="0089699B">
        <w:rPr>
          <w:rFonts w:cs="Times New Roman"/>
          <w:sz w:val="24"/>
          <w:szCs w:val="24"/>
          <w:lang w:val="en-GB"/>
        </w:rPr>
        <w:t>-</w:t>
      </w:r>
      <w:r w:rsidRPr="004D13AD">
        <w:rPr>
          <w:rFonts w:cs="Times New Roman"/>
          <w:sz w:val="24"/>
          <w:szCs w:val="24"/>
          <w:lang w:val="en-GB"/>
        </w:rPr>
        <w:t xml:space="preserve">based activities </w:t>
      </w:r>
      <w:r w:rsidR="00B07A4A">
        <w:rPr>
          <w:rFonts w:cs="Times New Roman"/>
          <w:sz w:val="24"/>
          <w:szCs w:val="24"/>
          <w:lang w:val="en-GB"/>
        </w:rPr>
        <w:t>regarding</w:t>
      </w:r>
      <w:r w:rsidR="00B07A4A" w:rsidRPr="004D13AD">
        <w:rPr>
          <w:rFonts w:cs="Times New Roman"/>
          <w:sz w:val="24"/>
          <w:szCs w:val="24"/>
          <w:lang w:val="en-GB"/>
        </w:rPr>
        <w:t xml:space="preserve"> </w:t>
      </w:r>
      <w:r w:rsidRPr="00A86723">
        <w:rPr>
          <w:rFonts w:cs="Times New Roman"/>
          <w:sz w:val="24"/>
          <w:szCs w:val="24"/>
          <w:lang w:val="en-GB"/>
        </w:rPr>
        <w:t>emergencies and disasters,</w:t>
      </w:r>
    </w:p>
    <w:p w14:paraId="5CC3232F" w14:textId="77777777" w:rsidR="00465FAD" w:rsidRPr="00A86723" w:rsidRDefault="00465FAD" w:rsidP="00465FAD">
      <w:pPr>
        <w:numPr>
          <w:ilvl w:val="0"/>
          <w:numId w:val="6"/>
        </w:numPr>
        <w:spacing w:line="280" w:lineRule="auto"/>
        <w:ind w:left="283" w:hanging="283"/>
        <w:contextualSpacing/>
        <w:jc w:val="both"/>
        <w:rPr>
          <w:rFonts w:cs="Times New Roman"/>
          <w:sz w:val="24"/>
          <w:szCs w:val="24"/>
          <w:lang w:val="en-US"/>
        </w:rPr>
      </w:pPr>
      <w:r w:rsidRPr="00A86723">
        <w:rPr>
          <w:rFonts w:cs="Times New Roman"/>
          <w:sz w:val="24"/>
          <w:szCs w:val="24"/>
          <w:lang w:val="en-US"/>
        </w:rPr>
        <w:t>Case identification (early risk identification)</w:t>
      </w:r>
    </w:p>
    <w:p w14:paraId="2F942EAD" w14:textId="30440D4B" w:rsidR="00923A98" w:rsidRPr="004D13AD" w:rsidRDefault="00923A98" w:rsidP="00B66B13">
      <w:pPr>
        <w:numPr>
          <w:ilvl w:val="0"/>
          <w:numId w:val="6"/>
        </w:numPr>
        <w:spacing w:line="280" w:lineRule="auto"/>
        <w:ind w:left="283" w:hanging="283"/>
        <w:contextualSpacing/>
        <w:jc w:val="both"/>
        <w:rPr>
          <w:rFonts w:cs="Times New Roman"/>
          <w:sz w:val="24"/>
          <w:szCs w:val="24"/>
          <w:lang w:val="en-GB"/>
        </w:rPr>
      </w:pPr>
      <w:r w:rsidRPr="00A86723">
        <w:rPr>
          <w:rFonts w:cs="Times New Roman"/>
          <w:sz w:val="24"/>
          <w:szCs w:val="24"/>
          <w:lang w:val="en-GB"/>
        </w:rPr>
        <w:t>Case management</w:t>
      </w:r>
      <w:r w:rsidR="00A4387C" w:rsidRPr="00A86723">
        <w:rPr>
          <w:rFonts w:cs="Times New Roman"/>
          <w:sz w:val="24"/>
          <w:szCs w:val="24"/>
          <w:lang w:val="en-GB"/>
        </w:rPr>
        <w:t xml:space="preserve"> </w:t>
      </w:r>
      <w:r w:rsidR="00465FAD" w:rsidRPr="00A86723">
        <w:rPr>
          <w:rFonts w:cs="Times New Roman"/>
          <w:sz w:val="24"/>
          <w:szCs w:val="24"/>
          <w:lang w:val="en-US"/>
        </w:rPr>
        <w:t xml:space="preserve">(including case planning, case assessment, referral/guidance, case follow-up, </w:t>
      </w:r>
      <w:r w:rsidR="00465FAD" w:rsidRPr="00A86723">
        <w:rPr>
          <w:rFonts w:cs="Times New Roman"/>
          <w:sz w:val="24"/>
          <w:szCs w:val="24"/>
          <w:lang w:val="en-US"/>
        </w:rPr>
        <w:lastRenderedPageBreak/>
        <w:t xml:space="preserve">case closure, and </w:t>
      </w:r>
      <w:r w:rsidR="001E1A90" w:rsidRPr="00A86723">
        <w:rPr>
          <w:rFonts w:cs="Times New Roman"/>
          <w:sz w:val="24"/>
          <w:szCs w:val="24"/>
          <w:lang w:val="en-US"/>
        </w:rPr>
        <w:t xml:space="preserve">a </w:t>
      </w:r>
      <w:r w:rsidR="00465FAD" w:rsidRPr="00A86723">
        <w:rPr>
          <w:rFonts w:cs="Times New Roman"/>
          <w:sz w:val="24"/>
          <w:szCs w:val="24"/>
          <w:lang w:val="en-US"/>
        </w:rPr>
        <w:t>case management checklist)</w:t>
      </w:r>
      <w:r w:rsidRPr="00A86723">
        <w:rPr>
          <w:rFonts w:cs="Times New Roman"/>
          <w:sz w:val="24"/>
          <w:szCs w:val="24"/>
          <w:lang w:val="en-GB"/>
        </w:rPr>
        <w:t>,</w:t>
      </w:r>
    </w:p>
    <w:p w14:paraId="62CF65E8" w14:textId="77777777" w:rsidR="00923A98" w:rsidRPr="004D13AD" w:rsidRDefault="00923A98" w:rsidP="00B66B13">
      <w:pPr>
        <w:numPr>
          <w:ilvl w:val="0"/>
          <w:numId w:val="6"/>
        </w:numPr>
        <w:spacing w:line="280" w:lineRule="auto"/>
        <w:ind w:left="283" w:hanging="283"/>
        <w:contextualSpacing/>
        <w:jc w:val="both"/>
        <w:rPr>
          <w:rFonts w:cs="Times New Roman"/>
          <w:sz w:val="24"/>
          <w:szCs w:val="24"/>
          <w:lang w:val="en-GB"/>
        </w:rPr>
      </w:pPr>
      <w:r w:rsidRPr="004D13AD">
        <w:rPr>
          <w:rFonts w:cs="Times New Roman"/>
          <w:sz w:val="24"/>
          <w:szCs w:val="24"/>
          <w:lang w:val="en-GB"/>
        </w:rPr>
        <w:t>Work flows,</w:t>
      </w:r>
    </w:p>
    <w:p w14:paraId="498564ED" w14:textId="77777777" w:rsidR="00923A98" w:rsidRPr="004D13AD" w:rsidRDefault="00923A98" w:rsidP="00B66B13">
      <w:pPr>
        <w:numPr>
          <w:ilvl w:val="0"/>
          <w:numId w:val="6"/>
        </w:numPr>
        <w:spacing w:line="280" w:lineRule="auto"/>
        <w:ind w:left="283" w:hanging="283"/>
        <w:contextualSpacing/>
        <w:jc w:val="both"/>
        <w:rPr>
          <w:rFonts w:cs="Times New Roman"/>
          <w:sz w:val="24"/>
          <w:szCs w:val="24"/>
          <w:lang w:val="en-GB"/>
        </w:rPr>
      </w:pPr>
      <w:r w:rsidRPr="004D13AD">
        <w:rPr>
          <w:rFonts w:cs="Times New Roman"/>
          <w:sz w:val="24"/>
          <w:szCs w:val="24"/>
          <w:lang w:val="en-GB"/>
        </w:rPr>
        <w:t>Strategic litigation.</w:t>
      </w:r>
    </w:p>
    <w:p w14:paraId="1D7DA44D" w14:textId="77777777" w:rsidR="00923A98" w:rsidRPr="004D13AD" w:rsidRDefault="00923A98">
      <w:pPr>
        <w:spacing w:line="276" w:lineRule="auto"/>
        <w:jc w:val="both"/>
        <w:rPr>
          <w:rFonts w:ascii="MS Mincho" w:hAnsi="Times New Roman" w:cs="Times New Roman"/>
          <w:sz w:val="24"/>
          <w:szCs w:val="24"/>
          <w:lang w:val="en-GB"/>
        </w:rPr>
      </w:pPr>
    </w:p>
    <w:p w14:paraId="7814ED65" w14:textId="6AEF5C04" w:rsidR="00923A98" w:rsidRPr="004D13AD" w:rsidRDefault="00923A98">
      <w:pPr>
        <w:spacing w:after="200" w:line="280" w:lineRule="auto"/>
        <w:jc w:val="both"/>
        <w:rPr>
          <w:rFonts w:cs="Times New Roman"/>
          <w:sz w:val="24"/>
          <w:szCs w:val="24"/>
          <w:lang w:val="en-GB"/>
        </w:rPr>
      </w:pPr>
      <w:r w:rsidRPr="004D13AD">
        <w:rPr>
          <w:rFonts w:cs="Times New Roman"/>
          <w:sz w:val="24"/>
          <w:szCs w:val="24"/>
          <w:lang w:val="en-GB"/>
        </w:rPr>
        <w:t xml:space="preserve">One of the promising developments in </w:t>
      </w:r>
      <w:r w:rsidR="005322D1">
        <w:rPr>
          <w:rFonts w:cs="Times New Roman"/>
          <w:sz w:val="24"/>
          <w:szCs w:val="24"/>
          <w:lang w:val="en-GB"/>
        </w:rPr>
        <w:t xml:space="preserve">the </w:t>
      </w:r>
      <w:r w:rsidRPr="004D13AD">
        <w:rPr>
          <w:rFonts w:cs="Times New Roman"/>
          <w:sz w:val="24"/>
          <w:szCs w:val="24"/>
          <w:lang w:val="en-GB"/>
        </w:rPr>
        <w:t>struggle against CEFM is the a</w:t>
      </w:r>
      <w:r w:rsidR="0004448F">
        <w:rPr>
          <w:rFonts w:cs="Times New Roman"/>
          <w:sz w:val="24"/>
          <w:szCs w:val="24"/>
          <w:lang w:val="en-GB"/>
        </w:rPr>
        <w:t>cademia</w:t>
      </w:r>
      <w:r w:rsidRPr="004D13AD">
        <w:rPr>
          <w:rFonts w:cs="Times New Roman"/>
          <w:sz w:val="24"/>
          <w:szCs w:val="24"/>
          <w:lang w:val="en-GB"/>
        </w:rPr>
        <w:t xml:space="preserve">’s </w:t>
      </w:r>
      <w:r w:rsidR="00B07A4A">
        <w:rPr>
          <w:rFonts w:cs="Times New Roman"/>
          <w:sz w:val="24"/>
          <w:szCs w:val="24"/>
          <w:lang w:val="en-GB"/>
        </w:rPr>
        <w:t>increased</w:t>
      </w:r>
      <w:r w:rsidR="00B07A4A" w:rsidRPr="004D13AD">
        <w:rPr>
          <w:rFonts w:cs="Times New Roman"/>
          <w:sz w:val="24"/>
          <w:szCs w:val="24"/>
          <w:lang w:val="en-GB"/>
        </w:rPr>
        <w:t xml:space="preserve"> </w:t>
      </w:r>
      <w:r w:rsidRPr="004D13AD">
        <w:rPr>
          <w:rFonts w:cs="Times New Roman"/>
          <w:sz w:val="24"/>
          <w:szCs w:val="24"/>
          <w:lang w:val="en-GB"/>
        </w:rPr>
        <w:t xml:space="preserve">interest in the topic in recent years. </w:t>
      </w:r>
      <w:r w:rsidR="005322D1">
        <w:rPr>
          <w:rFonts w:cs="Times New Roman"/>
          <w:sz w:val="24"/>
          <w:szCs w:val="24"/>
          <w:lang w:val="en-GB"/>
        </w:rPr>
        <w:t>M</w:t>
      </w:r>
      <w:r w:rsidRPr="004D13AD">
        <w:rPr>
          <w:rFonts w:cs="Times New Roman"/>
          <w:sz w:val="24"/>
          <w:szCs w:val="24"/>
          <w:lang w:val="en-GB"/>
        </w:rPr>
        <w:t xml:space="preserve">aterials created </w:t>
      </w:r>
      <w:r w:rsidR="005322D1">
        <w:rPr>
          <w:rFonts w:cs="Times New Roman"/>
          <w:sz w:val="24"/>
          <w:szCs w:val="24"/>
          <w:lang w:val="en-GB"/>
        </w:rPr>
        <w:t>on</w:t>
      </w:r>
      <w:r w:rsidR="005322D1" w:rsidRPr="004D13AD">
        <w:rPr>
          <w:rFonts w:cs="Times New Roman"/>
          <w:sz w:val="24"/>
          <w:szCs w:val="24"/>
          <w:lang w:val="en-GB"/>
        </w:rPr>
        <w:t xml:space="preserve"> </w:t>
      </w:r>
      <w:r w:rsidRPr="004D13AD">
        <w:rPr>
          <w:rFonts w:cs="Times New Roman"/>
          <w:sz w:val="24"/>
          <w:szCs w:val="24"/>
          <w:lang w:val="en-GB"/>
        </w:rPr>
        <w:t xml:space="preserve">this subject in </w:t>
      </w:r>
      <w:r w:rsidR="00B07A4A">
        <w:rPr>
          <w:rFonts w:cs="Times New Roman"/>
          <w:sz w:val="24"/>
          <w:szCs w:val="24"/>
          <w:lang w:val="en-GB"/>
        </w:rPr>
        <w:t xml:space="preserve">the </w:t>
      </w:r>
      <w:r w:rsidRPr="004D13AD">
        <w:rPr>
          <w:rFonts w:cs="Times New Roman"/>
          <w:sz w:val="24"/>
          <w:szCs w:val="24"/>
          <w:lang w:val="en-GB"/>
        </w:rPr>
        <w:t>health and social science</w:t>
      </w:r>
      <w:r w:rsidR="00B07A4A">
        <w:rPr>
          <w:rFonts w:cs="Times New Roman"/>
          <w:sz w:val="24"/>
          <w:szCs w:val="24"/>
          <w:lang w:val="en-GB"/>
        </w:rPr>
        <w:t xml:space="preserve"> fields</w:t>
      </w:r>
      <w:r w:rsidR="00881722">
        <w:rPr>
          <w:rFonts w:cs="Times New Roman"/>
          <w:sz w:val="24"/>
          <w:szCs w:val="24"/>
          <w:lang w:val="en-GB"/>
        </w:rPr>
        <w:t xml:space="preserve"> can provide </w:t>
      </w:r>
      <w:r w:rsidR="00B07A4A">
        <w:rPr>
          <w:rFonts w:cs="Times New Roman"/>
          <w:sz w:val="24"/>
          <w:szCs w:val="24"/>
          <w:lang w:val="en-GB"/>
        </w:rPr>
        <w:t>significant</w:t>
      </w:r>
      <w:r w:rsidR="005322D1">
        <w:rPr>
          <w:rFonts w:cs="Times New Roman"/>
          <w:sz w:val="24"/>
          <w:szCs w:val="24"/>
          <w:lang w:val="en-GB"/>
        </w:rPr>
        <w:t xml:space="preserve"> </w:t>
      </w:r>
      <w:r w:rsidRPr="004D13AD">
        <w:rPr>
          <w:rFonts w:cs="Times New Roman"/>
          <w:sz w:val="24"/>
          <w:szCs w:val="24"/>
          <w:lang w:val="en-GB"/>
        </w:rPr>
        <w:t>contributions to training content by providing up</w:t>
      </w:r>
      <w:r w:rsidR="005322D1">
        <w:rPr>
          <w:rFonts w:cs="Times New Roman"/>
          <w:sz w:val="24"/>
          <w:szCs w:val="24"/>
          <w:lang w:val="en-GB"/>
        </w:rPr>
        <w:t>-</w:t>
      </w:r>
      <w:r w:rsidRPr="004D13AD">
        <w:rPr>
          <w:rFonts w:cs="Times New Roman"/>
          <w:sz w:val="24"/>
          <w:szCs w:val="24"/>
          <w:lang w:val="en-GB"/>
        </w:rPr>
        <w:t>to</w:t>
      </w:r>
      <w:r w:rsidR="005322D1">
        <w:rPr>
          <w:rFonts w:cs="Times New Roman"/>
          <w:sz w:val="24"/>
          <w:szCs w:val="24"/>
          <w:lang w:val="en-GB"/>
        </w:rPr>
        <w:t>-</w:t>
      </w:r>
      <w:r w:rsidRPr="004D13AD">
        <w:rPr>
          <w:rFonts w:cs="Times New Roman"/>
          <w:sz w:val="24"/>
          <w:szCs w:val="24"/>
          <w:lang w:val="en-GB"/>
        </w:rPr>
        <w:t xml:space="preserve">date information and data. This contribution can be </w:t>
      </w:r>
      <w:r w:rsidR="00B07A4A">
        <w:rPr>
          <w:rFonts w:cs="Times New Roman"/>
          <w:sz w:val="24"/>
          <w:szCs w:val="24"/>
          <w:lang w:val="en-GB"/>
        </w:rPr>
        <w:t xml:space="preserve">situated </w:t>
      </w:r>
      <w:r w:rsidRPr="004D13AD">
        <w:rPr>
          <w:rFonts w:cs="Times New Roman"/>
          <w:sz w:val="24"/>
          <w:szCs w:val="24"/>
          <w:lang w:val="en-GB"/>
        </w:rPr>
        <w:t>within the framework of cooperation with academics who conduct studies.</w:t>
      </w:r>
    </w:p>
    <w:p w14:paraId="04BD804E" w14:textId="524345E3" w:rsidR="00E972C9" w:rsidRDefault="00923A98">
      <w:pPr>
        <w:spacing w:after="200" w:line="280" w:lineRule="auto"/>
        <w:jc w:val="both"/>
        <w:rPr>
          <w:rFonts w:cs="Times New Roman"/>
          <w:sz w:val="24"/>
          <w:szCs w:val="24"/>
          <w:lang w:val="en-GB"/>
        </w:rPr>
      </w:pPr>
      <w:r w:rsidRPr="004D13AD">
        <w:rPr>
          <w:rFonts w:cs="Times New Roman"/>
          <w:sz w:val="24"/>
          <w:szCs w:val="24"/>
          <w:lang w:val="en-GB"/>
        </w:rPr>
        <w:t>One of the important points associated with the training</w:t>
      </w:r>
      <w:r w:rsidR="001A5BD1" w:rsidRPr="004D13AD">
        <w:rPr>
          <w:rFonts w:cs="Times New Roman"/>
          <w:sz w:val="24"/>
          <w:szCs w:val="24"/>
          <w:lang w:val="en-GB"/>
        </w:rPr>
        <w:t xml:space="preserve"> </w:t>
      </w:r>
      <w:r w:rsidRPr="004D13AD">
        <w:rPr>
          <w:rFonts w:cs="Times New Roman"/>
          <w:sz w:val="24"/>
          <w:szCs w:val="24"/>
          <w:lang w:val="en-GB"/>
        </w:rPr>
        <w:t xml:space="preserve">content is </w:t>
      </w:r>
      <w:r w:rsidR="005322D1">
        <w:rPr>
          <w:rFonts w:cs="Times New Roman"/>
          <w:sz w:val="24"/>
          <w:szCs w:val="24"/>
          <w:lang w:val="en-GB"/>
        </w:rPr>
        <w:t xml:space="preserve">the </w:t>
      </w:r>
      <w:r w:rsidRPr="004D13AD">
        <w:rPr>
          <w:rFonts w:cs="Times New Roman"/>
          <w:sz w:val="24"/>
          <w:szCs w:val="24"/>
          <w:lang w:val="en-GB"/>
        </w:rPr>
        <w:t xml:space="preserve">customization of content for the target audience. Many people expressed that it is important to underline </w:t>
      </w:r>
      <w:r w:rsidR="005322D1" w:rsidRPr="004D13AD">
        <w:rPr>
          <w:rFonts w:cs="Times New Roman"/>
          <w:sz w:val="24"/>
          <w:szCs w:val="24"/>
          <w:lang w:val="en-GB"/>
        </w:rPr>
        <w:t xml:space="preserve">in activities </w:t>
      </w:r>
      <w:r w:rsidR="005322D1">
        <w:rPr>
          <w:rFonts w:cs="Times New Roman"/>
          <w:sz w:val="24"/>
          <w:szCs w:val="24"/>
          <w:lang w:val="en-GB"/>
        </w:rPr>
        <w:t>with</w:t>
      </w:r>
      <w:r w:rsidR="005322D1" w:rsidRPr="004D13AD">
        <w:rPr>
          <w:rFonts w:cs="Times New Roman"/>
          <w:sz w:val="24"/>
          <w:szCs w:val="24"/>
          <w:lang w:val="en-GB"/>
        </w:rPr>
        <w:t xml:space="preserve"> men</w:t>
      </w:r>
      <w:r w:rsidR="005322D1">
        <w:rPr>
          <w:rFonts w:cs="Times New Roman"/>
          <w:sz w:val="24"/>
          <w:szCs w:val="24"/>
          <w:lang w:val="en-GB"/>
        </w:rPr>
        <w:t xml:space="preserve"> that </w:t>
      </w:r>
      <w:r w:rsidRPr="004D13AD">
        <w:rPr>
          <w:rFonts w:cs="Times New Roman"/>
          <w:sz w:val="24"/>
          <w:szCs w:val="24"/>
          <w:lang w:val="en-GB"/>
        </w:rPr>
        <w:t>CEFM is a crime. Some of the interviewe</w:t>
      </w:r>
      <w:r w:rsidR="00182A3F">
        <w:rPr>
          <w:rFonts w:cs="Times New Roman"/>
          <w:sz w:val="24"/>
          <w:szCs w:val="24"/>
          <w:lang w:val="en-GB"/>
        </w:rPr>
        <w:t>es</w:t>
      </w:r>
      <w:r w:rsidRPr="004D13AD">
        <w:rPr>
          <w:rFonts w:cs="Times New Roman"/>
          <w:sz w:val="24"/>
          <w:szCs w:val="24"/>
          <w:lang w:val="en-GB"/>
        </w:rPr>
        <w:t xml:space="preserve"> suggested that </w:t>
      </w:r>
      <w:r w:rsidR="005322D1">
        <w:rPr>
          <w:rFonts w:cs="Times New Roman"/>
          <w:sz w:val="24"/>
          <w:szCs w:val="24"/>
          <w:lang w:val="en-GB"/>
        </w:rPr>
        <w:t>this alone</w:t>
      </w:r>
      <w:r w:rsidR="005322D1" w:rsidRPr="004D13AD">
        <w:rPr>
          <w:rFonts w:cs="Times New Roman"/>
          <w:sz w:val="24"/>
          <w:szCs w:val="24"/>
          <w:lang w:val="en-GB"/>
        </w:rPr>
        <w:t xml:space="preserve"> </w:t>
      </w:r>
      <w:r w:rsidRPr="004D13AD">
        <w:rPr>
          <w:rFonts w:cs="Times New Roman"/>
          <w:sz w:val="24"/>
          <w:szCs w:val="24"/>
          <w:lang w:val="en-GB"/>
        </w:rPr>
        <w:t xml:space="preserve">would not suffice. </w:t>
      </w:r>
      <w:r w:rsidR="00E972C9" w:rsidRPr="00E972C9">
        <w:rPr>
          <w:rFonts w:cs="Times New Roman"/>
          <w:sz w:val="24"/>
          <w:szCs w:val="24"/>
          <w:lang w:val="en-GB"/>
        </w:rPr>
        <w:t xml:space="preserve">The importance of the education of girls and strengthening the relationship between father and child has also been underlined in the </w:t>
      </w:r>
      <w:r w:rsidR="00E972C9">
        <w:rPr>
          <w:rFonts w:cs="Times New Roman"/>
          <w:sz w:val="24"/>
          <w:szCs w:val="24"/>
          <w:lang w:val="en-GB"/>
        </w:rPr>
        <w:t>m</w:t>
      </w:r>
      <w:r w:rsidR="005F6551">
        <w:rPr>
          <w:rFonts w:cs="Times New Roman"/>
          <w:sz w:val="24"/>
          <w:szCs w:val="24"/>
          <w:lang w:val="en-GB"/>
        </w:rPr>
        <w:t>en</w:t>
      </w:r>
      <w:r w:rsidR="00E972C9">
        <w:rPr>
          <w:rFonts w:cs="Times New Roman"/>
          <w:sz w:val="24"/>
          <w:szCs w:val="24"/>
          <w:lang w:val="en-GB"/>
        </w:rPr>
        <w:t>-targeting activities</w:t>
      </w:r>
      <w:r w:rsidR="00E972C9" w:rsidRPr="00E972C9">
        <w:rPr>
          <w:rFonts w:cs="Times New Roman"/>
          <w:sz w:val="24"/>
          <w:szCs w:val="24"/>
          <w:lang w:val="en-GB"/>
        </w:rPr>
        <w:t>.</w:t>
      </w:r>
    </w:p>
    <w:p w14:paraId="2D343076" w14:textId="7C733B98" w:rsidR="00923A98" w:rsidRPr="004D13AD" w:rsidRDefault="00923A98">
      <w:pPr>
        <w:spacing w:after="200" w:line="280" w:lineRule="auto"/>
        <w:jc w:val="both"/>
        <w:rPr>
          <w:rFonts w:cs="Times New Roman"/>
          <w:sz w:val="24"/>
          <w:szCs w:val="24"/>
          <w:lang w:val="en-GB"/>
        </w:rPr>
      </w:pPr>
      <w:r w:rsidRPr="004D13AD">
        <w:rPr>
          <w:rFonts w:cs="Times New Roman"/>
          <w:sz w:val="24"/>
          <w:szCs w:val="24"/>
          <w:lang w:val="en-GB"/>
        </w:rPr>
        <w:t>In terms of content, it was stated that</w:t>
      </w:r>
      <w:r w:rsidR="00182A3F">
        <w:rPr>
          <w:rFonts w:cs="Times New Roman"/>
          <w:sz w:val="24"/>
          <w:szCs w:val="24"/>
          <w:lang w:val="en-GB"/>
        </w:rPr>
        <w:t xml:space="preserve"> </w:t>
      </w:r>
      <w:r w:rsidR="006B3FB9" w:rsidRPr="00881722">
        <w:rPr>
          <w:rFonts w:cs="Times New Roman"/>
          <w:sz w:val="24"/>
          <w:szCs w:val="24"/>
          <w:lang w:val="en-GB"/>
        </w:rPr>
        <w:t>it is as important to mention adolescence as it is childhood</w:t>
      </w:r>
      <w:r w:rsidR="00182A3F">
        <w:rPr>
          <w:rFonts w:cs="Times New Roman"/>
          <w:sz w:val="24"/>
          <w:szCs w:val="24"/>
          <w:lang w:val="en-GB"/>
        </w:rPr>
        <w:t>.</w:t>
      </w:r>
      <w:r w:rsidR="006B3FB9">
        <w:rPr>
          <w:rFonts w:cs="Times New Roman"/>
          <w:sz w:val="24"/>
          <w:szCs w:val="24"/>
          <w:lang w:val="en-GB"/>
        </w:rPr>
        <w:t xml:space="preserve"> </w:t>
      </w:r>
      <w:r w:rsidRPr="004D13AD">
        <w:rPr>
          <w:rFonts w:cs="Times New Roman"/>
          <w:sz w:val="24"/>
          <w:szCs w:val="24"/>
          <w:lang w:val="en-GB"/>
        </w:rPr>
        <w:t xml:space="preserve">It was stated that adolescents are </w:t>
      </w:r>
      <w:r w:rsidR="00CF1C76">
        <w:rPr>
          <w:rFonts w:cs="Times New Roman"/>
          <w:sz w:val="24"/>
          <w:szCs w:val="24"/>
          <w:lang w:val="en-GB"/>
        </w:rPr>
        <w:t xml:space="preserve">often </w:t>
      </w:r>
      <w:r w:rsidRPr="004D13AD">
        <w:rPr>
          <w:rFonts w:cs="Times New Roman"/>
          <w:sz w:val="24"/>
          <w:szCs w:val="24"/>
          <w:lang w:val="en-GB"/>
        </w:rPr>
        <w:t>considered</w:t>
      </w:r>
      <w:r w:rsidR="00182A3F">
        <w:rPr>
          <w:rFonts w:cs="Times New Roman"/>
          <w:sz w:val="24"/>
          <w:szCs w:val="24"/>
          <w:lang w:val="en-GB"/>
        </w:rPr>
        <w:t xml:space="preserve"> to be adults,</w:t>
      </w:r>
      <w:r w:rsidRPr="004D13AD">
        <w:rPr>
          <w:rFonts w:cs="Times New Roman"/>
          <w:sz w:val="24"/>
          <w:szCs w:val="24"/>
          <w:lang w:val="en-GB"/>
        </w:rPr>
        <w:t xml:space="preserve"> not children</w:t>
      </w:r>
      <w:r w:rsidR="00182A3F">
        <w:rPr>
          <w:rFonts w:cs="Times New Roman"/>
          <w:sz w:val="24"/>
          <w:szCs w:val="24"/>
          <w:lang w:val="en-GB"/>
        </w:rPr>
        <w:t>,</w:t>
      </w:r>
      <w:r w:rsidRPr="004D13AD">
        <w:rPr>
          <w:rFonts w:cs="Times New Roman"/>
          <w:sz w:val="24"/>
          <w:szCs w:val="24"/>
          <w:lang w:val="en-GB"/>
        </w:rPr>
        <w:t xml:space="preserve"> and </w:t>
      </w:r>
      <w:r w:rsidR="00182A3F">
        <w:rPr>
          <w:rFonts w:cs="Times New Roman"/>
          <w:sz w:val="24"/>
          <w:szCs w:val="24"/>
          <w:lang w:val="en-GB"/>
        </w:rPr>
        <w:t xml:space="preserve">so </w:t>
      </w:r>
      <w:r w:rsidRPr="004D13AD">
        <w:rPr>
          <w:rFonts w:cs="Times New Roman"/>
          <w:sz w:val="24"/>
          <w:szCs w:val="24"/>
          <w:lang w:val="en-GB"/>
        </w:rPr>
        <w:t xml:space="preserve">it is common to think there </w:t>
      </w:r>
      <w:r w:rsidR="00182A3F">
        <w:rPr>
          <w:rFonts w:cs="Times New Roman"/>
          <w:sz w:val="24"/>
          <w:szCs w:val="24"/>
          <w:lang w:val="en-GB"/>
        </w:rPr>
        <w:t>are no</w:t>
      </w:r>
      <w:r w:rsidRPr="004D13AD">
        <w:rPr>
          <w:rFonts w:cs="Times New Roman"/>
          <w:sz w:val="24"/>
          <w:szCs w:val="24"/>
          <w:lang w:val="en-GB"/>
        </w:rPr>
        <w:t xml:space="preserve"> problem</w:t>
      </w:r>
      <w:r w:rsidR="00182A3F">
        <w:rPr>
          <w:rFonts w:cs="Times New Roman"/>
          <w:sz w:val="24"/>
          <w:szCs w:val="24"/>
          <w:lang w:val="en-GB"/>
        </w:rPr>
        <w:t>s</w:t>
      </w:r>
      <w:r w:rsidRPr="004D13AD">
        <w:rPr>
          <w:rFonts w:cs="Times New Roman"/>
          <w:sz w:val="24"/>
          <w:szCs w:val="24"/>
          <w:lang w:val="en-GB"/>
        </w:rPr>
        <w:t xml:space="preserve"> with </w:t>
      </w:r>
      <w:r w:rsidR="00182A3F">
        <w:rPr>
          <w:rFonts w:cs="Times New Roman"/>
          <w:sz w:val="24"/>
          <w:szCs w:val="24"/>
          <w:lang w:val="en-GB"/>
        </w:rPr>
        <w:t>adolescent</w:t>
      </w:r>
      <w:r w:rsidR="00182A3F" w:rsidRPr="004D13AD">
        <w:rPr>
          <w:rFonts w:cs="Times New Roman"/>
          <w:sz w:val="24"/>
          <w:szCs w:val="24"/>
          <w:lang w:val="en-GB"/>
        </w:rPr>
        <w:t xml:space="preserve"> </w:t>
      </w:r>
      <w:r w:rsidRPr="004D13AD">
        <w:rPr>
          <w:rFonts w:cs="Times New Roman"/>
          <w:sz w:val="24"/>
          <w:szCs w:val="24"/>
          <w:lang w:val="en-GB"/>
        </w:rPr>
        <w:t>marriage</w:t>
      </w:r>
      <w:r w:rsidR="00182A3F">
        <w:rPr>
          <w:rFonts w:cs="Times New Roman"/>
          <w:sz w:val="24"/>
          <w:szCs w:val="24"/>
          <w:lang w:val="en-GB"/>
        </w:rPr>
        <w:t>s</w:t>
      </w:r>
      <w:r w:rsidRPr="004D13AD">
        <w:rPr>
          <w:rFonts w:cs="Times New Roman"/>
          <w:sz w:val="24"/>
          <w:szCs w:val="24"/>
          <w:lang w:val="en-GB"/>
        </w:rPr>
        <w:t>.</w:t>
      </w:r>
      <w:r w:rsidR="006F5846" w:rsidRPr="004D13AD">
        <w:rPr>
          <w:rFonts w:cs="Times New Roman"/>
          <w:sz w:val="24"/>
          <w:szCs w:val="24"/>
          <w:lang w:val="en-GB"/>
        </w:rPr>
        <w:t xml:space="preserve"> The contradictions relat</w:t>
      </w:r>
      <w:r w:rsidR="00CF1C76">
        <w:rPr>
          <w:rFonts w:cs="Times New Roman"/>
          <w:sz w:val="24"/>
          <w:szCs w:val="24"/>
          <w:lang w:val="en-GB"/>
        </w:rPr>
        <w:t>ing</w:t>
      </w:r>
      <w:r w:rsidR="006F5846" w:rsidRPr="004D13AD">
        <w:rPr>
          <w:rFonts w:cs="Times New Roman"/>
          <w:sz w:val="24"/>
          <w:szCs w:val="24"/>
          <w:lang w:val="en-GB"/>
        </w:rPr>
        <w:t xml:space="preserve"> to the age of marriage in the Turkish Penal Code, Civil Code</w:t>
      </w:r>
      <w:r w:rsidR="005322D1">
        <w:rPr>
          <w:rFonts w:cs="Times New Roman"/>
          <w:sz w:val="24"/>
          <w:szCs w:val="24"/>
          <w:lang w:val="en-GB"/>
        </w:rPr>
        <w:t>,</w:t>
      </w:r>
      <w:r w:rsidR="006F5846" w:rsidRPr="004D13AD">
        <w:rPr>
          <w:rFonts w:cs="Times New Roman"/>
          <w:sz w:val="24"/>
          <w:szCs w:val="24"/>
          <w:lang w:val="en-GB"/>
        </w:rPr>
        <w:t xml:space="preserve"> and Child Protection Law reinforce this perception.</w:t>
      </w:r>
      <w:r w:rsidRPr="004D13AD">
        <w:rPr>
          <w:rFonts w:cs="Times New Roman"/>
          <w:sz w:val="24"/>
          <w:szCs w:val="24"/>
          <w:lang w:val="en-GB"/>
        </w:rPr>
        <w:t xml:space="preserve"> Therefore, it was stated that it </w:t>
      </w:r>
      <w:r w:rsidR="005322D1">
        <w:rPr>
          <w:rFonts w:cs="Times New Roman"/>
          <w:sz w:val="24"/>
          <w:szCs w:val="24"/>
          <w:lang w:val="en-GB"/>
        </w:rPr>
        <w:t xml:space="preserve">is as </w:t>
      </w:r>
      <w:r w:rsidRPr="004D13AD">
        <w:rPr>
          <w:rFonts w:cs="Times New Roman"/>
          <w:sz w:val="24"/>
          <w:szCs w:val="24"/>
          <w:lang w:val="en-GB"/>
        </w:rPr>
        <w:t xml:space="preserve">important to </w:t>
      </w:r>
      <w:r w:rsidR="00912D0C">
        <w:rPr>
          <w:rFonts w:cs="Times New Roman"/>
          <w:sz w:val="24"/>
          <w:szCs w:val="24"/>
          <w:lang w:val="en-GB"/>
        </w:rPr>
        <w:t>emphasise</w:t>
      </w:r>
      <w:r w:rsidRPr="004D13AD">
        <w:rPr>
          <w:rFonts w:cs="Times New Roman"/>
          <w:sz w:val="24"/>
          <w:szCs w:val="24"/>
          <w:lang w:val="en-GB"/>
        </w:rPr>
        <w:t xml:space="preserve"> the distinction between adolescence and </w:t>
      </w:r>
      <w:r w:rsidRPr="004D13AD">
        <w:rPr>
          <w:rFonts w:cs="Times New Roman"/>
          <w:sz w:val="24"/>
          <w:szCs w:val="24"/>
          <w:lang w:val="en-GB"/>
        </w:rPr>
        <w:lastRenderedPageBreak/>
        <w:t xml:space="preserve">adulthood as </w:t>
      </w:r>
      <w:r w:rsidR="005322D1">
        <w:rPr>
          <w:rFonts w:cs="Times New Roman"/>
          <w:sz w:val="24"/>
          <w:szCs w:val="24"/>
          <w:lang w:val="en-GB"/>
        </w:rPr>
        <w:t>that between</w:t>
      </w:r>
      <w:r w:rsidRPr="004D13AD">
        <w:rPr>
          <w:rFonts w:cs="Times New Roman"/>
          <w:sz w:val="24"/>
          <w:szCs w:val="24"/>
          <w:lang w:val="en-GB"/>
        </w:rPr>
        <w:t xml:space="preserve"> childhood and adulthood.</w:t>
      </w:r>
    </w:p>
    <w:p w14:paraId="4633E659" w14:textId="3B82B396" w:rsidR="00923A98" w:rsidRPr="004D13AD" w:rsidRDefault="00923A98">
      <w:pPr>
        <w:spacing w:after="200" w:line="280" w:lineRule="auto"/>
        <w:jc w:val="both"/>
        <w:rPr>
          <w:rFonts w:cs="Times New Roman"/>
          <w:sz w:val="24"/>
          <w:szCs w:val="24"/>
          <w:lang w:val="en-GB"/>
        </w:rPr>
      </w:pPr>
      <w:r w:rsidRPr="004D13AD">
        <w:rPr>
          <w:rFonts w:cs="Times New Roman"/>
          <w:sz w:val="24"/>
          <w:szCs w:val="24"/>
          <w:lang w:val="en-GB"/>
        </w:rPr>
        <w:t xml:space="preserve">It was stated </w:t>
      </w:r>
      <w:r w:rsidR="005322D1">
        <w:rPr>
          <w:rFonts w:cs="Times New Roman"/>
          <w:sz w:val="24"/>
          <w:szCs w:val="24"/>
          <w:lang w:val="en-GB"/>
        </w:rPr>
        <w:t xml:space="preserve">that </w:t>
      </w:r>
      <w:r w:rsidRPr="004D13AD">
        <w:rPr>
          <w:rFonts w:cs="Times New Roman"/>
          <w:sz w:val="24"/>
          <w:szCs w:val="24"/>
          <w:lang w:val="en-GB"/>
        </w:rPr>
        <w:t xml:space="preserve">basing training content on true stories about women who married in childhood would be </w:t>
      </w:r>
      <w:r w:rsidR="005322D1">
        <w:rPr>
          <w:rFonts w:cs="Times New Roman"/>
          <w:sz w:val="24"/>
          <w:szCs w:val="24"/>
          <w:lang w:val="en-GB"/>
        </w:rPr>
        <w:t>effective</w:t>
      </w:r>
      <w:r w:rsidR="004674FC">
        <w:rPr>
          <w:rFonts w:cs="Times New Roman"/>
          <w:sz w:val="24"/>
          <w:szCs w:val="24"/>
          <w:lang w:val="en-GB"/>
        </w:rPr>
        <w:t>/impactful</w:t>
      </w:r>
      <w:r w:rsidR="005322D1" w:rsidRPr="004D13AD">
        <w:rPr>
          <w:rFonts w:cs="Times New Roman"/>
          <w:sz w:val="24"/>
          <w:szCs w:val="24"/>
          <w:lang w:val="en-GB"/>
        </w:rPr>
        <w:t xml:space="preserve"> </w:t>
      </w:r>
      <w:r w:rsidR="004674FC">
        <w:rPr>
          <w:rFonts w:cs="Times New Roman"/>
          <w:sz w:val="24"/>
          <w:szCs w:val="24"/>
          <w:lang w:val="en-GB"/>
        </w:rPr>
        <w:t>in</w:t>
      </w:r>
      <w:r w:rsidR="004674FC" w:rsidRPr="004D13AD">
        <w:rPr>
          <w:rFonts w:cs="Times New Roman"/>
          <w:sz w:val="24"/>
          <w:szCs w:val="24"/>
          <w:lang w:val="en-GB"/>
        </w:rPr>
        <w:t xml:space="preserve"> </w:t>
      </w:r>
      <w:r w:rsidRPr="004D13AD">
        <w:rPr>
          <w:rFonts w:cs="Times New Roman"/>
          <w:sz w:val="24"/>
          <w:szCs w:val="24"/>
          <w:lang w:val="en-GB"/>
        </w:rPr>
        <w:t xml:space="preserve">activities for both </w:t>
      </w:r>
      <w:r w:rsidR="00CF1C76">
        <w:rPr>
          <w:rFonts w:cs="Times New Roman"/>
          <w:sz w:val="24"/>
          <w:szCs w:val="24"/>
          <w:lang w:val="en-GB"/>
        </w:rPr>
        <w:t>communities</w:t>
      </w:r>
      <w:r w:rsidRPr="004D13AD">
        <w:rPr>
          <w:rFonts w:cs="Times New Roman"/>
          <w:sz w:val="24"/>
          <w:szCs w:val="24"/>
          <w:lang w:val="en-GB"/>
        </w:rPr>
        <w:t xml:space="preserve"> and service providers. A </w:t>
      </w:r>
      <w:r w:rsidR="005322D1">
        <w:rPr>
          <w:rFonts w:cs="Times New Roman"/>
          <w:sz w:val="24"/>
          <w:szCs w:val="24"/>
          <w:lang w:val="en-GB"/>
        </w:rPr>
        <w:t>portion</w:t>
      </w:r>
      <w:r w:rsidR="005322D1" w:rsidRPr="004D13AD">
        <w:rPr>
          <w:rFonts w:cs="Times New Roman"/>
          <w:sz w:val="24"/>
          <w:szCs w:val="24"/>
          <w:lang w:val="en-GB"/>
        </w:rPr>
        <w:t xml:space="preserve"> </w:t>
      </w:r>
      <w:r w:rsidRPr="004D13AD">
        <w:rPr>
          <w:rFonts w:cs="Times New Roman"/>
          <w:sz w:val="24"/>
          <w:szCs w:val="24"/>
          <w:lang w:val="en-GB"/>
        </w:rPr>
        <w:t xml:space="preserve">of the </w:t>
      </w:r>
      <w:r w:rsidR="005322D1">
        <w:rPr>
          <w:rFonts w:cs="Times New Roman"/>
          <w:sz w:val="24"/>
          <w:szCs w:val="24"/>
          <w:lang w:val="en-GB"/>
        </w:rPr>
        <w:t>materials</w:t>
      </w:r>
      <w:r w:rsidR="005322D1" w:rsidRPr="004D13AD">
        <w:rPr>
          <w:rFonts w:cs="Times New Roman"/>
          <w:sz w:val="24"/>
          <w:szCs w:val="24"/>
          <w:lang w:val="en-GB"/>
        </w:rPr>
        <w:t xml:space="preserve"> </w:t>
      </w:r>
      <w:r w:rsidRPr="004D13AD">
        <w:rPr>
          <w:rFonts w:cs="Times New Roman"/>
          <w:sz w:val="24"/>
          <w:szCs w:val="24"/>
          <w:lang w:val="en-GB"/>
        </w:rPr>
        <w:t xml:space="preserve">accessed within the scope of this study quote women. </w:t>
      </w:r>
      <w:r w:rsidR="004674FC">
        <w:rPr>
          <w:rFonts w:cs="Times New Roman"/>
          <w:sz w:val="24"/>
          <w:szCs w:val="24"/>
          <w:lang w:val="en-GB"/>
        </w:rPr>
        <w:t>The “case” examples that will be used in training</w:t>
      </w:r>
      <w:r w:rsidR="00C95A9E">
        <w:rPr>
          <w:rFonts w:cs="Times New Roman"/>
          <w:sz w:val="24"/>
          <w:szCs w:val="24"/>
          <w:lang w:val="en-GB"/>
        </w:rPr>
        <w:t>s can draw from the sources with direct quotes.</w:t>
      </w:r>
      <w:r w:rsidRPr="004D13AD">
        <w:rPr>
          <w:rFonts w:cs="Times New Roman"/>
          <w:sz w:val="24"/>
          <w:szCs w:val="24"/>
          <w:lang w:val="en-GB"/>
        </w:rPr>
        <w:t>.</w:t>
      </w:r>
    </w:p>
    <w:p w14:paraId="5018C91C" w14:textId="203047B4" w:rsidR="00923A98" w:rsidRPr="004D13AD" w:rsidRDefault="00EF430B">
      <w:pPr>
        <w:spacing w:after="200" w:line="280" w:lineRule="auto"/>
        <w:jc w:val="both"/>
        <w:rPr>
          <w:rFonts w:cs="Times New Roman"/>
          <w:sz w:val="24"/>
          <w:szCs w:val="24"/>
          <w:shd w:val="clear" w:color="auto" w:fill="FCE5CD"/>
          <w:lang w:val="en-GB"/>
        </w:rPr>
      </w:pPr>
      <w:r>
        <w:rPr>
          <w:rFonts w:cs="Times New Roman"/>
          <w:sz w:val="24"/>
          <w:szCs w:val="24"/>
          <w:shd w:val="clear" w:color="auto" w:fill="FCE5CD"/>
          <w:lang w:val="en-GB"/>
        </w:rPr>
        <w:t>Example of Practice</w:t>
      </w:r>
      <w:r w:rsidR="00923A98" w:rsidRPr="004D13AD">
        <w:rPr>
          <w:rFonts w:cs="Times New Roman"/>
          <w:sz w:val="24"/>
          <w:szCs w:val="24"/>
          <w:shd w:val="clear" w:color="auto" w:fill="FCE5CD"/>
          <w:lang w:val="en-GB"/>
        </w:rPr>
        <w:t xml:space="preserve"> </w:t>
      </w:r>
    </w:p>
    <w:p w14:paraId="61E81CC6" w14:textId="7B46FBCA" w:rsidR="00923A98" w:rsidRPr="004D13AD" w:rsidRDefault="00923A98">
      <w:pPr>
        <w:spacing w:after="200" w:line="280" w:lineRule="auto"/>
        <w:jc w:val="both"/>
        <w:rPr>
          <w:rFonts w:cs="Times New Roman"/>
          <w:sz w:val="24"/>
          <w:szCs w:val="24"/>
          <w:shd w:val="clear" w:color="auto" w:fill="FCE5CD"/>
          <w:lang w:val="en-GB"/>
        </w:rPr>
      </w:pPr>
      <w:r w:rsidRPr="004D13AD">
        <w:rPr>
          <w:rFonts w:cs="Times New Roman"/>
          <w:sz w:val="24"/>
          <w:szCs w:val="24"/>
          <w:shd w:val="clear" w:color="auto" w:fill="FCE5CD"/>
          <w:lang w:val="en-GB"/>
        </w:rPr>
        <w:t>CEFM issues are also di</w:t>
      </w:r>
      <w:r w:rsidR="001A5BD1" w:rsidRPr="004D13AD">
        <w:rPr>
          <w:rFonts w:cs="Times New Roman"/>
          <w:sz w:val="24"/>
          <w:szCs w:val="24"/>
          <w:shd w:val="clear" w:color="auto" w:fill="FCE5CD"/>
          <w:lang w:val="en-GB"/>
        </w:rPr>
        <w:t>s</w:t>
      </w:r>
      <w:r w:rsidRPr="004D13AD">
        <w:rPr>
          <w:rFonts w:cs="Times New Roman"/>
          <w:sz w:val="24"/>
          <w:szCs w:val="24"/>
          <w:shd w:val="clear" w:color="auto" w:fill="FCE5CD"/>
          <w:lang w:val="en-GB"/>
        </w:rPr>
        <w:t xml:space="preserve">cussed in case studies </w:t>
      </w:r>
      <w:r w:rsidR="00C95A9E">
        <w:rPr>
          <w:rFonts w:cs="Times New Roman"/>
          <w:sz w:val="24"/>
          <w:szCs w:val="24"/>
          <w:shd w:val="clear" w:color="auto" w:fill="FCE5CD"/>
          <w:lang w:val="en-GB"/>
        </w:rPr>
        <w:t>during</w:t>
      </w:r>
      <w:r w:rsidR="00C95A9E" w:rsidRPr="004D13AD">
        <w:rPr>
          <w:rFonts w:cs="Times New Roman"/>
          <w:sz w:val="24"/>
          <w:szCs w:val="24"/>
          <w:shd w:val="clear" w:color="auto" w:fill="FCE5CD"/>
          <w:lang w:val="en-GB"/>
        </w:rPr>
        <w:t xml:space="preserve"> </w:t>
      </w:r>
      <w:r w:rsidR="005322D1">
        <w:rPr>
          <w:rFonts w:cs="Times New Roman"/>
          <w:sz w:val="24"/>
          <w:szCs w:val="24"/>
          <w:shd w:val="clear" w:color="auto" w:fill="FCE5CD"/>
          <w:lang w:val="en-GB"/>
        </w:rPr>
        <w:t xml:space="preserve">the </w:t>
      </w:r>
      <w:r w:rsidRPr="004D13AD">
        <w:rPr>
          <w:rFonts w:cs="Times New Roman"/>
          <w:sz w:val="24"/>
          <w:szCs w:val="24"/>
          <w:shd w:val="clear" w:color="auto" w:fill="FCE5CD"/>
          <w:lang w:val="en-GB"/>
        </w:rPr>
        <w:t xml:space="preserve">training on human trafficking </w:t>
      </w:r>
      <w:r w:rsidR="0077674F">
        <w:rPr>
          <w:rFonts w:cs="Times New Roman"/>
          <w:sz w:val="24"/>
          <w:szCs w:val="24"/>
          <w:shd w:val="clear" w:color="auto" w:fill="FCE5CD"/>
          <w:lang w:val="en-GB"/>
        </w:rPr>
        <w:t>delivered</w:t>
      </w:r>
      <w:r w:rsidRPr="004D13AD">
        <w:rPr>
          <w:rFonts w:cs="Times New Roman"/>
          <w:sz w:val="24"/>
          <w:szCs w:val="24"/>
          <w:shd w:val="clear" w:color="auto" w:fill="FCE5CD"/>
          <w:lang w:val="en-GB"/>
        </w:rPr>
        <w:t xml:space="preserve"> by IOM.</w:t>
      </w:r>
    </w:p>
    <w:p w14:paraId="20A4BD76" w14:textId="4094A442" w:rsidR="00923A98" w:rsidRPr="00A86723" w:rsidRDefault="00EF430B">
      <w:pPr>
        <w:spacing w:after="200" w:line="280" w:lineRule="auto"/>
        <w:jc w:val="both"/>
        <w:rPr>
          <w:rFonts w:cs="Times New Roman"/>
          <w:sz w:val="24"/>
          <w:szCs w:val="24"/>
          <w:shd w:val="clear" w:color="auto" w:fill="FCE5CD"/>
          <w:lang w:val="en-GB"/>
        </w:rPr>
      </w:pPr>
      <w:r w:rsidRPr="00A86723">
        <w:rPr>
          <w:rFonts w:cs="Times New Roman"/>
          <w:sz w:val="24"/>
          <w:szCs w:val="24"/>
          <w:shd w:val="clear" w:color="auto" w:fill="FCE5CD"/>
          <w:lang w:val="en-GB"/>
        </w:rPr>
        <w:t>Example of Practice</w:t>
      </w:r>
      <w:r w:rsidR="00923A98" w:rsidRPr="00A86723">
        <w:rPr>
          <w:rFonts w:cs="Times New Roman"/>
          <w:sz w:val="24"/>
          <w:szCs w:val="24"/>
          <w:shd w:val="clear" w:color="auto" w:fill="FCE5CD"/>
          <w:lang w:val="en-GB"/>
        </w:rPr>
        <w:t xml:space="preserve"> </w:t>
      </w:r>
    </w:p>
    <w:p w14:paraId="6B051010" w14:textId="011CE1F6" w:rsidR="00923A98" w:rsidRPr="004D13AD" w:rsidRDefault="00923A98">
      <w:pPr>
        <w:spacing w:after="200" w:line="280" w:lineRule="auto"/>
        <w:jc w:val="both"/>
        <w:rPr>
          <w:rFonts w:cs="Times New Roman"/>
          <w:sz w:val="24"/>
          <w:szCs w:val="24"/>
          <w:lang w:val="en-GB"/>
        </w:rPr>
      </w:pPr>
      <w:r w:rsidRPr="004D13AD">
        <w:rPr>
          <w:rFonts w:cs="Times New Roman"/>
          <w:sz w:val="24"/>
          <w:szCs w:val="24"/>
          <w:shd w:val="clear" w:color="auto" w:fill="FCE5CD"/>
          <w:lang w:val="en-GB"/>
        </w:rPr>
        <w:t>AÇEV has an establish</w:t>
      </w:r>
      <w:r w:rsidR="005322D1">
        <w:rPr>
          <w:rFonts w:cs="Times New Roman"/>
          <w:sz w:val="24"/>
          <w:szCs w:val="24"/>
          <w:shd w:val="clear" w:color="auto" w:fill="FCE5CD"/>
          <w:lang w:val="en-GB"/>
        </w:rPr>
        <w:t>ed</w:t>
      </w:r>
      <w:r w:rsidRPr="004D13AD">
        <w:rPr>
          <w:rFonts w:cs="Times New Roman"/>
          <w:sz w:val="24"/>
          <w:szCs w:val="24"/>
          <w:shd w:val="clear" w:color="auto" w:fill="FCE5CD"/>
          <w:lang w:val="en-GB"/>
        </w:rPr>
        <w:t xml:space="preserve"> system in terms of developing training programs. Mainstreaming a training </w:t>
      </w:r>
      <w:r w:rsidR="00CB7932">
        <w:rPr>
          <w:rFonts w:cs="Times New Roman"/>
          <w:sz w:val="24"/>
          <w:szCs w:val="24"/>
          <w:shd w:val="clear" w:color="auto" w:fill="FCE5CD"/>
          <w:lang w:val="en-GB"/>
        </w:rPr>
        <w:t>programme</w:t>
      </w:r>
      <w:r w:rsidRPr="004D13AD">
        <w:rPr>
          <w:rFonts w:cs="Times New Roman"/>
          <w:sz w:val="24"/>
          <w:szCs w:val="24"/>
          <w:shd w:val="clear" w:color="auto" w:fill="FCE5CD"/>
          <w:lang w:val="en-GB"/>
        </w:rPr>
        <w:t xml:space="preserve"> is the </w:t>
      </w:r>
      <w:r w:rsidR="005322D1">
        <w:rPr>
          <w:rFonts w:cs="Times New Roman"/>
          <w:sz w:val="24"/>
          <w:szCs w:val="24"/>
          <w:shd w:val="clear" w:color="auto" w:fill="FCE5CD"/>
          <w:lang w:val="en-GB"/>
        </w:rPr>
        <w:t>result</w:t>
      </w:r>
      <w:r w:rsidR="005322D1" w:rsidRPr="004D13AD">
        <w:rPr>
          <w:rFonts w:cs="Times New Roman"/>
          <w:sz w:val="24"/>
          <w:szCs w:val="24"/>
          <w:shd w:val="clear" w:color="auto" w:fill="FCE5CD"/>
          <w:lang w:val="en-GB"/>
        </w:rPr>
        <w:t xml:space="preserve"> </w:t>
      </w:r>
      <w:r w:rsidRPr="004D13AD">
        <w:rPr>
          <w:rFonts w:cs="Times New Roman"/>
          <w:sz w:val="24"/>
          <w:szCs w:val="24"/>
          <w:shd w:val="clear" w:color="auto" w:fill="FCE5CD"/>
          <w:lang w:val="en-GB"/>
        </w:rPr>
        <w:t xml:space="preserve">of a 5-6 year process. A needs analysis is conducted, two pilot </w:t>
      </w:r>
      <w:r w:rsidR="00C95A9E">
        <w:rPr>
          <w:rFonts w:cs="Times New Roman"/>
          <w:sz w:val="24"/>
          <w:szCs w:val="24"/>
          <w:shd w:val="clear" w:color="auto" w:fill="FCE5CD"/>
          <w:lang w:val="en-GB"/>
        </w:rPr>
        <w:t>implementations of the programme</w:t>
      </w:r>
      <w:r w:rsidR="00C95A9E" w:rsidRPr="004D13AD">
        <w:rPr>
          <w:rFonts w:cs="Times New Roman"/>
          <w:sz w:val="24"/>
          <w:szCs w:val="24"/>
          <w:shd w:val="clear" w:color="auto" w:fill="FCE5CD"/>
          <w:lang w:val="en-GB"/>
        </w:rPr>
        <w:t xml:space="preserve"> </w:t>
      </w:r>
      <w:r w:rsidRPr="004D13AD">
        <w:rPr>
          <w:rFonts w:cs="Times New Roman"/>
          <w:sz w:val="24"/>
          <w:szCs w:val="24"/>
          <w:shd w:val="clear" w:color="auto" w:fill="FCE5CD"/>
          <w:lang w:val="en-GB"/>
        </w:rPr>
        <w:t xml:space="preserve">are </w:t>
      </w:r>
      <w:r w:rsidR="005322D1">
        <w:rPr>
          <w:rFonts w:cs="Times New Roman"/>
          <w:sz w:val="24"/>
          <w:szCs w:val="24"/>
          <w:shd w:val="clear" w:color="auto" w:fill="FCE5CD"/>
          <w:lang w:val="en-GB"/>
        </w:rPr>
        <w:t>carried out</w:t>
      </w:r>
      <w:r w:rsidRPr="004D13AD">
        <w:rPr>
          <w:rFonts w:cs="Times New Roman"/>
          <w:sz w:val="24"/>
          <w:szCs w:val="24"/>
          <w:shd w:val="clear" w:color="auto" w:fill="FCE5CD"/>
          <w:lang w:val="en-GB"/>
        </w:rPr>
        <w:t>, monitoring and evaluation processes are completed, an impact analysis is conducted</w:t>
      </w:r>
      <w:r w:rsidR="005322D1">
        <w:rPr>
          <w:rFonts w:cs="Times New Roman"/>
          <w:sz w:val="24"/>
          <w:szCs w:val="24"/>
          <w:shd w:val="clear" w:color="auto" w:fill="FCE5CD"/>
          <w:lang w:val="en-GB"/>
        </w:rPr>
        <w:t>,</w:t>
      </w:r>
      <w:r w:rsidRPr="004D13AD">
        <w:rPr>
          <w:rFonts w:cs="Times New Roman"/>
          <w:sz w:val="24"/>
          <w:szCs w:val="24"/>
          <w:shd w:val="clear" w:color="auto" w:fill="FCE5CD"/>
          <w:lang w:val="en-GB"/>
        </w:rPr>
        <w:t xml:space="preserve"> and </w:t>
      </w:r>
      <w:r w:rsidR="005322D1">
        <w:rPr>
          <w:rFonts w:cs="Times New Roman"/>
          <w:sz w:val="24"/>
          <w:szCs w:val="24"/>
          <w:shd w:val="clear" w:color="auto" w:fill="FCE5CD"/>
          <w:lang w:val="en-GB"/>
        </w:rPr>
        <w:t xml:space="preserve">then </w:t>
      </w:r>
      <w:r w:rsidRPr="004D13AD">
        <w:rPr>
          <w:rFonts w:cs="Times New Roman"/>
          <w:sz w:val="24"/>
          <w:szCs w:val="24"/>
          <w:shd w:val="clear" w:color="auto" w:fill="FCE5CD"/>
          <w:lang w:val="en-GB"/>
        </w:rPr>
        <w:t xml:space="preserve">the </w:t>
      </w:r>
      <w:r w:rsidR="00CB7932">
        <w:rPr>
          <w:rFonts w:cs="Times New Roman"/>
          <w:sz w:val="24"/>
          <w:szCs w:val="24"/>
          <w:shd w:val="clear" w:color="auto" w:fill="FCE5CD"/>
          <w:lang w:val="en-GB"/>
        </w:rPr>
        <w:t>programme</w:t>
      </w:r>
      <w:r w:rsidRPr="004D13AD">
        <w:rPr>
          <w:rFonts w:cs="Times New Roman"/>
          <w:sz w:val="24"/>
          <w:szCs w:val="24"/>
          <w:shd w:val="clear" w:color="auto" w:fill="FCE5CD"/>
          <w:lang w:val="en-GB"/>
        </w:rPr>
        <w:t xml:space="preserve"> is </w:t>
      </w:r>
      <w:r w:rsidR="00912D0C">
        <w:rPr>
          <w:rFonts w:cs="Times New Roman"/>
          <w:sz w:val="24"/>
          <w:szCs w:val="24"/>
          <w:shd w:val="clear" w:color="auto" w:fill="FCE5CD"/>
          <w:lang w:val="en-GB"/>
        </w:rPr>
        <w:t>disseminated</w:t>
      </w:r>
      <w:r w:rsidRPr="004D13AD">
        <w:rPr>
          <w:rFonts w:cs="Times New Roman"/>
          <w:sz w:val="24"/>
          <w:szCs w:val="24"/>
          <w:shd w:val="clear" w:color="auto" w:fill="FCE5CD"/>
          <w:lang w:val="en-GB"/>
        </w:rPr>
        <w:t>.</w:t>
      </w:r>
    </w:p>
    <w:p w14:paraId="3C46187E" w14:textId="2213B048" w:rsidR="00923A98" w:rsidRPr="004D13AD" w:rsidRDefault="00923A98">
      <w:pPr>
        <w:spacing w:after="200" w:line="280" w:lineRule="auto"/>
        <w:jc w:val="both"/>
        <w:rPr>
          <w:rFonts w:cs="Times New Roman"/>
          <w:sz w:val="24"/>
          <w:szCs w:val="24"/>
          <w:lang w:val="en-GB"/>
        </w:rPr>
      </w:pPr>
      <w:r w:rsidRPr="004D13AD">
        <w:rPr>
          <w:rFonts w:cs="Times New Roman"/>
          <w:sz w:val="24"/>
          <w:szCs w:val="24"/>
          <w:lang w:val="en-GB"/>
        </w:rPr>
        <w:t xml:space="preserve">It was </w:t>
      </w:r>
      <w:r w:rsidR="00912D0C">
        <w:rPr>
          <w:rFonts w:cs="Times New Roman"/>
          <w:sz w:val="24"/>
          <w:szCs w:val="24"/>
          <w:lang w:val="en-GB"/>
        </w:rPr>
        <w:t>emphasised</w:t>
      </w:r>
      <w:r w:rsidR="00912D0C" w:rsidRPr="004D13AD">
        <w:rPr>
          <w:rFonts w:cs="Times New Roman"/>
          <w:sz w:val="24"/>
          <w:szCs w:val="24"/>
          <w:lang w:val="en-GB"/>
        </w:rPr>
        <w:t xml:space="preserve"> </w:t>
      </w:r>
      <w:r w:rsidRPr="004D13AD">
        <w:rPr>
          <w:rFonts w:cs="Times New Roman"/>
          <w:sz w:val="24"/>
          <w:szCs w:val="24"/>
          <w:lang w:val="en-GB"/>
        </w:rPr>
        <w:t xml:space="preserve">that women had high interest in health training. However, </w:t>
      </w:r>
      <w:r w:rsidR="00912D0C">
        <w:rPr>
          <w:rFonts w:cs="Times New Roman"/>
          <w:sz w:val="24"/>
          <w:szCs w:val="24"/>
          <w:lang w:val="en-GB"/>
        </w:rPr>
        <w:t xml:space="preserve">the reviewed </w:t>
      </w:r>
      <w:r w:rsidRPr="004D13AD">
        <w:rPr>
          <w:rFonts w:cs="Times New Roman"/>
          <w:sz w:val="24"/>
          <w:szCs w:val="24"/>
          <w:lang w:val="en-GB"/>
        </w:rPr>
        <w:t>health</w:t>
      </w:r>
      <w:r w:rsidR="00082D9D">
        <w:rPr>
          <w:rFonts w:cs="Times New Roman"/>
          <w:sz w:val="24"/>
          <w:szCs w:val="24"/>
          <w:lang w:val="en-GB"/>
        </w:rPr>
        <w:t>-</w:t>
      </w:r>
      <w:r w:rsidRPr="004D13AD">
        <w:rPr>
          <w:rFonts w:cs="Times New Roman"/>
          <w:sz w:val="24"/>
          <w:szCs w:val="24"/>
          <w:lang w:val="en-GB"/>
        </w:rPr>
        <w:t xml:space="preserve">oriented training materials </w:t>
      </w:r>
      <w:r w:rsidR="00082D9D">
        <w:rPr>
          <w:rFonts w:cs="Times New Roman"/>
          <w:sz w:val="24"/>
          <w:szCs w:val="24"/>
          <w:lang w:val="en-GB"/>
        </w:rPr>
        <w:t xml:space="preserve">tended to </w:t>
      </w:r>
      <w:r w:rsidRPr="004D13AD">
        <w:rPr>
          <w:rFonts w:cs="Times New Roman"/>
          <w:sz w:val="24"/>
          <w:szCs w:val="24"/>
          <w:lang w:val="en-GB"/>
        </w:rPr>
        <w:t xml:space="preserve">focus on the </w:t>
      </w:r>
      <w:r w:rsidR="00912D0C">
        <w:rPr>
          <w:rFonts w:cs="Times New Roman"/>
          <w:sz w:val="24"/>
          <w:szCs w:val="24"/>
          <w:lang w:val="en-GB"/>
        </w:rPr>
        <w:t>effects</w:t>
      </w:r>
      <w:r w:rsidR="00912D0C" w:rsidRPr="004D13AD">
        <w:rPr>
          <w:rFonts w:cs="Times New Roman"/>
          <w:sz w:val="24"/>
          <w:szCs w:val="24"/>
          <w:lang w:val="en-GB"/>
        </w:rPr>
        <w:t xml:space="preserve"> </w:t>
      </w:r>
      <w:r w:rsidRPr="004D13AD">
        <w:rPr>
          <w:rFonts w:cs="Times New Roman"/>
          <w:sz w:val="24"/>
          <w:szCs w:val="24"/>
          <w:lang w:val="en-GB"/>
        </w:rPr>
        <w:t xml:space="preserve">of child and early marriage on sexual and reproductive health </w:t>
      </w:r>
      <w:r w:rsidR="00912D0C">
        <w:rPr>
          <w:rFonts w:cs="Times New Roman"/>
          <w:sz w:val="24"/>
          <w:szCs w:val="24"/>
          <w:lang w:val="en-GB"/>
        </w:rPr>
        <w:t>without sufficiently</w:t>
      </w:r>
      <w:r w:rsidRPr="004D13AD">
        <w:rPr>
          <w:rFonts w:cs="Times New Roman"/>
          <w:sz w:val="24"/>
          <w:szCs w:val="24"/>
          <w:lang w:val="en-GB"/>
        </w:rPr>
        <w:t xml:space="preserve"> discuss</w:t>
      </w:r>
      <w:r w:rsidR="00912D0C">
        <w:rPr>
          <w:rFonts w:cs="Times New Roman"/>
          <w:sz w:val="24"/>
          <w:szCs w:val="24"/>
          <w:lang w:val="en-GB"/>
        </w:rPr>
        <w:t>ing</w:t>
      </w:r>
      <w:r w:rsidRPr="004D13AD">
        <w:rPr>
          <w:rFonts w:cs="Times New Roman"/>
          <w:sz w:val="24"/>
          <w:szCs w:val="24"/>
          <w:lang w:val="en-GB"/>
        </w:rPr>
        <w:t xml:space="preserve"> </w:t>
      </w:r>
      <w:r w:rsidR="00912D0C">
        <w:rPr>
          <w:rFonts w:cs="Times New Roman"/>
          <w:sz w:val="24"/>
          <w:szCs w:val="24"/>
          <w:lang w:val="en-GB"/>
        </w:rPr>
        <w:t>the</w:t>
      </w:r>
      <w:r w:rsidR="00912D0C" w:rsidRPr="004D13AD">
        <w:rPr>
          <w:rFonts w:cs="Times New Roman"/>
          <w:sz w:val="24"/>
          <w:szCs w:val="24"/>
          <w:lang w:val="en-GB"/>
        </w:rPr>
        <w:t xml:space="preserve"> </w:t>
      </w:r>
      <w:r w:rsidRPr="004D13AD">
        <w:rPr>
          <w:rFonts w:cs="Times New Roman"/>
          <w:sz w:val="24"/>
          <w:szCs w:val="24"/>
          <w:lang w:val="en-GB"/>
        </w:rPr>
        <w:t xml:space="preserve">impacts on mental health. </w:t>
      </w:r>
    </w:p>
    <w:p w14:paraId="68267C27" w14:textId="22123DDC" w:rsidR="00923A98" w:rsidRPr="004D13AD" w:rsidRDefault="00923A98">
      <w:pPr>
        <w:spacing w:after="200" w:line="280" w:lineRule="auto"/>
        <w:jc w:val="both"/>
        <w:rPr>
          <w:rFonts w:cs="Times New Roman"/>
          <w:sz w:val="24"/>
          <w:szCs w:val="24"/>
          <w:lang w:val="en-GB"/>
        </w:rPr>
      </w:pPr>
      <w:r w:rsidRPr="004D13AD">
        <w:rPr>
          <w:rFonts w:cs="Times New Roman"/>
          <w:sz w:val="24"/>
          <w:szCs w:val="24"/>
          <w:lang w:val="en-GB"/>
        </w:rPr>
        <w:t xml:space="preserve">It was stated that it was necessary </w:t>
      </w:r>
      <w:r w:rsidR="00082D9D">
        <w:rPr>
          <w:rFonts w:cs="Times New Roman"/>
          <w:sz w:val="24"/>
          <w:szCs w:val="24"/>
          <w:lang w:val="en-GB"/>
        </w:rPr>
        <w:t>that</w:t>
      </w:r>
      <w:r w:rsidR="00082D9D" w:rsidRPr="004D13AD">
        <w:rPr>
          <w:rFonts w:cs="Times New Roman"/>
          <w:sz w:val="24"/>
          <w:szCs w:val="24"/>
          <w:lang w:val="en-GB"/>
        </w:rPr>
        <w:t xml:space="preserve"> the materials to be developed for women</w:t>
      </w:r>
      <w:r w:rsidR="00082D9D">
        <w:rPr>
          <w:rFonts w:cs="Times New Roman"/>
          <w:sz w:val="24"/>
          <w:szCs w:val="24"/>
          <w:lang w:val="en-GB"/>
        </w:rPr>
        <w:t xml:space="preserve"> </w:t>
      </w:r>
      <w:r w:rsidRPr="004D13AD">
        <w:rPr>
          <w:rFonts w:cs="Times New Roman"/>
          <w:sz w:val="24"/>
          <w:szCs w:val="24"/>
          <w:lang w:val="en-GB"/>
        </w:rPr>
        <w:t xml:space="preserve">discuss the health consequences of CEFM, </w:t>
      </w:r>
      <w:r w:rsidR="00082D9D">
        <w:rPr>
          <w:rFonts w:cs="Times New Roman"/>
          <w:sz w:val="24"/>
          <w:szCs w:val="24"/>
          <w:lang w:val="en-GB"/>
        </w:rPr>
        <w:t>the</w:t>
      </w:r>
      <w:r w:rsidR="00AE6A4D">
        <w:rPr>
          <w:rFonts w:cs="Times New Roman"/>
          <w:sz w:val="24"/>
          <w:szCs w:val="24"/>
          <w:lang w:val="en-GB"/>
        </w:rPr>
        <w:t xml:space="preserve"> related</w:t>
      </w:r>
      <w:r w:rsidR="00082D9D">
        <w:rPr>
          <w:rFonts w:cs="Times New Roman"/>
          <w:sz w:val="24"/>
          <w:szCs w:val="24"/>
          <w:lang w:val="en-GB"/>
        </w:rPr>
        <w:t xml:space="preserve"> </w:t>
      </w:r>
      <w:r w:rsidR="00A96216">
        <w:rPr>
          <w:rFonts w:cs="Times New Roman"/>
          <w:sz w:val="24"/>
          <w:szCs w:val="24"/>
          <w:lang w:val="en-GB"/>
        </w:rPr>
        <w:t>organisation</w:t>
      </w:r>
      <w:r w:rsidRPr="004D13AD">
        <w:rPr>
          <w:rFonts w:cs="Times New Roman"/>
          <w:sz w:val="24"/>
          <w:szCs w:val="24"/>
          <w:lang w:val="en-GB"/>
        </w:rPr>
        <w:t>s to apply to, the importance of raising children with the perspective of gender equality</w:t>
      </w:r>
      <w:r w:rsidR="00082D9D">
        <w:rPr>
          <w:rFonts w:cs="Times New Roman"/>
          <w:sz w:val="24"/>
          <w:szCs w:val="24"/>
          <w:lang w:val="en-GB"/>
        </w:rPr>
        <w:t>,</w:t>
      </w:r>
      <w:r w:rsidRPr="004D13AD">
        <w:rPr>
          <w:rFonts w:cs="Times New Roman"/>
          <w:sz w:val="24"/>
          <w:szCs w:val="24"/>
          <w:lang w:val="en-GB"/>
        </w:rPr>
        <w:t xml:space="preserve"> </w:t>
      </w:r>
      <w:r w:rsidRPr="004D13AD">
        <w:rPr>
          <w:rFonts w:cs="Times New Roman"/>
          <w:sz w:val="24"/>
          <w:szCs w:val="24"/>
          <w:lang w:val="en-GB"/>
        </w:rPr>
        <w:lastRenderedPageBreak/>
        <w:t xml:space="preserve">and </w:t>
      </w:r>
      <w:r w:rsidR="00082D9D">
        <w:rPr>
          <w:rFonts w:cs="Times New Roman"/>
          <w:sz w:val="24"/>
          <w:szCs w:val="24"/>
          <w:lang w:val="en-GB"/>
        </w:rPr>
        <w:t>the</w:t>
      </w:r>
      <w:r w:rsidR="00AE6A4D">
        <w:rPr>
          <w:rFonts w:cs="Times New Roman"/>
          <w:sz w:val="24"/>
          <w:szCs w:val="24"/>
          <w:lang w:val="en-GB"/>
        </w:rPr>
        <w:t xml:space="preserve"> significance of</w:t>
      </w:r>
      <w:r w:rsidR="00082D9D">
        <w:rPr>
          <w:rFonts w:cs="Times New Roman"/>
          <w:sz w:val="24"/>
          <w:szCs w:val="24"/>
          <w:lang w:val="en-GB"/>
        </w:rPr>
        <w:t xml:space="preserve"> </w:t>
      </w:r>
      <w:r w:rsidRPr="004D13AD">
        <w:rPr>
          <w:rFonts w:cs="Times New Roman"/>
          <w:sz w:val="24"/>
          <w:szCs w:val="24"/>
          <w:lang w:val="en-GB"/>
        </w:rPr>
        <w:t>educati</w:t>
      </w:r>
      <w:r w:rsidR="00AE6A4D">
        <w:rPr>
          <w:rFonts w:cs="Times New Roman"/>
          <w:sz w:val="24"/>
          <w:szCs w:val="24"/>
          <w:lang w:val="en-GB"/>
        </w:rPr>
        <w:t>ng</w:t>
      </w:r>
      <w:r w:rsidRPr="004D13AD">
        <w:rPr>
          <w:rFonts w:cs="Times New Roman"/>
          <w:sz w:val="24"/>
          <w:szCs w:val="24"/>
          <w:lang w:val="en-GB"/>
        </w:rPr>
        <w:t xml:space="preserve"> girls</w:t>
      </w:r>
      <w:r w:rsidR="00082D9D">
        <w:rPr>
          <w:rFonts w:cs="Times New Roman"/>
          <w:sz w:val="24"/>
          <w:szCs w:val="24"/>
          <w:lang w:val="en-GB"/>
        </w:rPr>
        <w:t>.</w:t>
      </w:r>
      <w:r w:rsidRPr="004D13AD">
        <w:rPr>
          <w:rFonts w:cs="Times New Roman"/>
          <w:sz w:val="24"/>
          <w:szCs w:val="24"/>
          <w:lang w:val="en-GB"/>
        </w:rPr>
        <w:t xml:space="preserve"> It was also considered important to include supporting materials (brochure</w:t>
      </w:r>
      <w:r w:rsidR="00082D9D">
        <w:rPr>
          <w:rFonts w:cs="Times New Roman"/>
          <w:sz w:val="24"/>
          <w:szCs w:val="24"/>
          <w:lang w:val="en-GB"/>
        </w:rPr>
        <w:t>s</w:t>
      </w:r>
      <w:r w:rsidRPr="004D13AD">
        <w:rPr>
          <w:rFonts w:cs="Times New Roman"/>
          <w:sz w:val="24"/>
          <w:szCs w:val="24"/>
          <w:lang w:val="en-GB"/>
        </w:rPr>
        <w:t>, sticker</w:t>
      </w:r>
      <w:r w:rsidR="00082D9D">
        <w:rPr>
          <w:rFonts w:cs="Times New Roman"/>
          <w:sz w:val="24"/>
          <w:szCs w:val="24"/>
          <w:lang w:val="en-GB"/>
        </w:rPr>
        <w:t>s,</w:t>
      </w:r>
      <w:r w:rsidRPr="004D13AD">
        <w:rPr>
          <w:rFonts w:cs="Times New Roman"/>
          <w:sz w:val="24"/>
          <w:szCs w:val="24"/>
          <w:lang w:val="en-GB"/>
        </w:rPr>
        <w:t xml:space="preserve"> etc.) prepared in various languages</w:t>
      </w:r>
      <w:r w:rsidR="00082D9D">
        <w:rPr>
          <w:rFonts w:cs="Times New Roman"/>
          <w:sz w:val="24"/>
          <w:szCs w:val="24"/>
          <w:lang w:val="en-GB"/>
        </w:rPr>
        <w:t>,</w:t>
      </w:r>
      <w:r w:rsidRPr="004D13AD">
        <w:rPr>
          <w:rFonts w:cs="Times New Roman"/>
          <w:sz w:val="24"/>
          <w:szCs w:val="24"/>
          <w:lang w:val="en-GB"/>
        </w:rPr>
        <w:t xml:space="preserve"> which include contact information </w:t>
      </w:r>
      <w:r w:rsidR="00082D9D">
        <w:rPr>
          <w:rFonts w:cs="Times New Roman"/>
          <w:sz w:val="24"/>
          <w:szCs w:val="24"/>
          <w:lang w:val="en-GB"/>
        </w:rPr>
        <w:t>for</w:t>
      </w:r>
      <w:r w:rsidR="00082D9D" w:rsidRPr="004D13AD">
        <w:rPr>
          <w:rFonts w:cs="Times New Roman"/>
          <w:sz w:val="24"/>
          <w:szCs w:val="24"/>
          <w:lang w:val="en-GB"/>
        </w:rPr>
        <w:t xml:space="preserve"> </w:t>
      </w:r>
      <w:r w:rsidR="00AE6A4D">
        <w:rPr>
          <w:rFonts w:cs="Times New Roman"/>
          <w:sz w:val="24"/>
          <w:szCs w:val="24"/>
          <w:lang w:val="en-GB"/>
        </w:rPr>
        <w:t>relevant</w:t>
      </w:r>
      <w:r w:rsidR="00AE6A4D" w:rsidRPr="004D13AD">
        <w:rPr>
          <w:rFonts w:cs="Times New Roman"/>
          <w:sz w:val="24"/>
          <w:szCs w:val="24"/>
          <w:lang w:val="en-GB"/>
        </w:rPr>
        <w:t xml:space="preserve"> </w:t>
      </w:r>
      <w:r w:rsidR="00A96216">
        <w:rPr>
          <w:rFonts w:cs="Times New Roman"/>
          <w:sz w:val="24"/>
          <w:szCs w:val="24"/>
          <w:lang w:val="en-GB"/>
        </w:rPr>
        <w:t>organisation</w:t>
      </w:r>
      <w:r w:rsidRPr="004D13AD">
        <w:rPr>
          <w:rFonts w:cs="Times New Roman"/>
          <w:sz w:val="24"/>
          <w:szCs w:val="24"/>
          <w:lang w:val="en-GB"/>
        </w:rPr>
        <w:t xml:space="preserve">s for </w:t>
      </w:r>
      <w:r w:rsidR="00AE6A4D">
        <w:rPr>
          <w:rFonts w:cs="Times New Roman"/>
          <w:sz w:val="24"/>
          <w:szCs w:val="24"/>
          <w:lang w:val="en-GB"/>
        </w:rPr>
        <w:t xml:space="preserve">the </w:t>
      </w:r>
      <w:r w:rsidRPr="004D13AD">
        <w:rPr>
          <w:rFonts w:cs="Times New Roman"/>
          <w:sz w:val="24"/>
          <w:szCs w:val="24"/>
          <w:lang w:val="en-GB"/>
        </w:rPr>
        <w:t>women</w:t>
      </w:r>
      <w:r w:rsidR="00082D9D">
        <w:rPr>
          <w:rFonts w:cs="Times New Roman"/>
          <w:sz w:val="24"/>
          <w:szCs w:val="24"/>
          <w:lang w:val="en-GB"/>
        </w:rPr>
        <w:t xml:space="preserve"> </w:t>
      </w:r>
      <w:r w:rsidRPr="004D13AD">
        <w:rPr>
          <w:rFonts w:cs="Times New Roman"/>
          <w:sz w:val="24"/>
          <w:szCs w:val="24"/>
          <w:lang w:val="en-GB"/>
        </w:rPr>
        <w:t xml:space="preserve"> in </w:t>
      </w:r>
      <w:r w:rsidR="00AE6A4D">
        <w:rPr>
          <w:rFonts w:cs="Times New Roman"/>
          <w:sz w:val="24"/>
          <w:szCs w:val="24"/>
          <w:lang w:val="en-GB"/>
        </w:rPr>
        <w:t xml:space="preserve">the </w:t>
      </w:r>
      <w:r w:rsidRPr="004D13AD">
        <w:rPr>
          <w:rFonts w:cs="Times New Roman"/>
          <w:sz w:val="24"/>
          <w:szCs w:val="24"/>
          <w:lang w:val="en-GB"/>
        </w:rPr>
        <w:t>training</w:t>
      </w:r>
      <w:r w:rsidR="00AE6A4D">
        <w:rPr>
          <w:rFonts w:cs="Times New Roman"/>
          <w:sz w:val="24"/>
          <w:szCs w:val="24"/>
          <w:lang w:val="en-GB"/>
        </w:rPr>
        <w:t xml:space="preserve"> courses</w:t>
      </w:r>
      <w:r w:rsidRPr="004D13AD">
        <w:rPr>
          <w:rFonts w:cs="Times New Roman"/>
          <w:sz w:val="24"/>
          <w:szCs w:val="24"/>
          <w:lang w:val="en-GB"/>
        </w:rPr>
        <w:t>.</w:t>
      </w:r>
    </w:p>
    <w:p w14:paraId="2775D0F7" w14:textId="30DBEAA7" w:rsidR="00923A98" w:rsidRPr="004D13AD" w:rsidRDefault="00EF430B">
      <w:pPr>
        <w:spacing w:after="200" w:line="280" w:lineRule="auto"/>
        <w:jc w:val="both"/>
        <w:rPr>
          <w:rFonts w:cs="Times New Roman"/>
          <w:sz w:val="24"/>
          <w:szCs w:val="24"/>
          <w:shd w:val="clear" w:color="auto" w:fill="FCE5CD"/>
          <w:lang w:val="en-GB"/>
        </w:rPr>
      </w:pPr>
      <w:r>
        <w:rPr>
          <w:rFonts w:cs="Times New Roman"/>
          <w:sz w:val="24"/>
          <w:szCs w:val="24"/>
          <w:shd w:val="clear" w:color="auto" w:fill="FCE5CD"/>
          <w:lang w:val="en-GB"/>
        </w:rPr>
        <w:t>Example of Practice</w:t>
      </w:r>
      <w:r w:rsidR="00923A98" w:rsidRPr="004D13AD">
        <w:rPr>
          <w:rFonts w:cs="Times New Roman"/>
          <w:sz w:val="24"/>
          <w:szCs w:val="24"/>
          <w:shd w:val="clear" w:color="auto" w:fill="FCE5CD"/>
          <w:lang w:val="en-GB"/>
        </w:rPr>
        <w:t xml:space="preserve"> </w:t>
      </w:r>
    </w:p>
    <w:p w14:paraId="6DDE63AD" w14:textId="76A15C4D" w:rsidR="00923A98" w:rsidRPr="004D13AD" w:rsidRDefault="00923A98">
      <w:pPr>
        <w:spacing w:after="200" w:line="280" w:lineRule="auto"/>
        <w:jc w:val="both"/>
        <w:rPr>
          <w:rFonts w:cs="Times New Roman"/>
          <w:sz w:val="24"/>
          <w:szCs w:val="24"/>
          <w:lang w:val="en-GB"/>
        </w:rPr>
      </w:pPr>
      <w:r w:rsidRPr="004D13AD">
        <w:rPr>
          <w:rFonts w:cs="Times New Roman"/>
          <w:sz w:val="24"/>
          <w:szCs w:val="24"/>
          <w:shd w:val="clear" w:color="auto" w:fill="FCE5CD"/>
          <w:lang w:val="en-GB"/>
        </w:rPr>
        <w:t xml:space="preserve">All activities conducted by AÇEV </w:t>
      </w:r>
      <w:r w:rsidR="005F3EB1">
        <w:rPr>
          <w:rFonts w:cs="Times New Roman"/>
          <w:sz w:val="24"/>
          <w:szCs w:val="24"/>
          <w:shd w:val="clear" w:color="auto" w:fill="FCE5CD"/>
          <w:lang w:val="en-GB"/>
        </w:rPr>
        <w:t>address</w:t>
      </w:r>
      <w:r w:rsidR="005F3EB1" w:rsidRPr="004D13AD">
        <w:rPr>
          <w:rFonts w:cs="Times New Roman"/>
          <w:sz w:val="24"/>
          <w:szCs w:val="24"/>
          <w:shd w:val="clear" w:color="auto" w:fill="FCE5CD"/>
          <w:lang w:val="en-GB"/>
        </w:rPr>
        <w:t xml:space="preserve"> </w:t>
      </w:r>
      <w:r w:rsidRPr="004D13AD">
        <w:rPr>
          <w:rFonts w:cs="Times New Roman"/>
          <w:sz w:val="24"/>
          <w:szCs w:val="24"/>
          <w:shd w:val="clear" w:color="auto" w:fill="FCE5CD"/>
          <w:lang w:val="en-GB"/>
        </w:rPr>
        <w:t>gender equality, child protection</w:t>
      </w:r>
      <w:r w:rsidR="00BE2B9A">
        <w:rPr>
          <w:rFonts w:cs="Times New Roman"/>
          <w:sz w:val="24"/>
          <w:szCs w:val="24"/>
          <w:shd w:val="clear" w:color="auto" w:fill="FCE5CD"/>
          <w:lang w:val="en-GB"/>
        </w:rPr>
        <w:t>,</w:t>
      </w:r>
      <w:r w:rsidRPr="004D13AD">
        <w:rPr>
          <w:rFonts w:cs="Times New Roman"/>
          <w:sz w:val="24"/>
          <w:szCs w:val="24"/>
          <w:shd w:val="clear" w:color="auto" w:fill="FCE5CD"/>
          <w:lang w:val="en-GB"/>
        </w:rPr>
        <w:t xml:space="preserve"> and discrimination. </w:t>
      </w:r>
      <w:r w:rsidR="005F3EB1">
        <w:rPr>
          <w:rFonts w:cs="Times New Roman"/>
          <w:sz w:val="24"/>
          <w:szCs w:val="24"/>
          <w:shd w:val="clear" w:color="auto" w:fill="FCE5CD"/>
          <w:lang w:val="en-GB"/>
        </w:rPr>
        <w:t>Particular a</w:t>
      </w:r>
      <w:r w:rsidRPr="004D13AD">
        <w:rPr>
          <w:rFonts w:cs="Times New Roman"/>
          <w:sz w:val="24"/>
          <w:szCs w:val="24"/>
          <w:shd w:val="clear" w:color="auto" w:fill="FCE5CD"/>
          <w:lang w:val="en-GB"/>
        </w:rPr>
        <w:t>ttention is paid to conducting AÇEV activities without label</w:t>
      </w:r>
      <w:r w:rsidR="00BE2B9A">
        <w:rPr>
          <w:rFonts w:cs="Times New Roman"/>
          <w:sz w:val="24"/>
          <w:szCs w:val="24"/>
          <w:shd w:val="clear" w:color="auto" w:fill="FCE5CD"/>
          <w:lang w:val="en-GB"/>
        </w:rPr>
        <w:t>l</w:t>
      </w:r>
      <w:r w:rsidRPr="004D13AD">
        <w:rPr>
          <w:rFonts w:cs="Times New Roman"/>
          <w:sz w:val="24"/>
          <w:szCs w:val="24"/>
          <w:shd w:val="clear" w:color="auto" w:fill="FCE5CD"/>
          <w:lang w:val="en-GB"/>
        </w:rPr>
        <w:t>ing mothers</w:t>
      </w:r>
      <w:r w:rsidR="00BE2B9A">
        <w:rPr>
          <w:rFonts w:cs="Times New Roman"/>
          <w:sz w:val="24"/>
          <w:szCs w:val="24"/>
          <w:shd w:val="clear" w:color="auto" w:fill="FCE5CD"/>
          <w:lang w:val="en-GB"/>
        </w:rPr>
        <w:t xml:space="preserve"> and </w:t>
      </w:r>
      <w:r w:rsidRPr="004D13AD">
        <w:rPr>
          <w:rFonts w:cs="Times New Roman"/>
          <w:sz w:val="24"/>
          <w:szCs w:val="24"/>
          <w:shd w:val="clear" w:color="auto" w:fill="FCE5CD"/>
          <w:lang w:val="en-GB"/>
        </w:rPr>
        <w:t>fathers as victims</w:t>
      </w:r>
      <w:r w:rsidR="00BE2B9A">
        <w:rPr>
          <w:rFonts w:cs="Times New Roman"/>
          <w:sz w:val="24"/>
          <w:szCs w:val="24"/>
          <w:shd w:val="clear" w:color="auto" w:fill="FCE5CD"/>
          <w:lang w:val="en-GB"/>
        </w:rPr>
        <w:t xml:space="preserve"> and </w:t>
      </w:r>
      <w:r w:rsidRPr="004D13AD">
        <w:rPr>
          <w:rFonts w:cs="Times New Roman"/>
          <w:sz w:val="24"/>
          <w:szCs w:val="24"/>
          <w:shd w:val="clear" w:color="auto" w:fill="FCE5CD"/>
          <w:lang w:val="en-GB"/>
        </w:rPr>
        <w:t>perpetrators.</w:t>
      </w:r>
    </w:p>
    <w:p w14:paraId="07A2DCC9" w14:textId="5DF8408B" w:rsidR="00923A98" w:rsidRPr="004D13AD" w:rsidRDefault="00923A98">
      <w:pPr>
        <w:spacing w:after="200" w:line="280" w:lineRule="auto"/>
        <w:jc w:val="both"/>
        <w:rPr>
          <w:rFonts w:cs="Times New Roman"/>
          <w:sz w:val="24"/>
          <w:szCs w:val="24"/>
          <w:lang w:val="en-GB"/>
        </w:rPr>
      </w:pPr>
      <w:r w:rsidRPr="004D13AD">
        <w:rPr>
          <w:rFonts w:cs="Times New Roman"/>
          <w:sz w:val="24"/>
          <w:szCs w:val="24"/>
          <w:lang w:val="en-GB"/>
        </w:rPr>
        <w:t xml:space="preserve">In training for girls, </w:t>
      </w:r>
      <w:r w:rsidR="00140C9B">
        <w:rPr>
          <w:rFonts w:cs="Times New Roman"/>
          <w:sz w:val="24"/>
          <w:szCs w:val="24"/>
          <w:lang w:val="en-GB"/>
        </w:rPr>
        <w:t>to the main focus is on</w:t>
      </w:r>
      <w:r w:rsidRPr="004D13AD">
        <w:rPr>
          <w:rFonts w:cs="Times New Roman"/>
          <w:sz w:val="24"/>
          <w:szCs w:val="24"/>
          <w:lang w:val="en-GB"/>
        </w:rPr>
        <w:t xml:space="preserve"> child</w:t>
      </w:r>
      <w:r w:rsidR="00BE2B9A">
        <w:rPr>
          <w:rFonts w:cs="Times New Roman"/>
          <w:sz w:val="24"/>
          <w:szCs w:val="24"/>
          <w:lang w:val="en-GB"/>
        </w:rPr>
        <w:t>ren</w:t>
      </w:r>
      <w:r w:rsidRPr="004D13AD">
        <w:rPr>
          <w:rFonts w:cs="Times New Roman"/>
          <w:sz w:val="24"/>
          <w:szCs w:val="24"/>
          <w:lang w:val="en-GB"/>
        </w:rPr>
        <w:t xml:space="preserve">’s rights, gender equality, basic life skills, </w:t>
      </w:r>
      <w:r w:rsidR="00BE2B9A">
        <w:rPr>
          <w:rFonts w:cs="Times New Roman"/>
          <w:sz w:val="24"/>
          <w:szCs w:val="24"/>
          <w:lang w:val="en-GB"/>
        </w:rPr>
        <w:t xml:space="preserve">the </w:t>
      </w:r>
      <w:r w:rsidRPr="004D13AD">
        <w:rPr>
          <w:rFonts w:cs="Times New Roman"/>
          <w:sz w:val="24"/>
          <w:szCs w:val="24"/>
          <w:lang w:val="en-GB"/>
        </w:rPr>
        <w:t xml:space="preserve">importance of education, violence against women, planning </w:t>
      </w:r>
      <w:r w:rsidR="00BE2B9A">
        <w:rPr>
          <w:rFonts w:cs="Times New Roman"/>
          <w:sz w:val="24"/>
          <w:szCs w:val="24"/>
          <w:lang w:val="en-GB"/>
        </w:rPr>
        <w:t>for</w:t>
      </w:r>
      <w:r w:rsidR="00BE2B9A" w:rsidRPr="004D13AD">
        <w:rPr>
          <w:rFonts w:cs="Times New Roman"/>
          <w:sz w:val="24"/>
          <w:szCs w:val="24"/>
          <w:lang w:val="en-GB"/>
        </w:rPr>
        <w:t xml:space="preserve"> </w:t>
      </w:r>
      <w:r w:rsidRPr="004D13AD">
        <w:rPr>
          <w:rFonts w:cs="Times New Roman"/>
          <w:sz w:val="24"/>
          <w:szCs w:val="24"/>
          <w:lang w:val="en-GB"/>
        </w:rPr>
        <w:t>the future</w:t>
      </w:r>
      <w:r w:rsidR="00BE2B9A">
        <w:rPr>
          <w:rFonts w:cs="Times New Roman"/>
          <w:sz w:val="24"/>
          <w:szCs w:val="24"/>
          <w:lang w:val="en-GB"/>
        </w:rPr>
        <w:t>,</w:t>
      </w:r>
      <w:r w:rsidRPr="004D13AD">
        <w:rPr>
          <w:rFonts w:cs="Times New Roman"/>
          <w:sz w:val="24"/>
          <w:szCs w:val="24"/>
          <w:lang w:val="en-GB"/>
        </w:rPr>
        <w:t xml:space="preserve"> etc. </w:t>
      </w:r>
    </w:p>
    <w:p w14:paraId="0DFCC518" w14:textId="17D0F23C" w:rsidR="00923A98" w:rsidRPr="00881722" w:rsidRDefault="00EF430B">
      <w:pPr>
        <w:spacing w:after="200" w:line="280" w:lineRule="auto"/>
        <w:jc w:val="both"/>
        <w:rPr>
          <w:rFonts w:cs="Times New Roman"/>
          <w:sz w:val="24"/>
          <w:szCs w:val="24"/>
          <w:shd w:val="clear" w:color="auto" w:fill="FCE5CD"/>
          <w:lang w:val="en-GB"/>
        </w:rPr>
      </w:pPr>
      <w:r w:rsidRPr="00881722">
        <w:rPr>
          <w:rFonts w:cs="Times New Roman"/>
          <w:sz w:val="24"/>
          <w:szCs w:val="24"/>
          <w:shd w:val="clear" w:color="auto" w:fill="FCE5CD"/>
          <w:lang w:val="en-GB"/>
        </w:rPr>
        <w:t>Example of Practice</w:t>
      </w:r>
      <w:r w:rsidR="00923A98" w:rsidRPr="00881722">
        <w:rPr>
          <w:rFonts w:cs="Times New Roman"/>
          <w:sz w:val="24"/>
          <w:szCs w:val="24"/>
          <w:shd w:val="clear" w:color="auto" w:fill="FCE5CD"/>
          <w:lang w:val="en-GB"/>
        </w:rPr>
        <w:t xml:space="preserve"> </w:t>
      </w:r>
    </w:p>
    <w:p w14:paraId="6DDF47F7" w14:textId="582A1136" w:rsidR="00923A98" w:rsidRPr="004D13AD" w:rsidRDefault="00140C9B">
      <w:pPr>
        <w:spacing w:before="200" w:after="240" w:line="280" w:lineRule="auto"/>
        <w:jc w:val="both"/>
        <w:rPr>
          <w:rFonts w:cs="Times New Roman"/>
          <w:sz w:val="24"/>
          <w:szCs w:val="24"/>
          <w:lang w:val="en-GB"/>
        </w:rPr>
      </w:pPr>
      <w:r>
        <w:rPr>
          <w:rFonts w:cs="Times New Roman"/>
          <w:sz w:val="24"/>
          <w:szCs w:val="24"/>
          <w:shd w:val="clear" w:color="auto" w:fill="FCE5CD"/>
          <w:lang w:val="en-GB"/>
        </w:rPr>
        <w:t xml:space="preserve">UNİCEF developed </w:t>
      </w:r>
      <w:r w:rsidR="00923A98" w:rsidRPr="004D13AD">
        <w:rPr>
          <w:rFonts w:cs="Times New Roman"/>
          <w:sz w:val="24"/>
          <w:szCs w:val="24"/>
          <w:shd w:val="clear" w:color="auto" w:fill="FCE5CD"/>
          <w:lang w:val="en-GB"/>
        </w:rPr>
        <w:t xml:space="preserve">a training kit in 2018 about ensuring gender equality in schools, which can be used in training within the scope of the gender equality project. The kit describes how to address gender equality in various classes and recommends various activities. </w:t>
      </w:r>
    </w:p>
    <w:p w14:paraId="29D8BDED" w14:textId="5C4EF4A9" w:rsidR="00923A98" w:rsidRPr="004D13AD" w:rsidRDefault="00923A98">
      <w:pPr>
        <w:spacing w:before="200" w:after="240" w:line="280" w:lineRule="auto"/>
        <w:jc w:val="both"/>
        <w:rPr>
          <w:rFonts w:ascii="Times New Roman" w:hAnsi="Times New Roman" w:cs="Times New Roman"/>
          <w:sz w:val="24"/>
          <w:szCs w:val="24"/>
          <w:lang w:val="en-GB"/>
        </w:rPr>
      </w:pPr>
      <w:r w:rsidRPr="004D13AD">
        <w:rPr>
          <w:rFonts w:cs="Times New Roman"/>
          <w:sz w:val="24"/>
          <w:szCs w:val="24"/>
          <w:shd w:val="clear" w:color="auto" w:fill="FCE5CD"/>
          <w:lang w:val="en-GB"/>
        </w:rPr>
        <w:t xml:space="preserve">In </w:t>
      </w:r>
      <w:r w:rsidR="002F773F" w:rsidRPr="004D13AD">
        <w:rPr>
          <w:rFonts w:cs="Times New Roman"/>
          <w:sz w:val="24"/>
          <w:szCs w:val="24"/>
          <w:shd w:val="clear" w:color="auto" w:fill="FCE5CD"/>
          <w:lang w:val="en-GB"/>
        </w:rPr>
        <w:t>AÇEV and KAMER</w:t>
      </w:r>
      <w:r w:rsidR="002F773F">
        <w:rPr>
          <w:rFonts w:cs="Times New Roman"/>
          <w:sz w:val="24"/>
          <w:szCs w:val="24"/>
          <w:shd w:val="clear" w:color="auto" w:fill="FCE5CD"/>
          <w:lang w:val="en-GB"/>
        </w:rPr>
        <w:t>’s</w:t>
      </w:r>
      <w:r w:rsidR="002F773F" w:rsidRPr="004D13AD">
        <w:rPr>
          <w:rFonts w:cs="Times New Roman"/>
          <w:sz w:val="24"/>
          <w:szCs w:val="24"/>
          <w:shd w:val="clear" w:color="auto" w:fill="FCE5CD"/>
          <w:lang w:val="en-GB"/>
        </w:rPr>
        <w:t xml:space="preserve"> </w:t>
      </w:r>
      <w:r w:rsidRPr="004D13AD">
        <w:rPr>
          <w:rFonts w:cs="Times New Roman"/>
          <w:sz w:val="24"/>
          <w:szCs w:val="24"/>
          <w:shd w:val="clear" w:color="auto" w:fill="FCE5CD"/>
          <w:lang w:val="en-GB"/>
        </w:rPr>
        <w:t>modelpreschools</w:t>
      </w:r>
      <w:r w:rsidR="002F773F">
        <w:rPr>
          <w:rFonts w:cs="Times New Roman"/>
          <w:sz w:val="24"/>
          <w:szCs w:val="24"/>
          <w:shd w:val="clear" w:color="auto" w:fill="FCE5CD"/>
          <w:lang w:val="en-GB"/>
        </w:rPr>
        <w:t>,</w:t>
      </w:r>
      <w:r w:rsidRPr="004D13AD">
        <w:rPr>
          <w:rFonts w:cs="Times New Roman"/>
          <w:sz w:val="24"/>
          <w:szCs w:val="24"/>
          <w:shd w:val="clear" w:color="auto" w:fill="FCE5CD"/>
          <w:lang w:val="en-GB"/>
        </w:rPr>
        <w:t xml:space="preserve">, activities </w:t>
      </w:r>
      <w:r w:rsidR="002F773F">
        <w:rPr>
          <w:rFonts w:cs="Times New Roman"/>
          <w:sz w:val="24"/>
          <w:szCs w:val="24"/>
          <w:shd w:val="clear" w:color="auto" w:fill="FCE5CD"/>
          <w:lang w:val="en-GB"/>
        </w:rPr>
        <w:t>focused</w:t>
      </w:r>
      <w:r w:rsidR="002F773F" w:rsidRPr="004D13AD">
        <w:rPr>
          <w:rFonts w:cs="Times New Roman"/>
          <w:sz w:val="24"/>
          <w:szCs w:val="24"/>
          <w:shd w:val="clear" w:color="auto" w:fill="FCE5CD"/>
          <w:lang w:val="en-GB"/>
        </w:rPr>
        <w:t xml:space="preserve"> </w:t>
      </w:r>
      <w:r w:rsidRPr="004D13AD">
        <w:rPr>
          <w:rFonts w:cs="Times New Roman"/>
          <w:sz w:val="24"/>
          <w:szCs w:val="24"/>
          <w:shd w:val="clear" w:color="auto" w:fill="FCE5CD"/>
          <w:lang w:val="en-GB"/>
        </w:rPr>
        <w:t xml:space="preserve">on gender equality are </w:t>
      </w:r>
      <w:r w:rsidR="00140C9B">
        <w:rPr>
          <w:rFonts w:cs="Times New Roman"/>
          <w:sz w:val="24"/>
          <w:szCs w:val="24"/>
          <w:shd w:val="clear" w:color="auto" w:fill="FCE5CD"/>
          <w:lang w:val="en-GB"/>
        </w:rPr>
        <w:t>offered</w:t>
      </w:r>
      <w:r w:rsidR="00140C9B" w:rsidRPr="004D13AD">
        <w:rPr>
          <w:rFonts w:cs="Times New Roman"/>
          <w:sz w:val="24"/>
          <w:szCs w:val="24"/>
          <w:shd w:val="clear" w:color="auto" w:fill="FCE5CD"/>
          <w:lang w:val="en-GB"/>
        </w:rPr>
        <w:t xml:space="preserve"> </w:t>
      </w:r>
      <w:r w:rsidRPr="004D13AD">
        <w:rPr>
          <w:rFonts w:cs="Times New Roman"/>
          <w:sz w:val="24"/>
          <w:szCs w:val="24"/>
          <w:shd w:val="clear" w:color="auto" w:fill="FCE5CD"/>
          <w:lang w:val="en-GB"/>
        </w:rPr>
        <w:t>for children and their families.</w:t>
      </w:r>
    </w:p>
    <w:p w14:paraId="7AFAF5DA" w14:textId="5C0CCE89" w:rsidR="00923A98" w:rsidRPr="004D13AD" w:rsidRDefault="00923A98">
      <w:pPr>
        <w:spacing w:after="200" w:line="280" w:lineRule="auto"/>
        <w:jc w:val="both"/>
        <w:rPr>
          <w:rFonts w:cs="Times New Roman"/>
          <w:sz w:val="24"/>
          <w:szCs w:val="24"/>
          <w:lang w:val="en-GB"/>
        </w:rPr>
      </w:pPr>
      <w:r w:rsidRPr="004D13AD">
        <w:rPr>
          <w:rFonts w:cs="Times New Roman"/>
          <w:sz w:val="24"/>
          <w:szCs w:val="24"/>
          <w:lang w:val="en-GB"/>
        </w:rPr>
        <w:t>In training for boys, attention is paid to covering topics such as gender equality, communication (</w:t>
      </w:r>
      <w:r w:rsidR="002F773F">
        <w:rPr>
          <w:rFonts w:cs="Times New Roman"/>
          <w:sz w:val="24"/>
          <w:szCs w:val="24"/>
          <w:lang w:val="en-GB"/>
        </w:rPr>
        <w:t xml:space="preserve">with the </w:t>
      </w:r>
      <w:r w:rsidRPr="004D13AD">
        <w:rPr>
          <w:rFonts w:cs="Times New Roman"/>
          <w:sz w:val="24"/>
          <w:szCs w:val="24"/>
          <w:lang w:val="en-GB"/>
        </w:rPr>
        <w:t xml:space="preserve">family, girlfriend, </w:t>
      </w:r>
      <w:r w:rsidR="002F773F">
        <w:rPr>
          <w:rFonts w:cs="Times New Roman"/>
          <w:sz w:val="24"/>
          <w:szCs w:val="24"/>
          <w:lang w:val="en-GB"/>
        </w:rPr>
        <w:t xml:space="preserve">or </w:t>
      </w:r>
      <w:r w:rsidRPr="004D13AD">
        <w:rPr>
          <w:rFonts w:cs="Times New Roman"/>
          <w:sz w:val="24"/>
          <w:szCs w:val="24"/>
          <w:lang w:val="en-GB"/>
        </w:rPr>
        <w:t xml:space="preserve">sister), sexual and reproductive health, </w:t>
      </w:r>
      <w:r w:rsidR="002F773F">
        <w:rPr>
          <w:rFonts w:cs="Times New Roman"/>
          <w:sz w:val="24"/>
          <w:szCs w:val="24"/>
          <w:lang w:val="en-GB"/>
        </w:rPr>
        <w:t xml:space="preserve">and </w:t>
      </w:r>
      <w:r w:rsidRPr="004D13AD">
        <w:rPr>
          <w:rFonts w:cs="Times New Roman"/>
          <w:sz w:val="24"/>
          <w:szCs w:val="24"/>
          <w:lang w:val="en-GB"/>
        </w:rPr>
        <w:t>violence against women.</w:t>
      </w:r>
    </w:p>
    <w:p w14:paraId="08B69459" w14:textId="725C411F" w:rsidR="00923A98" w:rsidRPr="004D13AD" w:rsidRDefault="00EF430B">
      <w:pPr>
        <w:spacing w:after="200" w:line="280" w:lineRule="auto"/>
        <w:jc w:val="both"/>
        <w:rPr>
          <w:rFonts w:cs="Times New Roman"/>
          <w:sz w:val="24"/>
          <w:szCs w:val="24"/>
          <w:shd w:val="clear" w:color="auto" w:fill="FCE5CD"/>
          <w:lang w:val="en-GB"/>
        </w:rPr>
      </w:pPr>
      <w:r>
        <w:rPr>
          <w:rFonts w:cs="Times New Roman"/>
          <w:sz w:val="24"/>
          <w:szCs w:val="24"/>
          <w:shd w:val="clear" w:color="auto" w:fill="FCE5CD"/>
          <w:lang w:val="en-GB"/>
        </w:rPr>
        <w:t>Example of Practice</w:t>
      </w:r>
      <w:r w:rsidR="00923A98" w:rsidRPr="004D13AD">
        <w:rPr>
          <w:rFonts w:cs="Times New Roman"/>
          <w:sz w:val="24"/>
          <w:szCs w:val="24"/>
          <w:shd w:val="clear" w:color="auto" w:fill="FCE5CD"/>
          <w:lang w:val="en-GB"/>
        </w:rPr>
        <w:t xml:space="preserve"> </w:t>
      </w:r>
    </w:p>
    <w:p w14:paraId="5F65E063" w14:textId="018CB7AF" w:rsidR="00923A98" w:rsidRPr="004D13AD" w:rsidRDefault="00923A98">
      <w:pPr>
        <w:spacing w:after="200" w:line="280" w:lineRule="auto"/>
        <w:jc w:val="both"/>
        <w:rPr>
          <w:rFonts w:cs="Times New Roman"/>
          <w:sz w:val="24"/>
          <w:szCs w:val="24"/>
          <w:lang w:val="en-GB"/>
        </w:rPr>
      </w:pPr>
      <w:r w:rsidRPr="004D13AD">
        <w:rPr>
          <w:rFonts w:cs="Times New Roman"/>
          <w:sz w:val="24"/>
          <w:szCs w:val="24"/>
          <w:shd w:val="clear" w:color="auto" w:fill="FCE5CD"/>
          <w:lang w:val="en-GB"/>
        </w:rPr>
        <w:lastRenderedPageBreak/>
        <w:t>UNICEF developed training programs of 6 sessions for girls aged 12-15 and 15-18 and 4 sessions for boys aged 12-15 and 15-18</w:t>
      </w:r>
      <w:r w:rsidR="002F773F">
        <w:rPr>
          <w:rFonts w:cs="Times New Roman"/>
          <w:sz w:val="24"/>
          <w:szCs w:val="24"/>
          <w:shd w:val="clear" w:color="auto" w:fill="FCE5CD"/>
          <w:lang w:val="en-GB"/>
        </w:rPr>
        <w:t>,</w:t>
      </w:r>
      <w:r w:rsidRPr="004D13AD">
        <w:rPr>
          <w:rFonts w:cs="Times New Roman"/>
          <w:sz w:val="24"/>
          <w:szCs w:val="24"/>
          <w:shd w:val="clear" w:color="auto" w:fill="FCE5CD"/>
          <w:lang w:val="en-GB"/>
        </w:rPr>
        <w:t xml:space="preserve"> and</w:t>
      </w:r>
      <w:r w:rsidR="00140C9B">
        <w:rPr>
          <w:rFonts w:cs="Times New Roman"/>
          <w:sz w:val="24"/>
          <w:szCs w:val="24"/>
          <w:shd w:val="clear" w:color="auto" w:fill="FCE5CD"/>
          <w:lang w:val="en-GB"/>
        </w:rPr>
        <w:t xml:space="preserve"> the</w:t>
      </w:r>
      <w:r w:rsidRPr="004D13AD">
        <w:rPr>
          <w:rFonts w:cs="Times New Roman"/>
          <w:sz w:val="24"/>
          <w:szCs w:val="24"/>
          <w:shd w:val="clear" w:color="auto" w:fill="FCE5CD"/>
          <w:lang w:val="en-GB"/>
        </w:rPr>
        <w:t xml:space="preserve"> pilot </w:t>
      </w:r>
      <w:r w:rsidR="002F773F">
        <w:rPr>
          <w:rFonts w:cs="Times New Roman"/>
          <w:sz w:val="24"/>
          <w:szCs w:val="24"/>
          <w:shd w:val="clear" w:color="auto" w:fill="FCE5CD"/>
          <w:lang w:val="en-GB"/>
        </w:rPr>
        <w:t>projects</w:t>
      </w:r>
      <w:r w:rsidR="002F773F" w:rsidRPr="004D13AD">
        <w:rPr>
          <w:rFonts w:cs="Times New Roman"/>
          <w:sz w:val="24"/>
          <w:szCs w:val="24"/>
          <w:shd w:val="clear" w:color="auto" w:fill="FCE5CD"/>
          <w:lang w:val="en-GB"/>
        </w:rPr>
        <w:t xml:space="preserve"> </w:t>
      </w:r>
      <w:r w:rsidRPr="004D13AD">
        <w:rPr>
          <w:rFonts w:cs="Times New Roman"/>
          <w:sz w:val="24"/>
          <w:szCs w:val="24"/>
          <w:shd w:val="clear" w:color="auto" w:fill="FCE5CD"/>
          <w:lang w:val="en-GB"/>
        </w:rPr>
        <w:t xml:space="preserve">were implemented in schools </w:t>
      </w:r>
      <w:r w:rsidR="001030C3" w:rsidRPr="00881722">
        <w:rPr>
          <w:rFonts w:cs="Times New Roman"/>
          <w:sz w:val="24"/>
          <w:szCs w:val="24"/>
          <w:shd w:val="clear" w:color="auto" w:fill="FCE5CD"/>
          <w:lang w:val="en-GB"/>
        </w:rPr>
        <w:t>throughout Turkey by Turkish Red Crescent, ASAM, and RET İnternational</w:t>
      </w:r>
      <w:r w:rsidRPr="004D13AD">
        <w:rPr>
          <w:rFonts w:cs="Times New Roman"/>
          <w:sz w:val="24"/>
          <w:szCs w:val="24"/>
          <w:shd w:val="clear" w:color="auto" w:fill="FCE5CD"/>
          <w:lang w:val="en-GB"/>
        </w:rPr>
        <w:t xml:space="preserve">. </w:t>
      </w:r>
      <w:r w:rsidR="001030C3">
        <w:rPr>
          <w:rFonts w:cs="Times New Roman"/>
          <w:sz w:val="24"/>
          <w:szCs w:val="24"/>
          <w:shd w:val="clear" w:color="auto" w:fill="FCE5CD"/>
          <w:lang w:val="en-GB"/>
        </w:rPr>
        <w:t>Trainers</w:t>
      </w:r>
      <w:r w:rsidRPr="004D13AD">
        <w:rPr>
          <w:rFonts w:cs="Times New Roman"/>
          <w:sz w:val="24"/>
          <w:szCs w:val="24"/>
          <w:shd w:val="clear" w:color="auto" w:fill="FCE5CD"/>
          <w:lang w:val="en-GB"/>
        </w:rPr>
        <w:t xml:space="preserve"> who implemented the </w:t>
      </w:r>
      <w:r w:rsidR="00CB7932">
        <w:rPr>
          <w:rFonts w:cs="Times New Roman"/>
          <w:sz w:val="24"/>
          <w:szCs w:val="24"/>
          <w:shd w:val="clear" w:color="auto" w:fill="FCE5CD"/>
          <w:lang w:val="en-GB"/>
        </w:rPr>
        <w:t>programme</w:t>
      </w:r>
      <w:r w:rsidRPr="004D13AD">
        <w:rPr>
          <w:rFonts w:cs="Times New Roman"/>
          <w:sz w:val="24"/>
          <w:szCs w:val="24"/>
          <w:shd w:val="clear" w:color="auto" w:fill="FCE5CD"/>
          <w:lang w:val="en-GB"/>
        </w:rPr>
        <w:t xml:space="preserve"> stated</w:t>
      </w:r>
      <w:r w:rsidR="002F773F">
        <w:rPr>
          <w:rFonts w:cs="Times New Roman"/>
          <w:sz w:val="24"/>
          <w:szCs w:val="24"/>
          <w:shd w:val="clear" w:color="auto" w:fill="FCE5CD"/>
          <w:lang w:val="en-GB"/>
        </w:rPr>
        <w:t xml:space="preserve"> that </w:t>
      </w:r>
      <w:r w:rsidRPr="004D13AD">
        <w:rPr>
          <w:rFonts w:cs="Times New Roman"/>
          <w:sz w:val="24"/>
          <w:szCs w:val="24"/>
          <w:shd w:val="clear" w:color="auto" w:fill="FCE5CD"/>
          <w:lang w:val="en-GB"/>
        </w:rPr>
        <w:t>single session information activities were not sufficiently effective</w:t>
      </w:r>
      <w:r w:rsidR="00861F19">
        <w:rPr>
          <w:rFonts w:cs="Times New Roman"/>
          <w:sz w:val="24"/>
          <w:szCs w:val="24"/>
          <w:shd w:val="clear" w:color="auto" w:fill="FCE5CD"/>
          <w:lang w:val="en-GB"/>
        </w:rPr>
        <w:t>;</w:t>
      </w:r>
      <w:r w:rsidRPr="004D13AD">
        <w:rPr>
          <w:rFonts w:cs="Times New Roman"/>
          <w:sz w:val="24"/>
          <w:szCs w:val="24"/>
          <w:shd w:val="clear" w:color="auto" w:fill="FCE5CD"/>
          <w:lang w:val="en-GB"/>
        </w:rPr>
        <w:t xml:space="preserve"> </w:t>
      </w:r>
      <w:r w:rsidR="00861F19">
        <w:rPr>
          <w:rFonts w:cs="Times New Roman"/>
          <w:sz w:val="24"/>
          <w:szCs w:val="24"/>
          <w:shd w:val="clear" w:color="auto" w:fill="FCE5CD"/>
          <w:lang w:val="en-GB"/>
        </w:rPr>
        <w:t xml:space="preserve">however, </w:t>
      </w:r>
      <w:r w:rsidRPr="004D13AD">
        <w:rPr>
          <w:rFonts w:cs="Times New Roman"/>
          <w:sz w:val="24"/>
          <w:szCs w:val="24"/>
          <w:shd w:val="clear" w:color="auto" w:fill="FCE5CD"/>
          <w:lang w:val="en-GB"/>
        </w:rPr>
        <w:t xml:space="preserve">in the </w:t>
      </w:r>
      <w:r w:rsidR="00861F19">
        <w:rPr>
          <w:rFonts w:cs="Times New Roman"/>
          <w:sz w:val="24"/>
          <w:szCs w:val="24"/>
          <w:shd w:val="clear" w:color="auto" w:fill="FCE5CD"/>
          <w:lang w:val="en-GB"/>
        </w:rPr>
        <w:t>same</w:t>
      </w:r>
      <w:r w:rsidR="00861F19" w:rsidRPr="004D13AD">
        <w:rPr>
          <w:rFonts w:cs="Times New Roman"/>
          <w:sz w:val="24"/>
          <w:szCs w:val="24"/>
          <w:shd w:val="clear" w:color="auto" w:fill="FCE5CD"/>
          <w:lang w:val="en-GB"/>
        </w:rPr>
        <w:t xml:space="preserve"> </w:t>
      </w:r>
      <w:r w:rsidRPr="004D13AD">
        <w:rPr>
          <w:rFonts w:cs="Times New Roman"/>
          <w:sz w:val="24"/>
          <w:szCs w:val="24"/>
          <w:shd w:val="clear" w:color="auto" w:fill="FCE5CD"/>
          <w:lang w:val="en-GB"/>
        </w:rPr>
        <w:t xml:space="preserve">activity, offering information about child marriage in multiple sessions among other topics for </w:t>
      </w:r>
      <w:r w:rsidR="002F773F">
        <w:rPr>
          <w:rFonts w:cs="Times New Roman"/>
          <w:sz w:val="24"/>
          <w:szCs w:val="24"/>
          <w:shd w:val="clear" w:color="auto" w:fill="FCE5CD"/>
          <w:lang w:val="en-GB"/>
        </w:rPr>
        <w:t xml:space="preserve">the </w:t>
      </w:r>
      <w:r w:rsidRPr="004D13AD">
        <w:rPr>
          <w:rFonts w:cs="Times New Roman"/>
          <w:sz w:val="24"/>
          <w:szCs w:val="24"/>
          <w:shd w:val="clear" w:color="auto" w:fill="FCE5CD"/>
          <w:lang w:val="en-GB"/>
        </w:rPr>
        <w:t>empowerment of children proved to be highly useful.</w:t>
      </w:r>
      <w:r w:rsidR="00861F19">
        <w:rPr>
          <w:rFonts w:cs="Times New Roman"/>
          <w:sz w:val="24"/>
          <w:szCs w:val="24"/>
          <w:shd w:val="clear" w:color="auto" w:fill="FCE5CD"/>
          <w:lang w:val="en-GB"/>
        </w:rPr>
        <w:t xml:space="preserve"> Receiving data and results from UNICEF at the conclusion of this programme will yield useful information. </w:t>
      </w:r>
    </w:p>
    <w:p w14:paraId="625E2FCC" w14:textId="2FF83939" w:rsidR="00923A98" w:rsidRPr="004D13AD" w:rsidRDefault="00923A98">
      <w:pPr>
        <w:spacing w:after="200" w:line="280" w:lineRule="auto"/>
        <w:jc w:val="both"/>
        <w:rPr>
          <w:rFonts w:cs="Times New Roman"/>
          <w:sz w:val="24"/>
          <w:szCs w:val="24"/>
          <w:lang w:val="en-GB"/>
        </w:rPr>
      </w:pPr>
      <w:r w:rsidRPr="004D13AD">
        <w:rPr>
          <w:rFonts w:cs="Times New Roman"/>
          <w:sz w:val="24"/>
          <w:szCs w:val="24"/>
          <w:lang w:val="en-GB"/>
        </w:rPr>
        <w:t>It is understood that the topic is not addressed separately in training for service providers</w:t>
      </w:r>
      <w:r w:rsidR="002F773F">
        <w:rPr>
          <w:rFonts w:cs="Times New Roman"/>
          <w:sz w:val="24"/>
          <w:szCs w:val="24"/>
          <w:lang w:val="en-GB"/>
        </w:rPr>
        <w:t>;</w:t>
      </w:r>
      <w:r w:rsidRPr="004D13AD">
        <w:rPr>
          <w:rFonts w:cs="Times New Roman"/>
          <w:sz w:val="24"/>
          <w:szCs w:val="24"/>
          <w:lang w:val="en-GB"/>
        </w:rPr>
        <w:t xml:space="preserve"> for example, it is addressed within training on violence against women, violence against children, victim</w:t>
      </w:r>
      <w:r w:rsidR="002F773F">
        <w:rPr>
          <w:rFonts w:cs="Times New Roman"/>
          <w:sz w:val="24"/>
          <w:szCs w:val="24"/>
          <w:lang w:val="en-GB"/>
        </w:rPr>
        <w:t>’s</w:t>
      </w:r>
      <w:r w:rsidRPr="004D13AD">
        <w:rPr>
          <w:rFonts w:cs="Times New Roman"/>
          <w:sz w:val="24"/>
          <w:szCs w:val="24"/>
          <w:lang w:val="en-GB"/>
        </w:rPr>
        <w:t xml:space="preserve"> rights</w:t>
      </w:r>
      <w:r w:rsidR="002F773F">
        <w:rPr>
          <w:rFonts w:cs="Times New Roman"/>
          <w:sz w:val="24"/>
          <w:szCs w:val="24"/>
          <w:lang w:val="en-GB"/>
        </w:rPr>
        <w:t>,</w:t>
      </w:r>
      <w:r w:rsidRPr="004D13AD">
        <w:rPr>
          <w:rFonts w:cs="Times New Roman"/>
          <w:sz w:val="24"/>
          <w:szCs w:val="24"/>
          <w:lang w:val="en-GB"/>
        </w:rPr>
        <w:t xml:space="preserve"> etc. offered to public personnel. It is observed that these training</w:t>
      </w:r>
      <w:r w:rsidR="00946977">
        <w:rPr>
          <w:rFonts w:cs="Times New Roman"/>
          <w:sz w:val="24"/>
          <w:szCs w:val="24"/>
          <w:lang w:val="en-GB"/>
        </w:rPr>
        <w:t xml:space="preserve"> session</w:t>
      </w:r>
      <w:r w:rsidRPr="004D13AD">
        <w:rPr>
          <w:rFonts w:cs="Times New Roman"/>
          <w:sz w:val="24"/>
          <w:szCs w:val="24"/>
          <w:lang w:val="en-GB"/>
        </w:rPr>
        <w:t xml:space="preserve">s are generally conducted </w:t>
      </w:r>
      <w:r w:rsidR="00946977">
        <w:rPr>
          <w:rFonts w:cs="Times New Roman"/>
          <w:sz w:val="24"/>
          <w:szCs w:val="24"/>
          <w:lang w:val="en-GB"/>
        </w:rPr>
        <w:t>within</w:t>
      </w:r>
      <w:r w:rsidR="00946977" w:rsidRPr="004D13AD">
        <w:rPr>
          <w:rFonts w:cs="Times New Roman"/>
          <w:sz w:val="24"/>
          <w:szCs w:val="24"/>
          <w:lang w:val="en-GB"/>
        </w:rPr>
        <w:t xml:space="preserve"> </w:t>
      </w:r>
      <w:r w:rsidRPr="004D13AD">
        <w:rPr>
          <w:rFonts w:cs="Times New Roman"/>
          <w:sz w:val="24"/>
          <w:szCs w:val="24"/>
          <w:lang w:val="en-GB"/>
        </w:rPr>
        <w:t>projects</w:t>
      </w:r>
      <w:r w:rsidR="00522FFB">
        <w:rPr>
          <w:rFonts w:cs="Times New Roman"/>
          <w:sz w:val="24"/>
          <w:szCs w:val="24"/>
          <w:lang w:val="en-GB"/>
        </w:rPr>
        <w:t>;</w:t>
      </w:r>
      <w:r w:rsidRPr="004D13AD">
        <w:rPr>
          <w:rFonts w:cs="Times New Roman"/>
          <w:sz w:val="24"/>
          <w:szCs w:val="24"/>
          <w:lang w:val="en-GB"/>
        </w:rPr>
        <w:t xml:space="preserve"> although there are training</w:t>
      </w:r>
      <w:r w:rsidR="00946977">
        <w:rPr>
          <w:rFonts w:cs="Times New Roman"/>
          <w:sz w:val="24"/>
          <w:szCs w:val="24"/>
          <w:lang w:val="en-GB"/>
        </w:rPr>
        <w:t xml:space="preserve"> session</w:t>
      </w:r>
      <w:r w:rsidRPr="004D13AD">
        <w:rPr>
          <w:rFonts w:cs="Times New Roman"/>
          <w:sz w:val="24"/>
          <w:szCs w:val="24"/>
          <w:lang w:val="en-GB"/>
        </w:rPr>
        <w:t>s for educators, there is a problem with continuity</w:t>
      </w:r>
      <w:r w:rsidR="00522FFB">
        <w:rPr>
          <w:rFonts w:cs="Times New Roman"/>
          <w:sz w:val="24"/>
          <w:szCs w:val="24"/>
          <w:lang w:val="en-GB"/>
        </w:rPr>
        <w:t>,</w:t>
      </w:r>
      <w:r w:rsidRPr="004D13AD">
        <w:rPr>
          <w:rFonts w:cs="Times New Roman"/>
          <w:sz w:val="24"/>
          <w:szCs w:val="24"/>
          <w:lang w:val="en-GB"/>
        </w:rPr>
        <w:t xml:space="preserve"> and public personnel who have knowledge and experience about the issue are lost due to displacement or dismissal. </w:t>
      </w:r>
    </w:p>
    <w:p w14:paraId="525C8C49" w14:textId="60B81B58" w:rsidR="00923A98" w:rsidRPr="004D13AD" w:rsidRDefault="00EF430B">
      <w:pPr>
        <w:spacing w:after="200" w:line="280" w:lineRule="auto"/>
        <w:jc w:val="both"/>
        <w:rPr>
          <w:rFonts w:cs="Times New Roman"/>
          <w:sz w:val="24"/>
          <w:szCs w:val="24"/>
          <w:shd w:val="clear" w:color="auto" w:fill="FCE5CD"/>
          <w:lang w:val="en-GB"/>
        </w:rPr>
      </w:pPr>
      <w:r>
        <w:rPr>
          <w:rFonts w:cs="Times New Roman"/>
          <w:sz w:val="24"/>
          <w:szCs w:val="24"/>
          <w:shd w:val="clear" w:color="auto" w:fill="FCE5CD"/>
          <w:lang w:val="en-GB"/>
        </w:rPr>
        <w:t>Example of Practice</w:t>
      </w:r>
      <w:r w:rsidR="00923A98" w:rsidRPr="004D13AD">
        <w:rPr>
          <w:rFonts w:cs="Times New Roman"/>
          <w:sz w:val="24"/>
          <w:szCs w:val="24"/>
          <w:shd w:val="clear" w:color="auto" w:fill="FCE5CD"/>
          <w:lang w:val="en-GB"/>
        </w:rPr>
        <w:t xml:space="preserve"> </w:t>
      </w:r>
    </w:p>
    <w:p w14:paraId="437EAAEE" w14:textId="686B2E1B" w:rsidR="00923A98" w:rsidRPr="004D13AD" w:rsidRDefault="001A5BD1">
      <w:pPr>
        <w:spacing w:after="200" w:line="280" w:lineRule="auto"/>
        <w:jc w:val="both"/>
        <w:rPr>
          <w:rFonts w:cs="Times New Roman"/>
          <w:sz w:val="24"/>
          <w:szCs w:val="24"/>
          <w:lang w:val="en-GB"/>
        </w:rPr>
      </w:pPr>
      <w:r w:rsidRPr="004D13AD">
        <w:rPr>
          <w:rFonts w:cs="Times New Roman"/>
          <w:sz w:val="24"/>
          <w:szCs w:val="24"/>
          <w:shd w:val="clear" w:color="auto" w:fill="FCE5CD"/>
          <w:lang w:val="en-GB"/>
        </w:rPr>
        <w:t xml:space="preserve">UNFPA </w:t>
      </w:r>
      <w:r w:rsidR="00923A98" w:rsidRPr="004D13AD">
        <w:rPr>
          <w:rFonts w:cs="Times New Roman"/>
          <w:sz w:val="24"/>
          <w:szCs w:val="24"/>
          <w:shd w:val="clear" w:color="auto" w:fill="FCE5CD"/>
          <w:lang w:val="en-GB"/>
        </w:rPr>
        <w:t xml:space="preserve">has organized training </w:t>
      </w:r>
      <w:r w:rsidR="00F76BD6">
        <w:rPr>
          <w:rFonts w:cs="Times New Roman"/>
          <w:sz w:val="24"/>
          <w:szCs w:val="24"/>
          <w:shd w:val="clear" w:color="auto" w:fill="FCE5CD"/>
          <w:lang w:val="en-GB"/>
        </w:rPr>
        <w:t>of</w:t>
      </w:r>
      <w:r w:rsidR="00923A98" w:rsidRPr="004D13AD">
        <w:rPr>
          <w:rFonts w:cs="Times New Roman"/>
          <w:sz w:val="24"/>
          <w:szCs w:val="24"/>
          <w:shd w:val="clear" w:color="auto" w:fill="FCE5CD"/>
          <w:lang w:val="en-GB"/>
        </w:rPr>
        <w:t xml:space="preserve"> trainers and </w:t>
      </w:r>
      <w:r w:rsidR="00FB5672">
        <w:rPr>
          <w:rFonts w:cs="Times New Roman"/>
          <w:sz w:val="24"/>
          <w:szCs w:val="24"/>
          <w:shd w:val="clear" w:color="auto" w:fill="FCE5CD"/>
          <w:lang w:val="en-GB"/>
        </w:rPr>
        <w:t xml:space="preserve">prepared </w:t>
      </w:r>
      <w:r w:rsidR="00923A98" w:rsidRPr="004D13AD">
        <w:rPr>
          <w:rFonts w:cs="Times New Roman"/>
          <w:sz w:val="24"/>
          <w:szCs w:val="24"/>
          <w:shd w:val="clear" w:color="auto" w:fill="FCE5CD"/>
          <w:lang w:val="en-GB"/>
        </w:rPr>
        <w:t xml:space="preserve">training materials on gender equality and </w:t>
      </w:r>
      <w:r w:rsidR="00522FFB">
        <w:rPr>
          <w:rFonts w:cs="Times New Roman"/>
          <w:sz w:val="24"/>
          <w:szCs w:val="24"/>
          <w:shd w:val="clear" w:color="auto" w:fill="FCE5CD"/>
          <w:lang w:val="en-GB"/>
        </w:rPr>
        <w:t xml:space="preserve">the </w:t>
      </w:r>
      <w:r w:rsidR="00923A98" w:rsidRPr="004D13AD">
        <w:rPr>
          <w:rFonts w:cs="Times New Roman"/>
          <w:sz w:val="24"/>
          <w:szCs w:val="24"/>
          <w:shd w:val="clear" w:color="auto" w:fill="FCE5CD"/>
          <w:lang w:val="en-GB"/>
        </w:rPr>
        <w:t>prevention of violence against women for the police force, healthcare personnel, judges, prosecutors, social service experts, religious officers</w:t>
      </w:r>
      <w:r w:rsidR="00522FFB">
        <w:rPr>
          <w:rFonts w:cs="Times New Roman"/>
          <w:sz w:val="24"/>
          <w:szCs w:val="24"/>
          <w:shd w:val="clear" w:color="auto" w:fill="FCE5CD"/>
          <w:lang w:val="en-GB"/>
        </w:rPr>
        <w:t>,</w:t>
      </w:r>
      <w:r w:rsidR="00923A98" w:rsidRPr="004D13AD">
        <w:rPr>
          <w:rFonts w:cs="Times New Roman"/>
          <w:sz w:val="24"/>
          <w:szCs w:val="24"/>
          <w:shd w:val="clear" w:color="auto" w:fill="FCE5CD"/>
          <w:lang w:val="en-GB"/>
        </w:rPr>
        <w:t xml:space="preserve"> and Turkish Armed Forces personnel since 2004. </w:t>
      </w:r>
    </w:p>
    <w:p w14:paraId="6D704134" w14:textId="7CBE39CE" w:rsidR="00923A98" w:rsidRPr="004D13AD" w:rsidRDefault="00923A98">
      <w:pPr>
        <w:spacing w:after="200" w:line="280" w:lineRule="auto"/>
        <w:jc w:val="both"/>
        <w:rPr>
          <w:rFonts w:cs="Times New Roman"/>
          <w:sz w:val="24"/>
          <w:szCs w:val="24"/>
          <w:lang w:val="en-GB"/>
        </w:rPr>
      </w:pPr>
      <w:r w:rsidRPr="004D13AD">
        <w:rPr>
          <w:rFonts w:cs="Times New Roman"/>
          <w:sz w:val="24"/>
          <w:szCs w:val="24"/>
          <w:shd w:val="clear" w:color="auto" w:fill="FCE5CD"/>
          <w:lang w:val="en-GB"/>
        </w:rPr>
        <w:lastRenderedPageBreak/>
        <w:t xml:space="preserve">UNFPA training for trainers for the Turkish Armed Forces personnel offered information about sexual </w:t>
      </w:r>
      <w:r w:rsidR="00A207F4">
        <w:rPr>
          <w:rFonts w:cs="Times New Roman"/>
          <w:sz w:val="24"/>
          <w:szCs w:val="24"/>
          <w:shd w:val="clear" w:color="auto" w:fill="FCE5CD"/>
          <w:lang w:val="en-GB"/>
        </w:rPr>
        <w:t>and</w:t>
      </w:r>
      <w:r w:rsidRPr="004D13AD">
        <w:rPr>
          <w:rFonts w:cs="Times New Roman"/>
          <w:sz w:val="24"/>
          <w:szCs w:val="24"/>
          <w:shd w:val="clear" w:color="auto" w:fill="FCE5CD"/>
          <w:lang w:val="en-GB"/>
        </w:rPr>
        <w:t xml:space="preserve"> reproductive health and early marriage</w:t>
      </w:r>
      <w:r w:rsidR="00522FFB">
        <w:rPr>
          <w:rFonts w:cs="Times New Roman"/>
          <w:sz w:val="24"/>
          <w:szCs w:val="24"/>
          <w:shd w:val="clear" w:color="auto" w:fill="FCE5CD"/>
          <w:lang w:val="en-GB"/>
        </w:rPr>
        <w:t>.</w:t>
      </w:r>
      <w:r w:rsidRPr="004D13AD">
        <w:rPr>
          <w:rFonts w:cs="Times New Roman"/>
          <w:sz w:val="24"/>
          <w:szCs w:val="24"/>
          <w:shd w:val="clear" w:color="auto" w:fill="FCE5CD"/>
          <w:lang w:val="en-GB"/>
        </w:rPr>
        <w:t xml:space="preserve"> </w:t>
      </w:r>
      <w:r w:rsidR="00522FFB">
        <w:rPr>
          <w:rFonts w:cs="Times New Roman"/>
          <w:sz w:val="24"/>
          <w:szCs w:val="24"/>
          <w:shd w:val="clear" w:color="auto" w:fill="FCE5CD"/>
          <w:lang w:val="en-GB"/>
        </w:rPr>
        <w:t>T</w:t>
      </w:r>
      <w:r w:rsidRPr="004D13AD">
        <w:rPr>
          <w:rFonts w:cs="Times New Roman"/>
          <w:sz w:val="24"/>
          <w:szCs w:val="24"/>
          <w:shd w:val="clear" w:color="auto" w:fill="FCE5CD"/>
          <w:lang w:val="en-GB"/>
        </w:rPr>
        <w:t>hese training</w:t>
      </w:r>
      <w:r w:rsidR="00946977">
        <w:rPr>
          <w:rFonts w:cs="Times New Roman"/>
          <w:sz w:val="24"/>
          <w:szCs w:val="24"/>
          <w:shd w:val="clear" w:color="auto" w:fill="FCE5CD"/>
          <w:lang w:val="en-GB"/>
        </w:rPr>
        <w:t xml:space="preserve"> session</w:t>
      </w:r>
      <w:r w:rsidRPr="004D13AD">
        <w:rPr>
          <w:rFonts w:cs="Times New Roman"/>
          <w:sz w:val="24"/>
          <w:szCs w:val="24"/>
          <w:shd w:val="clear" w:color="auto" w:fill="FCE5CD"/>
          <w:lang w:val="en-GB"/>
        </w:rPr>
        <w:t>s were given by trainers to p</w:t>
      </w:r>
      <w:r w:rsidR="00B56E59">
        <w:rPr>
          <w:rFonts w:cs="Times New Roman"/>
          <w:sz w:val="24"/>
          <w:szCs w:val="24"/>
          <w:shd w:val="clear" w:color="auto" w:fill="FCE5CD"/>
          <w:lang w:val="en-GB"/>
        </w:rPr>
        <w:t>rivate soldiers</w:t>
      </w:r>
      <w:r w:rsidRPr="004D13AD">
        <w:rPr>
          <w:rFonts w:cs="Times New Roman"/>
          <w:sz w:val="24"/>
          <w:szCs w:val="24"/>
          <w:shd w:val="clear" w:color="auto" w:fill="FCE5CD"/>
          <w:lang w:val="en-GB"/>
        </w:rPr>
        <w:t xml:space="preserve"> and </w:t>
      </w:r>
      <w:r w:rsidR="00A207F4">
        <w:rPr>
          <w:rFonts w:cs="Times New Roman"/>
          <w:sz w:val="24"/>
          <w:szCs w:val="24"/>
          <w:shd w:val="clear" w:color="auto" w:fill="FCE5CD"/>
          <w:lang w:val="en-GB"/>
        </w:rPr>
        <w:t xml:space="preserve">resulted in </w:t>
      </w:r>
      <w:r w:rsidRPr="004D13AD">
        <w:rPr>
          <w:rFonts w:cs="Times New Roman"/>
          <w:sz w:val="24"/>
          <w:szCs w:val="24"/>
          <w:shd w:val="clear" w:color="auto" w:fill="FCE5CD"/>
          <w:lang w:val="en-GB"/>
        </w:rPr>
        <w:t xml:space="preserve">many men </w:t>
      </w:r>
      <w:r w:rsidR="00A207F4">
        <w:rPr>
          <w:rFonts w:cs="Times New Roman"/>
          <w:sz w:val="24"/>
          <w:szCs w:val="24"/>
          <w:shd w:val="clear" w:color="auto" w:fill="FCE5CD"/>
          <w:lang w:val="en-GB"/>
        </w:rPr>
        <w:t>becoming</w:t>
      </w:r>
      <w:r w:rsidRPr="004D13AD">
        <w:rPr>
          <w:rFonts w:cs="Times New Roman"/>
          <w:sz w:val="24"/>
          <w:szCs w:val="24"/>
          <w:shd w:val="clear" w:color="auto" w:fill="FCE5CD"/>
          <w:lang w:val="en-GB"/>
        </w:rPr>
        <w:t xml:space="preserve"> informed about the subject. UNICEF has been conducting activities on children’s rights and </w:t>
      </w:r>
      <w:r w:rsidR="00522FFB">
        <w:rPr>
          <w:rFonts w:cs="Times New Roman"/>
          <w:sz w:val="24"/>
          <w:szCs w:val="24"/>
          <w:shd w:val="clear" w:color="auto" w:fill="FCE5CD"/>
          <w:lang w:val="en-GB"/>
        </w:rPr>
        <w:t xml:space="preserve">the </w:t>
      </w:r>
      <w:r w:rsidRPr="004D13AD">
        <w:rPr>
          <w:rFonts w:cs="Times New Roman"/>
          <w:sz w:val="24"/>
          <w:szCs w:val="24"/>
          <w:shd w:val="clear" w:color="auto" w:fill="FCE5CD"/>
          <w:lang w:val="en-GB"/>
        </w:rPr>
        <w:t xml:space="preserve">protection of children with the Ministry of National Education for </w:t>
      </w:r>
      <w:r w:rsidR="00522FFB">
        <w:rPr>
          <w:rFonts w:cs="Times New Roman"/>
          <w:sz w:val="24"/>
          <w:szCs w:val="24"/>
          <w:shd w:val="clear" w:color="auto" w:fill="FCE5CD"/>
          <w:lang w:val="en-GB"/>
        </w:rPr>
        <w:t>many</w:t>
      </w:r>
      <w:r w:rsidR="00522FFB" w:rsidRPr="004D13AD">
        <w:rPr>
          <w:rFonts w:cs="Times New Roman"/>
          <w:sz w:val="24"/>
          <w:szCs w:val="24"/>
          <w:shd w:val="clear" w:color="auto" w:fill="FCE5CD"/>
          <w:lang w:val="en-GB"/>
        </w:rPr>
        <w:t xml:space="preserve"> </w:t>
      </w:r>
      <w:r w:rsidRPr="004D13AD">
        <w:rPr>
          <w:rFonts w:cs="Times New Roman"/>
          <w:sz w:val="24"/>
          <w:szCs w:val="24"/>
          <w:shd w:val="clear" w:color="auto" w:fill="FCE5CD"/>
          <w:lang w:val="en-GB"/>
        </w:rPr>
        <w:t>years.</w:t>
      </w:r>
    </w:p>
    <w:p w14:paraId="06825271" w14:textId="2F5BB706" w:rsidR="00923A98" w:rsidRDefault="00923A98">
      <w:pPr>
        <w:spacing w:after="200" w:line="280" w:lineRule="auto"/>
        <w:jc w:val="both"/>
        <w:rPr>
          <w:rFonts w:cs="Times New Roman"/>
          <w:sz w:val="24"/>
          <w:szCs w:val="24"/>
          <w:lang w:val="en-GB"/>
        </w:rPr>
      </w:pPr>
      <w:r w:rsidRPr="004D13AD">
        <w:rPr>
          <w:rFonts w:cs="Times New Roman"/>
          <w:sz w:val="24"/>
          <w:szCs w:val="24"/>
          <w:lang w:val="en-GB"/>
        </w:rPr>
        <w:t>It is reported that it is useful to offer training for service providers at their own locations and concurrently for all parties</w:t>
      </w:r>
      <w:r w:rsidR="00522FFB">
        <w:rPr>
          <w:rFonts w:cs="Times New Roman"/>
          <w:sz w:val="24"/>
          <w:szCs w:val="24"/>
          <w:lang w:val="en-GB"/>
        </w:rPr>
        <w:t>;</w:t>
      </w:r>
      <w:r w:rsidRPr="004D13AD">
        <w:rPr>
          <w:rFonts w:cs="Times New Roman"/>
          <w:sz w:val="24"/>
          <w:szCs w:val="24"/>
          <w:lang w:val="en-GB"/>
        </w:rPr>
        <w:t xml:space="preserve"> it is less efficient to raise awareness in the personnel of a single </w:t>
      </w:r>
      <w:r w:rsidR="00A96216">
        <w:rPr>
          <w:rFonts w:cs="Times New Roman"/>
          <w:sz w:val="24"/>
          <w:szCs w:val="24"/>
          <w:lang w:val="en-GB"/>
        </w:rPr>
        <w:t>organisation</w:t>
      </w:r>
      <w:r w:rsidR="00522FFB">
        <w:rPr>
          <w:rFonts w:cs="Times New Roman"/>
          <w:sz w:val="24"/>
          <w:szCs w:val="24"/>
          <w:lang w:val="en-GB"/>
        </w:rPr>
        <w:t>,</w:t>
      </w:r>
      <w:r w:rsidRPr="004D13AD">
        <w:rPr>
          <w:rFonts w:cs="Times New Roman"/>
          <w:sz w:val="24"/>
          <w:szCs w:val="24"/>
          <w:lang w:val="en-GB"/>
        </w:rPr>
        <w:t xml:space="preserve"> and it will be more useful to</w:t>
      </w:r>
      <w:r w:rsidR="009021ED">
        <w:rPr>
          <w:rFonts w:cs="Times New Roman"/>
          <w:sz w:val="24"/>
          <w:szCs w:val="24"/>
          <w:lang w:val="en-GB"/>
        </w:rPr>
        <w:t xml:space="preserve"> simultaneously</w:t>
      </w:r>
      <w:r w:rsidRPr="004D13AD">
        <w:rPr>
          <w:rFonts w:cs="Times New Roman"/>
          <w:sz w:val="24"/>
          <w:szCs w:val="24"/>
          <w:lang w:val="en-GB"/>
        </w:rPr>
        <w:t xml:space="preserve"> </w:t>
      </w:r>
      <w:r w:rsidR="009021ED">
        <w:rPr>
          <w:rFonts w:cs="Times New Roman"/>
          <w:sz w:val="24"/>
          <w:szCs w:val="24"/>
          <w:lang w:val="en-GB"/>
        </w:rPr>
        <w:t xml:space="preserve">target </w:t>
      </w:r>
      <w:r w:rsidRPr="004D13AD">
        <w:rPr>
          <w:rFonts w:cs="Times New Roman"/>
          <w:sz w:val="24"/>
          <w:szCs w:val="24"/>
          <w:lang w:val="en-GB"/>
        </w:rPr>
        <w:t>capacity</w:t>
      </w:r>
      <w:r w:rsidR="009021ED">
        <w:rPr>
          <w:rFonts w:cs="Times New Roman"/>
          <w:sz w:val="24"/>
          <w:szCs w:val="24"/>
          <w:lang w:val="en-GB"/>
        </w:rPr>
        <w:t xml:space="preserve"> building</w:t>
      </w:r>
      <w:r w:rsidRPr="004D13AD">
        <w:rPr>
          <w:rFonts w:cs="Times New Roman"/>
          <w:sz w:val="24"/>
          <w:szCs w:val="24"/>
          <w:lang w:val="en-GB"/>
        </w:rPr>
        <w:t xml:space="preserve"> in all related </w:t>
      </w:r>
      <w:r w:rsidR="00A96216">
        <w:rPr>
          <w:rFonts w:cs="Times New Roman"/>
          <w:sz w:val="24"/>
          <w:szCs w:val="24"/>
          <w:lang w:val="en-GB"/>
        </w:rPr>
        <w:t>organisation</w:t>
      </w:r>
      <w:r w:rsidRPr="004D13AD">
        <w:rPr>
          <w:rFonts w:cs="Times New Roman"/>
          <w:sz w:val="24"/>
          <w:szCs w:val="24"/>
          <w:lang w:val="en-GB"/>
        </w:rPr>
        <w:t xml:space="preserve">s. It was stated that </w:t>
      </w:r>
      <w:r w:rsidR="00522FFB">
        <w:rPr>
          <w:rFonts w:cs="Times New Roman"/>
          <w:sz w:val="24"/>
          <w:szCs w:val="24"/>
          <w:lang w:val="en-GB"/>
        </w:rPr>
        <w:t xml:space="preserve">neighbourhood </w:t>
      </w:r>
      <w:r w:rsidR="009021ED">
        <w:rPr>
          <w:rFonts w:cs="Times New Roman"/>
          <w:sz w:val="24"/>
          <w:szCs w:val="24"/>
          <w:lang w:val="en-GB"/>
        </w:rPr>
        <w:t>leaders</w:t>
      </w:r>
      <w:r w:rsidRPr="004D13AD">
        <w:rPr>
          <w:rFonts w:cs="Times New Roman"/>
          <w:sz w:val="24"/>
          <w:szCs w:val="24"/>
          <w:lang w:val="en-GB"/>
        </w:rPr>
        <w:t xml:space="preserve">, religious </w:t>
      </w:r>
      <w:r w:rsidR="009021ED">
        <w:rPr>
          <w:rFonts w:cs="Times New Roman"/>
          <w:sz w:val="24"/>
          <w:szCs w:val="24"/>
          <w:lang w:val="en-GB"/>
        </w:rPr>
        <w:t>officials</w:t>
      </w:r>
      <w:r w:rsidRPr="004D13AD">
        <w:rPr>
          <w:rFonts w:cs="Times New Roman"/>
          <w:sz w:val="24"/>
          <w:szCs w:val="24"/>
          <w:lang w:val="en-GB"/>
        </w:rPr>
        <w:t>, teachers</w:t>
      </w:r>
      <w:r w:rsidR="00522FFB">
        <w:rPr>
          <w:rFonts w:cs="Times New Roman"/>
          <w:sz w:val="24"/>
          <w:szCs w:val="24"/>
          <w:lang w:val="en-GB"/>
        </w:rPr>
        <w:t>,</w:t>
      </w:r>
      <w:r w:rsidRPr="004D13AD">
        <w:rPr>
          <w:rFonts w:cs="Times New Roman"/>
          <w:sz w:val="24"/>
          <w:szCs w:val="24"/>
          <w:lang w:val="en-GB"/>
        </w:rPr>
        <w:t xml:space="preserve"> and healthcare personnel </w:t>
      </w:r>
      <w:r w:rsidR="00522FFB">
        <w:rPr>
          <w:rFonts w:cs="Times New Roman"/>
          <w:sz w:val="24"/>
          <w:szCs w:val="24"/>
          <w:lang w:val="en-GB"/>
        </w:rPr>
        <w:t>play</w:t>
      </w:r>
      <w:r w:rsidRPr="004D13AD">
        <w:rPr>
          <w:rFonts w:cs="Times New Roman"/>
          <w:sz w:val="24"/>
          <w:szCs w:val="24"/>
          <w:lang w:val="en-GB"/>
        </w:rPr>
        <w:t xml:space="preserve"> key role</w:t>
      </w:r>
      <w:r w:rsidR="00522FFB">
        <w:rPr>
          <w:rFonts w:cs="Times New Roman"/>
          <w:sz w:val="24"/>
          <w:szCs w:val="24"/>
          <w:lang w:val="en-GB"/>
        </w:rPr>
        <w:t>s</w:t>
      </w:r>
      <w:r w:rsidR="003D27FC">
        <w:rPr>
          <w:rFonts w:cs="Times New Roman"/>
          <w:sz w:val="24"/>
          <w:szCs w:val="24"/>
          <w:lang w:val="en-GB"/>
        </w:rPr>
        <w:t xml:space="preserve"> in the CEFM issue.</w:t>
      </w:r>
    </w:p>
    <w:p w14:paraId="211B7AD0" w14:textId="107B1AD5" w:rsidR="00465FAD" w:rsidRPr="00A86723" w:rsidRDefault="00465FAD" w:rsidP="00465FAD">
      <w:pPr>
        <w:spacing w:after="200" w:line="280" w:lineRule="auto"/>
        <w:jc w:val="both"/>
        <w:rPr>
          <w:rFonts w:cs="Times New Roman"/>
          <w:sz w:val="24"/>
          <w:szCs w:val="24"/>
          <w:shd w:val="clear" w:color="auto" w:fill="FCE5CD"/>
          <w:lang w:val="en-GB"/>
        </w:rPr>
      </w:pPr>
      <w:r w:rsidRPr="00A86723">
        <w:rPr>
          <w:rFonts w:cs="Times New Roman"/>
          <w:sz w:val="24"/>
          <w:szCs w:val="24"/>
          <w:shd w:val="clear" w:color="auto" w:fill="FCE5CD"/>
          <w:lang w:val="en-GB"/>
        </w:rPr>
        <w:t>Example of Practice</w:t>
      </w:r>
    </w:p>
    <w:p w14:paraId="3643414C" w14:textId="68050D24" w:rsidR="00465FAD" w:rsidRPr="00A86723" w:rsidRDefault="009021ED" w:rsidP="00465FAD">
      <w:pPr>
        <w:spacing w:after="200" w:line="280" w:lineRule="auto"/>
        <w:jc w:val="both"/>
        <w:rPr>
          <w:rFonts w:cs="Times New Roman"/>
          <w:sz w:val="24"/>
          <w:szCs w:val="24"/>
          <w:shd w:val="clear" w:color="auto" w:fill="FCE5CD"/>
          <w:lang w:val="en-GB"/>
        </w:rPr>
      </w:pPr>
      <w:r w:rsidRPr="00A86723">
        <w:rPr>
          <w:rFonts w:cs="Times New Roman"/>
          <w:sz w:val="24"/>
          <w:szCs w:val="24"/>
          <w:shd w:val="clear" w:color="auto" w:fill="FCE5CD"/>
          <w:lang w:val="en-GB"/>
        </w:rPr>
        <w:t xml:space="preserve">A joint programme on the prevention of child marriages, implemented by UNICEF and the Metropolitan Municipality of Gaziantep, reached </w:t>
      </w:r>
      <w:r w:rsidR="00465FAD" w:rsidRPr="00A86723">
        <w:rPr>
          <w:rFonts w:cs="Times New Roman"/>
          <w:sz w:val="24"/>
          <w:szCs w:val="24"/>
          <w:shd w:val="clear" w:color="auto" w:fill="FCE5CD"/>
          <w:lang w:val="en-GB"/>
        </w:rPr>
        <w:t>2000 people</w:t>
      </w:r>
      <w:r w:rsidRPr="00A86723">
        <w:rPr>
          <w:rFonts w:cs="Times New Roman"/>
          <w:sz w:val="24"/>
          <w:szCs w:val="24"/>
          <w:shd w:val="clear" w:color="auto" w:fill="FCE5CD"/>
          <w:lang w:val="en-GB"/>
        </w:rPr>
        <w:t>.</w:t>
      </w:r>
      <w:r w:rsidR="00465FAD" w:rsidRPr="00A86723">
        <w:rPr>
          <w:rFonts w:cs="Times New Roman"/>
          <w:sz w:val="24"/>
          <w:szCs w:val="24"/>
          <w:shd w:val="clear" w:color="auto" w:fill="FCE5CD"/>
          <w:lang w:val="en-GB"/>
        </w:rPr>
        <w:t xml:space="preserve"> </w:t>
      </w:r>
    </w:p>
    <w:p w14:paraId="50A177EA" w14:textId="42AB407A" w:rsidR="00923A98" w:rsidRPr="004D13AD" w:rsidRDefault="00923A98">
      <w:pPr>
        <w:spacing w:after="200" w:line="280" w:lineRule="auto"/>
        <w:jc w:val="both"/>
        <w:rPr>
          <w:rFonts w:cs="Times New Roman"/>
          <w:sz w:val="24"/>
          <w:szCs w:val="24"/>
          <w:lang w:val="en-GB"/>
        </w:rPr>
      </w:pPr>
      <w:r w:rsidRPr="004D13AD">
        <w:rPr>
          <w:rFonts w:cs="Times New Roman"/>
          <w:sz w:val="24"/>
          <w:szCs w:val="24"/>
          <w:lang w:val="en-GB"/>
        </w:rPr>
        <w:t>It was also stated that it is necessary to offer not only information but also skills and motivation to service providers. It also became apparent that it is necessary to addres</w:t>
      </w:r>
      <w:r w:rsidR="001A5BD1" w:rsidRPr="004D13AD">
        <w:rPr>
          <w:rFonts w:cs="Times New Roman"/>
          <w:sz w:val="24"/>
          <w:szCs w:val="24"/>
          <w:lang w:val="en-GB"/>
        </w:rPr>
        <w:t>s</w:t>
      </w:r>
      <w:r w:rsidRPr="004D13AD">
        <w:rPr>
          <w:rFonts w:cs="Times New Roman"/>
          <w:sz w:val="24"/>
          <w:szCs w:val="24"/>
          <w:lang w:val="en-GB"/>
        </w:rPr>
        <w:t xml:space="preserve"> myths </w:t>
      </w:r>
      <w:r w:rsidR="00DA5544">
        <w:rPr>
          <w:rFonts w:cs="Times New Roman"/>
          <w:sz w:val="24"/>
          <w:szCs w:val="24"/>
          <w:lang w:val="en-GB"/>
        </w:rPr>
        <w:t>surrounding</w:t>
      </w:r>
      <w:r w:rsidRPr="004D13AD">
        <w:rPr>
          <w:rFonts w:cs="Times New Roman"/>
          <w:sz w:val="24"/>
          <w:szCs w:val="24"/>
          <w:lang w:val="en-GB"/>
        </w:rPr>
        <w:t xml:space="preserve"> child marriage (such as early marriage being </w:t>
      </w:r>
      <w:r w:rsidR="00522FFB">
        <w:rPr>
          <w:rFonts w:cs="Times New Roman"/>
          <w:sz w:val="24"/>
          <w:szCs w:val="24"/>
          <w:lang w:val="en-GB"/>
        </w:rPr>
        <w:t>appropriate</w:t>
      </w:r>
      <w:r w:rsidR="00522FFB" w:rsidRPr="004D13AD">
        <w:rPr>
          <w:rFonts w:cs="Times New Roman"/>
          <w:sz w:val="24"/>
          <w:szCs w:val="24"/>
          <w:lang w:val="en-GB"/>
        </w:rPr>
        <w:t xml:space="preserve"> </w:t>
      </w:r>
      <w:r w:rsidR="00DA5544">
        <w:rPr>
          <w:rFonts w:cs="Times New Roman"/>
          <w:sz w:val="24"/>
          <w:szCs w:val="24"/>
          <w:lang w:val="en-GB"/>
        </w:rPr>
        <w:t xml:space="preserve">for </w:t>
      </w:r>
      <w:r w:rsidRPr="004D13AD">
        <w:rPr>
          <w:rFonts w:cs="Times New Roman"/>
          <w:sz w:val="24"/>
          <w:szCs w:val="24"/>
          <w:lang w:val="en-GB"/>
        </w:rPr>
        <w:t>or specific to a certain culture or group).</w:t>
      </w:r>
    </w:p>
    <w:p w14:paraId="5D82350E" w14:textId="3ED57351" w:rsidR="00923A98" w:rsidRPr="004D13AD" w:rsidRDefault="00EF430B">
      <w:pPr>
        <w:spacing w:after="200" w:line="280" w:lineRule="auto"/>
        <w:jc w:val="both"/>
        <w:rPr>
          <w:rFonts w:cs="Times New Roman"/>
          <w:sz w:val="24"/>
          <w:szCs w:val="24"/>
          <w:shd w:val="clear" w:color="auto" w:fill="FCE5CD"/>
          <w:lang w:val="en-GB"/>
        </w:rPr>
      </w:pPr>
      <w:r>
        <w:rPr>
          <w:rFonts w:cs="Times New Roman"/>
          <w:sz w:val="24"/>
          <w:szCs w:val="24"/>
          <w:shd w:val="clear" w:color="auto" w:fill="FCE5CD"/>
          <w:lang w:val="en-GB"/>
        </w:rPr>
        <w:t>Example of Practice</w:t>
      </w:r>
      <w:r w:rsidR="00923A98" w:rsidRPr="004D13AD">
        <w:rPr>
          <w:rFonts w:cs="Times New Roman"/>
          <w:sz w:val="24"/>
          <w:szCs w:val="24"/>
          <w:shd w:val="clear" w:color="auto" w:fill="FCE5CD"/>
          <w:lang w:val="en-GB"/>
        </w:rPr>
        <w:t xml:space="preserve"> </w:t>
      </w:r>
    </w:p>
    <w:p w14:paraId="673A4D40" w14:textId="25DFB97F" w:rsidR="00923A98" w:rsidRPr="004B51D2" w:rsidRDefault="00923A98" w:rsidP="004B51D2">
      <w:pPr>
        <w:spacing w:after="200" w:line="280" w:lineRule="auto"/>
        <w:jc w:val="both"/>
        <w:rPr>
          <w:rFonts w:cs="Times New Roman"/>
          <w:sz w:val="24"/>
          <w:szCs w:val="24"/>
          <w:shd w:val="clear" w:color="auto" w:fill="FCE5CD"/>
          <w:lang w:val="en-GB"/>
        </w:rPr>
      </w:pPr>
      <w:r w:rsidRPr="004D13AD">
        <w:rPr>
          <w:rFonts w:cs="Times New Roman"/>
          <w:sz w:val="24"/>
          <w:szCs w:val="24"/>
          <w:shd w:val="clear" w:color="auto" w:fill="FCE5CD"/>
          <w:lang w:val="en-GB"/>
        </w:rPr>
        <w:t xml:space="preserve">In an activity conducted by Harran University with </w:t>
      </w:r>
      <w:r w:rsidR="00522FFB">
        <w:rPr>
          <w:rFonts w:cs="Times New Roman"/>
          <w:sz w:val="24"/>
          <w:szCs w:val="24"/>
          <w:shd w:val="clear" w:color="auto" w:fill="FCE5CD"/>
          <w:lang w:val="en-GB"/>
        </w:rPr>
        <w:t>clergy</w:t>
      </w:r>
      <w:r w:rsidRPr="004D13AD">
        <w:rPr>
          <w:rFonts w:cs="Times New Roman"/>
          <w:sz w:val="24"/>
          <w:szCs w:val="24"/>
          <w:shd w:val="clear" w:color="auto" w:fill="FCE5CD"/>
          <w:lang w:val="en-GB"/>
        </w:rPr>
        <w:t xml:space="preserve">, it was reported </w:t>
      </w:r>
      <w:r w:rsidRPr="004D13AD">
        <w:rPr>
          <w:rFonts w:cs="Times New Roman"/>
          <w:sz w:val="24"/>
          <w:szCs w:val="24"/>
          <w:shd w:val="clear" w:color="auto" w:fill="FCE5CD"/>
          <w:lang w:val="en-GB"/>
        </w:rPr>
        <w:lastRenderedPageBreak/>
        <w:t>that the “scout method” was used</w:t>
      </w:r>
      <w:r w:rsidR="00522FFB">
        <w:rPr>
          <w:rFonts w:cs="Times New Roman"/>
          <w:sz w:val="24"/>
          <w:szCs w:val="24"/>
          <w:shd w:val="clear" w:color="auto" w:fill="FCE5CD"/>
          <w:lang w:val="en-GB"/>
        </w:rPr>
        <w:t>:</w:t>
      </w:r>
      <w:r w:rsidRPr="004D13AD">
        <w:rPr>
          <w:rFonts w:cs="Times New Roman"/>
          <w:sz w:val="24"/>
          <w:szCs w:val="24"/>
          <w:shd w:val="clear" w:color="auto" w:fill="FCE5CD"/>
          <w:lang w:val="en-GB"/>
        </w:rPr>
        <w:t xml:space="preserve"> </w:t>
      </w:r>
      <w:r w:rsidR="004B51D2" w:rsidRPr="004B51D2">
        <w:rPr>
          <w:rFonts w:cs="Times New Roman"/>
          <w:sz w:val="24"/>
          <w:szCs w:val="24"/>
          <w:shd w:val="clear" w:color="auto" w:fill="FCE5CD"/>
          <w:lang w:val="en-GB"/>
        </w:rPr>
        <w:t>It was discussed starting from the instance of death of a woman or girl, how the death could have been prevented, by taking which measures, and who could have taken the necessary steps.</w:t>
      </w:r>
    </w:p>
    <w:p w14:paraId="42B2710F" w14:textId="276505E2" w:rsidR="00923A98" w:rsidRPr="004D13AD" w:rsidRDefault="00923A98">
      <w:pPr>
        <w:spacing w:after="200" w:line="280" w:lineRule="auto"/>
        <w:jc w:val="both"/>
        <w:rPr>
          <w:rFonts w:cs="Times New Roman"/>
          <w:sz w:val="24"/>
          <w:szCs w:val="24"/>
          <w:lang w:val="en-GB"/>
        </w:rPr>
      </w:pPr>
      <w:r w:rsidRPr="004D13AD">
        <w:rPr>
          <w:rFonts w:cs="Times New Roman"/>
          <w:sz w:val="24"/>
          <w:szCs w:val="24"/>
          <w:lang w:val="en-GB"/>
        </w:rPr>
        <w:t>It was stated that</w:t>
      </w:r>
      <w:r w:rsidR="00DA5544">
        <w:rPr>
          <w:rFonts w:cs="Times New Roman"/>
          <w:sz w:val="24"/>
          <w:szCs w:val="24"/>
          <w:lang w:val="en-GB"/>
        </w:rPr>
        <w:t>, due to the prevalence of negative news in the media,</w:t>
      </w:r>
      <w:r w:rsidRPr="004D13AD">
        <w:rPr>
          <w:rFonts w:cs="Times New Roman"/>
          <w:sz w:val="24"/>
          <w:szCs w:val="24"/>
          <w:lang w:val="en-GB"/>
        </w:rPr>
        <w:t xml:space="preserve"> training for media personnel was important. Training is being offered about how to </w:t>
      </w:r>
      <w:r w:rsidR="00522FFB">
        <w:rPr>
          <w:rFonts w:cs="Times New Roman"/>
          <w:sz w:val="24"/>
          <w:szCs w:val="24"/>
          <w:lang w:val="en-GB"/>
        </w:rPr>
        <w:t>deliver</w:t>
      </w:r>
      <w:r w:rsidR="00522FFB" w:rsidRPr="004D13AD">
        <w:rPr>
          <w:rFonts w:cs="Times New Roman"/>
          <w:sz w:val="24"/>
          <w:szCs w:val="24"/>
          <w:lang w:val="en-GB"/>
        </w:rPr>
        <w:t xml:space="preserve"> </w:t>
      </w:r>
      <w:r w:rsidR="00522FFB">
        <w:rPr>
          <w:rFonts w:cs="Times New Roman"/>
          <w:sz w:val="24"/>
          <w:szCs w:val="24"/>
          <w:lang w:val="en-GB"/>
        </w:rPr>
        <w:t>information</w:t>
      </w:r>
      <w:r w:rsidR="00522FFB" w:rsidRPr="004D13AD">
        <w:rPr>
          <w:rFonts w:cs="Times New Roman"/>
          <w:sz w:val="24"/>
          <w:szCs w:val="24"/>
          <w:lang w:val="en-GB"/>
        </w:rPr>
        <w:t xml:space="preserve"> </w:t>
      </w:r>
      <w:r w:rsidRPr="004D13AD">
        <w:rPr>
          <w:rFonts w:cs="Times New Roman"/>
          <w:sz w:val="24"/>
          <w:szCs w:val="24"/>
          <w:lang w:val="en-GB"/>
        </w:rPr>
        <w:t>on gender and gender</w:t>
      </w:r>
      <w:r w:rsidR="00522FFB">
        <w:rPr>
          <w:rFonts w:cs="Times New Roman"/>
          <w:sz w:val="24"/>
          <w:szCs w:val="24"/>
          <w:lang w:val="en-GB"/>
        </w:rPr>
        <w:t>-</w:t>
      </w:r>
      <w:r w:rsidRPr="004D13AD">
        <w:rPr>
          <w:rFonts w:cs="Times New Roman"/>
          <w:sz w:val="24"/>
          <w:szCs w:val="24"/>
          <w:lang w:val="en-GB"/>
        </w:rPr>
        <w:t>based violence</w:t>
      </w:r>
      <w:r w:rsidR="00DA5544">
        <w:rPr>
          <w:rFonts w:cs="Times New Roman"/>
          <w:sz w:val="24"/>
          <w:szCs w:val="24"/>
          <w:lang w:val="en-GB"/>
        </w:rPr>
        <w:t>,</w:t>
      </w:r>
      <w:r w:rsidRPr="004D13AD">
        <w:rPr>
          <w:rFonts w:cs="Times New Roman"/>
          <w:sz w:val="24"/>
          <w:szCs w:val="24"/>
          <w:lang w:val="en-GB"/>
        </w:rPr>
        <w:t xml:space="preserve"> despite </w:t>
      </w:r>
      <w:r w:rsidR="00522FFB">
        <w:rPr>
          <w:rFonts w:cs="Times New Roman"/>
          <w:sz w:val="24"/>
          <w:szCs w:val="24"/>
          <w:lang w:val="en-GB"/>
        </w:rPr>
        <w:t xml:space="preserve">reports </w:t>
      </w:r>
      <w:r w:rsidRPr="004D13AD">
        <w:rPr>
          <w:rFonts w:cs="Times New Roman"/>
          <w:sz w:val="24"/>
          <w:szCs w:val="24"/>
          <w:lang w:val="en-GB"/>
        </w:rPr>
        <w:t xml:space="preserve">not being directly </w:t>
      </w:r>
      <w:r w:rsidR="00522FFB">
        <w:rPr>
          <w:rFonts w:cs="Times New Roman"/>
          <w:sz w:val="24"/>
          <w:szCs w:val="24"/>
          <w:lang w:val="en-GB"/>
        </w:rPr>
        <w:t>about</w:t>
      </w:r>
      <w:r w:rsidR="00522FFB" w:rsidRPr="004D13AD">
        <w:rPr>
          <w:rFonts w:cs="Times New Roman"/>
          <w:sz w:val="24"/>
          <w:szCs w:val="24"/>
          <w:lang w:val="en-GB"/>
        </w:rPr>
        <w:t xml:space="preserve"> </w:t>
      </w:r>
      <w:r w:rsidRPr="004D13AD">
        <w:rPr>
          <w:rFonts w:cs="Times New Roman"/>
          <w:sz w:val="24"/>
          <w:szCs w:val="24"/>
          <w:lang w:val="en-GB"/>
        </w:rPr>
        <w:t xml:space="preserve">CEFM. </w:t>
      </w:r>
    </w:p>
    <w:p w14:paraId="52A81A00" w14:textId="699F81AC" w:rsidR="00923A98" w:rsidRPr="004D13AD" w:rsidRDefault="00EF430B">
      <w:pPr>
        <w:spacing w:after="200" w:line="280" w:lineRule="auto"/>
        <w:jc w:val="both"/>
        <w:rPr>
          <w:rFonts w:cs="Times New Roman"/>
          <w:sz w:val="24"/>
          <w:szCs w:val="24"/>
          <w:shd w:val="clear" w:color="auto" w:fill="FCE5CD"/>
          <w:lang w:val="en-GB"/>
        </w:rPr>
      </w:pPr>
      <w:r>
        <w:rPr>
          <w:rFonts w:cs="Times New Roman"/>
          <w:sz w:val="24"/>
          <w:szCs w:val="24"/>
          <w:shd w:val="clear" w:color="auto" w:fill="FCE5CD"/>
          <w:lang w:val="en-GB"/>
        </w:rPr>
        <w:t>Example of Practice</w:t>
      </w:r>
      <w:r w:rsidR="00923A98" w:rsidRPr="004D13AD">
        <w:rPr>
          <w:rFonts w:cs="Times New Roman"/>
          <w:sz w:val="24"/>
          <w:szCs w:val="24"/>
          <w:shd w:val="clear" w:color="auto" w:fill="FCE5CD"/>
          <w:lang w:val="en-GB"/>
        </w:rPr>
        <w:t xml:space="preserve"> </w:t>
      </w:r>
    </w:p>
    <w:p w14:paraId="15FA4BC4" w14:textId="73FFCCA3" w:rsidR="00923A98" w:rsidRPr="004D13AD" w:rsidRDefault="002007B5">
      <w:pPr>
        <w:spacing w:after="200" w:line="280" w:lineRule="auto"/>
        <w:jc w:val="both"/>
        <w:rPr>
          <w:rFonts w:cs="Times New Roman"/>
          <w:sz w:val="24"/>
          <w:szCs w:val="24"/>
          <w:shd w:val="clear" w:color="auto" w:fill="FCE5CD"/>
          <w:lang w:val="en-GB"/>
        </w:rPr>
      </w:pPr>
      <w:r>
        <w:rPr>
          <w:rFonts w:cs="Times New Roman"/>
          <w:sz w:val="24"/>
          <w:szCs w:val="24"/>
          <w:shd w:val="clear" w:color="auto" w:fill="FCE5CD"/>
          <w:lang w:val="en-GB"/>
        </w:rPr>
        <w:t>W</w:t>
      </w:r>
      <w:r w:rsidRPr="004D13AD">
        <w:rPr>
          <w:rFonts w:cs="Times New Roman"/>
          <w:sz w:val="24"/>
          <w:szCs w:val="24"/>
          <w:shd w:val="clear" w:color="auto" w:fill="FCE5CD"/>
          <w:lang w:val="en-GB"/>
        </w:rPr>
        <w:t>ithin the scope of the activities for media personnel</w:t>
      </w:r>
      <w:r>
        <w:rPr>
          <w:rFonts w:cs="Times New Roman"/>
          <w:sz w:val="24"/>
          <w:szCs w:val="24"/>
          <w:shd w:val="clear" w:color="auto" w:fill="FCE5CD"/>
          <w:lang w:val="en-GB"/>
        </w:rPr>
        <w:t>,</w:t>
      </w:r>
      <w:r w:rsidRPr="004D13AD">
        <w:rPr>
          <w:rFonts w:cs="Times New Roman"/>
          <w:sz w:val="24"/>
          <w:szCs w:val="24"/>
          <w:shd w:val="clear" w:color="auto" w:fill="FCE5CD"/>
          <w:lang w:val="en-GB"/>
        </w:rPr>
        <w:t xml:space="preserve"> </w:t>
      </w:r>
      <w:r w:rsidR="00923A98" w:rsidRPr="004D13AD">
        <w:rPr>
          <w:rFonts w:cs="Times New Roman"/>
          <w:sz w:val="24"/>
          <w:szCs w:val="24"/>
          <w:shd w:val="clear" w:color="auto" w:fill="FCE5CD"/>
          <w:lang w:val="en-GB"/>
        </w:rPr>
        <w:t xml:space="preserve">Harran University offered training on how to </w:t>
      </w:r>
      <w:r>
        <w:rPr>
          <w:rFonts w:cs="Times New Roman"/>
          <w:sz w:val="24"/>
          <w:szCs w:val="24"/>
          <w:shd w:val="clear" w:color="auto" w:fill="FCE5CD"/>
          <w:lang w:val="en-GB"/>
        </w:rPr>
        <w:t>deliver</w:t>
      </w:r>
      <w:r w:rsidRPr="004D13AD">
        <w:rPr>
          <w:rFonts w:cs="Times New Roman"/>
          <w:sz w:val="24"/>
          <w:szCs w:val="24"/>
          <w:shd w:val="clear" w:color="auto" w:fill="FCE5CD"/>
          <w:lang w:val="en-GB"/>
        </w:rPr>
        <w:t xml:space="preserve"> </w:t>
      </w:r>
      <w:r w:rsidR="00923A98" w:rsidRPr="004D13AD">
        <w:rPr>
          <w:rFonts w:cs="Times New Roman"/>
          <w:sz w:val="24"/>
          <w:szCs w:val="24"/>
          <w:shd w:val="clear" w:color="auto" w:fill="FCE5CD"/>
          <w:lang w:val="en-GB"/>
        </w:rPr>
        <w:t xml:space="preserve">news on maternal </w:t>
      </w:r>
      <w:r>
        <w:rPr>
          <w:rFonts w:cs="Times New Roman"/>
          <w:sz w:val="24"/>
          <w:szCs w:val="24"/>
          <w:shd w:val="clear" w:color="auto" w:fill="FCE5CD"/>
          <w:lang w:val="en-GB"/>
        </w:rPr>
        <w:t>mortality</w:t>
      </w:r>
      <w:r w:rsidR="00923A98" w:rsidRPr="004D13AD">
        <w:rPr>
          <w:rFonts w:cs="Times New Roman"/>
          <w:sz w:val="24"/>
          <w:szCs w:val="24"/>
          <w:shd w:val="clear" w:color="auto" w:fill="FCE5CD"/>
          <w:lang w:val="en-GB"/>
        </w:rPr>
        <w:t>.</w:t>
      </w:r>
    </w:p>
    <w:p w14:paraId="3E3968E8" w14:textId="3C65166B" w:rsidR="00923A98" w:rsidRPr="004D13AD" w:rsidRDefault="00923A98">
      <w:pPr>
        <w:spacing w:after="200" w:line="280" w:lineRule="auto"/>
        <w:jc w:val="both"/>
        <w:rPr>
          <w:rFonts w:cs="Times New Roman"/>
          <w:sz w:val="24"/>
          <w:szCs w:val="24"/>
          <w:lang w:val="en-GB"/>
        </w:rPr>
      </w:pPr>
      <w:r w:rsidRPr="004D13AD">
        <w:rPr>
          <w:rFonts w:cs="Times New Roman"/>
          <w:sz w:val="24"/>
          <w:szCs w:val="24"/>
          <w:lang w:val="en-GB"/>
        </w:rPr>
        <w:t xml:space="preserve">It was observed that informative activities on CEFM were mainly conducted by nongovernmental </w:t>
      </w:r>
      <w:r w:rsidR="00A96216">
        <w:rPr>
          <w:rFonts w:cs="Times New Roman"/>
          <w:sz w:val="24"/>
          <w:szCs w:val="24"/>
          <w:lang w:val="en-GB"/>
        </w:rPr>
        <w:t>organisation</w:t>
      </w:r>
      <w:r w:rsidRPr="004D13AD">
        <w:rPr>
          <w:rFonts w:cs="Times New Roman"/>
          <w:sz w:val="24"/>
          <w:szCs w:val="24"/>
          <w:lang w:val="en-GB"/>
        </w:rPr>
        <w:t>s</w:t>
      </w:r>
      <w:r w:rsidR="002007B5">
        <w:rPr>
          <w:rFonts w:cs="Times New Roman"/>
          <w:sz w:val="24"/>
          <w:szCs w:val="24"/>
          <w:lang w:val="en-GB"/>
        </w:rPr>
        <w:t>,</w:t>
      </w:r>
      <w:r w:rsidRPr="004D13AD">
        <w:rPr>
          <w:rFonts w:cs="Times New Roman"/>
          <w:sz w:val="24"/>
          <w:szCs w:val="24"/>
          <w:lang w:val="en-GB"/>
        </w:rPr>
        <w:t xml:space="preserve"> and the primary target audience of these activities was comprised of women and girls. The main reason for </w:t>
      </w:r>
      <w:r w:rsidR="00F117EC">
        <w:rPr>
          <w:rFonts w:cs="Times New Roman"/>
          <w:sz w:val="24"/>
          <w:szCs w:val="24"/>
          <w:lang w:val="en-GB"/>
        </w:rPr>
        <w:t>this phenomenon being the accessibility to and interest of</w:t>
      </w:r>
      <w:r w:rsidR="00F117EC" w:rsidRPr="004D13AD">
        <w:rPr>
          <w:rFonts w:cs="Times New Roman"/>
          <w:sz w:val="24"/>
          <w:szCs w:val="24"/>
          <w:lang w:val="en-GB"/>
        </w:rPr>
        <w:t xml:space="preserve"> </w:t>
      </w:r>
      <w:r w:rsidRPr="004D13AD">
        <w:rPr>
          <w:rFonts w:cs="Times New Roman"/>
          <w:sz w:val="24"/>
          <w:szCs w:val="24"/>
          <w:lang w:val="en-GB"/>
        </w:rPr>
        <w:t>women</w:t>
      </w:r>
      <w:r w:rsidR="00F117EC">
        <w:rPr>
          <w:rFonts w:cs="Times New Roman"/>
          <w:sz w:val="24"/>
          <w:szCs w:val="24"/>
          <w:lang w:val="en-GB"/>
        </w:rPr>
        <w:t>.</w:t>
      </w:r>
      <w:r w:rsidRPr="004D13AD">
        <w:rPr>
          <w:rFonts w:cs="Times New Roman"/>
          <w:sz w:val="24"/>
          <w:szCs w:val="24"/>
          <w:lang w:val="en-GB"/>
        </w:rPr>
        <w:t xml:space="preserve"> </w:t>
      </w:r>
    </w:p>
    <w:p w14:paraId="3B7A69CB" w14:textId="2AF16ABE" w:rsidR="00923A98" w:rsidRPr="004D13AD" w:rsidRDefault="00923A98">
      <w:pPr>
        <w:spacing w:after="200" w:line="280" w:lineRule="auto"/>
        <w:jc w:val="both"/>
        <w:rPr>
          <w:rFonts w:cs="Times New Roman"/>
          <w:sz w:val="24"/>
          <w:szCs w:val="24"/>
          <w:lang w:val="en-GB"/>
        </w:rPr>
      </w:pPr>
      <w:r w:rsidRPr="004D13AD">
        <w:rPr>
          <w:rFonts w:cs="Times New Roman"/>
          <w:sz w:val="24"/>
          <w:szCs w:val="24"/>
          <w:lang w:val="en-GB"/>
        </w:rPr>
        <w:t>Trainings for women</w:t>
      </w:r>
      <w:r w:rsidR="00F117EC">
        <w:rPr>
          <w:rFonts w:cs="Times New Roman"/>
          <w:sz w:val="24"/>
          <w:szCs w:val="24"/>
          <w:lang w:val="en-GB"/>
        </w:rPr>
        <w:t>, such as seminars, panels, and other events,</w:t>
      </w:r>
      <w:r w:rsidRPr="004D13AD">
        <w:rPr>
          <w:rFonts w:cs="Times New Roman"/>
          <w:sz w:val="24"/>
          <w:szCs w:val="24"/>
          <w:lang w:val="en-GB"/>
        </w:rPr>
        <w:t xml:space="preserve"> are generally conducted in conference halls or </w:t>
      </w:r>
      <w:r w:rsidR="00CB7932">
        <w:rPr>
          <w:rFonts w:cs="Times New Roman"/>
          <w:sz w:val="24"/>
          <w:szCs w:val="24"/>
          <w:lang w:val="en-GB"/>
        </w:rPr>
        <w:t>centre</w:t>
      </w:r>
      <w:r w:rsidRPr="004D13AD">
        <w:rPr>
          <w:rFonts w:cs="Times New Roman"/>
          <w:sz w:val="24"/>
          <w:szCs w:val="24"/>
          <w:lang w:val="en-GB"/>
        </w:rPr>
        <w:t>s which offer services for women</w:t>
      </w:r>
      <w:r w:rsidR="00F117EC">
        <w:rPr>
          <w:rFonts w:cs="Times New Roman"/>
          <w:sz w:val="24"/>
          <w:szCs w:val="24"/>
          <w:lang w:val="en-GB"/>
        </w:rPr>
        <w:t>.</w:t>
      </w:r>
      <w:r w:rsidRPr="004D13AD">
        <w:rPr>
          <w:rFonts w:cs="Times New Roman"/>
          <w:sz w:val="24"/>
          <w:szCs w:val="24"/>
          <w:lang w:val="en-GB"/>
        </w:rPr>
        <w:t xml:space="preserve"> One of the main </w:t>
      </w:r>
      <w:r w:rsidR="0026531E">
        <w:rPr>
          <w:rFonts w:cs="Times New Roman"/>
          <w:sz w:val="24"/>
          <w:szCs w:val="24"/>
          <w:lang w:val="en-GB"/>
        </w:rPr>
        <w:t>remarks</w:t>
      </w:r>
      <w:r w:rsidR="002007B5" w:rsidRPr="004D13AD">
        <w:rPr>
          <w:rFonts w:cs="Times New Roman"/>
          <w:sz w:val="24"/>
          <w:szCs w:val="24"/>
          <w:lang w:val="en-GB"/>
        </w:rPr>
        <w:t xml:space="preserve"> </w:t>
      </w:r>
      <w:r w:rsidRPr="004D13AD">
        <w:rPr>
          <w:rFonts w:cs="Times New Roman"/>
          <w:sz w:val="24"/>
          <w:szCs w:val="24"/>
          <w:lang w:val="en-GB"/>
        </w:rPr>
        <w:t xml:space="preserve">in this respect is </w:t>
      </w:r>
      <w:r w:rsidR="0026531E">
        <w:t>the inefficiency of gathering women in a single place for short events.</w:t>
      </w:r>
      <w:r w:rsidR="0026531E" w:rsidRPr="004D13AD">
        <w:rPr>
          <w:rFonts w:cs="Times New Roman"/>
          <w:sz w:val="24"/>
          <w:szCs w:val="24"/>
          <w:lang w:val="en-GB"/>
        </w:rPr>
        <w:t xml:space="preserve"> </w:t>
      </w:r>
      <w:r w:rsidRPr="004D13AD">
        <w:rPr>
          <w:rFonts w:cs="Times New Roman"/>
          <w:sz w:val="24"/>
          <w:szCs w:val="24"/>
          <w:lang w:val="en-GB"/>
        </w:rPr>
        <w:t>It was stated that it would be more effective to conduct activities for women in their own environment</w:t>
      </w:r>
      <w:r w:rsidR="00F117EC">
        <w:rPr>
          <w:rFonts w:cs="Times New Roman"/>
          <w:sz w:val="24"/>
          <w:szCs w:val="24"/>
          <w:lang w:val="en-GB"/>
        </w:rPr>
        <w:t>s,</w:t>
      </w:r>
      <w:r w:rsidRPr="004D13AD">
        <w:rPr>
          <w:rFonts w:cs="Times New Roman"/>
          <w:sz w:val="24"/>
          <w:szCs w:val="24"/>
          <w:lang w:val="en-GB"/>
        </w:rPr>
        <w:t xml:space="preserve"> through home visits, visits to villages, farms, mosques, Quran classes</w:t>
      </w:r>
      <w:r w:rsidR="002007B5">
        <w:rPr>
          <w:rFonts w:cs="Times New Roman"/>
          <w:sz w:val="24"/>
          <w:szCs w:val="24"/>
          <w:lang w:val="en-GB"/>
        </w:rPr>
        <w:t>,</w:t>
      </w:r>
      <w:r w:rsidRPr="004D13AD">
        <w:rPr>
          <w:rFonts w:cs="Times New Roman"/>
          <w:sz w:val="24"/>
          <w:szCs w:val="24"/>
          <w:lang w:val="en-GB"/>
        </w:rPr>
        <w:t xml:space="preserve"> and schools.</w:t>
      </w:r>
    </w:p>
    <w:p w14:paraId="62395E98" w14:textId="6CD6DE9F" w:rsidR="00923A98" w:rsidRPr="004D13AD" w:rsidRDefault="00EF430B">
      <w:pPr>
        <w:spacing w:after="200" w:line="280" w:lineRule="auto"/>
        <w:jc w:val="both"/>
        <w:rPr>
          <w:rFonts w:cs="Times New Roman"/>
          <w:sz w:val="24"/>
          <w:szCs w:val="24"/>
          <w:shd w:val="clear" w:color="auto" w:fill="FCE5CD"/>
          <w:lang w:val="en-GB"/>
        </w:rPr>
      </w:pPr>
      <w:r>
        <w:rPr>
          <w:rFonts w:cs="Times New Roman"/>
          <w:sz w:val="24"/>
          <w:szCs w:val="24"/>
          <w:shd w:val="clear" w:color="auto" w:fill="FCE5CD"/>
          <w:lang w:val="en-GB"/>
        </w:rPr>
        <w:t>Example of Practice</w:t>
      </w:r>
      <w:r w:rsidR="00923A98" w:rsidRPr="004D13AD">
        <w:rPr>
          <w:rFonts w:cs="Times New Roman"/>
          <w:sz w:val="24"/>
          <w:szCs w:val="24"/>
          <w:shd w:val="clear" w:color="auto" w:fill="FCE5CD"/>
          <w:lang w:val="en-GB"/>
        </w:rPr>
        <w:t xml:space="preserve"> </w:t>
      </w:r>
    </w:p>
    <w:p w14:paraId="4DEEE2DB" w14:textId="42AA0BB3" w:rsidR="00923A98" w:rsidRPr="004D13AD" w:rsidRDefault="00923A98">
      <w:pPr>
        <w:spacing w:after="200" w:line="280" w:lineRule="auto"/>
        <w:jc w:val="both"/>
        <w:rPr>
          <w:rFonts w:cs="Times New Roman"/>
          <w:sz w:val="24"/>
          <w:szCs w:val="24"/>
          <w:lang w:val="en-GB"/>
        </w:rPr>
      </w:pPr>
      <w:r w:rsidRPr="004D13AD">
        <w:rPr>
          <w:rFonts w:cs="Times New Roman"/>
          <w:sz w:val="24"/>
          <w:szCs w:val="24"/>
          <w:shd w:val="clear" w:color="auto" w:fill="FCE5CD"/>
          <w:lang w:val="en-GB"/>
        </w:rPr>
        <w:lastRenderedPageBreak/>
        <w:t xml:space="preserve">Informative activities were conducted with seasonal agricultural workers </w:t>
      </w:r>
      <w:r w:rsidR="002007B5">
        <w:rPr>
          <w:rFonts w:cs="Times New Roman"/>
          <w:sz w:val="24"/>
          <w:szCs w:val="24"/>
          <w:shd w:val="clear" w:color="auto" w:fill="FCE5CD"/>
          <w:lang w:val="en-GB"/>
        </w:rPr>
        <w:t>i</w:t>
      </w:r>
      <w:r w:rsidRPr="004D13AD">
        <w:rPr>
          <w:rFonts w:cs="Times New Roman"/>
          <w:sz w:val="24"/>
          <w:szCs w:val="24"/>
          <w:shd w:val="clear" w:color="auto" w:fill="FCE5CD"/>
          <w:lang w:val="en-GB"/>
        </w:rPr>
        <w:t xml:space="preserve">n agricultural </w:t>
      </w:r>
      <w:r w:rsidR="002007B5">
        <w:rPr>
          <w:rFonts w:cs="Times New Roman"/>
          <w:sz w:val="24"/>
          <w:szCs w:val="24"/>
          <w:shd w:val="clear" w:color="auto" w:fill="FCE5CD"/>
          <w:lang w:val="en-GB"/>
        </w:rPr>
        <w:t>areas</w:t>
      </w:r>
      <w:r w:rsidR="002007B5" w:rsidRPr="004D13AD">
        <w:rPr>
          <w:rFonts w:cs="Times New Roman"/>
          <w:sz w:val="24"/>
          <w:szCs w:val="24"/>
          <w:shd w:val="clear" w:color="auto" w:fill="FCE5CD"/>
          <w:lang w:val="en-GB"/>
        </w:rPr>
        <w:t xml:space="preserve"> </w:t>
      </w:r>
      <w:r w:rsidRPr="004D13AD">
        <w:rPr>
          <w:rFonts w:cs="Times New Roman"/>
          <w:sz w:val="24"/>
          <w:szCs w:val="24"/>
          <w:shd w:val="clear" w:color="auto" w:fill="FCE5CD"/>
          <w:lang w:val="en-GB"/>
        </w:rPr>
        <w:t xml:space="preserve">within the scope of the health mediators </w:t>
      </w:r>
      <w:r w:rsidR="00CB7932">
        <w:rPr>
          <w:rFonts w:cs="Times New Roman"/>
          <w:sz w:val="24"/>
          <w:szCs w:val="24"/>
          <w:shd w:val="clear" w:color="auto" w:fill="FCE5CD"/>
          <w:lang w:val="en-GB"/>
        </w:rPr>
        <w:t>programme</w:t>
      </w:r>
      <w:r w:rsidRPr="004D13AD">
        <w:rPr>
          <w:rFonts w:cs="Times New Roman"/>
          <w:sz w:val="24"/>
          <w:szCs w:val="24"/>
          <w:shd w:val="clear" w:color="auto" w:fill="FCE5CD"/>
          <w:lang w:val="en-GB"/>
        </w:rPr>
        <w:t xml:space="preserve"> developed </w:t>
      </w:r>
      <w:r w:rsidR="000C38E3">
        <w:rPr>
          <w:rFonts w:cs="Times New Roman"/>
          <w:sz w:val="24"/>
          <w:szCs w:val="24"/>
          <w:shd w:val="clear" w:color="auto" w:fill="FCE5CD"/>
          <w:lang w:val="en-GB"/>
        </w:rPr>
        <w:t>by</w:t>
      </w:r>
      <w:r w:rsidR="000C38E3" w:rsidRPr="004D13AD">
        <w:rPr>
          <w:rFonts w:cs="Times New Roman"/>
          <w:sz w:val="24"/>
          <w:szCs w:val="24"/>
          <w:shd w:val="clear" w:color="auto" w:fill="FCE5CD"/>
          <w:lang w:val="en-GB"/>
        </w:rPr>
        <w:t xml:space="preserve"> </w:t>
      </w:r>
      <w:r w:rsidR="002007B5">
        <w:rPr>
          <w:rFonts w:cs="Times New Roman"/>
          <w:sz w:val="24"/>
          <w:szCs w:val="24"/>
          <w:shd w:val="clear" w:color="auto" w:fill="FCE5CD"/>
          <w:lang w:val="en-GB"/>
        </w:rPr>
        <w:t xml:space="preserve">the </w:t>
      </w:r>
      <w:r w:rsidR="006F5846" w:rsidRPr="004D13AD">
        <w:rPr>
          <w:rFonts w:cs="Times New Roman"/>
          <w:sz w:val="24"/>
          <w:szCs w:val="24"/>
          <w:shd w:val="clear" w:color="auto" w:fill="FCE5CD"/>
          <w:lang w:val="en-GB"/>
        </w:rPr>
        <w:t>UNFPA Turkey Country Programme in cooperation with Harran University</w:t>
      </w:r>
      <w:r w:rsidR="002007B5">
        <w:rPr>
          <w:rFonts w:cs="Times New Roman"/>
          <w:sz w:val="24"/>
          <w:szCs w:val="24"/>
          <w:shd w:val="clear" w:color="auto" w:fill="FCE5CD"/>
          <w:lang w:val="en-GB"/>
        </w:rPr>
        <w:t xml:space="preserve">’s </w:t>
      </w:r>
      <w:r w:rsidR="006F5846" w:rsidRPr="004D13AD">
        <w:rPr>
          <w:rFonts w:cs="Times New Roman"/>
          <w:sz w:val="24"/>
          <w:szCs w:val="24"/>
          <w:shd w:val="clear" w:color="auto" w:fill="FCE5CD"/>
          <w:lang w:val="en-GB"/>
        </w:rPr>
        <w:t>Department of Public Health</w:t>
      </w:r>
      <w:r w:rsidRPr="004D13AD">
        <w:rPr>
          <w:rFonts w:cs="Times New Roman"/>
          <w:sz w:val="24"/>
          <w:szCs w:val="24"/>
          <w:shd w:val="clear" w:color="auto" w:fill="FCE5CD"/>
          <w:lang w:val="en-GB"/>
        </w:rPr>
        <w:t xml:space="preserve">. </w:t>
      </w:r>
      <w:r w:rsidR="000C38E3">
        <w:rPr>
          <w:rFonts w:cs="Times New Roman"/>
          <w:sz w:val="24"/>
          <w:szCs w:val="24"/>
          <w:shd w:val="clear" w:color="auto" w:fill="FCE5CD"/>
          <w:lang w:val="en-GB"/>
        </w:rPr>
        <w:t>Written texts</w:t>
      </w:r>
      <w:r w:rsidRPr="004D13AD">
        <w:rPr>
          <w:rFonts w:cs="Times New Roman"/>
          <w:sz w:val="24"/>
          <w:szCs w:val="24"/>
          <w:shd w:val="clear" w:color="auto" w:fill="FCE5CD"/>
          <w:lang w:val="en-GB"/>
        </w:rPr>
        <w:t xml:space="preserve"> used in literacy classes included </w:t>
      </w:r>
      <w:r w:rsidR="002007B5">
        <w:rPr>
          <w:rFonts w:cs="Times New Roman"/>
          <w:sz w:val="24"/>
          <w:szCs w:val="24"/>
          <w:shd w:val="clear" w:color="auto" w:fill="FCE5CD"/>
          <w:lang w:val="en-GB"/>
        </w:rPr>
        <w:t xml:space="preserve">the topic of </w:t>
      </w:r>
      <w:r w:rsidRPr="004D13AD">
        <w:rPr>
          <w:rFonts w:cs="Times New Roman"/>
          <w:sz w:val="24"/>
          <w:szCs w:val="24"/>
          <w:shd w:val="clear" w:color="auto" w:fill="FCE5CD"/>
          <w:lang w:val="en-GB"/>
        </w:rPr>
        <w:t>child marriage.</w:t>
      </w:r>
    </w:p>
    <w:p w14:paraId="6081CC24" w14:textId="650B0021" w:rsidR="00923A98" w:rsidRPr="004D13AD" w:rsidRDefault="00923A98">
      <w:pPr>
        <w:spacing w:after="200" w:line="280" w:lineRule="auto"/>
        <w:jc w:val="both"/>
        <w:rPr>
          <w:rFonts w:cs="Times New Roman"/>
          <w:sz w:val="24"/>
          <w:szCs w:val="24"/>
          <w:lang w:val="en-GB"/>
        </w:rPr>
      </w:pPr>
      <w:r w:rsidRPr="004D13AD">
        <w:rPr>
          <w:rFonts w:cs="Times New Roman"/>
          <w:sz w:val="24"/>
          <w:szCs w:val="24"/>
          <w:shd w:val="clear" w:color="auto" w:fill="FCE5CD"/>
          <w:lang w:val="en-GB"/>
        </w:rPr>
        <w:t xml:space="preserve">Visits are paid to villages within the scope of the informative activities </w:t>
      </w:r>
      <w:r w:rsidR="002007B5">
        <w:rPr>
          <w:rFonts w:cs="Times New Roman"/>
          <w:sz w:val="24"/>
          <w:szCs w:val="24"/>
          <w:shd w:val="clear" w:color="auto" w:fill="FCE5CD"/>
          <w:lang w:val="en-GB"/>
        </w:rPr>
        <w:t>carried out</w:t>
      </w:r>
      <w:r w:rsidR="002007B5" w:rsidRPr="004D13AD">
        <w:rPr>
          <w:rFonts w:cs="Times New Roman"/>
          <w:sz w:val="24"/>
          <w:szCs w:val="24"/>
          <w:shd w:val="clear" w:color="auto" w:fill="FCE5CD"/>
          <w:lang w:val="en-GB"/>
        </w:rPr>
        <w:t xml:space="preserve"> </w:t>
      </w:r>
      <w:r w:rsidRPr="004D13AD">
        <w:rPr>
          <w:rFonts w:cs="Times New Roman"/>
          <w:sz w:val="24"/>
          <w:szCs w:val="24"/>
          <w:shd w:val="clear" w:color="auto" w:fill="FCE5CD"/>
          <w:lang w:val="en-GB"/>
        </w:rPr>
        <w:t>by Yaka-Koop. Before conducting any activities in the village, the</w:t>
      </w:r>
      <w:r w:rsidR="000C38E3">
        <w:rPr>
          <w:rFonts w:cs="Times New Roman"/>
          <w:sz w:val="24"/>
          <w:szCs w:val="24"/>
          <w:shd w:val="clear" w:color="auto" w:fill="FCE5CD"/>
          <w:lang w:val="en-GB"/>
        </w:rPr>
        <w:t xml:space="preserve"> support of the </w:t>
      </w:r>
      <w:r w:rsidRPr="004D13AD">
        <w:rPr>
          <w:rFonts w:cs="Times New Roman"/>
          <w:sz w:val="24"/>
          <w:szCs w:val="24"/>
          <w:shd w:val="clear" w:color="auto" w:fill="FCE5CD"/>
          <w:lang w:val="en-GB"/>
        </w:rPr>
        <w:t xml:space="preserve"> </w:t>
      </w:r>
      <w:r w:rsidR="006D6667">
        <w:rPr>
          <w:rFonts w:cs="Times New Roman"/>
          <w:sz w:val="24"/>
          <w:szCs w:val="24"/>
          <w:shd w:val="clear" w:color="auto" w:fill="FCE5CD"/>
          <w:lang w:val="en-GB"/>
        </w:rPr>
        <w:t xml:space="preserve">neighbourhood </w:t>
      </w:r>
      <w:r w:rsidRPr="004D13AD">
        <w:rPr>
          <w:rFonts w:cs="Times New Roman"/>
          <w:sz w:val="24"/>
          <w:szCs w:val="24"/>
          <w:shd w:val="clear" w:color="auto" w:fill="FCE5CD"/>
          <w:lang w:val="en-GB"/>
        </w:rPr>
        <w:t>headman</w:t>
      </w:r>
      <w:r w:rsidR="002007B5">
        <w:rPr>
          <w:rFonts w:cs="Times New Roman"/>
          <w:sz w:val="24"/>
          <w:szCs w:val="24"/>
          <w:shd w:val="clear" w:color="auto" w:fill="FCE5CD"/>
          <w:lang w:val="en-GB"/>
        </w:rPr>
        <w:t>’s</w:t>
      </w:r>
      <w:r w:rsidRPr="004D13AD">
        <w:rPr>
          <w:rFonts w:cs="Times New Roman"/>
          <w:sz w:val="24"/>
          <w:szCs w:val="24"/>
          <w:shd w:val="clear" w:color="auto" w:fill="FCE5CD"/>
          <w:lang w:val="en-GB"/>
        </w:rPr>
        <w:t xml:space="preserve"> and imam’s support is sought </w:t>
      </w:r>
      <w:r w:rsidR="002007B5">
        <w:rPr>
          <w:rFonts w:cs="Times New Roman"/>
          <w:sz w:val="24"/>
          <w:szCs w:val="24"/>
          <w:shd w:val="clear" w:color="auto" w:fill="FCE5CD"/>
          <w:lang w:val="en-GB"/>
        </w:rPr>
        <w:t>in particular;</w:t>
      </w:r>
      <w:r w:rsidRPr="004D13AD">
        <w:rPr>
          <w:rFonts w:cs="Times New Roman"/>
          <w:sz w:val="24"/>
          <w:szCs w:val="24"/>
          <w:shd w:val="clear" w:color="auto" w:fill="FCE5CD"/>
          <w:lang w:val="en-GB"/>
        </w:rPr>
        <w:t xml:space="preserve"> women are not gathered </w:t>
      </w:r>
      <w:r w:rsidR="000C38E3">
        <w:rPr>
          <w:rFonts w:cs="Times New Roman"/>
          <w:sz w:val="24"/>
          <w:szCs w:val="24"/>
          <w:shd w:val="clear" w:color="auto" w:fill="FCE5CD"/>
          <w:lang w:val="en-GB"/>
        </w:rPr>
        <w:t>in one</w:t>
      </w:r>
      <w:r w:rsidRPr="004D13AD">
        <w:rPr>
          <w:rFonts w:cs="Times New Roman"/>
          <w:sz w:val="24"/>
          <w:szCs w:val="24"/>
          <w:shd w:val="clear" w:color="auto" w:fill="FCE5CD"/>
          <w:lang w:val="en-GB"/>
        </w:rPr>
        <w:t xml:space="preserve"> place but </w:t>
      </w:r>
      <w:r w:rsidR="000C38E3">
        <w:rPr>
          <w:rFonts w:cs="Times New Roman"/>
          <w:sz w:val="24"/>
          <w:szCs w:val="24"/>
          <w:shd w:val="clear" w:color="auto" w:fill="FCE5CD"/>
          <w:lang w:val="en-GB"/>
        </w:rPr>
        <w:t xml:space="preserve">rather </w:t>
      </w:r>
      <w:r w:rsidRPr="004D13AD">
        <w:rPr>
          <w:rFonts w:cs="Times New Roman"/>
          <w:sz w:val="24"/>
          <w:szCs w:val="24"/>
          <w:shd w:val="clear" w:color="auto" w:fill="FCE5CD"/>
          <w:lang w:val="en-GB"/>
        </w:rPr>
        <w:t xml:space="preserve">visited </w:t>
      </w:r>
      <w:r w:rsidR="000C38E3">
        <w:rPr>
          <w:rFonts w:cs="Times New Roman"/>
          <w:sz w:val="24"/>
          <w:szCs w:val="24"/>
          <w:shd w:val="clear" w:color="auto" w:fill="FCE5CD"/>
          <w:lang w:val="en-GB"/>
        </w:rPr>
        <w:t>in</w:t>
      </w:r>
      <w:r w:rsidR="000C38E3" w:rsidRPr="004D13AD">
        <w:rPr>
          <w:rFonts w:cs="Times New Roman"/>
          <w:sz w:val="24"/>
          <w:szCs w:val="24"/>
          <w:shd w:val="clear" w:color="auto" w:fill="FCE5CD"/>
          <w:lang w:val="en-GB"/>
        </w:rPr>
        <w:t xml:space="preserve"> </w:t>
      </w:r>
      <w:r w:rsidRPr="004D13AD">
        <w:rPr>
          <w:rFonts w:cs="Times New Roman"/>
          <w:sz w:val="24"/>
          <w:szCs w:val="24"/>
          <w:shd w:val="clear" w:color="auto" w:fill="FCE5CD"/>
          <w:lang w:val="en-GB"/>
        </w:rPr>
        <w:t xml:space="preserve">their own </w:t>
      </w:r>
      <w:r w:rsidR="000C38E3">
        <w:rPr>
          <w:rFonts w:cs="Times New Roman"/>
          <w:sz w:val="24"/>
          <w:szCs w:val="24"/>
          <w:shd w:val="clear" w:color="auto" w:fill="FCE5CD"/>
          <w:lang w:val="en-GB"/>
        </w:rPr>
        <w:t>environments</w:t>
      </w:r>
      <w:r w:rsidRPr="004D13AD">
        <w:rPr>
          <w:rFonts w:cs="Times New Roman"/>
          <w:sz w:val="24"/>
          <w:szCs w:val="24"/>
          <w:shd w:val="clear" w:color="auto" w:fill="FCE5CD"/>
          <w:lang w:val="en-GB"/>
        </w:rPr>
        <w:t>. Every village is visited at least 7</w:t>
      </w:r>
      <w:r w:rsidR="000C38E3">
        <w:rPr>
          <w:rFonts w:cs="Times New Roman"/>
          <w:sz w:val="24"/>
          <w:szCs w:val="24"/>
          <w:shd w:val="clear" w:color="auto" w:fill="FCE5CD"/>
          <w:lang w:val="en-GB"/>
        </w:rPr>
        <w:t xml:space="preserve"> to</w:t>
      </w:r>
      <w:r w:rsidRPr="004D13AD">
        <w:rPr>
          <w:rFonts w:cs="Times New Roman"/>
          <w:sz w:val="24"/>
          <w:szCs w:val="24"/>
          <w:shd w:val="clear" w:color="auto" w:fill="FCE5CD"/>
          <w:lang w:val="en-GB"/>
        </w:rPr>
        <w:t>8 times</w:t>
      </w:r>
      <w:r w:rsidR="002007B5">
        <w:rPr>
          <w:rFonts w:cs="Times New Roman"/>
          <w:sz w:val="24"/>
          <w:szCs w:val="24"/>
          <w:shd w:val="clear" w:color="auto" w:fill="FCE5CD"/>
          <w:lang w:val="en-GB"/>
        </w:rPr>
        <w:t>,</w:t>
      </w:r>
      <w:r w:rsidRPr="004D13AD">
        <w:rPr>
          <w:rFonts w:cs="Times New Roman"/>
          <w:sz w:val="24"/>
          <w:szCs w:val="24"/>
          <w:shd w:val="clear" w:color="auto" w:fill="FCE5CD"/>
          <w:lang w:val="en-GB"/>
        </w:rPr>
        <w:t xml:space="preserve"> and then </w:t>
      </w:r>
      <w:r w:rsidR="000C38E3">
        <w:rPr>
          <w:rFonts w:cs="Times New Roman"/>
          <w:sz w:val="24"/>
          <w:szCs w:val="24"/>
          <w:shd w:val="clear" w:color="auto" w:fill="FCE5CD"/>
          <w:lang w:val="en-GB"/>
        </w:rPr>
        <w:t xml:space="preserve">contact is established and maintained with </w:t>
      </w:r>
      <w:r w:rsidRPr="004D13AD">
        <w:rPr>
          <w:rFonts w:cs="Times New Roman"/>
          <w:sz w:val="24"/>
          <w:szCs w:val="24"/>
          <w:shd w:val="clear" w:color="auto" w:fill="FCE5CD"/>
          <w:lang w:val="en-GB"/>
        </w:rPr>
        <w:t>at least 2 women from every village. Awareness about gender equality and child marriage</w:t>
      </w:r>
      <w:r w:rsidR="000C38E3">
        <w:rPr>
          <w:rFonts w:cs="Times New Roman"/>
          <w:sz w:val="24"/>
          <w:szCs w:val="24"/>
          <w:shd w:val="clear" w:color="auto" w:fill="FCE5CD"/>
          <w:lang w:val="en-GB"/>
        </w:rPr>
        <w:t xml:space="preserve"> is created</w:t>
      </w:r>
      <w:r w:rsidRPr="004D13AD">
        <w:rPr>
          <w:rFonts w:cs="Times New Roman"/>
          <w:sz w:val="24"/>
          <w:szCs w:val="24"/>
          <w:shd w:val="clear" w:color="auto" w:fill="FCE5CD"/>
          <w:lang w:val="en-GB"/>
        </w:rPr>
        <w:t xml:space="preserve"> through small </w:t>
      </w:r>
      <w:r w:rsidR="000C38E3">
        <w:rPr>
          <w:rFonts w:cs="Times New Roman"/>
          <w:sz w:val="24"/>
          <w:szCs w:val="24"/>
          <w:shd w:val="clear" w:color="auto" w:fill="FCE5CD"/>
          <w:lang w:val="en-GB"/>
        </w:rPr>
        <w:t>drama</w:t>
      </w:r>
      <w:r w:rsidR="000C38E3" w:rsidRPr="004D13AD">
        <w:rPr>
          <w:rFonts w:cs="Times New Roman"/>
          <w:sz w:val="24"/>
          <w:szCs w:val="24"/>
          <w:shd w:val="clear" w:color="auto" w:fill="FCE5CD"/>
          <w:lang w:val="en-GB"/>
        </w:rPr>
        <w:t xml:space="preserve"> </w:t>
      </w:r>
      <w:r w:rsidR="002007B5">
        <w:rPr>
          <w:rFonts w:cs="Times New Roman"/>
          <w:sz w:val="24"/>
          <w:szCs w:val="24"/>
          <w:shd w:val="clear" w:color="auto" w:fill="FCE5CD"/>
          <w:lang w:val="en-GB"/>
        </w:rPr>
        <w:t>activities</w:t>
      </w:r>
      <w:r w:rsidR="000C38E3">
        <w:rPr>
          <w:rFonts w:cs="Times New Roman"/>
          <w:sz w:val="24"/>
          <w:szCs w:val="24"/>
          <w:shd w:val="clear" w:color="auto" w:fill="FCE5CD"/>
          <w:lang w:val="en-GB"/>
        </w:rPr>
        <w:t>/workshops</w:t>
      </w:r>
      <w:r w:rsidRPr="004D13AD">
        <w:rPr>
          <w:rFonts w:cs="Times New Roman"/>
          <w:sz w:val="24"/>
          <w:szCs w:val="24"/>
          <w:shd w:val="clear" w:color="auto" w:fill="FCE5CD"/>
          <w:lang w:val="en-GB"/>
        </w:rPr>
        <w:t>. Awareness is</w:t>
      </w:r>
      <w:r w:rsidR="000C38E3">
        <w:rPr>
          <w:rFonts w:cs="Times New Roman"/>
          <w:sz w:val="24"/>
          <w:szCs w:val="24"/>
          <w:shd w:val="clear" w:color="auto" w:fill="FCE5CD"/>
          <w:lang w:val="en-GB"/>
        </w:rPr>
        <w:t xml:space="preserve"> also</w:t>
      </w:r>
      <w:r w:rsidRPr="004D13AD">
        <w:rPr>
          <w:rFonts w:cs="Times New Roman"/>
          <w:sz w:val="24"/>
          <w:szCs w:val="24"/>
          <w:shd w:val="clear" w:color="auto" w:fill="FCE5CD"/>
          <w:lang w:val="en-GB"/>
        </w:rPr>
        <w:t xml:space="preserve"> raised among children through painting activities </w:t>
      </w:r>
      <w:r w:rsidR="002007B5">
        <w:rPr>
          <w:rFonts w:cs="Times New Roman"/>
          <w:sz w:val="24"/>
          <w:szCs w:val="24"/>
          <w:shd w:val="clear" w:color="auto" w:fill="FCE5CD"/>
          <w:lang w:val="en-GB"/>
        </w:rPr>
        <w:t>about</w:t>
      </w:r>
      <w:r w:rsidR="002007B5" w:rsidRPr="004D13AD">
        <w:rPr>
          <w:rFonts w:cs="Times New Roman"/>
          <w:sz w:val="24"/>
          <w:szCs w:val="24"/>
          <w:shd w:val="clear" w:color="auto" w:fill="FCE5CD"/>
          <w:lang w:val="en-GB"/>
        </w:rPr>
        <w:t xml:space="preserve"> </w:t>
      </w:r>
      <w:r w:rsidRPr="004D13AD">
        <w:rPr>
          <w:rFonts w:cs="Times New Roman"/>
          <w:sz w:val="24"/>
          <w:szCs w:val="24"/>
          <w:shd w:val="clear" w:color="auto" w:fill="FCE5CD"/>
          <w:lang w:val="en-GB"/>
        </w:rPr>
        <w:t xml:space="preserve">CEFM organized in schools. An exhibition was held as a result of </w:t>
      </w:r>
      <w:r w:rsidR="00EF430B">
        <w:rPr>
          <w:rFonts w:cs="Times New Roman"/>
          <w:sz w:val="24"/>
          <w:szCs w:val="24"/>
          <w:shd w:val="clear" w:color="auto" w:fill="FCE5CD"/>
          <w:lang w:val="en-GB"/>
        </w:rPr>
        <w:t xml:space="preserve">a </w:t>
      </w:r>
      <w:r w:rsidRPr="004D13AD">
        <w:rPr>
          <w:rFonts w:cs="Times New Roman"/>
          <w:sz w:val="24"/>
          <w:szCs w:val="24"/>
          <w:shd w:val="clear" w:color="auto" w:fill="FCE5CD"/>
          <w:lang w:val="en-GB"/>
        </w:rPr>
        <w:t>painting contest organized by Yaka-Koop</w:t>
      </w:r>
      <w:r w:rsidR="00EF430B">
        <w:rPr>
          <w:rFonts w:cs="Times New Roman"/>
          <w:sz w:val="24"/>
          <w:szCs w:val="24"/>
          <w:shd w:val="clear" w:color="auto" w:fill="FCE5CD"/>
          <w:lang w:val="en-GB"/>
        </w:rPr>
        <w:t>,</w:t>
      </w:r>
      <w:r w:rsidRPr="004D13AD">
        <w:rPr>
          <w:rFonts w:cs="Times New Roman"/>
          <w:sz w:val="24"/>
          <w:szCs w:val="24"/>
          <w:shd w:val="clear" w:color="auto" w:fill="FCE5CD"/>
          <w:lang w:val="en-GB"/>
        </w:rPr>
        <w:t xml:space="preserve"> and it was also </w:t>
      </w:r>
      <w:r w:rsidR="002007B5">
        <w:rPr>
          <w:rFonts w:cs="Times New Roman"/>
          <w:sz w:val="24"/>
          <w:szCs w:val="24"/>
          <w:shd w:val="clear" w:color="auto" w:fill="FCE5CD"/>
          <w:lang w:val="en-GB"/>
        </w:rPr>
        <w:t>presented</w:t>
      </w:r>
      <w:r w:rsidR="002007B5" w:rsidRPr="004D13AD">
        <w:rPr>
          <w:rFonts w:cs="Times New Roman"/>
          <w:sz w:val="24"/>
          <w:szCs w:val="24"/>
          <w:shd w:val="clear" w:color="auto" w:fill="FCE5CD"/>
          <w:lang w:val="en-GB"/>
        </w:rPr>
        <w:t xml:space="preserve"> </w:t>
      </w:r>
      <w:r w:rsidR="00576200">
        <w:rPr>
          <w:rFonts w:cs="Times New Roman"/>
          <w:sz w:val="24"/>
          <w:szCs w:val="24"/>
          <w:shd w:val="clear" w:color="auto" w:fill="FCE5CD"/>
          <w:lang w:val="en-GB"/>
        </w:rPr>
        <w:t>internationally</w:t>
      </w:r>
      <w:r w:rsidRPr="004D13AD">
        <w:rPr>
          <w:rFonts w:cs="Times New Roman"/>
          <w:sz w:val="24"/>
          <w:szCs w:val="24"/>
          <w:shd w:val="clear" w:color="auto" w:fill="FCE5CD"/>
          <w:lang w:val="en-GB"/>
        </w:rPr>
        <w:t>. Litigations on CEFM are mo</w:t>
      </w:r>
      <w:r w:rsidR="006D6667">
        <w:rPr>
          <w:rFonts w:cs="Times New Roman"/>
          <w:sz w:val="24"/>
          <w:szCs w:val="24"/>
          <w:shd w:val="clear" w:color="auto" w:fill="FCE5CD"/>
          <w:lang w:val="en-GB"/>
        </w:rPr>
        <w:t>nitored in cooperation with the</w:t>
      </w:r>
      <w:r w:rsidR="00576200">
        <w:rPr>
          <w:rFonts w:cs="Times New Roman"/>
          <w:sz w:val="24"/>
          <w:szCs w:val="24"/>
          <w:shd w:val="clear" w:color="auto" w:fill="FCE5CD"/>
          <w:lang w:val="en-GB"/>
        </w:rPr>
        <w:t xml:space="preserve"> </w:t>
      </w:r>
      <w:r w:rsidRPr="004D13AD">
        <w:rPr>
          <w:rFonts w:cs="Times New Roman"/>
          <w:sz w:val="24"/>
          <w:szCs w:val="24"/>
          <w:shd w:val="clear" w:color="auto" w:fill="FCE5CD"/>
          <w:lang w:val="en-GB"/>
        </w:rPr>
        <w:t>bar</w:t>
      </w:r>
      <w:r w:rsidR="006D6667">
        <w:rPr>
          <w:rFonts w:cs="Times New Roman"/>
          <w:sz w:val="24"/>
          <w:szCs w:val="24"/>
          <w:shd w:val="clear" w:color="auto" w:fill="FCE5CD"/>
          <w:lang w:val="en-GB"/>
        </w:rPr>
        <w:t xml:space="preserve"> association</w:t>
      </w:r>
      <w:r w:rsidRPr="004D13AD">
        <w:rPr>
          <w:rFonts w:cs="Times New Roman"/>
          <w:sz w:val="24"/>
          <w:szCs w:val="24"/>
          <w:shd w:val="clear" w:color="auto" w:fill="FCE5CD"/>
          <w:lang w:val="en-GB"/>
        </w:rPr>
        <w:t xml:space="preserve">. </w:t>
      </w:r>
    </w:p>
    <w:p w14:paraId="6E816016" w14:textId="5617064B" w:rsidR="00923A98" w:rsidRPr="00F7183E" w:rsidRDefault="00923A98">
      <w:pPr>
        <w:spacing w:after="200" w:line="280" w:lineRule="auto"/>
        <w:jc w:val="both"/>
        <w:rPr>
          <w:rFonts w:cs="Times New Roman"/>
          <w:sz w:val="24"/>
          <w:szCs w:val="24"/>
        </w:rPr>
      </w:pPr>
      <w:r w:rsidRPr="004D13AD">
        <w:rPr>
          <w:rFonts w:cs="Times New Roman"/>
          <w:sz w:val="24"/>
          <w:szCs w:val="24"/>
          <w:shd w:val="clear" w:color="auto" w:fill="FCE5CD"/>
          <w:lang w:val="en-GB"/>
        </w:rPr>
        <w:t xml:space="preserve">The </w:t>
      </w:r>
      <w:r w:rsidR="00EF430B">
        <w:rPr>
          <w:rFonts w:ascii="Times New Roman" w:hAnsi="Times New Roman" w:cs="Times New Roman"/>
          <w:sz w:val="24"/>
          <w:szCs w:val="24"/>
          <w:shd w:val="clear" w:color="auto" w:fill="FCE5CD"/>
          <w:lang w:val="en-GB"/>
        </w:rPr>
        <w:t>İ</w:t>
      </w:r>
      <w:r w:rsidRPr="004D13AD">
        <w:rPr>
          <w:rFonts w:cs="Times New Roman"/>
          <w:sz w:val="24"/>
          <w:szCs w:val="24"/>
          <w:shd w:val="clear" w:color="auto" w:fill="FCE5CD"/>
          <w:lang w:val="en-GB"/>
        </w:rPr>
        <w:t>zmir Union of Women</w:t>
      </w:r>
      <w:r w:rsidR="00EF430B">
        <w:rPr>
          <w:rFonts w:cs="Times New Roman"/>
          <w:sz w:val="24"/>
          <w:szCs w:val="24"/>
          <w:shd w:val="clear" w:color="auto" w:fill="FCE5CD"/>
          <w:lang w:val="en-GB"/>
        </w:rPr>
        <w:t>’s</w:t>
      </w:r>
      <w:r w:rsidRPr="004D13AD">
        <w:rPr>
          <w:rFonts w:cs="Times New Roman"/>
          <w:sz w:val="24"/>
          <w:szCs w:val="24"/>
          <w:shd w:val="clear" w:color="auto" w:fill="FCE5CD"/>
          <w:lang w:val="en-GB"/>
        </w:rPr>
        <w:t xml:space="preserve"> </w:t>
      </w:r>
      <w:r w:rsidR="00A96216">
        <w:rPr>
          <w:rFonts w:cs="Times New Roman"/>
          <w:sz w:val="24"/>
          <w:szCs w:val="24"/>
          <w:shd w:val="clear" w:color="auto" w:fill="FCE5CD"/>
          <w:lang w:val="en-GB"/>
        </w:rPr>
        <w:t>Organisation</w:t>
      </w:r>
      <w:r w:rsidRPr="004D13AD">
        <w:rPr>
          <w:rFonts w:cs="Times New Roman"/>
          <w:sz w:val="24"/>
          <w:szCs w:val="24"/>
          <w:shd w:val="clear" w:color="auto" w:fill="FCE5CD"/>
          <w:lang w:val="en-GB"/>
        </w:rPr>
        <w:t xml:space="preserve">s conducted activities with the support of all related </w:t>
      </w:r>
      <w:r w:rsidR="00A96216">
        <w:rPr>
          <w:rFonts w:cs="Times New Roman"/>
          <w:sz w:val="24"/>
          <w:szCs w:val="24"/>
          <w:shd w:val="clear" w:color="auto" w:fill="FCE5CD"/>
          <w:lang w:val="en-GB"/>
        </w:rPr>
        <w:t>organisation</w:t>
      </w:r>
      <w:r w:rsidRPr="004D13AD">
        <w:rPr>
          <w:rFonts w:cs="Times New Roman"/>
          <w:sz w:val="24"/>
          <w:szCs w:val="24"/>
          <w:shd w:val="clear" w:color="auto" w:fill="FCE5CD"/>
          <w:lang w:val="en-GB"/>
        </w:rPr>
        <w:t xml:space="preserve">s for </w:t>
      </w:r>
      <w:r w:rsidR="00375516">
        <w:rPr>
          <w:rFonts w:cs="Times New Roman"/>
          <w:sz w:val="24"/>
          <w:szCs w:val="24"/>
          <w:shd w:val="clear" w:color="auto" w:fill="FCE5CD"/>
          <w:lang w:val="en-GB"/>
        </w:rPr>
        <w:t>close to</w:t>
      </w:r>
      <w:r w:rsidR="00375516" w:rsidRPr="004D13AD">
        <w:rPr>
          <w:rFonts w:cs="Times New Roman"/>
          <w:sz w:val="24"/>
          <w:szCs w:val="24"/>
          <w:shd w:val="clear" w:color="auto" w:fill="FCE5CD"/>
          <w:lang w:val="en-GB"/>
        </w:rPr>
        <w:t xml:space="preserve"> </w:t>
      </w:r>
      <w:r w:rsidRPr="004D13AD">
        <w:rPr>
          <w:rFonts w:cs="Times New Roman"/>
          <w:sz w:val="24"/>
          <w:szCs w:val="24"/>
          <w:shd w:val="clear" w:color="auto" w:fill="FCE5CD"/>
          <w:lang w:val="en-GB"/>
        </w:rPr>
        <w:t>a year in Kiraz Village</w:t>
      </w:r>
      <w:r w:rsidR="00EF430B">
        <w:rPr>
          <w:rFonts w:cs="Times New Roman"/>
          <w:sz w:val="24"/>
          <w:szCs w:val="24"/>
          <w:shd w:val="clear" w:color="auto" w:fill="FCE5CD"/>
          <w:lang w:val="en-GB"/>
        </w:rPr>
        <w:t>,</w:t>
      </w:r>
      <w:r w:rsidRPr="004D13AD">
        <w:rPr>
          <w:rFonts w:cs="Times New Roman"/>
          <w:sz w:val="24"/>
          <w:szCs w:val="24"/>
          <w:shd w:val="clear" w:color="auto" w:fill="FCE5CD"/>
          <w:lang w:val="en-GB"/>
        </w:rPr>
        <w:t xml:space="preserve"> where child marriage was common. Households were visited and offered information, a </w:t>
      </w:r>
      <w:r w:rsidR="00EF430B">
        <w:rPr>
          <w:rFonts w:cs="Times New Roman"/>
          <w:sz w:val="24"/>
          <w:szCs w:val="24"/>
          <w:shd w:val="clear" w:color="auto" w:fill="FCE5CD"/>
          <w:lang w:val="en-GB"/>
        </w:rPr>
        <w:t>daycare</w:t>
      </w:r>
      <w:r w:rsidRPr="004D13AD">
        <w:rPr>
          <w:rFonts w:cs="Times New Roman"/>
          <w:sz w:val="24"/>
          <w:szCs w:val="24"/>
          <w:shd w:val="clear" w:color="auto" w:fill="FCE5CD"/>
          <w:lang w:val="en-GB"/>
        </w:rPr>
        <w:t xml:space="preserve"> </w:t>
      </w:r>
      <w:r w:rsidR="00EF430B">
        <w:rPr>
          <w:rFonts w:cs="Times New Roman"/>
          <w:sz w:val="24"/>
          <w:szCs w:val="24"/>
          <w:shd w:val="clear" w:color="auto" w:fill="FCE5CD"/>
          <w:lang w:val="en-GB"/>
        </w:rPr>
        <w:t xml:space="preserve">centre </w:t>
      </w:r>
      <w:r w:rsidRPr="004D13AD">
        <w:rPr>
          <w:rFonts w:cs="Times New Roman"/>
          <w:sz w:val="24"/>
          <w:szCs w:val="24"/>
          <w:shd w:val="clear" w:color="auto" w:fill="FCE5CD"/>
          <w:lang w:val="en-GB"/>
        </w:rPr>
        <w:t xml:space="preserve">was established in the village, a cooperative was established for </w:t>
      </w:r>
      <w:r w:rsidR="00EF430B">
        <w:rPr>
          <w:rFonts w:cs="Times New Roman"/>
          <w:sz w:val="24"/>
          <w:szCs w:val="24"/>
          <w:shd w:val="clear" w:color="auto" w:fill="FCE5CD"/>
          <w:lang w:val="en-GB"/>
        </w:rPr>
        <w:t xml:space="preserve">the </w:t>
      </w:r>
      <w:r w:rsidRPr="004D13AD">
        <w:rPr>
          <w:rFonts w:cs="Times New Roman"/>
          <w:sz w:val="24"/>
          <w:szCs w:val="24"/>
          <w:shd w:val="clear" w:color="auto" w:fill="FCE5CD"/>
          <w:lang w:val="en-GB"/>
        </w:rPr>
        <w:t xml:space="preserve">economic empowerment of women, scholarships </w:t>
      </w:r>
      <w:r w:rsidRPr="004D13AD">
        <w:rPr>
          <w:rFonts w:cs="Times New Roman"/>
          <w:sz w:val="24"/>
          <w:szCs w:val="24"/>
          <w:shd w:val="clear" w:color="auto" w:fill="FCE5CD"/>
          <w:lang w:val="en-GB"/>
        </w:rPr>
        <w:lastRenderedPageBreak/>
        <w:t>were offered</w:t>
      </w:r>
      <w:r w:rsidR="00375516">
        <w:rPr>
          <w:rFonts w:cs="Times New Roman"/>
          <w:sz w:val="24"/>
          <w:szCs w:val="24"/>
          <w:shd w:val="clear" w:color="auto" w:fill="FCE5CD"/>
          <w:lang w:val="en-GB"/>
        </w:rPr>
        <w:t xml:space="preserve"> to</w:t>
      </w:r>
      <w:r w:rsidRPr="004D13AD">
        <w:rPr>
          <w:rFonts w:cs="Times New Roman"/>
          <w:sz w:val="24"/>
          <w:szCs w:val="24"/>
          <w:shd w:val="clear" w:color="auto" w:fill="FCE5CD"/>
          <w:lang w:val="en-GB"/>
        </w:rPr>
        <w:t xml:space="preserve"> </w:t>
      </w:r>
      <w:r w:rsidR="00EF430B">
        <w:rPr>
          <w:rFonts w:cs="Times New Roman"/>
          <w:sz w:val="24"/>
          <w:szCs w:val="24"/>
          <w:shd w:val="clear" w:color="auto" w:fill="FCE5CD"/>
          <w:lang w:val="en-GB"/>
        </w:rPr>
        <w:t>support girls’</w:t>
      </w:r>
      <w:r w:rsidRPr="004D13AD">
        <w:rPr>
          <w:rFonts w:cs="Times New Roman"/>
          <w:sz w:val="24"/>
          <w:szCs w:val="24"/>
          <w:shd w:val="clear" w:color="auto" w:fill="FCE5CD"/>
          <w:lang w:val="en-GB"/>
        </w:rPr>
        <w:t xml:space="preserve"> </w:t>
      </w:r>
      <w:r w:rsidR="00EF430B">
        <w:rPr>
          <w:rFonts w:cs="Times New Roman"/>
          <w:sz w:val="24"/>
          <w:szCs w:val="24"/>
          <w:shd w:val="clear" w:color="auto" w:fill="FCE5CD"/>
          <w:lang w:val="en-GB"/>
        </w:rPr>
        <w:t xml:space="preserve">completion of </w:t>
      </w:r>
      <w:r w:rsidRPr="004D13AD">
        <w:rPr>
          <w:rFonts w:cs="Times New Roman"/>
          <w:sz w:val="24"/>
          <w:szCs w:val="24"/>
          <w:shd w:val="clear" w:color="auto" w:fill="FCE5CD"/>
          <w:lang w:val="en-GB"/>
        </w:rPr>
        <w:t>education,</w:t>
      </w:r>
      <w:r w:rsidR="00EF430B">
        <w:rPr>
          <w:rFonts w:cs="Times New Roman"/>
          <w:sz w:val="24"/>
          <w:szCs w:val="24"/>
          <w:shd w:val="clear" w:color="auto" w:fill="FCE5CD"/>
          <w:lang w:val="en-GB"/>
        </w:rPr>
        <w:t xml:space="preserve"> and</w:t>
      </w:r>
      <w:r w:rsidRPr="004D13AD">
        <w:rPr>
          <w:rFonts w:cs="Times New Roman"/>
          <w:sz w:val="24"/>
          <w:szCs w:val="24"/>
          <w:shd w:val="clear" w:color="auto" w:fill="FCE5CD"/>
          <w:lang w:val="en-GB"/>
        </w:rPr>
        <w:t xml:space="preserve"> training activities were organized for parents in schools.</w:t>
      </w:r>
    </w:p>
    <w:p w14:paraId="7450121E" w14:textId="39998078" w:rsidR="00923A98" w:rsidRPr="004D13AD" w:rsidRDefault="00923A98">
      <w:pPr>
        <w:spacing w:after="200" w:line="280" w:lineRule="auto"/>
        <w:jc w:val="both"/>
        <w:rPr>
          <w:rFonts w:cs="Times New Roman"/>
          <w:sz w:val="24"/>
          <w:szCs w:val="24"/>
          <w:lang w:val="en-GB"/>
        </w:rPr>
      </w:pPr>
      <w:r w:rsidRPr="004D13AD">
        <w:rPr>
          <w:rFonts w:cs="Times New Roman"/>
          <w:sz w:val="24"/>
          <w:szCs w:val="24"/>
          <w:lang w:val="en-GB"/>
        </w:rPr>
        <w:t xml:space="preserve">Activities for girls are mainly conducted in schools.  Programs for boys are limited. There </w:t>
      </w:r>
      <w:r w:rsidR="006F4B9C">
        <w:rPr>
          <w:rFonts w:cs="Times New Roman"/>
          <w:sz w:val="24"/>
          <w:szCs w:val="24"/>
          <w:lang w:val="en-GB"/>
        </w:rPr>
        <w:t>are no other programmes</w:t>
      </w:r>
      <w:r w:rsidRPr="004D13AD">
        <w:rPr>
          <w:rFonts w:cs="Times New Roman"/>
          <w:sz w:val="24"/>
          <w:szCs w:val="24"/>
          <w:lang w:val="en-GB"/>
        </w:rPr>
        <w:t xml:space="preserve"> on this topic other than the </w:t>
      </w:r>
      <w:r w:rsidR="006F4B9C">
        <w:rPr>
          <w:rFonts w:cs="Times New Roman"/>
          <w:sz w:val="24"/>
          <w:szCs w:val="24"/>
          <w:lang w:val="en-GB"/>
        </w:rPr>
        <w:t>one</w:t>
      </w:r>
      <w:r w:rsidRPr="004D13AD">
        <w:rPr>
          <w:rFonts w:cs="Times New Roman"/>
          <w:sz w:val="24"/>
          <w:szCs w:val="24"/>
          <w:lang w:val="en-GB"/>
        </w:rPr>
        <w:t xml:space="preserve"> developed by UNICEF for girls and boys aged 12-15 or 15-18. It was stated that children not enrolled in formal education could be reached through courses </w:t>
      </w:r>
      <w:r w:rsidR="00EF430B">
        <w:rPr>
          <w:rFonts w:cs="Times New Roman"/>
          <w:sz w:val="24"/>
          <w:szCs w:val="24"/>
          <w:lang w:val="en-GB"/>
        </w:rPr>
        <w:t>run by</w:t>
      </w:r>
      <w:r w:rsidR="00EF430B" w:rsidRPr="004D13AD">
        <w:rPr>
          <w:rFonts w:cs="Times New Roman"/>
          <w:sz w:val="24"/>
          <w:szCs w:val="24"/>
          <w:lang w:val="en-GB"/>
        </w:rPr>
        <w:t xml:space="preserve"> </w:t>
      </w:r>
      <w:r w:rsidRPr="004D13AD">
        <w:rPr>
          <w:rFonts w:cs="Times New Roman"/>
          <w:sz w:val="24"/>
          <w:szCs w:val="24"/>
          <w:lang w:val="en-GB"/>
        </w:rPr>
        <w:t xml:space="preserve">municipalities and other </w:t>
      </w:r>
      <w:r w:rsidR="00A96216">
        <w:rPr>
          <w:rFonts w:cs="Times New Roman"/>
          <w:sz w:val="24"/>
          <w:szCs w:val="24"/>
          <w:lang w:val="en-GB"/>
        </w:rPr>
        <w:t>organisation</w:t>
      </w:r>
      <w:r w:rsidRPr="004D13AD">
        <w:rPr>
          <w:rFonts w:cs="Times New Roman"/>
          <w:sz w:val="24"/>
          <w:szCs w:val="24"/>
          <w:lang w:val="en-GB"/>
        </w:rPr>
        <w:t>s.</w:t>
      </w:r>
    </w:p>
    <w:p w14:paraId="3ED3F8EB" w14:textId="50E241A7" w:rsidR="00923A98" w:rsidRPr="004D13AD" w:rsidRDefault="00EF430B">
      <w:pPr>
        <w:spacing w:after="200" w:line="280" w:lineRule="auto"/>
        <w:jc w:val="both"/>
        <w:rPr>
          <w:rFonts w:cs="Times New Roman"/>
          <w:sz w:val="24"/>
          <w:szCs w:val="24"/>
          <w:shd w:val="clear" w:color="auto" w:fill="FCE5CD"/>
          <w:lang w:val="en-GB"/>
        </w:rPr>
      </w:pPr>
      <w:r>
        <w:rPr>
          <w:rFonts w:cs="Times New Roman"/>
          <w:sz w:val="24"/>
          <w:szCs w:val="24"/>
          <w:shd w:val="clear" w:color="auto" w:fill="FCE5CD"/>
          <w:lang w:val="en-GB"/>
        </w:rPr>
        <w:t>Example of Practice</w:t>
      </w:r>
      <w:r w:rsidR="00923A98" w:rsidRPr="004D13AD">
        <w:rPr>
          <w:rFonts w:cs="Times New Roman"/>
          <w:sz w:val="24"/>
          <w:szCs w:val="24"/>
          <w:shd w:val="clear" w:color="auto" w:fill="FCE5CD"/>
          <w:lang w:val="en-GB"/>
        </w:rPr>
        <w:t xml:space="preserve"> </w:t>
      </w:r>
    </w:p>
    <w:p w14:paraId="65011820" w14:textId="1DC74DC5" w:rsidR="00923A98" w:rsidRPr="004D13AD" w:rsidRDefault="00923A98">
      <w:pPr>
        <w:spacing w:after="200" w:line="280" w:lineRule="auto"/>
        <w:jc w:val="both"/>
        <w:rPr>
          <w:rFonts w:cs="Times New Roman"/>
          <w:sz w:val="24"/>
          <w:szCs w:val="24"/>
          <w:lang w:val="en-GB"/>
        </w:rPr>
      </w:pPr>
      <w:r w:rsidRPr="004D13AD">
        <w:rPr>
          <w:rFonts w:cs="Times New Roman"/>
          <w:sz w:val="24"/>
          <w:szCs w:val="24"/>
          <w:shd w:val="clear" w:color="auto" w:fill="FCE5CD"/>
          <w:lang w:val="en-GB"/>
        </w:rPr>
        <w:t>Women from the Women’s Human Rights New Solutions Association and Mu</w:t>
      </w:r>
      <w:r w:rsidR="006113C6">
        <w:rPr>
          <w:rFonts w:ascii="Times New Roman" w:hAnsi="Times New Roman" w:cs="Times New Roman"/>
          <w:sz w:val="24"/>
          <w:szCs w:val="24"/>
          <w:shd w:val="clear" w:color="auto" w:fill="FCE5CD"/>
          <w:lang w:val="en-GB"/>
        </w:rPr>
        <w:t>ş</w:t>
      </w:r>
      <w:r w:rsidRPr="004D13AD">
        <w:rPr>
          <w:rFonts w:cs="Times New Roman"/>
          <w:sz w:val="24"/>
          <w:szCs w:val="24"/>
          <w:shd w:val="clear" w:color="auto" w:fill="FCE5CD"/>
          <w:lang w:val="en-GB"/>
        </w:rPr>
        <w:t xml:space="preserve"> Women’s Roof Association developed a </w:t>
      </w:r>
      <w:r w:rsidR="00CB7932">
        <w:rPr>
          <w:rFonts w:cs="Times New Roman"/>
          <w:sz w:val="24"/>
          <w:szCs w:val="24"/>
          <w:shd w:val="clear" w:color="auto" w:fill="FCE5CD"/>
          <w:lang w:val="en-GB"/>
        </w:rPr>
        <w:t>programme</w:t>
      </w:r>
      <w:r w:rsidRPr="004D13AD">
        <w:rPr>
          <w:rFonts w:cs="Times New Roman"/>
          <w:sz w:val="24"/>
          <w:szCs w:val="24"/>
          <w:shd w:val="clear" w:color="auto" w:fill="FCE5CD"/>
          <w:lang w:val="en-GB"/>
        </w:rPr>
        <w:t xml:space="preserve"> </w:t>
      </w:r>
      <w:r w:rsidR="006113C6" w:rsidRPr="004D13AD">
        <w:rPr>
          <w:rFonts w:cs="Times New Roman"/>
          <w:sz w:val="24"/>
          <w:szCs w:val="24"/>
          <w:shd w:val="clear" w:color="auto" w:fill="FCE5CD"/>
          <w:lang w:val="en-GB"/>
        </w:rPr>
        <w:t>for</w:t>
      </w:r>
      <w:r w:rsidR="006113C6">
        <w:rPr>
          <w:rFonts w:cs="Times New Roman"/>
          <w:sz w:val="24"/>
          <w:szCs w:val="24"/>
          <w:shd w:val="clear" w:color="auto" w:fill="FCE5CD"/>
          <w:lang w:val="en-GB"/>
        </w:rPr>
        <w:t xml:space="preserve"> the empowerment of young women</w:t>
      </w:r>
      <w:r w:rsidR="006113C6" w:rsidRPr="004D13AD">
        <w:rPr>
          <w:rFonts w:cs="Times New Roman"/>
          <w:sz w:val="24"/>
          <w:szCs w:val="24"/>
          <w:shd w:val="clear" w:color="auto" w:fill="FCE5CD"/>
          <w:lang w:val="en-GB"/>
        </w:rPr>
        <w:t xml:space="preserve"> </w:t>
      </w:r>
      <w:r w:rsidRPr="004D13AD">
        <w:rPr>
          <w:rFonts w:cs="Times New Roman"/>
          <w:sz w:val="24"/>
          <w:szCs w:val="24"/>
          <w:shd w:val="clear" w:color="auto" w:fill="FCE5CD"/>
          <w:lang w:val="en-GB"/>
        </w:rPr>
        <w:t>titled “Young K</w:t>
      </w:r>
      <w:r w:rsidR="006113C6">
        <w:rPr>
          <w:rFonts w:ascii="Times New Roman" w:hAnsi="Times New Roman" w:cs="Times New Roman"/>
          <w:sz w:val="24"/>
          <w:szCs w:val="24"/>
          <w:shd w:val="clear" w:color="auto" w:fill="FCE5CD"/>
          <w:lang w:val="en-GB"/>
        </w:rPr>
        <w:t>İ</w:t>
      </w:r>
      <w:r w:rsidRPr="004D13AD">
        <w:rPr>
          <w:rFonts w:cs="Times New Roman"/>
          <w:sz w:val="24"/>
          <w:szCs w:val="24"/>
          <w:shd w:val="clear" w:color="auto" w:fill="FCE5CD"/>
          <w:lang w:val="en-GB"/>
        </w:rPr>
        <w:t>HEP</w:t>
      </w:r>
      <w:r w:rsidR="006113C6">
        <w:rPr>
          <w:rFonts w:cs="Times New Roman"/>
          <w:sz w:val="24"/>
          <w:szCs w:val="24"/>
          <w:shd w:val="clear" w:color="auto" w:fill="FCE5CD"/>
          <w:lang w:val="en-GB"/>
        </w:rPr>
        <w:t>.</w:t>
      </w:r>
      <w:r w:rsidRPr="004D13AD">
        <w:rPr>
          <w:rFonts w:cs="Times New Roman"/>
          <w:sz w:val="24"/>
          <w:szCs w:val="24"/>
          <w:shd w:val="clear" w:color="auto" w:fill="FCE5CD"/>
          <w:lang w:val="en-GB"/>
        </w:rPr>
        <w:t xml:space="preserve">” The </w:t>
      </w:r>
      <w:r w:rsidR="00CB7932">
        <w:rPr>
          <w:rFonts w:cs="Times New Roman"/>
          <w:sz w:val="24"/>
          <w:szCs w:val="24"/>
          <w:shd w:val="clear" w:color="auto" w:fill="FCE5CD"/>
          <w:lang w:val="en-GB"/>
        </w:rPr>
        <w:t>programme</w:t>
      </w:r>
      <w:r w:rsidRPr="004D13AD">
        <w:rPr>
          <w:rFonts w:cs="Times New Roman"/>
          <w:sz w:val="24"/>
          <w:szCs w:val="24"/>
          <w:shd w:val="clear" w:color="auto" w:fill="FCE5CD"/>
          <w:lang w:val="en-GB"/>
        </w:rPr>
        <w:t xml:space="preserve"> was developed based on the recommendations of teens aged 15-18 in schools and according to their expectations of a </w:t>
      </w:r>
      <w:r w:rsidR="00CB7932">
        <w:rPr>
          <w:rFonts w:cs="Times New Roman"/>
          <w:sz w:val="24"/>
          <w:szCs w:val="24"/>
          <w:shd w:val="clear" w:color="auto" w:fill="FCE5CD"/>
          <w:lang w:val="en-GB"/>
        </w:rPr>
        <w:t>programme</w:t>
      </w:r>
      <w:r w:rsidRPr="004D13AD">
        <w:rPr>
          <w:rFonts w:cs="Times New Roman"/>
          <w:sz w:val="24"/>
          <w:szCs w:val="24"/>
          <w:shd w:val="clear" w:color="auto" w:fill="FCE5CD"/>
          <w:lang w:val="en-GB"/>
        </w:rPr>
        <w:t xml:space="preserve"> which is “visual, interactive, conversation</w:t>
      </w:r>
      <w:r w:rsidR="006113C6">
        <w:rPr>
          <w:rFonts w:cs="Times New Roman"/>
          <w:sz w:val="24"/>
          <w:szCs w:val="24"/>
          <w:shd w:val="clear" w:color="auto" w:fill="FCE5CD"/>
          <w:lang w:val="en-GB"/>
        </w:rPr>
        <w:t>-</w:t>
      </w:r>
      <w:r w:rsidRPr="004D13AD">
        <w:rPr>
          <w:rFonts w:cs="Times New Roman"/>
          <w:sz w:val="24"/>
          <w:szCs w:val="24"/>
          <w:shd w:val="clear" w:color="auto" w:fill="FCE5CD"/>
          <w:lang w:val="en-GB"/>
        </w:rPr>
        <w:t xml:space="preserve">oriented, fun, easy to understand, that cares about our wellbeing and </w:t>
      </w:r>
      <w:r w:rsidR="00A51DED">
        <w:rPr>
          <w:rFonts w:cs="Times New Roman"/>
          <w:sz w:val="24"/>
          <w:szCs w:val="24"/>
          <w:shd w:val="clear" w:color="auto" w:fill="FCE5CD"/>
          <w:lang w:val="en-GB"/>
        </w:rPr>
        <w:t>in</w:t>
      </w:r>
      <w:r w:rsidRPr="004D13AD">
        <w:rPr>
          <w:rFonts w:cs="Times New Roman"/>
          <w:sz w:val="24"/>
          <w:szCs w:val="24"/>
          <w:shd w:val="clear" w:color="auto" w:fill="FCE5CD"/>
          <w:lang w:val="en-GB"/>
        </w:rPr>
        <w:t xml:space="preserve"> which we ca</w:t>
      </w:r>
      <w:r w:rsidR="006474C4" w:rsidRPr="004D13AD">
        <w:rPr>
          <w:rFonts w:cs="Times New Roman"/>
          <w:sz w:val="24"/>
          <w:szCs w:val="24"/>
          <w:shd w:val="clear" w:color="auto" w:fill="FCE5CD"/>
          <w:lang w:val="en-GB"/>
        </w:rPr>
        <w:t>n express our opinions”. The 10</w:t>
      </w:r>
      <w:r w:rsidR="006113C6">
        <w:rPr>
          <w:rFonts w:cs="Times New Roman"/>
          <w:sz w:val="24"/>
          <w:szCs w:val="24"/>
          <w:shd w:val="clear" w:color="auto" w:fill="FCE5CD"/>
          <w:lang w:val="en-GB"/>
        </w:rPr>
        <w:t>-</w:t>
      </w:r>
      <w:r w:rsidRPr="004D13AD">
        <w:rPr>
          <w:rFonts w:cs="Times New Roman"/>
          <w:sz w:val="24"/>
          <w:szCs w:val="24"/>
          <w:shd w:val="clear" w:color="auto" w:fill="FCE5CD"/>
          <w:lang w:val="en-GB"/>
        </w:rPr>
        <w:t xml:space="preserve">week </w:t>
      </w:r>
      <w:r w:rsidR="00CB7932">
        <w:rPr>
          <w:rFonts w:cs="Times New Roman"/>
          <w:sz w:val="24"/>
          <w:szCs w:val="24"/>
          <w:shd w:val="clear" w:color="auto" w:fill="FCE5CD"/>
          <w:lang w:val="en-GB"/>
        </w:rPr>
        <w:t>programme</w:t>
      </w:r>
      <w:r w:rsidRPr="004D13AD">
        <w:rPr>
          <w:rFonts w:cs="Times New Roman"/>
          <w:sz w:val="24"/>
          <w:szCs w:val="24"/>
          <w:shd w:val="clear" w:color="auto" w:fill="FCE5CD"/>
          <w:lang w:val="en-GB"/>
        </w:rPr>
        <w:t xml:space="preserve"> covers topics such as communication (</w:t>
      </w:r>
      <w:r w:rsidR="006113C6">
        <w:rPr>
          <w:rFonts w:cs="Times New Roman"/>
          <w:sz w:val="24"/>
          <w:szCs w:val="24"/>
          <w:shd w:val="clear" w:color="auto" w:fill="FCE5CD"/>
          <w:lang w:val="en-GB"/>
        </w:rPr>
        <w:t xml:space="preserve">with </w:t>
      </w:r>
      <w:r w:rsidRPr="004D13AD">
        <w:rPr>
          <w:rFonts w:cs="Times New Roman"/>
          <w:sz w:val="24"/>
          <w:szCs w:val="24"/>
          <w:shd w:val="clear" w:color="auto" w:fill="FCE5CD"/>
          <w:lang w:val="en-GB"/>
        </w:rPr>
        <w:t xml:space="preserve">family, friends, </w:t>
      </w:r>
      <w:r w:rsidR="006113C6">
        <w:rPr>
          <w:rFonts w:cs="Times New Roman"/>
          <w:sz w:val="24"/>
          <w:szCs w:val="24"/>
          <w:shd w:val="clear" w:color="auto" w:fill="FCE5CD"/>
          <w:lang w:val="en-GB"/>
        </w:rPr>
        <w:t xml:space="preserve">and one’s </w:t>
      </w:r>
      <w:r w:rsidRPr="004D13AD">
        <w:rPr>
          <w:rFonts w:cs="Times New Roman"/>
          <w:sz w:val="24"/>
          <w:szCs w:val="24"/>
          <w:shd w:val="clear" w:color="auto" w:fill="FCE5CD"/>
          <w:lang w:val="en-GB"/>
        </w:rPr>
        <w:t xml:space="preserve">significant other), gender equality, women’s human rights, children’s rights, CEDAW, </w:t>
      </w:r>
      <w:r w:rsidR="009D7461">
        <w:rPr>
          <w:rFonts w:cs="Times New Roman"/>
          <w:sz w:val="24"/>
          <w:szCs w:val="24"/>
          <w:shd w:val="clear" w:color="auto" w:fill="FCE5CD"/>
          <w:lang w:val="en-GB"/>
        </w:rPr>
        <w:t>the c</w:t>
      </w:r>
      <w:r w:rsidRPr="004D13AD">
        <w:rPr>
          <w:rFonts w:cs="Times New Roman"/>
          <w:sz w:val="24"/>
          <w:szCs w:val="24"/>
          <w:shd w:val="clear" w:color="auto" w:fill="FCE5CD"/>
          <w:lang w:val="en-GB"/>
        </w:rPr>
        <w:t xml:space="preserve">onstitution, violence, peer bullying, </w:t>
      </w:r>
      <w:r w:rsidR="009D7461">
        <w:rPr>
          <w:rFonts w:cs="Times New Roman"/>
          <w:sz w:val="24"/>
          <w:szCs w:val="24"/>
          <w:shd w:val="clear" w:color="auto" w:fill="FCE5CD"/>
          <w:lang w:val="en-GB"/>
        </w:rPr>
        <w:t xml:space="preserve">family </w:t>
      </w:r>
      <w:r w:rsidRPr="004D13AD">
        <w:rPr>
          <w:rFonts w:cs="Times New Roman"/>
          <w:sz w:val="24"/>
          <w:szCs w:val="24"/>
          <w:shd w:val="clear" w:color="auto" w:fill="FCE5CD"/>
          <w:lang w:val="en-GB"/>
        </w:rPr>
        <w:t>health, health, economic social justice, self</w:t>
      </w:r>
      <w:r w:rsidR="009D7461">
        <w:rPr>
          <w:rFonts w:cs="Times New Roman"/>
          <w:sz w:val="24"/>
          <w:szCs w:val="24"/>
          <w:shd w:val="clear" w:color="auto" w:fill="FCE5CD"/>
          <w:lang w:val="en-GB"/>
        </w:rPr>
        <w:t>-</w:t>
      </w:r>
      <w:r w:rsidRPr="004D13AD">
        <w:rPr>
          <w:rFonts w:cs="Times New Roman"/>
          <w:sz w:val="24"/>
          <w:szCs w:val="24"/>
          <w:shd w:val="clear" w:color="auto" w:fill="FCE5CD"/>
          <w:lang w:val="en-GB"/>
        </w:rPr>
        <w:t>protection (bodily</w:t>
      </w:r>
      <w:r w:rsidR="009D7461">
        <w:rPr>
          <w:rFonts w:cs="Times New Roman"/>
          <w:sz w:val="24"/>
          <w:szCs w:val="24"/>
          <w:shd w:val="clear" w:color="auto" w:fill="FCE5CD"/>
          <w:lang w:val="en-GB"/>
        </w:rPr>
        <w:t xml:space="preserve"> and</w:t>
      </w:r>
      <w:r w:rsidRPr="004D13AD">
        <w:rPr>
          <w:rFonts w:cs="Times New Roman"/>
          <w:sz w:val="24"/>
          <w:szCs w:val="24"/>
          <w:shd w:val="clear" w:color="auto" w:fill="FCE5CD"/>
          <w:lang w:val="en-GB"/>
        </w:rPr>
        <w:t xml:space="preserve"> psychological health) and personal </w:t>
      </w:r>
      <w:r w:rsidR="009D7461">
        <w:rPr>
          <w:rFonts w:cs="Times New Roman"/>
          <w:sz w:val="24"/>
          <w:szCs w:val="24"/>
          <w:shd w:val="clear" w:color="auto" w:fill="FCE5CD"/>
          <w:lang w:val="en-GB"/>
        </w:rPr>
        <w:t>safety</w:t>
      </w:r>
      <w:r w:rsidRPr="004D13AD">
        <w:rPr>
          <w:rFonts w:cs="Times New Roman"/>
          <w:sz w:val="24"/>
          <w:szCs w:val="24"/>
          <w:shd w:val="clear" w:color="auto" w:fill="FCE5CD"/>
          <w:lang w:val="en-GB"/>
        </w:rPr>
        <w:t xml:space="preserve">. </w:t>
      </w:r>
      <w:r w:rsidR="009D7461">
        <w:rPr>
          <w:rFonts w:cs="Times New Roman"/>
          <w:sz w:val="24"/>
          <w:szCs w:val="24"/>
          <w:shd w:val="clear" w:color="auto" w:fill="FCE5CD"/>
          <w:lang w:val="en-GB"/>
        </w:rPr>
        <w:t>There are plans</w:t>
      </w:r>
      <w:r w:rsidRPr="004D13AD">
        <w:rPr>
          <w:rFonts w:cs="Times New Roman"/>
          <w:sz w:val="24"/>
          <w:szCs w:val="24"/>
          <w:shd w:val="clear" w:color="auto" w:fill="FCE5CD"/>
          <w:lang w:val="en-GB"/>
        </w:rPr>
        <w:t xml:space="preserve"> to revise the draft </w:t>
      </w:r>
      <w:r w:rsidR="00CB7932">
        <w:rPr>
          <w:rFonts w:cs="Times New Roman"/>
          <w:sz w:val="24"/>
          <w:szCs w:val="24"/>
          <w:shd w:val="clear" w:color="auto" w:fill="FCE5CD"/>
          <w:lang w:val="en-GB"/>
        </w:rPr>
        <w:t>programme</w:t>
      </w:r>
      <w:r w:rsidRPr="004D13AD">
        <w:rPr>
          <w:rFonts w:cs="Times New Roman"/>
          <w:sz w:val="24"/>
          <w:szCs w:val="24"/>
          <w:shd w:val="clear" w:color="auto" w:fill="FCE5CD"/>
          <w:lang w:val="en-GB"/>
        </w:rPr>
        <w:t xml:space="preserve"> through pilot </w:t>
      </w:r>
      <w:r w:rsidR="009D7461">
        <w:rPr>
          <w:rFonts w:cs="Times New Roman"/>
          <w:sz w:val="24"/>
          <w:szCs w:val="24"/>
          <w:shd w:val="clear" w:color="auto" w:fill="FCE5CD"/>
          <w:lang w:val="en-GB"/>
        </w:rPr>
        <w:t>projects</w:t>
      </w:r>
      <w:r w:rsidR="009D7461" w:rsidRPr="004D13AD">
        <w:rPr>
          <w:rFonts w:cs="Times New Roman"/>
          <w:sz w:val="24"/>
          <w:szCs w:val="24"/>
          <w:shd w:val="clear" w:color="auto" w:fill="FCE5CD"/>
          <w:lang w:val="en-GB"/>
        </w:rPr>
        <w:t xml:space="preserve"> </w:t>
      </w:r>
      <w:r w:rsidRPr="004D13AD">
        <w:rPr>
          <w:rFonts w:cs="Times New Roman"/>
          <w:sz w:val="24"/>
          <w:szCs w:val="24"/>
          <w:shd w:val="clear" w:color="auto" w:fill="FCE5CD"/>
          <w:lang w:val="en-GB"/>
        </w:rPr>
        <w:t xml:space="preserve">and </w:t>
      </w:r>
      <w:r w:rsidR="009D7461">
        <w:rPr>
          <w:rFonts w:cs="Times New Roman"/>
          <w:sz w:val="24"/>
          <w:szCs w:val="24"/>
          <w:shd w:val="clear" w:color="auto" w:fill="FCE5CD"/>
          <w:lang w:val="en-GB"/>
        </w:rPr>
        <w:t xml:space="preserve">then </w:t>
      </w:r>
      <w:r w:rsidRPr="004D13AD">
        <w:rPr>
          <w:rFonts w:cs="Times New Roman"/>
          <w:sz w:val="24"/>
          <w:szCs w:val="24"/>
          <w:shd w:val="clear" w:color="auto" w:fill="FCE5CD"/>
          <w:lang w:val="en-GB"/>
        </w:rPr>
        <w:t>disseminate</w:t>
      </w:r>
      <w:r w:rsidR="00A973E3">
        <w:rPr>
          <w:rFonts w:cs="Times New Roman"/>
          <w:sz w:val="24"/>
          <w:szCs w:val="24"/>
          <w:shd w:val="clear" w:color="auto" w:fill="FCE5CD"/>
          <w:lang w:val="en-GB"/>
        </w:rPr>
        <w:t xml:space="preserve"> the updated version</w:t>
      </w:r>
      <w:r w:rsidRPr="004D13AD">
        <w:rPr>
          <w:rFonts w:cs="Times New Roman"/>
          <w:sz w:val="24"/>
          <w:szCs w:val="24"/>
          <w:shd w:val="clear" w:color="auto" w:fill="FCE5CD"/>
          <w:lang w:val="en-GB"/>
        </w:rPr>
        <w:t xml:space="preserve">. However, the experts who developed the </w:t>
      </w:r>
      <w:r w:rsidR="00CB7932">
        <w:rPr>
          <w:rFonts w:cs="Times New Roman"/>
          <w:sz w:val="24"/>
          <w:szCs w:val="24"/>
          <w:shd w:val="clear" w:color="auto" w:fill="FCE5CD"/>
          <w:lang w:val="en-GB"/>
        </w:rPr>
        <w:t>programme</w:t>
      </w:r>
      <w:r w:rsidRPr="004D13AD">
        <w:rPr>
          <w:rFonts w:cs="Times New Roman"/>
          <w:sz w:val="24"/>
          <w:szCs w:val="24"/>
          <w:shd w:val="clear" w:color="auto" w:fill="FCE5CD"/>
          <w:lang w:val="en-GB"/>
        </w:rPr>
        <w:t xml:space="preserve"> found it unfavo</w:t>
      </w:r>
      <w:r w:rsidR="009D7461">
        <w:rPr>
          <w:rFonts w:cs="Times New Roman"/>
          <w:sz w:val="24"/>
          <w:szCs w:val="24"/>
          <w:shd w:val="clear" w:color="auto" w:fill="FCE5CD"/>
          <w:lang w:val="en-GB"/>
        </w:rPr>
        <w:t>u</w:t>
      </w:r>
      <w:r w:rsidRPr="004D13AD">
        <w:rPr>
          <w:rFonts w:cs="Times New Roman"/>
          <w:sz w:val="24"/>
          <w:szCs w:val="24"/>
          <w:shd w:val="clear" w:color="auto" w:fill="FCE5CD"/>
          <w:lang w:val="en-GB"/>
        </w:rPr>
        <w:t xml:space="preserve">rable to use </w:t>
      </w:r>
      <w:r w:rsidR="007D2874">
        <w:rPr>
          <w:rFonts w:cs="Times New Roman"/>
          <w:sz w:val="24"/>
          <w:szCs w:val="24"/>
          <w:shd w:val="clear" w:color="auto" w:fill="FCE5CD"/>
          <w:lang w:val="en-GB"/>
        </w:rPr>
        <w:t xml:space="preserve">without the </w:t>
      </w:r>
      <w:r w:rsidR="007D2874">
        <w:rPr>
          <w:rFonts w:cs="Times New Roman"/>
          <w:sz w:val="24"/>
          <w:szCs w:val="24"/>
          <w:shd w:val="clear" w:color="auto" w:fill="FCE5CD"/>
          <w:lang w:val="en-GB"/>
        </w:rPr>
        <w:lastRenderedPageBreak/>
        <w:t>existence/presence/establishment of</w:t>
      </w:r>
      <w:r w:rsidRPr="004D13AD">
        <w:rPr>
          <w:rFonts w:cs="Times New Roman"/>
          <w:sz w:val="24"/>
          <w:szCs w:val="24"/>
          <w:shd w:val="clear" w:color="auto" w:fill="FCE5CD"/>
          <w:lang w:val="en-GB"/>
        </w:rPr>
        <w:t xml:space="preserve"> an efficient child protection mechanism. </w:t>
      </w:r>
    </w:p>
    <w:p w14:paraId="76076BC6" w14:textId="64C22035" w:rsidR="00923A98" w:rsidRPr="004D13AD" w:rsidRDefault="00923A98">
      <w:pPr>
        <w:spacing w:after="200" w:line="280" w:lineRule="auto"/>
        <w:jc w:val="both"/>
        <w:rPr>
          <w:rFonts w:cs="Times New Roman"/>
          <w:sz w:val="24"/>
          <w:szCs w:val="24"/>
          <w:lang w:val="en-GB"/>
        </w:rPr>
      </w:pPr>
      <w:r w:rsidRPr="004D13AD">
        <w:rPr>
          <w:rFonts w:cs="Times New Roman"/>
          <w:sz w:val="24"/>
          <w:szCs w:val="24"/>
          <w:shd w:val="clear" w:color="auto" w:fill="FCE5CD"/>
          <w:lang w:val="en-GB"/>
        </w:rPr>
        <w:t xml:space="preserve">AÇEV has organized </w:t>
      </w:r>
      <w:r w:rsidR="007D2874">
        <w:rPr>
          <w:rFonts w:cs="Times New Roman"/>
          <w:sz w:val="24"/>
          <w:szCs w:val="24"/>
          <w:shd w:val="clear" w:color="auto" w:fill="FCE5CD"/>
          <w:lang w:val="en-GB"/>
        </w:rPr>
        <w:t xml:space="preserve">workshops focused on building/developing </w:t>
      </w:r>
      <w:r w:rsidRPr="004D13AD">
        <w:rPr>
          <w:rFonts w:cs="Times New Roman"/>
          <w:sz w:val="24"/>
          <w:szCs w:val="24"/>
          <w:shd w:val="clear" w:color="auto" w:fill="FCE5CD"/>
          <w:lang w:val="en-GB"/>
        </w:rPr>
        <w:t xml:space="preserve">life skills for young girls since 2012. </w:t>
      </w:r>
      <w:r w:rsidR="009D7461">
        <w:rPr>
          <w:rFonts w:cs="Times New Roman"/>
          <w:sz w:val="24"/>
          <w:szCs w:val="24"/>
          <w:shd w:val="clear" w:color="auto" w:fill="FCE5CD"/>
          <w:lang w:val="en-GB"/>
        </w:rPr>
        <w:t>Five</w:t>
      </w:r>
      <w:r w:rsidRPr="004D13AD">
        <w:rPr>
          <w:rFonts w:cs="Times New Roman"/>
          <w:sz w:val="24"/>
          <w:szCs w:val="24"/>
          <w:shd w:val="clear" w:color="auto" w:fill="FCE5CD"/>
          <w:lang w:val="en-GB"/>
        </w:rPr>
        <w:t xml:space="preserve"> modules are completed in 8 sessions</w:t>
      </w:r>
      <w:r w:rsidR="009D7461">
        <w:rPr>
          <w:rFonts w:cs="Times New Roman"/>
          <w:sz w:val="24"/>
          <w:szCs w:val="24"/>
          <w:shd w:val="clear" w:color="auto" w:fill="FCE5CD"/>
          <w:lang w:val="en-GB"/>
        </w:rPr>
        <w:t>,</w:t>
      </w:r>
      <w:r w:rsidRPr="004D13AD">
        <w:rPr>
          <w:rFonts w:cs="Times New Roman"/>
          <w:sz w:val="24"/>
          <w:szCs w:val="24"/>
          <w:shd w:val="clear" w:color="auto" w:fill="FCE5CD"/>
          <w:lang w:val="en-GB"/>
        </w:rPr>
        <w:t xml:space="preserve"> which </w:t>
      </w:r>
      <w:r w:rsidR="009D7461">
        <w:rPr>
          <w:rFonts w:cs="Times New Roman"/>
          <w:sz w:val="24"/>
          <w:szCs w:val="24"/>
          <w:shd w:val="clear" w:color="auto" w:fill="FCE5CD"/>
          <w:lang w:val="en-GB"/>
        </w:rPr>
        <w:t>each last</w:t>
      </w:r>
      <w:r w:rsidR="009D7461" w:rsidRPr="004D13AD">
        <w:rPr>
          <w:rFonts w:cs="Times New Roman"/>
          <w:sz w:val="24"/>
          <w:szCs w:val="24"/>
          <w:shd w:val="clear" w:color="auto" w:fill="FCE5CD"/>
          <w:lang w:val="en-GB"/>
        </w:rPr>
        <w:t xml:space="preserve"> </w:t>
      </w:r>
      <w:r w:rsidRPr="004D13AD">
        <w:rPr>
          <w:rFonts w:cs="Times New Roman"/>
          <w:sz w:val="24"/>
          <w:szCs w:val="24"/>
          <w:shd w:val="clear" w:color="auto" w:fill="FCE5CD"/>
          <w:lang w:val="en-GB"/>
        </w:rPr>
        <w:t>about 2.5 hours.</w:t>
      </w:r>
    </w:p>
    <w:p w14:paraId="15BE7734" w14:textId="715EC39A" w:rsidR="00923A98" w:rsidRPr="004D13AD" w:rsidRDefault="00020203">
      <w:pPr>
        <w:spacing w:after="200" w:line="280" w:lineRule="auto"/>
        <w:jc w:val="both"/>
        <w:rPr>
          <w:rFonts w:ascii="Times New Roman" w:hAnsi="Times New Roman" w:cs="Times New Roman"/>
          <w:sz w:val="24"/>
          <w:szCs w:val="24"/>
          <w:lang w:val="en-GB"/>
        </w:rPr>
      </w:pPr>
      <w:r>
        <w:rPr>
          <w:rFonts w:cs="Times New Roman"/>
          <w:sz w:val="24"/>
          <w:szCs w:val="24"/>
          <w:lang w:val="en-GB"/>
        </w:rPr>
        <w:t xml:space="preserve">Reaching men to offer training and information </w:t>
      </w:r>
      <w:r w:rsidR="00B553CB">
        <w:rPr>
          <w:rFonts w:cs="Times New Roman"/>
          <w:sz w:val="24"/>
          <w:szCs w:val="24"/>
          <w:lang w:val="en-GB"/>
        </w:rPr>
        <w:t>is a significant issue;</w:t>
      </w:r>
      <w:r w:rsidR="00923A98" w:rsidRPr="004D13AD">
        <w:rPr>
          <w:rFonts w:cs="Times New Roman"/>
          <w:sz w:val="24"/>
          <w:szCs w:val="24"/>
          <w:lang w:val="en-GB"/>
        </w:rPr>
        <w:t xml:space="preserve"> </w:t>
      </w:r>
      <w:r w:rsidR="00B553CB">
        <w:rPr>
          <w:rFonts w:cs="Times New Roman"/>
          <w:sz w:val="24"/>
          <w:szCs w:val="24"/>
          <w:lang w:val="en-GB"/>
        </w:rPr>
        <w:t>i</w:t>
      </w:r>
      <w:r w:rsidR="00B553CB" w:rsidRPr="004D13AD">
        <w:rPr>
          <w:rFonts w:cs="Times New Roman"/>
          <w:sz w:val="24"/>
          <w:szCs w:val="24"/>
          <w:lang w:val="en-GB"/>
        </w:rPr>
        <w:t xml:space="preserve">t </w:t>
      </w:r>
      <w:r w:rsidR="00923A98" w:rsidRPr="004D13AD">
        <w:rPr>
          <w:rFonts w:cs="Times New Roman"/>
          <w:sz w:val="24"/>
          <w:szCs w:val="24"/>
          <w:lang w:val="en-GB"/>
        </w:rPr>
        <w:t xml:space="preserve">was frequently reported </w:t>
      </w:r>
      <w:r w:rsidR="009D7461">
        <w:rPr>
          <w:rFonts w:cs="Times New Roman"/>
          <w:sz w:val="24"/>
          <w:szCs w:val="24"/>
          <w:lang w:val="en-GB"/>
        </w:rPr>
        <w:t xml:space="preserve">that </w:t>
      </w:r>
      <w:r w:rsidR="00923A98" w:rsidRPr="004D13AD">
        <w:rPr>
          <w:rFonts w:cs="Times New Roman"/>
          <w:sz w:val="24"/>
          <w:szCs w:val="24"/>
          <w:lang w:val="en-GB"/>
        </w:rPr>
        <w:t xml:space="preserve">men </w:t>
      </w:r>
      <w:r w:rsidR="00B553CB">
        <w:rPr>
          <w:rFonts w:cs="Times New Roman"/>
          <w:sz w:val="24"/>
          <w:szCs w:val="24"/>
          <w:lang w:val="en-GB"/>
        </w:rPr>
        <w:t xml:space="preserve">generally </w:t>
      </w:r>
      <w:r w:rsidR="00923A98" w:rsidRPr="004D13AD">
        <w:rPr>
          <w:rFonts w:cs="Times New Roman"/>
          <w:sz w:val="24"/>
          <w:szCs w:val="24"/>
          <w:lang w:val="en-GB"/>
        </w:rPr>
        <w:t>failed to show up to training activities. The most efficient way to reach men was reported to be offering activities</w:t>
      </w:r>
      <w:r w:rsidR="00B553CB">
        <w:rPr>
          <w:rFonts w:cs="Times New Roman"/>
          <w:sz w:val="24"/>
          <w:szCs w:val="24"/>
          <w:lang w:val="en-GB"/>
        </w:rPr>
        <w:t xml:space="preserve">, in conjunction with relevant </w:t>
      </w:r>
      <w:r w:rsidR="00A96216">
        <w:rPr>
          <w:rFonts w:cs="Times New Roman"/>
          <w:sz w:val="24"/>
          <w:szCs w:val="24"/>
          <w:lang w:val="en-GB"/>
        </w:rPr>
        <w:t>organisation</w:t>
      </w:r>
      <w:r w:rsidR="00B553CB">
        <w:rPr>
          <w:rFonts w:cs="Times New Roman"/>
          <w:sz w:val="24"/>
          <w:szCs w:val="24"/>
          <w:lang w:val="en-GB"/>
        </w:rPr>
        <w:t>s,</w:t>
      </w:r>
      <w:r w:rsidR="00923A98" w:rsidRPr="004D13AD">
        <w:rPr>
          <w:rFonts w:cs="Times New Roman"/>
          <w:sz w:val="24"/>
          <w:szCs w:val="24"/>
          <w:lang w:val="en-GB"/>
        </w:rPr>
        <w:t xml:space="preserve"> at workplaces, coffee houses</w:t>
      </w:r>
      <w:r w:rsidR="009D7461">
        <w:rPr>
          <w:rFonts w:cs="Times New Roman"/>
          <w:sz w:val="24"/>
          <w:szCs w:val="24"/>
          <w:lang w:val="en-GB"/>
        </w:rPr>
        <w:t>,</w:t>
      </w:r>
      <w:r w:rsidR="00923A98" w:rsidRPr="004D13AD">
        <w:rPr>
          <w:rFonts w:cs="Times New Roman"/>
          <w:sz w:val="24"/>
          <w:szCs w:val="24"/>
          <w:lang w:val="en-GB"/>
        </w:rPr>
        <w:t xml:space="preserve"> and courses</w:t>
      </w:r>
      <w:r w:rsidR="007D2544">
        <w:rPr>
          <w:rFonts w:cs="Times New Roman"/>
          <w:sz w:val="24"/>
          <w:szCs w:val="24"/>
          <w:lang w:val="en-GB"/>
        </w:rPr>
        <w:t xml:space="preserve"> </w:t>
      </w:r>
      <w:r w:rsidR="00A96216">
        <w:rPr>
          <w:rFonts w:cs="Times New Roman"/>
          <w:sz w:val="24"/>
          <w:szCs w:val="24"/>
          <w:lang w:val="en-GB"/>
        </w:rPr>
        <w:t>organisation</w:t>
      </w:r>
      <w:r w:rsidR="00923A98" w:rsidRPr="004D13AD">
        <w:rPr>
          <w:rFonts w:cs="Times New Roman"/>
          <w:sz w:val="24"/>
          <w:szCs w:val="24"/>
          <w:lang w:val="en-GB"/>
        </w:rPr>
        <w:t>.</w:t>
      </w:r>
    </w:p>
    <w:p w14:paraId="46EFCB80" w14:textId="0BE201B5" w:rsidR="00923A98" w:rsidRPr="004D13AD" w:rsidRDefault="00923A98">
      <w:pPr>
        <w:spacing w:after="200" w:line="280" w:lineRule="auto"/>
        <w:jc w:val="both"/>
        <w:rPr>
          <w:rFonts w:cs="Times New Roman"/>
          <w:sz w:val="24"/>
          <w:szCs w:val="24"/>
          <w:lang w:val="en-GB"/>
        </w:rPr>
      </w:pPr>
      <w:r w:rsidRPr="004D13AD">
        <w:rPr>
          <w:rFonts w:cs="Times New Roman"/>
          <w:sz w:val="24"/>
          <w:szCs w:val="24"/>
          <w:lang w:val="en-GB"/>
        </w:rPr>
        <w:t>Activities which received support from tradesmen in terms of community</w:t>
      </w:r>
      <w:r w:rsidR="009D7461">
        <w:rPr>
          <w:rFonts w:cs="Times New Roman"/>
          <w:sz w:val="24"/>
          <w:szCs w:val="24"/>
          <w:lang w:val="en-GB"/>
        </w:rPr>
        <w:t>-</w:t>
      </w:r>
      <w:r w:rsidRPr="004D13AD">
        <w:rPr>
          <w:rFonts w:cs="Times New Roman"/>
          <w:sz w:val="24"/>
          <w:szCs w:val="24"/>
          <w:lang w:val="en-GB"/>
        </w:rPr>
        <w:t xml:space="preserve">based efforts are </w:t>
      </w:r>
      <w:r w:rsidR="00B553CB">
        <w:rPr>
          <w:rFonts w:cs="Times New Roman"/>
          <w:sz w:val="24"/>
          <w:szCs w:val="24"/>
          <w:lang w:val="en-GB"/>
        </w:rPr>
        <w:t xml:space="preserve">particularly </w:t>
      </w:r>
      <w:r w:rsidRPr="004D13AD">
        <w:rPr>
          <w:rFonts w:cs="Times New Roman"/>
          <w:sz w:val="24"/>
          <w:szCs w:val="24"/>
          <w:lang w:val="en-GB"/>
        </w:rPr>
        <w:t>noteworthy.</w:t>
      </w:r>
    </w:p>
    <w:p w14:paraId="785EBD85" w14:textId="78684176" w:rsidR="00923A98" w:rsidRPr="00881722" w:rsidRDefault="0047550D">
      <w:pPr>
        <w:spacing w:after="200" w:line="280" w:lineRule="auto"/>
        <w:jc w:val="both"/>
        <w:rPr>
          <w:rFonts w:cs="Times New Roman"/>
          <w:sz w:val="24"/>
          <w:szCs w:val="24"/>
          <w:shd w:val="clear" w:color="auto" w:fill="FCE5CD"/>
          <w:lang w:val="en-GB"/>
        </w:rPr>
      </w:pPr>
      <w:r w:rsidRPr="00881722">
        <w:rPr>
          <w:rFonts w:cs="Times New Roman"/>
          <w:sz w:val="24"/>
          <w:szCs w:val="24"/>
          <w:shd w:val="clear" w:color="auto" w:fill="FCE5CD"/>
          <w:lang w:val="en-GB"/>
        </w:rPr>
        <w:t xml:space="preserve">Best </w:t>
      </w:r>
      <w:r w:rsidR="00923A98" w:rsidRPr="00881722">
        <w:rPr>
          <w:rFonts w:cs="Times New Roman"/>
          <w:sz w:val="24"/>
          <w:szCs w:val="24"/>
          <w:shd w:val="clear" w:color="auto" w:fill="FCE5CD"/>
          <w:lang w:val="en-GB"/>
        </w:rPr>
        <w:t>Practice</w:t>
      </w:r>
    </w:p>
    <w:p w14:paraId="65999738" w14:textId="3E348DB8" w:rsidR="00923A98" w:rsidRPr="004D13AD" w:rsidRDefault="00923A98">
      <w:pPr>
        <w:spacing w:after="200" w:line="280" w:lineRule="auto"/>
        <w:jc w:val="both"/>
        <w:rPr>
          <w:rFonts w:cs="Times New Roman"/>
          <w:sz w:val="24"/>
          <w:szCs w:val="24"/>
          <w:lang w:val="en-GB"/>
        </w:rPr>
      </w:pPr>
      <w:r w:rsidRPr="004D13AD">
        <w:rPr>
          <w:rFonts w:cs="Times New Roman"/>
          <w:sz w:val="24"/>
          <w:szCs w:val="24"/>
          <w:shd w:val="clear" w:color="auto" w:fill="FCE5CD"/>
          <w:lang w:val="en-GB"/>
        </w:rPr>
        <w:t xml:space="preserve">Training activities conducted by Yaka-Koop for local tradesmen </w:t>
      </w:r>
      <w:r w:rsidR="00B553CB">
        <w:rPr>
          <w:rFonts w:cs="Times New Roman"/>
          <w:sz w:val="24"/>
          <w:szCs w:val="24"/>
          <w:shd w:val="clear" w:color="auto" w:fill="FCE5CD"/>
          <w:lang w:val="en-GB"/>
        </w:rPr>
        <w:t xml:space="preserve">have </w:t>
      </w:r>
      <w:r w:rsidRPr="004D13AD">
        <w:rPr>
          <w:rFonts w:cs="Times New Roman"/>
          <w:sz w:val="24"/>
          <w:szCs w:val="24"/>
          <w:shd w:val="clear" w:color="auto" w:fill="FCE5CD"/>
          <w:lang w:val="en-GB"/>
        </w:rPr>
        <w:t xml:space="preserve">rapidly </w:t>
      </w:r>
      <w:r w:rsidR="00B553CB">
        <w:rPr>
          <w:rFonts w:cs="Times New Roman"/>
          <w:sz w:val="24"/>
          <w:szCs w:val="24"/>
          <w:shd w:val="clear" w:color="auto" w:fill="FCE5CD"/>
          <w:lang w:val="en-GB"/>
        </w:rPr>
        <w:t>spread</w:t>
      </w:r>
      <w:r w:rsidRPr="004D13AD">
        <w:rPr>
          <w:rFonts w:cs="Times New Roman"/>
          <w:sz w:val="24"/>
          <w:szCs w:val="24"/>
          <w:shd w:val="clear" w:color="auto" w:fill="FCE5CD"/>
          <w:lang w:val="en-GB"/>
        </w:rPr>
        <w:t xml:space="preserve"> across various </w:t>
      </w:r>
      <w:r w:rsidR="00120211">
        <w:rPr>
          <w:rFonts w:cs="Times New Roman"/>
          <w:sz w:val="24"/>
          <w:szCs w:val="24"/>
          <w:shd w:val="clear" w:color="auto" w:fill="FCE5CD"/>
          <w:lang w:val="en-GB"/>
        </w:rPr>
        <w:t>provinces</w:t>
      </w:r>
      <w:r w:rsidR="00120211" w:rsidRPr="004D13AD">
        <w:rPr>
          <w:rFonts w:cs="Times New Roman"/>
          <w:sz w:val="24"/>
          <w:szCs w:val="24"/>
          <w:shd w:val="clear" w:color="auto" w:fill="FCE5CD"/>
          <w:lang w:val="en-GB"/>
        </w:rPr>
        <w:t xml:space="preserve"> </w:t>
      </w:r>
      <w:r w:rsidRPr="004D13AD">
        <w:rPr>
          <w:rFonts w:cs="Times New Roman"/>
          <w:sz w:val="24"/>
          <w:szCs w:val="24"/>
          <w:shd w:val="clear" w:color="auto" w:fill="FCE5CD"/>
          <w:lang w:val="en-GB"/>
        </w:rPr>
        <w:t xml:space="preserve">in Turkey. As a result of informative activities for </w:t>
      </w:r>
      <w:r w:rsidR="0091756E">
        <w:rPr>
          <w:rFonts w:cs="Times New Roman"/>
          <w:sz w:val="24"/>
          <w:szCs w:val="24"/>
          <w:shd w:val="clear" w:color="auto" w:fill="FCE5CD"/>
          <w:lang w:val="en-GB"/>
        </w:rPr>
        <w:t>bridal shops</w:t>
      </w:r>
      <w:r w:rsidRPr="004D13AD">
        <w:rPr>
          <w:rFonts w:cs="Times New Roman"/>
          <w:sz w:val="24"/>
          <w:szCs w:val="24"/>
          <w:shd w:val="clear" w:color="auto" w:fill="FCE5CD"/>
          <w:lang w:val="en-GB"/>
        </w:rPr>
        <w:t>, hairdressers, florists, photo studios</w:t>
      </w:r>
      <w:r w:rsidR="00120211">
        <w:rPr>
          <w:rFonts w:cs="Times New Roman"/>
          <w:sz w:val="24"/>
          <w:szCs w:val="24"/>
          <w:shd w:val="clear" w:color="auto" w:fill="FCE5CD"/>
          <w:lang w:val="en-GB"/>
        </w:rPr>
        <w:t>,</w:t>
      </w:r>
      <w:r w:rsidRPr="004D13AD">
        <w:rPr>
          <w:rFonts w:cs="Times New Roman"/>
          <w:sz w:val="24"/>
          <w:szCs w:val="24"/>
          <w:shd w:val="clear" w:color="auto" w:fill="FCE5CD"/>
          <w:lang w:val="en-GB"/>
        </w:rPr>
        <w:t xml:space="preserve"> and musicians, </w:t>
      </w:r>
      <w:r w:rsidR="00120211">
        <w:rPr>
          <w:rFonts w:cs="Times New Roman"/>
          <w:sz w:val="24"/>
          <w:szCs w:val="24"/>
          <w:shd w:val="clear" w:color="auto" w:fill="FCE5CD"/>
          <w:lang w:val="en-GB"/>
        </w:rPr>
        <w:t>notices are posted</w:t>
      </w:r>
      <w:r w:rsidRPr="004D13AD">
        <w:rPr>
          <w:rFonts w:cs="Times New Roman"/>
          <w:sz w:val="24"/>
          <w:szCs w:val="24"/>
          <w:shd w:val="clear" w:color="auto" w:fill="FCE5CD"/>
          <w:lang w:val="en-GB"/>
        </w:rPr>
        <w:t xml:space="preserve"> on </w:t>
      </w:r>
      <w:r w:rsidR="00120211">
        <w:rPr>
          <w:rFonts w:cs="Times New Roman"/>
          <w:sz w:val="24"/>
          <w:szCs w:val="24"/>
          <w:shd w:val="clear" w:color="auto" w:fill="FCE5CD"/>
          <w:lang w:val="en-GB"/>
        </w:rPr>
        <w:t>workplace</w:t>
      </w:r>
      <w:r w:rsidR="00120211" w:rsidRPr="004D13AD">
        <w:rPr>
          <w:rFonts w:cs="Times New Roman"/>
          <w:sz w:val="24"/>
          <w:szCs w:val="24"/>
          <w:shd w:val="clear" w:color="auto" w:fill="FCE5CD"/>
          <w:lang w:val="en-GB"/>
        </w:rPr>
        <w:t xml:space="preserve"> </w:t>
      </w:r>
      <w:r w:rsidRPr="004D13AD">
        <w:rPr>
          <w:rFonts w:cs="Times New Roman"/>
          <w:sz w:val="24"/>
          <w:szCs w:val="24"/>
          <w:shd w:val="clear" w:color="auto" w:fill="FCE5CD"/>
          <w:lang w:val="en-GB"/>
        </w:rPr>
        <w:t>doors that they will not offer any services for child marriage ceremonies.</w:t>
      </w:r>
    </w:p>
    <w:p w14:paraId="504B1B94" w14:textId="5DF6A614" w:rsidR="00923A98" w:rsidRPr="004D13AD" w:rsidRDefault="00923A98">
      <w:pPr>
        <w:spacing w:after="200" w:line="280" w:lineRule="auto"/>
        <w:jc w:val="both"/>
        <w:rPr>
          <w:rFonts w:cs="Times New Roman"/>
          <w:sz w:val="24"/>
          <w:szCs w:val="24"/>
          <w:lang w:val="en-GB"/>
        </w:rPr>
      </w:pPr>
      <w:r w:rsidRPr="004D13AD">
        <w:rPr>
          <w:rFonts w:cs="Times New Roman"/>
          <w:sz w:val="24"/>
          <w:szCs w:val="24"/>
          <w:lang w:val="en-GB"/>
        </w:rPr>
        <w:t>One of the significant criticism</w:t>
      </w:r>
      <w:r w:rsidR="006113C6">
        <w:rPr>
          <w:rFonts w:cs="Times New Roman"/>
          <w:sz w:val="24"/>
          <w:szCs w:val="24"/>
          <w:lang w:val="en-GB"/>
        </w:rPr>
        <w:t>s</w:t>
      </w:r>
      <w:r w:rsidRPr="004D13AD">
        <w:rPr>
          <w:rFonts w:cs="Times New Roman"/>
          <w:sz w:val="24"/>
          <w:szCs w:val="24"/>
          <w:lang w:val="en-GB"/>
        </w:rPr>
        <w:t xml:space="preserve"> </w:t>
      </w:r>
      <w:r w:rsidR="0091756E">
        <w:rPr>
          <w:rFonts w:cs="Times New Roman"/>
          <w:sz w:val="24"/>
          <w:szCs w:val="24"/>
          <w:lang w:val="en-GB"/>
        </w:rPr>
        <w:t>of</w:t>
      </w:r>
      <w:r w:rsidR="0091756E" w:rsidRPr="004D13AD">
        <w:rPr>
          <w:rFonts w:cs="Times New Roman"/>
          <w:sz w:val="24"/>
          <w:szCs w:val="24"/>
          <w:lang w:val="en-GB"/>
        </w:rPr>
        <w:t xml:space="preserve"> </w:t>
      </w:r>
      <w:r w:rsidR="0091756E">
        <w:rPr>
          <w:rFonts w:cs="Times New Roman"/>
          <w:sz w:val="24"/>
          <w:szCs w:val="24"/>
          <w:lang w:val="en-GB"/>
        </w:rPr>
        <w:t xml:space="preserve">the </w:t>
      </w:r>
      <w:r w:rsidRPr="004D13AD">
        <w:rPr>
          <w:rFonts w:cs="Times New Roman"/>
          <w:sz w:val="24"/>
          <w:szCs w:val="24"/>
          <w:lang w:val="en-GB"/>
        </w:rPr>
        <w:t>training</w:t>
      </w:r>
      <w:r w:rsidR="0091756E">
        <w:rPr>
          <w:rFonts w:cs="Times New Roman"/>
          <w:sz w:val="24"/>
          <w:szCs w:val="24"/>
          <w:lang w:val="en-GB"/>
        </w:rPr>
        <w:t>s</w:t>
      </w:r>
      <w:r w:rsidRPr="004D13AD">
        <w:rPr>
          <w:rFonts w:cs="Times New Roman"/>
          <w:sz w:val="24"/>
          <w:szCs w:val="24"/>
          <w:lang w:val="en-GB"/>
        </w:rPr>
        <w:t xml:space="preserve"> is about </w:t>
      </w:r>
      <w:r w:rsidR="006113C6">
        <w:rPr>
          <w:rFonts w:cs="Times New Roman"/>
          <w:sz w:val="24"/>
          <w:szCs w:val="24"/>
          <w:lang w:val="en-GB"/>
        </w:rPr>
        <w:t xml:space="preserve">the </w:t>
      </w:r>
      <w:r w:rsidRPr="004D13AD">
        <w:rPr>
          <w:rFonts w:cs="Times New Roman"/>
          <w:sz w:val="24"/>
          <w:szCs w:val="24"/>
          <w:lang w:val="en-GB"/>
        </w:rPr>
        <w:t xml:space="preserve">training of trainers. the criteria for participation in training for trainers for public personnel are </w:t>
      </w:r>
      <w:r w:rsidR="00120211">
        <w:rPr>
          <w:rFonts w:cs="Times New Roman"/>
          <w:sz w:val="24"/>
          <w:szCs w:val="24"/>
          <w:lang w:val="en-GB"/>
        </w:rPr>
        <w:t xml:space="preserve">the </w:t>
      </w:r>
      <w:r w:rsidR="00F13583">
        <w:rPr>
          <w:rFonts w:cs="Times New Roman"/>
          <w:sz w:val="24"/>
          <w:szCs w:val="24"/>
          <w:lang w:val="en-GB"/>
        </w:rPr>
        <w:t xml:space="preserve">individual’s </w:t>
      </w:r>
      <w:r w:rsidRPr="004D13AD">
        <w:rPr>
          <w:rFonts w:cs="Times New Roman"/>
          <w:sz w:val="24"/>
          <w:szCs w:val="24"/>
          <w:lang w:val="en-GB"/>
        </w:rPr>
        <w:t xml:space="preserve">specialty, </w:t>
      </w:r>
      <w:r w:rsidR="00F13583">
        <w:rPr>
          <w:rFonts w:cs="Times New Roman"/>
          <w:sz w:val="24"/>
          <w:szCs w:val="24"/>
          <w:lang w:val="en-GB"/>
        </w:rPr>
        <w:t xml:space="preserve">the </w:t>
      </w:r>
      <w:r w:rsidRPr="004D13AD">
        <w:rPr>
          <w:rFonts w:cs="Times New Roman"/>
          <w:sz w:val="24"/>
          <w:szCs w:val="24"/>
          <w:lang w:val="en-GB"/>
        </w:rPr>
        <w:t>unit of employment</w:t>
      </w:r>
      <w:r w:rsidR="00120211">
        <w:rPr>
          <w:rFonts w:cs="Times New Roman"/>
          <w:sz w:val="24"/>
          <w:szCs w:val="24"/>
          <w:lang w:val="en-GB"/>
        </w:rPr>
        <w:t>,</w:t>
      </w:r>
      <w:r w:rsidRPr="004D13AD">
        <w:rPr>
          <w:rFonts w:cs="Times New Roman"/>
          <w:sz w:val="24"/>
          <w:szCs w:val="24"/>
          <w:lang w:val="en-GB"/>
        </w:rPr>
        <w:t xml:space="preserve"> and volunteering. It was stated that </w:t>
      </w:r>
      <w:r w:rsidR="00A51DED">
        <w:t>the established criteria are insufficient</w:t>
      </w:r>
      <w:r w:rsidRPr="004D13AD">
        <w:rPr>
          <w:rFonts w:cs="Times New Roman"/>
          <w:sz w:val="24"/>
          <w:szCs w:val="24"/>
          <w:lang w:val="en-GB"/>
        </w:rPr>
        <w:t xml:space="preserve"> </w:t>
      </w:r>
      <w:r w:rsidR="00A51DED">
        <w:rPr>
          <w:rFonts w:cs="Times New Roman"/>
          <w:sz w:val="24"/>
          <w:szCs w:val="24"/>
          <w:lang w:val="en-GB"/>
        </w:rPr>
        <w:t xml:space="preserve"> t</w:t>
      </w:r>
      <w:r w:rsidRPr="004D13AD">
        <w:rPr>
          <w:rFonts w:cs="Times New Roman"/>
          <w:sz w:val="24"/>
          <w:szCs w:val="24"/>
          <w:lang w:val="en-GB"/>
        </w:rPr>
        <w:t>o take part in the training for trainers</w:t>
      </w:r>
      <w:r w:rsidR="00120211">
        <w:rPr>
          <w:rFonts w:cs="Times New Roman"/>
          <w:sz w:val="24"/>
          <w:szCs w:val="24"/>
          <w:lang w:val="en-GB"/>
        </w:rPr>
        <w:t>,</w:t>
      </w:r>
      <w:r w:rsidRPr="004D13AD">
        <w:rPr>
          <w:rFonts w:cs="Times New Roman"/>
          <w:sz w:val="24"/>
          <w:szCs w:val="24"/>
          <w:lang w:val="en-GB"/>
        </w:rPr>
        <w:t xml:space="preserve"> and it is necessary to have basic knowledge about violence against women and children. </w:t>
      </w:r>
    </w:p>
    <w:p w14:paraId="6C6DED9B" w14:textId="71264B3E" w:rsidR="00923A98" w:rsidRPr="004D13AD" w:rsidRDefault="00EF430B">
      <w:pPr>
        <w:spacing w:after="200" w:line="280" w:lineRule="auto"/>
        <w:jc w:val="both"/>
        <w:rPr>
          <w:rFonts w:cs="Times New Roman"/>
          <w:sz w:val="24"/>
          <w:szCs w:val="24"/>
          <w:shd w:val="clear" w:color="auto" w:fill="FCE5CD"/>
          <w:lang w:val="en-GB"/>
        </w:rPr>
      </w:pPr>
      <w:r>
        <w:rPr>
          <w:rFonts w:cs="Times New Roman"/>
          <w:sz w:val="24"/>
          <w:szCs w:val="24"/>
          <w:shd w:val="clear" w:color="auto" w:fill="FCE5CD"/>
          <w:lang w:val="en-GB"/>
        </w:rPr>
        <w:lastRenderedPageBreak/>
        <w:t>Example of Practice</w:t>
      </w:r>
      <w:r w:rsidR="00923A98" w:rsidRPr="004D13AD">
        <w:rPr>
          <w:rFonts w:cs="Times New Roman"/>
          <w:sz w:val="24"/>
          <w:szCs w:val="24"/>
          <w:shd w:val="clear" w:color="auto" w:fill="FCE5CD"/>
          <w:lang w:val="en-GB"/>
        </w:rPr>
        <w:t xml:space="preserve"> </w:t>
      </w:r>
    </w:p>
    <w:p w14:paraId="50414247" w14:textId="6A0B4318" w:rsidR="00923A98" w:rsidRPr="004D13AD" w:rsidRDefault="00120211">
      <w:pPr>
        <w:spacing w:after="200" w:line="280" w:lineRule="auto"/>
        <w:jc w:val="both"/>
        <w:rPr>
          <w:rFonts w:cs="Times New Roman"/>
          <w:sz w:val="24"/>
          <w:szCs w:val="24"/>
          <w:lang w:val="en-GB"/>
        </w:rPr>
      </w:pPr>
      <w:r>
        <w:rPr>
          <w:rFonts w:cs="Times New Roman"/>
          <w:sz w:val="24"/>
          <w:szCs w:val="24"/>
          <w:shd w:val="clear" w:color="auto" w:fill="FCE5CD"/>
          <w:lang w:val="en-GB"/>
        </w:rPr>
        <w:t>Participants were</w:t>
      </w:r>
      <w:r w:rsidRPr="004D13AD">
        <w:rPr>
          <w:rFonts w:cs="Times New Roman"/>
          <w:sz w:val="24"/>
          <w:szCs w:val="24"/>
          <w:shd w:val="clear" w:color="auto" w:fill="FCE5CD"/>
          <w:lang w:val="en-GB"/>
        </w:rPr>
        <w:t xml:space="preserve"> </w:t>
      </w:r>
      <w:r w:rsidR="00923A98" w:rsidRPr="004D13AD">
        <w:rPr>
          <w:rFonts w:cs="Times New Roman"/>
          <w:sz w:val="24"/>
          <w:szCs w:val="24"/>
          <w:shd w:val="clear" w:color="auto" w:fill="FCE5CD"/>
          <w:lang w:val="en-GB"/>
        </w:rPr>
        <w:t xml:space="preserve">required to </w:t>
      </w:r>
      <w:r>
        <w:rPr>
          <w:rFonts w:cs="Times New Roman"/>
          <w:sz w:val="24"/>
          <w:szCs w:val="24"/>
          <w:shd w:val="clear" w:color="auto" w:fill="FCE5CD"/>
          <w:lang w:val="en-GB"/>
        </w:rPr>
        <w:t xml:space="preserve">first </w:t>
      </w:r>
      <w:r w:rsidR="00923A98" w:rsidRPr="004D13AD">
        <w:rPr>
          <w:rFonts w:cs="Times New Roman"/>
          <w:sz w:val="24"/>
          <w:szCs w:val="24"/>
          <w:shd w:val="clear" w:color="auto" w:fill="FCE5CD"/>
          <w:lang w:val="en-GB"/>
        </w:rPr>
        <w:t>complete the online module to attend the</w:t>
      </w:r>
      <w:r w:rsidR="006E1BD4">
        <w:rPr>
          <w:rFonts w:cs="Times New Roman"/>
          <w:sz w:val="24"/>
          <w:szCs w:val="24"/>
          <w:shd w:val="clear" w:color="auto" w:fill="FCE5CD"/>
          <w:lang w:val="en-GB"/>
        </w:rPr>
        <w:t xml:space="preserve"> real-life</w:t>
      </w:r>
      <w:r w:rsidR="00923A98" w:rsidRPr="004D13AD">
        <w:rPr>
          <w:rFonts w:cs="Times New Roman"/>
          <w:sz w:val="24"/>
          <w:szCs w:val="24"/>
          <w:shd w:val="clear" w:color="auto" w:fill="FCE5CD"/>
          <w:lang w:val="en-GB"/>
        </w:rPr>
        <w:t xml:space="preserve"> training on violence against women conducted b</w:t>
      </w:r>
      <w:r w:rsidR="001A5BD1" w:rsidRPr="004D13AD">
        <w:rPr>
          <w:rFonts w:cs="Times New Roman"/>
          <w:sz w:val="24"/>
          <w:szCs w:val="24"/>
          <w:shd w:val="clear" w:color="auto" w:fill="FCE5CD"/>
          <w:lang w:val="en-GB"/>
        </w:rPr>
        <w:t>y the Humanist Bureau and Üsküda</w:t>
      </w:r>
      <w:r w:rsidR="00923A98" w:rsidRPr="004D13AD">
        <w:rPr>
          <w:rFonts w:cs="Times New Roman"/>
          <w:sz w:val="24"/>
          <w:szCs w:val="24"/>
          <w:shd w:val="clear" w:color="auto" w:fill="FCE5CD"/>
          <w:lang w:val="en-GB"/>
        </w:rPr>
        <w:t xml:space="preserve">r Police Department. It was stated that they did </w:t>
      </w:r>
      <w:r w:rsidR="006E1BD4">
        <w:rPr>
          <w:rFonts w:cs="Times New Roman"/>
          <w:sz w:val="24"/>
          <w:szCs w:val="24"/>
          <w:shd w:val="clear" w:color="auto" w:fill="FCE5CD"/>
          <w:lang w:val="en-GB"/>
        </w:rPr>
        <w:t xml:space="preserve">not spend time in training to discuss </w:t>
      </w:r>
      <w:r w:rsidR="00923A98" w:rsidRPr="004D13AD">
        <w:rPr>
          <w:rFonts w:cs="Times New Roman"/>
          <w:sz w:val="24"/>
          <w:szCs w:val="24"/>
          <w:shd w:val="clear" w:color="auto" w:fill="FCE5CD"/>
          <w:lang w:val="en-GB"/>
        </w:rPr>
        <w:t xml:space="preserve">technical knowledge on legal issues this way and participants had a clear view on the purposes of training. </w:t>
      </w:r>
      <w:r w:rsidR="00A010C8">
        <w:rPr>
          <w:rFonts w:cs="Times New Roman"/>
          <w:sz w:val="24"/>
          <w:szCs w:val="24"/>
          <w:shd w:val="clear" w:color="auto" w:fill="FCE5CD"/>
          <w:lang w:val="en-GB"/>
        </w:rPr>
        <w:t>The training</w:t>
      </w:r>
      <w:r w:rsidR="00923A98" w:rsidRPr="004D13AD">
        <w:rPr>
          <w:rFonts w:cs="Times New Roman"/>
          <w:sz w:val="24"/>
          <w:szCs w:val="24"/>
          <w:shd w:val="clear" w:color="auto" w:fill="FCE5CD"/>
          <w:lang w:val="en-GB"/>
        </w:rPr>
        <w:t xml:space="preserve"> addressed </w:t>
      </w:r>
      <w:r w:rsidR="00A010C8">
        <w:rPr>
          <w:rFonts w:cs="Times New Roman"/>
          <w:sz w:val="24"/>
          <w:szCs w:val="24"/>
          <w:shd w:val="clear" w:color="auto" w:fill="FCE5CD"/>
          <w:lang w:val="en-GB"/>
        </w:rPr>
        <w:t>relevant</w:t>
      </w:r>
      <w:r w:rsidR="00A010C8" w:rsidRPr="004D13AD">
        <w:rPr>
          <w:rFonts w:cs="Times New Roman"/>
          <w:sz w:val="24"/>
          <w:szCs w:val="24"/>
          <w:shd w:val="clear" w:color="auto" w:fill="FCE5CD"/>
          <w:lang w:val="en-GB"/>
        </w:rPr>
        <w:t xml:space="preserve"> </w:t>
      </w:r>
      <w:r w:rsidR="00923A98" w:rsidRPr="004D13AD">
        <w:rPr>
          <w:rFonts w:cs="Times New Roman"/>
          <w:sz w:val="24"/>
          <w:szCs w:val="24"/>
          <w:shd w:val="clear" w:color="auto" w:fill="FCE5CD"/>
          <w:lang w:val="en-GB"/>
        </w:rPr>
        <w:t>legislation, interview techniques, risk identification</w:t>
      </w:r>
      <w:r w:rsidR="00A010C8">
        <w:rPr>
          <w:rFonts w:cs="Times New Roman"/>
          <w:sz w:val="24"/>
          <w:szCs w:val="24"/>
          <w:shd w:val="clear" w:color="auto" w:fill="FCE5CD"/>
          <w:lang w:val="en-GB"/>
        </w:rPr>
        <w:t xml:space="preserve"> tactics,</w:t>
      </w:r>
      <w:r w:rsidR="00923A98" w:rsidRPr="004D13AD">
        <w:rPr>
          <w:rFonts w:cs="Times New Roman"/>
          <w:sz w:val="24"/>
          <w:szCs w:val="24"/>
          <w:shd w:val="clear" w:color="auto" w:fill="FCE5CD"/>
          <w:lang w:val="en-GB"/>
        </w:rPr>
        <w:t xml:space="preserve"> and reviewed </w:t>
      </w:r>
      <w:r w:rsidR="00DB16D1">
        <w:rPr>
          <w:rFonts w:cs="Times New Roman"/>
          <w:sz w:val="24"/>
          <w:szCs w:val="24"/>
          <w:shd w:val="clear" w:color="auto" w:fill="FCE5CD"/>
          <w:lang w:val="en-GB"/>
        </w:rPr>
        <w:t>example</w:t>
      </w:r>
      <w:r w:rsidR="00DB16D1" w:rsidRPr="004D13AD">
        <w:rPr>
          <w:rFonts w:cs="Times New Roman"/>
          <w:sz w:val="24"/>
          <w:szCs w:val="24"/>
          <w:shd w:val="clear" w:color="auto" w:fill="FCE5CD"/>
          <w:lang w:val="en-GB"/>
        </w:rPr>
        <w:t xml:space="preserve"> </w:t>
      </w:r>
      <w:r w:rsidR="00923A98" w:rsidRPr="004D13AD">
        <w:rPr>
          <w:rFonts w:cs="Times New Roman"/>
          <w:sz w:val="24"/>
          <w:szCs w:val="24"/>
          <w:shd w:val="clear" w:color="auto" w:fill="FCE5CD"/>
          <w:lang w:val="en-GB"/>
        </w:rPr>
        <w:t>cases.</w:t>
      </w:r>
    </w:p>
    <w:p w14:paraId="72987814" w14:textId="649724F2" w:rsidR="00923A98" w:rsidRPr="004D13AD" w:rsidRDefault="00923A98">
      <w:pPr>
        <w:spacing w:after="200" w:line="280" w:lineRule="auto"/>
        <w:jc w:val="both"/>
        <w:rPr>
          <w:rFonts w:cs="Times New Roman"/>
          <w:sz w:val="24"/>
          <w:szCs w:val="24"/>
          <w:lang w:val="en-GB"/>
        </w:rPr>
      </w:pPr>
      <w:r w:rsidRPr="004D13AD">
        <w:rPr>
          <w:rFonts w:cs="Times New Roman"/>
          <w:sz w:val="24"/>
          <w:szCs w:val="24"/>
          <w:lang w:val="en-GB"/>
        </w:rPr>
        <w:t xml:space="preserve">Another gap with regard to </w:t>
      </w:r>
      <w:r w:rsidR="00A45463">
        <w:rPr>
          <w:rFonts w:cs="Times New Roman"/>
          <w:sz w:val="24"/>
          <w:szCs w:val="24"/>
          <w:lang w:val="en-GB"/>
        </w:rPr>
        <w:t xml:space="preserve">the </w:t>
      </w:r>
      <w:r w:rsidRPr="004D13AD">
        <w:rPr>
          <w:rFonts w:cs="Times New Roman"/>
          <w:sz w:val="24"/>
          <w:szCs w:val="24"/>
          <w:lang w:val="en-GB"/>
        </w:rPr>
        <w:t>training</w:t>
      </w:r>
      <w:r w:rsidR="00A45463">
        <w:rPr>
          <w:rFonts w:cs="Times New Roman"/>
          <w:sz w:val="24"/>
          <w:szCs w:val="24"/>
          <w:lang w:val="en-GB"/>
        </w:rPr>
        <w:t>s</w:t>
      </w:r>
      <w:r w:rsidRPr="004D13AD">
        <w:rPr>
          <w:rFonts w:cs="Times New Roman"/>
          <w:sz w:val="24"/>
          <w:szCs w:val="24"/>
          <w:lang w:val="en-GB"/>
        </w:rPr>
        <w:t xml:space="preserve"> is the limited number of experienced experts</w:t>
      </w:r>
      <w:r w:rsidR="00A45463">
        <w:rPr>
          <w:rFonts w:cs="Times New Roman"/>
          <w:sz w:val="24"/>
          <w:szCs w:val="24"/>
          <w:lang w:val="en-GB"/>
        </w:rPr>
        <w:t xml:space="preserve"> </w:t>
      </w:r>
      <w:r w:rsidR="00E42642">
        <w:rPr>
          <w:rFonts w:cs="Times New Roman"/>
          <w:sz w:val="24"/>
          <w:szCs w:val="24"/>
          <w:lang w:val="en-GB"/>
        </w:rPr>
        <w:t>capable of</w:t>
      </w:r>
      <w:r w:rsidRPr="004D13AD">
        <w:rPr>
          <w:rFonts w:cs="Times New Roman"/>
          <w:sz w:val="24"/>
          <w:szCs w:val="24"/>
          <w:lang w:val="en-GB"/>
        </w:rPr>
        <w:t xml:space="preserve"> conduct</w:t>
      </w:r>
      <w:r w:rsidR="00E42642">
        <w:rPr>
          <w:rFonts w:cs="Times New Roman"/>
          <w:sz w:val="24"/>
          <w:szCs w:val="24"/>
          <w:lang w:val="en-GB"/>
        </w:rPr>
        <w:t>ing</w:t>
      </w:r>
      <w:r w:rsidRPr="004D13AD">
        <w:rPr>
          <w:rFonts w:cs="Times New Roman"/>
          <w:sz w:val="24"/>
          <w:szCs w:val="24"/>
          <w:lang w:val="en-GB"/>
        </w:rPr>
        <w:t xml:space="preserve"> comprehensive activities in this field. It seems necessary to develop long</w:t>
      </w:r>
      <w:r w:rsidR="00120211">
        <w:rPr>
          <w:rFonts w:cs="Times New Roman"/>
          <w:sz w:val="24"/>
          <w:szCs w:val="24"/>
          <w:lang w:val="en-GB"/>
        </w:rPr>
        <w:t>-</w:t>
      </w:r>
      <w:r w:rsidRPr="004D13AD">
        <w:rPr>
          <w:rFonts w:cs="Times New Roman"/>
          <w:sz w:val="24"/>
          <w:szCs w:val="24"/>
          <w:lang w:val="en-GB"/>
        </w:rPr>
        <w:t xml:space="preserve">term programs to </w:t>
      </w:r>
      <w:r w:rsidR="00E42642">
        <w:rPr>
          <w:rFonts w:cs="Times New Roman"/>
          <w:sz w:val="24"/>
          <w:szCs w:val="24"/>
          <w:lang w:val="en-GB"/>
        </w:rPr>
        <w:t xml:space="preserve">support </w:t>
      </w:r>
      <w:r w:rsidRPr="004D13AD">
        <w:rPr>
          <w:rFonts w:cs="Times New Roman"/>
          <w:sz w:val="24"/>
          <w:szCs w:val="24"/>
          <w:lang w:val="en-GB"/>
        </w:rPr>
        <w:t xml:space="preserve">experts from vocational </w:t>
      </w:r>
      <w:r w:rsidR="00A96216">
        <w:rPr>
          <w:rFonts w:cs="Times New Roman"/>
          <w:sz w:val="24"/>
          <w:szCs w:val="24"/>
          <w:lang w:val="en-GB"/>
        </w:rPr>
        <w:t>organisation</w:t>
      </w:r>
      <w:r w:rsidRPr="004D13AD">
        <w:rPr>
          <w:rFonts w:cs="Times New Roman"/>
          <w:sz w:val="24"/>
          <w:szCs w:val="24"/>
          <w:lang w:val="en-GB"/>
        </w:rPr>
        <w:t xml:space="preserve">s, human rights </w:t>
      </w:r>
      <w:r w:rsidR="00A96216">
        <w:rPr>
          <w:rFonts w:cs="Times New Roman"/>
          <w:sz w:val="24"/>
          <w:szCs w:val="24"/>
          <w:lang w:val="en-GB"/>
        </w:rPr>
        <w:t>organisation</w:t>
      </w:r>
      <w:r w:rsidRPr="004D13AD">
        <w:rPr>
          <w:rFonts w:cs="Times New Roman"/>
          <w:sz w:val="24"/>
          <w:szCs w:val="24"/>
          <w:lang w:val="en-GB"/>
        </w:rPr>
        <w:t xml:space="preserve">s, </w:t>
      </w:r>
      <w:r w:rsidR="00120211">
        <w:rPr>
          <w:rFonts w:cs="Times New Roman"/>
          <w:sz w:val="24"/>
          <w:szCs w:val="24"/>
          <w:lang w:val="en-GB"/>
        </w:rPr>
        <w:t xml:space="preserve">and </w:t>
      </w:r>
      <w:r w:rsidRPr="004D13AD">
        <w:rPr>
          <w:rFonts w:cs="Times New Roman"/>
          <w:sz w:val="24"/>
          <w:szCs w:val="24"/>
          <w:lang w:val="en-GB"/>
        </w:rPr>
        <w:t>women</w:t>
      </w:r>
      <w:r w:rsidR="00120211">
        <w:rPr>
          <w:rFonts w:cs="Times New Roman"/>
          <w:sz w:val="24"/>
          <w:szCs w:val="24"/>
          <w:lang w:val="en-GB"/>
        </w:rPr>
        <w:t>’s</w:t>
      </w:r>
      <w:r w:rsidRPr="004D13AD">
        <w:rPr>
          <w:rFonts w:cs="Times New Roman"/>
          <w:sz w:val="24"/>
          <w:szCs w:val="24"/>
          <w:lang w:val="en-GB"/>
        </w:rPr>
        <w:t xml:space="preserve"> and children</w:t>
      </w:r>
      <w:r w:rsidR="00120211">
        <w:rPr>
          <w:rFonts w:cs="Times New Roman"/>
          <w:sz w:val="24"/>
          <w:szCs w:val="24"/>
          <w:lang w:val="en-GB"/>
        </w:rPr>
        <w:t>’s</w:t>
      </w:r>
      <w:r w:rsidRPr="004D13AD">
        <w:rPr>
          <w:rFonts w:cs="Times New Roman"/>
          <w:sz w:val="24"/>
          <w:szCs w:val="24"/>
          <w:lang w:val="en-GB"/>
        </w:rPr>
        <w:t xml:space="preserve"> </w:t>
      </w:r>
      <w:r w:rsidR="00A96216">
        <w:rPr>
          <w:rFonts w:cs="Times New Roman"/>
          <w:sz w:val="24"/>
          <w:szCs w:val="24"/>
          <w:lang w:val="en-GB"/>
        </w:rPr>
        <w:t>organisation</w:t>
      </w:r>
      <w:r w:rsidRPr="004D13AD">
        <w:rPr>
          <w:rFonts w:cs="Times New Roman"/>
          <w:sz w:val="24"/>
          <w:szCs w:val="24"/>
          <w:lang w:val="en-GB"/>
        </w:rPr>
        <w:t>s.</w:t>
      </w:r>
    </w:p>
    <w:p w14:paraId="5E4392BF" w14:textId="520BD5B1" w:rsidR="00923A98" w:rsidRPr="004D13AD" w:rsidRDefault="0047550D">
      <w:pPr>
        <w:spacing w:after="200" w:line="280" w:lineRule="auto"/>
        <w:jc w:val="both"/>
        <w:rPr>
          <w:rFonts w:cs="Times New Roman"/>
          <w:sz w:val="24"/>
          <w:szCs w:val="24"/>
          <w:shd w:val="clear" w:color="auto" w:fill="FCE5CD"/>
          <w:lang w:val="en-GB"/>
        </w:rPr>
      </w:pPr>
      <w:r>
        <w:rPr>
          <w:rFonts w:cs="Times New Roman"/>
          <w:sz w:val="24"/>
          <w:szCs w:val="24"/>
          <w:shd w:val="clear" w:color="auto" w:fill="FCE5CD"/>
          <w:lang w:val="en-GB"/>
        </w:rPr>
        <w:t>Best</w:t>
      </w:r>
      <w:r w:rsidRPr="004D13AD">
        <w:rPr>
          <w:rFonts w:cs="Times New Roman"/>
          <w:sz w:val="24"/>
          <w:szCs w:val="24"/>
          <w:shd w:val="clear" w:color="auto" w:fill="FCE5CD"/>
          <w:lang w:val="en-GB"/>
        </w:rPr>
        <w:t xml:space="preserve"> </w:t>
      </w:r>
      <w:r w:rsidR="00923A98" w:rsidRPr="004D13AD">
        <w:rPr>
          <w:rFonts w:cs="Times New Roman"/>
          <w:sz w:val="24"/>
          <w:szCs w:val="24"/>
          <w:shd w:val="clear" w:color="auto" w:fill="FCE5CD"/>
          <w:lang w:val="en-GB"/>
        </w:rPr>
        <w:t>Practice</w:t>
      </w:r>
    </w:p>
    <w:p w14:paraId="61619069" w14:textId="2B11D6F2" w:rsidR="00923A98" w:rsidRPr="00F7183E" w:rsidRDefault="00923A98">
      <w:pPr>
        <w:spacing w:after="200" w:line="280" w:lineRule="auto"/>
        <w:jc w:val="both"/>
        <w:rPr>
          <w:rFonts w:cs="Times New Roman"/>
          <w:sz w:val="24"/>
          <w:szCs w:val="24"/>
          <w:shd w:val="clear" w:color="auto" w:fill="FCE5CD"/>
        </w:rPr>
      </w:pPr>
      <w:r w:rsidRPr="004D13AD">
        <w:rPr>
          <w:rFonts w:cs="Times New Roman"/>
          <w:sz w:val="24"/>
          <w:szCs w:val="24"/>
          <w:shd w:val="clear" w:color="auto" w:fill="FCE5CD"/>
          <w:lang w:val="en-GB"/>
        </w:rPr>
        <w:t>UN Women expressed that it would contribute to developing more trainers in this field by pairing new trainers with experienced experts in their training activities.</w:t>
      </w:r>
    </w:p>
    <w:p w14:paraId="76EE02FA" w14:textId="3248D33C" w:rsidR="00923A98" w:rsidRPr="004D13AD" w:rsidRDefault="00923A98">
      <w:pPr>
        <w:spacing w:after="200" w:line="280" w:lineRule="auto"/>
        <w:jc w:val="both"/>
        <w:rPr>
          <w:rFonts w:cs="Times New Roman"/>
          <w:sz w:val="24"/>
          <w:szCs w:val="24"/>
          <w:lang w:val="en-GB"/>
        </w:rPr>
      </w:pPr>
      <w:r w:rsidRPr="004D13AD">
        <w:rPr>
          <w:rFonts w:cs="Times New Roman"/>
          <w:sz w:val="24"/>
          <w:szCs w:val="24"/>
          <w:lang w:val="en-GB"/>
        </w:rPr>
        <w:t xml:space="preserve">There is also an important gap with regard to </w:t>
      </w:r>
      <w:r w:rsidR="00DB16D1">
        <w:rPr>
          <w:rFonts w:cs="Times New Roman"/>
          <w:sz w:val="24"/>
          <w:szCs w:val="24"/>
          <w:lang w:val="en-GB"/>
        </w:rPr>
        <w:t xml:space="preserve">the </w:t>
      </w:r>
      <w:r w:rsidRPr="004D13AD">
        <w:rPr>
          <w:rFonts w:cs="Times New Roman"/>
          <w:sz w:val="24"/>
          <w:szCs w:val="24"/>
          <w:lang w:val="en-GB"/>
        </w:rPr>
        <w:t>monitoring and supervision of training activities following</w:t>
      </w:r>
      <w:r w:rsidR="00DB16D1">
        <w:rPr>
          <w:rFonts w:cs="Times New Roman"/>
          <w:sz w:val="24"/>
          <w:szCs w:val="24"/>
          <w:lang w:val="en-GB"/>
        </w:rPr>
        <w:t xml:space="preserve"> the</w:t>
      </w:r>
      <w:r w:rsidRPr="004D13AD">
        <w:rPr>
          <w:rFonts w:cs="Times New Roman"/>
          <w:sz w:val="24"/>
          <w:szCs w:val="24"/>
          <w:lang w:val="en-GB"/>
        </w:rPr>
        <w:t xml:space="preserve"> training of trainers. </w:t>
      </w:r>
      <w:r w:rsidR="00206900" w:rsidRPr="00A86723">
        <w:rPr>
          <w:rFonts w:cs="Times New Roman"/>
          <w:sz w:val="24"/>
          <w:szCs w:val="24"/>
          <w:lang w:val="en-US"/>
        </w:rPr>
        <w:t xml:space="preserve">It is understood that Training of Trainers booklets offer </w:t>
      </w:r>
      <w:r w:rsidR="00AB4F1B" w:rsidRPr="00A86723">
        <w:rPr>
          <w:rFonts w:cs="Times New Roman"/>
          <w:sz w:val="24"/>
          <w:szCs w:val="24"/>
          <w:lang w:val="en-US"/>
        </w:rPr>
        <w:t xml:space="preserve">general </w:t>
      </w:r>
      <w:r w:rsidR="00206900" w:rsidRPr="00A86723">
        <w:rPr>
          <w:rFonts w:cs="Times New Roman"/>
          <w:sz w:val="24"/>
          <w:szCs w:val="24"/>
          <w:lang w:val="en-US"/>
        </w:rPr>
        <w:t>guidance to trainers. In practice, structured monitoring, feedback</w:t>
      </w:r>
      <w:r w:rsidR="0070450E" w:rsidRPr="00A86723">
        <w:rPr>
          <w:rFonts w:cs="Times New Roman"/>
          <w:sz w:val="24"/>
          <w:szCs w:val="24"/>
          <w:lang w:val="en-US"/>
        </w:rPr>
        <w:t>,</w:t>
      </w:r>
      <w:r w:rsidR="00206900" w:rsidRPr="00A86723">
        <w:rPr>
          <w:rFonts w:cs="Times New Roman"/>
          <w:sz w:val="24"/>
          <w:szCs w:val="24"/>
          <w:lang w:val="en-US"/>
        </w:rPr>
        <w:t xml:space="preserve"> and support programs regarding the training delivered by the experts who received training </w:t>
      </w:r>
      <w:r w:rsidR="0070450E" w:rsidRPr="00A86723">
        <w:rPr>
          <w:rFonts w:cs="Times New Roman"/>
          <w:sz w:val="24"/>
          <w:szCs w:val="24"/>
          <w:lang w:val="en-US"/>
        </w:rPr>
        <w:t xml:space="preserve">for </w:t>
      </w:r>
      <w:r w:rsidR="00206900" w:rsidRPr="00A86723">
        <w:rPr>
          <w:rFonts w:cs="Times New Roman"/>
          <w:sz w:val="24"/>
          <w:szCs w:val="24"/>
          <w:lang w:val="en-US"/>
        </w:rPr>
        <w:t>trainers are also quite limited.</w:t>
      </w:r>
      <w:r w:rsidR="00206900">
        <w:rPr>
          <w:rFonts w:cs="Times New Roman"/>
          <w:sz w:val="24"/>
          <w:szCs w:val="24"/>
          <w:lang w:val="en-US"/>
        </w:rPr>
        <w:t xml:space="preserve"> </w:t>
      </w:r>
      <w:r w:rsidRPr="004D13AD">
        <w:rPr>
          <w:rFonts w:cs="Times New Roman"/>
          <w:sz w:val="24"/>
          <w:szCs w:val="24"/>
          <w:lang w:val="en-GB"/>
        </w:rPr>
        <w:t xml:space="preserve">It is required to establish a supervision mechanism to monitor </w:t>
      </w:r>
      <w:r w:rsidR="00AB4F1B">
        <w:rPr>
          <w:rFonts w:cs="Times New Roman"/>
          <w:sz w:val="24"/>
          <w:szCs w:val="24"/>
          <w:lang w:val="en-GB"/>
        </w:rPr>
        <w:t xml:space="preserve">the </w:t>
      </w:r>
      <w:r w:rsidRPr="004D13AD">
        <w:rPr>
          <w:rFonts w:cs="Times New Roman"/>
          <w:sz w:val="24"/>
          <w:szCs w:val="24"/>
          <w:lang w:val="en-GB"/>
        </w:rPr>
        <w:t xml:space="preserve">activities of </w:t>
      </w:r>
      <w:r w:rsidR="00AB4F1B">
        <w:rPr>
          <w:rFonts w:cs="Times New Roman"/>
          <w:sz w:val="24"/>
          <w:szCs w:val="24"/>
          <w:lang w:val="en-GB"/>
        </w:rPr>
        <w:lastRenderedPageBreak/>
        <w:t xml:space="preserve">and provide feedback about </w:t>
      </w:r>
      <w:r w:rsidRPr="004D13AD">
        <w:rPr>
          <w:rFonts w:cs="Times New Roman"/>
          <w:sz w:val="24"/>
          <w:szCs w:val="24"/>
          <w:lang w:val="en-GB"/>
        </w:rPr>
        <w:t xml:space="preserve">the experts who attend this training </w:t>
      </w:r>
      <w:r w:rsidR="00EC6B09">
        <w:rPr>
          <w:rFonts w:cs="Times New Roman"/>
          <w:sz w:val="24"/>
          <w:szCs w:val="24"/>
          <w:lang w:val="en-GB"/>
        </w:rPr>
        <w:t>as well as</w:t>
      </w:r>
      <w:r w:rsidR="00EC6B09" w:rsidRPr="004D13AD">
        <w:rPr>
          <w:rFonts w:cs="Times New Roman"/>
          <w:sz w:val="24"/>
          <w:szCs w:val="24"/>
          <w:lang w:val="en-GB"/>
        </w:rPr>
        <w:t xml:space="preserve"> </w:t>
      </w:r>
      <w:r w:rsidRPr="004D13AD">
        <w:rPr>
          <w:rFonts w:cs="Times New Roman"/>
          <w:sz w:val="24"/>
          <w:szCs w:val="24"/>
          <w:lang w:val="en-GB"/>
        </w:rPr>
        <w:t>to develop comprehensive guidelines on this mechanism.</w:t>
      </w:r>
    </w:p>
    <w:p w14:paraId="23F5342C" w14:textId="2EDC719A" w:rsidR="00923A98" w:rsidRPr="004D13AD" w:rsidRDefault="00EF430B">
      <w:pPr>
        <w:spacing w:after="200" w:line="280" w:lineRule="auto"/>
        <w:jc w:val="both"/>
        <w:rPr>
          <w:rFonts w:cs="Times New Roman"/>
          <w:sz w:val="24"/>
          <w:szCs w:val="24"/>
          <w:shd w:val="clear" w:color="auto" w:fill="FCE5CD"/>
          <w:lang w:val="en-GB"/>
        </w:rPr>
      </w:pPr>
      <w:r>
        <w:rPr>
          <w:rFonts w:cs="Times New Roman"/>
          <w:sz w:val="24"/>
          <w:szCs w:val="24"/>
          <w:shd w:val="clear" w:color="auto" w:fill="FCE5CD"/>
          <w:lang w:val="en-GB"/>
        </w:rPr>
        <w:t>Example of Practice</w:t>
      </w:r>
      <w:r w:rsidR="00923A98" w:rsidRPr="004D13AD">
        <w:rPr>
          <w:rFonts w:cs="Times New Roman"/>
          <w:sz w:val="24"/>
          <w:szCs w:val="24"/>
          <w:shd w:val="clear" w:color="auto" w:fill="FCE5CD"/>
          <w:lang w:val="en-GB"/>
        </w:rPr>
        <w:t xml:space="preserve"> </w:t>
      </w:r>
    </w:p>
    <w:p w14:paraId="10DF3F7F" w14:textId="59FEDB63" w:rsidR="00923A98" w:rsidRPr="004D13AD" w:rsidRDefault="00923A98">
      <w:pPr>
        <w:spacing w:after="200" w:line="280" w:lineRule="auto"/>
        <w:jc w:val="both"/>
        <w:rPr>
          <w:rFonts w:ascii="Times New Roman" w:hAnsi="Times New Roman" w:cs="Times New Roman"/>
          <w:sz w:val="24"/>
          <w:szCs w:val="24"/>
          <w:lang w:val="en-GB"/>
        </w:rPr>
      </w:pPr>
      <w:r w:rsidRPr="004D13AD">
        <w:rPr>
          <w:rFonts w:cs="Times New Roman"/>
          <w:sz w:val="24"/>
          <w:szCs w:val="24"/>
          <w:shd w:val="clear" w:color="auto" w:fill="FCE5CD"/>
          <w:lang w:val="en-GB"/>
        </w:rPr>
        <w:t xml:space="preserve">AÇEV monitors the experts who have been trained as trainers for a certain period by attending their training and offers supervisory support. </w:t>
      </w:r>
    </w:p>
    <w:p w14:paraId="5F93B7DD" w14:textId="49E58981" w:rsidR="00923A98" w:rsidRPr="004D13AD" w:rsidRDefault="00923A98">
      <w:pPr>
        <w:spacing w:after="200" w:line="280" w:lineRule="auto"/>
        <w:jc w:val="both"/>
        <w:rPr>
          <w:rFonts w:cs="Times New Roman"/>
          <w:b/>
          <w:sz w:val="24"/>
          <w:szCs w:val="24"/>
          <w:lang w:val="en-GB"/>
        </w:rPr>
      </w:pPr>
      <w:r w:rsidRPr="004D13AD">
        <w:rPr>
          <w:rFonts w:cs="Times New Roman"/>
          <w:b/>
          <w:sz w:val="24"/>
          <w:szCs w:val="24"/>
          <w:lang w:val="en-GB"/>
        </w:rPr>
        <w:t xml:space="preserve">Possible areas of contribution </w:t>
      </w:r>
      <w:r w:rsidR="004029E4">
        <w:rPr>
          <w:rFonts w:cs="Times New Roman"/>
          <w:b/>
          <w:sz w:val="24"/>
          <w:szCs w:val="24"/>
          <w:lang w:val="en-GB"/>
        </w:rPr>
        <w:t>for</w:t>
      </w:r>
      <w:r w:rsidR="004029E4" w:rsidRPr="004D13AD">
        <w:rPr>
          <w:rFonts w:cs="Times New Roman"/>
          <w:b/>
          <w:sz w:val="24"/>
          <w:szCs w:val="24"/>
          <w:lang w:val="en-GB"/>
        </w:rPr>
        <w:t xml:space="preserve"> </w:t>
      </w:r>
      <w:r w:rsidRPr="004D13AD">
        <w:rPr>
          <w:rFonts w:cs="Times New Roman"/>
          <w:b/>
          <w:sz w:val="24"/>
          <w:szCs w:val="24"/>
          <w:lang w:val="en-GB"/>
        </w:rPr>
        <w:t xml:space="preserve">the Joint </w:t>
      </w:r>
      <w:r w:rsidR="00CB7932">
        <w:rPr>
          <w:rFonts w:cs="Times New Roman"/>
          <w:b/>
          <w:sz w:val="24"/>
          <w:szCs w:val="24"/>
          <w:lang w:val="en-GB"/>
        </w:rPr>
        <w:t>Programme</w:t>
      </w:r>
      <w:r w:rsidRPr="004D13AD">
        <w:rPr>
          <w:rFonts w:cs="Times New Roman"/>
          <w:b/>
          <w:sz w:val="24"/>
          <w:szCs w:val="24"/>
          <w:lang w:val="en-GB"/>
        </w:rPr>
        <w:t>:</w:t>
      </w:r>
    </w:p>
    <w:p w14:paraId="41017320" w14:textId="6CC56C2F" w:rsidR="00923A98" w:rsidRPr="004D13AD" w:rsidRDefault="00923A98" w:rsidP="00B66B13">
      <w:pPr>
        <w:numPr>
          <w:ilvl w:val="0"/>
          <w:numId w:val="9"/>
        </w:numPr>
        <w:spacing w:after="200" w:line="280" w:lineRule="auto"/>
        <w:ind w:left="283" w:hanging="283"/>
        <w:jc w:val="both"/>
        <w:rPr>
          <w:rFonts w:cs="Times New Roman"/>
          <w:sz w:val="24"/>
          <w:szCs w:val="24"/>
          <w:lang w:val="en-GB"/>
        </w:rPr>
      </w:pPr>
      <w:r w:rsidRPr="004D13AD">
        <w:rPr>
          <w:rFonts w:cs="Times New Roman"/>
          <w:sz w:val="24"/>
          <w:szCs w:val="24"/>
          <w:lang w:val="en-GB"/>
        </w:rPr>
        <w:t>It will be useful</w:t>
      </w:r>
      <w:r w:rsidR="00F33D93">
        <w:rPr>
          <w:rFonts w:cs="Times New Roman"/>
          <w:sz w:val="24"/>
          <w:szCs w:val="24"/>
          <w:lang w:val="en-GB"/>
        </w:rPr>
        <w:t xml:space="preserve"> for the UN agencies to create materials</w:t>
      </w:r>
      <w:r w:rsidRPr="004D13AD">
        <w:rPr>
          <w:rFonts w:cs="Times New Roman"/>
          <w:sz w:val="24"/>
          <w:szCs w:val="24"/>
          <w:lang w:val="en-GB"/>
        </w:rPr>
        <w:t xml:space="preserve"> </w:t>
      </w:r>
      <w:r w:rsidR="00F33D93">
        <w:rPr>
          <w:rFonts w:cs="Times New Roman"/>
          <w:sz w:val="24"/>
          <w:szCs w:val="24"/>
          <w:lang w:val="en-GB"/>
        </w:rPr>
        <w:t>based on</w:t>
      </w:r>
      <w:r w:rsidRPr="004D13AD">
        <w:rPr>
          <w:rFonts w:cs="Times New Roman"/>
          <w:sz w:val="24"/>
          <w:szCs w:val="24"/>
          <w:lang w:val="en-GB"/>
        </w:rPr>
        <w:t xml:space="preserve"> a common perspective, considering thematic priorities to cover all respective fields.</w:t>
      </w:r>
    </w:p>
    <w:p w14:paraId="6FAA644B" w14:textId="401E414E" w:rsidR="00923A98" w:rsidRPr="004D13AD" w:rsidRDefault="00923A98" w:rsidP="00B66B13">
      <w:pPr>
        <w:numPr>
          <w:ilvl w:val="0"/>
          <w:numId w:val="9"/>
        </w:numPr>
        <w:spacing w:after="200" w:line="280" w:lineRule="auto"/>
        <w:ind w:left="283" w:hanging="283"/>
        <w:jc w:val="both"/>
        <w:rPr>
          <w:rFonts w:cs="Times New Roman"/>
          <w:sz w:val="24"/>
          <w:szCs w:val="24"/>
          <w:lang w:val="en-GB"/>
        </w:rPr>
      </w:pPr>
      <w:r w:rsidRPr="004D13AD">
        <w:rPr>
          <w:rFonts w:cs="Times New Roman"/>
          <w:sz w:val="24"/>
          <w:szCs w:val="24"/>
          <w:lang w:val="en-GB"/>
        </w:rPr>
        <w:t xml:space="preserve">It will be </w:t>
      </w:r>
      <w:r w:rsidR="00372E64">
        <w:rPr>
          <w:rFonts w:cs="Times New Roman"/>
          <w:sz w:val="24"/>
          <w:szCs w:val="24"/>
          <w:lang w:val="en-GB"/>
        </w:rPr>
        <w:t xml:space="preserve">as </w:t>
      </w:r>
      <w:r w:rsidRPr="004D13AD">
        <w:rPr>
          <w:rFonts w:cs="Times New Roman"/>
          <w:sz w:val="24"/>
          <w:szCs w:val="24"/>
          <w:lang w:val="en-GB"/>
        </w:rPr>
        <w:t xml:space="preserve">useful to support </w:t>
      </w:r>
      <w:r w:rsidR="00F33D93">
        <w:rPr>
          <w:rFonts w:cs="Times New Roman"/>
          <w:sz w:val="24"/>
          <w:szCs w:val="24"/>
          <w:lang w:val="en-GB"/>
        </w:rPr>
        <w:t>the inclusion of</w:t>
      </w:r>
      <w:r w:rsidR="00F33D93" w:rsidRPr="004D13AD">
        <w:rPr>
          <w:rFonts w:cs="Times New Roman"/>
          <w:sz w:val="24"/>
          <w:szCs w:val="24"/>
          <w:lang w:val="en-GB"/>
        </w:rPr>
        <w:t xml:space="preserve"> </w:t>
      </w:r>
      <w:r w:rsidRPr="004D13AD">
        <w:rPr>
          <w:rFonts w:cs="Times New Roman"/>
          <w:sz w:val="24"/>
          <w:szCs w:val="24"/>
          <w:lang w:val="en-GB"/>
        </w:rPr>
        <w:t xml:space="preserve">training materials on CEFM in the materials developed by public institutions and NGOs on health, social services, legal, child protection, </w:t>
      </w:r>
      <w:r w:rsidR="00372E64">
        <w:rPr>
          <w:rFonts w:cs="Times New Roman"/>
          <w:sz w:val="24"/>
          <w:szCs w:val="24"/>
          <w:lang w:val="en-GB"/>
        </w:rPr>
        <w:t xml:space="preserve">and </w:t>
      </w:r>
      <w:r w:rsidRPr="004D13AD">
        <w:rPr>
          <w:rFonts w:cs="Times New Roman"/>
          <w:sz w:val="24"/>
          <w:szCs w:val="24"/>
          <w:lang w:val="en-GB"/>
        </w:rPr>
        <w:t>violence against women</w:t>
      </w:r>
      <w:r w:rsidR="00372E64">
        <w:rPr>
          <w:rFonts w:cs="Times New Roman"/>
          <w:sz w:val="24"/>
          <w:szCs w:val="24"/>
          <w:lang w:val="en-GB"/>
        </w:rPr>
        <w:t>,</w:t>
      </w:r>
      <w:r w:rsidRPr="004D13AD">
        <w:rPr>
          <w:rFonts w:cs="Times New Roman"/>
          <w:sz w:val="24"/>
          <w:szCs w:val="24"/>
          <w:lang w:val="en-GB"/>
        </w:rPr>
        <w:t xml:space="preserve"> etc.</w:t>
      </w:r>
      <w:r w:rsidR="00372E64" w:rsidRPr="00372E64">
        <w:rPr>
          <w:rFonts w:cs="Times New Roman"/>
          <w:sz w:val="24"/>
          <w:szCs w:val="24"/>
          <w:lang w:val="en-GB"/>
        </w:rPr>
        <w:t xml:space="preserve"> </w:t>
      </w:r>
      <w:r w:rsidR="00372E64" w:rsidRPr="004D13AD">
        <w:rPr>
          <w:rFonts w:cs="Times New Roman"/>
          <w:sz w:val="24"/>
          <w:szCs w:val="24"/>
          <w:lang w:val="en-GB"/>
        </w:rPr>
        <w:t xml:space="preserve">as </w:t>
      </w:r>
      <w:r w:rsidR="00372E64">
        <w:rPr>
          <w:rFonts w:cs="Times New Roman"/>
          <w:sz w:val="24"/>
          <w:szCs w:val="24"/>
          <w:lang w:val="en-GB"/>
        </w:rPr>
        <w:t>to develop</w:t>
      </w:r>
      <w:r w:rsidR="00372E64" w:rsidRPr="004D13AD">
        <w:rPr>
          <w:rFonts w:cs="Times New Roman"/>
          <w:sz w:val="24"/>
          <w:szCs w:val="24"/>
          <w:lang w:val="en-GB"/>
        </w:rPr>
        <w:t xml:space="preserve"> them under </w:t>
      </w:r>
      <w:r w:rsidR="00F33D93">
        <w:rPr>
          <w:rFonts w:cs="Times New Roman"/>
          <w:sz w:val="24"/>
          <w:szCs w:val="24"/>
          <w:lang w:val="en-GB"/>
        </w:rPr>
        <w:t>its own topic.</w:t>
      </w:r>
      <w:r w:rsidRPr="004D13AD">
        <w:rPr>
          <w:rFonts w:cs="Times New Roman"/>
          <w:sz w:val="24"/>
          <w:szCs w:val="24"/>
          <w:lang w:val="en-GB"/>
        </w:rPr>
        <w:t>.</w:t>
      </w:r>
    </w:p>
    <w:p w14:paraId="76D690FF" w14:textId="2587DE99" w:rsidR="00923A98" w:rsidRPr="004D13AD" w:rsidRDefault="00923A98" w:rsidP="00B66B13">
      <w:pPr>
        <w:numPr>
          <w:ilvl w:val="0"/>
          <w:numId w:val="9"/>
        </w:numPr>
        <w:spacing w:after="200" w:line="280" w:lineRule="auto"/>
        <w:ind w:left="283" w:hanging="283"/>
        <w:jc w:val="both"/>
        <w:rPr>
          <w:rFonts w:cs="Times New Roman"/>
          <w:sz w:val="24"/>
          <w:szCs w:val="24"/>
          <w:lang w:val="en-GB"/>
        </w:rPr>
      </w:pPr>
      <w:r w:rsidRPr="004D13AD">
        <w:rPr>
          <w:rFonts w:cs="Times New Roman"/>
          <w:sz w:val="24"/>
          <w:szCs w:val="24"/>
          <w:lang w:val="en-GB"/>
        </w:rPr>
        <w:t xml:space="preserve">It will be useful not only to focus training materials on CEFM but also to develop additional materials which will contribute to strengthening services for women and children to the </w:t>
      </w:r>
      <w:r w:rsidR="00776168">
        <w:rPr>
          <w:rFonts w:cs="Times New Roman"/>
          <w:sz w:val="24"/>
          <w:szCs w:val="24"/>
          <w:lang w:val="en-GB"/>
        </w:rPr>
        <w:t xml:space="preserve">greatest </w:t>
      </w:r>
      <w:r w:rsidRPr="004D13AD">
        <w:rPr>
          <w:rFonts w:cs="Times New Roman"/>
          <w:sz w:val="24"/>
          <w:szCs w:val="24"/>
          <w:lang w:val="en-GB"/>
        </w:rPr>
        <w:t>extent possible, mainstreaming community</w:t>
      </w:r>
      <w:r w:rsidR="00372E64">
        <w:rPr>
          <w:rFonts w:cs="Times New Roman"/>
          <w:sz w:val="24"/>
          <w:szCs w:val="24"/>
          <w:lang w:val="en-GB"/>
        </w:rPr>
        <w:t>-</w:t>
      </w:r>
      <w:r w:rsidRPr="004D13AD">
        <w:rPr>
          <w:rFonts w:cs="Times New Roman"/>
          <w:sz w:val="24"/>
          <w:szCs w:val="24"/>
          <w:lang w:val="en-GB"/>
        </w:rPr>
        <w:t xml:space="preserve">based efforts, building </w:t>
      </w:r>
      <w:r w:rsidR="00372E64">
        <w:rPr>
          <w:rFonts w:cs="Times New Roman"/>
          <w:sz w:val="24"/>
          <w:szCs w:val="24"/>
          <w:lang w:val="en-GB"/>
        </w:rPr>
        <w:t xml:space="preserve">the </w:t>
      </w:r>
      <w:r w:rsidRPr="004D13AD">
        <w:rPr>
          <w:rFonts w:cs="Times New Roman"/>
          <w:sz w:val="24"/>
          <w:szCs w:val="24"/>
          <w:lang w:val="en-GB"/>
        </w:rPr>
        <w:t xml:space="preserve">capacity of civil society </w:t>
      </w:r>
      <w:r w:rsidR="00776168">
        <w:rPr>
          <w:rFonts w:cs="Times New Roman"/>
          <w:sz w:val="24"/>
          <w:szCs w:val="24"/>
          <w:lang w:val="en-GB"/>
        </w:rPr>
        <w:t xml:space="preserve">to monitor </w:t>
      </w:r>
      <w:r w:rsidRPr="004D13AD">
        <w:rPr>
          <w:rFonts w:cs="Times New Roman"/>
          <w:sz w:val="24"/>
          <w:szCs w:val="24"/>
          <w:lang w:val="en-GB"/>
        </w:rPr>
        <w:t xml:space="preserve">CEFM, </w:t>
      </w:r>
      <w:r w:rsidR="00372E64">
        <w:rPr>
          <w:rFonts w:cs="Times New Roman"/>
          <w:sz w:val="24"/>
          <w:szCs w:val="24"/>
          <w:lang w:val="en-GB"/>
        </w:rPr>
        <w:t xml:space="preserve">and </w:t>
      </w:r>
      <w:r w:rsidRPr="004D13AD">
        <w:rPr>
          <w:rFonts w:cs="Times New Roman"/>
          <w:sz w:val="24"/>
          <w:szCs w:val="24"/>
          <w:lang w:val="en-GB"/>
        </w:rPr>
        <w:t>infusing the perspective of children</w:t>
      </w:r>
      <w:r w:rsidR="00372E64">
        <w:rPr>
          <w:rFonts w:cs="Times New Roman"/>
          <w:sz w:val="24"/>
          <w:szCs w:val="24"/>
          <w:lang w:val="en-GB"/>
        </w:rPr>
        <w:t>’s</w:t>
      </w:r>
      <w:r w:rsidRPr="004D13AD">
        <w:rPr>
          <w:rFonts w:cs="Times New Roman"/>
          <w:sz w:val="24"/>
          <w:szCs w:val="24"/>
          <w:lang w:val="en-GB"/>
        </w:rPr>
        <w:t xml:space="preserve"> rights and gender equality in</w:t>
      </w:r>
      <w:r w:rsidR="00776168">
        <w:rPr>
          <w:rFonts w:cs="Times New Roman"/>
          <w:sz w:val="24"/>
          <w:szCs w:val="24"/>
          <w:lang w:val="en-GB"/>
        </w:rPr>
        <w:t>to</w:t>
      </w:r>
      <w:r w:rsidRPr="004D13AD">
        <w:rPr>
          <w:rFonts w:cs="Times New Roman"/>
          <w:sz w:val="24"/>
          <w:szCs w:val="24"/>
          <w:lang w:val="en-GB"/>
        </w:rPr>
        <w:t xml:space="preserve"> activities conducted in the </w:t>
      </w:r>
      <w:r w:rsidR="00776168">
        <w:rPr>
          <w:rFonts w:cs="Times New Roman"/>
          <w:sz w:val="24"/>
          <w:szCs w:val="24"/>
          <w:lang w:val="en-GB"/>
        </w:rPr>
        <w:t xml:space="preserve">health </w:t>
      </w:r>
      <w:r w:rsidRPr="004D13AD">
        <w:rPr>
          <w:rFonts w:cs="Times New Roman"/>
          <w:sz w:val="24"/>
          <w:szCs w:val="24"/>
          <w:lang w:val="en-GB"/>
        </w:rPr>
        <w:t>field.</w:t>
      </w:r>
    </w:p>
    <w:p w14:paraId="20857B4D" w14:textId="4EA5FD3F" w:rsidR="00923A98" w:rsidRPr="004D13AD" w:rsidRDefault="00923A98" w:rsidP="00B66B13">
      <w:pPr>
        <w:numPr>
          <w:ilvl w:val="0"/>
          <w:numId w:val="9"/>
        </w:numPr>
        <w:spacing w:after="200" w:line="280" w:lineRule="auto"/>
        <w:ind w:left="283" w:hanging="283"/>
        <w:jc w:val="both"/>
        <w:rPr>
          <w:rFonts w:cs="Times New Roman"/>
          <w:sz w:val="24"/>
          <w:szCs w:val="24"/>
          <w:lang w:val="en-GB"/>
        </w:rPr>
      </w:pPr>
      <w:r w:rsidRPr="004D13AD">
        <w:rPr>
          <w:rFonts w:cs="Times New Roman"/>
          <w:sz w:val="24"/>
          <w:szCs w:val="24"/>
          <w:lang w:val="en-GB"/>
        </w:rPr>
        <w:t>It will be useful to create community</w:t>
      </w:r>
      <w:r w:rsidR="00372E64">
        <w:rPr>
          <w:rFonts w:cs="Times New Roman"/>
          <w:sz w:val="24"/>
          <w:szCs w:val="24"/>
          <w:lang w:val="en-GB"/>
        </w:rPr>
        <w:t>-</w:t>
      </w:r>
      <w:r w:rsidRPr="004D13AD">
        <w:rPr>
          <w:rFonts w:cs="Times New Roman"/>
          <w:sz w:val="24"/>
          <w:szCs w:val="24"/>
          <w:lang w:val="en-GB"/>
        </w:rPr>
        <w:t xml:space="preserve">based </w:t>
      </w:r>
      <w:r w:rsidR="00372E64">
        <w:rPr>
          <w:rFonts w:cs="Times New Roman"/>
          <w:sz w:val="24"/>
          <w:szCs w:val="24"/>
          <w:lang w:val="en-GB"/>
        </w:rPr>
        <w:t>project</w:t>
      </w:r>
      <w:r w:rsidR="00372E64" w:rsidRPr="004D13AD">
        <w:rPr>
          <w:rFonts w:cs="Times New Roman"/>
          <w:sz w:val="24"/>
          <w:szCs w:val="24"/>
          <w:lang w:val="en-GB"/>
        </w:rPr>
        <w:t xml:space="preserve"> </w:t>
      </w:r>
      <w:r w:rsidRPr="004D13AD">
        <w:rPr>
          <w:rFonts w:cs="Times New Roman"/>
          <w:sz w:val="24"/>
          <w:szCs w:val="24"/>
          <w:lang w:val="en-GB"/>
        </w:rPr>
        <w:t xml:space="preserve">models which consider local conditions and dynamics in </w:t>
      </w:r>
      <w:r w:rsidRPr="004D13AD">
        <w:rPr>
          <w:rFonts w:cs="Times New Roman"/>
          <w:sz w:val="24"/>
          <w:szCs w:val="24"/>
          <w:lang w:val="en-GB"/>
        </w:rPr>
        <w:lastRenderedPageBreak/>
        <w:t>terms of CEFM and to conduct these activities with support from NGOs.</w:t>
      </w:r>
    </w:p>
    <w:p w14:paraId="3BD80BC5" w14:textId="5370B4AD" w:rsidR="006F5846" w:rsidRPr="004D13AD" w:rsidRDefault="006F5846" w:rsidP="00B66B13">
      <w:pPr>
        <w:numPr>
          <w:ilvl w:val="0"/>
          <w:numId w:val="9"/>
        </w:numPr>
        <w:spacing w:after="200" w:line="280" w:lineRule="auto"/>
        <w:ind w:left="283" w:hanging="283"/>
        <w:jc w:val="both"/>
        <w:rPr>
          <w:rFonts w:cs="Times New Roman"/>
          <w:sz w:val="24"/>
          <w:szCs w:val="24"/>
          <w:lang w:val="en-GB"/>
        </w:rPr>
      </w:pPr>
      <w:r w:rsidRPr="004D13AD">
        <w:rPr>
          <w:rFonts w:cs="Times New Roman"/>
          <w:sz w:val="24"/>
          <w:szCs w:val="24"/>
          <w:lang w:val="en-GB"/>
        </w:rPr>
        <w:t xml:space="preserve">It </w:t>
      </w:r>
      <w:r w:rsidR="00776168">
        <w:rPr>
          <w:rFonts w:cs="Times New Roman"/>
          <w:sz w:val="24"/>
          <w:szCs w:val="24"/>
          <w:lang w:val="en-GB"/>
        </w:rPr>
        <w:t>is</w:t>
      </w:r>
      <w:r w:rsidR="00776168" w:rsidRPr="004D13AD">
        <w:rPr>
          <w:rFonts w:cs="Times New Roman"/>
          <w:sz w:val="24"/>
          <w:szCs w:val="24"/>
          <w:lang w:val="en-GB"/>
        </w:rPr>
        <w:t xml:space="preserve"> </w:t>
      </w:r>
      <w:r w:rsidRPr="004D13AD">
        <w:rPr>
          <w:rFonts w:cs="Times New Roman"/>
          <w:sz w:val="24"/>
          <w:szCs w:val="24"/>
          <w:lang w:val="en-GB"/>
        </w:rPr>
        <w:t xml:space="preserve">important to diversify training methods and content according to age, gender, language, vulnerable group, </w:t>
      </w:r>
      <w:r w:rsidR="00372E64">
        <w:rPr>
          <w:rFonts w:cs="Times New Roman"/>
          <w:sz w:val="24"/>
          <w:szCs w:val="24"/>
          <w:lang w:val="en-GB"/>
        </w:rPr>
        <w:t>and the area</w:t>
      </w:r>
      <w:r w:rsidR="00372E64" w:rsidRPr="004D13AD">
        <w:rPr>
          <w:rFonts w:cs="Times New Roman"/>
          <w:sz w:val="24"/>
          <w:szCs w:val="24"/>
          <w:lang w:val="en-GB"/>
        </w:rPr>
        <w:t xml:space="preserve"> </w:t>
      </w:r>
      <w:r w:rsidRPr="004D13AD">
        <w:rPr>
          <w:rFonts w:cs="Times New Roman"/>
          <w:sz w:val="24"/>
          <w:szCs w:val="24"/>
          <w:lang w:val="en-GB"/>
        </w:rPr>
        <w:t>of service providers</w:t>
      </w:r>
      <w:r w:rsidR="00372E64">
        <w:rPr>
          <w:rFonts w:cs="Times New Roman"/>
          <w:sz w:val="24"/>
          <w:szCs w:val="24"/>
          <w:lang w:val="en-GB"/>
        </w:rPr>
        <w:t>,</w:t>
      </w:r>
      <w:r w:rsidRPr="004D13AD">
        <w:rPr>
          <w:rFonts w:cs="Times New Roman"/>
          <w:sz w:val="24"/>
          <w:szCs w:val="24"/>
          <w:lang w:val="en-GB"/>
        </w:rPr>
        <w:t xml:space="preserve"> etc.</w:t>
      </w:r>
    </w:p>
    <w:p w14:paraId="6A485364" w14:textId="41372DE2" w:rsidR="00C962BA" w:rsidRPr="004D13AD" w:rsidRDefault="00C962BA" w:rsidP="00F7183E">
      <w:pPr>
        <w:numPr>
          <w:ilvl w:val="0"/>
          <w:numId w:val="9"/>
        </w:numPr>
        <w:spacing w:after="200" w:line="280" w:lineRule="auto"/>
        <w:ind w:left="283" w:hanging="283"/>
        <w:jc w:val="both"/>
        <w:rPr>
          <w:rFonts w:cs="Times New Roman"/>
          <w:sz w:val="24"/>
          <w:szCs w:val="24"/>
          <w:lang w:val="en-GB"/>
        </w:rPr>
      </w:pPr>
      <w:r w:rsidRPr="004D13AD">
        <w:rPr>
          <w:rFonts w:cs="Times New Roman"/>
          <w:sz w:val="24"/>
          <w:szCs w:val="24"/>
          <w:lang w:val="en-GB"/>
        </w:rPr>
        <w:t xml:space="preserve">It is important to </w:t>
      </w:r>
      <w:r w:rsidR="00912D0C">
        <w:rPr>
          <w:rFonts w:cs="Times New Roman"/>
          <w:sz w:val="24"/>
          <w:szCs w:val="24"/>
          <w:lang w:val="en-GB"/>
        </w:rPr>
        <w:t>emphasise</w:t>
      </w:r>
      <w:r w:rsidRPr="004D13AD">
        <w:rPr>
          <w:rFonts w:cs="Times New Roman"/>
          <w:sz w:val="24"/>
          <w:szCs w:val="24"/>
          <w:lang w:val="en-GB"/>
        </w:rPr>
        <w:t xml:space="preserve"> that adolescence is as important as childhood in all activities carried out under the CEFM </w:t>
      </w:r>
      <w:r w:rsidR="00372E64">
        <w:rPr>
          <w:rFonts w:cs="Times New Roman"/>
          <w:sz w:val="24"/>
          <w:szCs w:val="24"/>
          <w:lang w:val="en-GB"/>
        </w:rPr>
        <w:t>p</w:t>
      </w:r>
      <w:r w:rsidR="00372E64" w:rsidRPr="004D13AD">
        <w:rPr>
          <w:rFonts w:cs="Times New Roman"/>
          <w:sz w:val="24"/>
          <w:szCs w:val="24"/>
          <w:lang w:val="en-GB"/>
        </w:rPr>
        <w:t>roject</w:t>
      </w:r>
      <w:r w:rsidRPr="004D13AD">
        <w:rPr>
          <w:rFonts w:cs="Times New Roman"/>
          <w:sz w:val="24"/>
          <w:szCs w:val="24"/>
          <w:lang w:val="en-GB"/>
        </w:rPr>
        <w:t xml:space="preserve">. It should be </w:t>
      </w:r>
      <w:r w:rsidR="00776168">
        <w:rPr>
          <w:rFonts w:cs="Times New Roman"/>
          <w:sz w:val="24"/>
          <w:szCs w:val="24"/>
          <w:lang w:val="en-GB"/>
        </w:rPr>
        <w:t>stressed</w:t>
      </w:r>
      <w:r w:rsidRPr="004D13AD">
        <w:rPr>
          <w:rFonts w:cs="Times New Roman"/>
          <w:sz w:val="24"/>
          <w:szCs w:val="24"/>
          <w:lang w:val="en-GB"/>
        </w:rPr>
        <w:t xml:space="preserve"> that being an adolescent does not mean </w:t>
      </w:r>
      <w:r w:rsidR="00372E64">
        <w:rPr>
          <w:rFonts w:cs="Times New Roman"/>
          <w:sz w:val="24"/>
          <w:szCs w:val="24"/>
          <w:lang w:val="en-GB"/>
        </w:rPr>
        <w:t>being</w:t>
      </w:r>
      <w:r w:rsidR="00372E64" w:rsidRPr="004D13AD">
        <w:rPr>
          <w:rFonts w:cs="Times New Roman"/>
          <w:sz w:val="24"/>
          <w:szCs w:val="24"/>
          <w:lang w:val="en-GB"/>
        </w:rPr>
        <w:t xml:space="preserve"> </w:t>
      </w:r>
      <w:r w:rsidRPr="004D13AD">
        <w:rPr>
          <w:rFonts w:cs="Times New Roman"/>
          <w:sz w:val="24"/>
          <w:szCs w:val="24"/>
          <w:lang w:val="en-GB"/>
        </w:rPr>
        <w:t>an adult</w:t>
      </w:r>
      <w:r w:rsidR="00372E64">
        <w:rPr>
          <w:rFonts w:cs="Times New Roman"/>
          <w:sz w:val="24"/>
          <w:szCs w:val="24"/>
          <w:lang w:val="en-GB"/>
        </w:rPr>
        <w:t xml:space="preserve"> ready</w:t>
      </w:r>
      <w:r w:rsidRPr="004D13AD">
        <w:rPr>
          <w:rFonts w:cs="Times New Roman"/>
          <w:sz w:val="24"/>
          <w:szCs w:val="24"/>
          <w:lang w:val="en-GB"/>
        </w:rPr>
        <w:t xml:space="preserve"> to marry and give birth to a child.</w:t>
      </w:r>
    </w:p>
    <w:p w14:paraId="73B40076" w14:textId="58FDC9F5" w:rsidR="00C962BA" w:rsidRPr="004D13AD" w:rsidRDefault="00D60CF0" w:rsidP="00B66B13">
      <w:pPr>
        <w:numPr>
          <w:ilvl w:val="0"/>
          <w:numId w:val="9"/>
        </w:numPr>
        <w:spacing w:after="200" w:line="280" w:lineRule="auto"/>
        <w:ind w:left="283" w:hanging="283"/>
        <w:jc w:val="both"/>
        <w:rPr>
          <w:rFonts w:cs="Times New Roman"/>
          <w:sz w:val="24"/>
          <w:szCs w:val="24"/>
          <w:lang w:val="en-GB"/>
        </w:rPr>
      </w:pPr>
      <w:r w:rsidRPr="004D13AD">
        <w:rPr>
          <w:rFonts w:cs="Times New Roman"/>
          <w:sz w:val="24"/>
          <w:szCs w:val="24"/>
          <w:lang w:val="en-GB"/>
        </w:rPr>
        <w:t>It is understood that</w:t>
      </w:r>
      <w:r w:rsidR="00D57222">
        <w:rPr>
          <w:rFonts w:cs="Times New Roman"/>
          <w:sz w:val="24"/>
          <w:szCs w:val="24"/>
          <w:lang w:val="en-GB"/>
        </w:rPr>
        <w:t xml:space="preserve"> </w:t>
      </w:r>
      <w:r w:rsidR="007C7B25">
        <w:rPr>
          <w:rFonts w:cs="Times New Roman"/>
          <w:sz w:val="24"/>
          <w:szCs w:val="24"/>
          <w:lang w:val="en-GB"/>
        </w:rPr>
        <w:t>simultaneously</w:t>
      </w:r>
      <w:r w:rsidR="00D57222" w:rsidRPr="004D13AD">
        <w:rPr>
          <w:rFonts w:cs="Times New Roman"/>
          <w:sz w:val="24"/>
          <w:szCs w:val="24"/>
          <w:lang w:val="en-GB"/>
        </w:rPr>
        <w:t xml:space="preserve"> </w:t>
      </w:r>
      <w:r w:rsidRPr="004D13AD">
        <w:rPr>
          <w:rFonts w:cs="Times New Roman"/>
          <w:sz w:val="24"/>
          <w:szCs w:val="24"/>
          <w:lang w:val="en-GB"/>
        </w:rPr>
        <w:t xml:space="preserve"> </w:t>
      </w:r>
      <w:r w:rsidR="00D57222">
        <w:rPr>
          <w:rFonts w:cs="Times New Roman"/>
          <w:sz w:val="24"/>
          <w:szCs w:val="24"/>
          <w:lang w:val="en-GB"/>
        </w:rPr>
        <w:t>training</w:t>
      </w:r>
      <w:r w:rsidRPr="004D13AD">
        <w:rPr>
          <w:rFonts w:cs="Times New Roman"/>
          <w:sz w:val="24"/>
          <w:szCs w:val="24"/>
          <w:lang w:val="en-GB"/>
        </w:rPr>
        <w:t xml:space="preserve"> service providers in their local settings </w:t>
      </w:r>
      <w:r w:rsidR="00D57222">
        <w:rPr>
          <w:rFonts w:cs="Times New Roman"/>
          <w:sz w:val="24"/>
          <w:szCs w:val="24"/>
          <w:lang w:val="en-GB"/>
        </w:rPr>
        <w:t xml:space="preserve"> and supporting capacity building in all relevant </w:t>
      </w:r>
      <w:r w:rsidR="00A96216">
        <w:rPr>
          <w:rFonts w:cs="Times New Roman"/>
          <w:sz w:val="24"/>
          <w:szCs w:val="24"/>
          <w:lang w:val="en-GB"/>
        </w:rPr>
        <w:t>organisation</w:t>
      </w:r>
      <w:r w:rsidR="00D57222">
        <w:rPr>
          <w:rFonts w:cs="Times New Roman"/>
          <w:sz w:val="24"/>
          <w:szCs w:val="24"/>
          <w:lang w:val="en-GB"/>
        </w:rPr>
        <w:t xml:space="preserve">s </w:t>
      </w:r>
      <w:r w:rsidRPr="004D13AD">
        <w:rPr>
          <w:rFonts w:cs="Times New Roman"/>
          <w:sz w:val="24"/>
          <w:szCs w:val="24"/>
          <w:lang w:val="en-GB"/>
        </w:rPr>
        <w:t>is more beneficial</w:t>
      </w:r>
      <w:r w:rsidR="00D57222">
        <w:rPr>
          <w:rFonts w:cs="Times New Roman"/>
          <w:sz w:val="24"/>
          <w:szCs w:val="24"/>
          <w:lang w:val="en-GB"/>
        </w:rPr>
        <w:t xml:space="preserve"> than offering awareness raising activities to the personnel of a single </w:t>
      </w:r>
      <w:r w:rsidR="00A96216">
        <w:rPr>
          <w:rFonts w:cs="Times New Roman"/>
          <w:sz w:val="24"/>
          <w:szCs w:val="24"/>
          <w:lang w:val="en-GB"/>
        </w:rPr>
        <w:t>organisation</w:t>
      </w:r>
      <w:r w:rsidRPr="004D13AD">
        <w:rPr>
          <w:rFonts w:cs="Times New Roman"/>
          <w:sz w:val="24"/>
          <w:szCs w:val="24"/>
          <w:lang w:val="en-GB"/>
        </w:rPr>
        <w:t xml:space="preserve"> Non-holistic approaches to the service providers are not impactful in terms of raising institutional awareness. It seems</w:t>
      </w:r>
      <w:r w:rsidR="00C962BA" w:rsidRPr="004D13AD">
        <w:rPr>
          <w:rFonts w:cs="Times New Roman"/>
          <w:sz w:val="24"/>
          <w:szCs w:val="24"/>
          <w:lang w:val="en-GB"/>
        </w:rPr>
        <w:t xml:space="preserve"> that </w:t>
      </w:r>
      <w:r w:rsidR="00372E64">
        <w:rPr>
          <w:rFonts w:cs="Times New Roman"/>
          <w:sz w:val="24"/>
          <w:szCs w:val="24"/>
          <w:lang w:val="en-GB"/>
        </w:rPr>
        <w:t>neighbourhood headmen</w:t>
      </w:r>
      <w:r w:rsidR="00C962BA" w:rsidRPr="004D13AD">
        <w:rPr>
          <w:rFonts w:cs="Times New Roman"/>
          <w:sz w:val="24"/>
          <w:szCs w:val="24"/>
          <w:lang w:val="en-GB"/>
        </w:rPr>
        <w:t>, religious officers, teachers</w:t>
      </w:r>
      <w:r w:rsidR="00372E64">
        <w:rPr>
          <w:rFonts w:cs="Times New Roman"/>
          <w:sz w:val="24"/>
          <w:szCs w:val="24"/>
          <w:lang w:val="en-GB"/>
        </w:rPr>
        <w:t>,</w:t>
      </w:r>
      <w:r w:rsidR="00C962BA" w:rsidRPr="004D13AD">
        <w:rPr>
          <w:rFonts w:cs="Times New Roman"/>
          <w:sz w:val="24"/>
          <w:szCs w:val="24"/>
          <w:lang w:val="en-GB"/>
        </w:rPr>
        <w:t xml:space="preserve"> and health workers </w:t>
      </w:r>
      <w:r w:rsidR="00D57222">
        <w:rPr>
          <w:rFonts w:cs="Times New Roman"/>
          <w:sz w:val="24"/>
          <w:szCs w:val="24"/>
          <w:lang w:val="en-GB"/>
        </w:rPr>
        <w:t>hold</w:t>
      </w:r>
      <w:r w:rsidR="00D57222" w:rsidRPr="004D13AD">
        <w:rPr>
          <w:rFonts w:cs="Times New Roman"/>
          <w:sz w:val="24"/>
          <w:szCs w:val="24"/>
          <w:lang w:val="en-GB"/>
        </w:rPr>
        <w:t xml:space="preserve"> </w:t>
      </w:r>
      <w:r w:rsidR="00C962BA" w:rsidRPr="004D13AD">
        <w:rPr>
          <w:rFonts w:cs="Times New Roman"/>
          <w:sz w:val="24"/>
          <w:szCs w:val="24"/>
          <w:lang w:val="en-GB"/>
        </w:rPr>
        <w:t>significant role</w:t>
      </w:r>
      <w:r w:rsidR="00372E64">
        <w:rPr>
          <w:rFonts w:cs="Times New Roman"/>
          <w:sz w:val="24"/>
          <w:szCs w:val="24"/>
          <w:lang w:val="en-GB"/>
        </w:rPr>
        <w:t>s</w:t>
      </w:r>
      <w:r w:rsidR="00C962BA" w:rsidRPr="004D13AD">
        <w:rPr>
          <w:rFonts w:cs="Times New Roman"/>
          <w:sz w:val="24"/>
          <w:szCs w:val="24"/>
          <w:lang w:val="en-GB"/>
        </w:rPr>
        <w:t xml:space="preserve"> in </w:t>
      </w:r>
      <w:r w:rsidR="00331FCC" w:rsidRPr="004D13AD">
        <w:rPr>
          <w:rFonts w:cs="Times New Roman"/>
          <w:sz w:val="24"/>
          <w:szCs w:val="24"/>
          <w:lang w:val="en-GB"/>
        </w:rPr>
        <w:t>local settings.</w:t>
      </w:r>
      <w:r w:rsidR="00C962BA" w:rsidRPr="004D13AD">
        <w:rPr>
          <w:rFonts w:cs="Times New Roman"/>
          <w:sz w:val="24"/>
          <w:szCs w:val="24"/>
          <w:lang w:val="en-GB"/>
        </w:rPr>
        <w:t xml:space="preserve">   </w:t>
      </w:r>
    </w:p>
    <w:p w14:paraId="5B82A69A" w14:textId="1EEA2FE0" w:rsidR="00923A98" w:rsidRPr="004D13AD" w:rsidRDefault="00923A98" w:rsidP="00B66B13">
      <w:pPr>
        <w:numPr>
          <w:ilvl w:val="0"/>
          <w:numId w:val="9"/>
        </w:numPr>
        <w:spacing w:after="200" w:line="280" w:lineRule="auto"/>
        <w:ind w:left="283" w:hanging="283"/>
        <w:jc w:val="both"/>
        <w:rPr>
          <w:rFonts w:cs="Times New Roman"/>
          <w:sz w:val="24"/>
          <w:szCs w:val="24"/>
          <w:lang w:val="en-GB"/>
        </w:rPr>
      </w:pPr>
      <w:r w:rsidRPr="004D13AD">
        <w:rPr>
          <w:rFonts w:cs="Times New Roman"/>
          <w:sz w:val="24"/>
          <w:szCs w:val="24"/>
          <w:lang w:val="en-GB"/>
        </w:rPr>
        <w:t xml:space="preserve">It is necessary to cooperate with </w:t>
      </w:r>
      <w:r w:rsidR="003051F9">
        <w:rPr>
          <w:rFonts w:cs="Times New Roman"/>
          <w:sz w:val="24"/>
          <w:szCs w:val="24"/>
          <w:lang w:val="en-GB"/>
        </w:rPr>
        <w:t>academia</w:t>
      </w:r>
      <w:r w:rsidRPr="004D13AD">
        <w:rPr>
          <w:rFonts w:cs="Times New Roman"/>
          <w:sz w:val="24"/>
          <w:szCs w:val="24"/>
          <w:lang w:val="en-GB"/>
        </w:rPr>
        <w:t xml:space="preserve"> and NGOs in the </w:t>
      </w:r>
      <w:r w:rsidR="00D57222">
        <w:rPr>
          <w:rFonts w:cs="Times New Roman"/>
          <w:sz w:val="24"/>
          <w:szCs w:val="24"/>
          <w:lang w:val="en-GB"/>
        </w:rPr>
        <w:t>relevant</w:t>
      </w:r>
      <w:r w:rsidR="00D57222" w:rsidRPr="004D13AD">
        <w:rPr>
          <w:rFonts w:cs="Times New Roman"/>
          <w:sz w:val="24"/>
          <w:szCs w:val="24"/>
          <w:lang w:val="en-GB"/>
        </w:rPr>
        <w:t xml:space="preserve"> </w:t>
      </w:r>
      <w:r w:rsidRPr="004D13AD">
        <w:rPr>
          <w:rFonts w:cs="Times New Roman"/>
          <w:sz w:val="24"/>
          <w:szCs w:val="24"/>
          <w:lang w:val="en-GB"/>
        </w:rPr>
        <w:t xml:space="preserve">field to generate more information </w:t>
      </w:r>
      <w:r w:rsidRPr="004D13AD">
        <w:rPr>
          <w:rFonts w:cs="Times New Roman"/>
          <w:sz w:val="24"/>
          <w:szCs w:val="24"/>
          <w:lang w:val="en-GB"/>
        </w:rPr>
        <w:lastRenderedPageBreak/>
        <w:t xml:space="preserve">about the impacts </w:t>
      </w:r>
      <w:r w:rsidR="00372E64">
        <w:rPr>
          <w:rFonts w:cs="Times New Roman"/>
          <w:sz w:val="24"/>
          <w:szCs w:val="24"/>
          <w:lang w:val="en-GB"/>
        </w:rPr>
        <w:t>of</w:t>
      </w:r>
      <w:r w:rsidR="00372E64" w:rsidRPr="004D13AD">
        <w:rPr>
          <w:rFonts w:cs="Times New Roman"/>
          <w:sz w:val="24"/>
          <w:szCs w:val="24"/>
          <w:lang w:val="en-GB"/>
        </w:rPr>
        <w:t xml:space="preserve"> </w:t>
      </w:r>
      <w:r w:rsidRPr="004D13AD">
        <w:rPr>
          <w:rFonts w:cs="Times New Roman"/>
          <w:sz w:val="24"/>
          <w:szCs w:val="24"/>
          <w:lang w:val="en-GB"/>
        </w:rPr>
        <w:t>child marriage on mental health.</w:t>
      </w:r>
    </w:p>
    <w:p w14:paraId="3E3E45FA" w14:textId="08732DB9" w:rsidR="00923A98" w:rsidRDefault="00923A98" w:rsidP="00B66B13">
      <w:pPr>
        <w:numPr>
          <w:ilvl w:val="0"/>
          <w:numId w:val="9"/>
        </w:numPr>
        <w:spacing w:after="200" w:line="280" w:lineRule="auto"/>
        <w:ind w:left="283" w:hanging="283"/>
        <w:jc w:val="both"/>
        <w:rPr>
          <w:rFonts w:cs="Times New Roman"/>
          <w:sz w:val="24"/>
          <w:szCs w:val="24"/>
          <w:lang w:val="en-GB"/>
        </w:rPr>
      </w:pPr>
      <w:r w:rsidRPr="004D13AD">
        <w:rPr>
          <w:rFonts w:cs="Times New Roman"/>
          <w:sz w:val="24"/>
          <w:szCs w:val="24"/>
          <w:lang w:val="en-GB"/>
        </w:rPr>
        <w:t xml:space="preserve">It is possible to </w:t>
      </w:r>
      <w:r w:rsidR="00027F94">
        <w:rPr>
          <w:rFonts w:cs="Times New Roman"/>
          <w:sz w:val="24"/>
          <w:szCs w:val="24"/>
          <w:lang w:val="en-GB"/>
        </w:rPr>
        <w:t>establish a collaborative partnership</w:t>
      </w:r>
      <w:r w:rsidRPr="004D13AD">
        <w:rPr>
          <w:rFonts w:cs="Times New Roman"/>
          <w:sz w:val="24"/>
          <w:szCs w:val="24"/>
          <w:lang w:val="en-GB"/>
        </w:rPr>
        <w:t xml:space="preserve"> between UN agencies and the Women’s Human Rights New Solutions Association </w:t>
      </w:r>
      <w:r w:rsidR="00027F94">
        <w:rPr>
          <w:rFonts w:cs="Times New Roman"/>
          <w:sz w:val="24"/>
          <w:szCs w:val="24"/>
          <w:lang w:val="en-GB"/>
        </w:rPr>
        <w:t>in order to prepare, implement, and disperse</w:t>
      </w:r>
      <w:r w:rsidRPr="004D13AD">
        <w:rPr>
          <w:rFonts w:cs="Times New Roman"/>
          <w:sz w:val="24"/>
          <w:szCs w:val="24"/>
          <w:lang w:val="en-GB"/>
        </w:rPr>
        <w:t xml:space="preserve"> </w:t>
      </w:r>
      <w:r w:rsidR="00372E64" w:rsidRPr="004D13AD">
        <w:rPr>
          <w:rFonts w:cs="Times New Roman"/>
          <w:sz w:val="24"/>
          <w:szCs w:val="24"/>
          <w:lang w:val="en-GB"/>
        </w:rPr>
        <w:t>Young K</w:t>
      </w:r>
      <w:r w:rsidR="00372E64">
        <w:rPr>
          <w:rFonts w:ascii="Times New Roman" w:hAnsi="Times New Roman" w:cs="Times New Roman"/>
          <w:sz w:val="24"/>
          <w:szCs w:val="24"/>
          <w:lang w:val="en-GB"/>
        </w:rPr>
        <w:t>İ</w:t>
      </w:r>
      <w:r w:rsidR="00372E64" w:rsidRPr="004D13AD">
        <w:rPr>
          <w:rFonts w:cs="Times New Roman"/>
          <w:sz w:val="24"/>
          <w:szCs w:val="24"/>
          <w:lang w:val="en-GB"/>
        </w:rPr>
        <w:t>HEP</w:t>
      </w:r>
      <w:r w:rsidR="00372E64">
        <w:rPr>
          <w:rFonts w:cs="Times New Roman"/>
          <w:sz w:val="24"/>
          <w:szCs w:val="24"/>
          <w:lang w:val="en-GB"/>
        </w:rPr>
        <w:t>’s</w:t>
      </w:r>
      <w:r w:rsidR="00372E64" w:rsidRPr="004D13AD">
        <w:rPr>
          <w:rFonts w:cs="Times New Roman"/>
          <w:sz w:val="24"/>
          <w:szCs w:val="24"/>
          <w:lang w:val="en-GB"/>
        </w:rPr>
        <w:t xml:space="preserve"> </w:t>
      </w:r>
      <w:r w:rsidRPr="004D13AD">
        <w:rPr>
          <w:rFonts w:cs="Times New Roman"/>
          <w:sz w:val="24"/>
          <w:szCs w:val="24"/>
          <w:lang w:val="en-GB"/>
        </w:rPr>
        <w:t xml:space="preserve">pilot </w:t>
      </w:r>
      <w:r w:rsidR="00372E64">
        <w:rPr>
          <w:rFonts w:cs="Times New Roman"/>
          <w:sz w:val="24"/>
          <w:szCs w:val="24"/>
          <w:lang w:val="en-GB"/>
        </w:rPr>
        <w:t>projects</w:t>
      </w:r>
      <w:r w:rsidRPr="004D13AD">
        <w:rPr>
          <w:rFonts w:cs="Times New Roman"/>
          <w:sz w:val="24"/>
          <w:szCs w:val="24"/>
          <w:lang w:val="en-GB"/>
        </w:rPr>
        <w:t>.</w:t>
      </w:r>
    </w:p>
    <w:p w14:paraId="760F4E1A" w14:textId="63C6CF17" w:rsidR="00923A98" w:rsidRPr="00691029" w:rsidRDefault="00691029" w:rsidP="00CE1D7A">
      <w:pPr>
        <w:numPr>
          <w:ilvl w:val="0"/>
          <w:numId w:val="9"/>
        </w:numPr>
        <w:spacing w:after="200" w:line="280" w:lineRule="auto"/>
        <w:ind w:left="283" w:hanging="283"/>
        <w:jc w:val="both"/>
        <w:rPr>
          <w:rFonts w:cs="Times New Roman"/>
          <w:sz w:val="24"/>
          <w:szCs w:val="24"/>
          <w:lang w:val="en-GB"/>
        </w:rPr>
      </w:pPr>
      <w:r w:rsidRPr="00691029">
        <w:rPr>
          <w:rFonts w:cs="Times New Roman"/>
          <w:sz w:val="24"/>
          <w:szCs w:val="24"/>
          <w:lang w:val="en-GB"/>
        </w:rPr>
        <w:t>A collaborative effort with Yaka-Koop can be introduced in order to conduct and spread the organisation’s activities targeting tradesmen in a more organized manner.</w:t>
      </w:r>
    </w:p>
    <w:p w14:paraId="443423D2" w14:textId="3E3ABB48" w:rsidR="00923A98" w:rsidRPr="004D13AD" w:rsidRDefault="00923A98" w:rsidP="00B66B13">
      <w:pPr>
        <w:numPr>
          <w:ilvl w:val="0"/>
          <w:numId w:val="9"/>
        </w:numPr>
        <w:spacing w:after="200" w:line="280" w:lineRule="auto"/>
        <w:ind w:left="283" w:hanging="283"/>
        <w:jc w:val="both"/>
        <w:rPr>
          <w:rFonts w:cs="Times New Roman"/>
          <w:sz w:val="24"/>
          <w:szCs w:val="24"/>
          <w:lang w:val="en-GB"/>
        </w:rPr>
      </w:pPr>
      <w:r w:rsidRPr="004D13AD">
        <w:rPr>
          <w:rFonts w:cs="Times New Roman"/>
          <w:sz w:val="24"/>
          <w:szCs w:val="24"/>
          <w:lang w:val="en-GB"/>
        </w:rPr>
        <w:t>The example of the Humanist Bureau can be closely reviewed</w:t>
      </w:r>
      <w:r w:rsidR="00027F94">
        <w:rPr>
          <w:rFonts w:cs="Times New Roman"/>
          <w:sz w:val="24"/>
          <w:szCs w:val="24"/>
          <w:lang w:val="en-GB"/>
        </w:rPr>
        <w:t xml:space="preserve"> and utilized to develop</w:t>
      </w:r>
      <w:r w:rsidRPr="004D13AD">
        <w:rPr>
          <w:rFonts w:cs="Times New Roman"/>
          <w:sz w:val="24"/>
          <w:szCs w:val="24"/>
          <w:lang w:val="en-GB"/>
        </w:rPr>
        <w:t xml:space="preserve"> online training modules </w:t>
      </w:r>
      <w:r w:rsidR="00AC0C26" w:rsidRPr="004D13AD">
        <w:rPr>
          <w:rFonts w:cs="Times New Roman"/>
          <w:sz w:val="24"/>
          <w:szCs w:val="24"/>
          <w:lang w:val="en-GB"/>
        </w:rPr>
        <w:t xml:space="preserve">on CEFM </w:t>
      </w:r>
      <w:r w:rsidR="00027F94">
        <w:rPr>
          <w:rFonts w:cs="Times New Roman"/>
          <w:sz w:val="24"/>
          <w:szCs w:val="24"/>
          <w:lang w:val="en-GB"/>
        </w:rPr>
        <w:t>for</w:t>
      </w:r>
      <w:r w:rsidR="00027F94" w:rsidRPr="004D13AD">
        <w:rPr>
          <w:rFonts w:cs="Times New Roman"/>
          <w:sz w:val="24"/>
          <w:szCs w:val="24"/>
          <w:lang w:val="en-GB"/>
        </w:rPr>
        <w:t xml:space="preserve"> </w:t>
      </w:r>
      <w:r w:rsidRPr="004D13AD">
        <w:rPr>
          <w:rFonts w:cs="Times New Roman"/>
          <w:sz w:val="24"/>
          <w:szCs w:val="24"/>
          <w:lang w:val="en-GB"/>
        </w:rPr>
        <w:t>different levels and different target audiences.</w:t>
      </w:r>
    </w:p>
    <w:p w14:paraId="1F4F0A2E" w14:textId="309A6428" w:rsidR="00923A98" w:rsidRPr="004D13AD" w:rsidRDefault="00923A98" w:rsidP="00B66B13">
      <w:pPr>
        <w:numPr>
          <w:ilvl w:val="0"/>
          <w:numId w:val="9"/>
        </w:numPr>
        <w:spacing w:after="200" w:line="280" w:lineRule="auto"/>
        <w:ind w:left="283" w:hanging="283"/>
        <w:jc w:val="both"/>
        <w:rPr>
          <w:rFonts w:cs="Times New Roman"/>
          <w:sz w:val="24"/>
          <w:szCs w:val="24"/>
          <w:lang w:val="en-GB"/>
        </w:rPr>
      </w:pPr>
      <w:r w:rsidRPr="004D13AD">
        <w:rPr>
          <w:rFonts w:cs="Times New Roman"/>
          <w:sz w:val="24"/>
          <w:szCs w:val="24"/>
          <w:lang w:val="en-GB"/>
        </w:rPr>
        <w:t xml:space="preserve">Activities can be conducted to expand the trainer pool by cooperating with professional </w:t>
      </w:r>
      <w:r w:rsidR="00A96216">
        <w:rPr>
          <w:rFonts w:cs="Times New Roman"/>
          <w:sz w:val="24"/>
          <w:szCs w:val="24"/>
          <w:lang w:val="en-GB"/>
        </w:rPr>
        <w:t>organisation</w:t>
      </w:r>
      <w:r w:rsidRPr="004D13AD">
        <w:rPr>
          <w:rFonts w:cs="Times New Roman"/>
          <w:sz w:val="24"/>
          <w:szCs w:val="24"/>
          <w:lang w:val="en-GB"/>
        </w:rPr>
        <w:t xml:space="preserve">s </w:t>
      </w:r>
      <w:r w:rsidR="00027F94">
        <w:rPr>
          <w:rFonts w:cs="Times New Roman"/>
          <w:sz w:val="24"/>
          <w:szCs w:val="24"/>
          <w:lang w:val="en-GB"/>
        </w:rPr>
        <w:t>which represent</w:t>
      </w:r>
      <w:r w:rsidR="00027F94" w:rsidRPr="004D13AD">
        <w:rPr>
          <w:rFonts w:cs="Times New Roman"/>
          <w:sz w:val="24"/>
          <w:szCs w:val="24"/>
          <w:lang w:val="en-GB"/>
        </w:rPr>
        <w:t xml:space="preserve"> </w:t>
      </w:r>
      <w:r w:rsidRPr="004D13AD">
        <w:rPr>
          <w:rFonts w:cs="Times New Roman"/>
          <w:sz w:val="24"/>
          <w:szCs w:val="24"/>
          <w:lang w:val="en-GB"/>
        </w:rPr>
        <w:t>medicine, psychology, social services, law</w:t>
      </w:r>
      <w:r w:rsidR="00AC0C26">
        <w:rPr>
          <w:rFonts w:cs="Times New Roman"/>
          <w:sz w:val="24"/>
          <w:szCs w:val="24"/>
          <w:lang w:val="en-GB"/>
        </w:rPr>
        <w:t>,</w:t>
      </w:r>
      <w:r w:rsidRPr="004D13AD">
        <w:rPr>
          <w:rFonts w:cs="Times New Roman"/>
          <w:sz w:val="24"/>
          <w:szCs w:val="24"/>
          <w:lang w:val="en-GB"/>
        </w:rPr>
        <w:t xml:space="preserve"> and education.</w:t>
      </w:r>
    </w:p>
    <w:p w14:paraId="364646DA" w14:textId="77777777" w:rsidR="00BC5CE9" w:rsidRPr="004D13AD" w:rsidRDefault="00BC5CE9" w:rsidP="00BC5CE9">
      <w:pPr>
        <w:pStyle w:val="Heading2"/>
        <w:rPr>
          <w:rFonts w:cs="Times New Roman"/>
          <w:sz w:val="22"/>
          <w:szCs w:val="22"/>
          <w:lang w:val="en-GB"/>
        </w:rPr>
      </w:pPr>
    </w:p>
    <w:p w14:paraId="4118DF41" w14:textId="77777777" w:rsidR="00BC5CE9" w:rsidRPr="004D13AD" w:rsidRDefault="00BC5CE9" w:rsidP="00BC5CE9">
      <w:pPr>
        <w:pStyle w:val="Heading2"/>
        <w:rPr>
          <w:rFonts w:cs="Times New Roman"/>
          <w:sz w:val="22"/>
          <w:szCs w:val="22"/>
          <w:lang w:val="en-GB"/>
        </w:rPr>
      </w:pPr>
    </w:p>
    <w:p w14:paraId="72399415" w14:textId="77777777" w:rsidR="00C972D9" w:rsidRPr="004D13AD" w:rsidRDefault="00C972D9" w:rsidP="00C972D9">
      <w:pPr>
        <w:rPr>
          <w:lang w:val="en-GB"/>
        </w:rPr>
      </w:pPr>
    </w:p>
    <w:p w14:paraId="25F2D0CF" w14:textId="77777777" w:rsidR="00C972D9" w:rsidRPr="004D13AD" w:rsidRDefault="00C972D9" w:rsidP="00C972D9">
      <w:pPr>
        <w:rPr>
          <w:lang w:val="en-GB"/>
        </w:rPr>
      </w:pPr>
    </w:p>
    <w:p w14:paraId="6F414D51" w14:textId="77777777" w:rsidR="00BC5CE9" w:rsidRPr="004D13AD" w:rsidRDefault="00BC5CE9" w:rsidP="00BC5CE9">
      <w:pPr>
        <w:pStyle w:val="Heading2"/>
        <w:rPr>
          <w:rFonts w:cs="Times New Roman"/>
          <w:sz w:val="22"/>
          <w:szCs w:val="22"/>
          <w:lang w:val="en-GB"/>
        </w:rPr>
      </w:pPr>
    </w:p>
    <w:p w14:paraId="244F7C72" w14:textId="77777777" w:rsidR="00BC5CE9" w:rsidRPr="00FA3BCB" w:rsidRDefault="00BC5CE9" w:rsidP="00BC5CE9">
      <w:pPr>
        <w:pStyle w:val="Heading2"/>
        <w:shd w:val="clear" w:color="auto" w:fill="E7E6E6"/>
        <w:rPr>
          <w:lang w:val="en-GB"/>
        </w:rPr>
        <w:sectPr w:rsidR="00BC5CE9" w:rsidRPr="00FA3BCB" w:rsidSect="00F10CA5">
          <w:type w:val="continuous"/>
          <w:pgSz w:w="11907" w:h="16839"/>
          <w:pgMar w:top="1440" w:right="1800" w:bottom="1440" w:left="1842" w:header="720" w:footer="965" w:gutter="0"/>
          <w:cols w:num="2" w:space="708" w:equalWidth="0">
            <w:col w:w="3771" w:space="720"/>
            <w:col w:w="3771" w:space="0"/>
          </w:cols>
        </w:sectPr>
      </w:pPr>
    </w:p>
    <w:tbl>
      <w:tblPr>
        <w:tblpPr w:leftFromText="141" w:rightFromText="141" w:vertAnchor="page" w:horzAnchor="margin" w:tblpY="1119"/>
        <w:tblW w:w="81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53"/>
      </w:tblGrid>
      <w:tr w:rsidR="00BE7A7A" w:rsidRPr="0070450E" w14:paraId="28F7C96E" w14:textId="77777777" w:rsidTr="002902A3">
        <w:trPr>
          <w:trHeight w:val="2327"/>
        </w:trPr>
        <w:tc>
          <w:tcPr>
            <w:tcW w:w="8153" w:type="dxa"/>
            <w:shd w:val="clear" w:color="auto" w:fill="auto"/>
          </w:tcPr>
          <w:p w14:paraId="318EF80A" w14:textId="77777777" w:rsidR="00BE7A7A" w:rsidRPr="00A86723" w:rsidRDefault="00BE7A7A" w:rsidP="002902A3">
            <w:pPr>
              <w:rPr>
                <w:b/>
                <w:lang w:val="en-GB"/>
              </w:rPr>
            </w:pPr>
          </w:p>
          <w:p w14:paraId="54CE56F2" w14:textId="77777777" w:rsidR="00BE7A7A" w:rsidRPr="00A86723" w:rsidRDefault="00BE7A7A" w:rsidP="002902A3">
            <w:pPr>
              <w:jc w:val="center"/>
              <w:rPr>
                <w:b/>
                <w:sz w:val="24"/>
                <w:szCs w:val="24"/>
                <w:lang w:val="en-GB"/>
              </w:rPr>
            </w:pPr>
            <w:r w:rsidRPr="00A86723">
              <w:rPr>
                <w:b/>
                <w:sz w:val="24"/>
                <w:szCs w:val="24"/>
                <w:lang w:val="en-GB"/>
              </w:rPr>
              <w:t>Recommendations for Training Programmes</w:t>
            </w:r>
          </w:p>
          <w:p w14:paraId="0AEA6E6A" w14:textId="77777777" w:rsidR="00BE7A7A" w:rsidRPr="00A86723" w:rsidRDefault="00BE7A7A" w:rsidP="002902A3">
            <w:pPr>
              <w:rPr>
                <w:b/>
                <w:sz w:val="24"/>
                <w:szCs w:val="24"/>
                <w:lang w:val="en-GB"/>
              </w:rPr>
            </w:pPr>
          </w:p>
          <w:p w14:paraId="5E9A8C95" w14:textId="7F2BB045" w:rsidR="00BE7A7A" w:rsidRPr="00A86723" w:rsidRDefault="00116838" w:rsidP="002902A3">
            <w:pPr>
              <w:rPr>
                <w:b/>
                <w:sz w:val="24"/>
                <w:szCs w:val="24"/>
                <w:lang w:val="en-GB"/>
              </w:rPr>
            </w:pPr>
            <w:r w:rsidRPr="00A86723">
              <w:rPr>
                <w:b/>
                <w:sz w:val="24"/>
                <w:szCs w:val="24"/>
                <w:lang w:val="en-GB"/>
              </w:rPr>
              <w:t>Baseline Training</w:t>
            </w:r>
          </w:p>
          <w:p w14:paraId="6A10132F" w14:textId="77777777" w:rsidR="00BE7A7A" w:rsidRPr="00A86723" w:rsidRDefault="00BE7A7A" w:rsidP="002902A3">
            <w:pPr>
              <w:rPr>
                <w:bCs/>
                <w:sz w:val="24"/>
                <w:szCs w:val="24"/>
                <w:lang w:val="en-GB"/>
              </w:rPr>
            </w:pPr>
          </w:p>
          <w:p w14:paraId="05BCD0DD" w14:textId="20ED817C" w:rsidR="00BE7A7A" w:rsidRPr="00A86723" w:rsidRDefault="00BE7A7A" w:rsidP="002902A3">
            <w:pPr>
              <w:numPr>
                <w:ilvl w:val="0"/>
                <w:numId w:val="29"/>
              </w:numPr>
              <w:rPr>
                <w:sz w:val="24"/>
                <w:szCs w:val="24"/>
                <w:lang w:val="en-GB"/>
              </w:rPr>
            </w:pPr>
            <w:r w:rsidRPr="00A86723">
              <w:rPr>
                <w:sz w:val="24"/>
                <w:szCs w:val="24"/>
                <w:lang w:val="en-GB"/>
              </w:rPr>
              <w:t xml:space="preserve">Basic training will be carried out in settings where service providers and professionals from different agencies in each province </w:t>
            </w:r>
            <w:r w:rsidR="00F6097C" w:rsidRPr="00A86723">
              <w:rPr>
                <w:sz w:val="24"/>
                <w:szCs w:val="24"/>
                <w:lang w:val="en-GB"/>
              </w:rPr>
              <w:t xml:space="preserve">will </w:t>
            </w:r>
            <w:r w:rsidR="00D04333" w:rsidRPr="00A86723">
              <w:rPr>
                <w:sz w:val="24"/>
                <w:szCs w:val="24"/>
                <w:lang w:val="en-GB"/>
              </w:rPr>
              <w:t>gather</w:t>
            </w:r>
            <w:r w:rsidRPr="00A86723">
              <w:rPr>
                <w:sz w:val="24"/>
                <w:szCs w:val="24"/>
                <w:lang w:val="en-GB"/>
              </w:rPr>
              <w:t xml:space="preserve">. </w:t>
            </w:r>
          </w:p>
          <w:p w14:paraId="37A55925" w14:textId="54E1C4DD" w:rsidR="00BE7A7A" w:rsidRPr="00A86723" w:rsidRDefault="00BE7A7A" w:rsidP="002902A3">
            <w:pPr>
              <w:numPr>
                <w:ilvl w:val="0"/>
                <w:numId w:val="29"/>
              </w:numPr>
              <w:rPr>
                <w:sz w:val="24"/>
                <w:szCs w:val="24"/>
                <w:lang w:val="en-GB"/>
              </w:rPr>
            </w:pPr>
            <w:r w:rsidRPr="00A86723">
              <w:rPr>
                <w:sz w:val="24"/>
                <w:szCs w:val="24"/>
                <w:lang w:val="en-GB"/>
              </w:rPr>
              <w:t>The purpose of basic training is to develop a common understanding o</w:t>
            </w:r>
            <w:r w:rsidR="00F6097C" w:rsidRPr="00A86723">
              <w:rPr>
                <w:sz w:val="24"/>
                <w:szCs w:val="24"/>
                <w:lang w:val="en-GB"/>
              </w:rPr>
              <w:t>f</w:t>
            </w:r>
            <w:r w:rsidRPr="00A86723">
              <w:rPr>
                <w:sz w:val="24"/>
                <w:szCs w:val="24"/>
                <w:lang w:val="en-GB"/>
              </w:rPr>
              <w:t>, approach to</w:t>
            </w:r>
            <w:r w:rsidR="00D04333" w:rsidRPr="00A86723">
              <w:rPr>
                <w:sz w:val="24"/>
                <w:szCs w:val="24"/>
                <w:lang w:val="en-GB"/>
              </w:rPr>
              <w:t>,</w:t>
            </w:r>
            <w:r w:rsidRPr="00A86723">
              <w:rPr>
                <w:sz w:val="24"/>
                <w:szCs w:val="24"/>
                <w:lang w:val="en-GB"/>
              </w:rPr>
              <w:t xml:space="preserve"> and language for CEFM </w:t>
            </w:r>
            <w:r w:rsidR="00D04333" w:rsidRPr="00A86723">
              <w:rPr>
                <w:sz w:val="24"/>
                <w:szCs w:val="24"/>
                <w:lang w:val="en-GB"/>
              </w:rPr>
              <w:t>to</w:t>
            </w:r>
            <w:r w:rsidRPr="00A86723">
              <w:rPr>
                <w:sz w:val="24"/>
                <w:szCs w:val="24"/>
                <w:lang w:val="en-GB"/>
              </w:rPr>
              <w:t xml:space="preserve"> be adopted by all service providers. It will </w:t>
            </w:r>
            <w:r w:rsidR="0084011D" w:rsidRPr="00A86723">
              <w:rPr>
                <w:sz w:val="24"/>
                <w:szCs w:val="24"/>
                <w:lang w:val="en-GB"/>
              </w:rPr>
              <w:t>en</w:t>
            </w:r>
            <w:r w:rsidRPr="00A86723">
              <w:rPr>
                <w:sz w:val="24"/>
                <w:szCs w:val="24"/>
                <w:lang w:val="en-GB"/>
              </w:rPr>
              <w:t>sure that the issue of CEFM is discussed and explored with contribution</w:t>
            </w:r>
            <w:r w:rsidR="0084011D" w:rsidRPr="00A86723">
              <w:rPr>
                <w:sz w:val="24"/>
                <w:szCs w:val="24"/>
                <w:lang w:val="en-GB"/>
              </w:rPr>
              <w:t>s</w:t>
            </w:r>
            <w:r w:rsidRPr="00A86723">
              <w:rPr>
                <w:sz w:val="24"/>
                <w:szCs w:val="24"/>
                <w:lang w:val="en-GB"/>
              </w:rPr>
              <w:t xml:space="preserve"> from all parties involved.</w:t>
            </w:r>
          </w:p>
          <w:p w14:paraId="5D59B662" w14:textId="60AA89D5" w:rsidR="00BE7A7A" w:rsidRPr="00A86723" w:rsidRDefault="00BE7A7A" w:rsidP="002902A3">
            <w:pPr>
              <w:numPr>
                <w:ilvl w:val="0"/>
                <w:numId w:val="29"/>
              </w:numPr>
              <w:rPr>
                <w:sz w:val="24"/>
                <w:szCs w:val="24"/>
                <w:lang w:val="en-GB"/>
              </w:rPr>
            </w:pPr>
            <w:r w:rsidRPr="00A86723">
              <w:rPr>
                <w:sz w:val="24"/>
                <w:szCs w:val="24"/>
                <w:lang w:val="en-GB"/>
              </w:rPr>
              <w:t xml:space="preserve">Training content will address basic concepts, childhood, adolescence, gender, </w:t>
            </w:r>
            <w:r w:rsidR="0084011D" w:rsidRPr="00A86723">
              <w:rPr>
                <w:sz w:val="24"/>
                <w:szCs w:val="24"/>
                <w:lang w:val="en-GB"/>
              </w:rPr>
              <w:t xml:space="preserve">the </w:t>
            </w:r>
            <w:r w:rsidRPr="00A86723">
              <w:rPr>
                <w:sz w:val="24"/>
                <w:szCs w:val="24"/>
                <w:lang w:val="en-GB"/>
              </w:rPr>
              <w:t xml:space="preserve">current situation, risk factors, myths and facts, consequences of CEFM (physical, psychological, </w:t>
            </w:r>
            <w:r w:rsidR="0084011D" w:rsidRPr="00A86723">
              <w:rPr>
                <w:sz w:val="24"/>
                <w:szCs w:val="24"/>
                <w:lang w:val="en-GB"/>
              </w:rPr>
              <w:t xml:space="preserve">and </w:t>
            </w:r>
            <w:r w:rsidRPr="00A86723">
              <w:rPr>
                <w:sz w:val="24"/>
                <w:szCs w:val="24"/>
                <w:lang w:val="en-GB"/>
              </w:rPr>
              <w:t xml:space="preserve">social), legislation, service mapping, relevant </w:t>
            </w:r>
            <w:r w:rsidR="00A96216" w:rsidRPr="00A86723">
              <w:rPr>
                <w:sz w:val="24"/>
                <w:szCs w:val="24"/>
                <w:lang w:val="en-GB"/>
              </w:rPr>
              <w:t>organisation</w:t>
            </w:r>
            <w:r w:rsidRPr="00A86723">
              <w:rPr>
                <w:sz w:val="24"/>
                <w:szCs w:val="24"/>
                <w:lang w:val="en-GB"/>
              </w:rPr>
              <w:t xml:space="preserve">s, prevention, ongoing work, </w:t>
            </w:r>
            <w:r w:rsidR="0047550D" w:rsidRPr="00A86723">
              <w:rPr>
                <w:sz w:val="24"/>
                <w:szCs w:val="24"/>
                <w:lang w:val="en-GB"/>
              </w:rPr>
              <w:t xml:space="preserve">best </w:t>
            </w:r>
            <w:r w:rsidRPr="00A86723">
              <w:rPr>
                <w:sz w:val="24"/>
                <w:szCs w:val="24"/>
                <w:lang w:val="en-GB"/>
              </w:rPr>
              <w:t>practices</w:t>
            </w:r>
            <w:r w:rsidR="0084011D" w:rsidRPr="00A86723">
              <w:rPr>
                <w:sz w:val="24"/>
                <w:szCs w:val="24"/>
                <w:lang w:val="en-GB"/>
              </w:rPr>
              <w:t>,</w:t>
            </w:r>
            <w:r w:rsidRPr="00A86723">
              <w:rPr>
                <w:sz w:val="24"/>
                <w:szCs w:val="24"/>
                <w:lang w:val="en-GB"/>
              </w:rPr>
              <w:t xml:space="preserve"> and models.</w:t>
            </w:r>
          </w:p>
          <w:p w14:paraId="55B6B48D" w14:textId="09769FF3" w:rsidR="00BE7A7A" w:rsidRPr="00A86723" w:rsidRDefault="00BE7A7A" w:rsidP="002902A3">
            <w:pPr>
              <w:numPr>
                <w:ilvl w:val="0"/>
                <w:numId w:val="29"/>
              </w:numPr>
              <w:rPr>
                <w:sz w:val="24"/>
                <w:szCs w:val="24"/>
                <w:lang w:val="en-GB"/>
              </w:rPr>
            </w:pPr>
            <w:r w:rsidRPr="00A86723">
              <w:rPr>
                <w:sz w:val="24"/>
                <w:szCs w:val="24"/>
                <w:lang w:val="en-GB"/>
              </w:rPr>
              <w:t xml:space="preserve">The training will be developed using the available United Nations materials and by taking a </w:t>
            </w:r>
            <w:r w:rsidRPr="00A86723">
              <w:rPr>
                <w:b/>
                <w:bCs/>
                <w:sz w:val="24"/>
                <w:szCs w:val="24"/>
                <w:lang w:val="en-GB"/>
              </w:rPr>
              <w:t>United Nations joint perspective</w:t>
            </w:r>
            <w:r w:rsidRPr="00A86723">
              <w:rPr>
                <w:sz w:val="24"/>
                <w:szCs w:val="24"/>
                <w:lang w:val="en-GB"/>
              </w:rPr>
              <w:t xml:space="preserve"> involving child protection, gender, violence against women, empowerment, sexual health, reproductive health, </w:t>
            </w:r>
            <w:r w:rsidR="0084011D" w:rsidRPr="00A86723">
              <w:rPr>
                <w:sz w:val="24"/>
                <w:szCs w:val="24"/>
                <w:lang w:val="en-GB"/>
              </w:rPr>
              <w:t xml:space="preserve">human </w:t>
            </w:r>
            <w:r w:rsidRPr="00A86723">
              <w:rPr>
                <w:sz w:val="24"/>
                <w:szCs w:val="24"/>
                <w:lang w:val="en-GB"/>
              </w:rPr>
              <w:t>trafficking, international protection</w:t>
            </w:r>
            <w:r w:rsidR="0084011D" w:rsidRPr="00A86723">
              <w:rPr>
                <w:sz w:val="24"/>
                <w:szCs w:val="24"/>
                <w:lang w:val="en-GB"/>
              </w:rPr>
              <w:t>,</w:t>
            </w:r>
            <w:r w:rsidRPr="00A86723">
              <w:rPr>
                <w:sz w:val="24"/>
                <w:szCs w:val="24"/>
                <w:lang w:val="en-GB"/>
              </w:rPr>
              <w:t xml:space="preserve"> and disaster and emergency management.</w:t>
            </w:r>
          </w:p>
          <w:p w14:paraId="5D397517" w14:textId="30EBA794" w:rsidR="00BE7A7A" w:rsidRPr="00A86723" w:rsidRDefault="00BE7A7A" w:rsidP="002902A3">
            <w:pPr>
              <w:numPr>
                <w:ilvl w:val="0"/>
                <w:numId w:val="29"/>
              </w:numPr>
              <w:rPr>
                <w:sz w:val="24"/>
                <w:szCs w:val="24"/>
                <w:lang w:val="en-GB"/>
              </w:rPr>
            </w:pPr>
            <w:r w:rsidRPr="00A86723">
              <w:rPr>
                <w:sz w:val="24"/>
                <w:szCs w:val="24"/>
                <w:lang w:val="en-GB"/>
              </w:rPr>
              <w:t>In addition to the content</w:t>
            </w:r>
            <w:r w:rsidR="00F6097C" w:rsidRPr="00A86723">
              <w:rPr>
                <w:sz w:val="24"/>
                <w:szCs w:val="24"/>
                <w:lang w:val="en-GB"/>
              </w:rPr>
              <w:t xml:space="preserve"> listed above</w:t>
            </w:r>
            <w:r w:rsidRPr="00A86723">
              <w:rPr>
                <w:sz w:val="24"/>
                <w:szCs w:val="24"/>
                <w:lang w:val="en-GB"/>
              </w:rPr>
              <w:t xml:space="preserve">, the training will also address workflows, coordination, </w:t>
            </w:r>
            <w:r w:rsidR="0084011D" w:rsidRPr="00A86723">
              <w:rPr>
                <w:sz w:val="24"/>
                <w:szCs w:val="24"/>
                <w:lang w:val="en-GB"/>
              </w:rPr>
              <w:t>joint</w:t>
            </w:r>
            <w:r w:rsidRPr="00A86723">
              <w:rPr>
                <w:sz w:val="24"/>
                <w:szCs w:val="24"/>
                <w:lang w:val="en-GB"/>
              </w:rPr>
              <w:t xml:space="preserve"> work plans, local action plans, coordination boards, challenges, intervention</w:t>
            </w:r>
            <w:r w:rsidR="0084011D" w:rsidRPr="00A86723">
              <w:rPr>
                <w:sz w:val="24"/>
                <w:szCs w:val="24"/>
                <w:lang w:val="en-GB"/>
              </w:rPr>
              <w:t>s</w:t>
            </w:r>
            <w:r w:rsidRPr="00A86723">
              <w:rPr>
                <w:sz w:val="24"/>
                <w:szCs w:val="24"/>
                <w:lang w:val="en-GB"/>
              </w:rPr>
              <w:t>, and recommended solutions.</w:t>
            </w:r>
          </w:p>
          <w:p w14:paraId="004DD477" w14:textId="77777777" w:rsidR="00BE7A7A" w:rsidRPr="00A86723" w:rsidRDefault="00BE7A7A" w:rsidP="002902A3">
            <w:pPr>
              <w:ind w:left="720"/>
              <w:rPr>
                <w:sz w:val="24"/>
                <w:szCs w:val="24"/>
                <w:lang w:val="en-GB"/>
              </w:rPr>
            </w:pPr>
          </w:p>
          <w:p w14:paraId="44DC9C4B" w14:textId="5B889575" w:rsidR="00BE7A7A" w:rsidRPr="00A86723" w:rsidRDefault="00BE7A7A" w:rsidP="002902A3">
            <w:pPr>
              <w:rPr>
                <w:b/>
                <w:sz w:val="24"/>
                <w:szCs w:val="24"/>
                <w:lang w:val="en-GB"/>
              </w:rPr>
            </w:pPr>
            <w:r w:rsidRPr="00A86723">
              <w:rPr>
                <w:sz w:val="24"/>
                <w:szCs w:val="24"/>
                <w:lang w:val="en-GB"/>
              </w:rPr>
              <w:t xml:space="preserve"> </w:t>
            </w:r>
            <w:r w:rsidRPr="00A86723">
              <w:rPr>
                <w:b/>
                <w:sz w:val="24"/>
                <w:szCs w:val="24"/>
                <w:lang w:val="en-GB"/>
              </w:rPr>
              <w:t>Guidebook Training</w:t>
            </w:r>
          </w:p>
          <w:p w14:paraId="5E64B287" w14:textId="21DA884A" w:rsidR="00BE7A7A" w:rsidRPr="00A86723" w:rsidRDefault="00BE7A7A" w:rsidP="002902A3">
            <w:pPr>
              <w:numPr>
                <w:ilvl w:val="0"/>
                <w:numId w:val="30"/>
              </w:numPr>
              <w:rPr>
                <w:sz w:val="24"/>
                <w:szCs w:val="24"/>
                <w:lang w:val="en-GB"/>
              </w:rPr>
            </w:pPr>
            <w:r w:rsidRPr="00A86723">
              <w:rPr>
                <w:sz w:val="24"/>
                <w:szCs w:val="24"/>
                <w:lang w:val="en-GB"/>
              </w:rPr>
              <w:t xml:space="preserve">The training program (toolkit) to be delivered to the service providers will be referred to as guidebook training. </w:t>
            </w:r>
          </w:p>
          <w:p w14:paraId="5821BFA1" w14:textId="34212DA1" w:rsidR="00BE7A7A" w:rsidRPr="00A86723" w:rsidRDefault="0084011D" w:rsidP="002902A3">
            <w:pPr>
              <w:numPr>
                <w:ilvl w:val="0"/>
                <w:numId w:val="30"/>
              </w:numPr>
              <w:rPr>
                <w:sz w:val="24"/>
                <w:szCs w:val="24"/>
                <w:lang w:val="en-GB"/>
              </w:rPr>
            </w:pPr>
            <w:r w:rsidRPr="00A86723">
              <w:rPr>
                <w:sz w:val="24"/>
                <w:szCs w:val="24"/>
                <w:lang w:val="en-GB"/>
              </w:rPr>
              <w:t>F</w:t>
            </w:r>
            <w:r w:rsidR="00BE7A7A" w:rsidRPr="00A86723">
              <w:rPr>
                <w:sz w:val="24"/>
                <w:szCs w:val="24"/>
                <w:lang w:val="en-GB"/>
              </w:rPr>
              <w:t xml:space="preserve">ield-specific guidebooks on CEFM </w:t>
            </w:r>
            <w:r w:rsidRPr="00A86723">
              <w:rPr>
                <w:sz w:val="24"/>
                <w:szCs w:val="24"/>
                <w:lang w:val="en-GB"/>
              </w:rPr>
              <w:t>will be prepared</w:t>
            </w:r>
            <w:r w:rsidR="00F6097C" w:rsidRPr="00A86723">
              <w:rPr>
                <w:sz w:val="24"/>
                <w:szCs w:val="24"/>
                <w:lang w:val="en-GB"/>
              </w:rPr>
              <w:t>,</w:t>
            </w:r>
            <w:r w:rsidRPr="00A86723">
              <w:rPr>
                <w:sz w:val="24"/>
                <w:szCs w:val="24"/>
                <w:lang w:val="en-GB"/>
              </w:rPr>
              <w:t xml:space="preserve"> </w:t>
            </w:r>
            <w:r w:rsidR="00BE7A7A" w:rsidRPr="00A86723">
              <w:rPr>
                <w:sz w:val="24"/>
                <w:szCs w:val="24"/>
                <w:lang w:val="en-GB"/>
              </w:rPr>
              <w:t>focusing on each of its aspects</w:t>
            </w:r>
            <w:r w:rsidR="00F6097C" w:rsidRPr="00A86723">
              <w:rPr>
                <w:sz w:val="24"/>
                <w:szCs w:val="24"/>
                <w:lang w:val="en-GB"/>
              </w:rPr>
              <w:t>:</w:t>
            </w:r>
            <w:r w:rsidR="00BE7A7A" w:rsidRPr="00A86723">
              <w:rPr>
                <w:sz w:val="24"/>
                <w:szCs w:val="24"/>
                <w:lang w:val="en-GB"/>
              </w:rPr>
              <w:t xml:space="preserve"> healthcare, social services, psychological health, justice, law enforcement, education, international protection, local government, </w:t>
            </w:r>
            <w:r w:rsidRPr="00A86723">
              <w:rPr>
                <w:sz w:val="24"/>
                <w:szCs w:val="24"/>
                <w:lang w:val="en-GB"/>
              </w:rPr>
              <w:t>the media</w:t>
            </w:r>
            <w:r w:rsidR="00BE7A7A" w:rsidRPr="00A86723">
              <w:rPr>
                <w:sz w:val="24"/>
                <w:szCs w:val="24"/>
                <w:lang w:val="en-GB"/>
              </w:rPr>
              <w:t xml:space="preserve">, and civil society.  </w:t>
            </w:r>
          </w:p>
          <w:p w14:paraId="21C1747B" w14:textId="71D2E73D" w:rsidR="00BE7A7A" w:rsidRPr="00A86723" w:rsidRDefault="0084011D" w:rsidP="002902A3">
            <w:pPr>
              <w:numPr>
                <w:ilvl w:val="0"/>
                <w:numId w:val="30"/>
              </w:numPr>
              <w:rPr>
                <w:sz w:val="24"/>
                <w:szCs w:val="24"/>
                <w:lang w:val="en-GB"/>
              </w:rPr>
            </w:pPr>
            <w:r w:rsidRPr="00A86723">
              <w:rPr>
                <w:sz w:val="24"/>
                <w:szCs w:val="24"/>
                <w:lang w:val="en-GB"/>
              </w:rPr>
              <w:t>S</w:t>
            </w:r>
            <w:r w:rsidR="00BE7A7A" w:rsidRPr="00A86723">
              <w:rPr>
                <w:sz w:val="24"/>
                <w:szCs w:val="24"/>
                <w:lang w:val="en-GB"/>
              </w:rPr>
              <w:t xml:space="preserve">eparate material consisting of a series of guidebooks for civil society actors will be developed. </w:t>
            </w:r>
          </w:p>
          <w:p w14:paraId="159E693B" w14:textId="2772369A" w:rsidR="00BE7A7A" w:rsidRPr="00A86723" w:rsidRDefault="00BE7A7A" w:rsidP="002902A3">
            <w:pPr>
              <w:numPr>
                <w:ilvl w:val="0"/>
                <w:numId w:val="30"/>
              </w:numPr>
              <w:rPr>
                <w:sz w:val="24"/>
                <w:szCs w:val="24"/>
                <w:lang w:val="en-GB"/>
              </w:rPr>
            </w:pPr>
            <w:r w:rsidRPr="00A86723">
              <w:rPr>
                <w:sz w:val="24"/>
                <w:szCs w:val="24"/>
                <w:lang w:val="en-GB"/>
              </w:rPr>
              <w:t xml:space="preserve">A standard format will be created for the guidebooks. All UN agencies will draw up the guidebooks </w:t>
            </w:r>
            <w:r w:rsidR="00F6097C" w:rsidRPr="00A86723">
              <w:rPr>
                <w:sz w:val="24"/>
                <w:szCs w:val="24"/>
                <w:lang w:val="en-GB"/>
              </w:rPr>
              <w:t xml:space="preserve">based on </w:t>
            </w:r>
            <w:r w:rsidRPr="00A86723">
              <w:rPr>
                <w:sz w:val="24"/>
                <w:szCs w:val="24"/>
                <w:lang w:val="en-GB"/>
              </w:rPr>
              <w:t xml:space="preserve">or submit their input </w:t>
            </w:r>
            <w:r w:rsidR="00F6097C" w:rsidRPr="00A86723">
              <w:rPr>
                <w:sz w:val="24"/>
                <w:szCs w:val="24"/>
                <w:lang w:val="en-GB"/>
              </w:rPr>
              <w:t xml:space="preserve">regarding </w:t>
            </w:r>
            <w:r w:rsidRPr="00A86723">
              <w:rPr>
                <w:sz w:val="24"/>
                <w:szCs w:val="24"/>
                <w:lang w:val="en-GB"/>
              </w:rPr>
              <w:t>this format.</w:t>
            </w:r>
          </w:p>
          <w:p w14:paraId="7937A80A" w14:textId="604C9710" w:rsidR="00BE7A7A" w:rsidRPr="00A86723" w:rsidRDefault="00BE7A7A" w:rsidP="002902A3">
            <w:pPr>
              <w:numPr>
                <w:ilvl w:val="0"/>
                <w:numId w:val="30"/>
              </w:numPr>
              <w:rPr>
                <w:sz w:val="24"/>
                <w:szCs w:val="24"/>
                <w:lang w:val="en-GB"/>
              </w:rPr>
            </w:pPr>
            <w:r w:rsidRPr="00A86723">
              <w:rPr>
                <w:sz w:val="24"/>
                <w:szCs w:val="24"/>
                <w:lang w:val="en-GB"/>
              </w:rPr>
              <w:t>Guidebook training to be delivered in the provinces to professionals from relevant areas will be of a sector-specific nature.</w:t>
            </w:r>
          </w:p>
          <w:p w14:paraId="67367CE5" w14:textId="50EBF2BA" w:rsidR="00BE7A7A" w:rsidRPr="00A86723" w:rsidRDefault="00BE7A7A" w:rsidP="002902A3">
            <w:pPr>
              <w:numPr>
                <w:ilvl w:val="0"/>
                <w:numId w:val="30"/>
              </w:numPr>
              <w:rPr>
                <w:sz w:val="24"/>
                <w:szCs w:val="24"/>
                <w:lang w:val="en-GB"/>
              </w:rPr>
            </w:pPr>
            <w:r w:rsidRPr="00A86723">
              <w:rPr>
                <w:sz w:val="24"/>
                <w:szCs w:val="24"/>
                <w:lang w:val="en-GB"/>
              </w:rPr>
              <w:t xml:space="preserve">Sector-specific guidebooks will address inter alia applicable legislation concerning the field (implementation directives), basic duties, workflows, mechanisms, case scenarios and practices, field-specific statistics, </w:t>
            </w:r>
            <w:r w:rsidR="0047550D" w:rsidRPr="00A86723">
              <w:rPr>
                <w:sz w:val="24"/>
                <w:szCs w:val="24"/>
                <w:lang w:val="en-GB"/>
              </w:rPr>
              <w:t xml:space="preserve">best </w:t>
            </w:r>
            <w:r w:rsidRPr="00A86723">
              <w:rPr>
                <w:sz w:val="24"/>
                <w:szCs w:val="24"/>
                <w:lang w:val="en-GB"/>
              </w:rPr>
              <w:t xml:space="preserve">practices/models, field-specific </w:t>
            </w:r>
            <w:r w:rsidR="0047550D" w:rsidRPr="00A86723">
              <w:rPr>
                <w:sz w:val="24"/>
                <w:szCs w:val="24"/>
                <w:lang w:val="en-GB"/>
              </w:rPr>
              <w:t xml:space="preserve">best </w:t>
            </w:r>
            <w:r w:rsidRPr="00A86723">
              <w:rPr>
                <w:sz w:val="24"/>
                <w:szCs w:val="24"/>
                <w:lang w:val="en-GB"/>
              </w:rPr>
              <w:t xml:space="preserve">practices, and </w:t>
            </w:r>
            <w:r w:rsidR="00A51FB6" w:rsidRPr="00A86723">
              <w:rPr>
                <w:sz w:val="24"/>
                <w:szCs w:val="24"/>
                <w:lang w:val="en-GB"/>
              </w:rPr>
              <w:t>instructions on drafting</w:t>
            </w:r>
            <w:r w:rsidRPr="00A86723">
              <w:rPr>
                <w:sz w:val="24"/>
                <w:szCs w:val="24"/>
                <w:lang w:val="en-GB"/>
              </w:rPr>
              <w:t xml:space="preserve"> a mandatory report. </w:t>
            </w:r>
          </w:p>
          <w:p w14:paraId="3062415F" w14:textId="2ACE1E22" w:rsidR="00BE7A7A" w:rsidRPr="00A86723" w:rsidRDefault="00BE7A7A" w:rsidP="002902A3">
            <w:pPr>
              <w:numPr>
                <w:ilvl w:val="0"/>
                <w:numId w:val="30"/>
              </w:numPr>
              <w:rPr>
                <w:sz w:val="24"/>
                <w:szCs w:val="24"/>
                <w:lang w:val="en-GB"/>
              </w:rPr>
            </w:pPr>
            <w:r w:rsidRPr="00A86723">
              <w:rPr>
                <w:sz w:val="24"/>
                <w:szCs w:val="24"/>
                <w:lang w:val="en-GB"/>
              </w:rPr>
              <w:t>The subject</w:t>
            </w:r>
            <w:r w:rsidR="00D90091" w:rsidRPr="00A86723">
              <w:rPr>
                <w:sz w:val="24"/>
                <w:szCs w:val="24"/>
                <w:lang w:val="en-GB"/>
              </w:rPr>
              <w:t xml:space="preserve"> </w:t>
            </w:r>
            <w:r w:rsidRPr="00A86723">
              <w:rPr>
                <w:sz w:val="24"/>
                <w:szCs w:val="24"/>
                <w:lang w:val="en-GB"/>
              </w:rPr>
              <w:t>matter to be addressed in the guidebooks and guidebook training</w:t>
            </w:r>
            <w:r w:rsidR="00D90091" w:rsidRPr="00A86723">
              <w:rPr>
                <w:sz w:val="24"/>
                <w:szCs w:val="24"/>
                <w:lang w:val="en-GB"/>
              </w:rPr>
              <w:t xml:space="preserve"> session</w:t>
            </w:r>
            <w:r w:rsidRPr="00A86723">
              <w:rPr>
                <w:sz w:val="24"/>
                <w:szCs w:val="24"/>
                <w:lang w:val="en-GB"/>
              </w:rPr>
              <w:t xml:space="preserve">s will be discussed and finalized in light of the outcomes from the focus group meetings </w:t>
            </w:r>
            <w:r w:rsidR="00A51FB6" w:rsidRPr="00A86723">
              <w:rPr>
                <w:sz w:val="24"/>
                <w:szCs w:val="24"/>
                <w:lang w:val="en-GB"/>
              </w:rPr>
              <w:t xml:space="preserve">which </w:t>
            </w:r>
            <w:r w:rsidRPr="00A86723">
              <w:rPr>
                <w:sz w:val="24"/>
                <w:szCs w:val="24"/>
                <w:lang w:val="en-GB"/>
              </w:rPr>
              <w:t>professionals from each field</w:t>
            </w:r>
            <w:r w:rsidR="00A51FB6" w:rsidRPr="00A86723">
              <w:rPr>
                <w:sz w:val="24"/>
                <w:szCs w:val="24"/>
                <w:lang w:val="en-GB"/>
              </w:rPr>
              <w:t xml:space="preserve"> will attend</w:t>
            </w:r>
            <w:r w:rsidRPr="00A86723">
              <w:rPr>
                <w:sz w:val="24"/>
                <w:szCs w:val="24"/>
                <w:lang w:val="en-GB"/>
              </w:rPr>
              <w:t>.</w:t>
            </w:r>
          </w:p>
          <w:p w14:paraId="4472ADBB" w14:textId="0AF9887B" w:rsidR="00BE7A7A" w:rsidRPr="00A86723" w:rsidRDefault="00D90091" w:rsidP="002902A3">
            <w:pPr>
              <w:numPr>
                <w:ilvl w:val="0"/>
                <w:numId w:val="30"/>
              </w:numPr>
              <w:rPr>
                <w:sz w:val="24"/>
                <w:szCs w:val="24"/>
                <w:lang w:val="en-GB"/>
              </w:rPr>
            </w:pPr>
            <w:r w:rsidRPr="00A86723">
              <w:rPr>
                <w:sz w:val="24"/>
                <w:szCs w:val="24"/>
                <w:lang w:val="en-GB"/>
              </w:rPr>
              <w:t>G</w:t>
            </w:r>
            <w:r w:rsidR="0037428D" w:rsidRPr="00A86723">
              <w:rPr>
                <w:sz w:val="24"/>
                <w:szCs w:val="24"/>
                <w:lang w:val="en-GB"/>
              </w:rPr>
              <w:t>uidebook appendices</w:t>
            </w:r>
            <w:r w:rsidRPr="00A86723">
              <w:rPr>
                <w:sz w:val="24"/>
                <w:szCs w:val="24"/>
                <w:lang w:val="en-GB"/>
              </w:rPr>
              <w:t xml:space="preserve"> </w:t>
            </w:r>
            <w:r w:rsidR="00BE7A7A" w:rsidRPr="00A86723">
              <w:rPr>
                <w:sz w:val="24"/>
                <w:szCs w:val="24"/>
                <w:lang w:val="en-GB"/>
              </w:rPr>
              <w:t>will include sample forms, lists, workflow charts, service maps</w:t>
            </w:r>
            <w:r w:rsidRPr="00A86723">
              <w:rPr>
                <w:sz w:val="24"/>
                <w:szCs w:val="24"/>
                <w:lang w:val="en-GB"/>
              </w:rPr>
              <w:t>,</w:t>
            </w:r>
            <w:r w:rsidR="00BE7A7A" w:rsidRPr="00A86723">
              <w:rPr>
                <w:sz w:val="24"/>
                <w:szCs w:val="24"/>
                <w:lang w:val="en-GB"/>
              </w:rPr>
              <w:t xml:space="preserve"> and resources which service providers may find useful as part of their daily workflows.</w:t>
            </w:r>
          </w:p>
          <w:p w14:paraId="7E7FBF10" w14:textId="77777777" w:rsidR="00BE7A7A" w:rsidRPr="00A86723" w:rsidRDefault="00BE7A7A" w:rsidP="002902A3">
            <w:pPr>
              <w:ind w:left="720"/>
              <w:rPr>
                <w:lang w:val="en-GB"/>
              </w:rPr>
            </w:pPr>
          </w:p>
          <w:p w14:paraId="05D1CABE" w14:textId="21F58EE2" w:rsidR="00BE7A7A" w:rsidRPr="00A86723" w:rsidRDefault="00BE7A7A" w:rsidP="002902A3">
            <w:pPr>
              <w:spacing w:line="276" w:lineRule="auto"/>
              <w:jc w:val="both"/>
              <w:rPr>
                <w:b/>
                <w:sz w:val="24"/>
                <w:szCs w:val="24"/>
                <w:lang w:val="en-GB"/>
              </w:rPr>
            </w:pPr>
            <w:r w:rsidRPr="00A86723">
              <w:rPr>
                <w:b/>
                <w:sz w:val="24"/>
                <w:szCs w:val="24"/>
                <w:lang w:val="en-GB"/>
              </w:rPr>
              <w:lastRenderedPageBreak/>
              <w:t xml:space="preserve">Skills Training </w:t>
            </w:r>
          </w:p>
          <w:p w14:paraId="5C5B8D4D" w14:textId="1C094D0D" w:rsidR="00BE7A7A" w:rsidRPr="00A86723" w:rsidRDefault="00BE7A7A" w:rsidP="002902A3">
            <w:pPr>
              <w:pStyle w:val="ListParagraph"/>
              <w:numPr>
                <w:ilvl w:val="0"/>
                <w:numId w:val="31"/>
              </w:numPr>
              <w:spacing w:line="276" w:lineRule="auto"/>
              <w:ind w:left="709"/>
              <w:jc w:val="both"/>
              <w:rPr>
                <w:sz w:val="24"/>
                <w:szCs w:val="24"/>
                <w:lang w:val="en-GB"/>
              </w:rPr>
            </w:pPr>
            <w:r w:rsidRPr="00A86723">
              <w:rPr>
                <w:sz w:val="24"/>
                <w:szCs w:val="24"/>
                <w:lang w:val="en-GB"/>
              </w:rPr>
              <w:t>Ski</w:t>
            </w:r>
            <w:r w:rsidR="003051F9" w:rsidRPr="00A86723">
              <w:rPr>
                <w:sz w:val="24"/>
                <w:szCs w:val="24"/>
                <w:lang w:val="en-GB"/>
              </w:rPr>
              <w:t>lls training will be delivered w</w:t>
            </w:r>
            <w:r w:rsidR="003051F9" w:rsidRPr="00881722">
              <w:rPr>
                <w:sz w:val="24"/>
                <w:szCs w:val="24"/>
                <w:lang w:val="en-GB"/>
              </w:rPr>
              <w:t>ith the intention of equipping</w:t>
            </w:r>
            <w:r w:rsidR="003051F9" w:rsidRPr="00A86723">
              <w:rPr>
                <w:sz w:val="24"/>
                <w:szCs w:val="24"/>
                <w:lang w:val="en-GB"/>
              </w:rPr>
              <w:t xml:space="preserve"> </w:t>
            </w:r>
            <w:r w:rsidRPr="00A86723">
              <w:rPr>
                <w:sz w:val="24"/>
                <w:szCs w:val="24"/>
                <w:lang w:val="en-GB"/>
              </w:rPr>
              <w:t xml:space="preserve">service providers with field-specific skills. </w:t>
            </w:r>
          </w:p>
          <w:p w14:paraId="3F48983E" w14:textId="3A7CDFCC" w:rsidR="00BE7A7A" w:rsidRPr="00A86723" w:rsidRDefault="00BE7A7A" w:rsidP="002902A3">
            <w:pPr>
              <w:pStyle w:val="ListParagraph"/>
              <w:numPr>
                <w:ilvl w:val="0"/>
                <w:numId w:val="31"/>
              </w:numPr>
              <w:spacing w:line="276" w:lineRule="auto"/>
              <w:ind w:left="709"/>
              <w:jc w:val="both"/>
              <w:rPr>
                <w:sz w:val="24"/>
                <w:szCs w:val="24"/>
                <w:lang w:val="en-GB"/>
              </w:rPr>
            </w:pPr>
            <w:r w:rsidRPr="00A86723">
              <w:rPr>
                <w:sz w:val="24"/>
                <w:szCs w:val="24"/>
                <w:lang w:val="en-GB"/>
              </w:rPr>
              <w:t>The subject</w:t>
            </w:r>
            <w:r w:rsidR="0070450E" w:rsidRPr="00A86723">
              <w:rPr>
                <w:sz w:val="24"/>
                <w:szCs w:val="24"/>
                <w:lang w:val="en-GB"/>
              </w:rPr>
              <w:t xml:space="preserve"> </w:t>
            </w:r>
            <w:r w:rsidRPr="00A86723">
              <w:rPr>
                <w:sz w:val="24"/>
                <w:szCs w:val="24"/>
                <w:lang w:val="en-GB"/>
              </w:rPr>
              <w:t>matter to be addressed at skills training</w:t>
            </w:r>
            <w:r w:rsidR="001F4FAA" w:rsidRPr="00A86723">
              <w:rPr>
                <w:sz w:val="24"/>
                <w:szCs w:val="24"/>
                <w:lang w:val="en-GB"/>
              </w:rPr>
              <w:t xml:space="preserve"> sessions</w:t>
            </w:r>
            <w:r w:rsidRPr="00A86723">
              <w:rPr>
                <w:sz w:val="24"/>
                <w:szCs w:val="24"/>
                <w:lang w:val="en-GB"/>
              </w:rPr>
              <w:t xml:space="preserve"> will be discussed and finalized in light of the outcomes from the focus group meetings </w:t>
            </w:r>
            <w:r w:rsidR="0040488A" w:rsidRPr="00A86723">
              <w:rPr>
                <w:sz w:val="24"/>
                <w:szCs w:val="24"/>
                <w:lang w:val="en-GB"/>
              </w:rPr>
              <w:t xml:space="preserve">which professionals from each field will attend. </w:t>
            </w:r>
          </w:p>
          <w:p w14:paraId="5F05511F" w14:textId="63A26B93" w:rsidR="00BE7A7A" w:rsidRPr="00A86723" w:rsidRDefault="00BE7A7A" w:rsidP="002902A3">
            <w:pPr>
              <w:pStyle w:val="ListParagraph"/>
              <w:numPr>
                <w:ilvl w:val="0"/>
                <w:numId w:val="31"/>
              </w:numPr>
              <w:spacing w:line="276" w:lineRule="auto"/>
              <w:ind w:left="709"/>
              <w:jc w:val="both"/>
              <w:rPr>
                <w:sz w:val="24"/>
                <w:szCs w:val="24"/>
                <w:lang w:val="en-GB"/>
              </w:rPr>
            </w:pPr>
            <w:r w:rsidRPr="00A86723">
              <w:rPr>
                <w:sz w:val="24"/>
                <w:szCs w:val="24"/>
                <w:lang w:val="en-GB"/>
              </w:rPr>
              <w:t>Training will focus on techniques for interviewing women and children, case management, monitoring violence against women/children, monitoring injunction orders, report-writing</w:t>
            </w:r>
            <w:r w:rsidR="001F4FAA" w:rsidRPr="00A86723">
              <w:rPr>
                <w:sz w:val="24"/>
                <w:szCs w:val="24"/>
                <w:lang w:val="en-GB"/>
              </w:rPr>
              <w:t>,</w:t>
            </w:r>
            <w:r w:rsidRPr="00A86723">
              <w:rPr>
                <w:sz w:val="24"/>
                <w:szCs w:val="24"/>
                <w:lang w:val="en-GB"/>
              </w:rPr>
              <w:t xml:space="preserve"> etc.</w:t>
            </w:r>
          </w:p>
          <w:p w14:paraId="6A0600DB" w14:textId="77777777" w:rsidR="00BE7A7A" w:rsidRPr="00A86723" w:rsidRDefault="00BE7A7A" w:rsidP="002902A3">
            <w:pPr>
              <w:spacing w:line="276" w:lineRule="auto"/>
              <w:ind w:left="709" w:hanging="360"/>
              <w:jc w:val="both"/>
              <w:rPr>
                <w:b/>
                <w:sz w:val="24"/>
                <w:szCs w:val="24"/>
                <w:lang w:val="en-GB"/>
              </w:rPr>
            </w:pPr>
          </w:p>
          <w:p w14:paraId="035BAF4C" w14:textId="77777777" w:rsidR="00BE7A7A" w:rsidRPr="00A86723" w:rsidRDefault="00BE7A7A" w:rsidP="002902A3">
            <w:pPr>
              <w:spacing w:line="276" w:lineRule="auto"/>
              <w:ind w:left="709" w:hanging="709"/>
              <w:jc w:val="both"/>
              <w:rPr>
                <w:b/>
                <w:sz w:val="24"/>
                <w:szCs w:val="24"/>
                <w:lang w:val="en-GB"/>
              </w:rPr>
            </w:pPr>
            <w:r w:rsidRPr="00A86723">
              <w:rPr>
                <w:b/>
                <w:sz w:val="24"/>
                <w:szCs w:val="24"/>
                <w:lang w:val="en-GB"/>
              </w:rPr>
              <w:t>Activities for Strengthening Partnership and Coordination</w:t>
            </w:r>
          </w:p>
          <w:p w14:paraId="6F60B300" w14:textId="77777777" w:rsidR="00BE7A7A" w:rsidRPr="00A86723" w:rsidRDefault="00BE7A7A" w:rsidP="002902A3">
            <w:pPr>
              <w:pStyle w:val="ListParagraph"/>
              <w:numPr>
                <w:ilvl w:val="0"/>
                <w:numId w:val="32"/>
              </w:numPr>
              <w:spacing w:line="276" w:lineRule="auto"/>
              <w:ind w:left="709"/>
              <w:jc w:val="both"/>
              <w:rPr>
                <w:sz w:val="24"/>
                <w:szCs w:val="24"/>
                <w:lang w:val="en-GB"/>
              </w:rPr>
            </w:pPr>
            <w:r w:rsidRPr="00A86723">
              <w:rPr>
                <w:sz w:val="24"/>
                <w:szCs w:val="24"/>
                <w:lang w:val="en-GB"/>
              </w:rPr>
              <w:t>Workshops with relevant parties will be organized to develop provincial action plans and make plans for joint activities.</w:t>
            </w:r>
          </w:p>
          <w:p w14:paraId="6BBFF046" w14:textId="6905D7C4" w:rsidR="00BE7A7A" w:rsidRPr="00A86723" w:rsidRDefault="00BE7A7A" w:rsidP="002902A3">
            <w:pPr>
              <w:pStyle w:val="ListParagraph"/>
              <w:numPr>
                <w:ilvl w:val="0"/>
                <w:numId w:val="32"/>
              </w:numPr>
              <w:spacing w:line="276" w:lineRule="auto"/>
              <w:ind w:left="709"/>
              <w:jc w:val="both"/>
              <w:rPr>
                <w:sz w:val="24"/>
                <w:szCs w:val="24"/>
                <w:lang w:val="en-GB"/>
              </w:rPr>
            </w:pPr>
            <w:r w:rsidRPr="00A86723">
              <w:rPr>
                <w:sz w:val="24"/>
                <w:szCs w:val="24"/>
                <w:lang w:val="en-GB"/>
              </w:rPr>
              <w:t xml:space="preserve">Workshops will provide insight on community-based work and </w:t>
            </w:r>
            <w:r w:rsidR="0047550D" w:rsidRPr="00A86723">
              <w:rPr>
                <w:sz w:val="24"/>
                <w:szCs w:val="24"/>
                <w:lang w:val="en-GB"/>
              </w:rPr>
              <w:t>best</w:t>
            </w:r>
            <w:r w:rsidR="00822974" w:rsidRPr="00A86723">
              <w:rPr>
                <w:sz w:val="24"/>
                <w:szCs w:val="24"/>
                <w:lang w:val="en-GB"/>
              </w:rPr>
              <w:t xml:space="preserve"> </w:t>
            </w:r>
            <w:r w:rsidRPr="00A86723">
              <w:rPr>
                <w:sz w:val="24"/>
                <w:szCs w:val="24"/>
                <w:lang w:val="en-GB"/>
              </w:rPr>
              <w:t>practices.</w:t>
            </w:r>
          </w:p>
          <w:p w14:paraId="3D718F36" w14:textId="77777777" w:rsidR="00BE7A7A" w:rsidRPr="00A86723" w:rsidRDefault="00BE7A7A" w:rsidP="002902A3">
            <w:pPr>
              <w:pStyle w:val="ListParagraph"/>
              <w:numPr>
                <w:ilvl w:val="0"/>
                <w:numId w:val="32"/>
              </w:numPr>
              <w:spacing w:line="276" w:lineRule="auto"/>
              <w:ind w:left="709"/>
              <w:jc w:val="both"/>
              <w:rPr>
                <w:sz w:val="24"/>
                <w:szCs w:val="24"/>
                <w:lang w:val="en-GB"/>
              </w:rPr>
            </w:pPr>
            <w:r w:rsidRPr="00A86723">
              <w:rPr>
                <w:sz w:val="24"/>
                <w:szCs w:val="24"/>
                <w:lang w:val="en-GB"/>
              </w:rPr>
              <w:t>Guidance on how to coordinate and monitor the efforts will also be provided at the workshops.</w:t>
            </w:r>
          </w:p>
          <w:p w14:paraId="488FE61B" w14:textId="750CC001" w:rsidR="00BE7A7A" w:rsidRPr="00A86723" w:rsidRDefault="00BE7A7A" w:rsidP="002902A3">
            <w:pPr>
              <w:pStyle w:val="ListParagraph"/>
              <w:numPr>
                <w:ilvl w:val="0"/>
                <w:numId w:val="32"/>
              </w:numPr>
              <w:spacing w:line="276" w:lineRule="auto"/>
              <w:ind w:left="709"/>
              <w:jc w:val="both"/>
              <w:rPr>
                <w:sz w:val="24"/>
                <w:szCs w:val="24"/>
                <w:lang w:val="en-GB"/>
              </w:rPr>
            </w:pPr>
            <w:r w:rsidRPr="00A86723">
              <w:rPr>
                <w:sz w:val="24"/>
                <w:szCs w:val="24"/>
                <w:lang w:val="en-GB"/>
              </w:rPr>
              <w:t>A</w:t>
            </w:r>
            <w:r w:rsidR="003051F9" w:rsidRPr="00A86723">
              <w:rPr>
                <w:sz w:val="24"/>
                <w:szCs w:val="24"/>
                <w:lang w:val="en-GB"/>
              </w:rPr>
              <w:t>n</w:t>
            </w:r>
            <w:r w:rsidRPr="00A86723">
              <w:rPr>
                <w:sz w:val="24"/>
                <w:szCs w:val="24"/>
                <w:lang w:val="en-GB"/>
              </w:rPr>
              <w:t xml:space="preserve"> </w:t>
            </w:r>
            <w:r w:rsidR="003051F9" w:rsidRPr="00A86723">
              <w:rPr>
                <w:sz w:val="24"/>
                <w:szCs w:val="24"/>
                <w:lang w:val="en-GB"/>
              </w:rPr>
              <w:t>activity database</w:t>
            </w:r>
            <w:r w:rsidRPr="00A86723">
              <w:rPr>
                <w:sz w:val="24"/>
                <w:szCs w:val="24"/>
                <w:lang w:val="en-GB"/>
              </w:rPr>
              <w:t xml:space="preserve"> will be created to facilitate the work to be undertaken in the provinces.</w:t>
            </w:r>
          </w:p>
          <w:p w14:paraId="537B6B54" w14:textId="77777777" w:rsidR="00BE7A7A" w:rsidRPr="00A86723" w:rsidRDefault="00BE7A7A" w:rsidP="002902A3">
            <w:pPr>
              <w:spacing w:line="276" w:lineRule="auto"/>
              <w:ind w:left="709" w:hanging="360"/>
              <w:jc w:val="both"/>
              <w:rPr>
                <w:sz w:val="24"/>
                <w:szCs w:val="24"/>
                <w:lang w:val="en-GB"/>
              </w:rPr>
            </w:pPr>
          </w:p>
          <w:p w14:paraId="40D16755" w14:textId="70E62538" w:rsidR="00BE7A7A" w:rsidRPr="00A86723" w:rsidRDefault="00BE7A7A" w:rsidP="002902A3">
            <w:pPr>
              <w:spacing w:line="276" w:lineRule="auto"/>
              <w:ind w:left="709" w:hanging="709"/>
              <w:jc w:val="both"/>
              <w:rPr>
                <w:b/>
                <w:sz w:val="24"/>
                <w:szCs w:val="24"/>
                <w:lang w:val="en-GB"/>
              </w:rPr>
            </w:pPr>
            <w:r w:rsidRPr="00A86723">
              <w:rPr>
                <w:b/>
                <w:sz w:val="24"/>
                <w:szCs w:val="24"/>
                <w:lang w:val="en-GB"/>
              </w:rPr>
              <w:t>Supplementary Activities to Support Training</w:t>
            </w:r>
          </w:p>
          <w:p w14:paraId="3C75FE59" w14:textId="46675D54" w:rsidR="00BE7A7A" w:rsidRPr="00A86723" w:rsidRDefault="00BE7A7A" w:rsidP="002902A3">
            <w:pPr>
              <w:pStyle w:val="ListParagraph"/>
              <w:numPr>
                <w:ilvl w:val="0"/>
                <w:numId w:val="33"/>
              </w:numPr>
              <w:spacing w:line="276" w:lineRule="auto"/>
              <w:ind w:left="709"/>
              <w:jc w:val="both"/>
              <w:rPr>
                <w:sz w:val="24"/>
                <w:szCs w:val="24"/>
                <w:lang w:val="en-GB"/>
              </w:rPr>
            </w:pPr>
            <w:r w:rsidRPr="00A86723">
              <w:rPr>
                <w:sz w:val="24"/>
                <w:szCs w:val="24"/>
                <w:lang w:val="en-GB"/>
              </w:rPr>
              <w:t>In addition to the training</w:t>
            </w:r>
            <w:r w:rsidR="00181065" w:rsidRPr="00A86723">
              <w:rPr>
                <w:sz w:val="24"/>
                <w:szCs w:val="24"/>
                <w:lang w:val="en-GB"/>
              </w:rPr>
              <w:t xml:space="preserve"> session</w:t>
            </w:r>
            <w:r w:rsidRPr="00A86723">
              <w:rPr>
                <w:sz w:val="24"/>
                <w:szCs w:val="24"/>
                <w:lang w:val="en-GB"/>
              </w:rPr>
              <w:t>s</w:t>
            </w:r>
            <w:r w:rsidR="00B45F48" w:rsidRPr="00A86723">
              <w:rPr>
                <w:sz w:val="24"/>
                <w:szCs w:val="24"/>
                <w:lang w:val="en-GB"/>
              </w:rPr>
              <w:t>,</w:t>
            </w:r>
            <w:r w:rsidRPr="00A86723">
              <w:rPr>
                <w:sz w:val="24"/>
                <w:szCs w:val="24"/>
                <w:lang w:val="en-GB"/>
              </w:rPr>
              <w:t xml:space="preserve"> experience-sharing meetings, study visits</w:t>
            </w:r>
            <w:r w:rsidR="00181065" w:rsidRPr="00A86723">
              <w:rPr>
                <w:sz w:val="24"/>
                <w:szCs w:val="24"/>
                <w:lang w:val="en-GB"/>
              </w:rPr>
              <w:t>,</w:t>
            </w:r>
            <w:r w:rsidRPr="00A86723">
              <w:rPr>
                <w:sz w:val="24"/>
                <w:szCs w:val="24"/>
                <w:lang w:val="en-GB"/>
              </w:rPr>
              <w:t xml:space="preserve"> and supervision activities will be organized throughout the</w:t>
            </w:r>
            <w:r w:rsidR="00B45F48" w:rsidRPr="00A86723">
              <w:rPr>
                <w:sz w:val="24"/>
                <w:szCs w:val="24"/>
                <w:lang w:val="en-GB"/>
              </w:rPr>
              <w:t xml:space="preserve"> duration of the</w:t>
            </w:r>
            <w:r w:rsidRPr="00A86723">
              <w:rPr>
                <w:sz w:val="24"/>
                <w:szCs w:val="24"/>
                <w:lang w:val="en-GB"/>
              </w:rPr>
              <w:t xml:space="preserve"> Joint Program. </w:t>
            </w:r>
          </w:p>
          <w:p w14:paraId="15AB6757" w14:textId="2BA1560B" w:rsidR="00BE7A7A" w:rsidRPr="00A86723" w:rsidRDefault="00BE7A7A" w:rsidP="002902A3">
            <w:pPr>
              <w:pStyle w:val="ListParagraph"/>
              <w:numPr>
                <w:ilvl w:val="0"/>
                <w:numId w:val="33"/>
              </w:numPr>
              <w:spacing w:line="276" w:lineRule="auto"/>
              <w:ind w:left="709"/>
              <w:jc w:val="both"/>
              <w:rPr>
                <w:sz w:val="24"/>
                <w:szCs w:val="24"/>
                <w:lang w:val="en-GB"/>
              </w:rPr>
            </w:pPr>
            <w:r w:rsidRPr="00A86723">
              <w:rPr>
                <w:sz w:val="24"/>
                <w:szCs w:val="24"/>
                <w:lang w:val="en-GB"/>
              </w:rPr>
              <w:t>Online training modules will be developed for use before and after the training</w:t>
            </w:r>
            <w:r w:rsidR="00181065" w:rsidRPr="00A86723">
              <w:rPr>
                <w:sz w:val="24"/>
                <w:szCs w:val="24"/>
                <w:lang w:val="en-GB"/>
              </w:rPr>
              <w:t xml:space="preserve"> session</w:t>
            </w:r>
            <w:r w:rsidRPr="00A86723">
              <w:rPr>
                <w:sz w:val="24"/>
                <w:szCs w:val="24"/>
                <w:lang w:val="en-GB"/>
              </w:rPr>
              <w:t xml:space="preserve">s. Online modules will be designed to boost pre-training efficiency. The modules to be </w:t>
            </w:r>
            <w:r w:rsidR="00B45F48" w:rsidRPr="00A86723">
              <w:rPr>
                <w:sz w:val="24"/>
                <w:szCs w:val="24"/>
                <w:lang w:val="en-GB"/>
              </w:rPr>
              <w:t xml:space="preserve">completed </w:t>
            </w:r>
            <w:r w:rsidRPr="00A86723">
              <w:rPr>
                <w:sz w:val="24"/>
                <w:szCs w:val="24"/>
                <w:lang w:val="en-GB"/>
              </w:rPr>
              <w:t xml:space="preserve">after the training, on the other hand, will serve to refresh participants’ memories </w:t>
            </w:r>
            <w:r w:rsidR="00181065" w:rsidRPr="00A86723">
              <w:rPr>
                <w:sz w:val="24"/>
                <w:szCs w:val="24"/>
                <w:lang w:val="en-GB"/>
              </w:rPr>
              <w:t xml:space="preserve">regarding </w:t>
            </w:r>
            <w:r w:rsidRPr="00A86723">
              <w:rPr>
                <w:sz w:val="24"/>
                <w:szCs w:val="24"/>
                <w:lang w:val="en-GB"/>
              </w:rPr>
              <w:t xml:space="preserve">the knowledge conveyed at the training and </w:t>
            </w:r>
            <w:r w:rsidR="00181065" w:rsidRPr="00A86723">
              <w:rPr>
                <w:sz w:val="24"/>
                <w:szCs w:val="24"/>
                <w:lang w:val="en-GB"/>
              </w:rPr>
              <w:t xml:space="preserve">to </w:t>
            </w:r>
            <w:r w:rsidRPr="00A86723">
              <w:rPr>
                <w:sz w:val="24"/>
                <w:szCs w:val="24"/>
                <w:lang w:val="en-GB"/>
              </w:rPr>
              <w:t>brief other service providers who were unable to attend the training.</w:t>
            </w:r>
          </w:p>
          <w:p w14:paraId="6BA82143" w14:textId="14672435" w:rsidR="00BE7A7A" w:rsidRPr="00A86723" w:rsidRDefault="00BE7A7A" w:rsidP="002902A3">
            <w:pPr>
              <w:pStyle w:val="ListParagraph"/>
              <w:numPr>
                <w:ilvl w:val="0"/>
                <w:numId w:val="33"/>
              </w:numPr>
              <w:spacing w:line="276" w:lineRule="auto"/>
              <w:ind w:left="709"/>
              <w:jc w:val="both"/>
              <w:rPr>
                <w:sz w:val="24"/>
                <w:szCs w:val="24"/>
                <w:lang w:val="en-GB"/>
              </w:rPr>
            </w:pPr>
            <w:r w:rsidRPr="00A86723">
              <w:rPr>
                <w:sz w:val="24"/>
                <w:szCs w:val="24"/>
                <w:lang w:val="en-GB"/>
              </w:rPr>
              <w:t>A module</w:t>
            </w:r>
            <w:r w:rsidR="00181065" w:rsidRPr="00A86723">
              <w:rPr>
                <w:sz w:val="24"/>
                <w:szCs w:val="24"/>
                <w:lang w:val="en-GB"/>
              </w:rPr>
              <w:t xml:space="preserve"> dedicated to </w:t>
            </w:r>
            <w:r w:rsidR="00B45F48" w:rsidRPr="00A86723">
              <w:rPr>
                <w:sz w:val="24"/>
                <w:szCs w:val="24"/>
                <w:lang w:val="en-GB"/>
              </w:rPr>
              <w:t xml:space="preserve">the </w:t>
            </w:r>
            <w:r w:rsidR="00181065" w:rsidRPr="00A86723">
              <w:rPr>
                <w:sz w:val="24"/>
                <w:szCs w:val="24"/>
                <w:lang w:val="en-GB"/>
              </w:rPr>
              <w:t xml:space="preserve">monitoring and </w:t>
            </w:r>
            <w:r w:rsidR="0028602D" w:rsidRPr="00A86723">
              <w:rPr>
                <w:sz w:val="24"/>
                <w:szCs w:val="24"/>
                <w:lang w:val="en-GB"/>
              </w:rPr>
              <w:t>supervising</w:t>
            </w:r>
            <w:r w:rsidR="00B45F48" w:rsidRPr="00A86723">
              <w:rPr>
                <w:sz w:val="24"/>
                <w:szCs w:val="24"/>
                <w:lang w:val="en-GB"/>
              </w:rPr>
              <w:t xml:space="preserve"> of training sessions</w:t>
            </w:r>
            <w:r w:rsidR="00181065" w:rsidRPr="00A86723" w:rsidDel="00181065">
              <w:rPr>
                <w:sz w:val="24"/>
                <w:szCs w:val="24"/>
                <w:lang w:val="en-GB"/>
              </w:rPr>
              <w:t xml:space="preserve"> </w:t>
            </w:r>
            <w:r w:rsidR="00181065" w:rsidRPr="00A86723">
              <w:rPr>
                <w:sz w:val="24"/>
                <w:szCs w:val="24"/>
                <w:lang w:val="en-GB"/>
              </w:rPr>
              <w:t xml:space="preserve">will </w:t>
            </w:r>
            <w:r w:rsidRPr="00A86723">
              <w:rPr>
                <w:sz w:val="24"/>
                <w:szCs w:val="24"/>
                <w:lang w:val="en-GB"/>
              </w:rPr>
              <w:t>be developed as part of these activities.</w:t>
            </w:r>
          </w:p>
          <w:p w14:paraId="2C10EB12" w14:textId="53E4CEE8" w:rsidR="00BE7A7A" w:rsidRPr="00A86723" w:rsidRDefault="00BE7A7A" w:rsidP="002902A3">
            <w:pPr>
              <w:pStyle w:val="ListParagraph"/>
              <w:numPr>
                <w:ilvl w:val="0"/>
                <w:numId w:val="33"/>
              </w:numPr>
              <w:spacing w:line="276" w:lineRule="auto"/>
              <w:ind w:left="709"/>
              <w:jc w:val="both"/>
              <w:rPr>
                <w:sz w:val="24"/>
                <w:szCs w:val="24"/>
                <w:lang w:val="en-GB"/>
              </w:rPr>
            </w:pPr>
            <w:r w:rsidRPr="00A86723">
              <w:rPr>
                <w:sz w:val="24"/>
                <w:szCs w:val="24"/>
                <w:lang w:val="en-GB"/>
              </w:rPr>
              <w:t>A series of guidebooks will be drawn up for NGOs, and training will be delivered in connection with these guidebooks.</w:t>
            </w:r>
          </w:p>
          <w:p w14:paraId="2016E264" w14:textId="00663E9E" w:rsidR="00BE7A7A" w:rsidRPr="00A86723" w:rsidRDefault="00BE7A7A" w:rsidP="00F7183E">
            <w:pPr>
              <w:pStyle w:val="ListParagraph"/>
              <w:numPr>
                <w:ilvl w:val="0"/>
                <w:numId w:val="33"/>
              </w:numPr>
              <w:spacing w:line="276" w:lineRule="auto"/>
              <w:ind w:left="709"/>
              <w:jc w:val="both"/>
              <w:rPr>
                <w:sz w:val="24"/>
                <w:szCs w:val="24"/>
                <w:lang w:val="en-GB"/>
              </w:rPr>
            </w:pPr>
            <w:r w:rsidRPr="00A86723">
              <w:rPr>
                <w:sz w:val="24"/>
                <w:szCs w:val="24"/>
                <w:lang w:val="en-GB"/>
              </w:rPr>
              <w:t xml:space="preserve">Another guidebook </w:t>
            </w:r>
            <w:r w:rsidR="0028602D" w:rsidRPr="00A86723">
              <w:rPr>
                <w:sz w:val="24"/>
                <w:szCs w:val="24"/>
                <w:lang w:val="en-GB"/>
              </w:rPr>
              <w:t xml:space="preserve">will </w:t>
            </w:r>
            <w:r w:rsidRPr="00A86723">
              <w:rPr>
                <w:sz w:val="24"/>
                <w:szCs w:val="24"/>
                <w:lang w:val="en-GB"/>
              </w:rPr>
              <w:t xml:space="preserve">be developed address community-based working methods and principles as well as </w:t>
            </w:r>
            <w:r w:rsidR="0047550D" w:rsidRPr="00A86723">
              <w:rPr>
                <w:sz w:val="24"/>
                <w:szCs w:val="24"/>
                <w:lang w:val="en-GB"/>
              </w:rPr>
              <w:t>best</w:t>
            </w:r>
            <w:r w:rsidR="0028602D" w:rsidRPr="00A86723">
              <w:rPr>
                <w:sz w:val="24"/>
                <w:szCs w:val="24"/>
                <w:lang w:val="en-GB"/>
              </w:rPr>
              <w:t xml:space="preserve"> </w:t>
            </w:r>
            <w:r w:rsidRPr="00A86723">
              <w:rPr>
                <w:sz w:val="24"/>
                <w:szCs w:val="24"/>
                <w:lang w:val="en-GB"/>
              </w:rPr>
              <w:t xml:space="preserve">practices. This guidebook will be made available not only to service providers but </w:t>
            </w:r>
            <w:r w:rsidR="00181065" w:rsidRPr="00A86723">
              <w:rPr>
                <w:sz w:val="24"/>
                <w:szCs w:val="24"/>
                <w:lang w:val="en-GB"/>
              </w:rPr>
              <w:t xml:space="preserve">to </w:t>
            </w:r>
            <w:r w:rsidRPr="00A86723">
              <w:rPr>
                <w:sz w:val="24"/>
                <w:szCs w:val="24"/>
                <w:lang w:val="en-GB"/>
              </w:rPr>
              <w:t xml:space="preserve">non-governmental </w:t>
            </w:r>
            <w:r w:rsidR="00A96216" w:rsidRPr="00A86723">
              <w:rPr>
                <w:sz w:val="24"/>
                <w:szCs w:val="24"/>
                <w:lang w:val="en-GB"/>
              </w:rPr>
              <w:t>organisation</w:t>
            </w:r>
            <w:r w:rsidRPr="00A86723">
              <w:rPr>
                <w:sz w:val="24"/>
                <w:szCs w:val="24"/>
                <w:lang w:val="en-GB"/>
              </w:rPr>
              <w:t>s as well.</w:t>
            </w:r>
          </w:p>
        </w:tc>
      </w:tr>
    </w:tbl>
    <w:p w14:paraId="20A0C15A" w14:textId="77777777" w:rsidR="00923A98" w:rsidRPr="00A4387C" w:rsidRDefault="00923A98">
      <w:pPr>
        <w:spacing w:after="200" w:line="276" w:lineRule="auto"/>
        <w:jc w:val="both"/>
        <w:rPr>
          <w:rFonts w:ascii="MS Mincho" w:hAnsi="Times New Roman" w:cs="Times New Roman"/>
          <w:b/>
          <w:szCs w:val="24"/>
        </w:rPr>
      </w:pPr>
    </w:p>
    <w:p w14:paraId="342B6D4E" w14:textId="77777777" w:rsidR="0020789F" w:rsidRPr="00B622E5" w:rsidRDefault="0020789F" w:rsidP="0020789F">
      <w:pPr>
        <w:pStyle w:val="Heading2"/>
        <w:rPr>
          <w:rFonts w:cs="Times New Roman"/>
          <w:sz w:val="22"/>
          <w:szCs w:val="22"/>
        </w:rPr>
      </w:pPr>
    </w:p>
    <w:p w14:paraId="7E2A72CE" w14:textId="21C637AA" w:rsidR="00CE1D7A" w:rsidRDefault="00CE1D7A" w:rsidP="00CE1D7A">
      <w:pPr>
        <w:rPr>
          <w:rFonts w:cs="Times New Roman"/>
          <w:b/>
          <w:smallCaps/>
        </w:rPr>
      </w:pPr>
    </w:p>
    <w:p w14:paraId="4C522A42" w14:textId="57C1F272" w:rsidR="00CE1D7A" w:rsidRDefault="00CE1D7A" w:rsidP="00CE1D7A">
      <w:pPr>
        <w:rPr>
          <w:rFonts w:cs="Times New Roman"/>
          <w:b/>
          <w:smallCaps/>
        </w:rPr>
      </w:pPr>
    </w:p>
    <w:p w14:paraId="467EF3ED" w14:textId="237375D8" w:rsidR="00CE1D7A" w:rsidRDefault="00CE1D7A" w:rsidP="00CE1D7A">
      <w:pPr>
        <w:rPr>
          <w:rFonts w:cs="Times New Roman"/>
          <w:b/>
          <w:smallCaps/>
        </w:rPr>
      </w:pPr>
    </w:p>
    <w:p w14:paraId="1F7CA574" w14:textId="77777777" w:rsidR="00CE1D7A" w:rsidRDefault="00CE1D7A" w:rsidP="00CE1D7A">
      <w:pPr>
        <w:sectPr w:rsidR="00CE1D7A" w:rsidSect="0020789F">
          <w:type w:val="continuous"/>
          <w:pgSz w:w="11907" w:h="16839"/>
          <w:pgMar w:top="1440" w:right="1800" w:bottom="1440" w:left="1842" w:header="720" w:footer="965" w:gutter="0"/>
          <w:cols w:space="720"/>
        </w:sectPr>
      </w:pPr>
    </w:p>
    <w:p w14:paraId="22DD3B04" w14:textId="6E39B66F" w:rsidR="00CE1D7A" w:rsidRDefault="00CE1D7A" w:rsidP="00CE1D7A">
      <w:pPr>
        <w:jc w:val="center"/>
        <w:rPr>
          <w:b/>
          <w:sz w:val="32"/>
          <w:szCs w:val="32"/>
        </w:rPr>
      </w:pPr>
      <w:r w:rsidRPr="002D1209">
        <w:rPr>
          <w:b/>
          <w:sz w:val="32"/>
          <w:szCs w:val="32"/>
        </w:rPr>
        <w:lastRenderedPageBreak/>
        <w:t xml:space="preserve">CEFM </w:t>
      </w:r>
      <w:r>
        <w:rPr>
          <w:b/>
          <w:sz w:val="32"/>
          <w:szCs w:val="32"/>
        </w:rPr>
        <w:t>ADVANCED TRAINING PACKA</w:t>
      </w:r>
      <w:r w:rsidRPr="007D0D47">
        <w:rPr>
          <w:noProof/>
          <w:sz w:val="10"/>
          <w:szCs w:val="10"/>
          <w:lang w:eastAsia="en-GB"/>
        </w:rPr>
        <mc:AlternateContent>
          <mc:Choice Requires="wps">
            <w:drawing>
              <wp:anchor distT="0" distB="0" distL="114300" distR="114300" simplePos="0" relativeHeight="251671040" behindDoc="0" locked="0" layoutInCell="1" allowOverlap="1" wp14:anchorId="12882543" wp14:editId="6BC037C0">
                <wp:simplePos x="0" y="0"/>
                <wp:positionH relativeFrom="column">
                  <wp:posOffset>7691755</wp:posOffset>
                </wp:positionH>
                <wp:positionV relativeFrom="paragraph">
                  <wp:posOffset>850900</wp:posOffset>
                </wp:positionV>
                <wp:extent cx="1724025" cy="1314450"/>
                <wp:effectExtent l="0" t="0" r="28575" b="19050"/>
                <wp:wrapNone/>
                <wp:docPr id="31" name="Text Box 31"/>
                <wp:cNvGraphicFramePr/>
                <a:graphic xmlns:a="http://schemas.openxmlformats.org/drawingml/2006/main">
                  <a:graphicData uri="http://schemas.microsoft.com/office/word/2010/wordprocessingShape">
                    <wps:wsp>
                      <wps:cNvSpPr txBox="1"/>
                      <wps:spPr>
                        <a:xfrm>
                          <a:off x="0" y="0"/>
                          <a:ext cx="1724025" cy="1314450"/>
                        </a:xfrm>
                        <a:prstGeom prst="rect">
                          <a:avLst/>
                        </a:prstGeom>
                        <a:solidFill>
                          <a:sysClr val="window" lastClr="FFFFFF"/>
                        </a:solidFill>
                        <a:ln w="6350">
                          <a:solidFill>
                            <a:prstClr val="black"/>
                          </a:solidFill>
                        </a:ln>
                        <a:effectLst/>
                      </wps:spPr>
                      <wps:txbx>
                        <w:txbxContent>
                          <w:p w14:paraId="623A9C41" w14:textId="77777777" w:rsidR="00CE1D7A" w:rsidRPr="002D1209" w:rsidRDefault="00CE1D7A" w:rsidP="00CE1D7A">
                            <w:pPr>
                              <w:pBdr>
                                <w:bottom w:val="single" w:sz="6" w:space="1" w:color="auto"/>
                              </w:pBdr>
                              <w:jc w:val="center"/>
                              <w:rPr>
                                <w:b/>
                                <w:lang w:val="en-US"/>
                              </w:rPr>
                            </w:pPr>
                            <w:r>
                              <w:rPr>
                                <w:b/>
                                <w:lang w:val="en-US"/>
                              </w:rPr>
                              <w:t>ALL SECTORS</w:t>
                            </w:r>
                          </w:p>
                          <w:p w14:paraId="7D895D13" w14:textId="77777777" w:rsidR="00CE1D7A" w:rsidRPr="00BF0EA9" w:rsidRDefault="00CE1D7A" w:rsidP="00CE1D7A">
                            <w:pPr>
                              <w:rPr>
                                <w:sz w:val="20"/>
                                <w:szCs w:val="20"/>
                                <w:lang w:val="en-US"/>
                              </w:rPr>
                            </w:pPr>
                            <w:r>
                              <w:rPr>
                                <w:sz w:val="20"/>
                                <w:szCs w:val="20"/>
                                <w:lang w:val="en-US"/>
                              </w:rPr>
                              <w:t>Establishment of Coordination Mechanisms Review of Referrals, Development of Action Plans, M&amp;E tools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882543" id="_x0000_t202" coordsize="21600,21600" o:spt="202" path="m,l,21600r21600,l21600,xe">
                <v:stroke joinstyle="miter"/>
                <v:path gradientshapeok="t" o:connecttype="rect"/>
              </v:shapetype>
              <v:shape id="Text Box 31" o:spid="_x0000_s1027" type="#_x0000_t202" style="position:absolute;left:0;text-align:left;margin-left:605.65pt;margin-top:67pt;width:135.75pt;height:103.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" fillcolor="window" strokeweight=".5pt">
                <v:textbox>
                  <w:txbxContent>
                    <w:p w14:paraId="623A9C41" w14:textId="77777777" w:rsidR="00CE1D7A" w:rsidRPr="002D1209" w:rsidRDefault="00CE1D7A" w:rsidP="00CE1D7A">
                      <w:pPr>
                        <w:pBdr>
                          <w:bottom w:val="single" w:sz="6" w:space="1" w:color="auto"/>
                        </w:pBdr>
                        <w:jc w:val="center"/>
                        <w:rPr>
                          <w:b/>
                          <w:lang w:val="en-US"/>
                        </w:rPr>
                      </w:pPr>
                      <w:r>
                        <w:rPr>
                          <w:b/>
                          <w:lang w:val="en-US"/>
                        </w:rPr>
                        <w:t>ALL SECTORS</w:t>
                      </w:r>
                    </w:p>
                    <w:p w14:paraId="7D895D13" w14:textId="77777777" w:rsidR="00CE1D7A" w:rsidRPr="00BF0EA9" w:rsidRDefault="00CE1D7A" w:rsidP="00CE1D7A">
                      <w:pPr>
                        <w:rPr>
                          <w:sz w:val="20"/>
                          <w:szCs w:val="20"/>
                          <w:lang w:val="en-US"/>
                        </w:rPr>
                      </w:pPr>
                      <w:r>
                        <w:rPr>
                          <w:sz w:val="20"/>
                          <w:szCs w:val="20"/>
                          <w:lang w:val="en-US"/>
                        </w:rPr>
                        <w:t>Establishment of Coordination Mechanisms Review of Referrals, Development of Action Plans, M&amp;E tools</w:t>
                      </w:r>
                    </w:p>
                  </w:txbxContent>
                </v:textbox>
              </v:shape>
            </w:pict>
          </mc:Fallback>
        </mc:AlternateContent>
      </w:r>
      <w:r w:rsidRPr="007D0D47">
        <w:rPr>
          <w:noProof/>
          <w:sz w:val="10"/>
          <w:szCs w:val="10"/>
          <w:lang w:eastAsia="en-GB"/>
        </w:rPr>
        <mc:AlternateContent>
          <mc:Choice Requires="wps">
            <w:drawing>
              <wp:anchor distT="0" distB="0" distL="114300" distR="114300" simplePos="0" relativeHeight="251667968" behindDoc="0" locked="0" layoutInCell="1" allowOverlap="1" wp14:anchorId="06384338" wp14:editId="537DA8F0">
                <wp:simplePos x="0" y="0"/>
                <wp:positionH relativeFrom="column">
                  <wp:posOffset>-476250</wp:posOffset>
                </wp:positionH>
                <wp:positionV relativeFrom="paragraph">
                  <wp:posOffset>792480</wp:posOffset>
                </wp:positionV>
                <wp:extent cx="1724025" cy="2333625"/>
                <wp:effectExtent l="0" t="0" r="28575" b="28575"/>
                <wp:wrapNone/>
                <wp:docPr id="27" name="Text Box 27"/>
                <wp:cNvGraphicFramePr/>
                <a:graphic xmlns:a="http://schemas.openxmlformats.org/drawingml/2006/main">
                  <a:graphicData uri="http://schemas.microsoft.com/office/word/2010/wordprocessingShape">
                    <wps:wsp>
                      <wps:cNvSpPr txBox="1"/>
                      <wps:spPr>
                        <a:xfrm>
                          <a:off x="0" y="0"/>
                          <a:ext cx="1724025" cy="2333625"/>
                        </a:xfrm>
                        <a:prstGeom prst="rect">
                          <a:avLst/>
                        </a:prstGeom>
                        <a:solidFill>
                          <a:sysClr val="window" lastClr="FFFFFF"/>
                        </a:solidFill>
                        <a:ln w="6350">
                          <a:solidFill>
                            <a:prstClr val="black"/>
                          </a:solidFill>
                        </a:ln>
                        <a:effectLst/>
                      </wps:spPr>
                      <wps:txbx>
                        <w:txbxContent>
                          <w:p w14:paraId="5E6D404E" w14:textId="77777777" w:rsidR="00CE1D7A" w:rsidRPr="00BF0EA9" w:rsidRDefault="00CE1D7A" w:rsidP="00CE1D7A">
                            <w:pPr>
                              <w:pBdr>
                                <w:bottom w:val="single" w:sz="6" w:space="1" w:color="auto"/>
                              </w:pBdr>
                              <w:jc w:val="center"/>
                              <w:rPr>
                                <w:b/>
                                <w:lang w:val="en-US"/>
                              </w:rPr>
                            </w:pPr>
                            <w:r>
                              <w:rPr>
                                <w:b/>
                                <w:lang w:val="en-US"/>
                              </w:rPr>
                              <w:t>ALL SECTORS</w:t>
                            </w:r>
                          </w:p>
                          <w:p w14:paraId="2048CC5A" w14:textId="77777777" w:rsidR="00CE1D7A" w:rsidRPr="005B2C20" w:rsidRDefault="00CE1D7A" w:rsidP="00CE1D7A">
                            <w:pPr>
                              <w:rPr>
                                <w:sz w:val="20"/>
                                <w:szCs w:val="20"/>
                                <w:lang w:val="en-US"/>
                              </w:rPr>
                            </w:pPr>
                            <w:r>
                              <w:rPr>
                                <w:sz w:val="20"/>
                                <w:szCs w:val="20"/>
                                <w:lang w:val="en-US"/>
                              </w:rPr>
                              <w:t xml:space="preserve">CEFM Concepts: </w:t>
                            </w:r>
                            <w:r w:rsidRPr="005B2C20">
                              <w:rPr>
                                <w:sz w:val="20"/>
                                <w:szCs w:val="20"/>
                                <w:lang w:val="en-US"/>
                              </w:rPr>
                              <w:t>CEFM</w:t>
                            </w:r>
                            <w:r>
                              <w:rPr>
                                <w:sz w:val="20"/>
                                <w:szCs w:val="20"/>
                                <w:lang w:val="en-US"/>
                              </w:rPr>
                              <w:t xml:space="preserve"> Description, Prevalence, Consequences and costs, Risk Factors, </w:t>
                            </w:r>
                            <w:r w:rsidRPr="005B2C20">
                              <w:rPr>
                                <w:sz w:val="20"/>
                                <w:szCs w:val="20"/>
                                <w:lang w:val="en-US"/>
                              </w:rPr>
                              <w:t>Myths and Facts</w:t>
                            </w:r>
                            <w:r>
                              <w:rPr>
                                <w:sz w:val="20"/>
                                <w:szCs w:val="20"/>
                                <w:lang w:val="en-US"/>
                              </w:rPr>
                              <w:t xml:space="preserve">. </w:t>
                            </w:r>
                            <w:r w:rsidRPr="005B2C20">
                              <w:rPr>
                                <w:sz w:val="20"/>
                                <w:szCs w:val="20"/>
                                <w:lang w:val="en-US"/>
                              </w:rPr>
                              <w:t>Gender Equality</w:t>
                            </w:r>
                            <w:r>
                              <w:rPr>
                                <w:sz w:val="20"/>
                                <w:szCs w:val="20"/>
                                <w:lang w:val="en-US"/>
                              </w:rPr>
                              <w:t xml:space="preserve">, </w:t>
                            </w:r>
                            <w:r w:rsidRPr="005B2C20">
                              <w:rPr>
                                <w:sz w:val="20"/>
                                <w:szCs w:val="20"/>
                                <w:lang w:val="en-US"/>
                              </w:rPr>
                              <w:t>Childhood and Adolescence</w:t>
                            </w:r>
                            <w:r>
                              <w:rPr>
                                <w:sz w:val="20"/>
                                <w:szCs w:val="20"/>
                                <w:lang w:val="en-US"/>
                              </w:rPr>
                              <w:t>.</w:t>
                            </w:r>
                          </w:p>
                          <w:p w14:paraId="23D44E45" w14:textId="77777777" w:rsidR="00CE1D7A" w:rsidRPr="005B2C20" w:rsidRDefault="00CE1D7A" w:rsidP="00CE1D7A">
                            <w:pPr>
                              <w:rPr>
                                <w:sz w:val="20"/>
                                <w:szCs w:val="20"/>
                                <w:lang w:val="en-US"/>
                              </w:rPr>
                            </w:pPr>
                            <w:r>
                              <w:rPr>
                                <w:sz w:val="20"/>
                                <w:szCs w:val="20"/>
                                <w:lang w:val="en-US"/>
                              </w:rPr>
                              <w:t>Legal Framework, sanctions</w:t>
                            </w:r>
                          </w:p>
                          <w:p w14:paraId="22CB820A" w14:textId="77777777" w:rsidR="00CE1D7A" w:rsidRDefault="00CE1D7A" w:rsidP="00CE1D7A">
                            <w:pPr>
                              <w:rPr>
                                <w:sz w:val="20"/>
                                <w:szCs w:val="20"/>
                                <w:lang w:val="en-US"/>
                              </w:rPr>
                            </w:pPr>
                            <w:r>
                              <w:rPr>
                                <w:sz w:val="20"/>
                                <w:szCs w:val="20"/>
                                <w:lang w:val="en-US"/>
                              </w:rPr>
                              <w:t xml:space="preserve">Service Provision (prevention and protection): </w:t>
                            </w:r>
                            <w:r w:rsidRPr="005B2C20">
                              <w:rPr>
                                <w:sz w:val="20"/>
                                <w:szCs w:val="20"/>
                                <w:lang w:val="en-US"/>
                              </w:rPr>
                              <w:t>General Service Mapping</w:t>
                            </w:r>
                            <w:r>
                              <w:rPr>
                                <w:sz w:val="20"/>
                                <w:szCs w:val="20"/>
                                <w:lang w:val="en-US"/>
                              </w:rPr>
                              <w:t xml:space="preserve">, Stakeholders and responsibilities, Referral Pathways, coordination mechanisms, challenges, best practices. </w:t>
                            </w:r>
                          </w:p>
                          <w:p w14:paraId="74486C5B" w14:textId="77777777" w:rsidR="00CE1D7A" w:rsidRPr="00BF0EA9" w:rsidRDefault="00CE1D7A" w:rsidP="00CE1D7A">
                            <w:pPr>
                              <w:rPr>
                                <w:sz w:val="20"/>
                                <w:szCs w:val="2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384338" id="Text Box 27" o:spid="_x0000_s1028" type="#_x0000_t202" style="position:absolute;left:0;text-align:left;margin-left:-37.5pt;margin-top:62.4pt;width:135.75pt;height:183.7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" fillcolor="window" strokeweight=".5pt">
                <v:textbox>
                  <w:txbxContent>
                    <w:p w14:paraId="5E6D404E" w14:textId="77777777" w:rsidR="00CE1D7A" w:rsidRPr="00BF0EA9" w:rsidRDefault="00CE1D7A" w:rsidP="00CE1D7A">
                      <w:pPr>
                        <w:pBdr>
                          <w:bottom w:val="single" w:sz="6" w:space="1" w:color="auto"/>
                        </w:pBdr>
                        <w:jc w:val="center"/>
                        <w:rPr>
                          <w:b/>
                          <w:lang w:val="en-US"/>
                        </w:rPr>
                      </w:pPr>
                      <w:r>
                        <w:rPr>
                          <w:b/>
                          <w:lang w:val="en-US"/>
                        </w:rPr>
                        <w:t>ALL SECTORS</w:t>
                      </w:r>
                    </w:p>
                    <w:p w14:paraId="2048CC5A" w14:textId="77777777" w:rsidR="00CE1D7A" w:rsidRPr="005B2C20" w:rsidRDefault="00CE1D7A" w:rsidP="00CE1D7A">
                      <w:pPr>
                        <w:rPr>
                          <w:sz w:val="20"/>
                          <w:szCs w:val="20"/>
                          <w:lang w:val="en-US"/>
                        </w:rPr>
                      </w:pPr>
                      <w:r>
                        <w:rPr>
                          <w:sz w:val="20"/>
                          <w:szCs w:val="20"/>
                          <w:lang w:val="en-US"/>
                        </w:rPr>
                        <w:t xml:space="preserve">CEFM Concepts: </w:t>
                      </w:r>
                      <w:r w:rsidRPr="005B2C20">
                        <w:rPr>
                          <w:sz w:val="20"/>
                          <w:szCs w:val="20"/>
                          <w:lang w:val="en-US"/>
                        </w:rPr>
                        <w:t>CEFM</w:t>
                      </w:r>
                      <w:r>
                        <w:rPr>
                          <w:sz w:val="20"/>
                          <w:szCs w:val="20"/>
                          <w:lang w:val="en-US"/>
                        </w:rPr>
                        <w:t xml:space="preserve"> Description, Prevalence, Consequences and costs, Risk Factors, </w:t>
                      </w:r>
                      <w:r w:rsidRPr="005B2C20">
                        <w:rPr>
                          <w:sz w:val="20"/>
                          <w:szCs w:val="20"/>
                          <w:lang w:val="en-US"/>
                        </w:rPr>
                        <w:t>Myths and Facts</w:t>
                      </w:r>
                      <w:r>
                        <w:rPr>
                          <w:sz w:val="20"/>
                          <w:szCs w:val="20"/>
                          <w:lang w:val="en-US"/>
                        </w:rPr>
                        <w:t xml:space="preserve">. </w:t>
                      </w:r>
                      <w:r w:rsidRPr="005B2C20">
                        <w:rPr>
                          <w:sz w:val="20"/>
                          <w:szCs w:val="20"/>
                          <w:lang w:val="en-US"/>
                        </w:rPr>
                        <w:t>Gender Equality</w:t>
                      </w:r>
                      <w:r>
                        <w:rPr>
                          <w:sz w:val="20"/>
                          <w:szCs w:val="20"/>
                          <w:lang w:val="en-US"/>
                        </w:rPr>
                        <w:t xml:space="preserve">, </w:t>
                      </w:r>
                      <w:r w:rsidRPr="005B2C20">
                        <w:rPr>
                          <w:sz w:val="20"/>
                          <w:szCs w:val="20"/>
                          <w:lang w:val="en-US"/>
                        </w:rPr>
                        <w:t>Childhood and Adolescence</w:t>
                      </w:r>
                      <w:r>
                        <w:rPr>
                          <w:sz w:val="20"/>
                          <w:szCs w:val="20"/>
                          <w:lang w:val="en-US"/>
                        </w:rPr>
                        <w:t>.</w:t>
                      </w:r>
                    </w:p>
                    <w:p w14:paraId="23D44E45" w14:textId="77777777" w:rsidR="00CE1D7A" w:rsidRPr="005B2C20" w:rsidRDefault="00CE1D7A" w:rsidP="00CE1D7A">
                      <w:pPr>
                        <w:rPr>
                          <w:sz w:val="20"/>
                          <w:szCs w:val="20"/>
                          <w:lang w:val="en-US"/>
                        </w:rPr>
                      </w:pPr>
                      <w:r>
                        <w:rPr>
                          <w:sz w:val="20"/>
                          <w:szCs w:val="20"/>
                          <w:lang w:val="en-US"/>
                        </w:rPr>
                        <w:t>Legal Framework, sanctions</w:t>
                      </w:r>
                    </w:p>
                    <w:p w14:paraId="22CB820A" w14:textId="77777777" w:rsidR="00CE1D7A" w:rsidRDefault="00CE1D7A" w:rsidP="00CE1D7A">
                      <w:pPr>
                        <w:rPr>
                          <w:sz w:val="20"/>
                          <w:szCs w:val="20"/>
                          <w:lang w:val="en-US"/>
                        </w:rPr>
                      </w:pPr>
                      <w:r>
                        <w:rPr>
                          <w:sz w:val="20"/>
                          <w:szCs w:val="20"/>
                          <w:lang w:val="en-US"/>
                        </w:rPr>
                        <w:t xml:space="preserve">Service Provision (prevention and protection): </w:t>
                      </w:r>
                      <w:r w:rsidRPr="005B2C20">
                        <w:rPr>
                          <w:sz w:val="20"/>
                          <w:szCs w:val="20"/>
                          <w:lang w:val="en-US"/>
                        </w:rPr>
                        <w:t>General Service Mapping</w:t>
                      </w:r>
                      <w:r>
                        <w:rPr>
                          <w:sz w:val="20"/>
                          <w:szCs w:val="20"/>
                          <w:lang w:val="en-US"/>
                        </w:rPr>
                        <w:t xml:space="preserve">, Stakeholders and responsibilities, Referral Pathways, coordination mechanisms, challenges, best practices. </w:t>
                      </w:r>
                    </w:p>
                    <w:p w14:paraId="74486C5B" w14:textId="77777777" w:rsidR="00CE1D7A" w:rsidRPr="00BF0EA9" w:rsidRDefault="00CE1D7A" w:rsidP="00CE1D7A">
                      <w:pPr>
                        <w:rPr>
                          <w:sz w:val="20"/>
                          <w:szCs w:val="20"/>
                          <w:lang w:val="en-US"/>
                        </w:rPr>
                      </w:pPr>
                    </w:p>
                  </w:txbxContent>
                </v:textbox>
              </v:shape>
            </w:pict>
          </mc:Fallback>
        </mc:AlternateContent>
      </w:r>
      <w:r w:rsidRPr="007D0D47">
        <w:rPr>
          <w:noProof/>
          <w:sz w:val="10"/>
          <w:szCs w:val="10"/>
          <w:lang w:eastAsia="en-GB"/>
        </w:rPr>
        <mc:AlternateContent>
          <mc:Choice Requires="wps">
            <w:drawing>
              <wp:anchor distT="45720" distB="45720" distL="114300" distR="114300" simplePos="0" relativeHeight="251659776" behindDoc="0" locked="0" layoutInCell="1" allowOverlap="1" wp14:anchorId="42933CDE" wp14:editId="2592EADD">
                <wp:simplePos x="0" y="0"/>
                <wp:positionH relativeFrom="margin">
                  <wp:posOffset>-633095</wp:posOffset>
                </wp:positionH>
                <wp:positionV relativeFrom="paragraph">
                  <wp:posOffset>245745</wp:posOffset>
                </wp:positionV>
                <wp:extent cx="1971675" cy="5448300"/>
                <wp:effectExtent l="19050" t="19050" r="28575" b="1905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1675" cy="5448300"/>
                        </a:xfrm>
                        <a:prstGeom prst="rect">
                          <a:avLst/>
                        </a:prstGeom>
                        <a:ln w="28575">
                          <a:solidFill>
                            <a:srgbClr val="FF0000"/>
                          </a:solidFill>
                          <a:headEnd/>
                          <a:tailEnd/>
                        </a:ln>
                      </wps:spPr>
                      <wps:style>
                        <a:lnRef idx="2">
                          <a:schemeClr val="accent2"/>
                        </a:lnRef>
                        <a:fillRef idx="1">
                          <a:schemeClr val="lt1"/>
                        </a:fillRef>
                        <a:effectRef idx="0">
                          <a:schemeClr val="accent2"/>
                        </a:effectRef>
                        <a:fontRef idx="minor">
                          <a:schemeClr val="dk1"/>
                        </a:fontRef>
                      </wps:style>
                      <wps:txbx>
                        <w:txbxContent>
                          <w:p w14:paraId="40CDE4E0" w14:textId="77777777" w:rsidR="00CE1D7A" w:rsidRDefault="00CE1D7A" w:rsidP="00CE1D7A">
                            <w:pPr>
                              <w:pBdr>
                                <w:bottom w:val="single" w:sz="6" w:space="1" w:color="auto"/>
                              </w:pBdr>
                              <w:jc w:val="center"/>
                              <w:rPr>
                                <w:b/>
                                <w:lang w:val="en-US"/>
                              </w:rPr>
                            </w:pPr>
                            <w:r>
                              <w:rPr>
                                <w:b/>
                                <w:lang w:val="en-US"/>
                              </w:rPr>
                              <w:t>MULTI-SECTORAL TRAININGS</w:t>
                            </w:r>
                          </w:p>
                          <w:p w14:paraId="35D22C1C" w14:textId="77777777" w:rsidR="00CE1D7A" w:rsidRDefault="00CE1D7A" w:rsidP="00CE1D7A">
                            <w:pPr>
                              <w:rPr>
                                <w:sz w:val="20"/>
                                <w:szCs w:val="20"/>
                                <w:lang w:val="en-US"/>
                              </w:rPr>
                            </w:pPr>
                          </w:p>
                          <w:p w14:paraId="5AF2F3A1" w14:textId="77777777" w:rsidR="00CE1D7A" w:rsidRDefault="00CE1D7A" w:rsidP="00CE1D7A">
                            <w:pPr>
                              <w:rPr>
                                <w:sz w:val="20"/>
                                <w:szCs w:val="20"/>
                                <w:lang w:val="en-US"/>
                              </w:rPr>
                            </w:pPr>
                          </w:p>
                          <w:p w14:paraId="35794FF0" w14:textId="77777777" w:rsidR="00CE1D7A" w:rsidRDefault="00CE1D7A" w:rsidP="00CE1D7A">
                            <w:pPr>
                              <w:rPr>
                                <w:sz w:val="20"/>
                                <w:szCs w:val="20"/>
                                <w:lang w:val="en-US"/>
                              </w:rPr>
                            </w:pPr>
                          </w:p>
                          <w:p w14:paraId="09FC8BF9" w14:textId="77777777" w:rsidR="00CE1D7A" w:rsidRDefault="00CE1D7A" w:rsidP="00CE1D7A">
                            <w:pPr>
                              <w:rPr>
                                <w:sz w:val="20"/>
                                <w:szCs w:val="20"/>
                                <w:lang w:val="en-US"/>
                              </w:rPr>
                            </w:pPr>
                          </w:p>
                          <w:p w14:paraId="38928482" w14:textId="77777777" w:rsidR="00CE1D7A" w:rsidRDefault="00CE1D7A" w:rsidP="00CE1D7A">
                            <w:pPr>
                              <w:rPr>
                                <w:sz w:val="20"/>
                                <w:szCs w:val="20"/>
                                <w:lang w:val="en-US"/>
                              </w:rPr>
                            </w:pPr>
                          </w:p>
                          <w:p w14:paraId="67F239C7" w14:textId="77777777" w:rsidR="00CE1D7A" w:rsidRDefault="00CE1D7A" w:rsidP="00CE1D7A">
                            <w:pPr>
                              <w:rPr>
                                <w:sz w:val="20"/>
                                <w:szCs w:val="20"/>
                                <w:lang w:val="en-US"/>
                              </w:rPr>
                            </w:pPr>
                          </w:p>
                          <w:p w14:paraId="529F7D3B" w14:textId="77777777" w:rsidR="00CE1D7A" w:rsidRDefault="00CE1D7A" w:rsidP="00CE1D7A">
                            <w:pPr>
                              <w:rPr>
                                <w:sz w:val="20"/>
                                <w:szCs w:val="20"/>
                                <w:lang w:val="en-US"/>
                              </w:rPr>
                            </w:pPr>
                          </w:p>
                          <w:p w14:paraId="4B941687" w14:textId="77777777" w:rsidR="00CE1D7A" w:rsidRDefault="00CE1D7A" w:rsidP="00CE1D7A">
                            <w:pPr>
                              <w:rPr>
                                <w:sz w:val="20"/>
                                <w:szCs w:val="20"/>
                                <w:lang w:val="en-US"/>
                              </w:rPr>
                            </w:pPr>
                          </w:p>
                          <w:p w14:paraId="0B310792" w14:textId="77777777" w:rsidR="00CE1D7A" w:rsidRDefault="00CE1D7A" w:rsidP="00CE1D7A">
                            <w:pPr>
                              <w:rPr>
                                <w:sz w:val="20"/>
                                <w:szCs w:val="20"/>
                                <w:lang w:val="en-US"/>
                              </w:rPr>
                            </w:pPr>
                          </w:p>
                          <w:p w14:paraId="72FC2D4C" w14:textId="77777777" w:rsidR="00CE1D7A" w:rsidRDefault="00CE1D7A" w:rsidP="00CE1D7A">
                            <w:pPr>
                              <w:rPr>
                                <w:sz w:val="20"/>
                                <w:szCs w:val="20"/>
                                <w:lang w:val="en-US"/>
                              </w:rPr>
                            </w:pPr>
                          </w:p>
                          <w:p w14:paraId="4F62C4D4" w14:textId="77777777" w:rsidR="00CE1D7A" w:rsidRDefault="00CE1D7A" w:rsidP="00CE1D7A">
                            <w:pPr>
                              <w:rPr>
                                <w:sz w:val="20"/>
                                <w:szCs w:val="20"/>
                                <w:lang w:val="en-US"/>
                              </w:rPr>
                            </w:pPr>
                          </w:p>
                          <w:p w14:paraId="1B25DB8D" w14:textId="3AD27B6A" w:rsidR="00CE1D7A" w:rsidRDefault="00CE1D7A" w:rsidP="00CE1D7A">
                            <w:pPr>
                              <w:rPr>
                                <w:sz w:val="20"/>
                                <w:szCs w:val="20"/>
                                <w:lang w:val="en-US"/>
                              </w:rPr>
                            </w:pPr>
                          </w:p>
                          <w:p w14:paraId="37D56BDF" w14:textId="02A64019" w:rsidR="00CE1D7A" w:rsidRDefault="00CE1D7A" w:rsidP="00CE1D7A">
                            <w:pPr>
                              <w:rPr>
                                <w:sz w:val="20"/>
                                <w:szCs w:val="20"/>
                                <w:lang w:val="en-US"/>
                              </w:rPr>
                            </w:pPr>
                          </w:p>
                          <w:p w14:paraId="3EF5C298" w14:textId="18F203F8" w:rsidR="00CE1D7A" w:rsidRDefault="00CE1D7A" w:rsidP="00CE1D7A">
                            <w:pPr>
                              <w:rPr>
                                <w:sz w:val="20"/>
                                <w:szCs w:val="20"/>
                                <w:lang w:val="en-US"/>
                              </w:rPr>
                            </w:pPr>
                          </w:p>
                          <w:p w14:paraId="178F07E7" w14:textId="6508B045" w:rsidR="00CE1D7A" w:rsidRDefault="00CE1D7A" w:rsidP="00CE1D7A">
                            <w:pPr>
                              <w:rPr>
                                <w:sz w:val="20"/>
                                <w:szCs w:val="20"/>
                                <w:lang w:val="en-US"/>
                              </w:rPr>
                            </w:pPr>
                          </w:p>
                          <w:p w14:paraId="195F2C5F" w14:textId="740D79CF" w:rsidR="00CE1D7A" w:rsidRDefault="00CE1D7A" w:rsidP="00CE1D7A">
                            <w:pPr>
                              <w:rPr>
                                <w:sz w:val="20"/>
                                <w:szCs w:val="20"/>
                                <w:lang w:val="en-US"/>
                              </w:rPr>
                            </w:pPr>
                          </w:p>
                          <w:p w14:paraId="4406F48F" w14:textId="4496CAB2" w:rsidR="00CE1D7A" w:rsidRDefault="00CE1D7A" w:rsidP="00CE1D7A">
                            <w:pPr>
                              <w:rPr>
                                <w:sz w:val="20"/>
                                <w:szCs w:val="20"/>
                                <w:lang w:val="en-US"/>
                              </w:rPr>
                            </w:pPr>
                          </w:p>
                          <w:p w14:paraId="67EAE4D4" w14:textId="61531EB9" w:rsidR="00CE1D7A" w:rsidRDefault="00CE1D7A" w:rsidP="00CE1D7A">
                            <w:pPr>
                              <w:rPr>
                                <w:sz w:val="20"/>
                                <w:szCs w:val="20"/>
                                <w:lang w:val="en-US"/>
                              </w:rPr>
                            </w:pPr>
                          </w:p>
                          <w:p w14:paraId="4CCE82C9" w14:textId="3DC0E6CA" w:rsidR="00CE1D7A" w:rsidRDefault="00CE1D7A" w:rsidP="00CE1D7A">
                            <w:pPr>
                              <w:rPr>
                                <w:sz w:val="20"/>
                                <w:szCs w:val="20"/>
                                <w:lang w:val="en-US"/>
                              </w:rPr>
                            </w:pPr>
                          </w:p>
                          <w:p w14:paraId="2C62B9BD" w14:textId="77777777" w:rsidR="00CE1D7A" w:rsidRDefault="00CE1D7A" w:rsidP="00CE1D7A">
                            <w:pPr>
                              <w:rPr>
                                <w:sz w:val="20"/>
                                <w:szCs w:val="20"/>
                                <w:lang w:val="en-US"/>
                              </w:rPr>
                            </w:pPr>
                          </w:p>
                          <w:p w14:paraId="16645E3B" w14:textId="77777777" w:rsidR="00CE1D7A" w:rsidRPr="00C9203A" w:rsidRDefault="00CE1D7A" w:rsidP="00CE1D7A">
                            <w:pPr>
                              <w:pBdr>
                                <w:bottom w:val="single" w:sz="6" w:space="1" w:color="auto"/>
                              </w:pBdr>
                              <w:jc w:val="center"/>
                              <w:rPr>
                                <w:b/>
                                <w:sz w:val="20"/>
                                <w:szCs w:val="20"/>
                                <w:lang w:val="en-US"/>
                              </w:rPr>
                            </w:pPr>
                            <w:r w:rsidRPr="00C9203A">
                              <w:rPr>
                                <w:b/>
                                <w:sz w:val="20"/>
                                <w:szCs w:val="20"/>
                                <w:lang w:val="en-US"/>
                              </w:rPr>
                              <w:t>TARGET GROUP</w:t>
                            </w:r>
                          </w:p>
                          <w:p w14:paraId="237FC524" w14:textId="77777777" w:rsidR="00CE1D7A" w:rsidRPr="005B2C20" w:rsidRDefault="00CE1D7A" w:rsidP="00CE1D7A">
                            <w:pPr>
                              <w:jc w:val="center"/>
                              <w:rPr>
                                <w:sz w:val="20"/>
                                <w:szCs w:val="20"/>
                                <w:lang w:val="en-US"/>
                              </w:rPr>
                            </w:pPr>
                            <w:r>
                              <w:rPr>
                                <w:sz w:val="20"/>
                                <w:szCs w:val="20"/>
                                <w:lang w:val="en-US"/>
                              </w:rPr>
                              <w:t>Social Services, Health, Law Enforcement, Education, Judiciary, Local Authorities</w:t>
                            </w:r>
                          </w:p>
                          <w:p w14:paraId="31FCD358" w14:textId="77777777" w:rsidR="00CE1D7A" w:rsidRPr="005B2C20" w:rsidRDefault="00CE1D7A" w:rsidP="00CE1D7A">
                            <w:pPr>
                              <w:rPr>
                                <w:sz w:val="18"/>
                                <w:szCs w:val="18"/>
                                <w:lang w:val="en-US"/>
                              </w:rPr>
                            </w:pPr>
                          </w:p>
                          <w:p w14:paraId="4B44A74B" w14:textId="77777777" w:rsidR="00CE1D7A" w:rsidRPr="005B2C20" w:rsidRDefault="00CE1D7A" w:rsidP="00CE1D7A">
                            <w:pPr>
                              <w:rPr>
                                <w:sz w:val="18"/>
                                <w:szCs w:val="18"/>
                                <w:lang w:val="en-US"/>
                              </w:rPr>
                            </w:pPr>
                          </w:p>
                          <w:p w14:paraId="23D2B74C" w14:textId="77777777" w:rsidR="00CE1D7A" w:rsidRPr="005B2C20" w:rsidRDefault="00CE1D7A" w:rsidP="00CE1D7A">
                            <w:pPr>
                              <w:rPr>
                                <w:sz w:val="18"/>
                                <w:szCs w:val="18"/>
                                <w:lang w:val="en-US"/>
                              </w:rPr>
                            </w:pPr>
                          </w:p>
                          <w:p w14:paraId="65CEAA49" w14:textId="77777777" w:rsidR="00CE1D7A" w:rsidRPr="005B2C20" w:rsidRDefault="00CE1D7A" w:rsidP="00CE1D7A">
                            <w:pPr>
                              <w:rPr>
                                <w:lang w:val="en-US"/>
                              </w:rPr>
                            </w:pPr>
                          </w:p>
                          <w:p w14:paraId="44679DE4" w14:textId="77777777" w:rsidR="00CE1D7A" w:rsidRPr="005B2C20" w:rsidRDefault="00CE1D7A" w:rsidP="00CE1D7A">
                            <w:pPr>
                              <w:rPr>
                                <w:lang w:val="en-US"/>
                              </w:rPr>
                            </w:pPr>
                          </w:p>
                          <w:p w14:paraId="562118D5" w14:textId="77777777" w:rsidR="00CE1D7A" w:rsidRPr="005B2C20" w:rsidRDefault="00CE1D7A" w:rsidP="00CE1D7A">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933CDE" id="Text Box 2" o:spid="_x0000_s1029" type="#_x0000_t202" style="position:absolute;left:0;text-align:left;margin-left:-49.85pt;margin-top:19.35pt;width:155.25pt;height:429pt;z-index:2516597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" fillcolor="white [3201]" strokecolor="red" strokeweight="2.25pt">
                <v:textbox>
                  <w:txbxContent>
                    <w:p w14:paraId="40CDE4E0" w14:textId="77777777" w:rsidR="00CE1D7A" w:rsidRDefault="00CE1D7A" w:rsidP="00CE1D7A">
                      <w:pPr>
                        <w:pBdr>
                          <w:bottom w:val="single" w:sz="6" w:space="1" w:color="auto"/>
                        </w:pBdr>
                        <w:jc w:val="center"/>
                        <w:rPr>
                          <w:b/>
                          <w:lang w:val="en-US"/>
                        </w:rPr>
                      </w:pPr>
                      <w:r>
                        <w:rPr>
                          <w:b/>
                          <w:lang w:val="en-US"/>
                        </w:rPr>
                        <w:t>MULTI-SECTORAL TRAININGS</w:t>
                      </w:r>
                    </w:p>
                    <w:p w14:paraId="35D22C1C" w14:textId="77777777" w:rsidR="00CE1D7A" w:rsidRDefault="00CE1D7A" w:rsidP="00CE1D7A">
                      <w:pPr>
                        <w:rPr>
                          <w:sz w:val="20"/>
                          <w:szCs w:val="20"/>
                          <w:lang w:val="en-US"/>
                        </w:rPr>
                      </w:pPr>
                    </w:p>
                    <w:p w14:paraId="5AF2F3A1" w14:textId="77777777" w:rsidR="00CE1D7A" w:rsidRDefault="00CE1D7A" w:rsidP="00CE1D7A">
                      <w:pPr>
                        <w:rPr>
                          <w:sz w:val="20"/>
                          <w:szCs w:val="20"/>
                          <w:lang w:val="en-US"/>
                        </w:rPr>
                      </w:pPr>
                    </w:p>
                    <w:p w14:paraId="35794FF0" w14:textId="77777777" w:rsidR="00CE1D7A" w:rsidRDefault="00CE1D7A" w:rsidP="00CE1D7A">
                      <w:pPr>
                        <w:rPr>
                          <w:sz w:val="20"/>
                          <w:szCs w:val="20"/>
                          <w:lang w:val="en-US"/>
                        </w:rPr>
                      </w:pPr>
                    </w:p>
                    <w:p w14:paraId="09FC8BF9" w14:textId="77777777" w:rsidR="00CE1D7A" w:rsidRDefault="00CE1D7A" w:rsidP="00CE1D7A">
                      <w:pPr>
                        <w:rPr>
                          <w:sz w:val="20"/>
                          <w:szCs w:val="20"/>
                          <w:lang w:val="en-US"/>
                        </w:rPr>
                      </w:pPr>
                    </w:p>
                    <w:p w14:paraId="38928482" w14:textId="77777777" w:rsidR="00CE1D7A" w:rsidRDefault="00CE1D7A" w:rsidP="00CE1D7A">
                      <w:pPr>
                        <w:rPr>
                          <w:sz w:val="20"/>
                          <w:szCs w:val="20"/>
                          <w:lang w:val="en-US"/>
                        </w:rPr>
                      </w:pPr>
                    </w:p>
                    <w:p w14:paraId="67F239C7" w14:textId="77777777" w:rsidR="00CE1D7A" w:rsidRDefault="00CE1D7A" w:rsidP="00CE1D7A">
                      <w:pPr>
                        <w:rPr>
                          <w:sz w:val="20"/>
                          <w:szCs w:val="20"/>
                          <w:lang w:val="en-US"/>
                        </w:rPr>
                      </w:pPr>
                    </w:p>
                    <w:p w14:paraId="529F7D3B" w14:textId="77777777" w:rsidR="00CE1D7A" w:rsidRDefault="00CE1D7A" w:rsidP="00CE1D7A">
                      <w:pPr>
                        <w:rPr>
                          <w:sz w:val="20"/>
                          <w:szCs w:val="20"/>
                          <w:lang w:val="en-US"/>
                        </w:rPr>
                      </w:pPr>
                    </w:p>
                    <w:p w14:paraId="4B941687" w14:textId="77777777" w:rsidR="00CE1D7A" w:rsidRDefault="00CE1D7A" w:rsidP="00CE1D7A">
                      <w:pPr>
                        <w:rPr>
                          <w:sz w:val="20"/>
                          <w:szCs w:val="20"/>
                          <w:lang w:val="en-US"/>
                        </w:rPr>
                      </w:pPr>
                    </w:p>
                    <w:p w14:paraId="0B310792" w14:textId="77777777" w:rsidR="00CE1D7A" w:rsidRDefault="00CE1D7A" w:rsidP="00CE1D7A">
                      <w:pPr>
                        <w:rPr>
                          <w:sz w:val="20"/>
                          <w:szCs w:val="20"/>
                          <w:lang w:val="en-US"/>
                        </w:rPr>
                      </w:pPr>
                    </w:p>
                    <w:p w14:paraId="72FC2D4C" w14:textId="77777777" w:rsidR="00CE1D7A" w:rsidRDefault="00CE1D7A" w:rsidP="00CE1D7A">
                      <w:pPr>
                        <w:rPr>
                          <w:sz w:val="20"/>
                          <w:szCs w:val="20"/>
                          <w:lang w:val="en-US"/>
                        </w:rPr>
                      </w:pPr>
                    </w:p>
                    <w:p w14:paraId="4F62C4D4" w14:textId="77777777" w:rsidR="00CE1D7A" w:rsidRDefault="00CE1D7A" w:rsidP="00CE1D7A">
                      <w:pPr>
                        <w:rPr>
                          <w:sz w:val="20"/>
                          <w:szCs w:val="20"/>
                          <w:lang w:val="en-US"/>
                        </w:rPr>
                      </w:pPr>
                    </w:p>
                    <w:p w14:paraId="1B25DB8D" w14:textId="3AD27B6A" w:rsidR="00CE1D7A" w:rsidRDefault="00CE1D7A" w:rsidP="00CE1D7A">
                      <w:pPr>
                        <w:rPr>
                          <w:sz w:val="20"/>
                          <w:szCs w:val="20"/>
                          <w:lang w:val="en-US"/>
                        </w:rPr>
                      </w:pPr>
                    </w:p>
                    <w:p w14:paraId="37D56BDF" w14:textId="02A64019" w:rsidR="00CE1D7A" w:rsidRDefault="00CE1D7A" w:rsidP="00CE1D7A">
                      <w:pPr>
                        <w:rPr>
                          <w:sz w:val="20"/>
                          <w:szCs w:val="20"/>
                          <w:lang w:val="en-US"/>
                        </w:rPr>
                      </w:pPr>
                    </w:p>
                    <w:p w14:paraId="3EF5C298" w14:textId="18F203F8" w:rsidR="00CE1D7A" w:rsidRDefault="00CE1D7A" w:rsidP="00CE1D7A">
                      <w:pPr>
                        <w:rPr>
                          <w:sz w:val="20"/>
                          <w:szCs w:val="20"/>
                          <w:lang w:val="en-US"/>
                        </w:rPr>
                      </w:pPr>
                    </w:p>
                    <w:p w14:paraId="178F07E7" w14:textId="6508B045" w:rsidR="00CE1D7A" w:rsidRDefault="00CE1D7A" w:rsidP="00CE1D7A">
                      <w:pPr>
                        <w:rPr>
                          <w:sz w:val="20"/>
                          <w:szCs w:val="20"/>
                          <w:lang w:val="en-US"/>
                        </w:rPr>
                      </w:pPr>
                    </w:p>
                    <w:p w14:paraId="195F2C5F" w14:textId="740D79CF" w:rsidR="00CE1D7A" w:rsidRDefault="00CE1D7A" w:rsidP="00CE1D7A">
                      <w:pPr>
                        <w:rPr>
                          <w:sz w:val="20"/>
                          <w:szCs w:val="20"/>
                          <w:lang w:val="en-US"/>
                        </w:rPr>
                      </w:pPr>
                    </w:p>
                    <w:p w14:paraId="4406F48F" w14:textId="4496CAB2" w:rsidR="00CE1D7A" w:rsidRDefault="00CE1D7A" w:rsidP="00CE1D7A">
                      <w:pPr>
                        <w:rPr>
                          <w:sz w:val="20"/>
                          <w:szCs w:val="20"/>
                          <w:lang w:val="en-US"/>
                        </w:rPr>
                      </w:pPr>
                    </w:p>
                    <w:p w14:paraId="67EAE4D4" w14:textId="61531EB9" w:rsidR="00CE1D7A" w:rsidRDefault="00CE1D7A" w:rsidP="00CE1D7A">
                      <w:pPr>
                        <w:rPr>
                          <w:sz w:val="20"/>
                          <w:szCs w:val="20"/>
                          <w:lang w:val="en-US"/>
                        </w:rPr>
                      </w:pPr>
                    </w:p>
                    <w:p w14:paraId="4CCE82C9" w14:textId="3DC0E6CA" w:rsidR="00CE1D7A" w:rsidRDefault="00CE1D7A" w:rsidP="00CE1D7A">
                      <w:pPr>
                        <w:rPr>
                          <w:sz w:val="20"/>
                          <w:szCs w:val="20"/>
                          <w:lang w:val="en-US"/>
                        </w:rPr>
                      </w:pPr>
                    </w:p>
                    <w:p w14:paraId="2C62B9BD" w14:textId="77777777" w:rsidR="00CE1D7A" w:rsidRDefault="00CE1D7A" w:rsidP="00CE1D7A">
                      <w:pPr>
                        <w:rPr>
                          <w:sz w:val="20"/>
                          <w:szCs w:val="20"/>
                          <w:lang w:val="en-US"/>
                        </w:rPr>
                      </w:pPr>
                    </w:p>
                    <w:p w14:paraId="16645E3B" w14:textId="77777777" w:rsidR="00CE1D7A" w:rsidRPr="00C9203A" w:rsidRDefault="00CE1D7A" w:rsidP="00CE1D7A">
                      <w:pPr>
                        <w:pBdr>
                          <w:bottom w:val="single" w:sz="6" w:space="1" w:color="auto"/>
                        </w:pBdr>
                        <w:jc w:val="center"/>
                        <w:rPr>
                          <w:b/>
                          <w:sz w:val="20"/>
                          <w:szCs w:val="20"/>
                          <w:lang w:val="en-US"/>
                        </w:rPr>
                      </w:pPr>
                      <w:r w:rsidRPr="00C9203A">
                        <w:rPr>
                          <w:b/>
                          <w:sz w:val="20"/>
                          <w:szCs w:val="20"/>
                          <w:lang w:val="en-US"/>
                        </w:rPr>
                        <w:t>TARGET GROUP</w:t>
                      </w:r>
                    </w:p>
                    <w:p w14:paraId="237FC524" w14:textId="77777777" w:rsidR="00CE1D7A" w:rsidRPr="005B2C20" w:rsidRDefault="00CE1D7A" w:rsidP="00CE1D7A">
                      <w:pPr>
                        <w:jc w:val="center"/>
                        <w:rPr>
                          <w:sz w:val="20"/>
                          <w:szCs w:val="20"/>
                          <w:lang w:val="en-US"/>
                        </w:rPr>
                      </w:pPr>
                      <w:r>
                        <w:rPr>
                          <w:sz w:val="20"/>
                          <w:szCs w:val="20"/>
                          <w:lang w:val="en-US"/>
                        </w:rPr>
                        <w:t>Social Services, Health, Law Enforcement, Education, Judiciary, Local Authorities</w:t>
                      </w:r>
                    </w:p>
                    <w:p w14:paraId="31FCD358" w14:textId="77777777" w:rsidR="00CE1D7A" w:rsidRPr="005B2C20" w:rsidRDefault="00CE1D7A" w:rsidP="00CE1D7A">
                      <w:pPr>
                        <w:rPr>
                          <w:sz w:val="18"/>
                          <w:szCs w:val="18"/>
                          <w:lang w:val="en-US"/>
                        </w:rPr>
                      </w:pPr>
                    </w:p>
                    <w:p w14:paraId="4B44A74B" w14:textId="77777777" w:rsidR="00CE1D7A" w:rsidRPr="005B2C20" w:rsidRDefault="00CE1D7A" w:rsidP="00CE1D7A">
                      <w:pPr>
                        <w:rPr>
                          <w:sz w:val="18"/>
                          <w:szCs w:val="18"/>
                          <w:lang w:val="en-US"/>
                        </w:rPr>
                      </w:pPr>
                    </w:p>
                    <w:p w14:paraId="23D2B74C" w14:textId="77777777" w:rsidR="00CE1D7A" w:rsidRPr="005B2C20" w:rsidRDefault="00CE1D7A" w:rsidP="00CE1D7A">
                      <w:pPr>
                        <w:rPr>
                          <w:sz w:val="18"/>
                          <w:szCs w:val="18"/>
                          <w:lang w:val="en-US"/>
                        </w:rPr>
                      </w:pPr>
                    </w:p>
                    <w:p w14:paraId="65CEAA49" w14:textId="77777777" w:rsidR="00CE1D7A" w:rsidRPr="005B2C20" w:rsidRDefault="00CE1D7A" w:rsidP="00CE1D7A">
                      <w:pPr>
                        <w:rPr>
                          <w:lang w:val="en-US"/>
                        </w:rPr>
                      </w:pPr>
                    </w:p>
                    <w:p w14:paraId="44679DE4" w14:textId="77777777" w:rsidR="00CE1D7A" w:rsidRPr="005B2C20" w:rsidRDefault="00CE1D7A" w:rsidP="00CE1D7A">
                      <w:pPr>
                        <w:rPr>
                          <w:lang w:val="en-US"/>
                        </w:rPr>
                      </w:pPr>
                    </w:p>
                    <w:p w14:paraId="562118D5" w14:textId="77777777" w:rsidR="00CE1D7A" w:rsidRPr="005B2C20" w:rsidRDefault="00CE1D7A" w:rsidP="00CE1D7A">
                      <w:pPr>
                        <w:rPr>
                          <w:lang w:val="en-US"/>
                        </w:rPr>
                      </w:pPr>
                    </w:p>
                  </w:txbxContent>
                </v:textbox>
                <w10:wrap type="square" anchorx="margin"/>
              </v:shape>
            </w:pict>
          </mc:Fallback>
        </mc:AlternateContent>
      </w:r>
      <w:r w:rsidRPr="007D0D47">
        <w:rPr>
          <w:noProof/>
          <w:sz w:val="10"/>
          <w:szCs w:val="10"/>
          <w:lang w:eastAsia="en-GB"/>
        </w:rPr>
        <mc:AlternateContent>
          <mc:Choice Requires="wps">
            <w:drawing>
              <wp:anchor distT="45720" distB="45720" distL="114300" distR="114300" simplePos="0" relativeHeight="251668992" behindDoc="0" locked="0" layoutInCell="1" allowOverlap="1" wp14:anchorId="1048EE70" wp14:editId="58F00378">
                <wp:simplePos x="0" y="0"/>
                <wp:positionH relativeFrom="margin">
                  <wp:posOffset>7558405</wp:posOffset>
                </wp:positionH>
                <wp:positionV relativeFrom="paragraph">
                  <wp:posOffset>264795</wp:posOffset>
                </wp:positionV>
                <wp:extent cx="1971675" cy="5429250"/>
                <wp:effectExtent l="19050" t="19050" r="28575" b="1905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1675" cy="5429250"/>
                        </a:xfrm>
                        <a:prstGeom prst="rect">
                          <a:avLst/>
                        </a:prstGeom>
                        <a:ln w="38100">
                          <a:solidFill>
                            <a:srgbClr val="FFC000"/>
                          </a:solidFill>
                          <a:headEnd/>
                          <a:tailEnd/>
                        </a:ln>
                      </wps:spPr>
                      <wps:style>
                        <a:lnRef idx="2">
                          <a:schemeClr val="accent2"/>
                        </a:lnRef>
                        <a:fillRef idx="1">
                          <a:schemeClr val="lt1"/>
                        </a:fillRef>
                        <a:effectRef idx="0">
                          <a:schemeClr val="accent2"/>
                        </a:effectRef>
                        <a:fontRef idx="minor">
                          <a:schemeClr val="dk1"/>
                        </a:fontRef>
                      </wps:style>
                      <wps:txbx>
                        <w:txbxContent>
                          <w:p w14:paraId="157028D9" w14:textId="77777777" w:rsidR="00CE1D7A" w:rsidRDefault="00CE1D7A" w:rsidP="00CE1D7A">
                            <w:pPr>
                              <w:pBdr>
                                <w:bottom w:val="single" w:sz="6" w:space="1" w:color="auto"/>
                              </w:pBdr>
                              <w:jc w:val="center"/>
                              <w:rPr>
                                <w:b/>
                                <w:lang w:val="en-US"/>
                              </w:rPr>
                            </w:pPr>
                            <w:r>
                              <w:rPr>
                                <w:b/>
                                <w:lang w:val="en-US"/>
                              </w:rPr>
                              <w:t>MULTI-SECTORAL COORDINATION WORKSHOPS</w:t>
                            </w:r>
                          </w:p>
                          <w:p w14:paraId="0ADBC628" w14:textId="77777777" w:rsidR="00CE1D7A" w:rsidRDefault="00CE1D7A" w:rsidP="00CE1D7A">
                            <w:pPr>
                              <w:rPr>
                                <w:sz w:val="20"/>
                                <w:szCs w:val="20"/>
                                <w:lang w:val="en-US"/>
                              </w:rPr>
                            </w:pPr>
                          </w:p>
                          <w:p w14:paraId="2C4D9E49" w14:textId="77777777" w:rsidR="00CE1D7A" w:rsidRDefault="00CE1D7A" w:rsidP="00CE1D7A">
                            <w:pPr>
                              <w:rPr>
                                <w:sz w:val="20"/>
                                <w:szCs w:val="20"/>
                                <w:lang w:val="en-US"/>
                              </w:rPr>
                            </w:pPr>
                          </w:p>
                          <w:p w14:paraId="38BE2160" w14:textId="77777777" w:rsidR="00CE1D7A" w:rsidRDefault="00CE1D7A" w:rsidP="00CE1D7A">
                            <w:pPr>
                              <w:rPr>
                                <w:sz w:val="20"/>
                                <w:szCs w:val="20"/>
                                <w:lang w:val="en-US"/>
                              </w:rPr>
                            </w:pPr>
                          </w:p>
                          <w:p w14:paraId="711324F5" w14:textId="77777777" w:rsidR="00CE1D7A" w:rsidRDefault="00CE1D7A" w:rsidP="00CE1D7A">
                            <w:pPr>
                              <w:rPr>
                                <w:sz w:val="20"/>
                                <w:szCs w:val="20"/>
                                <w:lang w:val="en-US"/>
                              </w:rPr>
                            </w:pPr>
                          </w:p>
                          <w:p w14:paraId="067DB6FB" w14:textId="77777777" w:rsidR="00CE1D7A" w:rsidRDefault="00CE1D7A" w:rsidP="00CE1D7A">
                            <w:pPr>
                              <w:rPr>
                                <w:sz w:val="20"/>
                                <w:szCs w:val="20"/>
                                <w:lang w:val="en-US"/>
                              </w:rPr>
                            </w:pPr>
                          </w:p>
                          <w:p w14:paraId="1FE164EC" w14:textId="69C0B0C4" w:rsidR="00CE1D7A" w:rsidRDefault="00CE1D7A" w:rsidP="00CE1D7A">
                            <w:pPr>
                              <w:rPr>
                                <w:sz w:val="20"/>
                                <w:szCs w:val="20"/>
                                <w:lang w:val="en-US"/>
                              </w:rPr>
                            </w:pPr>
                          </w:p>
                          <w:p w14:paraId="204A303D" w14:textId="36491936" w:rsidR="00CE1D7A" w:rsidRDefault="00CE1D7A" w:rsidP="00CE1D7A">
                            <w:pPr>
                              <w:rPr>
                                <w:sz w:val="20"/>
                                <w:szCs w:val="20"/>
                                <w:lang w:val="en-US"/>
                              </w:rPr>
                            </w:pPr>
                          </w:p>
                          <w:p w14:paraId="2D58FCF1" w14:textId="694962C6" w:rsidR="00CE1D7A" w:rsidRDefault="00CE1D7A" w:rsidP="00CE1D7A">
                            <w:pPr>
                              <w:rPr>
                                <w:sz w:val="20"/>
                                <w:szCs w:val="20"/>
                                <w:lang w:val="en-US"/>
                              </w:rPr>
                            </w:pPr>
                          </w:p>
                          <w:p w14:paraId="3F5F35CC" w14:textId="605D8967" w:rsidR="00CE1D7A" w:rsidRDefault="00CE1D7A" w:rsidP="00CE1D7A">
                            <w:pPr>
                              <w:rPr>
                                <w:sz w:val="20"/>
                                <w:szCs w:val="20"/>
                                <w:lang w:val="en-US"/>
                              </w:rPr>
                            </w:pPr>
                          </w:p>
                          <w:p w14:paraId="7F6D1AFE" w14:textId="31213BE2" w:rsidR="00CE1D7A" w:rsidRDefault="00CE1D7A" w:rsidP="00CE1D7A">
                            <w:pPr>
                              <w:rPr>
                                <w:sz w:val="20"/>
                                <w:szCs w:val="20"/>
                                <w:lang w:val="en-US"/>
                              </w:rPr>
                            </w:pPr>
                          </w:p>
                          <w:p w14:paraId="630322D1" w14:textId="2BBA74B1" w:rsidR="00CE1D7A" w:rsidRDefault="00CE1D7A" w:rsidP="00CE1D7A">
                            <w:pPr>
                              <w:rPr>
                                <w:sz w:val="20"/>
                                <w:szCs w:val="20"/>
                                <w:lang w:val="en-US"/>
                              </w:rPr>
                            </w:pPr>
                          </w:p>
                          <w:p w14:paraId="2B1B747B" w14:textId="50E39E50" w:rsidR="00CE1D7A" w:rsidRDefault="00CE1D7A" w:rsidP="00CE1D7A">
                            <w:pPr>
                              <w:rPr>
                                <w:sz w:val="20"/>
                                <w:szCs w:val="20"/>
                                <w:lang w:val="en-US"/>
                              </w:rPr>
                            </w:pPr>
                          </w:p>
                          <w:p w14:paraId="473D376F" w14:textId="77777777" w:rsidR="00CE1D7A" w:rsidRDefault="00CE1D7A" w:rsidP="00CE1D7A">
                            <w:pPr>
                              <w:rPr>
                                <w:sz w:val="20"/>
                                <w:szCs w:val="20"/>
                                <w:lang w:val="en-US"/>
                              </w:rPr>
                            </w:pPr>
                          </w:p>
                          <w:p w14:paraId="24E96BE1" w14:textId="4BA984E5" w:rsidR="00CE1D7A" w:rsidRDefault="00CE1D7A" w:rsidP="00CE1D7A">
                            <w:pPr>
                              <w:jc w:val="center"/>
                              <w:rPr>
                                <w:b/>
                                <w:sz w:val="20"/>
                                <w:szCs w:val="20"/>
                                <w:lang w:val="en-US"/>
                              </w:rPr>
                            </w:pPr>
                            <w:r w:rsidRPr="00C9203A">
                              <w:rPr>
                                <w:b/>
                                <w:sz w:val="20"/>
                                <w:szCs w:val="20"/>
                                <w:lang w:val="en-US"/>
                              </w:rPr>
                              <w:t>TARGET GROUP</w:t>
                            </w:r>
                          </w:p>
                          <w:p w14:paraId="415C2147" w14:textId="77777777" w:rsidR="008B3EF1" w:rsidRPr="00C9203A" w:rsidRDefault="008B3EF1" w:rsidP="00CE1D7A">
                            <w:pPr>
                              <w:jc w:val="center"/>
                              <w:rPr>
                                <w:b/>
                                <w:sz w:val="20"/>
                                <w:szCs w:val="20"/>
                                <w:lang w:val="en-US"/>
                              </w:rPr>
                            </w:pPr>
                          </w:p>
                          <w:p w14:paraId="29DC6EC8" w14:textId="5256E32F" w:rsidR="00CE1D7A" w:rsidRDefault="00CE1D7A" w:rsidP="00CE1D7A">
                            <w:pPr>
                              <w:pBdr>
                                <w:top w:val="single" w:sz="6" w:space="1" w:color="auto"/>
                                <w:bottom w:val="single" w:sz="6" w:space="1" w:color="auto"/>
                              </w:pBdr>
                              <w:jc w:val="center"/>
                              <w:rPr>
                                <w:sz w:val="20"/>
                                <w:szCs w:val="20"/>
                                <w:lang w:val="en-US"/>
                              </w:rPr>
                            </w:pPr>
                            <w:r>
                              <w:rPr>
                                <w:sz w:val="20"/>
                                <w:szCs w:val="20"/>
                                <w:lang w:val="en-US"/>
                              </w:rPr>
                              <w:t>Social Services, Health, Law Enforcement, Education, Judiciary, Local Authorities, NGOs</w:t>
                            </w:r>
                          </w:p>
                          <w:p w14:paraId="319525F5" w14:textId="77777777" w:rsidR="008B3EF1" w:rsidRPr="005B2C20" w:rsidRDefault="008B3EF1" w:rsidP="00CE1D7A">
                            <w:pPr>
                              <w:jc w:val="center"/>
                              <w:rPr>
                                <w:sz w:val="20"/>
                                <w:szCs w:val="20"/>
                                <w:lang w:val="en-US"/>
                              </w:rPr>
                            </w:pPr>
                          </w:p>
                          <w:p w14:paraId="4A4389A0" w14:textId="77777777" w:rsidR="00CE1D7A" w:rsidRDefault="00CE1D7A" w:rsidP="00CE1D7A">
                            <w:pPr>
                              <w:rPr>
                                <w:sz w:val="18"/>
                                <w:szCs w:val="18"/>
                                <w:lang w:val="en-US"/>
                              </w:rPr>
                            </w:pPr>
                          </w:p>
                          <w:p w14:paraId="1C0392AC" w14:textId="77777777" w:rsidR="00CE1D7A" w:rsidRDefault="00CE1D7A" w:rsidP="00CE1D7A">
                            <w:pPr>
                              <w:rPr>
                                <w:sz w:val="20"/>
                                <w:szCs w:val="20"/>
                                <w:lang w:val="en-US"/>
                              </w:rPr>
                            </w:pPr>
                          </w:p>
                          <w:p w14:paraId="501E9844" w14:textId="77777777" w:rsidR="00CE1D7A" w:rsidRDefault="00CE1D7A" w:rsidP="00CE1D7A">
                            <w:pPr>
                              <w:rPr>
                                <w:sz w:val="20"/>
                                <w:szCs w:val="20"/>
                                <w:lang w:val="en-US"/>
                              </w:rPr>
                            </w:pPr>
                          </w:p>
                          <w:p w14:paraId="40C442FE" w14:textId="77777777" w:rsidR="00CE1D7A" w:rsidRDefault="00CE1D7A" w:rsidP="00CE1D7A">
                            <w:pPr>
                              <w:rPr>
                                <w:sz w:val="20"/>
                                <w:szCs w:val="20"/>
                                <w:lang w:val="en-US"/>
                              </w:rPr>
                            </w:pPr>
                          </w:p>
                          <w:p w14:paraId="444ADF64" w14:textId="77777777" w:rsidR="00CE1D7A" w:rsidRDefault="00CE1D7A" w:rsidP="00CE1D7A">
                            <w:pPr>
                              <w:rPr>
                                <w:sz w:val="20"/>
                                <w:szCs w:val="20"/>
                                <w:lang w:val="en-US"/>
                              </w:rPr>
                            </w:pPr>
                          </w:p>
                          <w:p w14:paraId="0768E65C" w14:textId="77777777" w:rsidR="00CE1D7A" w:rsidRPr="005B2C20" w:rsidRDefault="00CE1D7A" w:rsidP="00CE1D7A">
                            <w:pPr>
                              <w:rPr>
                                <w:sz w:val="18"/>
                                <w:szCs w:val="18"/>
                                <w:lang w:val="en-US"/>
                              </w:rPr>
                            </w:pPr>
                          </w:p>
                          <w:p w14:paraId="5E5A0188" w14:textId="77777777" w:rsidR="00CE1D7A" w:rsidRPr="005B2C20" w:rsidRDefault="00CE1D7A" w:rsidP="00CE1D7A">
                            <w:pPr>
                              <w:rPr>
                                <w:sz w:val="18"/>
                                <w:szCs w:val="18"/>
                                <w:lang w:val="en-US"/>
                              </w:rPr>
                            </w:pPr>
                          </w:p>
                          <w:p w14:paraId="3DF99B65" w14:textId="77777777" w:rsidR="00CE1D7A" w:rsidRPr="005B2C20" w:rsidRDefault="00CE1D7A" w:rsidP="00CE1D7A">
                            <w:pPr>
                              <w:rPr>
                                <w:sz w:val="18"/>
                                <w:szCs w:val="18"/>
                                <w:lang w:val="en-US"/>
                              </w:rPr>
                            </w:pPr>
                          </w:p>
                          <w:p w14:paraId="2BCB3521" w14:textId="77777777" w:rsidR="00CE1D7A" w:rsidRPr="005B2C20" w:rsidRDefault="00CE1D7A" w:rsidP="00CE1D7A">
                            <w:pPr>
                              <w:rPr>
                                <w:lang w:val="en-US"/>
                              </w:rPr>
                            </w:pPr>
                          </w:p>
                          <w:p w14:paraId="2DC1F8BF" w14:textId="77777777" w:rsidR="00CE1D7A" w:rsidRPr="005B2C20" w:rsidRDefault="00CE1D7A" w:rsidP="00CE1D7A">
                            <w:pPr>
                              <w:rPr>
                                <w:lang w:val="en-US"/>
                              </w:rPr>
                            </w:pPr>
                          </w:p>
                          <w:p w14:paraId="0570955A" w14:textId="77777777" w:rsidR="00CE1D7A" w:rsidRPr="005B2C20" w:rsidRDefault="00CE1D7A" w:rsidP="00CE1D7A">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48EE70" id="_x0000_s1030" type="#_x0000_t202" style="position:absolute;left:0;text-align:left;margin-left:595.15pt;margin-top:20.85pt;width:155.25pt;height:427.5pt;z-index:2516689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" fillcolor="white [3201]" strokecolor="#ffc000" strokeweight="3pt">
                <v:textbox>
                  <w:txbxContent>
                    <w:p w14:paraId="157028D9" w14:textId="77777777" w:rsidR="00CE1D7A" w:rsidRDefault="00CE1D7A" w:rsidP="00CE1D7A">
                      <w:pPr>
                        <w:pBdr>
                          <w:bottom w:val="single" w:sz="6" w:space="1" w:color="auto"/>
                        </w:pBdr>
                        <w:jc w:val="center"/>
                        <w:rPr>
                          <w:b/>
                          <w:lang w:val="en-US"/>
                        </w:rPr>
                      </w:pPr>
                      <w:r>
                        <w:rPr>
                          <w:b/>
                          <w:lang w:val="en-US"/>
                        </w:rPr>
                        <w:t>MULTI-SECTORAL COORDINATION WORKSHOPS</w:t>
                      </w:r>
                    </w:p>
                    <w:p w14:paraId="0ADBC628" w14:textId="77777777" w:rsidR="00CE1D7A" w:rsidRDefault="00CE1D7A" w:rsidP="00CE1D7A">
                      <w:pPr>
                        <w:rPr>
                          <w:sz w:val="20"/>
                          <w:szCs w:val="20"/>
                          <w:lang w:val="en-US"/>
                        </w:rPr>
                      </w:pPr>
                    </w:p>
                    <w:p w14:paraId="2C4D9E49" w14:textId="77777777" w:rsidR="00CE1D7A" w:rsidRDefault="00CE1D7A" w:rsidP="00CE1D7A">
                      <w:pPr>
                        <w:rPr>
                          <w:sz w:val="20"/>
                          <w:szCs w:val="20"/>
                          <w:lang w:val="en-US"/>
                        </w:rPr>
                      </w:pPr>
                    </w:p>
                    <w:p w14:paraId="38BE2160" w14:textId="77777777" w:rsidR="00CE1D7A" w:rsidRDefault="00CE1D7A" w:rsidP="00CE1D7A">
                      <w:pPr>
                        <w:rPr>
                          <w:sz w:val="20"/>
                          <w:szCs w:val="20"/>
                          <w:lang w:val="en-US"/>
                        </w:rPr>
                      </w:pPr>
                    </w:p>
                    <w:p w14:paraId="711324F5" w14:textId="77777777" w:rsidR="00CE1D7A" w:rsidRDefault="00CE1D7A" w:rsidP="00CE1D7A">
                      <w:pPr>
                        <w:rPr>
                          <w:sz w:val="20"/>
                          <w:szCs w:val="20"/>
                          <w:lang w:val="en-US"/>
                        </w:rPr>
                      </w:pPr>
                    </w:p>
                    <w:p w14:paraId="067DB6FB" w14:textId="77777777" w:rsidR="00CE1D7A" w:rsidRDefault="00CE1D7A" w:rsidP="00CE1D7A">
                      <w:pPr>
                        <w:rPr>
                          <w:sz w:val="20"/>
                          <w:szCs w:val="20"/>
                          <w:lang w:val="en-US"/>
                        </w:rPr>
                      </w:pPr>
                    </w:p>
                    <w:p w14:paraId="1FE164EC" w14:textId="69C0B0C4" w:rsidR="00CE1D7A" w:rsidRDefault="00CE1D7A" w:rsidP="00CE1D7A">
                      <w:pPr>
                        <w:rPr>
                          <w:sz w:val="20"/>
                          <w:szCs w:val="20"/>
                          <w:lang w:val="en-US"/>
                        </w:rPr>
                      </w:pPr>
                    </w:p>
                    <w:p w14:paraId="204A303D" w14:textId="36491936" w:rsidR="00CE1D7A" w:rsidRDefault="00CE1D7A" w:rsidP="00CE1D7A">
                      <w:pPr>
                        <w:rPr>
                          <w:sz w:val="20"/>
                          <w:szCs w:val="20"/>
                          <w:lang w:val="en-US"/>
                        </w:rPr>
                      </w:pPr>
                    </w:p>
                    <w:p w14:paraId="2D58FCF1" w14:textId="694962C6" w:rsidR="00CE1D7A" w:rsidRDefault="00CE1D7A" w:rsidP="00CE1D7A">
                      <w:pPr>
                        <w:rPr>
                          <w:sz w:val="20"/>
                          <w:szCs w:val="20"/>
                          <w:lang w:val="en-US"/>
                        </w:rPr>
                      </w:pPr>
                    </w:p>
                    <w:p w14:paraId="3F5F35CC" w14:textId="605D8967" w:rsidR="00CE1D7A" w:rsidRDefault="00CE1D7A" w:rsidP="00CE1D7A">
                      <w:pPr>
                        <w:rPr>
                          <w:sz w:val="20"/>
                          <w:szCs w:val="20"/>
                          <w:lang w:val="en-US"/>
                        </w:rPr>
                      </w:pPr>
                    </w:p>
                    <w:p w14:paraId="7F6D1AFE" w14:textId="31213BE2" w:rsidR="00CE1D7A" w:rsidRDefault="00CE1D7A" w:rsidP="00CE1D7A">
                      <w:pPr>
                        <w:rPr>
                          <w:sz w:val="20"/>
                          <w:szCs w:val="20"/>
                          <w:lang w:val="en-US"/>
                        </w:rPr>
                      </w:pPr>
                    </w:p>
                    <w:p w14:paraId="630322D1" w14:textId="2BBA74B1" w:rsidR="00CE1D7A" w:rsidRDefault="00CE1D7A" w:rsidP="00CE1D7A">
                      <w:pPr>
                        <w:rPr>
                          <w:sz w:val="20"/>
                          <w:szCs w:val="20"/>
                          <w:lang w:val="en-US"/>
                        </w:rPr>
                      </w:pPr>
                    </w:p>
                    <w:p w14:paraId="2B1B747B" w14:textId="50E39E50" w:rsidR="00CE1D7A" w:rsidRDefault="00CE1D7A" w:rsidP="00CE1D7A">
                      <w:pPr>
                        <w:rPr>
                          <w:sz w:val="20"/>
                          <w:szCs w:val="20"/>
                          <w:lang w:val="en-US"/>
                        </w:rPr>
                      </w:pPr>
                    </w:p>
                    <w:p w14:paraId="473D376F" w14:textId="77777777" w:rsidR="00CE1D7A" w:rsidRDefault="00CE1D7A" w:rsidP="00CE1D7A">
                      <w:pPr>
                        <w:rPr>
                          <w:sz w:val="20"/>
                          <w:szCs w:val="20"/>
                          <w:lang w:val="en-US"/>
                        </w:rPr>
                      </w:pPr>
                    </w:p>
                    <w:p w14:paraId="24E96BE1" w14:textId="4BA984E5" w:rsidR="00CE1D7A" w:rsidRDefault="00CE1D7A" w:rsidP="00CE1D7A">
                      <w:pPr>
                        <w:jc w:val="center"/>
                        <w:rPr>
                          <w:b/>
                          <w:sz w:val="20"/>
                          <w:szCs w:val="20"/>
                          <w:lang w:val="en-US"/>
                        </w:rPr>
                      </w:pPr>
                      <w:r w:rsidRPr="00C9203A">
                        <w:rPr>
                          <w:b/>
                          <w:sz w:val="20"/>
                          <w:szCs w:val="20"/>
                          <w:lang w:val="en-US"/>
                        </w:rPr>
                        <w:t>TARGET GROUP</w:t>
                      </w:r>
                    </w:p>
                    <w:p w14:paraId="415C2147" w14:textId="77777777" w:rsidR="008B3EF1" w:rsidRPr="00C9203A" w:rsidRDefault="008B3EF1" w:rsidP="00CE1D7A">
                      <w:pPr>
                        <w:jc w:val="center"/>
                        <w:rPr>
                          <w:b/>
                          <w:sz w:val="20"/>
                          <w:szCs w:val="20"/>
                          <w:lang w:val="en-US"/>
                        </w:rPr>
                      </w:pPr>
                    </w:p>
                    <w:p w14:paraId="29DC6EC8" w14:textId="5256E32F" w:rsidR="00CE1D7A" w:rsidRDefault="00CE1D7A" w:rsidP="00CE1D7A">
                      <w:pPr>
                        <w:pBdr>
                          <w:top w:val="single" w:sz="6" w:space="1" w:color="auto"/>
                          <w:bottom w:val="single" w:sz="6" w:space="1" w:color="auto"/>
                        </w:pBdr>
                        <w:jc w:val="center"/>
                        <w:rPr>
                          <w:sz w:val="20"/>
                          <w:szCs w:val="20"/>
                          <w:lang w:val="en-US"/>
                        </w:rPr>
                      </w:pPr>
                      <w:r>
                        <w:rPr>
                          <w:sz w:val="20"/>
                          <w:szCs w:val="20"/>
                          <w:lang w:val="en-US"/>
                        </w:rPr>
                        <w:t>Social Services, Health, Law Enforcement, Education, Judiciary, Local Authorities, NGOs</w:t>
                      </w:r>
                    </w:p>
                    <w:p w14:paraId="319525F5" w14:textId="77777777" w:rsidR="008B3EF1" w:rsidRPr="005B2C20" w:rsidRDefault="008B3EF1" w:rsidP="00CE1D7A">
                      <w:pPr>
                        <w:jc w:val="center"/>
                        <w:rPr>
                          <w:sz w:val="20"/>
                          <w:szCs w:val="20"/>
                          <w:lang w:val="en-US"/>
                        </w:rPr>
                      </w:pPr>
                    </w:p>
                    <w:p w14:paraId="4A4389A0" w14:textId="77777777" w:rsidR="00CE1D7A" w:rsidRDefault="00CE1D7A" w:rsidP="00CE1D7A">
                      <w:pPr>
                        <w:rPr>
                          <w:sz w:val="18"/>
                          <w:szCs w:val="18"/>
                          <w:lang w:val="en-US"/>
                        </w:rPr>
                      </w:pPr>
                    </w:p>
                    <w:p w14:paraId="1C0392AC" w14:textId="77777777" w:rsidR="00CE1D7A" w:rsidRDefault="00CE1D7A" w:rsidP="00CE1D7A">
                      <w:pPr>
                        <w:rPr>
                          <w:sz w:val="20"/>
                          <w:szCs w:val="20"/>
                          <w:lang w:val="en-US"/>
                        </w:rPr>
                      </w:pPr>
                    </w:p>
                    <w:p w14:paraId="501E9844" w14:textId="77777777" w:rsidR="00CE1D7A" w:rsidRDefault="00CE1D7A" w:rsidP="00CE1D7A">
                      <w:pPr>
                        <w:rPr>
                          <w:sz w:val="20"/>
                          <w:szCs w:val="20"/>
                          <w:lang w:val="en-US"/>
                        </w:rPr>
                      </w:pPr>
                    </w:p>
                    <w:p w14:paraId="40C442FE" w14:textId="77777777" w:rsidR="00CE1D7A" w:rsidRDefault="00CE1D7A" w:rsidP="00CE1D7A">
                      <w:pPr>
                        <w:rPr>
                          <w:sz w:val="20"/>
                          <w:szCs w:val="20"/>
                          <w:lang w:val="en-US"/>
                        </w:rPr>
                      </w:pPr>
                    </w:p>
                    <w:p w14:paraId="444ADF64" w14:textId="77777777" w:rsidR="00CE1D7A" w:rsidRDefault="00CE1D7A" w:rsidP="00CE1D7A">
                      <w:pPr>
                        <w:rPr>
                          <w:sz w:val="20"/>
                          <w:szCs w:val="20"/>
                          <w:lang w:val="en-US"/>
                        </w:rPr>
                      </w:pPr>
                    </w:p>
                    <w:p w14:paraId="0768E65C" w14:textId="77777777" w:rsidR="00CE1D7A" w:rsidRPr="005B2C20" w:rsidRDefault="00CE1D7A" w:rsidP="00CE1D7A">
                      <w:pPr>
                        <w:rPr>
                          <w:sz w:val="18"/>
                          <w:szCs w:val="18"/>
                          <w:lang w:val="en-US"/>
                        </w:rPr>
                      </w:pPr>
                    </w:p>
                    <w:p w14:paraId="5E5A0188" w14:textId="77777777" w:rsidR="00CE1D7A" w:rsidRPr="005B2C20" w:rsidRDefault="00CE1D7A" w:rsidP="00CE1D7A">
                      <w:pPr>
                        <w:rPr>
                          <w:sz w:val="18"/>
                          <w:szCs w:val="18"/>
                          <w:lang w:val="en-US"/>
                        </w:rPr>
                      </w:pPr>
                    </w:p>
                    <w:p w14:paraId="3DF99B65" w14:textId="77777777" w:rsidR="00CE1D7A" w:rsidRPr="005B2C20" w:rsidRDefault="00CE1D7A" w:rsidP="00CE1D7A">
                      <w:pPr>
                        <w:rPr>
                          <w:sz w:val="18"/>
                          <w:szCs w:val="18"/>
                          <w:lang w:val="en-US"/>
                        </w:rPr>
                      </w:pPr>
                    </w:p>
                    <w:p w14:paraId="2BCB3521" w14:textId="77777777" w:rsidR="00CE1D7A" w:rsidRPr="005B2C20" w:rsidRDefault="00CE1D7A" w:rsidP="00CE1D7A">
                      <w:pPr>
                        <w:rPr>
                          <w:lang w:val="en-US"/>
                        </w:rPr>
                      </w:pPr>
                    </w:p>
                    <w:p w14:paraId="2DC1F8BF" w14:textId="77777777" w:rsidR="00CE1D7A" w:rsidRPr="005B2C20" w:rsidRDefault="00CE1D7A" w:rsidP="00CE1D7A">
                      <w:pPr>
                        <w:rPr>
                          <w:lang w:val="en-US"/>
                        </w:rPr>
                      </w:pPr>
                    </w:p>
                    <w:p w14:paraId="0570955A" w14:textId="77777777" w:rsidR="00CE1D7A" w:rsidRPr="005B2C20" w:rsidRDefault="00CE1D7A" w:rsidP="00CE1D7A">
                      <w:pPr>
                        <w:rPr>
                          <w:lang w:val="en-US"/>
                        </w:rPr>
                      </w:pPr>
                    </w:p>
                  </w:txbxContent>
                </v:textbox>
                <w10:wrap type="square" anchorx="margin"/>
              </v:shape>
            </w:pict>
          </mc:Fallback>
        </mc:AlternateContent>
      </w:r>
      <w:r w:rsidRPr="007D0D47">
        <w:rPr>
          <w:noProof/>
          <w:sz w:val="10"/>
          <w:szCs w:val="10"/>
          <w:lang w:eastAsia="en-GB"/>
        </w:rPr>
        <mc:AlternateContent>
          <mc:Choice Requires="wps">
            <w:drawing>
              <wp:anchor distT="45720" distB="45720" distL="114300" distR="114300" simplePos="0" relativeHeight="251661824" behindDoc="0" locked="0" layoutInCell="1" allowOverlap="1" wp14:anchorId="0AC2090F" wp14:editId="0AE32432">
                <wp:simplePos x="0" y="0"/>
                <wp:positionH relativeFrom="margin">
                  <wp:posOffset>1605280</wp:posOffset>
                </wp:positionH>
                <wp:positionV relativeFrom="paragraph">
                  <wp:posOffset>245745</wp:posOffset>
                </wp:positionV>
                <wp:extent cx="5695950" cy="5448300"/>
                <wp:effectExtent l="19050" t="19050" r="19050" b="1905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5950" cy="5448300"/>
                        </a:xfrm>
                        <a:prstGeom prst="rect">
                          <a:avLst/>
                        </a:prstGeom>
                        <a:solidFill>
                          <a:sysClr val="window" lastClr="FFFFFF"/>
                        </a:solidFill>
                        <a:ln w="28575" cap="flat" cmpd="sng" algn="ctr">
                          <a:solidFill>
                            <a:srgbClr val="00B0F0"/>
                          </a:solidFill>
                          <a:prstDash val="solid"/>
                          <a:miter lim="800000"/>
                          <a:headEnd/>
                          <a:tailEnd/>
                        </a:ln>
                        <a:effectLst/>
                      </wps:spPr>
                      <wps:txbx>
                        <w:txbxContent>
                          <w:p w14:paraId="63D52566" w14:textId="77777777" w:rsidR="00CE1D7A" w:rsidRDefault="00CE1D7A" w:rsidP="00CE1D7A">
                            <w:pPr>
                              <w:pBdr>
                                <w:bottom w:val="single" w:sz="6" w:space="1" w:color="auto"/>
                              </w:pBdr>
                              <w:jc w:val="center"/>
                              <w:rPr>
                                <w:b/>
                                <w:lang w:val="en-US"/>
                              </w:rPr>
                            </w:pPr>
                            <w:r>
                              <w:rPr>
                                <w:b/>
                                <w:lang w:val="en-US"/>
                              </w:rPr>
                              <w:t>SPECIALIZED SECTORAL TRAININGS</w:t>
                            </w:r>
                          </w:p>
                          <w:p w14:paraId="03089CE4" w14:textId="77777777" w:rsidR="00CE1D7A" w:rsidRDefault="00CE1D7A" w:rsidP="00CE1D7A">
                            <w:pPr>
                              <w:rPr>
                                <w:sz w:val="20"/>
                                <w:szCs w:val="20"/>
                                <w:lang w:val="en-US"/>
                              </w:rPr>
                            </w:pPr>
                          </w:p>
                          <w:p w14:paraId="7C777A57" w14:textId="77777777" w:rsidR="00CE1D7A" w:rsidRDefault="00CE1D7A" w:rsidP="00CE1D7A">
                            <w:pPr>
                              <w:rPr>
                                <w:sz w:val="20"/>
                                <w:szCs w:val="20"/>
                                <w:lang w:val="en-US"/>
                              </w:rPr>
                            </w:pPr>
                          </w:p>
                          <w:p w14:paraId="0E9D5F8F" w14:textId="77777777" w:rsidR="00CE1D7A" w:rsidRDefault="00CE1D7A" w:rsidP="00CE1D7A">
                            <w:pPr>
                              <w:rPr>
                                <w:sz w:val="20"/>
                                <w:szCs w:val="20"/>
                                <w:lang w:val="en-US"/>
                              </w:rPr>
                            </w:pPr>
                          </w:p>
                          <w:p w14:paraId="4667B668" w14:textId="77777777" w:rsidR="00CE1D7A" w:rsidRDefault="00CE1D7A" w:rsidP="00CE1D7A">
                            <w:pPr>
                              <w:rPr>
                                <w:sz w:val="20"/>
                                <w:szCs w:val="20"/>
                                <w:lang w:val="en-US"/>
                              </w:rPr>
                            </w:pPr>
                          </w:p>
                          <w:p w14:paraId="13CD9C3C" w14:textId="77777777" w:rsidR="00CE1D7A" w:rsidRDefault="00CE1D7A" w:rsidP="00CE1D7A">
                            <w:pPr>
                              <w:rPr>
                                <w:sz w:val="20"/>
                                <w:szCs w:val="20"/>
                                <w:lang w:val="en-US"/>
                              </w:rPr>
                            </w:pPr>
                          </w:p>
                          <w:p w14:paraId="51EF6537" w14:textId="77777777" w:rsidR="00CE1D7A" w:rsidRDefault="00CE1D7A" w:rsidP="00CE1D7A">
                            <w:pPr>
                              <w:rPr>
                                <w:sz w:val="20"/>
                                <w:szCs w:val="20"/>
                                <w:lang w:val="en-US"/>
                              </w:rPr>
                            </w:pPr>
                          </w:p>
                          <w:p w14:paraId="680ACA64" w14:textId="77777777" w:rsidR="00CE1D7A" w:rsidRDefault="00CE1D7A" w:rsidP="00CE1D7A">
                            <w:pPr>
                              <w:rPr>
                                <w:sz w:val="20"/>
                                <w:szCs w:val="20"/>
                                <w:lang w:val="en-US"/>
                              </w:rPr>
                            </w:pPr>
                          </w:p>
                          <w:p w14:paraId="01034F40" w14:textId="77777777" w:rsidR="00CE1D7A" w:rsidRDefault="00CE1D7A" w:rsidP="00CE1D7A">
                            <w:pPr>
                              <w:rPr>
                                <w:sz w:val="20"/>
                                <w:szCs w:val="20"/>
                                <w:lang w:val="en-US"/>
                              </w:rPr>
                            </w:pPr>
                          </w:p>
                          <w:p w14:paraId="7703F375" w14:textId="77777777" w:rsidR="00CE1D7A" w:rsidRDefault="00CE1D7A" w:rsidP="00CE1D7A">
                            <w:pPr>
                              <w:rPr>
                                <w:sz w:val="20"/>
                                <w:szCs w:val="20"/>
                                <w:lang w:val="en-US"/>
                              </w:rPr>
                            </w:pPr>
                          </w:p>
                          <w:p w14:paraId="6D9FCBF5" w14:textId="77777777" w:rsidR="00CE1D7A" w:rsidRDefault="00CE1D7A" w:rsidP="00CE1D7A">
                            <w:pPr>
                              <w:pBdr>
                                <w:bottom w:val="single" w:sz="6" w:space="1" w:color="auto"/>
                              </w:pBdr>
                              <w:jc w:val="center"/>
                              <w:rPr>
                                <w:b/>
                                <w:sz w:val="20"/>
                                <w:szCs w:val="20"/>
                                <w:lang w:val="en-US"/>
                              </w:rPr>
                            </w:pPr>
                          </w:p>
                          <w:p w14:paraId="26607682" w14:textId="77777777" w:rsidR="00CE1D7A" w:rsidRPr="005B2C20" w:rsidRDefault="00CE1D7A" w:rsidP="00CE1D7A">
                            <w:pPr>
                              <w:pBdr>
                                <w:bottom w:val="single" w:sz="6" w:space="1" w:color="auto"/>
                              </w:pBdr>
                              <w:jc w:val="center"/>
                              <w:rPr>
                                <w:b/>
                                <w:sz w:val="18"/>
                                <w:szCs w:val="18"/>
                                <w:lang w:val="en-US"/>
                              </w:rPr>
                            </w:pPr>
                            <w:r w:rsidRPr="005B2C20">
                              <w:rPr>
                                <w:b/>
                                <w:sz w:val="18"/>
                                <w:szCs w:val="18"/>
                                <w:lang w:val="en-US"/>
                              </w:rPr>
                              <w:t>REMARKS</w:t>
                            </w:r>
                          </w:p>
                          <w:p w14:paraId="5DAF207B" w14:textId="77777777" w:rsidR="00CE1D7A" w:rsidRDefault="00CE1D7A" w:rsidP="00CE1D7A">
                            <w:pPr>
                              <w:rPr>
                                <w:sz w:val="18"/>
                                <w:szCs w:val="18"/>
                                <w:lang w:val="en-US"/>
                              </w:rPr>
                            </w:pPr>
                            <w:r>
                              <w:rPr>
                                <w:sz w:val="18"/>
                                <w:szCs w:val="18"/>
                                <w:lang w:val="en-US"/>
                              </w:rPr>
                              <w:t>2 Day Training. To be conducted in 12 cities</w:t>
                            </w:r>
                          </w:p>
                          <w:p w14:paraId="227E04EC" w14:textId="77777777" w:rsidR="00CE1D7A" w:rsidRPr="005B2C20" w:rsidRDefault="00CE1D7A" w:rsidP="00CE1D7A">
                            <w:pPr>
                              <w:rPr>
                                <w:sz w:val="18"/>
                                <w:szCs w:val="18"/>
                                <w:lang w:val="en-US"/>
                              </w:rPr>
                            </w:pPr>
                          </w:p>
                          <w:p w14:paraId="578F9D56" w14:textId="77777777" w:rsidR="00CE1D7A" w:rsidRPr="005B2C20" w:rsidRDefault="00CE1D7A" w:rsidP="00CE1D7A">
                            <w:pPr>
                              <w:rPr>
                                <w:sz w:val="18"/>
                                <w:szCs w:val="18"/>
                                <w:lang w:val="en-US"/>
                              </w:rPr>
                            </w:pPr>
                          </w:p>
                          <w:p w14:paraId="3B93D0A6" w14:textId="77777777" w:rsidR="00CE1D7A" w:rsidRPr="005B2C20" w:rsidRDefault="00CE1D7A" w:rsidP="00CE1D7A">
                            <w:pPr>
                              <w:rPr>
                                <w:sz w:val="18"/>
                                <w:szCs w:val="18"/>
                                <w:lang w:val="en-US"/>
                              </w:rPr>
                            </w:pPr>
                          </w:p>
                          <w:p w14:paraId="30B83311" w14:textId="77777777" w:rsidR="00CE1D7A" w:rsidRPr="005B2C20" w:rsidRDefault="00CE1D7A" w:rsidP="00CE1D7A">
                            <w:pPr>
                              <w:rPr>
                                <w:lang w:val="en-US"/>
                              </w:rPr>
                            </w:pPr>
                          </w:p>
                          <w:p w14:paraId="258BE6F3" w14:textId="77777777" w:rsidR="00CE1D7A" w:rsidRPr="005B2C20" w:rsidRDefault="00CE1D7A" w:rsidP="00CE1D7A">
                            <w:pPr>
                              <w:rPr>
                                <w:lang w:val="en-US"/>
                              </w:rPr>
                            </w:pPr>
                          </w:p>
                          <w:p w14:paraId="0327AE9B" w14:textId="77777777" w:rsidR="00CE1D7A" w:rsidRPr="005B2C20" w:rsidRDefault="00CE1D7A" w:rsidP="00CE1D7A">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C2090F" id="_x0000_s1031" type="#_x0000_t202" style="position:absolute;left:0;text-align:left;margin-left:126.4pt;margin-top:19.35pt;width:448.5pt;height:429pt;z-index:2516618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" fillcolor="window" strokecolor="#00b0f0" strokeweight="2.25pt">
                <v:textbox>
                  <w:txbxContent>
                    <w:p w14:paraId="63D52566" w14:textId="77777777" w:rsidR="00CE1D7A" w:rsidRDefault="00CE1D7A" w:rsidP="00CE1D7A">
                      <w:pPr>
                        <w:pBdr>
                          <w:bottom w:val="single" w:sz="6" w:space="1" w:color="auto"/>
                        </w:pBdr>
                        <w:jc w:val="center"/>
                        <w:rPr>
                          <w:b/>
                          <w:lang w:val="en-US"/>
                        </w:rPr>
                      </w:pPr>
                      <w:r>
                        <w:rPr>
                          <w:b/>
                          <w:lang w:val="en-US"/>
                        </w:rPr>
                        <w:t>SPECIALIZED SECTORAL TRAININGS</w:t>
                      </w:r>
                    </w:p>
                    <w:p w14:paraId="03089CE4" w14:textId="77777777" w:rsidR="00CE1D7A" w:rsidRDefault="00CE1D7A" w:rsidP="00CE1D7A">
                      <w:pPr>
                        <w:rPr>
                          <w:sz w:val="20"/>
                          <w:szCs w:val="20"/>
                          <w:lang w:val="en-US"/>
                        </w:rPr>
                      </w:pPr>
                    </w:p>
                    <w:p w14:paraId="7C777A57" w14:textId="77777777" w:rsidR="00CE1D7A" w:rsidRDefault="00CE1D7A" w:rsidP="00CE1D7A">
                      <w:pPr>
                        <w:rPr>
                          <w:sz w:val="20"/>
                          <w:szCs w:val="20"/>
                          <w:lang w:val="en-US"/>
                        </w:rPr>
                      </w:pPr>
                    </w:p>
                    <w:p w14:paraId="0E9D5F8F" w14:textId="77777777" w:rsidR="00CE1D7A" w:rsidRDefault="00CE1D7A" w:rsidP="00CE1D7A">
                      <w:pPr>
                        <w:rPr>
                          <w:sz w:val="20"/>
                          <w:szCs w:val="20"/>
                          <w:lang w:val="en-US"/>
                        </w:rPr>
                      </w:pPr>
                    </w:p>
                    <w:p w14:paraId="4667B668" w14:textId="77777777" w:rsidR="00CE1D7A" w:rsidRDefault="00CE1D7A" w:rsidP="00CE1D7A">
                      <w:pPr>
                        <w:rPr>
                          <w:sz w:val="20"/>
                          <w:szCs w:val="20"/>
                          <w:lang w:val="en-US"/>
                        </w:rPr>
                      </w:pPr>
                    </w:p>
                    <w:p w14:paraId="13CD9C3C" w14:textId="77777777" w:rsidR="00CE1D7A" w:rsidRDefault="00CE1D7A" w:rsidP="00CE1D7A">
                      <w:pPr>
                        <w:rPr>
                          <w:sz w:val="20"/>
                          <w:szCs w:val="20"/>
                          <w:lang w:val="en-US"/>
                        </w:rPr>
                      </w:pPr>
                    </w:p>
                    <w:p w14:paraId="51EF6537" w14:textId="77777777" w:rsidR="00CE1D7A" w:rsidRDefault="00CE1D7A" w:rsidP="00CE1D7A">
                      <w:pPr>
                        <w:rPr>
                          <w:sz w:val="20"/>
                          <w:szCs w:val="20"/>
                          <w:lang w:val="en-US"/>
                        </w:rPr>
                      </w:pPr>
                    </w:p>
                    <w:p w14:paraId="680ACA64" w14:textId="77777777" w:rsidR="00CE1D7A" w:rsidRDefault="00CE1D7A" w:rsidP="00CE1D7A">
                      <w:pPr>
                        <w:rPr>
                          <w:sz w:val="20"/>
                          <w:szCs w:val="20"/>
                          <w:lang w:val="en-US"/>
                        </w:rPr>
                      </w:pPr>
                    </w:p>
                    <w:p w14:paraId="01034F40" w14:textId="77777777" w:rsidR="00CE1D7A" w:rsidRDefault="00CE1D7A" w:rsidP="00CE1D7A">
                      <w:pPr>
                        <w:rPr>
                          <w:sz w:val="20"/>
                          <w:szCs w:val="20"/>
                          <w:lang w:val="en-US"/>
                        </w:rPr>
                      </w:pPr>
                    </w:p>
                    <w:p w14:paraId="7703F375" w14:textId="77777777" w:rsidR="00CE1D7A" w:rsidRDefault="00CE1D7A" w:rsidP="00CE1D7A">
                      <w:pPr>
                        <w:rPr>
                          <w:sz w:val="20"/>
                          <w:szCs w:val="20"/>
                          <w:lang w:val="en-US"/>
                        </w:rPr>
                      </w:pPr>
                    </w:p>
                    <w:p w14:paraId="6D9FCBF5" w14:textId="77777777" w:rsidR="00CE1D7A" w:rsidRDefault="00CE1D7A" w:rsidP="00CE1D7A">
                      <w:pPr>
                        <w:pBdr>
                          <w:bottom w:val="single" w:sz="6" w:space="1" w:color="auto"/>
                        </w:pBdr>
                        <w:jc w:val="center"/>
                        <w:rPr>
                          <w:b/>
                          <w:sz w:val="20"/>
                          <w:szCs w:val="20"/>
                          <w:lang w:val="en-US"/>
                        </w:rPr>
                      </w:pPr>
                    </w:p>
                    <w:p w14:paraId="26607682" w14:textId="77777777" w:rsidR="00CE1D7A" w:rsidRPr="005B2C20" w:rsidRDefault="00CE1D7A" w:rsidP="00CE1D7A">
                      <w:pPr>
                        <w:pBdr>
                          <w:bottom w:val="single" w:sz="6" w:space="1" w:color="auto"/>
                        </w:pBdr>
                        <w:jc w:val="center"/>
                        <w:rPr>
                          <w:b/>
                          <w:sz w:val="18"/>
                          <w:szCs w:val="18"/>
                          <w:lang w:val="en-US"/>
                        </w:rPr>
                      </w:pPr>
                      <w:r w:rsidRPr="005B2C20">
                        <w:rPr>
                          <w:b/>
                          <w:sz w:val="18"/>
                          <w:szCs w:val="18"/>
                          <w:lang w:val="en-US"/>
                        </w:rPr>
                        <w:t>REMARKS</w:t>
                      </w:r>
                    </w:p>
                    <w:p w14:paraId="5DAF207B" w14:textId="77777777" w:rsidR="00CE1D7A" w:rsidRDefault="00CE1D7A" w:rsidP="00CE1D7A">
                      <w:pPr>
                        <w:rPr>
                          <w:sz w:val="18"/>
                          <w:szCs w:val="18"/>
                          <w:lang w:val="en-US"/>
                        </w:rPr>
                      </w:pPr>
                      <w:r>
                        <w:rPr>
                          <w:sz w:val="18"/>
                          <w:szCs w:val="18"/>
                          <w:lang w:val="en-US"/>
                        </w:rPr>
                        <w:t>2 Day Training. To be conducted in 12 cities</w:t>
                      </w:r>
                    </w:p>
                    <w:p w14:paraId="227E04EC" w14:textId="77777777" w:rsidR="00CE1D7A" w:rsidRPr="005B2C20" w:rsidRDefault="00CE1D7A" w:rsidP="00CE1D7A">
                      <w:pPr>
                        <w:rPr>
                          <w:sz w:val="18"/>
                          <w:szCs w:val="18"/>
                          <w:lang w:val="en-US"/>
                        </w:rPr>
                      </w:pPr>
                    </w:p>
                    <w:p w14:paraId="578F9D56" w14:textId="77777777" w:rsidR="00CE1D7A" w:rsidRPr="005B2C20" w:rsidRDefault="00CE1D7A" w:rsidP="00CE1D7A">
                      <w:pPr>
                        <w:rPr>
                          <w:sz w:val="18"/>
                          <w:szCs w:val="18"/>
                          <w:lang w:val="en-US"/>
                        </w:rPr>
                      </w:pPr>
                    </w:p>
                    <w:p w14:paraId="3B93D0A6" w14:textId="77777777" w:rsidR="00CE1D7A" w:rsidRPr="005B2C20" w:rsidRDefault="00CE1D7A" w:rsidP="00CE1D7A">
                      <w:pPr>
                        <w:rPr>
                          <w:sz w:val="18"/>
                          <w:szCs w:val="18"/>
                          <w:lang w:val="en-US"/>
                        </w:rPr>
                      </w:pPr>
                    </w:p>
                    <w:p w14:paraId="30B83311" w14:textId="77777777" w:rsidR="00CE1D7A" w:rsidRPr="005B2C20" w:rsidRDefault="00CE1D7A" w:rsidP="00CE1D7A">
                      <w:pPr>
                        <w:rPr>
                          <w:lang w:val="en-US"/>
                        </w:rPr>
                      </w:pPr>
                    </w:p>
                    <w:p w14:paraId="258BE6F3" w14:textId="77777777" w:rsidR="00CE1D7A" w:rsidRPr="005B2C20" w:rsidRDefault="00CE1D7A" w:rsidP="00CE1D7A">
                      <w:pPr>
                        <w:rPr>
                          <w:lang w:val="en-US"/>
                        </w:rPr>
                      </w:pPr>
                    </w:p>
                    <w:p w14:paraId="0327AE9B" w14:textId="77777777" w:rsidR="00CE1D7A" w:rsidRPr="005B2C20" w:rsidRDefault="00CE1D7A" w:rsidP="00CE1D7A">
                      <w:pPr>
                        <w:rPr>
                          <w:lang w:val="en-US"/>
                        </w:rPr>
                      </w:pPr>
                    </w:p>
                  </w:txbxContent>
                </v:textbox>
                <w10:wrap type="square" anchorx="margin"/>
              </v:shape>
            </w:pict>
          </mc:Fallback>
        </mc:AlternateContent>
      </w:r>
      <w:r w:rsidRPr="007D0D47">
        <w:rPr>
          <w:noProof/>
          <w:sz w:val="10"/>
          <w:szCs w:val="10"/>
          <w:lang w:eastAsia="en-GB"/>
        </w:rPr>
        <mc:AlternateContent>
          <mc:Choice Requires="wps">
            <w:drawing>
              <wp:anchor distT="0" distB="0" distL="114300" distR="114300" simplePos="0" relativeHeight="251670016" behindDoc="0" locked="0" layoutInCell="1" allowOverlap="1" wp14:anchorId="00285D48" wp14:editId="278F3207">
                <wp:simplePos x="0" y="0"/>
                <wp:positionH relativeFrom="column">
                  <wp:posOffset>7329805</wp:posOffset>
                </wp:positionH>
                <wp:positionV relativeFrom="paragraph">
                  <wp:posOffset>2822575</wp:posOffset>
                </wp:positionV>
                <wp:extent cx="190500" cy="304800"/>
                <wp:effectExtent l="0" t="38100" r="38100" b="57150"/>
                <wp:wrapNone/>
                <wp:docPr id="29" name="Right Arrow 29"/>
                <wp:cNvGraphicFramePr/>
                <a:graphic xmlns:a="http://schemas.openxmlformats.org/drawingml/2006/main">
                  <a:graphicData uri="http://schemas.microsoft.com/office/word/2010/wordprocessingShape">
                    <wps:wsp>
                      <wps:cNvSpPr/>
                      <wps:spPr>
                        <a:xfrm>
                          <a:off x="0" y="0"/>
                          <a:ext cx="190500" cy="304800"/>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C0080F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9" o:spid="_x0000_s1026" type="#_x0000_t13" style="position:absolute;margin-left:577.15pt;margin-top:222.25pt;width:15pt;height:24pt;z-index:251670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" adj="10800" fillcolor="#c0504d [3205]" strokecolor="#622423 [1605]" strokeweight="2pt"/>
            </w:pict>
          </mc:Fallback>
        </mc:AlternateContent>
      </w:r>
      <w:r w:rsidRPr="007D0D47">
        <w:rPr>
          <w:noProof/>
          <w:sz w:val="10"/>
          <w:szCs w:val="10"/>
          <w:lang w:eastAsia="en-GB"/>
        </w:rPr>
        <mc:AlternateContent>
          <mc:Choice Requires="wps">
            <w:drawing>
              <wp:anchor distT="0" distB="0" distL="114300" distR="114300" simplePos="0" relativeHeight="251666944" behindDoc="0" locked="0" layoutInCell="1" allowOverlap="1" wp14:anchorId="3B7F0A17" wp14:editId="13B2EA87">
                <wp:simplePos x="0" y="0"/>
                <wp:positionH relativeFrom="column">
                  <wp:posOffset>6177280</wp:posOffset>
                </wp:positionH>
                <wp:positionV relativeFrom="paragraph">
                  <wp:posOffset>631825</wp:posOffset>
                </wp:positionV>
                <wp:extent cx="1019175" cy="2409825"/>
                <wp:effectExtent l="0" t="0" r="28575" b="28575"/>
                <wp:wrapNone/>
                <wp:docPr id="25" name="Text Box 25"/>
                <wp:cNvGraphicFramePr/>
                <a:graphic xmlns:a="http://schemas.openxmlformats.org/drawingml/2006/main">
                  <a:graphicData uri="http://schemas.microsoft.com/office/word/2010/wordprocessingShape">
                    <wps:wsp>
                      <wps:cNvSpPr txBox="1"/>
                      <wps:spPr>
                        <a:xfrm>
                          <a:off x="0" y="0"/>
                          <a:ext cx="1019175" cy="24098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7049D90" w14:textId="77777777" w:rsidR="00CE1D7A" w:rsidRPr="00E60371" w:rsidRDefault="00CE1D7A" w:rsidP="00CE1D7A">
                            <w:pPr>
                              <w:pBdr>
                                <w:bottom w:val="single" w:sz="6" w:space="1" w:color="auto"/>
                              </w:pBdr>
                              <w:rPr>
                                <w:b/>
                                <w:sz w:val="20"/>
                                <w:szCs w:val="20"/>
                                <w:lang w:val="en-US"/>
                              </w:rPr>
                            </w:pPr>
                            <w:r w:rsidRPr="00E60371">
                              <w:rPr>
                                <w:b/>
                                <w:sz w:val="20"/>
                                <w:szCs w:val="20"/>
                                <w:lang w:val="en-US"/>
                              </w:rPr>
                              <w:t>JUDICIARY</w:t>
                            </w:r>
                          </w:p>
                          <w:p w14:paraId="771D5235" w14:textId="77777777" w:rsidR="00CE1D7A" w:rsidRPr="00BF0EA9" w:rsidRDefault="00CE1D7A" w:rsidP="00CE1D7A">
                            <w:pPr>
                              <w:rPr>
                                <w:sz w:val="20"/>
                                <w:szCs w:val="20"/>
                                <w:lang w:val="en-US"/>
                              </w:rPr>
                            </w:pPr>
                            <w:r>
                              <w:rPr>
                                <w:sz w:val="20"/>
                                <w:szCs w:val="20"/>
                                <w:lang w:val="en-US"/>
                              </w:rPr>
                              <w:t>CEFM stats, Judiciary</w:t>
                            </w:r>
                            <w:r w:rsidRPr="00BF0EA9">
                              <w:rPr>
                                <w:sz w:val="20"/>
                                <w:szCs w:val="20"/>
                                <w:lang w:val="en-US"/>
                              </w:rPr>
                              <w:t xml:space="preserve"> Legislation, </w:t>
                            </w:r>
                            <w:r>
                              <w:rPr>
                                <w:sz w:val="20"/>
                                <w:szCs w:val="20"/>
                                <w:lang w:val="en-US"/>
                              </w:rPr>
                              <w:t>S</w:t>
                            </w:r>
                            <w:r w:rsidRPr="00BF0EA9">
                              <w:rPr>
                                <w:sz w:val="20"/>
                                <w:szCs w:val="20"/>
                                <w:lang w:val="en-US"/>
                              </w:rPr>
                              <w:t>ervice protocols</w:t>
                            </w:r>
                            <w:r>
                              <w:rPr>
                                <w:sz w:val="20"/>
                                <w:szCs w:val="20"/>
                                <w:lang w:val="en-US"/>
                              </w:rPr>
                              <w:t>, workflows, case management, good models, tools, simulation exercise.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7F0A17" id="Text Box 25" o:spid="_x0000_s1032" type="#_x0000_t202" style="position:absolute;left:0;text-align:left;margin-left:486.4pt;margin-top:49.75pt;width:80.25pt;height:189.7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" fillcolor="white [3201]" strokeweight=".5pt">
                <v:textbox>
                  <w:txbxContent>
                    <w:p w14:paraId="27049D90" w14:textId="77777777" w:rsidR="00CE1D7A" w:rsidRPr="00E60371" w:rsidRDefault="00CE1D7A" w:rsidP="00CE1D7A">
                      <w:pPr>
                        <w:pBdr>
                          <w:bottom w:val="single" w:sz="6" w:space="1" w:color="auto"/>
                        </w:pBdr>
                        <w:rPr>
                          <w:b/>
                          <w:sz w:val="20"/>
                          <w:szCs w:val="20"/>
                          <w:lang w:val="en-US"/>
                        </w:rPr>
                      </w:pPr>
                      <w:r w:rsidRPr="00E60371">
                        <w:rPr>
                          <w:b/>
                          <w:sz w:val="20"/>
                          <w:szCs w:val="20"/>
                          <w:lang w:val="en-US"/>
                        </w:rPr>
                        <w:t>JUDICIARY</w:t>
                      </w:r>
                    </w:p>
                    <w:p w14:paraId="771D5235" w14:textId="77777777" w:rsidR="00CE1D7A" w:rsidRPr="00BF0EA9" w:rsidRDefault="00CE1D7A" w:rsidP="00CE1D7A">
                      <w:pPr>
                        <w:rPr>
                          <w:sz w:val="20"/>
                          <w:szCs w:val="20"/>
                          <w:lang w:val="en-US"/>
                        </w:rPr>
                      </w:pPr>
                      <w:r>
                        <w:rPr>
                          <w:sz w:val="20"/>
                          <w:szCs w:val="20"/>
                          <w:lang w:val="en-US"/>
                        </w:rPr>
                        <w:t>CEFM stats, Judiciary</w:t>
                      </w:r>
                      <w:r w:rsidRPr="00BF0EA9">
                        <w:rPr>
                          <w:sz w:val="20"/>
                          <w:szCs w:val="20"/>
                          <w:lang w:val="en-US"/>
                        </w:rPr>
                        <w:t xml:space="preserve"> Legislation, </w:t>
                      </w:r>
                      <w:r>
                        <w:rPr>
                          <w:sz w:val="20"/>
                          <w:szCs w:val="20"/>
                          <w:lang w:val="en-US"/>
                        </w:rPr>
                        <w:t>S</w:t>
                      </w:r>
                      <w:r w:rsidRPr="00BF0EA9">
                        <w:rPr>
                          <w:sz w:val="20"/>
                          <w:szCs w:val="20"/>
                          <w:lang w:val="en-US"/>
                        </w:rPr>
                        <w:t>ervice protocols</w:t>
                      </w:r>
                      <w:r>
                        <w:rPr>
                          <w:sz w:val="20"/>
                          <w:szCs w:val="20"/>
                          <w:lang w:val="en-US"/>
                        </w:rPr>
                        <w:t>, workflows, case management, good models, tools, simulation exercise.</w:t>
                      </w:r>
                    </w:p>
                  </w:txbxContent>
                </v:textbox>
              </v:shape>
            </w:pict>
          </mc:Fallback>
        </mc:AlternateContent>
      </w:r>
      <w:r w:rsidRPr="007D0D47">
        <w:rPr>
          <w:noProof/>
          <w:sz w:val="10"/>
          <w:szCs w:val="10"/>
          <w:lang w:eastAsia="en-GB"/>
        </w:rPr>
        <mc:AlternateContent>
          <mc:Choice Requires="wps">
            <w:drawing>
              <wp:anchor distT="0" distB="0" distL="114300" distR="114300" simplePos="0" relativeHeight="251665920" behindDoc="0" locked="0" layoutInCell="1" allowOverlap="1" wp14:anchorId="51DBEC2C" wp14:editId="7D00377C">
                <wp:simplePos x="0" y="0"/>
                <wp:positionH relativeFrom="column">
                  <wp:posOffset>5062855</wp:posOffset>
                </wp:positionH>
                <wp:positionV relativeFrom="paragraph">
                  <wp:posOffset>631825</wp:posOffset>
                </wp:positionV>
                <wp:extent cx="1019175" cy="2409825"/>
                <wp:effectExtent l="0" t="0" r="28575" b="28575"/>
                <wp:wrapNone/>
                <wp:docPr id="24" name="Text Box 24"/>
                <wp:cNvGraphicFramePr/>
                <a:graphic xmlns:a="http://schemas.openxmlformats.org/drawingml/2006/main">
                  <a:graphicData uri="http://schemas.microsoft.com/office/word/2010/wordprocessingShape">
                    <wps:wsp>
                      <wps:cNvSpPr txBox="1"/>
                      <wps:spPr>
                        <a:xfrm>
                          <a:off x="0" y="0"/>
                          <a:ext cx="1019175" cy="24098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86DF979" w14:textId="77777777" w:rsidR="00CE1D7A" w:rsidRPr="00E60371" w:rsidRDefault="00CE1D7A" w:rsidP="00CE1D7A">
                            <w:pPr>
                              <w:pBdr>
                                <w:bottom w:val="single" w:sz="6" w:space="1" w:color="auto"/>
                              </w:pBdr>
                              <w:rPr>
                                <w:b/>
                                <w:sz w:val="20"/>
                                <w:szCs w:val="20"/>
                                <w:lang w:val="en-US"/>
                              </w:rPr>
                            </w:pPr>
                            <w:r w:rsidRPr="00E60371">
                              <w:rPr>
                                <w:b/>
                                <w:sz w:val="20"/>
                                <w:szCs w:val="20"/>
                                <w:lang w:val="en-US"/>
                              </w:rPr>
                              <w:t>EDUCATION</w:t>
                            </w:r>
                          </w:p>
                          <w:p w14:paraId="5E087344" w14:textId="77777777" w:rsidR="00CE1D7A" w:rsidRPr="00BF0EA9" w:rsidRDefault="00CE1D7A" w:rsidP="00CE1D7A">
                            <w:pPr>
                              <w:rPr>
                                <w:sz w:val="20"/>
                                <w:szCs w:val="20"/>
                                <w:lang w:val="en-US"/>
                              </w:rPr>
                            </w:pPr>
                            <w:r>
                              <w:rPr>
                                <w:sz w:val="20"/>
                                <w:szCs w:val="20"/>
                                <w:lang w:val="en-US"/>
                              </w:rPr>
                              <w:t>CEFM stats, Education</w:t>
                            </w:r>
                            <w:r w:rsidRPr="00BF0EA9">
                              <w:rPr>
                                <w:sz w:val="20"/>
                                <w:szCs w:val="20"/>
                                <w:lang w:val="en-US"/>
                              </w:rPr>
                              <w:t xml:space="preserve"> Legislation, </w:t>
                            </w:r>
                            <w:r>
                              <w:rPr>
                                <w:sz w:val="20"/>
                                <w:szCs w:val="20"/>
                                <w:lang w:val="en-US"/>
                              </w:rPr>
                              <w:t>S</w:t>
                            </w:r>
                            <w:r w:rsidRPr="00BF0EA9">
                              <w:rPr>
                                <w:sz w:val="20"/>
                                <w:szCs w:val="20"/>
                                <w:lang w:val="en-US"/>
                              </w:rPr>
                              <w:t>ervice protocols</w:t>
                            </w:r>
                            <w:r>
                              <w:rPr>
                                <w:sz w:val="20"/>
                                <w:szCs w:val="20"/>
                                <w:lang w:val="en-US"/>
                              </w:rPr>
                              <w:t>, workflows, case management, good models, tools, simulation exercise.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DBEC2C" id="Text Box 24" o:spid="_x0000_s1033" type="#_x0000_t202" style="position:absolute;left:0;text-align:left;margin-left:398.65pt;margin-top:49.75pt;width:80.25pt;height:189.7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" fillcolor="white [3201]" strokeweight=".5pt">
                <v:textbox>
                  <w:txbxContent>
                    <w:p w14:paraId="686DF979" w14:textId="77777777" w:rsidR="00CE1D7A" w:rsidRPr="00E60371" w:rsidRDefault="00CE1D7A" w:rsidP="00CE1D7A">
                      <w:pPr>
                        <w:pBdr>
                          <w:bottom w:val="single" w:sz="6" w:space="1" w:color="auto"/>
                        </w:pBdr>
                        <w:rPr>
                          <w:b/>
                          <w:sz w:val="20"/>
                          <w:szCs w:val="20"/>
                          <w:lang w:val="en-US"/>
                        </w:rPr>
                      </w:pPr>
                      <w:r w:rsidRPr="00E60371">
                        <w:rPr>
                          <w:b/>
                          <w:sz w:val="20"/>
                          <w:szCs w:val="20"/>
                          <w:lang w:val="en-US"/>
                        </w:rPr>
                        <w:t>EDUCATION</w:t>
                      </w:r>
                    </w:p>
                    <w:p w14:paraId="5E087344" w14:textId="77777777" w:rsidR="00CE1D7A" w:rsidRPr="00BF0EA9" w:rsidRDefault="00CE1D7A" w:rsidP="00CE1D7A">
                      <w:pPr>
                        <w:rPr>
                          <w:sz w:val="20"/>
                          <w:szCs w:val="20"/>
                          <w:lang w:val="en-US"/>
                        </w:rPr>
                      </w:pPr>
                      <w:r>
                        <w:rPr>
                          <w:sz w:val="20"/>
                          <w:szCs w:val="20"/>
                          <w:lang w:val="en-US"/>
                        </w:rPr>
                        <w:t>CEFM stats, Education</w:t>
                      </w:r>
                      <w:r w:rsidRPr="00BF0EA9">
                        <w:rPr>
                          <w:sz w:val="20"/>
                          <w:szCs w:val="20"/>
                          <w:lang w:val="en-US"/>
                        </w:rPr>
                        <w:t xml:space="preserve"> Legislation, </w:t>
                      </w:r>
                      <w:r>
                        <w:rPr>
                          <w:sz w:val="20"/>
                          <w:szCs w:val="20"/>
                          <w:lang w:val="en-US"/>
                        </w:rPr>
                        <w:t>S</w:t>
                      </w:r>
                      <w:r w:rsidRPr="00BF0EA9">
                        <w:rPr>
                          <w:sz w:val="20"/>
                          <w:szCs w:val="20"/>
                          <w:lang w:val="en-US"/>
                        </w:rPr>
                        <w:t>ervice protocols</w:t>
                      </w:r>
                      <w:r>
                        <w:rPr>
                          <w:sz w:val="20"/>
                          <w:szCs w:val="20"/>
                          <w:lang w:val="en-US"/>
                        </w:rPr>
                        <w:t>, workflows, case management, good models, tools, simulation exercise.</w:t>
                      </w:r>
                    </w:p>
                  </w:txbxContent>
                </v:textbox>
              </v:shape>
            </w:pict>
          </mc:Fallback>
        </mc:AlternateContent>
      </w:r>
      <w:r w:rsidRPr="007D0D47">
        <w:rPr>
          <w:noProof/>
          <w:sz w:val="10"/>
          <w:szCs w:val="10"/>
          <w:lang w:eastAsia="en-GB"/>
        </w:rPr>
        <mc:AlternateContent>
          <mc:Choice Requires="wps">
            <w:drawing>
              <wp:anchor distT="0" distB="0" distL="114300" distR="114300" simplePos="0" relativeHeight="251664896" behindDoc="0" locked="0" layoutInCell="1" allowOverlap="1" wp14:anchorId="0C5D98A5" wp14:editId="7DB5AA82">
                <wp:simplePos x="0" y="0"/>
                <wp:positionH relativeFrom="column">
                  <wp:posOffset>3919855</wp:posOffset>
                </wp:positionH>
                <wp:positionV relativeFrom="paragraph">
                  <wp:posOffset>622300</wp:posOffset>
                </wp:positionV>
                <wp:extent cx="1057275" cy="2419350"/>
                <wp:effectExtent l="0" t="0" r="28575" b="19050"/>
                <wp:wrapNone/>
                <wp:docPr id="23" name="Text Box 23"/>
                <wp:cNvGraphicFramePr/>
                <a:graphic xmlns:a="http://schemas.openxmlformats.org/drawingml/2006/main">
                  <a:graphicData uri="http://schemas.microsoft.com/office/word/2010/wordprocessingShape">
                    <wps:wsp>
                      <wps:cNvSpPr txBox="1"/>
                      <wps:spPr>
                        <a:xfrm>
                          <a:off x="0" y="0"/>
                          <a:ext cx="1057275" cy="2419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1035F70" w14:textId="0D51E735" w:rsidR="00CE1D7A" w:rsidRPr="00AC0359" w:rsidRDefault="00CE1D7A" w:rsidP="00CE1D7A">
                            <w:pPr>
                              <w:pBdr>
                                <w:bottom w:val="single" w:sz="6" w:space="1" w:color="auto"/>
                              </w:pBdr>
                              <w:rPr>
                                <w:b/>
                                <w:sz w:val="20"/>
                                <w:szCs w:val="20"/>
                                <w:lang w:val="en-US"/>
                              </w:rPr>
                            </w:pPr>
                            <w:r w:rsidRPr="00AC0359">
                              <w:rPr>
                                <w:b/>
                                <w:sz w:val="20"/>
                                <w:szCs w:val="20"/>
                                <w:lang w:val="en-US"/>
                              </w:rPr>
                              <w:t>LAW ENF</w:t>
                            </w:r>
                            <w:r w:rsidR="00E60371">
                              <w:rPr>
                                <w:b/>
                                <w:sz w:val="20"/>
                                <w:szCs w:val="20"/>
                                <w:lang w:val="en-US"/>
                              </w:rPr>
                              <w:t>ORCERS</w:t>
                            </w:r>
                          </w:p>
                          <w:p w14:paraId="39712647" w14:textId="77777777" w:rsidR="00CE1D7A" w:rsidRPr="00BF0EA9" w:rsidRDefault="00CE1D7A" w:rsidP="00CE1D7A">
                            <w:pPr>
                              <w:rPr>
                                <w:sz w:val="20"/>
                                <w:szCs w:val="20"/>
                                <w:lang w:val="en-US"/>
                              </w:rPr>
                            </w:pPr>
                            <w:r>
                              <w:rPr>
                                <w:sz w:val="20"/>
                                <w:szCs w:val="20"/>
                                <w:lang w:val="en-US"/>
                              </w:rPr>
                              <w:t>CEFM stats, Law Enforcement</w:t>
                            </w:r>
                            <w:r w:rsidRPr="00BF0EA9">
                              <w:rPr>
                                <w:sz w:val="20"/>
                                <w:szCs w:val="20"/>
                                <w:lang w:val="en-US"/>
                              </w:rPr>
                              <w:t xml:space="preserve"> Legislation, </w:t>
                            </w:r>
                            <w:r>
                              <w:rPr>
                                <w:sz w:val="20"/>
                                <w:szCs w:val="20"/>
                                <w:lang w:val="en-US"/>
                              </w:rPr>
                              <w:t>S</w:t>
                            </w:r>
                            <w:r w:rsidRPr="00BF0EA9">
                              <w:rPr>
                                <w:sz w:val="20"/>
                                <w:szCs w:val="20"/>
                                <w:lang w:val="en-US"/>
                              </w:rPr>
                              <w:t>ervice protocols</w:t>
                            </w:r>
                            <w:r>
                              <w:rPr>
                                <w:sz w:val="20"/>
                                <w:szCs w:val="20"/>
                                <w:lang w:val="en-US"/>
                              </w:rPr>
                              <w:t>, workflows, case management, good models, tools, simulation exercise.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5D98A5" id="Text Box 23" o:spid="_x0000_s1034" type="#_x0000_t202" style="position:absolute;left:0;text-align:left;margin-left:308.65pt;margin-top:49pt;width:83.25pt;height:190.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" fillcolor="white [3201]" strokeweight=".5pt">
                <v:textbox>
                  <w:txbxContent>
                    <w:p w14:paraId="41035F70" w14:textId="0D51E735" w:rsidR="00CE1D7A" w:rsidRPr="00AC0359" w:rsidRDefault="00CE1D7A" w:rsidP="00CE1D7A">
                      <w:pPr>
                        <w:pBdr>
                          <w:bottom w:val="single" w:sz="6" w:space="1" w:color="auto"/>
                        </w:pBdr>
                        <w:rPr>
                          <w:b/>
                          <w:sz w:val="20"/>
                          <w:szCs w:val="20"/>
                          <w:lang w:val="en-US"/>
                        </w:rPr>
                      </w:pPr>
                      <w:r w:rsidRPr="00AC0359">
                        <w:rPr>
                          <w:b/>
                          <w:sz w:val="20"/>
                          <w:szCs w:val="20"/>
                          <w:lang w:val="en-US"/>
                        </w:rPr>
                        <w:t>LAW ENF</w:t>
                      </w:r>
                      <w:r w:rsidR="00E60371">
                        <w:rPr>
                          <w:b/>
                          <w:sz w:val="20"/>
                          <w:szCs w:val="20"/>
                          <w:lang w:val="en-US"/>
                        </w:rPr>
                        <w:t>ORCERS</w:t>
                      </w:r>
                    </w:p>
                    <w:p w14:paraId="39712647" w14:textId="77777777" w:rsidR="00CE1D7A" w:rsidRPr="00BF0EA9" w:rsidRDefault="00CE1D7A" w:rsidP="00CE1D7A">
                      <w:pPr>
                        <w:rPr>
                          <w:sz w:val="20"/>
                          <w:szCs w:val="20"/>
                          <w:lang w:val="en-US"/>
                        </w:rPr>
                      </w:pPr>
                      <w:r>
                        <w:rPr>
                          <w:sz w:val="20"/>
                          <w:szCs w:val="20"/>
                          <w:lang w:val="en-US"/>
                        </w:rPr>
                        <w:t>CEFM stats, Law Enforcement</w:t>
                      </w:r>
                      <w:r w:rsidRPr="00BF0EA9">
                        <w:rPr>
                          <w:sz w:val="20"/>
                          <w:szCs w:val="20"/>
                          <w:lang w:val="en-US"/>
                        </w:rPr>
                        <w:t xml:space="preserve"> Legislation, </w:t>
                      </w:r>
                      <w:r>
                        <w:rPr>
                          <w:sz w:val="20"/>
                          <w:szCs w:val="20"/>
                          <w:lang w:val="en-US"/>
                        </w:rPr>
                        <w:t>S</w:t>
                      </w:r>
                      <w:r w:rsidRPr="00BF0EA9">
                        <w:rPr>
                          <w:sz w:val="20"/>
                          <w:szCs w:val="20"/>
                          <w:lang w:val="en-US"/>
                        </w:rPr>
                        <w:t>ervice protocols</w:t>
                      </w:r>
                      <w:r>
                        <w:rPr>
                          <w:sz w:val="20"/>
                          <w:szCs w:val="20"/>
                          <w:lang w:val="en-US"/>
                        </w:rPr>
                        <w:t>, workflows, case management, good models, tools, simulation exercise.</w:t>
                      </w:r>
                    </w:p>
                  </w:txbxContent>
                </v:textbox>
              </v:shape>
            </w:pict>
          </mc:Fallback>
        </mc:AlternateContent>
      </w:r>
      <w:r w:rsidRPr="007D0D47">
        <w:rPr>
          <w:noProof/>
          <w:sz w:val="10"/>
          <w:szCs w:val="10"/>
          <w:lang w:eastAsia="en-GB"/>
        </w:rPr>
        <mc:AlternateContent>
          <mc:Choice Requires="wps">
            <w:drawing>
              <wp:anchor distT="0" distB="0" distL="114300" distR="114300" simplePos="0" relativeHeight="251663872" behindDoc="0" locked="0" layoutInCell="1" allowOverlap="1" wp14:anchorId="3D5B42C0" wp14:editId="711C8D99">
                <wp:simplePos x="0" y="0"/>
                <wp:positionH relativeFrom="column">
                  <wp:posOffset>2834005</wp:posOffset>
                </wp:positionH>
                <wp:positionV relativeFrom="paragraph">
                  <wp:posOffset>631825</wp:posOffset>
                </wp:positionV>
                <wp:extent cx="1000125" cy="2409825"/>
                <wp:effectExtent l="0" t="0" r="28575" b="28575"/>
                <wp:wrapNone/>
                <wp:docPr id="21" name="Text Box 21"/>
                <wp:cNvGraphicFramePr/>
                <a:graphic xmlns:a="http://schemas.openxmlformats.org/drawingml/2006/main">
                  <a:graphicData uri="http://schemas.microsoft.com/office/word/2010/wordprocessingShape">
                    <wps:wsp>
                      <wps:cNvSpPr txBox="1"/>
                      <wps:spPr>
                        <a:xfrm>
                          <a:off x="0" y="0"/>
                          <a:ext cx="1000125" cy="24098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9D8D1C6" w14:textId="77777777" w:rsidR="00CE1D7A" w:rsidRPr="00E60371" w:rsidRDefault="00CE1D7A" w:rsidP="00CE1D7A">
                            <w:pPr>
                              <w:pBdr>
                                <w:bottom w:val="single" w:sz="6" w:space="1" w:color="auto"/>
                              </w:pBdr>
                              <w:rPr>
                                <w:b/>
                                <w:sz w:val="20"/>
                                <w:szCs w:val="20"/>
                                <w:lang w:val="en-US"/>
                              </w:rPr>
                            </w:pPr>
                            <w:r w:rsidRPr="00E60371">
                              <w:rPr>
                                <w:b/>
                                <w:sz w:val="20"/>
                                <w:szCs w:val="20"/>
                                <w:lang w:val="en-US"/>
                              </w:rPr>
                              <w:t>HEALTH</w:t>
                            </w:r>
                          </w:p>
                          <w:p w14:paraId="3DF49144" w14:textId="77777777" w:rsidR="00CE1D7A" w:rsidRPr="00BF0EA9" w:rsidRDefault="00CE1D7A" w:rsidP="00CE1D7A">
                            <w:pPr>
                              <w:rPr>
                                <w:sz w:val="20"/>
                                <w:szCs w:val="20"/>
                                <w:lang w:val="en-US"/>
                              </w:rPr>
                            </w:pPr>
                            <w:r>
                              <w:rPr>
                                <w:sz w:val="20"/>
                                <w:szCs w:val="20"/>
                                <w:lang w:val="en-US"/>
                              </w:rPr>
                              <w:t>CEFM Health stats, Health</w:t>
                            </w:r>
                            <w:r w:rsidRPr="00BF0EA9">
                              <w:rPr>
                                <w:sz w:val="20"/>
                                <w:szCs w:val="20"/>
                                <w:lang w:val="en-US"/>
                              </w:rPr>
                              <w:t xml:space="preserve"> Legislation, </w:t>
                            </w:r>
                            <w:r>
                              <w:rPr>
                                <w:sz w:val="20"/>
                                <w:szCs w:val="20"/>
                                <w:lang w:val="en-US"/>
                              </w:rPr>
                              <w:t>S</w:t>
                            </w:r>
                            <w:r w:rsidRPr="00BF0EA9">
                              <w:rPr>
                                <w:sz w:val="20"/>
                                <w:szCs w:val="20"/>
                                <w:lang w:val="en-US"/>
                              </w:rPr>
                              <w:t>ervice protocols</w:t>
                            </w:r>
                            <w:r>
                              <w:rPr>
                                <w:sz w:val="20"/>
                                <w:szCs w:val="20"/>
                                <w:lang w:val="en-US"/>
                              </w:rPr>
                              <w:t>, workflows, case management, good models, tools, simulation exercise.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5B42C0" id="Text Box 21" o:spid="_x0000_s1035" type="#_x0000_t202" style="position:absolute;left:0;text-align:left;margin-left:223.15pt;margin-top:49.75pt;width:78.75pt;height:189.7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" fillcolor="white [3201]" strokeweight=".5pt">
                <v:textbox>
                  <w:txbxContent>
                    <w:p w14:paraId="69D8D1C6" w14:textId="77777777" w:rsidR="00CE1D7A" w:rsidRPr="00E60371" w:rsidRDefault="00CE1D7A" w:rsidP="00CE1D7A">
                      <w:pPr>
                        <w:pBdr>
                          <w:bottom w:val="single" w:sz="6" w:space="1" w:color="auto"/>
                        </w:pBdr>
                        <w:rPr>
                          <w:b/>
                          <w:sz w:val="20"/>
                          <w:szCs w:val="20"/>
                          <w:lang w:val="en-US"/>
                        </w:rPr>
                      </w:pPr>
                      <w:r w:rsidRPr="00E60371">
                        <w:rPr>
                          <w:b/>
                          <w:sz w:val="20"/>
                          <w:szCs w:val="20"/>
                          <w:lang w:val="en-US"/>
                        </w:rPr>
                        <w:t>HEALTH</w:t>
                      </w:r>
                    </w:p>
                    <w:p w14:paraId="3DF49144" w14:textId="77777777" w:rsidR="00CE1D7A" w:rsidRPr="00BF0EA9" w:rsidRDefault="00CE1D7A" w:rsidP="00CE1D7A">
                      <w:pPr>
                        <w:rPr>
                          <w:sz w:val="20"/>
                          <w:szCs w:val="20"/>
                          <w:lang w:val="en-US"/>
                        </w:rPr>
                      </w:pPr>
                      <w:r>
                        <w:rPr>
                          <w:sz w:val="20"/>
                          <w:szCs w:val="20"/>
                          <w:lang w:val="en-US"/>
                        </w:rPr>
                        <w:t>CEFM Health stats, Health</w:t>
                      </w:r>
                      <w:r w:rsidRPr="00BF0EA9">
                        <w:rPr>
                          <w:sz w:val="20"/>
                          <w:szCs w:val="20"/>
                          <w:lang w:val="en-US"/>
                        </w:rPr>
                        <w:t xml:space="preserve"> Legislation, </w:t>
                      </w:r>
                      <w:r>
                        <w:rPr>
                          <w:sz w:val="20"/>
                          <w:szCs w:val="20"/>
                          <w:lang w:val="en-US"/>
                        </w:rPr>
                        <w:t>S</w:t>
                      </w:r>
                      <w:r w:rsidRPr="00BF0EA9">
                        <w:rPr>
                          <w:sz w:val="20"/>
                          <w:szCs w:val="20"/>
                          <w:lang w:val="en-US"/>
                        </w:rPr>
                        <w:t>ervice protocols</w:t>
                      </w:r>
                      <w:r>
                        <w:rPr>
                          <w:sz w:val="20"/>
                          <w:szCs w:val="20"/>
                          <w:lang w:val="en-US"/>
                        </w:rPr>
                        <w:t>, workflows, case management, good models, tools, simulation exercise.</w:t>
                      </w:r>
                    </w:p>
                  </w:txbxContent>
                </v:textbox>
              </v:shape>
            </w:pict>
          </mc:Fallback>
        </mc:AlternateContent>
      </w:r>
      <w:r w:rsidRPr="007D0D47">
        <w:rPr>
          <w:noProof/>
          <w:sz w:val="10"/>
          <w:szCs w:val="10"/>
          <w:lang w:eastAsia="en-GB"/>
        </w:rPr>
        <mc:AlternateContent>
          <mc:Choice Requires="wps">
            <w:drawing>
              <wp:anchor distT="0" distB="0" distL="114300" distR="114300" simplePos="0" relativeHeight="251662848" behindDoc="0" locked="0" layoutInCell="1" allowOverlap="1" wp14:anchorId="6F711C38" wp14:editId="61547113">
                <wp:simplePos x="0" y="0"/>
                <wp:positionH relativeFrom="column">
                  <wp:posOffset>1691005</wp:posOffset>
                </wp:positionH>
                <wp:positionV relativeFrom="paragraph">
                  <wp:posOffset>622300</wp:posOffset>
                </wp:positionV>
                <wp:extent cx="1066800" cy="2419350"/>
                <wp:effectExtent l="0" t="0" r="19050" b="19050"/>
                <wp:wrapNone/>
                <wp:docPr id="18" name="Text Box 18"/>
                <wp:cNvGraphicFramePr/>
                <a:graphic xmlns:a="http://schemas.openxmlformats.org/drawingml/2006/main">
                  <a:graphicData uri="http://schemas.microsoft.com/office/word/2010/wordprocessingShape">
                    <wps:wsp>
                      <wps:cNvSpPr txBox="1"/>
                      <wps:spPr>
                        <a:xfrm>
                          <a:off x="0" y="0"/>
                          <a:ext cx="1066800" cy="2419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F6B740D" w14:textId="4C52A876" w:rsidR="00CE1D7A" w:rsidRPr="00E60371" w:rsidRDefault="00E60371" w:rsidP="00CE1D7A">
                            <w:pPr>
                              <w:pBdr>
                                <w:bottom w:val="single" w:sz="6" w:space="1" w:color="auto"/>
                              </w:pBdr>
                              <w:rPr>
                                <w:b/>
                                <w:sz w:val="20"/>
                                <w:szCs w:val="20"/>
                                <w:lang w:val="en-US"/>
                              </w:rPr>
                            </w:pPr>
                            <w:r w:rsidRPr="00E60371">
                              <w:rPr>
                                <w:b/>
                                <w:sz w:val="20"/>
                                <w:szCs w:val="20"/>
                                <w:lang w:val="en-US"/>
                              </w:rPr>
                              <w:t xml:space="preserve">SOCIAL </w:t>
                            </w:r>
                            <w:r w:rsidR="00CE1D7A" w:rsidRPr="00E60371">
                              <w:rPr>
                                <w:b/>
                                <w:sz w:val="20"/>
                                <w:szCs w:val="20"/>
                                <w:lang w:val="en-US"/>
                              </w:rPr>
                              <w:t>SERVICES</w:t>
                            </w:r>
                          </w:p>
                          <w:p w14:paraId="184FE3FA" w14:textId="77777777" w:rsidR="00CE1D7A" w:rsidRPr="00BF0EA9" w:rsidRDefault="00CE1D7A" w:rsidP="00CE1D7A">
                            <w:pPr>
                              <w:rPr>
                                <w:sz w:val="20"/>
                                <w:szCs w:val="20"/>
                                <w:lang w:val="en-US"/>
                              </w:rPr>
                            </w:pPr>
                            <w:r>
                              <w:rPr>
                                <w:sz w:val="20"/>
                                <w:szCs w:val="20"/>
                                <w:lang w:val="en-US"/>
                              </w:rPr>
                              <w:t>CEFM stats, Social S.</w:t>
                            </w:r>
                            <w:r w:rsidRPr="00BF0EA9">
                              <w:rPr>
                                <w:sz w:val="20"/>
                                <w:szCs w:val="20"/>
                                <w:lang w:val="en-US"/>
                              </w:rPr>
                              <w:t xml:space="preserve"> Legislation, </w:t>
                            </w:r>
                            <w:r>
                              <w:rPr>
                                <w:sz w:val="20"/>
                                <w:szCs w:val="20"/>
                                <w:lang w:val="en-US"/>
                              </w:rPr>
                              <w:t>S</w:t>
                            </w:r>
                            <w:r w:rsidRPr="00BF0EA9">
                              <w:rPr>
                                <w:sz w:val="20"/>
                                <w:szCs w:val="20"/>
                                <w:lang w:val="en-US"/>
                              </w:rPr>
                              <w:t>ervice protocols</w:t>
                            </w:r>
                            <w:r>
                              <w:rPr>
                                <w:sz w:val="20"/>
                                <w:szCs w:val="20"/>
                                <w:lang w:val="en-US"/>
                              </w:rPr>
                              <w:t>, workflows, case management, good models, tools, simulation exercise.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711C38" id="Text Box 18" o:spid="_x0000_s1036" type="#_x0000_t202" style="position:absolute;left:0;text-align:left;margin-left:133.15pt;margin-top:49pt;width:84pt;height:190.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" fillcolor="white [3201]" strokeweight=".5pt">
                <v:textbox>
                  <w:txbxContent>
                    <w:p w14:paraId="3F6B740D" w14:textId="4C52A876" w:rsidR="00CE1D7A" w:rsidRPr="00E60371" w:rsidRDefault="00E60371" w:rsidP="00CE1D7A">
                      <w:pPr>
                        <w:pBdr>
                          <w:bottom w:val="single" w:sz="6" w:space="1" w:color="auto"/>
                        </w:pBdr>
                        <w:rPr>
                          <w:b/>
                          <w:sz w:val="20"/>
                          <w:szCs w:val="20"/>
                          <w:lang w:val="en-US"/>
                        </w:rPr>
                      </w:pPr>
                      <w:r w:rsidRPr="00E60371">
                        <w:rPr>
                          <w:b/>
                          <w:sz w:val="20"/>
                          <w:szCs w:val="20"/>
                          <w:lang w:val="en-US"/>
                        </w:rPr>
                        <w:t xml:space="preserve">SOCIAL </w:t>
                      </w:r>
                      <w:r w:rsidR="00CE1D7A" w:rsidRPr="00E60371">
                        <w:rPr>
                          <w:b/>
                          <w:sz w:val="20"/>
                          <w:szCs w:val="20"/>
                          <w:lang w:val="en-US"/>
                        </w:rPr>
                        <w:t>SERVICES</w:t>
                      </w:r>
                    </w:p>
                    <w:p w14:paraId="184FE3FA" w14:textId="77777777" w:rsidR="00CE1D7A" w:rsidRPr="00BF0EA9" w:rsidRDefault="00CE1D7A" w:rsidP="00CE1D7A">
                      <w:pPr>
                        <w:rPr>
                          <w:sz w:val="20"/>
                          <w:szCs w:val="20"/>
                          <w:lang w:val="en-US"/>
                        </w:rPr>
                      </w:pPr>
                      <w:r>
                        <w:rPr>
                          <w:sz w:val="20"/>
                          <w:szCs w:val="20"/>
                          <w:lang w:val="en-US"/>
                        </w:rPr>
                        <w:t>CEFM stats, Social S.</w:t>
                      </w:r>
                      <w:r w:rsidRPr="00BF0EA9">
                        <w:rPr>
                          <w:sz w:val="20"/>
                          <w:szCs w:val="20"/>
                          <w:lang w:val="en-US"/>
                        </w:rPr>
                        <w:t xml:space="preserve"> Legislation, </w:t>
                      </w:r>
                      <w:r>
                        <w:rPr>
                          <w:sz w:val="20"/>
                          <w:szCs w:val="20"/>
                          <w:lang w:val="en-US"/>
                        </w:rPr>
                        <w:t>S</w:t>
                      </w:r>
                      <w:r w:rsidRPr="00BF0EA9">
                        <w:rPr>
                          <w:sz w:val="20"/>
                          <w:szCs w:val="20"/>
                          <w:lang w:val="en-US"/>
                        </w:rPr>
                        <w:t>ervice protocols</w:t>
                      </w:r>
                      <w:r>
                        <w:rPr>
                          <w:sz w:val="20"/>
                          <w:szCs w:val="20"/>
                          <w:lang w:val="en-US"/>
                        </w:rPr>
                        <w:t>, workflows, case management, good models, tools, simulation exercise.</w:t>
                      </w:r>
                    </w:p>
                  </w:txbxContent>
                </v:textbox>
              </v:shape>
            </w:pict>
          </mc:Fallback>
        </mc:AlternateContent>
      </w:r>
      <w:r w:rsidRPr="007D0D47">
        <w:rPr>
          <w:noProof/>
          <w:sz w:val="10"/>
          <w:szCs w:val="10"/>
          <w:lang w:eastAsia="en-GB"/>
        </w:rPr>
        <mc:AlternateContent>
          <mc:Choice Requires="wps">
            <w:drawing>
              <wp:anchor distT="0" distB="0" distL="114300" distR="114300" simplePos="0" relativeHeight="251660800" behindDoc="0" locked="0" layoutInCell="1" allowOverlap="1" wp14:anchorId="7F82D2EB" wp14:editId="2E9E35A5">
                <wp:simplePos x="0" y="0"/>
                <wp:positionH relativeFrom="column">
                  <wp:posOffset>1376680</wp:posOffset>
                </wp:positionH>
                <wp:positionV relativeFrom="paragraph">
                  <wp:posOffset>2736850</wp:posOffset>
                </wp:positionV>
                <wp:extent cx="190500" cy="304800"/>
                <wp:effectExtent l="0" t="38100" r="38100" b="57150"/>
                <wp:wrapNone/>
                <wp:docPr id="16" name="Right Arrow 16"/>
                <wp:cNvGraphicFramePr/>
                <a:graphic xmlns:a="http://schemas.openxmlformats.org/drawingml/2006/main">
                  <a:graphicData uri="http://schemas.microsoft.com/office/word/2010/wordprocessingShape">
                    <wps:wsp>
                      <wps:cNvSpPr/>
                      <wps:spPr>
                        <a:xfrm>
                          <a:off x="0" y="0"/>
                          <a:ext cx="190500" cy="304800"/>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168C3FD" id="Right Arrow 16" o:spid="_x0000_s1026" type="#_x0000_t13" style="position:absolute;margin-left:108.4pt;margin-top:215.5pt;width:15pt;height:24pt;z-index:251660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" adj="10800" fillcolor="#c0504d [3205]" strokecolor="#622423 [1605]" strokeweight="2pt"/>
            </w:pict>
          </mc:Fallback>
        </mc:AlternateContent>
      </w:r>
      <w:r>
        <w:rPr>
          <w:b/>
          <w:sz w:val="32"/>
          <w:szCs w:val="32"/>
        </w:rPr>
        <w:t>GE</w:t>
      </w:r>
    </w:p>
    <w:p w14:paraId="3718A148" w14:textId="77777777" w:rsidR="00CE1D7A" w:rsidRPr="00CE1D7A" w:rsidRDefault="00CE1D7A" w:rsidP="00CE1D7A">
      <w:pPr>
        <w:jc w:val="center"/>
        <w:rPr>
          <w:b/>
          <w:sz w:val="32"/>
          <w:szCs w:val="32"/>
        </w:rPr>
      </w:pPr>
    </w:p>
    <w:p w14:paraId="08038D7F" w14:textId="44777E72" w:rsidR="00CE1D7A" w:rsidRDefault="00CE1D7A" w:rsidP="00CE1D7A"/>
    <w:p w14:paraId="373AB3C1" w14:textId="54295815" w:rsidR="00CE1D7A" w:rsidRDefault="00CE1D7A" w:rsidP="00CE1D7A"/>
    <w:p w14:paraId="51250FAB" w14:textId="00CCC5D7" w:rsidR="00CE1D7A" w:rsidRDefault="00CE1D7A" w:rsidP="00CE1D7A"/>
    <w:p w14:paraId="4ACE82BA" w14:textId="65BB3482" w:rsidR="00CE1D7A" w:rsidRDefault="00CE1D7A" w:rsidP="00CE1D7A"/>
    <w:p w14:paraId="59DA51A4" w14:textId="1AA745FD" w:rsidR="00CE1D7A" w:rsidRDefault="00CE1D7A" w:rsidP="00CE1D7A"/>
    <w:p w14:paraId="1E34BFB2" w14:textId="4F4ACBDC" w:rsidR="00CE1D7A" w:rsidRDefault="00CE1D7A" w:rsidP="00CE1D7A"/>
    <w:p w14:paraId="037B9290" w14:textId="51A3F74D" w:rsidR="00CE1D7A" w:rsidRDefault="00CE1D7A" w:rsidP="00CE1D7A"/>
    <w:p w14:paraId="1A531BF8" w14:textId="4291E75D" w:rsidR="00CE1D7A" w:rsidRDefault="00CE1D7A" w:rsidP="00CE1D7A"/>
    <w:p w14:paraId="7265C3FB" w14:textId="5AC57712" w:rsidR="00CE1D7A" w:rsidRDefault="00CE1D7A" w:rsidP="00CE1D7A"/>
    <w:p w14:paraId="6475CCB2" w14:textId="4EE2FCF1" w:rsidR="00CE1D7A" w:rsidRDefault="00CE1D7A" w:rsidP="00CE1D7A"/>
    <w:p w14:paraId="750E93CC" w14:textId="609B758A" w:rsidR="00CE1D7A" w:rsidRDefault="00CE1D7A" w:rsidP="00CE1D7A"/>
    <w:p w14:paraId="46F924FF" w14:textId="0C896213" w:rsidR="00CE1D7A" w:rsidRDefault="00CE1D7A" w:rsidP="00CE1D7A"/>
    <w:p w14:paraId="0D84396A" w14:textId="774B350D" w:rsidR="00CE1D7A" w:rsidRDefault="00CE1D7A" w:rsidP="00CE1D7A"/>
    <w:p w14:paraId="1B3F2278" w14:textId="05B7686E" w:rsidR="00CE1D7A" w:rsidRDefault="00CE1D7A" w:rsidP="00CE1D7A"/>
    <w:p w14:paraId="682DFBEE" w14:textId="64CE92E3" w:rsidR="00CE1D7A" w:rsidRDefault="00CE1D7A" w:rsidP="00CE1D7A"/>
    <w:p w14:paraId="63E5F424" w14:textId="2CD145F4" w:rsidR="00CE1D7A" w:rsidRDefault="00CE1D7A" w:rsidP="00CE1D7A"/>
    <w:p w14:paraId="73756BBE" w14:textId="77F620E1" w:rsidR="00CE1D7A" w:rsidRDefault="00CE1D7A" w:rsidP="00CE1D7A"/>
    <w:p w14:paraId="38586009" w14:textId="20375A6D" w:rsidR="00CE1D7A" w:rsidRDefault="00CE1D7A" w:rsidP="00CE1D7A"/>
    <w:p w14:paraId="0694D8F9" w14:textId="2A75A6A5" w:rsidR="00CE1D7A" w:rsidRDefault="00CE1D7A" w:rsidP="00CE1D7A"/>
    <w:p w14:paraId="7E86C814" w14:textId="5D320943" w:rsidR="00CE1D7A" w:rsidRDefault="00CE1D7A" w:rsidP="00CE1D7A"/>
    <w:p w14:paraId="639A426E" w14:textId="72A9EC59" w:rsidR="00CE1D7A" w:rsidRDefault="00CE1D7A" w:rsidP="00CE1D7A"/>
    <w:p w14:paraId="7BDD03C5" w14:textId="61AC952C" w:rsidR="00CE1D7A" w:rsidRDefault="00CE1D7A" w:rsidP="00CE1D7A"/>
    <w:p w14:paraId="34E3B165" w14:textId="406BAE15" w:rsidR="00CE1D7A" w:rsidRDefault="00CE1D7A" w:rsidP="00CE1D7A"/>
    <w:p w14:paraId="7E02346A" w14:textId="1B5DCB61" w:rsidR="00CE1D7A" w:rsidRDefault="00CE1D7A" w:rsidP="00CE1D7A"/>
    <w:p w14:paraId="784FFD0F" w14:textId="63EBF2F9" w:rsidR="00CE1D7A" w:rsidRDefault="00CE1D7A" w:rsidP="00CE1D7A"/>
    <w:p w14:paraId="6DD51A96" w14:textId="31B8CF91" w:rsidR="00CE1D7A" w:rsidRDefault="00CE1D7A" w:rsidP="00CE1D7A"/>
    <w:p w14:paraId="19FFC220" w14:textId="6B6B2337" w:rsidR="00CE1D7A" w:rsidRDefault="00CE1D7A" w:rsidP="00CE1D7A"/>
    <w:p w14:paraId="0832DF4F" w14:textId="3EC79E13" w:rsidR="00CE1D7A" w:rsidRDefault="00CE1D7A" w:rsidP="00CE1D7A"/>
    <w:p w14:paraId="0B080650" w14:textId="4F2D631E" w:rsidR="00CE1D7A" w:rsidRDefault="00CE1D7A" w:rsidP="00CE1D7A"/>
    <w:p w14:paraId="1B4065D8" w14:textId="0E9EF095" w:rsidR="00CE1D7A" w:rsidRDefault="00CE1D7A" w:rsidP="00CE1D7A"/>
    <w:p w14:paraId="028038CF" w14:textId="3309197B" w:rsidR="00CE1D7A" w:rsidRDefault="00CE1D7A" w:rsidP="00CE1D7A"/>
    <w:p w14:paraId="7F234398" w14:textId="4A1A32B0" w:rsidR="00CE1D7A" w:rsidRDefault="00CE1D7A" w:rsidP="00CE1D7A"/>
    <w:p w14:paraId="6A176C8A" w14:textId="3009A878" w:rsidR="00CE1D7A" w:rsidRDefault="00CE1D7A" w:rsidP="00CE1D7A"/>
    <w:p w14:paraId="7D90CA2C" w14:textId="3315083A" w:rsidR="00CE1D7A" w:rsidRDefault="00CE1D7A" w:rsidP="00CE1D7A"/>
    <w:p w14:paraId="48E97648" w14:textId="5DCC79BC" w:rsidR="00CE1D7A" w:rsidRDefault="00CE1D7A" w:rsidP="00CE1D7A"/>
    <w:p w14:paraId="08671CB5" w14:textId="18E4F416" w:rsidR="00CE1D7A" w:rsidRDefault="00CE1D7A" w:rsidP="00CE1D7A"/>
    <w:p w14:paraId="2274B3F4" w14:textId="6641DF03" w:rsidR="00CE1D7A" w:rsidRDefault="00CE1D7A" w:rsidP="00CE1D7A"/>
    <w:p w14:paraId="6BEF365A" w14:textId="5F97AAAD" w:rsidR="0020789F" w:rsidRPr="00B622E5" w:rsidRDefault="0020789F" w:rsidP="0020789F">
      <w:pPr>
        <w:sectPr w:rsidR="0020789F" w:rsidRPr="00B622E5" w:rsidSect="00CE1D7A">
          <w:pgSz w:w="16839" w:h="11907" w:orient="landscape"/>
          <w:pgMar w:top="1842" w:right="1440" w:bottom="1800" w:left="1440" w:header="720" w:footer="965" w:gutter="0"/>
          <w:cols w:space="720"/>
          <w:docGrid w:linePitch="299"/>
        </w:sectPr>
      </w:pPr>
    </w:p>
    <w:p w14:paraId="53050039" w14:textId="77777777" w:rsidR="0020789F" w:rsidRPr="00F0457D" w:rsidRDefault="0020789F" w:rsidP="0020789F">
      <w:pPr>
        <w:spacing w:after="200" w:line="276" w:lineRule="auto"/>
        <w:jc w:val="both"/>
        <w:rPr>
          <w:rFonts w:ascii="MS Mincho" w:hAnsi="Times New Roman" w:cs="Times New Roman"/>
          <w:b/>
          <w:szCs w:val="24"/>
        </w:rPr>
      </w:pPr>
    </w:p>
    <w:p w14:paraId="52266080" w14:textId="77777777" w:rsidR="00BC5CE9" w:rsidRPr="00A4387C" w:rsidRDefault="00BC5CE9">
      <w:pPr>
        <w:spacing w:after="200" w:line="276" w:lineRule="auto"/>
        <w:jc w:val="both"/>
        <w:rPr>
          <w:rFonts w:ascii="MS Mincho" w:hAnsi="Times New Roman" w:cs="Times New Roman"/>
          <w:b/>
          <w:szCs w:val="24"/>
        </w:rPr>
      </w:pPr>
    </w:p>
    <w:p w14:paraId="2551014B" w14:textId="77777777" w:rsidR="00BC5CE9" w:rsidRPr="00A4387C" w:rsidRDefault="00BC5CE9">
      <w:pPr>
        <w:spacing w:after="200" w:line="276" w:lineRule="auto"/>
        <w:jc w:val="both"/>
        <w:rPr>
          <w:rFonts w:ascii="MS Mincho" w:hAnsi="Times New Roman" w:cs="Times New Roman"/>
          <w:b/>
          <w:szCs w:val="24"/>
          <w:lang w:val="en-GB"/>
        </w:rPr>
      </w:pPr>
    </w:p>
    <w:p w14:paraId="2FAB5837" w14:textId="77777777" w:rsidR="00BC5CE9" w:rsidRPr="00A4387C" w:rsidRDefault="00BC5CE9">
      <w:pPr>
        <w:spacing w:after="200" w:line="276" w:lineRule="auto"/>
        <w:jc w:val="both"/>
        <w:rPr>
          <w:rFonts w:ascii="MS Mincho" w:hAnsi="Times New Roman" w:cs="Times New Roman"/>
          <w:b/>
          <w:szCs w:val="24"/>
          <w:lang w:val="en-GB"/>
        </w:rPr>
      </w:pPr>
    </w:p>
    <w:p w14:paraId="5B63F1C6" w14:textId="77777777" w:rsidR="00BC5CE9" w:rsidRPr="00A4387C" w:rsidRDefault="00BC5CE9">
      <w:pPr>
        <w:spacing w:after="200" w:line="276" w:lineRule="auto"/>
        <w:jc w:val="both"/>
        <w:rPr>
          <w:rFonts w:ascii="MS Mincho" w:hAnsi="Times New Roman" w:cs="Times New Roman"/>
          <w:b/>
          <w:szCs w:val="24"/>
          <w:lang w:val="en-GB"/>
        </w:rPr>
      </w:pPr>
    </w:p>
    <w:p w14:paraId="243F10D3" w14:textId="77777777" w:rsidR="00BC5CE9" w:rsidRPr="00A4387C" w:rsidRDefault="00BC5CE9">
      <w:pPr>
        <w:spacing w:after="200" w:line="276" w:lineRule="auto"/>
        <w:jc w:val="both"/>
        <w:rPr>
          <w:rFonts w:ascii="MS Mincho" w:hAnsi="Times New Roman" w:cs="Times New Roman"/>
          <w:b/>
          <w:szCs w:val="24"/>
          <w:lang w:val="en-GB"/>
        </w:rPr>
      </w:pPr>
    </w:p>
    <w:p w14:paraId="302C85FE" w14:textId="77777777" w:rsidR="00923A98" w:rsidRPr="00A4387C" w:rsidRDefault="00923A98">
      <w:pPr>
        <w:pStyle w:val="Heading2"/>
        <w:rPr>
          <w:rFonts w:cs="Times New Roman"/>
          <w:szCs w:val="24"/>
          <w:lang w:val="en-GB"/>
        </w:rPr>
      </w:pPr>
      <w:bookmarkStart w:id="13" w:name="_Toc530344143"/>
      <w:bookmarkStart w:id="14" w:name="_Toc530644057"/>
      <w:r w:rsidRPr="00A4387C">
        <w:rPr>
          <w:rFonts w:cs="Times New Roman"/>
          <w:szCs w:val="24"/>
          <w:lang w:val="en-GB"/>
        </w:rPr>
        <w:t>REPORTS</w:t>
      </w:r>
      <w:bookmarkEnd w:id="13"/>
      <w:bookmarkEnd w:id="14"/>
      <w:r w:rsidRPr="00A4387C">
        <w:rPr>
          <w:rFonts w:cs="Times New Roman"/>
          <w:szCs w:val="24"/>
          <w:lang w:val="en-GB"/>
        </w:rPr>
        <w:t xml:space="preserve">          </w:t>
      </w:r>
    </w:p>
    <w:p w14:paraId="371D3FFC" w14:textId="0125321A" w:rsidR="00923A98" w:rsidRPr="007045B1" w:rsidRDefault="00923A98">
      <w:pPr>
        <w:spacing w:after="200" w:line="280" w:lineRule="auto"/>
        <w:jc w:val="both"/>
        <w:rPr>
          <w:rFonts w:cs="Times New Roman"/>
          <w:sz w:val="24"/>
          <w:szCs w:val="24"/>
          <w:lang w:val="en-GB"/>
        </w:rPr>
      </w:pPr>
      <w:r w:rsidRPr="00A4387C">
        <w:rPr>
          <w:rFonts w:cs="Times New Roman"/>
          <w:sz w:val="24"/>
          <w:szCs w:val="24"/>
          <w:lang w:val="en-GB"/>
        </w:rPr>
        <w:t xml:space="preserve">The most comprehensive report on CEFM is the “Report on Investigation of Early Marriages” by the TGNA Committee on Equal Opportunities for Women and Men. Opinions of public </w:t>
      </w:r>
      <w:r w:rsidR="00A96216">
        <w:rPr>
          <w:rFonts w:cs="Times New Roman"/>
          <w:sz w:val="24"/>
          <w:szCs w:val="24"/>
          <w:lang w:val="en-GB"/>
        </w:rPr>
        <w:t>organisation</w:t>
      </w:r>
      <w:r w:rsidRPr="00A4387C">
        <w:rPr>
          <w:rFonts w:cs="Times New Roman"/>
          <w:sz w:val="24"/>
          <w:szCs w:val="24"/>
          <w:lang w:val="en-GB"/>
        </w:rPr>
        <w:t xml:space="preserve">s and institutions, nongovernmental </w:t>
      </w:r>
      <w:r w:rsidR="00A96216">
        <w:rPr>
          <w:rFonts w:cs="Times New Roman"/>
          <w:sz w:val="24"/>
          <w:szCs w:val="24"/>
          <w:lang w:val="en-GB"/>
        </w:rPr>
        <w:t>organisation</w:t>
      </w:r>
      <w:r w:rsidRPr="00A4387C">
        <w:rPr>
          <w:rFonts w:cs="Times New Roman"/>
          <w:sz w:val="24"/>
          <w:szCs w:val="24"/>
          <w:lang w:val="en-GB"/>
        </w:rPr>
        <w:t>s</w:t>
      </w:r>
      <w:r w:rsidR="00062986">
        <w:rPr>
          <w:rFonts w:cs="Times New Roman"/>
          <w:sz w:val="24"/>
          <w:szCs w:val="24"/>
          <w:lang w:val="en-GB"/>
        </w:rPr>
        <w:t>,</w:t>
      </w:r>
      <w:r w:rsidRPr="007045B1">
        <w:rPr>
          <w:rFonts w:cs="Times New Roman"/>
          <w:sz w:val="24"/>
          <w:szCs w:val="24"/>
          <w:lang w:val="en-GB"/>
        </w:rPr>
        <w:t xml:space="preserve"> and experts were obtained in preparation of the report. The report includes information and recommendations on the current status, legal regulations</w:t>
      </w:r>
      <w:r w:rsidR="00062986">
        <w:rPr>
          <w:rFonts w:cs="Times New Roman"/>
          <w:sz w:val="24"/>
          <w:szCs w:val="24"/>
          <w:lang w:val="en-GB"/>
        </w:rPr>
        <w:t>,</w:t>
      </w:r>
      <w:r w:rsidRPr="007045B1">
        <w:rPr>
          <w:rFonts w:cs="Times New Roman"/>
          <w:sz w:val="24"/>
          <w:szCs w:val="24"/>
          <w:lang w:val="en-GB"/>
        </w:rPr>
        <w:t xml:space="preserve"> and necessary measures to </w:t>
      </w:r>
      <w:r w:rsidR="0028602D">
        <w:rPr>
          <w:rFonts w:cs="Times New Roman"/>
          <w:sz w:val="24"/>
          <w:szCs w:val="24"/>
          <w:lang w:val="en-GB"/>
        </w:rPr>
        <w:t>take</w:t>
      </w:r>
      <w:r w:rsidRPr="007045B1">
        <w:rPr>
          <w:rFonts w:cs="Times New Roman"/>
          <w:sz w:val="24"/>
          <w:szCs w:val="24"/>
          <w:lang w:val="en-GB"/>
        </w:rPr>
        <w:t xml:space="preserve">. </w:t>
      </w:r>
    </w:p>
    <w:p w14:paraId="782C70CC" w14:textId="7284761D" w:rsidR="00923A98" w:rsidRPr="007045B1" w:rsidRDefault="00923A98">
      <w:pPr>
        <w:spacing w:after="200" w:line="280" w:lineRule="auto"/>
        <w:jc w:val="both"/>
        <w:rPr>
          <w:rFonts w:cs="Times New Roman"/>
          <w:sz w:val="24"/>
          <w:szCs w:val="24"/>
          <w:lang w:val="en-GB"/>
        </w:rPr>
      </w:pPr>
      <w:r w:rsidRPr="007045B1">
        <w:rPr>
          <w:rFonts w:cs="Times New Roman"/>
          <w:sz w:val="24"/>
          <w:szCs w:val="24"/>
          <w:lang w:val="en-GB"/>
        </w:rPr>
        <w:t xml:space="preserve">One of the reports prepared </w:t>
      </w:r>
      <w:r w:rsidR="00062986">
        <w:rPr>
          <w:rFonts w:cs="Times New Roman"/>
          <w:sz w:val="24"/>
          <w:szCs w:val="24"/>
          <w:lang w:val="en-GB"/>
        </w:rPr>
        <w:t>o</w:t>
      </w:r>
      <w:r w:rsidRPr="007045B1">
        <w:rPr>
          <w:rFonts w:cs="Times New Roman"/>
          <w:sz w:val="24"/>
          <w:szCs w:val="24"/>
          <w:lang w:val="en-GB"/>
        </w:rPr>
        <w:t xml:space="preserve">n this subject by public </w:t>
      </w:r>
      <w:r w:rsidR="00A96216">
        <w:rPr>
          <w:rFonts w:cs="Times New Roman"/>
          <w:sz w:val="24"/>
          <w:szCs w:val="24"/>
          <w:lang w:val="en-GB"/>
        </w:rPr>
        <w:t>organisation</w:t>
      </w:r>
      <w:r w:rsidRPr="007045B1">
        <w:rPr>
          <w:rFonts w:cs="Times New Roman"/>
          <w:sz w:val="24"/>
          <w:szCs w:val="24"/>
          <w:lang w:val="en-GB"/>
        </w:rPr>
        <w:t xml:space="preserve">s belongs to the MFSP Directorate </w:t>
      </w:r>
      <w:r w:rsidR="00062986" w:rsidRPr="008146E5">
        <w:rPr>
          <w:rFonts w:cs="Times New Roman"/>
          <w:sz w:val="24"/>
          <w:szCs w:val="24"/>
          <w:lang w:val="en-GB"/>
        </w:rPr>
        <w:t xml:space="preserve">General </w:t>
      </w:r>
      <w:r w:rsidRPr="007045B1">
        <w:rPr>
          <w:rFonts w:cs="Times New Roman"/>
          <w:sz w:val="24"/>
          <w:szCs w:val="24"/>
          <w:lang w:val="en-GB"/>
        </w:rPr>
        <w:t xml:space="preserve">of Family and Child Services. The report </w:t>
      </w:r>
      <w:r w:rsidR="00204358">
        <w:rPr>
          <w:rFonts w:cs="Times New Roman"/>
          <w:sz w:val="24"/>
          <w:szCs w:val="24"/>
          <w:lang w:val="en-GB"/>
        </w:rPr>
        <w:t>encompasses</w:t>
      </w:r>
      <w:r w:rsidR="00204358" w:rsidRPr="007045B1">
        <w:rPr>
          <w:rFonts w:cs="Times New Roman"/>
          <w:sz w:val="24"/>
          <w:szCs w:val="24"/>
          <w:lang w:val="en-GB"/>
        </w:rPr>
        <w:t xml:space="preserve"> </w:t>
      </w:r>
      <w:r w:rsidRPr="007045B1">
        <w:rPr>
          <w:rFonts w:cs="Times New Roman"/>
          <w:sz w:val="24"/>
          <w:szCs w:val="24"/>
          <w:lang w:val="en-GB"/>
        </w:rPr>
        <w:t>the current status o</w:t>
      </w:r>
      <w:r w:rsidR="00A54D59">
        <w:rPr>
          <w:rFonts w:cs="Times New Roman"/>
          <w:sz w:val="24"/>
          <w:szCs w:val="24"/>
          <w:lang w:val="en-GB"/>
        </w:rPr>
        <w:t>f</w:t>
      </w:r>
      <w:r w:rsidRPr="007045B1">
        <w:rPr>
          <w:rFonts w:cs="Times New Roman"/>
          <w:sz w:val="24"/>
          <w:szCs w:val="24"/>
          <w:lang w:val="en-GB"/>
        </w:rPr>
        <w:t xml:space="preserve"> child marriage,</w:t>
      </w:r>
      <w:r w:rsidR="00204358">
        <w:rPr>
          <w:rFonts w:cs="Times New Roman"/>
          <w:sz w:val="24"/>
          <w:szCs w:val="24"/>
          <w:lang w:val="en-GB"/>
        </w:rPr>
        <w:t xml:space="preserve"> as well as</w:t>
      </w:r>
      <w:r w:rsidRPr="007045B1">
        <w:rPr>
          <w:rFonts w:cs="Times New Roman"/>
          <w:sz w:val="24"/>
          <w:szCs w:val="24"/>
          <w:lang w:val="en-GB"/>
        </w:rPr>
        <w:t xml:space="preserve"> reasons, consequences, current discussions, expert opinions</w:t>
      </w:r>
      <w:r w:rsidR="00A54D59">
        <w:rPr>
          <w:rFonts w:cs="Times New Roman"/>
          <w:sz w:val="24"/>
          <w:szCs w:val="24"/>
          <w:lang w:val="en-GB"/>
        </w:rPr>
        <w:t>,</w:t>
      </w:r>
      <w:r w:rsidRPr="007045B1">
        <w:rPr>
          <w:rFonts w:cs="Times New Roman"/>
          <w:sz w:val="24"/>
          <w:szCs w:val="24"/>
          <w:lang w:val="en-GB"/>
        </w:rPr>
        <w:t xml:space="preserve"> and recommendations. </w:t>
      </w:r>
    </w:p>
    <w:p w14:paraId="5BF04289" w14:textId="3CB18296" w:rsidR="00923A98" w:rsidRPr="00155536" w:rsidRDefault="00923A98">
      <w:pPr>
        <w:spacing w:after="200" w:line="280" w:lineRule="auto"/>
        <w:jc w:val="both"/>
        <w:rPr>
          <w:rFonts w:cs="Times New Roman"/>
          <w:sz w:val="24"/>
          <w:szCs w:val="24"/>
          <w:lang w:val="en-GB"/>
        </w:rPr>
      </w:pPr>
      <w:r w:rsidRPr="007045B1">
        <w:rPr>
          <w:rFonts w:cs="Times New Roman"/>
          <w:sz w:val="24"/>
          <w:szCs w:val="24"/>
          <w:lang w:val="en-GB"/>
        </w:rPr>
        <w:t xml:space="preserve">There are reports on the activities of </w:t>
      </w:r>
      <w:r w:rsidR="00204358">
        <w:rPr>
          <w:rFonts w:cs="Times New Roman"/>
          <w:sz w:val="24"/>
          <w:szCs w:val="24"/>
          <w:lang w:val="en-GB"/>
        </w:rPr>
        <w:t xml:space="preserve">relevant </w:t>
      </w:r>
      <w:r w:rsidRPr="007045B1">
        <w:rPr>
          <w:rFonts w:cs="Times New Roman"/>
          <w:sz w:val="24"/>
          <w:szCs w:val="24"/>
          <w:lang w:val="en-GB"/>
        </w:rPr>
        <w:t>NGOs</w:t>
      </w:r>
      <w:r w:rsidR="00A54D59">
        <w:rPr>
          <w:rFonts w:cs="Times New Roman"/>
          <w:sz w:val="24"/>
          <w:szCs w:val="24"/>
          <w:lang w:val="en-GB"/>
        </w:rPr>
        <w:t>,</w:t>
      </w:r>
      <w:r w:rsidRPr="007045B1">
        <w:rPr>
          <w:rFonts w:cs="Times New Roman"/>
          <w:sz w:val="24"/>
          <w:szCs w:val="24"/>
          <w:lang w:val="en-GB"/>
        </w:rPr>
        <w:t xml:space="preserve"> including the Flying Broom and Family Counsel</w:t>
      </w:r>
      <w:r w:rsidR="00A54D59">
        <w:rPr>
          <w:rFonts w:cs="Times New Roman"/>
          <w:sz w:val="24"/>
          <w:szCs w:val="24"/>
          <w:lang w:val="en-GB"/>
        </w:rPr>
        <w:t>l</w:t>
      </w:r>
      <w:r w:rsidRPr="007045B1">
        <w:rPr>
          <w:rFonts w:cs="Times New Roman"/>
          <w:sz w:val="24"/>
          <w:szCs w:val="24"/>
          <w:lang w:val="en-GB"/>
        </w:rPr>
        <w:t>ors Association. KAMER’s report on women who applied to women</w:t>
      </w:r>
      <w:r w:rsidR="00A54D59">
        <w:rPr>
          <w:rFonts w:cs="Times New Roman"/>
          <w:sz w:val="24"/>
          <w:szCs w:val="24"/>
          <w:lang w:val="en-GB"/>
        </w:rPr>
        <w:t>’s</w:t>
      </w:r>
      <w:r w:rsidRPr="007045B1">
        <w:rPr>
          <w:rFonts w:cs="Times New Roman"/>
          <w:sz w:val="24"/>
          <w:szCs w:val="24"/>
          <w:lang w:val="en-GB"/>
        </w:rPr>
        <w:t xml:space="preserve"> solidarity </w:t>
      </w:r>
      <w:r w:rsidR="00CB7932">
        <w:rPr>
          <w:rFonts w:cs="Times New Roman"/>
          <w:sz w:val="24"/>
          <w:szCs w:val="24"/>
          <w:lang w:val="en-GB"/>
        </w:rPr>
        <w:t>centre</w:t>
      </w:r>
      <w:r w:rsidRPr="00155536">
        <w:rPr>
          <w:rFonts w:cs="Times New Roman"/>
          <w:sz w:val="24"/>
          <w:szCs w:val="24"/>
          <w:lang w:val="en-GB"/>
        </w:rPr>
        <w:t xml:space="preserve">s and who were encountered during home visits includes information on the age of marriage and types of marriage. Additionally, there are </w:t>
      </w:r>
      <w:r w:rsidRPr="00155536">
        <w:rPr>
          <w:rFonts w:cs="Times New Roman"/>
          <w:sz w:val="24"/>
          <w:szCs w:val="24"/>
          <w:lang w:val="en-GB"/>
        </w:rPr>
        <w:lastRenderedPageBreak/>
        <w:t xml:space="preserve">reports on children, health, justice, gender equality, violence against women, social services, migration, </w:t>
      </w:r>
      <w:r w:rsidR="00A54D59">
        <w:rPr>
          <w:rFonts w:cs="Times New Roman"/>
          <w:sz w:val="24"/>
          <w:szCs w:val="24"/>
          <w:lang w:val="en-GB"/>
        </w:rPr>
        <w:t xml:space="preserve">and </w:t>
      </w:r>
      <w:r w:rsidRPr="00155536">
        <w:rPr>
          <w:rFonts w:cs="Times New Roman"/>
          <w:sz w:val="24"/>
          <w:szCs w:val="24"/>
          <w:lang w:val="en-GB"/>
        </w:rPr>
        <w:t xml:space="preserve">seasonal agricultural workers, which are not </w:t>
      </w:r>
      <w:r w:rsidR="00A54D59">
        <w:rPr>
          <w:rFonts w:cs="Times New Roman"/>
          <w:sz w:val="24"/>
          <w:szCs w:val="24"/>
          <w:lang w:val="en-GB"/>
        </w:rPr>
        <w:t>directly related to</w:t>
      </w:r>
      <w:r w:rsidR="00A54D59" w:rsidRPr="00155536">
        <w:rPr>
          <w:rFonts w:cs="Times New Roman"/>
          <w:sz w:val="24"/>
          <w:szCs w:val="24"/>
          <w:lang w:val="en-GB"/>
        </w:rPr>
        <w:t xml:space="preserve"> </w:t>
      </w:r>
      <w:r w:rsidRPr="00155536">
        <w:rPr>
          <w:rFonts w:cs="Times New Roman"/>
          <w:sz w:val="24"/>
          <w:szCs w:val="24"/>
          <w:lang w:val="en-GB"/>
        </w:rPr>
        <w:t xml:space="preserve">but include information and data about CEFM. </w:t>
      </w:r>
      <w:r w:rsidR="00C15715">
        <w:rPr>
          <w:rFonts w:cs="Times New Roman"/>
          <w:sz w:val="24"/>
          <w:szCs w:val="24"/>
          <w:lang w:val="en-GB"/>
        </w:rPr>
        <w:t>I</w:t>
      </w:r>
      <w:r w:rsidR="00204358">
        <w:rPr>
          <w:rFonts w:cs="Times New Roman"/>
          <w:sz w:val="24"/>
          <w:szCs w:val="24"/>
          <w:lang w:val="en-GB"/>
        </w:rPr>
        <w:t>n particular</w:t>
      </w:r>
      <w:r w:rsidR="00C15715">
        <w:rPr>
          <w:rFonts w:cs="Times New Roman"/>
          <w:sz w:val="24"/>
          <w:szCs w:val="24"/>
          <w:lang w:val="en-GB"/>
        </w:rPr>
        <w:t>,</w:t>
      </w:r>
      <w:r w:rsidR="00204358">
        <w:rPr>
          <w:rFonts w:cs="Times New Roman"/>
          <w:sz w:val="24"/>
          <w:szCs w:val="24"/>
          <w:lang w:val="en-GB"/>
        </w:rPr>
        <w:t xml:space="preserve"> </w:t>
      </w:r>
      <w:r w:rsidRPr="00155536">
        <w:rPr>
          <w:rFonts w:cs="Times New Roman"/>
          <w:sz w:val="24"/>
          <w:szCs w:val="24"/>
          <w:lang w:val="en-GB"/>
        </w:rPr>
        <w:t>the reports on violence against children barely address CEFM.</w:t>
      </w:r>
    </w:p>
    <w:p w14:paraId="2B35687F" w14:textId="00EB8B57" w:rsidR="00923A98" w:rsidRPr="00155536" w:rsidRDefault="00923A98">
      <w:pPr>
        <w:spacing w:after="200" w:line="280" w:lineRule="auto"/>
        <w:jc w:val="both"/>
        <w:rPr>
          <w:rFonts w:cs="Times New Roman"/>
          <w:sz w:val="24"/>
          <w:szCs w:val="24"/>
          <w:lang w:val="en-GB"/>
        </w:rPr>
      </w:pPr>
      <w:r w:rsidRPr="00155536">
        <w:rPr>
          <w:rFonts w:cs="Times New Roman"/>
          <w:sz w:val="24"/>
          <w:szCs w:val="24"/>
          <w:lang w:val="en-GB"/>
        </w:rPr>
        <w:t xml:space="preserve">Types of reports on and related to CEFM can be </w:t>
      </w:r>
      <w:r w:rsidR="00A74048">
        <w:rPr>
          <w:rFonts w:cs="Times New Roman"/>
          <w:sz w:val="24"/>
          <w:szCs w:val="24"/>
          <w:lang w:val="en-GB"/>
        </w:rPr>
        <w:t>categorized</w:t>
      </w:r>
      <w:r w:rsidR="00A74048" w:rsidRPr="00155536">
        <w:rPr>
          <w:rFonts w:cs="Times New Roman"/>
          <w:sz w:val="24"/>
          <w:szCs w:val="24"/>
          <w:lang w:val="en-GB"/>
        </w:rPr>
        <w:t xml:space="preserve"> </w:t>
      </w:r>
      <w:r w:rsidRPr="00155536">
        <w:rPr>
          <w:rFonts w:cs="Times New Roman"/>
          <w:sz w:val="24"/>
          <w:szCs w:val="24"/>
          <w:lang w:val="en-GB"/>
        </w:rPr>
        <w:t>as follows:</w:t>
      </w:r>
    </w:p>
    <w:p w14:paraId="3AF6AB1A" w14:textId="77777777" w:rsidR="00923A98" w:rsidRPr="00155536" w:rsidRDefault="00923A98" w:rsidP="00B66B13">
      <w:pPr>
        <w:numPr>
          <w:ilvl w:val="0"/>
          <w:numId w:val="4"/>
        </w:numPr>
        <w:spacing w:after="200" w:line="280" w:lineRule="auto"/>
        <w:contextualSpacing/>
        <w:jc w:val="both"/>
        <w:rPr>
          <w:rFonts w:cs="Times New Roman"/>
          <w:sz w:val="24"/>
          <w:szCs w:val="24"/>
          <w:lang w:val="en-GB"/>
        </w:rPr>
      </w:pPr>
      <w:r w:rsidRPr="00155536">
        <w:rPr>
          <w:rFonts w:cs="Times New Roman"/>
          <w:sz w:val="24"/>
          <w:szCs w:val="24"/>
          <w:lang w:val="en-GB"/>
        </w:rPr>
        <w:t>Research reports</w:t>
      </w:r>
    </w:p>
    <w:p w14:paraId="240ECB8E" w14:textId="77777777" w:rsidR="00923A98" w:rsidRPr="00155536" w:rsidRDefault="00923A98" w:rsidP="00B66B13">
      <w:pPr>
        <w:numPr>
          <w:ilvl w:val="0"/>
          <w:numId w:val="4"/>
        </w:numPr>
        <w:spacing w:after="200" w:line="280" w:lineRule="auto"/>
        <w:contextualSpacing/>
        <w:jc w:val="both"/>
        <w:rPr>
          <w:rFonts w:cs="Times New Roman"/>
          <w:sz w:val="24"/>
          <w:szCs w:val="24"/>
          <w:lang w:val="en-GB"/>
        </w:rPr>
      </w:pPr>
      <w:r w:rsidRPr="00155536">
        <w:rPr>
          <w:rFonts w:cs="Times New Roman"/>
          <w:sz w:val="24"/>
          <w:szCs w:val="24"/>
          <w:lang w:val="en-GB"/>
        </w:rPr>
        <w:t>Monitoring reports</w:t>
      </w:r>
    </w:p>
    <w:p w14:paraId="66A3C885" w14:textId="674D29B9" w:rsidR="00923A98" w:rsidRPr="00155536" w:rsidRDefault="00923A98" w:rsidP="00B66B13">
      <w:pPr>
        <w:numPr>
          <w:ilvl w:val="0"/>
          <w:numId w:val="4"/>
        </w:numPr>
        <w:spacing w:after="200" w:line="280" w:lineRule="auto"/>
        <w:contextualSpacing/>
        <w:jc w:val="both"/>
        <w:rPr>
          <w:rFonts w:cs="Times New Roman"/>
          <w:sz w:val="24"/>
          <w:szCs w:val="24"/>
          <w:lang w:val="en-GB"/>
        </w:rPr>
      </w:pPr>
      <w:r w:rsidRPr="00155536">
        <w:rPr>
          <w:rFonts w:cs="Times New Roman"/>
          <w:sz w:val="24"/>
          <w:szCs w:val="24"/>
          <w:lang w:val="en-GB"/>
        </w:rPr>
        <w:t xml:space="preserve">Breakdown of news </w:t>
      </w:r>
      <w:r w:rsidR="00A74048">
        <w:rPr>
          <w:rFonts w:cs="Times New Roman"/>
          <w:sz w:val="24"/>
          <w:szCs w:val="24"/>
          <w:lang w:val="en-GB"/>
        </w:rPr>
        <w:t>i</w:t>
      </w:r>
      <w:r w:rsidRPr="00155536">
        <w:rPr>
          <w:rFonts w:cs="Times New Roman"/>
          <w:sz w:val="24"/>
          <w:szCs w:val="24"/>
          <w:lang w:val="en-GB"/>
        </w:rPr>
        <w:t>n the media</w:t>
      </w:r>
    </w:p>
    <w:p w14:paraId="34509087" w14:textId="77777777" w:rsidR="00923A98" w:rsidRPr="00155536" w:rsidRDefault="00923A98" w:rsidP="00B66B13">
      <w:pPr>
        <w:numPr>
          <w:ilvl w:val="0"/>
          <w:numId w:val="4"/>
        </w:numPr>
        <w:spacing w:after="200" w:line="280" w:lineRule="auto"/>
        <w:contextualSpacing/>
        <w:jc w:val="both"/>
        <w:rPr>
          <w:rFonts w:cs="Times New Roman"/>
          <w:sz w:val="24"/>
          <w:szCs w:val="24"/>
          <w:lang w:val="en-GB"/>
        </w:rPr>
      </w:pPr>
      <w:r w:rsidRPr="00155536">
        <w:rPr>
          <w:rFonts w:cs="Times New Roman"/>
          <w:sz w:val="24"/>
          <w:szCs w:val="24"/>
          <w:lang w:val="en-GB"/>
        </w:rPr>
        <w:t>Project conclusion reports</w:t>
      </w:r>
    </w:p>
    <w:p w14:paraId="11C54856" w14:textId="77777777" w:rsidR="00923A98" w:rsidRPr="00155536" w:rsidRDefault="00923A98" w:rsidP="00B66B13">
      <w:pPr>
        <w:numPr>
          <w:ilvl w:val="0"/>
          <w:numId w:val="4"/>
        </w:numPr>
        <w:spacing w:after="200" w:line="280" w:lineRule="auto"/>
        <w:contextualSpacing/>
        <w:jc w:val="both"/>
        <w:rPr>
          <w:rFonts w:cs="Times New Roman"/>
          <w:sz w:val="24"/>
          <w:szCs w:val="24"/>
          <w:lang w:val="en-GB"/>
        </w:rPr>
      </w:pPr>
      <w:r w:rsidRPr="00155536">
        <w:rPr>
          <w:rFonts w:cs="Times New Roman"/>
          <w:sz w:val="24"/>
          <w:szCs w:val="24"/>
          <w:lang w:val="en-GB"/>
        </w:rPr>
        <w:t>Workshop reports</w:t>
      </w:r>
    </w:p>
    <w:p w14:paraId="5874D50C" w14:textId="77777777" w:rsidR="00923A98" w:rsidRPr="00155536" w:rsidRDefault="00923A98" w:rsidP="00B66B13">
      <w:pPr>
        <w:numPr>
          <w:ilvl w:val="0"/>
          <w:numId w:val="4"/>
        </w:numPr>
        <w:spacing w:after="200" w:line="280" w:lineRule="auto"/>
        <w:contextualSpacing/>
        <w:jc w:val="both"/>
        <w:rPr>
          <w:rFonts w:cs="Times New Roman"/>
          <w:sz w:val="24"/>
          <w:szCs w:val="24"/>
          <w:lang w:val="en-GB"/>
        </w:rPr>
      </w:pPr>
      <w:r w:rsidRPr="00155536">
        <w:rPr>
          <w:rFonts w:cs="Times New Roman"/>
          <w:sz w:val="24"/>
          <w:szCs w:val="24"/>
          <w:lang w:val="en-GB"/>
        </w:rPr>
        <w:t>Study visit reports</w:t>
      </w:r>
    </w:p>
    <w:p w14:paraId="151E03FB" w14:textId="164682FD" w:rsidR="00923A98" w:rsidRPr="00155536" w:rsidRDefault="00923A98" w:rsidP="00B66B13">
      <w:pPr>
        <w:numPr>
          <w:ilvl w:val="0"/>
          <w:numId w:val="4"/>
        </w:numPr>
        <w:spacing w:after="200" w:line="280" w:lineRule="auto"/>
        <w:contextualSpacing/>
        <w:jc w:val="both"/>
        <w:rPr>
          <w:rFonts w:cs="Times New Roman"/>
          <w:sz w:val="24"/>
          <w:szCs w:val="24"/>
          <w:lang w:val="en-GB"/>
        </w:rPr>
      </w:pPr>
      <w:r w:rsidRPr="00155536">
        <w:rPr>
          <w:rFonts w:cs="Times New Roman"/>
          <w:sz w:val="24"/>
          <w:szCs w:val="24"/>
          <w:lang w:val="en-GB"/>
        </w:rPr>
        <w:t>Reports on application to counse</w:t>
      </w:r>
      <w:r w:rsidR="00317F22">
        <w:rPr>
          <w:rFonts w:cs="Times New Roman"/>
          <w:sz w:val="24"/>
          <w:szCs w:val="24"/>
          <w:lang w:val="en-GB"/>
        </w:rPr>
        <w:t>l</w:t>
      </w:r>
      <w:r w:rsidRPr="00155536">
        <w:rPr>
          <w:rFonts w:cs="Times New Roman"/>
          <w:sz w:val="24"/>
          <w:szCs w:val="24"/>
          <w:lang w:val="en-GB"/>
        </w:rPr>
        <w:t xml:space="preserve">ling </w:t>
      </w:r>
      <w:r w:rsidR="00CB7932">
        <w:rPr>
          <w:rFonts w:cs="Times New Roman"/>
          <w:sz w:val="24"/>
          <w:szCs w:val="24"/>
          <w:lang w:val="en-GB"/>
        </w:rPr>
        <w:t>centre</w:t>
      </w:r>
      <w:r w:rsidRPr="00155536">
        <w:rPr>
          <w:rFonts w:cs="Times New Roman"/>
          <w:sz w:val="24"/>
          <w:szCs w:val="24"/>
          <w:lang w:val="en-GB"/>
        </w:rPr>
        <w:t>s</w:t>
      </w:r>
    </w:p>
    <w:p w14:paraId="3B8B66C3" w14:textId="77777777" w:rsidR="00923A98" w:rsidRPr="00155536" w:rsidRDefault="00923A98" w:rsidP="00B66B13">
      <w:pPr>
        <w:numPr>
          <w:ilvl w:val="0"/>
          <w:numId w:val="4"/>
        </w:numPr>
        <w:spacing w:after="200" w:line="280" w:lineRule="auto"/>
        <w:contextualSpacing/>
        <w:jc w:val="both"/>
        <w:rPr>
          <w:rFonts w:cs="Times New Roman"/>
          <w:sz w:val="24"/>
          <w:szCs w:val="24"/>
          <w:lang w:val="en-GB"/>
        </w:rPr>
      </w:pPr>
      <w:r w:rsidRPr="00155536">
        <w:rPr>
          <w:rFonts w:cs="Times New Roman"/>
          <w:sz w:val="24"/>
          <w:szCs w:val="24"/>
          <w:lang w:val="en-GB"/>
        </w:rPr>
        <w:t>Shadow reports of NGOs</w:t>
      </w:r>
    </w:p>
    <w:p w14:paraId="6DF2119E" w14:textId="77777777" w:rsidR="00923A98" w:rsidRPr="00155536" w:rsidRDefault="00923A98" w:rsidP="00B66B13">
      <w:pPr>
        <w:numPr>
          <w:ilvl w:val="0"/>
          <w:numId w:val="4"/>
        </w:numPr>
        <w:spacing w:after="200" w:line="280" w:lineRule="auto"/>
        <w:contextualSpacing/>
        <w:jc w:val="both"/>
        <w:rPr>
          <w:rFonts w:cs="Times New Roman"/>
          <w:sz w:val="24"/>
          <w:szCs w:val="24"/>
          <w:lang w:val="en-GB"/>
        </w:rPr>
      </w:pPr>
      <w:r w:rsidRPr="00155536">
        <w:rPr>
          <w:rFonts w:cs="Times New Roman"/>
          <w:sz w:val="24"/>
          <w:szCs w:val="24"/>
          <w:lang w:val="en-GB"/>
        </w:rPr>
        <w:t xml:space="preserve">Reports on situation analyses </w:t>
      </w:r>
    </w:p>
    <w:p w14:paraId="51C3508E" w14:textId="77777777" w:rsidR="00A74048" w:rsidRDefault="00A74048">
      <w:pPr>
        <w:spacing w:after="200" w:line="280" w:lineRule="auto"/>
        <w:jc w:val="both"/>
        <w:rPr>
          <w:rFonts w:cs="Times New Roman"/>
          <w:b/>
          <w:sz w:val="24"/>
          <w:szCs w:val="24"/>
          <w:lang w:val="en-GB"/>
        </w:rPr>
      </w:pPr>
    </w:p>
    <w:p w14:paraId="7A9ABEE0" w14:textId="0C9DDA8D" w:rsidR="00923A98" w:rsidRPr="00155536" w:rsidRDefault="00923A98">
      <w:pPr>
        <w:spacing w:after="200" w:line="280" w:lineRule="auto"/>
        <w:jc w:val="both"/>
        <w:rPr>
          <w:rFonts w:cs="Times New Roman"/>
          <w:b/>
          <w:sz w:val="24"/>
          <w:szCs w:val="24"/>
          <w:lang w:val="en-GB"/>
        </w:rPr>
      </w:pPr>
      <w:r w:rsidRPr="00155536">
        <w:rPr>
          <w:rFonts w:cs="Times New Roman"/>
          <w:b/>
          <w:sz w:val="24"/>
          <w:szCs w:val="24"/>
          <w:lang w:val="en-GB"/>
        </w:rPr>
        <w:t xml:space="preserve">Possible areas of contribution </w:t>
      </w:r>
      <w:r w:rsidR="00317F22">
        <w:rPr>
          <w:rFonts w:cs="Times New Roman"/>
          <w:b/>
          <w:sz w:val="24"/>
          <w:szCs w:val="24"/>
          <w:lang w:val="en-GB"/>
        </w:rPr>
        <w:t>for</w:t>
      </w:r>
      <w:r w:rsidR="00317F22" w:rsidRPr="00155536">
        <w:rPr>
          <w:rFonts w:cs="Times New Roman"/>
          <w:b/>
          <w:sz w:val="24"/>
          <w:szCs w:val="24"/>
          <w:lang w:val="en-GB"/>
        </w:rPr>
        <w:t xml:space="preserve"> </w:t>
      </w:r>
      <w:r w:rsidRPr="00155536">
        <w:rPr>
          <w:rFonts w:cs="Times New Roman"/>
          <w:b/>
          <w:sz w:val="24"/>
          <w:szCs w:val="24"/>
          <w:lang w:val="en-GB"/>
        </w:rPr>
        <w:t xml:space="preserve">the Joint </w:t>
      </w:r>
      <w:r w:rsidR="00CB7932">
        <w:rPr>
          <w:rFonts w:cs="Times New Roman"/>
          <w:b/>
          <w:sz w:val="24"/>
          <w:szCs w:val="24"/>
          <w:lang w:val="en-GB"/>
        </w:rPr>
        <w:t>Programme</w:t>
      </w:r>
      <w:r w:rsidRPr="00155536">
        <w:rPr>
          <w:rFonts w:cs="Times New Roman"/>
          <w:b/>
          <w:sz w:val="24"/>
          <w:szCs w:val="24"/>
          <w:lang w:val="en-GB"/>
        </w:rPr>
        <w:t>:</w:t>
      </w:r>
    </w:p>
    <w:p w14:paraId="1D99878C" w14:textId="02A1961E" w:rsidR="00923A98" w:rsidRPr="00155536" w:rsidRDefault="00923A98" w:rsidP="00B66B13">
      <w:pPr>
        <w:numPr>
          <w:ilvl w:val="0"/>
          <w:numId w:val="3"/>
        </w:numPr>
        <w:spacing w:after="200" w:line="280" w:lineRule="auto"/>
        <w:ind w:left="283"/>
        <w:contextualSpacing/>
        <w:jc w:val="both"/>
        <w:rPr>
          <w:rFonts w:cs="Times New Roman"/>
          <w:sz w:val="24"/>
          <w:szCs w:val="24"/>
          <w:lang w:val="en-GB"/>
        </w:rPr>
      </w:pPr>
      <w:r w:rsidRPr="00155536">
        <w:rPr>
          <w:rFonts w:cs="Times New Roman"/>
          <w:sz w:val="24"/>
          <w:szCs w:val="24"/>
          <w:lang w:val="en-GB"/>
        </w:rPr>
        <w:t xml:space="preserve">Conducting informative activities on the importance of the subject for </w:t>
      </w:r>
      <w:r w:rsidR="00A96216">
        <w:rPr>
          <w:rFonts w:cs="Times New Roman"/>
          <w:sz w:val="24"/>
          <w:szCs w:val="24"/>
          <w:lang w:val="en-GB"/>
        </w:rPr>
        <w:t>organisation</w:t>
      </w:r>
      <w:r w:rsidRPr="00155536">
        <w:rPr>
          <w:rFonts w:cs="Times New Roman"/>
          <w:sz w:val="24"/>
          <w:szCs w:val="24"/>
          <w:lang w:val="en-GB"/>
        </w:rPr>
        <w:t xml:space="preserve">s which issue reports related to CEFM can </w:t>
      </w:r>
      <w:r w:rsidR="003051F9">
        <w:t>Facilitate the collection of</w:t>
      </w:r>
      <w:r w:rsidR="003051F9" w:rsidRPr="00155536">
        <w:rPr>
          <w:rFonts w:cs="Times New Roman"/>
          <w:sz w:val="24"/>
          <w:szCs w:val="24"/>
          <w:lang w:val="en-GB"/>
        </w:rPr>
        <w:t xml:space="preserve"> </w:t>
      </w:r>
      <w:r w:rsidRPr="00155536">
        <w:rPr>
          <w:rFonts w:cs="Times New Roman"/>
          <w:sz w:val="24"/>
          <w:szCs w:val="24"/>
          <w:lang w:val="en-GB"/>
        </w:rPr>
        <w:t xml:space="preserve">more information in various </w:t>
      </w:r>
      <w:r w:rsidR="00A74048">
        <w:rPr>
          <w:rFonts w:cs="Times New Roman"/>
          <w:sz w:val="24"/>
          <w:szCs w:val="24"/>
          <w:lang w:val="en-GB"/>
        </w:rPr>
        <w:t xml:space="preserve">pertinent </w:t>
      </w:r>
      <w:r w:rsidR="007045B1">
        <w:rPr>
          <w:rFonts w:cs="Times New Roman"/>
          <w:sz w:val="24"/>
          <w:szCs w:val="24"/>
          <w:lang w:val="en-GB"/>
        </w:rPr>
        <w:t>areas</w:t>
      </w:r>
      <w:r w:rsidR="007045B1" w:rsidRPr="00155536">
        <w:rPr>
          <w:rFonts w:cs="Times New Roman"/>
          <w:sz w:val="24"/>
          <w:szCs w:val="24"/>
          <w:lang w:val="en-GB"/>
        </w:rPr>
        <w:t xml:space="preserve"> </w:t>
      </w:r>
      <w:r w:rsidRPr="00155536">
        <w:rPr>
          <w:rFonts w:cs="Times New Roman"/>
          <w:sz w:val="24"/>
          <w:szCs w:val="24"/>
          <w:lang w:val="en-GB"/>
        </w:rPr>
        <w:t>in the upcoming period.</w:t>
      </w:r>
    </w:p>
    <w:p w14:paraId="25F1B631" w14:textId="4634E6E2" w:rsidR="00923A98" w:rsidRPr="00155536" w:rsidRDefault="00923A98" w:rsidP="00B66B13">
      <w:pPr>
        <w:numPr>
          <w:ilvl w:val="0"/>
          <w:numId w:val="3"/>
        </w:numPr>
        <w:spacing w:after="200" w:line="280" w:lineRule="auto"/>
        <w:ind w:left="283"/>
        <w:contextualSpacing/>
        <w:jc w:val="both"/>
        <w:rPr>
          <w:rFonts w:cs="Times New Roman"/>
          <w:sz w:val="24"/>
          <w:szCs w:val="24"/>
          <w:lang w:val="en-GB"/>
        </w:rPr>
      </w:pPr>
      <w:r w:rsidRPr="00155536">
        <w:rPr>
          <w:rFonts w:cs="Times New Roman"/>
          <w:sz w:val="24"/>
          <w:szCs w:val="24"/>
          <w:lang w:val="en-GB"/>
        </w:rPr>
        <w:t xml:space="preserve"> Up</w:t>
      </w:r>
      <w:r w:rsidR="007045B1">
        <w:rPr>
          <w:rFonts w:cs="Times New Roman"/>
          <w:sz w:val="24"/>
          <w:szCs w:val="24"/>
          <w:lang w:val="en-GB"/>
        </w:rPr>
        <w:t>-</w:t>
      </w:r>
      <w:r w:rsidRPr="00155536">
        <w:rPr>
          <w:rFonts w:cs="Times New Roman"/>
          <w:sz w:val="24"/>
          <w:szCs w:val="24"/>
          <w:lang w:val="en-GB"/>
        </w:rPr>
        <w:t>to</w:t>
      </w:r>
      <w:r w:rsidR="007045B1">
        <w:rPr>
          <w:rFonts w:cs="Times New Roman"/>
          <w:sz w:val="24"/>
          <w:szCs w:val="24"/>
          <w:lang w:val="en-GB"/>
        </w:rPr>
        <w:t>-</w:t>
      </w:r>
      <w:r w:rsidRPr="00155536">
        <w:rPr>
          <w:rFonts w:cs="Times New Roman"/>
          <w:sz w:val="24"/>
          <w:szCs w:val="24"/>
          <w:lang w:val="en-GB"/>
        </w:rPr>
        <w:t xml:space="preserve">date information and data as well as quotations from women in current reports can </w:t>
      </w:r>
      <w:r w:rsidR="000E040C">
        <w:rPr>
          <w:rFonts w:cs="Times New Roman"/>
          <w:sz w:val="24"/>
          <w:szCs w:val="24"/>
          <w:lang w:val="en-GB"/>
        </w:rPr>
        <w:t>serve as a resource</w:t>
      </w:r>
      <w:r w:rsidRPr="00155536">
        <w:rPr>
          <w:rFonts w:cs="Times New Roman"/>
          <w:sz w:val="24"/>
          <w:szCs w:val="24"/>
          <w:lang w:val="en-GB"/>
        </w:rPr>
        <w:t xml:space="preserve"> for materials to be developed within the scope of the Joint </w:t>
      </w:r>
      <w:r w:rsidR="00CB7932">
        <w:rPr>
          <w:rFonts w:cs="Times New Roman"/>
          <w:sz w:val="24"/>
          <w:szCs w:val="24"/>
          <w:lang w:val="en-GB"/>
        </w:rPr>
        <w:t>Programme</w:t>
      </w:r>
      <w:r w:rsidRPr="00155536">
        <w:rPr>
          <w:rFonts w:cs="Times New Roman"/>
          <w:sz w:val="24"/>
          <w:szCs w:val="24"/>
          <w:lang w:val="en-GB"/>
        </w:rPr>
        <w:t>.</w:t>
      </w:r>
    </w:p>
    <w:p w14:paraId="44E72F59" w14:textId="0B40BD0C" w:rsidR="00923A98" w:rsidRPr="00155536" w:rsidRDefault="007045B1" w:rsidP="00B66B13">
      <w:pPr>
        <w:numPr>
          <w:ilvl w:val="0"/>
          <w:numId w:val="3"/>
        </w:numPr>
        <w:spacing w:after="200" w:line="280" w:lineRule="auto"/>
        <w:ind w:left="283"/>
        <w:contextualSpacing/>
        <w:jc w:val="both"/>
        <w:rPr>
          <w:rFonts w:cs="Times New Roman"/>
          <w:sz w:val="24"/>
          <w:szCs w:val="24"/>
          <w:lang w:val="en-GB"/>
        </w:rPr>
      </w:pPr>
      <w:r>
        <w:rPr>
          <w:rFonts w:cs="Times New Roman"/>
          <w:sz w:val="24"/>
          <w:szCs w:val="24"/>
          <w:lang w:val="en-GB"/>
        </w:rPr>
        <w:t xml:space="preserve">A project </w:t>
      </w:r>
      <w:r w:rsidR="00923A98" w:rsidRPr="00155536">
        <w:rPr>
          <w:rFonts w:cs="Times New Roman"/>
          <w:sz w:val="24"/>
          <w:szCs w:val="24"/>
          <w:lang w:val="en-GB"/>
        </w:rPr>
        <w:t>can be conducted to increase the number</w:t>
      </w:r>
      <w:r>
        <w:rPr>
          <w:rFonts w:cs="Times New Roman"/>
          <w:sz w:val="24"/>
          <w:szCs w:val="24"/>
          <w:lang w:val="en-GB"/>
        </w:rPr>
        <w:t xml:space="preserve"> of</w:t>
      </w:r>
      <w:r w:rsidR="0087114F">
        <w:rPr>
          <w:rFonts w:cs="Times New Roman"/>
          <w:sz w:val="24"/>
          <w:szCs w:val="24"/>
          <w:lang w:val="en-GB"/>
        </w:rPr>
        <w:t>, develop, and ensure the continuity of</w:t>
      </w:r>
      <w:r w:rsidR="005D59C4">
        <w:rPr>
          <w:rFonts w:cs="Times New Roman"/>
          <w:sz w:val="24"/>
          <w:szCs w:val="24"/>
          <w:lang w:val="en-GB"/>
        </w:rPr>
        <w:t xml:space="preserve"> reports prepared on CEFM</w:t>
      </w:r>
      <w:r w:rsidR="0087114F">
        <w:rPr>
          <w:rFonts w:cs="Times New Roman"/>
          <w:sz w:val="24"/>
          <w:szCs w:val="24"/>
          <w:lang w:val="en-GB"/>
        </w:rPr>
        <w:t>.</w:t>
      </w:r>
    </w:p>
    <w:p w14:paraId="74102FFD" w14:textId="0268D9F2" w:rsidR="00923A98" w:rsidRPr="00155536" w:rsidRDefault="00923A98" w:rsidP="00B66B13">
      <w:pPr>
        <w:numPr>
          <w:ilvl w:val="0"/>
          <w:numId w:val="3"/>
        </w:numPr>
        <w:spacing w:after="200" w:line="280" w:lineRule="auto"/>
        <w:ind w:left="283"/>
        <w:contextualSpacing/>
        <w:jc w:val="both"/>
        <w:rPr>
          <w:rFonts w:cs="Times New Roman"/>
          <w:sz w:val="24"/>
          <w:szCs w:val="24"/>
          <w:lang w:val="en-GB"/>
        </w:rPr>
      </w:pPr>
      <w:r w:rsidRPr="00155536">
        <w:rPr>
          <w:rFonts w:cs="Times New Roman"/>
          <w:sz w:val="24"/>
          <w:szCs w:val="24"/>
          <w:lang w:val="en-GB"/>
        </w:rPr>
        <w:t xml:space="preserve">An online platform which includes reports on CEFM and related studies </w:t>
      </w:r>
      <w:r w:rsidRPr="00155536">
        <w:rPr>
          <w:rFonts w:cs="Times New Roman"/>
          <w:sz w:val="24"/>
          <w:szCs w:val="24"/>
          <w:lang w:val="en-GB"/>
        </w:rPr>
        <w:lastRenderedPageBreak/>
        <w:t xml:space="preserve">can be created in cooperation with nongovernmental </w:t>
      </w:r>
      <w:r w:rsidR="00A96216">
        <w:rPr>
          <w:rFonts w:cs="Times New Roman"/>
          <w:sz w:val="24"/>
          <w:szCs w:val="24"/>
          <w:lang w:val="en-GB"/>
        </w:rPr>
        <w:t>organisation</w:t>
      </w:r>
      <w:r w:rsidRPr="00155536">
        <w:rPr>
          <w:rFonts w:cs="Times New Roman"/>
          <w:sz w:val="24"/>
          <w:szCs w:val="24"/>
          <w:lang w:val="en-GB"/>
        </w:rPr>
        <w:t>s.</w:t>
      </w:r>
    </w:p>
    <w:p w14:paraId="2C0DE1C4" w14:textId="77777777" w:rsidR="00923A98" w:rsidRPr="00155536" w:rsidRDefault="00923A98">
      <w:pPr>
        <w:spacing w:after="200" w:line="276" w:lineRule="auto"/>
        <w:jc w:val="both"/>
        <w:rPr>
          <w:rFonts w:ascii="MS Mincho" w:hAnsi="Times New Roman" w:cs="Times New Roman"/>
          <w:b/>
          <w:sz w:val="24"/>
          <w:szCs w:val="24"/>
          <w:lang w:val="en-GB"/>
        </w:rPr>
      </w:pPr>
    </w:p>
    <w:p w14:paraId="2B9AE290" w14:textId="77777777" w:rsidR="00923A98" w:rsidRPr="00155536" w:rsidRDefault="00923A98">
      <w:pPr>
        <w:spacing w:after="200" w:line="276" w:lineRule="auto"/>
        <w:jc w:val="both"/>
        <w:rPr>
          <w:rFonts w:ascii="MS Mincho" w:hAnsi="Times New Roman" w:cs="Times New Roman"/>
          <w:b/>
          <w:sz w:val="24"/>
          <w:szCs w:val="24"/>
          <w:lang w:val="en-GB"/>
        </w:rPr>
      </w:pPr>
    </w:p>
    <w:p w14:paraId="6FF2774A" w14:textId="77777777" w:rsidR="00923A98" w:rsidRPr="00155536" w:rsidRDefault="00923A98">
      <w:pPr>
        <w:spacing w:after="200" w:line="276" w:lineRule="auto"/>
        <w:jc w:val="both"/>
        <w:rPr>
          <w:rFonts w:ascii="MS Mincho" w:hAnsi="Times New Roman" w:cs="Times New Roman"/>
          <w:b/>
          <w:sz w:val="24"/>
          <w:szCs w:val="24"/>
          <w:lang w:val="en-GB"/>
        </w:rPr>
      </w:pPr>
    </w:p>
    <w:p w14:paraId="43D74EF0" w14:textId="77777777" w:rsidR="00923A98" w:rsidRPr="00155536" w:rsidRDefault="00923A98">
      <w:pPr>
        <w:spacing w:after="200" w:line="276" w:lineRule="auto"/>
        <w:jc w:val="both"/>
        <w:rPr>
          <w:rFonts w:ascii="MS Mincho" w:hAnsi="Times New Roman" w:cs="Times New Roman"/>
          <w:b/>
          <w:sz w:val="24"/>
          <w:szCs w:val="24"/>
          <w:lang w:val="en-GB"/>
        </w:rPr>
      </w:pPr>
    </w:p>
    <w:p w14:paraId="6FCE275C" w14:textId="0B7DD04A" w:rsidR="00923A98" w:rsidRPr="00155536" w:rsidRDefault="00923A98">
      <w:pPr>
        <w:pStyle w:val="Heading2"/>
        <w:rPr>
          <w:rFonts w:cs="Times New Roman"/>
          <w:szCs w:val="24"/>
          <w:lang w:val="en-GB"/>
        </w:rPr>
      </w:pPr>
      <w:bookmarkStart w:id="15" w:name="_Toc530344144"/>
      <w:bookmarkStart w:id="16" w:name="_Toc530644058"/>
      <w:r w:rsidRPr="00155536">
        <w:rPr>
          <w:rFonts w:cs="Times New Roman"/>
          <w:szCs w:val="24"/>
          <w:lang w:val="en-GB"/>
        </w:rPr>
        <w:t>GUIDEBOOKS</w:t>
      </w:r>
      <w:bookmarkEnd w:id="15"/>
      <w:bookmarkEnd w:id="16"/>
    </w:p>
    <w:p w14:paraId="52C8F8D2" w14:textId="217C25FA" w:rsidR="00923A98" w:rsidRPr="00155536" w:rsidRDefault="00923A98">
      <w:pPr>
        <w:spacing w:after="200" w:line="280" w:lineRule="auto"/>
        <w:jc w:val="both"/>
        <w:rPr>
          <w:rFonts w:ascii="Times New Roman" w:hAnsi="Times New Roman" w:cs="Times New Roman"/>
          <w:sz w:val="24"/>
          <w:szCs w:val="24"/>
          <w:shd w:val="clear" w:color="auto" w:fill="FCE5CD"/>
          <w:lang w:val="en-GB"/>
        </w:rPr>
      </w:pPr>
      <w:r w:rsidRPr="00155536">
        <w:rPr>
          <w:rFonts w:cs="Times New Roman"/>
          <w:sz w:val="24"/>
          <w:szCs w:val="24"/>
          <w:lang w:val="en-GB"/>
        </w:rPr>
        <w:t xml:space="preserve">The only guidebook prepared on CEFM is the implementation guidebook for service providers in </w:t>
      </w:r>
      <w:r w:rsidR="0096155E" w:rsidRPr="00155536">
        <w:rPr>
          <w:rFonts w:cs="Times New Roman"/>
          <w:sz w:val="24"/>
          <w:szCs w:val="24"/>
          <w:lang w:val="en-GB"/>
        </w:rPr>
        <w:t>UNICEF</w:t>
      </w:r>
      <w:r w:rsidR="0096155E">
        <w:rPr>
          <w:rFonts w:cs="Times New Roman"/>
          <w:sz w:val="24"/>
          <w:szCs w:val="24"/>
          <w:lang w:val="en-GB"/>
        </w:rPr>
        <w:t xml:space="preserve">’s </w:t>
      </w:r>
      <w:r w:rsidRPr="00155536">
        <w:rPr>
          <w:rFonts w:cs="Times New Roman"/>
          <w:sz w:val="24"/>
          <w:szCs w:val="24"/>
          <w:lang w:val="en-GB"/>
        </w:rPr>
        <w:t xml:space="preserve">Prevention of Child Marriage Information and Training Set. </w:t>
      </w:r>
      <w:r w:rsidR="0096155E">
        <w:rPr>
          <w:rFonts w:cs="Times New Roman"/>
          <w:sz w:val="24"/>
          <w:szCs w:val="24"/>
          <w:lang w:val="en-GB"/>
        </w:rPr>
        <w:t>The c</w:t>
      </w:r>
      <w:r w:rsidRPr="00155536">
        <w:rPr>
          <w:rFonts w:cs="Times New Roman"/>
          <w:sz w:val="24"/>
          <w:szCs w:val="24"/>
          <w:lang w:val="en-GB"/>
        </w:rPr>
        <w:t>hapters of the guidebook are</w:t>
      </w:r>
      <w:r w:rsidR="00B6020D">
        <w:rPr>
          <w:rFonts w:cs="Times New Roman"/>
          <w:sz w:val="24"/>
          <w:szCs w:val="24"/>
          <w:lang w:val="en-GB"/>
        </w:rPr>
        <w:t xml:space="preserve"> as follows</w:t>
      </w:r>
      <w:r w:rsidRPr="00155536">
        <w:rPr>
          <w:rFonts w:cs="Times New Roman"/>
          <w:sz w:val="24"/>
          <w:szCs w:val="24"/>
          <w:lang w:val="en-GB"/>
        </w:rPr>
        <w:t>: basic principles, preventive measures, case management, field specific standards and implementation guide</w:t>
      </w:r>
      <w:r w:rsidR="0096155E">
        <w:rPr>
          <w:rFonts w:cs="Times New Roman"/>
          <w:sz w:val="24"/>
          <w:szCs w:val="24"/>
          <w:lang w:val="en-GB"/>
        </w:rPr>
        <w:t>lines</w:t>
      </w:r>
      <w:r w:rsidRPr="00155536">
        <w:rPr>
          <w:rFonts w:cs="Times New Roman"/>
          <w:sz w:val="24"/>
          <w:szCs w:val="24"/>
          <w:lang w:val="en-GB"/>
        </w:rPr>
        <w:t>, cooperation and coordination between sectors, employee safety and wellbeing, monitoring</w:t>
      </w:r>
      <w:r w:rsidR="0096155E">
        <w:rPr>
          <w:rFonts w:cs="Times New Roman"/>
          <w:sz w:val="24"/>
          <w:szCs w:val="24"/>
          <w:lang w:val="en-GB"/>
        </w:rPr>
        <w:t xml:space="preserve">, </w:t>
      </w:r>
      <w:r w:rsidRPr="00155536">
        <w:rPr>
          <w:rFonts w:cs="Times New Roman"/>
          <w:sz w:val="24"/>
          <w:szCs w:val="24"/>
          <w:lang w:val="en-GB"/>
        </w:rPr>
        <w:t>assessment</w:t>
      </w:r>
      <w:r w:rsidR="0096155E">
        <w:rPr>
          <w:rFonts w:cs="Times New Roman"/>
          <w:sz w:val="24"/>
          <w:szCs w:val="24"/>
          <w:lang w:val="en-GB"/>
        </w:rPr>
        <w:t xml:space="preserve">, and </w:t>
      </w:r>
      <w:r w:rsidRPr="00155536">
        <w:rPr>
          <w:rFonts w:cs="Times New Roman"/>
          <w:sz w:val="24"/>
          <w:szCs w:val="24"/>
          <w:lang w:val="en-GB"/>
        </w:rPr>
        <w:t>data collection. A control list, diagrams</w:t>
      </w:r>
      <w:r w:rsidR="0096155E">
        <w:rPr>
          <w:rFonts w:cs="Times New Roman"/>
          <w:sz w:val="24"/>
          <w:szCs w:val="24"/>
          <w:lang w:val="en-GB"/>
        </w:rPr>
        <w:t>,</w:t>
      </w:r>
      <w:r w:rsidRPr="00155536">
        <w:rPr>
          <w:rFonts w:cs="Times New Roman"/>
          <w:sz w:val="24"/>
          <w:szCs w:val="24"/>
          <w:lang w:val="en-GB"/>
        </w:rPr>
        <w:t xml:space="preserve"> and forms are </w:t>
      </w:r>
      <w:r w:rsidR="0096155E">
        <w:rPr>
          <w:rFonts w:cs="Times New Roman"/>
          <w:sz w:val="24"/>
          <w:szCs w:val="24"/>
          <w:lang w:val="en-GB"/>
        </w:rPr>
        <w:t>included in</w:t>
      </w:r>
      <w:r w:rsidRPr="00155536">
        <w:rPr>
          <w:rFonts w:cs="Times New Roman"/>
          <w:sz w:val="24"/>
          <w:szCs w:val="24"/>
          <w:lang w:val="en-GB"/>
        </w:rPr>
        <w:t xml:space="preserve"> the guidebook</w:t>
      </w:r>
      <w:r w:rsidR="001B13FA">
        <w:rPr>
          <w:rFonts w:cs="Times New Roman"/>
          <w:sz w:val="24"/>
          <w:szCs w:val="24"/>
          <w:lang w:val="en-GB"/>
        </w:rPr>
        <w:t xml:space="preserve"> as appendices</w:t>
      </w:r>
      <w:r w:rsidRPr="00155536">
        <w:rPr>
          <w:rFonts w:cs="Times New Roman"/>
          <w:sz w:val="24"/>
          <w:szCs w:val="24"/>
          <w:lang w:val="en-GB"/>
        </w:rPr>
        <w:t>.</w:t>
      </w:r>
    </w:p>
    <w:p w14:paraId="02FE68A2" w14:textId="32C9B96B" w:rsidR="00923A98" w:rsidRPr="00155536" w:rsidRDefault="00923A98">
      <w:pPr>
        <w:spacing w:after="200" w:line="280" w:lineRule="auto"/>
        <w:jc w:val="both"/>
        <w:rPr>
          <w:rFonts w:cs="Times New Roman"/>
          <w:sz w:val="24"/>
          <w:szCs w:val="24"/>
          <w:lang w:val="en-GB"/>
        </w:rPr>
      </w:pPr>
      <w:r w:rsidRPr="00155536">
        <w:rPr>
          <w:rFonts w:cs="Times New Roman"/>
          <w:sz w:val="24"/>
          <w:szCs w:val="24"/>
          <w:lang w:val="en-GB"/>
        </w:rPr>
        <w:t>Other guidebooks included in the material</w:t>
      </w:r>
      <w:r w:rsidR="001B13FA">
        <w:rPr>
          <w:rFonts w:cs="Times New Roman"/>
          <w:sz w:val="24"/>
          <w:szCs w:val="24"/>
          <w:lang w:val="en-GB"/>
        </w:rPr>
        <w:t>s</w:t>
      </w:r>
      <w:r w:rsidRPr="00155536">
        <w:rPr>
          <w:rFonts w:cs="Times New Roman"/>
          <w:sz w:val="24"/>
          <w:szCs w:val="24"/>
          <w:lang w:val="en-GB"/>
        </w:rPr>
        <w:t xml:space="preserve"> list in this respect are guidelines on child protection, working with </w:t>
      </w:r>
      <w:r w:rsidR="001B13FA" w:rsidRPr="00155536">
        <w:rPr>
          <w:rFonts w:cs="Times New Roman"/>
          <w:sz w:val="24"/>
          <w:szCs w:val="24"/>
          <w:lang w:val="en-GB"/>
        </w:rPr>
        <w:t xml:space="preserve">children </w:t>
      </w:r>
      <w:r w:rsidR="001B13FA">
        <w:rPr>
          <w:rFonts w:cs="Times New Roman"/>
          <w:sz w:val="24"/>
          <w:szCs w:val="24"/>
          <w:lang w:val="en-GB"/>
        </w:rPr>
        <w:t xml:space="preserve">who are victims of </w:t>
      </w:r>
      <w:r w:rsidRPr="00155536">
        <w:rPr>
          <w:rFonts w:cs="Times New Roman"/>
          <w:sz w:val="24"/>
          <w:szCs w:val="24"/>
          <w:lang w:val="en-GB"/>
        </w:rPr>
        <w:t>sexual violence, counsel</w:t>
      </w:r>
      <w:r w:rsidR="001B13FA">
        <w:rPr>
          <w:rFonts w:cs="Times New Roman"/>
          <w:sz w:val="24"/>
          <w:szCs w:val="24"/>
          <w:lang w:val="en-GB"/>
        </w:rPr>
        <w:t>l</w:t>
      </w:r>
      <w:r w:rsidRPr="00155536">
        <w:rPr>
          <w:rFonts w:cs="Times New Roman"/>
          <w:sz w:val="24"/>
          <w:szCs w:val="24"/>
          <w:lang w:val="en-GB"/>
        </w:rPr>
        <w:t>ing</w:t>
      </w:r>
      <w:r w:rsidR="001B13FA">
        <w:rPr>
          <w:rFonts w:cs="Times New Roman"/>
          <w:sz w:val="24"/>
          <w:szCs w:val="24"/>
          <w:lang w:val="en-GB"/>
        </w:rPr>
        <w:t>,</w:t>
      </w:r>
      <w:r w:rsidRPr="00155536">
        <w:rPr>
          <w:rFonts w:cs="Times New Roman"/>
          <w:sz w:val="24"/>
          <w:szCs w:val="24"/>
          <w:lang w:val="en-GB"/>
        </w:rPr>
        <w:t xml:space="preserve"> and support activities. </w:t>
      </w:r>
    </w:p>
    <w:p w14:paraId="7500C83E" w14:textId="5012244B" w:rsidR="00923A98" w:rsidRPr="00155536" w:rsidRDefault="00923A98">
      <w:pPr>
        <w:spacing w:after="200" w:line="280" w:lineRule="auto"/>
        <w:jc w:val="both"/>
        <w:rPr>
          <w:rFonts w:cs="Times New Roman"/>
          <w:sz w:val="24"/>
          <w:szCs w:val="24"/>
          <w:lang w:val="en-GB"/>
        </w:rPr>
      </w:pPr>
      <w:r w:rsidRPr="00155536">
        <w:rPr>
          <w:rFonts w:cs="Times New Roman"/>
          <w:sz w:val="24"/>
          <w:szCs w:val="24"/>
          <w:lang w:val="en-GB"/>
        </w:rPr>
        <w:t xml:space="preserve">The UNHCR </w:t>
      </w:r>
      <w:r w:rsidR="001B13FA">
        <w:rPr>
          <w:rFonts w:cs="Times New Roman"/>
          <w:sz w:val="24"/>
          <w:szCs w:val="24"/>
          <w:lang w:val="en-GB"/>
        </w:rPr>
        <w:t>I</w:t>
      </w:r>
      <w:r w:rsidRPr="00155536">
        <w:rPr>
          <w:rFonts w:cs="Times New Roman"/>
          <w:sz w:val="24"/>
          <w:szCs w:val="24"/>
          <w:lang w:val="en-GB"/>
        </w:rPr>
        <w:t xml:space="preserve">stanbul Office is currently preparing a case management guidebook. After the guidebook </w:t>
      </w:r>
      <w:r w:rsidR="001B13FA">
        <w:rPr>
          <w:rFonts w:cs="Times New Roman"/>
          <w:sz w:val="24"/>
          <w:szCs w:val="24"/>
          <w:lang w:val="en-GB"/>
        </w:rPr>
        <w:t>takes</w:t>
      </w:r>
      <w:r w:rsidR="001B13FA" w:rsidRPr="00155536">
        <w:rPr>
          <w:rFonts w:cs="Times New Roman"/>
          <w:sz w:val="24"/>
          <w:szCs w:val="24"/>
          <w:lang w:val="en-GB"/>
        </w:rPr>
        <w:t xml:space="preserve"> </w:t>
      </w:r>
      <w:r w:rsidRPr="00155536">
        <w:rPr>
          <w:rFonts w:cs="Times New Roman"/>
          <w:sz w:val="24"/>
          <w:szCs w:val="24"/>
          <w:lang w:val="en-GB"/>
        </w:rPr>
        <w:t xml:space="preserve">its final form </w:t>
      </w:r>
      <w:r w:rsidR="00B6020D">
        <w:rPr>
          <w:rFonts w:cs="Times New Roman"/>
          <w:sz w:val="24"/>
          <w:szCs w:val="24"/>
          <w:lang w:val="en-GB"/>
        </w:rPr>
        <w:t>following</w:t>
      </w:r>
      <w:r w:rsidR="00B6020D" w:rsidRPr="00155536">
        <w:rPr>
          <w:rFonts w:cs="Times New Roman"/>
          <w:sz w:val="24"/>
          <w:szCs w:val="24"/>
          <w:lang w:val="en-GB"/>
        </w:rPr>
        <w:t xml:space="preserve"> </w:t>
      </w:r>
      <w:r w:rsidRPr="00155536">
        <w:rPr>
          <w:rFonts w:cs="Times New Roman"/>
          <w:sz w:val="24"/>
          <w:szCs w:val="24"/>
          <w:lang w:val="en-GB"/>
        </w:rPr>
        <w:t xml:space="preserve">the </w:t>
      </w:r>
      <w:r w:rsidR="00B6020D">
        <w:rPr>
          <w:rFonts w:cs="Times New Roman"/>
          <w:sz w:val="24"/>
          <w:szCs w:val="24"/>
          <w:lang w:val="en-GB"/>
        </w:rPr>
        <w:t>input and critiques</w:t>
      </w:r>
      <w:r w:rsidR="00B6020D" w:rsidRPr="00155536">
        <w:rPr>
          <w:rFonts w:cs="Times New Roman"/>
          <w:sz w:val="24"/>
          <w:szCs w:val="24"/>
          <w:lang w:val="en-GB"/>
        </w:rPr>
        <w:t xml:space="preserve"> </w:t>
      </w:r>
      <w:r w:rsidRPr="00155536">
        <w:rPr>
          <w:rFonts w:cs="Times New Roman"/>
          <w:sz w:val="24"/>
          <w:szCs w:val="24"/>
          <w:lang w:val="en-GB"/>
        </w:rPr>
        <w:t xml:space="preserve">of MFSP and the </w:t>
      </w:r>
      <w:r w:rsidR="00B6020D" w:rsidRPr="00155536">
        <w:rPr>
          <w:rFonts w:cs="Times New Roman"/>
          <w:sz w:val="24"/>
          <w:szCs w:val="24"/>
          <w:lang w:val="en-GB"/>
        </w:rPr>
        <w:t>Minist</w:t>
      </w:r>
      <w:r w:rsidR="00B6020D">
        <w:rPr>
          <w:rFonts w:cs="Times New Roman"/>
          <w:sz w:val="24"/>
          <w:szCs w:val="24"/>
          <w:lang w:val="en-GB"/>
        </w:rPr>
        <w:t>r</w:t>
      </w:r>
      <w:r w:rsidR="00B6020D" w:rsidRPr="00155536">
        <w:rPr>
          <w:rFonts w:cs="Times New Roman"/>
          <w:sz w:val="24"/>
          <w:szCs w:val="24"/>
          <w:lang w:val="en-GB"/>
        </w:rPr>
        <w:t>y</w:t>
      </w:r>
      <w:r w:rsidRPr="00155536">
        <w:rPr>
          <w:rFonts w:cs="Times New Roman"/>
          <w:sz w:val="24"/>
          <w:szCs w:val="24"/>
          <w:lang w:val="en-GB"/>
        </w:rPr>
        <w:t xml:space="preserve"> of Health, it will be implemented in other </w:t>
      </w:r>
      <w:r w:rsidR="001B13FA">
        <w:rPr>
          <w:rFonts w:cs="Times New Roman"/>
          <w:sz w:val="24"/>
          <w:szCs w:val="24"/>
          <w:lang w:val="en-GB"/>
        </w:rPr>
        <w:t>provinces</w:t>
      </w:r>
      <w:r w:rsidRPr="00155536">
        <w:rPr>
          <w:rFonts w:cs="Times New Roman"/>
          <w:sz w:val="24"/>
          <w:szCs w:val="24"/>
          <w:lang w:val="en-GB"/>
        </w:rPr>
        <w:t xml:space="preserve">. This guidebook will have 8 brochures as addenda. A specific form has been developed </w:t>
      </w:r>
      <w:r w:rsidR="001B13FA">
        <w:rPr>
          <w:rFonts w:cs="Times New Roman"/>
          <w:sz w:val="24"/>
          <w:szCs w:val="24"/>
          <w:lang w:val="en-GB"/>
        </w:rPr>
        <w:t>for</w:t>
      </w:r>
      <w:r w:rsidR="001B13FA" w:rsidRPr="00155536">
        <w:rPr>
          <w:rFonts w:cs="Times New Roman"/>
          <w:sz w:val="24"/>
          <w:szCs w:val="24"/>
          <w:lang w:val="en-GB"/>
        </w:rPr>
        <w:t xml:space="preserve"> </w:t>
      </w:r>
      <w:r w:rsidRPr="00155536">
        <w:rPr>
          <w:rFonts w:cs="Times New Roman"/>
          <w:sz w:val="24"/>
          <w:szCs w:val="24"/>
          <w:lang w:val="en-GB"/>
        </w:rPr>
        <w:t>child marriage.</w:t>
      </w:r>
    </w:p>
    <w:p w14:paraId="3A0EF7F9" w14:textId="63072B15" w:rsidR="00923A98" w:rsidRPr="00155536" w:rsidRDefault="00923A98">
      <w:pPr>
        <w:spacing w:after="200" w:line="280" w:lineRule="auto"/>
        <w:jc w:val="both"/>
        <w:rPr>
          <w:rFonts w:cs="Times New Roman"/>
          <w:b/>
          <w:sz w:val="24"/>
          <w:szCs w:val="24"/>
          <w:lang w:val="en-GB"/>
        </w:rPr>
      </w:pPr>
      <w:r w:rsidRPr="00155536">
        <w:rPr>
          <w:rFonts w:cs="Times New Roman"/>
          <w:b/>
          <w:sz w:val="24"/>
          <w:szCs w:val="24"/>
          <w:lang w:val="en-GB"/>
        </w:rPr>
        <w:lastRenderedPageBreak/>
        <w:t xml:space="preserve">Possible areas of contribution of the Joint </w:t>
      </w:r>
      <w:r w:rsidR="00CB7932">
        <w:rPr>
          <w:rFonts w:cs="Times New Roman"/>
          <w:b/>
          <w:sz w:val="24"/>
          <w:szCs w:val="24"/>
          <w:lang w:val="en-GB"/>
        </w:rPr>
        <w:t>Programme</w:t>
      </w:r>
      <w:r w:rsidRPr="00155536">
        <w:rPr>
          <w:rFonts w:cs="Times New Roman"/>
          <w:b/>
          <w:sz w:val="24"/>
          <w:szCs w:val="24"/>
          <w:lang w:val="en-GB"/>
        </w:rPr>
        <w:t>:</w:t>
      </w:r>
    </w:p>
    <w:p w14:paraId="6B4BE931" w14:textId="250CBCAA" w:rsidR="00923A98" w:rsidRPr="00155536" w:rsidRDefault="00923A98" w:rsidP="00B66B13">
      <w:pPr>
        <w:numPr>
          <w:ilvl w:val="0"/>
          <w:numId w:val="7"/>
        </w:numPr>
        <w:spacing w:after="200" w:line="280" w:lineRule="auto"/>
        <w:ind w:left="283" w:hanging="283"/>
        <w:contextualSpacing/>
        <w:jc w:val="both"/>
        <w:rPr>
          <w:rFonts w:cs="Times New Roman"/>
          <w:sz w:val="24"/>
          <w:szCs w:val="24"/>
          <w:lang w:val="en-GB"/>
        </w:rPr>
      </w:pPr>
      <w:r w:rsidRPr="00155536">
        <w:rPr>
          <w:rFonts w:cs="Times New Roman"/>
          <w:sz w:val="24"/>
          <w:szCs w:val="24"/>
          <w:lang w:val="en-GB"/>
        </w:rPr>
        <w:t xml:space="preserve">There is a need for guidelines on CEFM for public </w:t>
      </w:r>
      <w:r w:rsidR="00B6020D">
        <w:rPr>
          <w:rFonts w:cs="Times New Roman"/>
          <w:sz w:val="24"/>
          <w:szCs w:val="24"/>
          <w:lang w:val="en-GB"/>
        </w:rPr>
        <w:t>officials</w:t>
      </w:r>
      <w:r w:rsidRPr="00155536">
        <w:rPr>
          <w:rFonts w:cs="Times New Roman"/>
          <w:sz w:val="24"/>
          <w:szCs w:val="24"/>
          <w:lang w:val="en-GB"/>
        </w:rPr>
        <w:t>, experts</w:t>
      </w:r>
      <w:r w:rsidR="001B13FA">
        <w:rPr>
          <w:rFonts w:cs="Times New Roman"/>
          <w:sz w:val="24"/>
          <w:szCs w:val="24"/>
          <w:lang w:val="en-GB"/>
        </w:rPr>
        <w:t>,</w:t>
      </w:r>
      <w:r w:rsidRPr="00155536">
        <w:rPr>
          <w:rFonts w:cs="Times New Roman"/>
          <w:sz w:val="24"/>
          <w:szCs w:val="24"/>
          <w:lang w:val="en-GB"/>
        </w:rPr>
        <w:t xml:space="preserve"> and NGOs. A needs analysis can be conducted in the sector in this respect.</w:t>
      </w:r>
    </w:p>
    <w:p w14:paraId="5A3DDF8E" w14:textId="594455A8" w:rsidR="00923A98" w:rsidRPr="00155536" w:rsidRDefault="00923A98" w:rsidP="00B66B13">
      <w:pPr>
        <w:numPr>
          <w:ilvl w:val="0"/>
          <w:numId w:val="7"/>
        </w:numPr>
        <w:spacing w:after="200" w:line="280" w:lineRule="auto"/>
        <w:ind w:left="283" w:hanging="283"/>
        <w:contextualSpacing/>
        <w:jc w:val="both"/>
        <w:rPr>
          <w:rFonts w:cs="Times New Roman"/>
          <w:sz w:val="24"/>
          <w:szCs w:val="24"/>
          <w:lang w:val="en-GB"/>
        </w:rPr>
      </w:pPr>
      <w:r w:rsidRPr="00155536">
        <w:rPr>
          <w:rFonts w:cs="Times New Roman"/>
          <w:sz w:val="24"/>
          <w:szCs w:val="24"/>
          <w:lang w:val="en-GB"/>
        </w:rPr>
        <w:t xml:space="preserve">Guidebooks developed on topics </w:t>
      </w:r>
      <w:r w:rsidR="00401B1F">
        <w:rPr>
          <w:rFonts w:cs="Times New Roman"/>
          <w:sz w:val="24"/>
          <w:szCs w:val="24"/>
          <w:lang w:val="en-GB"/>
        </w:rPr>
        <w:t xml:space="preserve">related to, but not directly about, </w:t>
      </w:r>
      <w:r w:rsidRPr="00155536">
        <w:rPr>
          <w:rFonts w:cs="Times New Roman"/>
          <w:sz w:val="24"/>
          <w:szCs w:val="24"/>
          <w:lang w:val="en-GB"/>
        </w:rPr>
        <w:t xml:space="preserve"> CEFM can be updated and mainstreamed in a way to include </w:t>
      </w:r>
      <w:r w:rsidR="00401B1F">
        <w:rPr>
          <w:rFonts w:cs="Times New Roman"/>
          <w:sz w:val="24"/>
          <w:szCs w:val="24"/>
          <w:lang w:val="en-GB"/>
        </w:rPr>
        <w:t xml:space="preserve">specific </w:t>
      </w:r>
      <w:r w:rsidRPr="00155536">
        <w:rPr>
          <w:rFonts w:cs="Times New Roman"/>
          <w:sz w:val="24"/>
          <w:szCs w:val="24"/>
          <w:lang w:val="en-GB"/>
        </w:rPr>
        <w:t>information on CEFM.</w:t>
      </w:r>
    </w:p>
    <w:p w14:paraId="12B63403" w14:textId="2D970060" w:rsidR="00923A98" w:rsidRPr="00155536" w:rsidRDefault="00923A98" w:rsidP="00B66B13">
      <w:pPr>
        <w:numPr>
          <w:ilvl w:val="0"/>
          <w:numId w:val="7"/>
        </w:numPr>
        <w:spacing w:after="200" w:line="280" w:lineRule="auto"/>
        <w:ind w:left="283" w:hanging="283"/>
        <w:contextualSpacing/>
        <w:jc w:val="both"/>
        <w:rPr>
          <w:rFonts w:cs="Times New Roman"/>
          <w:sz w:val="24"/>
          <w:szCs w:val="24"/>
          <w:lang w:val="en-GB"/>
        </w:rPr>
      </w:pPr>
      <w:r w:rsidRPr="00155536">
        <w:rPr>
          <w:rFonts w:cs="Times New Roman"/>
          <w:sz w:val="24"/>
          <w:szCs w:val="24"/>
          <w:lang w:val="en-GB"/>
        </w:rPr>
        <w:t>Guidebooks developed on CEFM and related topics can be used in capacity building activities.</w:t>
      </w:r>
    </w:p>
    <w:p w14:paraId="72F6205E" w14:textId="77777777" w:rsidR="00923A98" w:rsidRPr="00155536" w:rsidRDefault="00923A98">
      <w:pPr>
        <w:spacing w:after="200" w:line="276" w:lineRule="auto"/>
        <w:ind w:left="720"/>
        <w:jc w:val="both"/>
        <w:rPr>
          <w:rFonts w:ascii="MS Mincho" w:hAnsi="Times New Roman" w:cs="Times New Roman"/>
          <w:sz w:val="24"/>
          <w:szCs w:val="24"/>
          <w:lang w:val="en-GB"/>
        </w:rPr>
      </w:pPr>
    </w:p>
    <w:p w14:paraId="6744A8B6" w14:textId="77777777" w:rsidR="00923A98" w:rsidRPr="00155536" w:rsidRDefault="00923A98">
      <w:pPr>
        <w:pStyle w:val="Heading2"/>
        <w:rPr>
          <w:rFonts w:cs="Times New Roman"/>
          <w:szCs w:val="24"/>
          <w:lang w:val="en-GB"/>
        </w:rPr>
      </w:pPr>
      <w:bookmarkStart w:id="17" w:name="_Toc530344145"/>
      <w:bookmarkStart w:id="18" w:name="_Toc530644059"/>
      <w:r w:rsidRPr="00155536">
        <w:rPr>
          <w:rFonts w:cs="Times New Roman"/>
          <w:szCs w:val="24"/>
          <w:lang w:val="en-GB"/>
        </w:rPr>
        <w:t>POSTERS, BROCHURES AND FILMS</w:t>
      </w:r>
      <w:bookmarkEnd w:id="17"/>
      <w:bookmarkEnd w:id="18"/>
    </w:p>
    <w:p w14:paraId="500943FB" w14:textId="4185470E" w:rsidR="00923A98" w:rsidRPr="00155536" w:rsidRDefault="00923A98">
      <w:pPr>
        <w:spacing w:after="200" w:line="280" w:lineRule="auto"/>
        <w:jc w:val="both"/>
        <w:rPr>
          <w:rFonts w:cs="Times New Roman"/>
          <w:sz w:val="24"/>
          <w:szCs w:val="24"/>
          <w:lang w:val="en-GB"/>
        </w:rPr>
      </w:pPr>
      <w:r w:rsidRPr="00155536">
        <w:rPr>
          <w:rFonts w:cs="Times New Roman"/>
          <w:sz w:val="24"/>
          <w:szCs w:val="24"/>
          <w:lang w:val="en-GB"/>
        </w:rPr>
        <w:t>Do</w:t>
      </w:r>
      <w:r w:rsidR="001B13FA">
        <w:rPr>
          <w:rFonts w:ascii="Times New Roman" w:hAnsi="Times New Roman" w:cs="Times New Roman"/>
          <w:sz w:val="24"/>
          <w:szCs w:val="24"/>
        </w:rPr>
        <w:t>ğ</w:t>
      </w:r>
      <w:r w:rsidRPr="00155536">
        <w:rPr>
          <w:rFonts w:cs="Times New Roman"/>
          <w:sz w:val="24"/>
          <w:szCs w:val="24"/>
          <w:lang w:val="en-GB"/>
        </w:rPr>
        <w:t>u</w:t>
      </w:r>
      <w:r w:rsidR="001B13FA">
        <w:rPr>
          <w:rFonts w:ascii="Times New Roman" w:hAnsi="Times New Roman" w:cs="Times New Roman"/>
          <w:sz w:val="24"/>
          <w:szCs w:val="24"/>
          <w:lang w:val="en-GB"/>
        </w:rPr>
        <w:t>ş</w:t>
      </w:r>
      <w:r w:rsidRPr="00155536">
        <w:rPr>
          <w:rFonts w:cs="Times New Roman"/>
          <w:sz w:val="24"/>
          <w:szCs w:val="24"/>
          <w:lang w:val="en-GB"/>
        </w:rPr>
        <w:t xml:space="preserve"> University organized a poster design competition on early marriage in 2014 and numerous </w:t>
      </w:r>
      <w:r w:rsidR="003A530B">
        <w:rPr>
          <w:rFonts w:cs="Times New Roman"/>
          <w:sz w:val="24"/>
          <w:szCs w:val="24"/>
          <w:lang w:val="en-GB"/>
        </w:rPr>
        <w:t xml:space="preserve">works </w:t>
      </w:r>
      <w:r w:rsidRPr="00155536">
        <w:rPr>
          <w:rFonts w:cs="Times New Roman"/>
          <w:sz w:val="24"/>
          <w:szCs w:val="24"/>
          <w:lang w:val="en-GB"/>
        </w:rPr>
        <w:t>were submitted. Additionally, there are posters and visuals prepared by the public, NGOs</w:t>
      </w:r>
      <w:r w:rsidR="001B13FA">
        <w:rPr>
          <w:rFonts w:cs="Times New Roman"/>
          <w:sz w:val="24"/>
          <w:szCs w:val="24"/>
          <w:lang w:val="en-GB"/>
        </w:rPr>
        <w:t>,</w:t>
      </w:r>
      <w:r w:rsidRPr="00155536">
        <w:rPr>
          <w:rFonts w:cs="Times New Roman"/>
          <w:sz w:val="24"/>
          <w:szCs w:val="24"/>
          <w:lang w:val="en-GB"/>
        </w:rPr>
        <w:t xml:space="preserve"> and UN agencies.</w:t>
      </w:r>
    </w:p>
    <w:p w14:paraId="0E81C350" w14:textId="77777777" w:rsidR="00923A98" w:rsidRPr="00155536" w:rsidRDefault="00923A98">
      <w:pPr>
        <w:spacing w:after="200" w:line="280" w:lineRule="auto"/>
        <w:jc w:val="both"/>
        <w:rPr>
          <w:rFonts w:cs="Times New Roman"/>
          <w:sz w:val="24"/>
          <w:szCs w:val="24"/>
          <w:lang w:val="en-GB"/>
        </w:rPr>
      </w:pPr>
      <w:r w:rsidRPr="00155536">
        <w:rPr>
          <w:rFonts w:cs="Times New Roman"/>
          <w:sz w:val="24"/>
          <w:szCs w:val="24"/>
          <w:lang w:val="en-GB"/>
        </w:rPr>
        <w:t>The following observations can be made with respect to posters on CEFM:</w:t>
      </w:r>
    </w:p>
    <w:p w14:paraId="232E8059" w14:textId="5D112405" w:rsidR="00923A98" w:rsidRPr="00155536" w:rsidRDefault="00923A98" w:rsidP="00B66B13">
      <w:pPr>
        <w:numPr>
          <w:ilvl w:val="0"/>
          <w:numId w:val="8"/>
        </w:numPr>
        <w:spacing w:after="200" w:line="280" w:lineRule="auto"/>
        <w:ind w:left="0"/>
        <w:contextualSpacing/>
        <w:jc w:val="both"/>
        <w:rPr>
          <w:rFonts w:cs="Times New Roman"/>
          <w:sz w:val="24"/>
          <w:szCs w:val="24"/>
          <w:lang w:val="en-GB"/>
        </w:rPr>
      </w:pPr>
      <w:r w:rsidRPr="00155536">
        <w:rPr>
          <w:rFonts w:cs="Times New Roman"/>
          <w:sz w:val="24"/>
          <w:szCs w:val="24"/>
          <w:lang w:val="en-GB"/>
        </w:rPr>
        <w:t xml:space="preserve">Children and symbols </w:t>
      </w:r>
      <w:r w:rsidR="001B13FA">
        <w:rPr>
          <w:rFonts w:cs="Times New Roman"/>
          <w:sz w:val="24"/>
          <w:szCs w:val="24"/>
          <w:lang w:val="en-GB"/>
        </w:rPr>
        <w:t>of</w:t>
      </w:r>
      <w:r w:rsidR="001B13FA" w:rsidRPr="00155536">
        <w:rPr>
          <w:rFonts w:cs="Times New Roman"/>
          <w:sz w:val="24"/>
          <w:szCs w:val="24"/>
          <w:lang w:val="en-GB"/>
        </w:rPr>
        <w:t xml:space="preserve"> </w:t>
      </w:r>
      <w:r w:rsidRPr="00155536">
        <w:rPr>
          <w:rFonts w:cs="Times New Roman"/>
          <w:sz w:val="24"/>
          <w:szCs w:val="24"/>
          <w:lang w:val="en-GB"/>
        </w:rPr>
        <w:t xml:space="preserve">marriage are </w:t>
      </w:r>
      <w:r w:rsidR="001B13FA">
        <w:rPr>
          <w:rFonts w:cs="Times New Roman"/>
          <w:sz w:val="24"/>
          <w:szCs w:val="24"/>
          <w:lang w:val="en-GB"/>
        </w:rPr>
        <w:t>portrayed</w:t>
      </w:r>
      <w:r w:rsidR="001B13FA" w:rsidRPr="00155536">
        <w:rPr>
          <w:rFonts w:cs="Times New Roman"/>
          <w:sz w:val="24"/>
          <w:szCs w:val="24"/>
          <w:lang w:val="en-GB"/>
        </w:rPr>
        <w:t xml:space="preserve"> </w:t>
      </w:r>
      <w:r w:rsidRPr="00155536">
        <w:rPr>
          <w:rFonts w:cs="Times New Roman"/>
          <w:sz w:val="24"/>
          <w:szCs w:val="24"/>
          <w:lang w:val="en-GB"/>
        </w:rPr>
        <w:t xml:space="preserve">together </w:t>
      </w:r>
      <w:r w:rsidR="001B13FA">
        <w:rPr>
          <w:rFonts w:cs="Times New Roman"/>
          <w:sz w:val="24"/>
          <w:szCs w:val="24"/>
          <w:lang w:val="en-GB"/>
        </w:rPr>
        <w:t>o</w:t>
      </w:r>
      <w:r w:rsidRPr="00155536">
        <w:rPr>
          <w:rFonts w:cs="Times New Roman"/>
          <w:sz w:val="24"/>
          <w:szCs w:val="24"/>
          <w:lang w:val="en-GB"/>
        </w:rPr>
        <w:t>n almost all of the posters</w:t>
      </w:r>
      <w:r w:rsidR="00A36E9B">
        <w:rPr>
          <w:rFonts w:cs="Times New Roman"/>
          <w:sz w:val="24"/>
          <w:szCs w:val="24"/>
          <w:lang w:val="en-GB"/>
        </w:rPr>
        <w:t>; most commonly,</w:t>
      </w:r>
      <w:r w:rsidRPr="00155536">
        <w:rPr>
          <w:rFonts w:cs="Times New Roman"/>
          <w:sz w:val="24"/>
          <w:szCs w:val="24"/>
          <w:lang w:val="en-GB"/>
        </w:rPr>
        <w:t xml:space="preserve"> </w:t>
      </w:r>
      <w:r w:rsidR="001B13FA">
        <w:rPr>
          <w:rFonts w:cs="Times New Roman"/>
          <w:sz w:val="24"/>
          <w:szCs w:val="24"/>
          <w:lang w:val="en-GB"/>
        </w:rPr>
        <w:t xml:space="preserve">a </w:t>
      </w:r>
      <w:r w:rsidRPr="00155536">
        <w:rPr>
          <w:rFonts w:cs="Times New Roman"/>
          <w:sz w:val="24"/>
          <w:szCs w:val="24"/>
          <w:lang w:val="en-GB"/>
        </w:rPr>
        <w:t>wedding dress, veil, ring, bracelet, money, heels, henna</w:t>
      </w:r>
      <w:r w:rsidR="001B13FA">
        <w:rPr>
          <w:rFonts w:cs="Times New Roman"/>
          <w:sz w:val="24"/>
          <w:szCs w:val="24"/>
          <w:lang w:val="en-GB"/>
        </w:rPr>
        <w:t>,</w:t>
      </w:r>
      <w:r w:rsidRPr="00155536">
        <w:rPr>
          <w:rFonts w:cs="Times New Roman"/>
          <w:sz w:val="24"/>
          <w:szCs w:val="24"/>
          <w:lang w:val="en-GB"/>
        </w:rPr>
        <w:t xml:space="preserve"> etc.</w:t>
      </w:r>
    </w:p>
    <w:p w14:paraId="49FE9738" w14:textId="759FC34F" w:rsidR="00923A98" w:rsidRPr="00155536" w:rsidRDefault="00923A98" w:rsidP="00B66B13">
      <w:pPr>
        <w:numPr>
          <w:ilvl w:val="0"/>
          <w:numId w:val="8"/>
        </w:numPr>
        <w:spacing w:after="200" w:line="280" w:lineRule="auto"/>
        <w:ind w:left="0"/>
        <w:contextualSpacing/>
        <w:jc w:val="both"/>
        <w:rPr>
          <w:rFonts w:cs="Times New Roman"/>
          <w:sz w:val="24"/>
          <w:szCs w:val="24"/>
          <w:lang w:val="en-GB"/>
        </w:rPr>
      </w:pPr>
      <w:r w:rsidRPr="00155536">
        <w:rPr>
          <w:rFonts w:cs="Times New Roman"/>
          <w:sz w:val="24"/>
          <w:szCs w:val="24"/>
          <w:lang w:val="en-GB"/>
        </w:rPr>
        <w:t>Children are generally represen</w:t>
      </w:r>
      <w:r w:rsidR="006474C4" w:rsidRPr="00155536">
        <w:rPr>
          <w:rFonts w:cs="Times New Roman"/>
          <w:sz w:val="24"/>
          <w:szCs w:val="24"/>
          <w:lang w:val="en-GB"/>
        </w:rPr>
        <w:t>ted as victims in the posters</w:t>
      </w:r>
      <w:r w:rsidR="00C55968">
        <w:rPr>
          <w:rFonts w:cs="Times New Roman"/>
          <w:sz w:val="24"/>
          <w:szCs w:val="24"/>
          <w:lang w:val="en-GB"/>
        </w:rPr>
        <w:t>:</w:t>
      </w:r>
      <w:r w:rsidR="006474C4" w:rsidRPr="00155536">
        <w:rPr>
          <w:rFonts w:cs="Times New Roman"/>
          <w:sz w:val="24"/>
          <w:szCs w:val="24"/>
          <w:lang w:val="en-GB"/>
        </w:rPr>
        <w:t xml:space="preserve"> </w:t>
      </w:r>
      <w:r w:rsidRPr="00155536">
        <w:rPr>
          <w:rFonts w:cs="Times New Roman"/>
          <w:sz w:val="24"/>
          <w:szCs w:val="24"/>
          <w:lang w:val="en-GB"/>
        </w:rPr>
        <w:t>crying, sad, desperate, blindfolded</w:t>
      </w:r>
      <w:r w:rsidR="00C55968">
        <w:rPr>
          <w:rFonts w:cs="Times New Roman"/>
          <w:sz w:val="24"/>
          <w:szCs w:val="24"/>
          <w:lang w:val="en-GB"/>
        </w:rPr>
        <w:t>,</w:t>
      </w:r>
      <w:r w:rsidRPr="00155536">
        <w:rPr>
          <w:rFonts w:cs="Times New Roman"/>
          <w:sz w:val="24"/>
          <w:szCs w:val="24"/>
          <w:lang w:val="en-GB"/>
        </w:rPr>
        <w:t xml:space="preserve"> etc.</w:t>
      </w:r>
    </w:p>
    <w:p w14:paraId="46FC24B9" w14:textId="693E7841" w:rsidR="00923A98" w:rsidRPr="00155536" w:rsidRDefault="00923A98" w:rsidP="00B66B13">
      <w:pPr>
        <w:numPr>
          <w:ilvl w:val="0"/>
          <w:numId w:val="8"/>
        </w:numPr>
        <w:spacing w:after="200" w:line="280" w:lineRule="auto"/>
        <w:ind w:left="0"/>
        <w:contextualSpacing/>
        <w:jc w:val="both"/>
        <w:rPr>
          <w:rFonts w:cs="Times New Roman"/>
          <w:sz w:val="24"/>
          <w:szCs w:val="24"/>
          <w:lang w:val="en-GB"/>
        </w:rPr>
      </w:pPr>
      <w:r w:rsidRPr="00155536">
        <w:rPr>
          <w:rFonts w:cs="Times New Roman"/>
          <w:sz w:val="24"/>
          <w:szCs w:val="24"/>
          <w:lang w:val="en-GB"/>
        </w:rPr>
        <w:t xml:space="preserve">Symbols associated with child marriage and death are commonly used, </w:t>
      </w:r>
      <w:r w:rsidR="00C55968">
        <w:rPr>
          <w:rFonts w:cs="Times New Roman"/>
          <w:sz w:val="24"/>
          <w:szCs w:val="24"/>
          <w:lang w:val="en-GB"/>
        </w:rPr>
        <w:t>such as gallows</w:t>
      </w:r>
      <w:r w:rsidRPr="00155536">
        <w:rPr>
          <w:rFonts w:cs="Times New Roman"/>
          <w:sz w:val="24"/>
          <w:szCs w:val="24"/>
          <w:lang w:val="en-GB"/>
        </w:rPr>
        <w:t xml:space="preserve">, </w:t>
      </w:r>
      <w:r w:rsidR="00C55968">
        <w:rPr>
          <w:rFonts w:cs="Times New Roman"/>
          <w:sz w:val="24"/>
          <w:szCs w:val="24"/>
          <w:lang w:val="en-GB"/>
        </w:rPr>
        <w:t>shroud,</w:t>
      </w:r>
      <w:r w:rsidRPr="00155536">
        <w:rPr>
          <w:rFonts w:cs="Times New Roman"/>
          <w:sz w:val="24"/>
          <w:szCs w:val="24"/>
          <w:lang w:val="en-GB"/>
        </w:rPr>
        <w:t xml:space="preserve"> etc.</w:t>
      </w:r>
    </w:p>
    <w:p w14:paraId="3029A513" w14:textId="77777777" w:rsidR="003A530B" w:rsidRPr="003A530B" w:rsidRDefault="00923A98" w:rsidP="00B66B13">
      <w:pPr>
        <w:numPr>
          <w:ilvl w:val="0"/>
          <w:numId w:val="8"/>
        </w:numPr>
        <w:spacing w:after="200" w:line="280" w:lineRule="auto"/>
        <w:ind w:left="0"/>
        <w:contextualSpacing/>
        <w:jc w:val="both"/>
        <w:rPr>
          <w:rFonts w:cs="Times New Roman"/>
          <w:sz w:val="24"/>
          <w:szCs w:val="24"/>
          <w:lang w:val="en-GB"/>
        </w:rPr>
      </w:pPr>
      <w:r w:rsidRPr="00155536">
        <w:rPr>
          <w:rFonts w:cs="Times New Roman"/>
          <w:sz w:val="24"/>
          <w:szCs w:val="24"/>
          <w:lang w:val="en-GB"/>
        </w:rPr>
        <w:t>Men are dehumanized in visuals</w:t>
      </w:r>
      <w:r w:rsidR="00A36E9B">
        <w:rPr>
          <w:rFonts w:cs="Times New Roman"/>
          <w:sz w:val="24"/>
          <w:szCs w:val="24"/>
          <w:lang w:val="en-GB"/>
        </w:rPr>
        <w:t xml:space="preserve"> which</w:t>
      </w:r>
      <w:r w:rsidR="00C55968" w:rsidRPr="00155536">
        <w:rPr>
          <w:rFonts w:cs="Times New Roman"/>
          <w:sz w:val="24"/>
          <w:szCs w:val="24"/>
          <w:lang w:val="en-GB"/>
        </w:rPr>
        <w:t xml:space="preserve"> </w:t>
      </w:r>
      <w:r w:rsidRPr="00155536">
        <w:rPr>
          <w:rFonts w:cs="Times New Roman"/>
          <w:sz w:val="24"/>
          <w:szCs w:val="24"/>
          <w:lang w:val="en-GB"/>
        </w:rPr>
        <w:t xml:space="preserve">creates the perception </w:t>
      </w:r>
      <w:r w:rsidR="003A530B">
        <w:t>Ordinary men would not and do not partake in child marriage.</w:t>
      </w:r>
    </w:p>
    <w:p w14:paraId="52199DD4" w14:textId="5C25C5FF" w:rsidR="00923A98" w:rsidRPr="00155536" w:rsidRDefault="00C55968" w:rsidP="00B66B13">
      <w:pPr>
        <w:numPr>
          <w:ilvl w:val="0"/>
          <w:numId w:val="8"/>
        </w:numPr>
        <w:spacing w:after="200" w:line="280" w:lineRule="auto"/>
        <w:ind w:left="0"/>
        <w:contextualSpacing/>
        <w:jc w:val="both"/>
        <w:rPr>
          <w:rFonts w:cs="Times New Roman"/>
          <w:sz w:val="24"/>
          <w:szCs w:val="24"/>
          <w:lang w:val="en-GB"/>
        </w:rPr>
      </w:pPr>
      <w:r>
        <w:rPr>
          <w:rFonts w:cs="Times New Roman"/>
          <w:sz w:val="24"/>
          <w:szCs w:val="24"/>
          <w:lang w:val="en-GB"/>
        </w:rPr>
        <w:t>S</w:t>
      </w:r>
      <w:r w:rsidR="00923A98" w:rsidRPr="00155536">
        <w:rPr>
          <w:rFonts w:cs="Times New Roman"/>
          <w:sz w:val="24"/>
          <w:szCs w:val="24"/>
          <w:lang w:val="en-GB"/>
        </w:rPr>
        <w:t>ulky, angry, dark men</w:t>
      </w:r>
      <w:r>
        <w:rPr>
          <w:rFonts w:cs="Times New Roman"/>
          <w:sz w:val="24"/>
          <w:szCs w:val="24"/>
          <w:lang w:val="en-GB"/>
        </w:rPr>
        <w:t xml:space="preserve"> are portrayed.</w:t>
      </w:r>
    </w:p>
    <w:p w14:paraId="3BC8B8F0" w14:textId="07B8BDF3" w:rsidR="00923A98" w:rsidRPr="00155536" w:rsidRDefault="00923A98" w:rsidP="00B66B13">
      <w:pPr>
        <w:numPr>
          <w:ilvl w:val="0"/>
          <w:numId w:val="8"/>
        </w:numPr>
        <w:spacing w:after="200" w:line="280" w:lineRule="auto"/>
        <w:ind w:left="0"/>
        <w:contextualSpacing/>
        <w:jc w:val="both"/>
        <w:rPr>
          <w:rFonts w:cs="Times New Roman"/>
          <w:sz w:val="24"/>
          <w:szCs w:val="24"/>
          <w:lang w:val="en-GB"/>
        </w:rPr>
      </w:pPr>
      <w:r w:rsidRPr="00155536">
        <w:rPr>
          <w:rFonts w:cs="Times New Roman"/>
          <w:sz w:val="24"/>
          <w:szCs w:val="24"/>
          <w:lang w:val="en-GB"/>
        </w:rPr>
        <w:lastRenderedPageBreak/>
        <w:t>Components which are associated with children and m</w:t>
      </w:r>
      <w:r w:rsidR="00C55968">
        <w:rPr>
          <w:rFonts w:cs="Times New Roman"/>
          <w:sz w:val="24"/>
          <w:szCs w:val="24"/>
          <w:lang w:val="en-GB"/>
        </w:rPr>
        <w:t>e</w:t>
      </w:r>
      <w:r w:rsidRPr="00155536">
        <w:rPr>
          <w:rFonts w:cs="Times New Roman"/>
          <w:sz w:val="24"/>
          <w:szCs w:val="24"/>
          <w:lang w:val="en-GB"/>
        </w:rPr>
        <w:t>n’s sexuality can be used together,</w:t>
      </w:r>
      <w:r w:rsidR="00C55968">
        <w:rPr>
          <w:rFonts w:cs="Times New Roman"/>
          <w:sz w:val="24"/>
          <w:szCs w:val="24"/>
          <w:lang w:val="en-GB"/>
        </w:rPr>
        <w:t xml:space="preserve"> as</w:t>
      </w:r>
      <w:r w:rsidRPr="00155536">
        <w:rPr>
          <w:rFonts w:cs="Times New Roman"/>
          <w:sz w:val="24"/>
          <w:szCs w:val="24"/>
          <w:lang w:val="en-GB"/>
        </w:rPr>
        <w:t xml:space="preserve"> the issue is presented as</w:t>
      </w:r>
      <w:r w:rsidR="00C55968">
        <w:rPr>
          <w:rFonts w:cs="Times New Roman"/>
          <w:sz w:val="24"/>
          <w:szCs w:val="24"/>
          <w:lang w:val="en-GB"/>
        </w:rPr>
        <w:t xml:space="preserve"> </w:t>
      </w:r>
      <w:r w:rsidRPr="00155536">
        <w:rPr>
          <w:rFonts w:cs="Times New Roman"/>
          <w:sz w:val="24"/>
          <w:szCs w:val="24"/>
          <w:lang w:val="en-GB"/>
        </w:rPr>
        <w:t>a subject related to sexuality.</w:t>
      </w:r>
    </w:p>
    <w:p w14:paraId="1E6BB0BF" w14:textId="77777777" w:rsidR="00923A98" w:rsidRPr="00155536" w:rsidRDefault="00923A98" w:rsidP="00B66B13">
      <w:pPr>
        <w:numPr>
          <w:ilvl w:val="0"/>
          <w:numId w:val="8"/>
        </w:numPr>
        <w:spacing w:after="200" w:line="280" w:lineRule="auto"/>
        <w:ind w:left="0"/>
        <w:contextualSpacing/>
        <w:jc w:val="both"/>
        <w:rPr>
          <w:rFonts w:cs="Times New Roman"/>
          <w:sz w:val="24"/>
          <w:szCs w:val="24"/>
          <w:lang w:val="en-GB"/>
        </w:rPr>
      </w:pPr>
      <w:r w:rsidRPr="00155536">
        <w:rPr>
          <w:rFonts w:cs="Times New Roman"/>
          <w:sz w:val="24"/>
          <w:szCs w:val="24"/>
          <w:lang w:val="en-GB"/>
        </w:rPr>
        <w:t>Very few posters include useful information in addition to visuals.</w:t>
      </w:r>
    </w:p>
    <w:p w14:paraId="246855E5" w14:textId="6176B1AE" w:rsidR="00923A98" w:rsidRPr="00155536" w:rsidRDefault="00923A98" w:rsidP="00B66B13">
      <w:pPr>
        <w:numPr>
          <w:ilvl w:val="0"/>
          <w:numId w:val="8"/>
        </w:numPr>
        <w:spacing w:after="200" w:line="280" w:lineRule="auto"/>
        <w:ind w:left="0"/>
        <w:contextualSpacing/>
        <w:jc w:val="both"/>
        <w:rPr>
          <w:rFonts w:cs="Times New Roman"/>
          <w:sz w:val="24"/>
          <w:szCs w:val="24"/>
          <w:lang w:val="en-GB"/>
        </w:rPr>
      </w:pPr>
      <w:r w:rsidRPr="00155536">
        <w:rPr>
          <w:rFonts w:cs="Times New Roman"/>
          <w:sz w:val="24"/>
          <w:szCs w:val="24"/>
          <w:lang w:val="en-GB"/>
        </w:rPr>
        <w:t xml:space="preserve">There </w:t>
      </w:r>
      <w:r w:rsidR="00100C4C">
        <w:rPr>
          <w:rFonts w:cs="Times New Roman"/>
          <w:sz w:val="24"/>
          <w:szCs w:val="24"/>
          <w:lang w:val="en-GB"/>
        </w:rPr>
        <w:t>are</w:t>
      </w:r>
      <w:r w:rsidR="00100C4C" w:rsidRPr="00155536">
        <w:rPr>
          <w:rFonts w:cs="Times New Roman"/>
          <w:sz w:val="24"/>
          <w:szCs w:val="24"/>
          <w:lang w:val="en-GB"/>
        </w:rPr>
        <w:t xml:space="preserve"> </w:t>
      </w:r>
      <w:r w:rsidR="00100C4C">
        <w:rPr>
          <w:rFonts w:cs="Times New Roman"/>
          <w:sz w:val="24"/>
          <w:szCs w:val="24"/>
          <w:lang w:val="en-GB"/>
        </w:rPr>
        <w:t>essentially</w:t>
      </w:r>
      <w:r w:rsidR="00100C4C" w:rsidRPr="00155536">
        <w:rPr>
          <w:rFonts w:cs="Times New Roman"/>
          <w:sz w:val="24"/>
          <w:szCs w:val="24"/>
          <w:lang w:val="en-GB"/>
        </w:rPr>
        <w:t xml:space="preserve"> </w:t>
      </w:r>
      <w:r w:rsidRPr="00155536">
        <w:rPr>
          <w:rFonts w:cs="Times New Roman"/>
          <w:sz w:val="24"/>
          <w:szCs w:val="24"/>
          <w:lang w:val="en-GB"/>
        </w:rPr>
        <w:t>no message</w:t>
      </w:r>
      <w:r w:rsidR="00100C4C">
        <w:rPr>
          <w:rFonts w:cs="Times New Roman"/>
          <w:sz w:val="24"/>
          <w:szCs w:val="24"/>
          <w:lang w:val="en-GB"/>
        </w:rPr>
        <w:t>s</w:t>
      </w:r>
      <w:r w:rsidRPr="00155536">
        <w:rPr>
          <w:rFonts w:cs="Times New Roman"/>
          <w:sz w:val="24"/>
          <w:szCs w:val="24"/>
          <w:lang w:val="en-GB"/>
        </w:rPr>
        <w:t xml:space="preserve"> </w:t>
      </w:r>
      <w:r w:rsidR="00100C4C">
        <w:rPr>
          <w:rFonts w:cs="Times New Roman"/>
          <w:sz w:val="24"/>
          <w:szCs w:val="24"/>
          <w:lang w:val="en-GB"/>
        </w:rPr>
        <w:t>that</w:t>
      </w:r>
      <w:r w:rsidR="00100C4C" w:rsidRPr="00155536">
        <w:rPr>
          <w:rFonts w:cs="Times New Roman"/>
          <w:sz w:val="24"/>
          <w:szCs w:val="24"/>
          <w:lang w:val="en-GB"/>
        </w:rPr>
        <w:t xml:space="preserve"> </w:t>
      </w:r>
      <w:r w:rsidRPr="00155536">
        <w:rPr>
          <w:rFonts w:cs="Times New Roman"/>
          <w:sz w:val="24"/>
          <w:szCs w:val="24"/>
          <w:lang w:val="en-GB"/>
        </w:rPr>
        <w:t>empower children and remind</w:t>
      </w:r>
      <w:r w:rsidR="00C55968">
        <w:rPr>
          <w:rFonts w:cs="Times New Roman"/>
          <w:sz w:val="24"/>
          <w:szCs w:val="24"/>
          <w:lang w:val="en-GB"/>
        </w:rPr>
        <w:t xml:space="preserve"> the viewer of</w:t>
      </w:r>
      <w:r w:rsidRPr="00155536">
        <w:rPr>
          <w:rFonts w:cs="Times New Roman"/>
          <w:sz w:val="24"/>
          <w:szCs w:val="24"/>
          <w:lang w:val="en-GB"/>
        </w:rPr>
        <w:t xml:space="preserve"> society’s responsibility.</w:t>
      </w:r>
    </w:p>
    <w:p w14:paraId="51B4091C" w14:textId="048E9BCF" w:rsidR="00923A98" w:rsidRPr="00155536" w:rsidRDefault="00923A98" w:rsidP="00B66B13">
      <w:pPr>
        <w:numPr>
          <w:ilvl w:val="0"/>
          <w:numId w:val="8"/>
        </w:numPr>
        <w:spacing w:after="200" w:line="280" w:lineRule="auto"/>
        <w:ind w:left="0"/>
        <w:contextualSpacing/>
        <w:jc w:val="both"/>
        <w:rPr>
          <w:rFonts w:cs="Times New Roman"/>
          <w:sz w:val="24"/>
          <w:szCs w:val="24"/>
          <w:lang w:val="en-GB"/>
        </w:rPr>
      </w:pPr>
      <w:r w:rsidRPr="00155536">
        <w:rPr>
          <w:rFonts w:cs="Times New Roman"/>
          <w:sz w:val="24"/>
          <w:szCs w:val="24"/>
          <w:lang w:val="en-GB"/>
        </w:rPr>
        <w:t xml:space="preserve">The visuals mostly </w:t>
      </w:r>
      <w:r w:rsidR="00912D0C">
        <w:rPr>
          <w:rFonts w:cs="Times New Roman"/>
          <w:sz w:val="24"/>
          <w:szCs w:val="24"/>
          <w:lang w:val="en-GB"/>
        </w:rPr>
        <w:t>emphasise</w:t>
      </w:r>
      <w:r w:rsidRPr="00155536">
        <w:rPr>
          <w:rFonts w:cs="Times New Roman"/>
          <w:sz w:val="24"/>
          <w:szCs w:val="24"/>
          <w:lang w:val="en-GB"/>
        </w:rPr>
        <w:t xml:space="preserve"> the age of majority. Although it is an important detail for child marriage, it </w:t>
      </w:r>
      <w:r w:rsidR="004B7532">
        <w:rPr>
          <w:rFonts w:cs="Times New Roman"/>
          <w:sz w:val="24"/>
          <w:szCs w:val="24"/>
          <w:lang w:val="en-GB"/>
        </w:rPr>
        <w:t>carries</w:t>
      </w:r>
      <w:r w:rsidR="004B7532" w:rsidRPr="00155536">
        <w:rPr>
          <w:rFonts w:cs="Times New Roman"/>
          <w:sz w:val="24"/>
          <w:szCs w:val="24"/>
          <w:lang w:val="en-GB"/>
        </w:rPr>
        <w:t xml:space="preserve"> </w:t>
      </w:r>
      <w:r w:rsidRPr="00155536">
        <w:rPr>
          <w:rFonts w:cs="Times New Roman"/>
          <w:sz w:val="24"/>
          <w:szCs w:val="24"/>
          <w:lang w:val="en-GB"/>
        </w:rPr>
        <w:t xml:space="preserve">the risk of creating the perception that the main criterion for marriage is the age of majority and </w:t>
      </w:r>
      <w:r w:rsidR="00C55968">
        <w:rPr>
          <w:rFonts w:cs="Times New Roman"/>
          <w:sz w:val="24"/>
          <w:szCs w:val="24"/>
          <w:lang w:val="en-GB"/>
        </w:rPr>
        <w:t xml:space="preserve">that </w:t>
      </w:r>
      <w:r w:rsidRPr="00155536">
        <w:rPr>
          <w:rFonts w:cs="Times New Roman"/>
          <w:sz w:val="24"/>
          <w:szCs w:val="24"/>
          <w:lang w:val="en-GB"/>
        </w:rPr>
        <w:t>any</w:t>
      </w:r>
      <w:r w:rsidR="00C55968">
        <w:rPr>
          <w:rFonts w:cs="Times New Roman"/>
          <w:sz w:val="24"/>
          <w:szCs w:val="24"/>
          <w:lang w:val="en-GB"/>
        </w:rPr>
        <w:t>one</w:t>
      </w:r>
      <w:r w:rsidRPr="00155536">
        <w:rPr>
          <w:rFonts w:cs="Times New Roman"/>
          <w:sz w:val="24"/>
          <w:szCs w:val="24"/>
          <w:lang w:val="en-GB"/>
        </w:rPr>
        <w:t xml:space="preserve"> over </w:t>
      </w:r>
      <w:r w:rsidR="004B7532">
        <w:rPr>
          <w:rFonts w:cs="Times New Roman"/>
          <w:sz w:val="24"/>
          <w:szCs w:val="24"/>
          <w:lang w:val="en-GB"/>
        </w:rPr>
        <w:t xml:space="preserve">the age of </w:t>
      </w:r>
      <w:r w:rsidRPr="00155536">
        <w:rPr>
          <w:rFonts w:cs="Times New Roman"/>
          <w:sz w:val="24"/>
          <w:szCs w:val="24"/>
          <w:lang w:val="en-GB"/>
        </w:rPr>
        <w:t>18 is eligible for marriage. It should be evaluated in terms of early and forced marriage.</w:t>
      </w:r>
    </w:p>
    <w:p w14:paraId="02CE45A0" w14:textId="6DFBF8FD" w:rsidR="00923A98" w:rsidRPr="00155536" w:rsidRDefault="00923A98">
      <w:pPr>
        <w:spacing w:after="200" w:line="280" w:lineRule="auto"/>
        <w:jc w:val="both"/>
        <w:rPr>
          <w:rFonts w:cs="Times New Roman"/>
          <w:sz w:val="24"/>
          <w:szCs w:val="24"/>
          <w:lang w:val="en-GB"/>
        </w:rPr>
      </w:pPr>
      <w:r w:rsidRPr="00155536">
        <w:rPr>
          <w:rFonts w:cs="Times New Roman"/>
          <w:sz w:val="24"/>
          <w:szCs w:val="24"/>
          <w:lang w:val="en-GB"/>
        </w:rPr>
        <w:t>A limited number of brochures on CEFM were obtained although the number</w:t>
      </w:r>
      <w:r w:rsidR="004B7532">
        <w:rPr>
          <w:rFonts w:cs="Times New Roman"/>
          <w:sz w:val="24"/>
          <w:szCs w:val="24"/>
          <w:lang w:val="en-GB"/>
        </w:rPr>
        <w:t xml:space="preserve"> in existence</w:t>
      </w:r>
      <w:r w:rsidRPr="00155536">
        <w:rPr>
          <w:rFonts w:cs="Times New Roman"/>
          <w:sz w:val="24"/>
          <w:szCs w:val="24"/>
          <w:lang w:val="en-GB"/>
        </w:rPr>
        <w:t xml:space="preserve"> is predicted to be higher. These brochures focus on child marriage </w:t>
      </w:r>
      <w:r w:rsidR="00C55968">
        <w:rPr>
          <w:rFonts w:cs="Times New Roman"/>
          <w:sz w:val="24"/>
          <w:szCs w:val="24"/>
          <w:lang w:val="en-GB"/>
        </w:rPr>
        <w:t xml:space="preserve">rather </w:t>
      </w:r>
      <w:r w:rsidRPr="00155536">
        <w:rPr>
          <w:rFonts w:cs="Times New Roman"/>
          <w:sz w:val="24"/>
          <w:szCs w:val="24"/>
          <w:lang w:val="en-GB"/>
        </w:rPr>
        <w:t>than early and forced marriage. Information available in the brochures can be listed as follows:</w:t>
      </w:r>
    </w:p>
    <w:p w14:paraId="3E51C56B" w14:textId="77777777" w:rsidR="00923A98" w:rsidRPr="00155536" w:rsidRDefault="00923A98" w:rsidP="00B66B13">
      <w:pPr>
        <w:numPr>
          <w:ilvl w:val="0"/>
          <w:numId w:val="11"/>
        </w:numPr>
        <w:spacing w:after="200" w:line="280" w:lineRule="auto"/>
        <w:contextualSpacing/>
        <w:jc w:val="both"/>
        <w:rPr>
          <w:rFonts w:cs="Times New Roman"/>
          <w:sz w:val="24"/>
          <w:szCs w:val="24"/>
          <w:lang w:val="en-GB"/>
        </w:rPr>
      </w:pPr>
      <w:r w:rsidRPr="00155536">
        <w:rPr>
          <w:rFonts w:cs="Times New Roman"/>
          <w:sz w:val="24"/>
          <w:szCs w:val="24"/>
          <w:lang w:val="en-GB"/>
        </w:rPr>
        <w:t xml:space="preserve">Definition of child marriage  </w:t>
      </w:r>
    </w:p>
    <w:p w14:paraId="620F7FD9" w14:textId="77777777" w:rsidR="00923A98" w:rsidRPr="00155536" w:rsidRDefault="00923A98" w:rsidP="00B66B13">
      <w:pPr>
        <w:numPr>
          <w:ilvl w:val="0"/>
          <w:numId w:val="11"/>
        </w:numPr>
        <w:spacing w:after="200" w:line="280" w:lineRule="auto"/>
        <w:contextualSpacing/>
        <w:jc w:val="both"/>
        <w:rPr>
          <w:rFonts w:cs="Times New Roman"/>
          <w:sz w:val="24"/>
          <w:szCs w:val="24"/>
          <w:lang w:val="en-GB"/>
        </w:rPr>
      </w:pPr>
      <w:r w:rsidRPr="00155536">
        <w:rPr>
          <w:rFonts w:cs="Times New Roman"/>
          <w:sz w:val="24"/>
          <w:szCs w:val="24"/>
          <w:lang w:val="en-GB"/>
        </w:rPr>
        <w:t xml:space="preserve">Reasons for and consequences of child marriage </w:t>
      </w:r>
    </w:p>
    <w:p w14:paraId="07A8A0D8" w14:textId="77777777" w:rsidR="00923A98" w:rsidRPr="00155536" w:rsidRDefault="00923A98" w:rsidP="00B66B13">
      <w:pPr>
        <w:numPr>
          <w:ilvl w:val="0"/>
          <w:numId w:val="11"/>
        </w:numPr>
        <w:spacing w:after="200" w:line="280" w:lineRule="auto"/>
        <w:contextualSpacing/>
        <w:jc w:val="both"/>
        <w:rPr>
          <w:rFonts w:cs="Times New Roman"/>
          <w:sz w:val="24"/>
          <w:szCs w:val="24"/>
          <w:lang w:val="en-GB"/>
        </w:rPr>
      </w:pPr>
      <w:r w:rsidRPr="00155536">
        <w:rPr>
          <w:rFonts w:cs="Times New Roman"/>
          <w:sz w:val="24"/>
          <w:szCs w:val="24"/>
          <w:lang w:val="en-GB"/>
        </w:rPr>
        <w:t>Related legal regulations</w:t>
      </w:r>
    </w:p>
    <w:p w14:paraId="6B2F3F5B" w14:textId="768BE2DD" w:rsidR="00923A98" w:rsidRPr="00155536" w:rsidRDefault="00A96216" w:rsidP="00B66B13">
      <w:pPr>
        <w:numPr>
          <w:ilvl w:val="0"/>
          <w:numId w:val="11"/>
        </w:numPr>
        <w:spacing w:after="200" w:line="280" w:lineRule="auto"/>
        <w:contextualSpacing/>
        <w:jc w:val="both"/>
        <w:rPr>
          <w:rFonts w:cs="Times New Roman"/>
          <w:sz w:val="24"/>
          <w:szCs w:val="24"/>
          <w:lang w:val="en-GB"/>
        </w:rPr>
      </w:pPr>
      <w:r>
        <w:rPr>
          <w:rFonts w:cs="Times New Roman"/>
          <w:sz w:val="24"/>
          <w:szCs w:val="24"/>
          <w:lang w:val="en-GB"/>
        </w:rPr>
        <w:t>Organisation</w:t>
      </w:r>
      <w:r w:rsidR="00923A98" w:rsidRPr="00155536">
        <w:rPr>
          <w:rFonts w:cs="Times New Roman"/>
          <w:sz w:val="24"/>
          <w:szCs w:val="24"/>
          <w:lang w:val="en-GB"/>
        </w:rPr>
        <w:t>s to apply to and contact information</w:t>
      </w:r>
    </w:p>
    <w:p w14:paraId="0E9E6B71" w14:textId="77777777" w:rsidR="00923A98" w:rsidRPr="00155536" w:rsidRDefault="00923A98" w:rsidP="00B66B13">
      <w:pPr>
        <w:numPr>
          <w:ilvl w:val="0"/>
          <w:numId w:val="11"/>
        </w:numPr>
        <w:spacing w:after="200" w:line="280" w:lineRule="auto"/>
        <w:contextualSpacing/>
        <w:jc w:val="both"/>
        <w:rPr>
          <w:rFonts w:cs="Times New Roman"/>
          <w:sz w:val="24"/>
          <w:szCs w:val="24"/>
          <w:lang w:val="en-GB"/>
        </w:rPr>
      </w:pPr>
      <w:r w:rsidRPr="00155536">
        <w:rPr>
          <w:rFonts w:cs="Times New Roman"/>
          <w:sz w:val="24"/>
          <w:szCs w:val="24"/>
          <w:lang w:val="en-GB"/>
        </w:rPr>
        <w:t>What to do to prevent child marriage</w:t>
      </w:r>
    </w:p>
    <w:p w14:paraId="6E8C7862" w14:textId="6F8B3A48" w:rsidR="00923A98" w:rsidRPr="00155536" w:rsidRDefault="00923A98">
      <w:pPr>
        <w:spacing w:after="200" w:line="280" w:lineRule="auto"/>
        <w:jc w:val="both"/>
        <w:rPr>
          <w:rFonts w:cs="Times New Roman"/>
          <w:sz w:val="24"/>
          <w:szCs w:val="24"/>
          <w:lang w:val="en-GB"/>
        </w:rPr>
      </w:pPr>
      <w:r w:rsidRPr="00155536">
        <w:rPr>
          <w:rFonts w:cs="Times New Roman"/>
          <w:sz w:val="24"/>
          <w:szCs w:val="24"/>
          <w:lang w:val="en-GB"/>
        </w:rPr>
        <w:t>The brochures developed by UNHCR to be distributed in Gaziantep also include information on the marriage procedures in Turkey.</w:t>
      </w:r>
    </w:p>
    <w:p w14:paraId="1DF3397F" w14:textId="7C3E1A4D" w:rsidR="00923A98" w:rsidRPr="00155536" w:rsidRDefault="00923A98">
      <w:pPr>
        <w:spacing w:after="200" w:line="280" w:lineRule="auto"/>
        <w:jc w:val="both"/>
        <w:rPr>
          <w:rFonts w:cs="Times New Roman"/>
          <w:sz w:val="24"/>
          <w:szCs w:val="24"/>
          <w:lang w:val="en-GB"/>
        </w:rPr>
      </w:pPr>
      <w:r w:rsidRPr="00155536">
        <w:rPr>
          <w:rFonts w:cs="Times New Roman"/>
          <w:sz w:val="24"/>
          <w:szCs w:val="24"/>
          <w:lang w:val="en-GB"/>
        </w:rPr>
        <w:t>The child</w:t>
      </w:r>
      <w:r w:rsidR="00A26635">
        <w:rPr>
          <w:rFonts w:cs="Times New Roman"/>
          <w:sz w:val="24"/>
          <w:szCs w:val="24"/>
          <w:lang w:val="en-GB"/>
        </w:rPr>
        <w:t>-</w:t>
      </w:r>
      <w:r w:rsidRPr="00155536">
        <w:rPr>
          <w:rFonts w:cs="Times New Roman"/>
          <w:sz w:val="24"/>
          <w:szCs w:val="24"/>
          <w:lang w:val="en-GB"/>
        </w:rPr>
        <w:t xml:space="preserve">mothers brochure prepared within the scope of </w:t>
      </w:r>
      <w:r w:rsidR="00A26635">
        <w:rPr>
          <w:rFonts w:cs="Times New Roman"/>
          <w:sz w:val="24"/>
          <w:szCs w:val="24"/>
          <w:lang w:val="en-GB"/>
        </w:rPr>
        <w:t>a</w:t>
      </w:r>
      <w:r w:rsidR="00A26635" w:rsidRPr="00155536">
        <w:rPr>
          <w:rFonts w:cs="Times New Roman"/>
          <w:sz w:val="24"/>
          <w:szCs w:val="24"/>
          <w:lang w:val="en-GB"/>
        </w:rPr>
        <w:t xml:space="preserve"> </w:t>
      </w:r>
      <w:r w:rsidR="00A26635">
        <w:rPr>
          <w:rFonts w:cs="Times New Roman"/>
          <w:sz w:val="24"/>
          <w:szCs w:val="24"/>
          <w:lang w:val="en-GB"/>
        </w:rPr>
        <w:t>project</w:t>
      </w:r>
      <w:r w:rsidR="00A26635" w:rsidRPr="00155536">
        <w:rPr>
          <w:rFonts w:cs="Times New Roman"/>
          <w:sz w:val="24"/>
          <w:szCs w:val="24"/>
          <w:lang w:val="en-GB"/>
        </w:rPr>
        <w:t xml:space="preserve"> </w:t>
      </w:r>
      <w:r w:rsidRPr="00155536">
        <w:rPr>
          <w:rFonts w:cs="Times New Roman"/>
          <w:sz w:val="24"/>
          <w:szCs w:val="24"/>
          <w:lang w:val="en-GB"/>
        </w:rPr>
        <w:t>conducted by Harran University, the Ministry of Health</w:t>
      </w:r>
      <w:r w:rsidR="00C55968">
        <w:rPr>
          <w:rFonts w:cs="Times New Roman"/>
          <w:sz w:val="24"/>
          <w:szCs w:val="24"/>
          <w:lang w:val="en-GB"/>
        </w:rPr>
        <w:t>,</w:t>
      </w:r>
      <w:r w:rsidRPr="00155536">
        <w:rPr>
          <w:rFonts w:cs="Times New Roman"/>
          <w:sz w:val="24"/>
          <w:szCs w:val="24"/>
          <w:lang w:val="en-GB"/>
        </w:rPr>
        <w:t xml:space="preserve"> and UNFPA also includes information on the characteristics of </w:t>
      </w:r>
      <w:r w:rsidRPr="00155536">
        <w:rPr>
          <w:rFonts w:cs="Times New Roman"/>
          <w:sz w:val="24"/>
          <w:szCs w:val="24"/>
          <w:lang w:val="en-GB"/>
        </w:rPr>
        <w:lastRenderedPageBreak/>
        <w:t xml:space="preserve">adolescence and the </w:t>
      </w:r>
      <w:r w:rsidR="00A26635">
        <w:rPr>
          <w:rFonts w:cs="Times New Roman"/>
          <w:sz w:val="24"/>
          <w:szCs w:val="24"/>
          <w:lang w:val="en-GB"/>
        </w:rPr>
        <w:t>consequences</w:t>
      </w:r>
      <w:r w:rsidR="00A26635" w:rsidRPr="00155536">
        <w:rPr>
          <w:rFonts w:cs="Times New Roman"/>
          <w:sz w:val="24"/>
          <w:szCs w:val="24"/>
          <w:lang w:val="en-GB"/>
        </w:rPr>
        <w:t xml:space="preserve"> </w:t>
      </w:r>
      <w:r w:rsidRPr="00155536">
        <w:rPr>
          <w:rFonts w:cs="Times New Roman"/>
          <w:sz w:val="24"/>
          <w:szCs w:val="24"/>
          <w:lang w:val="en-GB"/>
        </w:rPr>
        <w:t xml:space="preserve">of </w:t>
      </w:r>
      <w:r w:rsidR="00C55968">
        <w:rPr>
          <w:rFonts w:cs="Times New Roman"/>
          <w:sz w:val="24"/>
          <w:szCs w:val="24"/>
          <w:lang w:val="en-GB"/>
        </w:rPr>
        <w:t xml:space="preserve">giving </w:t>
      </w:r>
      <w:r w:rsidRPr="00155536">
        <w:rPr>
          <w:rFonts w:cs="Times New Roman"/>
          <w:sz w:val="24"/>
          <w:szCs w:val="24"/>
          <w:lang w:val="en-GB"/>
        </w:rPr>
        <w:t xml:space="preserve">birth </w:t>
      </w:r>
      <w:r w:rsidR="00C55968">
        <w:rPr>
          <w:rFonts w:cs="Times New Roman"/>
          <w:sz w:val="24"/>
          <w:szCs w:val="24"/>
          <w:lang w:val="en-GB"/>
        </w:rPr>
        <w:t>during</w:t>
      </w:r>
      <w:r w:rsidR="00C55968" w:rsidRPr="00155536">
        <w:rPr>
          <w:rFonts w:cs="Times New Roman"/>
          <w:sz w:val="24"/>
          <w:szCs w:val="24"/>
          <w:lang w:val="en-GB"/>
        </w:rPr>
        <w:t xml:space="preserve"> </w:t>
      </w:r>
      <w:r w:rsidRPr="00155536">
        <w:rPr>
          <w:rFonts w:cs="Times New Roman"/>
          <w:sz w:val="24"/>
          <w:szCs w:val="24"/>
          <w:lang w:val="en-GB"/>
        </w:rPr>
        <w:t>childhood.</w:t>
      </w:r>
    </w:p>
    <w:p w14:paraId="16F17436" w14:textId="26621243" w:rsidR="00923A98" w:rsidRPr="00155536" w:rsidRDefault="00923A98">
      <w:pPr>
        <w:spacing w:after="200" w:line="280" w:lineRule="auto"/>
        <w:jc w:val="both"/>
        <w:rPr>
          <w:rFonts w:cs="Times New Roman"/>
          <w:sz w:val="24"/>
          <w:szCs w:val="24"/>
          <w:lang w:val="en-GB"/>
        </w:rPr>
      </w:pPr>
      <w:r w:rsidRPr="00155536">
        <w:rPr>
          <w:rFonts w:cs="Times New Roman"/>
          <w:sz w:val="24"/>
          <w:szCs w:val="24"/>
          <w:lang w:val="en-GB"/>
        </w:rPr>
        <w:t>There are short films, documentar</w:t>
      </w:r>
      <w:r w:rsidR="00906142">
        <w:rPr>
          <w:rFonts w:cs="Times New Roman"/>
          <w:sz w:val="24"/>
          <w:szCs w:val="24"/>
          <w:lang w:val="en-GB"/>
        </w:rPr>
        <w:t>ies</w:t>
      </w:r>
      <w:r w:rsidR="00C55968">
        <w:rPr>
          <w:rFonts w:cs="Times New Roman"/>
          <w:sz w:val="24"/>
          <w:szCs w:val="24"/>
          <w:lang w:val="en-GB"/>
        </w:rPr>
        <w:t>,</w:t>
      </w:r>
      <w:r w:rsidRPr="00155536">
        <w:rPr>
          <w:rFonts w:cs="Times New Roman"/>
          <w:sz w:val="24"/>
          <w:szCs w:val="24"/>
          <w:lang w:val="en-GB"/>
        </w:rPr>
        <w:t xml:space="preserve"> and animat</w:t>
      </w:r>
      <w:r w:rsidR="00C55968">
        <w:rPr>
          <w:rFonts w:cs="Times New Roman"/>
          <w:sz w:val="24"/>
          <w:szCs w:val="24"/>
          <w:lang w:val="en-GB"/>
        </w:rPr>
        <w:t>ed</w:t>
      </w:r>
      <w:r w:rsidRPr="00155536">
        <w:rPr>
          <w:rFonts w:cs="Times New Roman"/>
          <w:sz w:val="24"/>
          <w:szCs w:val="24"/>
          <w:lang w:val="en-GB"/>
        </w:rPr>
        <w:t xml:space="preserve"> films on child marriage. These materials also include </w:t>
      </w:r>
      <w:r w:rsidR="00C55968">
        <w:rPr>
          <w:rFonts w:cs="Times New Roman"/>
          <w:sz w:val="24"/>
          <w:szCs w:val="24"/>
          <w:lang w:val="en-GB"/>
        </w:rPr>
        <w:t>key</w:t>
      </w:r>
      <w:r w:rsidR="00C55968" w:rsidRPr="00155536">
        <w:rPr>
          <w:rFonts w:cs="Times New Roman"/>
          <w:sz w:val="24"/>
          <w:szCs w:val="24"/>
          <w:lang w:val="en-GB"/>
        </w:rPr>
        <w:t xml:space="preserve"> </w:t>
      </w:r>
      <w:r w:rsidRPr="00155536">
        <w:rPr>
          <w:rFonts w:cs="Times New Roman"/>
          <w:sz w:val="24"/>
          <w:szCs w:val="24"/>
          <w:lang w:val="en-GB"/>
        </w:rPr>
        <w:t xml:space="preserve">information and data on CEFM, interviews with women who married </w:t>
      </w:r>
      <w:r w:rsidR="00906142">
        <w:rPr>
          <w:rFonts w:cs="Times New Roman"/>
          <w:sz w:val="24"/>
          <w:szCs w:val="24"/>
          <w:lang w:val="en-GB"/>
        </w:rPr>
        <w:t>during childhood</w:t>
      </w:r>
      <w:r w:rsidR="00C55968">
        <w:rPr>
          <w:rFonts w:cs="Times New Roman"/>
          <w:sz w:val="24"/>
          <w:szCs w:val="24"/>
          <w:lang w:val="en-GB"/>
        </w:rPr>
        <w:t>,</w:t>
      </w:r>
      <w:r w:rsidRPr="00155536">
        <w:rPr>
          <w:rFonts w:cs="Times New Roman"/>
          <w:sz w:val="24"/>
          <w:szCs w:val="24"/>
          <w:lang w:val="en-GB"/>
        </w:rPr>
        <w:t xml:space="preserve"> and expert opinions. It is observed that films can </w:t>
      </w:r>
      <w:r w:rsidR="00906142">
        <w:rPr>
          <w:rFonts w:cs="Times New Roman"/>
          <w:sz w:val="24"/>
          <w:szCs w:val="24"/>
          <w:lang w:val="en-GB"/>
        </w:rPr>
        <w:t>utilize</w:t>
      </w:r>
      <w:r w:rsidR="00906142" w:rsidRPr="00155536">
        <w:rPr>
          <w:rFonts w:cs="Times New Roman"/>
          <w:sz w:val="24"/>
          <w:szCs w:val="24"/>
          <w:lang w:val="en-GB"/>
        </w:rPr>
        <w:t xml:space="preserve"> </w:t>
      </w:r>
      <w:r w:rsidRPr="00155536">
        <w:rPr>
          <w:rFonts w:cs="Times New Roman"/>
          <w:sz w:val="24"/>
          <w:szCs w:val="24"/>
          <w:lang w:val="en-GB"/>
        </w:rPr>
        <w:t xml:space="preserve">visuals which recreate the negative assumptions </w:t>
      </w:r>
      <w:r w:rsidR="00906142">
        <w:rPr>
          <w:rFonts w:cs="Times New Roman"/>
          <w:sz w:val="24"/>
          <w:szCs w:val="24"/>
          <w:lang w:val="en-GB"/>
        </w:rPr>
        <w:t xml:space="preserve">that exist </w:t>
      </w:r>
      <w:r w:rsidRPr="00155536">
        <w:rPr>
          <w:rFonts w:cs="Times New Roman"/>
          <w:sz w:val="24"/>
          <w:szCs w:val="24"/>
          <w:lang w:val="en-GB"/>
        </w:rPr>
        <w:t xml:space="preserve">in society. As with </w:t>
      </w:r>
      <w:r w:rsidR="00906142">
        <w:rPr>
          <w:rFonts w:cs="Times New Roman"/>
          <w:sz w:val="24"/>
          <w:szCs w:val="24"/>
          <w:lang w:val="en-GB"/>
        </w:rPr>
        <w:t xml:space="preserve">the aforementioned </w:t>
      </w:r>
      <w:r w:rsidRPr="00155536">
        <w:rPr>
          <w:rFonts w:cs="Times New Roman"/>
          <w:sz w:val="24"/>
          <w:szCs w:val="24"/>
          <w:lang w:val="en-GB"/>
        </w:rPr>
        <w:t>brochures, children and symbols of marriage are presented together.</w:t>
      </w:r>
    </w:p>
    <w:p w14:paraId="48040280" w14:textId="4F673951" w:rsidR="00923A98" w:rsidRPr="00155536" w:rsidRDefault="00923A98">
      <w:pPr>
        <w:spacing w:after="200" w:line="280" w:lineRule="auto"/>
        <w:jc w:val="both"/>
        <w:rPr>
          <w:rFonts w:cs="Times New Roman"/>
          <w:b/>
          <w:sz w:val="24"/>
          <w:szCs w:val="24"/>
          <w:lang w:val="en-GB"/>
        </w:rPr>
      </w:pPr>
      <w:r w:rsidRPr="00155536">
        <w:rPr>
          <w:rFonts w:cs="Times New Roman"/>
          <w:b/>
          <w:sz w:val="24"/>
          <w:szCs w:val="24"/>
          <w:lang w:val="en-GB"/>
        </w:rPr>
        <w:t xml:space="preserve">Possible areas of contribution </w:t>
      </w:r>
      <w:r w:rsidR="00C55968">
        <w:rPr>
          <w:rFonts w:cs="Times New Roman"/>
          <w:b/>
          <w:sz w:val="24"/>
          <w:szCs w:val="24"/>
          <w:lang w:val="en-GB"/>
        </w:rPr>
        <w:t>for</w:t>
      </w:r>
      <w:r w:rsidR="00C55968" w:rsidRPr="00155536">
        <w:rPr>
          <w:rFonts w:cs="Times New Roman"/>
          <w:b/>
          <w:sz w:val="24"/>
          <w:szCs w:val="24"/>
          <w:lang w:val="en-GB"/>
        </w:rPr>
        <w:t xml:space="preserve"> </w:t>
      </w:r>
      <w:r w:rsidRPr="00155536">
        <w:rPr>
          <w:rFonts w:cs="Times New Roman"/>
          <w:b/>
          <w:sz w:val="24"/>
          <w:szCs w:val="24"/>
          <w:lang w:val="en-GB"/>
        </w:rPr>
        <w:t xml:space="preserve">the Joint </w:t>
      </w:r>
      <w:r w:rsidR="00CB7932">
        <w:rPr>
          <w:rFonts w:cs="Times New Roman"/>
          <w:b/>
          <w:sz w:val="24"/>
          <w:szCs w:val="24"/>
          <w:lang w:val="en-GB"/>
        </w:rPr>
        <w:t>Programme</w:t>
      </w:r>
      <w:r w:rsidRPr="00155536">
        <w:rPr>
          <w:rFonts w:cs="Times New Roman"/>
          <w:b/>
          <w:sz w:val="24"/>
          <w:szCs w:val="24"/>
          <w:lang w:val="en-GB"/>
        </w:rPr>
        <w:t>:</w:t>
      </w:r>
    </w:p>
    <w:p w14:paraId="5CE0BBE5" w14:textId="77777777" w:rsidR="00923A98" w:rsidRPr="00155536" w:rsidRDefault="00923A98" w:rsidP="00B66B13">
      <w:pPr>
        <w:numPr>
          <w:ilvl w:val="0"/>
          <w:numId w:val="5"/>
        </w:numPr>
        <w:spacing w:after="200" w:line="280" w:lineRule="auto"/>
        <w:ind w:left="141" w:hanging="141"/>
        <w:contextualSpacing/>
        <w:jc w:val="both"/>
        <w:rPr>
          <w:rFonts w:cs="Times New Roman"/>
          <w:sz w:val="24"/>
          <w:szCs w:val="24"/>
          <w:lang w:val="en-GB"/>
        </w:rPr>
      </w:pPr>
      <w:r w:rsidRPr="00155536">
        <w:rPr>
          <w:rFonts w:cs="Times New Roman"/>
          <w:sz w:val="24"/>
          <w:szCs w:val="24"/>
          <w:lang w:val="en-GB"/>
        </w:rPr>
        <w:t>It will be useful to create materials on early marriage and forced marriage after the age of 18, which are neglected in terms of CEFM.</w:t>
      </w:r>
    </w:p>
    <w:p w14:paraId="34952066" w14:textId="13C1A35B" w:rsidR="00923A98" w:rsidRPr="00155536" w:rsidRDefault="00923A98" w:rsidP="00B66B13">
      <w:pPr>
        <w:numPr>
          <w:ilvl w:val="0"/>
          <w:numId w:val="5"/>
        </w:numPr>
        <w:spacing w:after="200" w:line="280" w:lineRule="auto"/>
        <w:ind w:left="141" w:hanging="141"/>
        <w:contextualSpacing/>
        <w:jc w:val="both"/>
        <w:rPr>
          <w:rFonts w:cs="Times New Roman"/>
          <w:sz w:val="24"/>
          <w:szCs w:val="24"/>
          <w:lang w:val="en-GB"/>
        </w:rPr>
      </w:pPr>
      <w:r w:rsidRPr="00155536">
        <w:rPr>
          <w:rFonts w:cs="Times New Roman"/>
          <w:sz w:val="24"/>
          <w:szCs w:val="24"/>
          <w:lang w:val="en-GB"/>
        </w:rPr>
        <w:t xml:space="preserve">It seems necessary to develop a communication strategy </w:t>
      </w:r>
      <w:r w:rsidR="00906142">
        <w:rPr>
          <w:rFonts w:cs="Times New Roman"/>
          <w:sz w:val="24"/>
          <w:szCs w:val="24"/>
          <w:lang w:val="en-GB"/>
        </w:rPr>
        <w:t>about</w:t>
      </w:r>
      <w:r w:rsidR="00906142" w:rsidRPr="00155536">
        <w:rPr>
          <w:rFonts w:cs="Times New Roman"/>
          <w:sz w:val="24"/>
          <w:szCs w:val="24"/>
          <w:lang w:val="en-GB"/>
        </w:rPr>
        <w:t xml:space="preserve"> </w:t>
      </w:r>
      <w:r w:rsidRPr="00155536">
        <w:rPr>
          <w:rFonts w:cs="Times New Roman"/>
          <w:sz w:val="24"/>
          <w:szCs w:val="24"/>
          <w:lang w:val="en-GB"/>
        </w:rPr>
        <w:t xml:space="preserve">CEFM which varies depending on </w:t>
      </w:r>
      <w:r w:rsidR="00645367">
        <w:rPr>
          <w:rFonts w:cs="Times New Roman"/>
          <w:sz w:val="24"/>
          <w:szCs w:val="24"/>
          <w:lang w:val="en-GB"/>
        </w:rPr>
        <w:t>the intended audience</w:t>
      </w:r>
      <w:r w:rsidR="00906142">
        <w:rPr>
          <w:rFonts w:cs="Times New Roman"/>
          <w:sz w:val="24"/>
          <w:szCs w:val="24"/>
          <w:lang w:val="en-GB"/>
        </w:rPr>
        <w:t>, be it</w:t>
      </w:r>
      <w:r w:rsidR="00645367">
        <w:rPr>
          <w:rFonts w:cs="Times New Roman"/>
          <w:sz w:val="24"/>
          <w:szCs w:val="24"/>
          <w:lang w:val="en-GB"/>
        </w:rPr>
        <w:t xml:space="preserve"> </w:t>
      </w:r>
      <w:r w:rsidRPr="00155536">
        <w:rPr>
          <w:rFonts w:cs="Times New Roman"/>
          <w:sz w:val="24"/>
          <w:szCs w:val="24"/>
          <w:lang w:val="en-GB"/>
        </w:rPr>
        <w:t>women, men, boys</w:t>
      </w:r>
      <w:r w:rsidR="00645367">
        <w:rPr>
          <w:rFonts w:cs="Times New Roman"/>
          <w:sz w:val="24"/>
          <w:szCs w:val="24"/>
          <w:lang w:val="en-GB"/>
        </w:rPr>
        <w:t>,</w:t>
      </w:r>
      <w:r w:rsidRPr="00155536">
        <w:rPr>
          <w:rFonts w:cs="Times New Roman"/>
          <w:sz w:val="24"/>
          <w:szCs w:val="24"/>
          <w:lang w:val="en-GB"/>
        </w:rPr>
        <w:t xml:space="preserve"> </w:t>
      </w:r>
      <w:r w:rsidR="00906142">
        <w:rPr>
          <w:rFonts w:cs="Times New Roman"/>
          <w:sz w:val="24"/>
          <w:szCs w:val="24"/>
          <w:lang w:val="en-GB"/>
        </w:rPr>
        <w:t>or</w:t>
      </w:r>
      <w:r w:rsidR="00906142" w:rsidRPr="00155536">
        <w:rPr>
          <w:rFonts w:cs="Times New Roman"/>
          <w:sz w:val="24"/>
          <w:szCs w:val="24"/>
          <w:lang w:val="en-GB"/>
        </w:rPr>
        <w:t xml:space="preserve"> </w:t>
      </w:r>
      <w:r w:rsidRPr="00155536">
        <w:rPr>
          <w:rFonts w:cs="Times New Roman"/>
          <w:sz w:val="24"/>
          <w:szCs w:val="24"/>
          <w:lang w:val="en-GB"/>
        </w:rPr>
        <w:t>girls.</w:t>
      </w:r>
    </w:p>
    <w:p w14:paraId="5808CB96" w14:textId="06A49AF3" w:rsidR="00923A98" w:rsidRPr="00155536" w:rsidRDefault="00923A98" w:rsidP="00B66B13">
      <w:pPr>
        <w:numPr>
          <w:ilvl w:val="0"/>
          <w:numId w:val="5"/>
        </w:numPr>
        <w:spacing w:after="200" w:line="280" w:lineRule="auto"/>
        <w:ind w:left="141" w:hanging="141"/>
        <w:contextualSpacing/>
        <w:jc w:val="both"/>
        <w:rPr>
          <w:rFonts w:cs="Times New Roman"/>
          <w:sz w:val="24"/>
          <w:szCs w:val="24"/>
          <w:lang w:val="en-GB"/>
        </w:rPr>
      </w:pPr>
      <w:r w:rsidRPr="00155536">
        <w:rPr>
          <w:rFonts w:cs="Times New Roman"/>
          <w:sz w:val="24"/>
          <w:szCs w:val="24"/>
          <w:lang w:val="en-GB"/>
        </w:rPr>
        <w:t>It will be useful to offer training on gender</w:t>
      </w:r>
      <w:r w:rsidR="00645367">
        <w:rPr>
          <w:rFonts w:cs="Times New Roman"/>
          <w:sz w:val="24"/>
          <w:szCs w:val="24"/>
          <w:lang w:val="en-GB"/>
        </w:rPr>
        <w:t>-</w:t>
      </w:r>
      <w:r w:rsidRPr="00155536">
        <w:rPr>
          <w:rFonts w:cs="Times New Roman"/>
          <w:sz w:val="24"/>
          <w:szCs w:val="24"/>
          <w:lang w:val="en-GB"/>
        </w:rPr>
        <w:t>focused reporting and CEFM for media personnel to prevent negative representation of the subject in the media.</w:t>
      </w:r>
    </w:p>
    <w:p w14:paraId="64770DDC" w14:textId="77777777" w:rsidR="00923A98" w:rsidRPr="00155536" w:rsidRDefault="00923A98" w:rsidP="00B66B13">
      <w:pPr>
        <w:numPr>
          <w:ilvl w:val="0"/>
          <w:numId w:val="5"/>
        </w:numPr>
        <w:spacing w:after="200" w:line="280" w:lineRule="auto"/>
        <w:ind w:left="141" w:hanging="141"/>
        <w:contextualSpacing/>
        <w:jc w:val="both"/>
        <w:rPr>
          <w:rFonts w:cs="Times New Roman"/>
          <w:sz w:val="24"/>
          <w:szCs w:val="24"/>
          <w:lang w:val="en-GB"/>
        </w:rPr>
      </w:pPr>
      <w:r w:rsidRPr="00155536">
        <w:rPr>
          <w:rFonts w:cs="Times New Roman"/>
          <w:sz w:val="24"/>
          <w:szCs w:val="24"/>
          <w:lang w:val="en-GB"/>
        </w:rPr>
        <w:t>Creation of quality material on CEFM can be improved in cooperation with the communication departments of universities.</w:t>
      </w:r>
    </w:p>
    <w:p w14:paraId="465B9EFE" w14:textId="7F902C2B" w:rsidR="00923A98" w:rsidRPr="00155536" w:rsidRDefault="00923A98" w:rsidP="00B66B13">
      <w:pPr>
        <w:numPr>
          <w:ilvl w:val="0"/>
          <w:numId w:val="5"/>
        </w:numPr>
        <w:spacing w:after="200" w:line="280" w:lineRule="auto"/>
        <w:ind w:left="141" w:hanging="141"/>
        <w:contextualSpacing/>
        <w:jc w:val="both"/>
        <w:rPr>
          <w:rFonts w:cs="Times New Roman"/>
          <w:sz w:val="24"/>
          <w:szCs w:val="24"/>
          <w:lang w:val="en-GB"/>
        </w:rPr>
      </w:pPr>
      <w:r w:rsidRPr="00155536">
        <w:rPr>
          <w:rFonts w:cs="Times New Roman"/>
          <w:sz w:val="24"/>
          <w:szCs w:val="24"/>
          <w:lang w:val="en-GB"/>
        </w:rPr>
        <w:t>For example,</w:t>
      </w:r>
      <w:r w:rsidR="00042B13">
        <w:rPr>
          <w:rFonts w:cs="Times New Roman"/>
          <w:sz w:val="24"/>
          <w:szCs w:val="24"/>
          <w:lang w:val="en-GB"/>
        </w:rPr>
        <w:t xml:space="preserve"> collaboration with universities</w:t>
      </w:r>
      <w:r w:rsidR="005D59C4">
        <w:rPr>
          <w:rFonts w:cs="Times New Roman"/>
          <w:sz w:val="24"/>
          <w:szCs w:val="24"/>
          <w:lang w:val="en-GB"/>
        </w:rPr>
        <w:t xml:space="preserve"> can support the publication of</w:t>
      </w:r>
      <w:r w:rsidRPr="00155536">
        <w:rPr>
          <w:rFonts w:cs="Times New Roman"/>
          <w:sz w:val="24"/>
          <w:szCs w:val="24"/>
          <w:lang w:val="en-GB"/>
        </w:rPr>
        <w:t xml:space="preserve"> good materials in Arabic and other languages </w:t>
      </w:r>
      <w:r w:rsidR="00042B13">
        <w:rPr>
          <w:rFonts w:cs="Times New Roman"/>
          <w:sz w:val="24"/>
          <w:szCs w:val="24"/>
          <w:lang w:val="en-GB"/>
        </w:rPr>
        <w:t>(</w:t>
      </w:r>
      <w:r w:rsidRPr="00155536">
        <w:rPr>
          <w:rFonts w:cs="Times New Roman"/>
          <w:sz w:val="24"/>
          <w:szCs w:val="24"/>
          <w:lang w:val="en-GB"/>
        </w:rPr>
        <w:t>as required</w:t>
      </w:r>
      <w:r w:rsidR="00042B13">
        <w:rPr>
          <w:rFonts w:cs="Times New Roman"/>
          <w:sz w:val="24"/>
          <w:szCs w:val="24"/>
          <w:lang w:val="en-GB"/>
        </w:rPr>
        <w:t>)</w:t>
      </w:r>
      <w:r w:rsidRPr="00155536">
        <w:rPr>
          <w:rFonts w:cs="Times New Roman"/>
          <w:sz w:val="24"/>
          <w:szCs w:val="24"/>
          <w:lang w:val="en-GB"/>
        </w:rPr>
        <w:t>.</w:t>
      </w:r>
    </w:p>
    <w:p w14:paraId="43EF4998" w14:textId="774540F5" w:rsidR="00923A98" w:rsidRPr="00155536" w:rsidRDefault="00923A98" w:rsidP="00B66B13">
      <w:pPr>
        <w:numPr>
          <w:ilvl w:val="0"/>
          <w:numId w:val="5"/>
        </w:numPr>
        <w:spacing w:after="200" w:line="280" w:lineRule="auto"/>
        <w:ind w:left="141" w:hanging="141"/>
        <w:contextualSpacing/>
        <w:jc w:val="both"/>
        <w:rPr>
          <w:rFonts w:cs="Times New Roman"/>
          <w:sz w:val="24"/>
          <w:szCs w:val="24"/>
          <w:lang w:val="en-GB"/>
        </w:rPr>
      </w:pPr>
      <w:r w:rsidRPr="00155536">
        <w:rPr>
          <w:rFonts w:cs="Times New Roman"/>
          <w:sz w:val="24"/>
          <w:szCs w:val="24"/>
          <w:lang w:val="en-GB"/>
        </w:rPr>
        <w:t xml:space="preserve"> </w:t>
      </w:r>
      <w:r w:rsidR="00823C29">
        <w:rPr>
          <w:rFonts w:cs="Times New Roman"/>
          <w:sz w:val="24"/>
          <w:szCs w:val="24"/>
          <w:lang w:val="en-GB"/>
        </w:rPr>
        <w:t>Projects</w:t>
      </w:r>
      <w:r w:rsidR="00823C29" w:rsidRPr="00155536">
        <w:rPr>
          <w:rFonts w:cs="Times New Roman"/>
          <w:sz w:val="24"/>
          <w:szCs w:val="24"/>
          <w:lang w:val="en-GB"/>
        </w:rPr>
        <w:t xml:space="preserve"> </w:t>
      </w:r>
      <w:r w:rsidRPr="00155536">
        <w:rPr>
          <w:rFonts w:cs="Times New Roman"/>
          <w:sz w:val="24"/>
          <w:szCs w:val="24"/>
          <w:lang w:val="en-GB"/>
        </w:rPr>
        <w:t xml:space="preserve">can be conducted to </w:t>
      </w:r>
      <w:r w:rsidR="00042B13">
        <w:rPr>
          <w:rFonts w:cs="Times New Roman"/>
          <w:sz w:val="24"/>
          <w:szCs w:val="24"/>
          <w:lang w:val="en-GB"/>
        </w:rPr>
        <w:t xml:space="preserve">increase the visibility and accessibility of </w:t>
      </w:r>
      <w:r w:rsidRPr="00155536">
        <w:rPr>
          <w:rFonts w:cs="Times New Roman"/>
          <w:sz w:val="24"/>
          <w:szCs w:val="24"/>
          <w:lang w:val="en-GB"/>
        </w:rPr>
        <w:t xml:space="preserve">successful activities, </w:t>
      </w:r>
      <w:r w:rsidR="0047550D">
        <w:rPr>
          <w:rFonts w:cs="Times New Roman"/>
          <w:sz w:val="24"/>
          <w:szCs w:val="24"/>
          <w:lang w:val="en-GB"/>
        </w:rPr>
        <w:t>best</w:t>
      </w:r>
      <w:r w:rsidR="0047550D" w:rsidRPr="00155536">
        <w:rPr>
          <w:rFonts w:cs="Times New Roman"/>
          <w:sz w:val="24"/>
          <w:szCs w:val="24"/>
          <w:lang w:val="en-GB"/>
        </w:rPr>
        <w:t xml:space="preserve"> </w:t>
      </w:r>
      <w:r w:rsidRPr="00155536">
        <w:rPr>
          <w:rFonts w:cs="Times New Roman"/>
          <w:sz w:val="24"/>
          <w:szCs w:val="24"/>
          <w:lang w:val="en-GB"/>
        </w:rPr>
        <w:t>practices</w:t>
      </w:r>
      <w:r w:rsidR="00823C29">
        <w:rPr>
          <w:rFonts w:cs="Times New Roman"/>
          <w:sz w:val="24"/>
          <w:szCs w:val="24"/>
          <w:lang w:val="en-GB"/>
        </w:rPr>
        <w:t>,</w:t>
      </w:r>
      <w:r w:rsidRPr="00155536">
        <w:rPr>
          <w:rFonts w:cs="Times New Roman"/>
          <w:sz w:val="24"/>
          <w:szCs w:val="24"/>
          <w:lang w:val="en-GB"/>
        </w:rPr>
        <w:t xml:space="preserve"> </w:t>
      </w:r>
      <w:r w:rsidRPr="00155536">
        <w:rPr>
          <w:rFonts w:cs="Times New Roman"/>
          <w:sz w:val="24"/>
          <w:szCs w:val="24"/>
          <w:lang w:val="en-GB"/>
        </w:rPr>
        <w:lastRenderedPageBreak/>
        <w:t>and empowering examples about CEFM.</w:t>
      </w:r>
    </w:p>
    <w:p w14:paraId="4DE72575" w14:textId="61DF4A28" w:rsidR="00923A98" w:rsidRPr="00155536" w:rsidRDefault="00923A98" w:rsidP="00B66B13">
      <w:pPr>
        <w:numPr>
          <w:ilvl w:val="0"/>
          <w:numId w:val="5"/>
        </w:numPr>
        <w:spacing w:after="200" w:line="280" w:lineRule="auto"/>
        <w:ind w:left="141" w:hanging="141"/>
        <w:contextualSpacing/>
        <w:jc w:val="both"/>
        <w:rPr>
          <w:rFonts w:cs="Times New Roman"/>
          <w:sz w:val="24"/>
          <w:szCs w:val="24"/>
          <w:lang w:val="en-GB"/>
        </w:rPr>
      </w:pPr>
      <w:r w:rsidRPr="00155536">
        <w:rPr>
          <w:rFonts w:cs="Times New Roman"/>
          <w:sz w:val="24"/>
          <w:szCs w:val="24"/>
          <w:lang w:val="en-GB"/>
        </w:rPr>
        <w:t xml:space="preserve">Available communication materials can be </w:t>
      </w:r>
      <w:r w:rsidR="00823C29" w:rsidRPr="00155536">
        <w:rPr>
          <w:rFonts w:cs="Times New Roman"/>
          <w:sz w:val="24"/>
          <w:szCs w:val="24"/>
          <w:lang w:val="en-GB"/>
        </w:rPr>
        <w:t>analysed</w:t>
      </w:r>
      <w:r w:rsidRPr="00155536">
        <w:rPr>
          <w:rFonts w:cs="Times New Roman"/>
          <w:sz w:val="24"/>
          <w:szCs w:val="24"/>
          <w:lang w:val="en-GB"/>
        </w:rPr>
        <w:t xml:space="preserve"> focusing on gender and children</w:t>
      </w:r>
      <w:r w:rsidR="00823C29">
        <w:rPr>
          <w:rFonts w:cs="Times New Roman"/>
          <w:sz w:val="24"/>
          <w:szCs w:val="24"/>
          <w:lang w:val="en-GB"/>
        </w:rPr>
        <w:t>’s</w:t>
      </w:r>
      <w:r w:rsidRPr="00155536">
        <w:rPr>
          <w:rFonts w:cs="Times New Roman"/>
          <w:sz w:val="24"/>
          <w:szCs w:val="24"/>
          <w:lang w:val="en-GB"/>
        </w:rPr>
        <w:t xml:space="preserve"> rights</w:t>
      </w:r>
      <w:r w:rsidR="00823C29">
        <w:rPr>
          <w:rFonts w:cs="Times New Roman"/>
          <w:sz w:val="24"/>
          <w:szCs w:val="24"/>
          <w:lang w:val="en-GB"/>
        </w:rPr>
        <w:t>,</w:t>
      </w:r>
      <w:r w:rsidRPr="00155536">
        <w:rPr>
          <w:rFonts w:cs="Times New Roman"/>
          <w:sz w:val="24"/>
          <w:szCs w:val="24"/>
          <w:lang w:val="en-GB"/>
        </w:rPr>
        <w:t xml:space="preserve"> and new materials can be created </w:t>
      </w:r>
      <w:r w:rsidR="00042B13">
        <w:rPr>
          <w:rFonts w:cs="Times New Roman"/>
          <w:sz w:val="24"/>
          <w:szCs w:val="24"/>
          <w:lang w:val="en-GB"/>
        </w:rPr>
        <w:t>in consideration of</w:t>
      </w:r>
      <w:r w:rsidRPr="00155536">
        <w:rPr>
          <w:rFonts w:cs="Times New Roman"/>
          <w:sz w:val="24"/>
          <w:szCs w:val="24"/>
          <w:lang w:val="en-GB"/>
        </w:rPr>
        <w:t xml:space="preserve"> the results of this analysis.</w:t>
      </w:r>
    </w:p>
    <w:p w14:paraId="3794E028" w14:textId="26806E78" w:rsidR="00923A98" w:rsidRPr="00155536" w:rsidRDefault="00923A98" w:rsidP="00B66B13">
      <w:pPr>
        <w:numPr>
          <w:ilvl w:val="0"/>
          <w:numId w:val="5"/>
        </w:numPr>
        <w:spacing w:after="200" w:line="280" w:lineRule="auto"/>
        <w:ind w:left="141" w:hanging="141"/>
        <w:contextualSpacing/>
        <w:jc w:val="both"/>
        <w:rPr>
          <w:rFonts w:cs="Times New Roman"/>
          <w:sz w:val="24"/>
          <w:szCs w:val="24"/>
          <w:lang w:val="en-GB"/>
        </w:rPr>
      </w:pPr>
      <w:r w:rsidRPr="00155536">
        <w:rPr>
          <w:rFonts w:cs="Times New Roman"/>
          <w:sz w:val="24"/>
          <w:szCs w:val="24"/>
          <w:lang w:val="en-GB"/>
        </w:rPr>
        <w:t xml:space="preserve">The impact of </w:t>
      </w:r>
      <w:r w:rsidR="00823C29">
        <w:rPr>
          <w:rFonts w:cs="Times New Roman"/>
          <w:sz w:val="24"/>
          <w:szCs w:val="24"/>
          <w:lang w:val="en-GB"/>
        </w:rPr>
        <w:t>using</w:t>
      </w:r>
      <w:r w:rsidR="00823C29" w:rsidRPr="00155536">
        <w:rPr>
          <w:rFonts w:cs="Times New Roman"/>
          <w:sz w:val="24"/>
          <w:szCs w:val="24"/>
          <w:lang w:val="en-GB"/>
        </w:rPr>
        <w:t xml:space="preserve"> </w:t>
      </w:r>
      <w:r w:rsidRPr="00155536">
        <w:rPr>
          <w:rFonts w:cs="Times New Roman"/>
          <w:sz w:val="24"/>
          <w:szCs w:val="24"/>
          <w:lang w:val="en-GB"/>
        </w:rPr>
        <w:t xml:space="preserve">concepts such as </w:t>
      </w:r>
      <w:r w:rsidR="00042B13">
        <w:rPr>
          <w:rFonts w:cs="Times New Roman"/>
          <w:sz w:val="24"/>
          <w:szCs w:val="24"/>
          <w:lang w:val="en-GB"/>
        </w:rPr>
        <w:t>“</w:t>
      </w:r>
      <w:r w:rsidRPr="00155536">
        <w:rPr>
          <w:rFonts w:cs="Times New Roman"/>
          <w:sz w:val="24"/>
          <w:szCs w:val="24"/>
          <w:lang w:val="en-GB"/>
        </w:rPr>
        <w:t>child brides</w:t>
      </w:r>
      <w:r w:rsidR="00042B13">
        <w:rPr>
          <w:rFonts w:cs="Times New Roman"/>
          <w:sz w:val="24"/>
          <w:szCs w:val="24"/>
          <w:lang w:val="en-GB"/>
        </w:rPr>
        <w:t>”</w:t>
      </w:r>
      <w:r w:rsidRPr="00155536">
        <w:rPr>
          <w:rFonts w:cs="Times New Roman"/>
          <w:sz w:val="24"/>
          <w:szCs w:val="24"/>
          <w:lang w:val="en-GB"/>
        </w:rPr>
        <w:t xml:space="preserve"> can be evaluated.</w:t>
      </w:r>
    </w:p>
    <w:p w14:paraId="65683286" w14:textId="281AAF7C" w:rsidR="00923A98" w:rsidRPr="00155536" w:rsidRDefault="00923A98" w:rsidP="00B66B13">
      <w:pPr>
        <w:numPr>
          <w:ilvl w:val="0"/>
          <w:numId w:val="5"/>
        </w:numPr>
        <w:spacing w:after="200" w:line="280" w:lineRule="auto"/>
        <w:ind w:left="141" w:hanging="141"/>
        <w:contextualSpacing/>
        <w:jc w:val="both"/>
        <w:rPr>
          <w:rFonts w:cs="Times New Roman"/>
          <w:sz w:val="24"/>
          <w:szCs w:val="24"/>
          <w:lang w:val="en-GB"/>
        </w:rPr>
      </w:pPr>
      <w:r w:rsidRPr="00155536">
        <w:rPr>
          <w:rFonts w:cs="Times New Roman"/>
          <w:sz w:val="24"/>
          <w:szCs w:val="24"/>
          <w:lang w:val="en-GB"/>
        </w:rPr>
        <w:t xml:space="preserve">Short films can be prepared for various target groups to be </w:t>
      </w:r>
      <w:r w:rsidR="00042B13">
        <w:rPr>
          <w:rFonts w:cs="Times New Roman"/>
          <w:sz w:val="24"/>
          <w:szCs w:val="24"/>
          <w:lang w:val="en-GB"/>
        </w:rPr>
        <w:t>published</w:t>
      </w:r>
      <w:r w:rsidR="00042B13" w:rsidRPr="00155536">
        <w:rPr>
          <w:rFonts w:cs="Times New Roman"/>
          <w:sz w:val="24"/>
          <w:szCs w:val="24"/>
          <w:lang w:val="en-GB"/>
        </w:rPr>
        <w:t xml:space="preserve"> </w:t>
      </w:r>
      <w:r w:rsidRPr="00155536">
        <w:rPr>
          <w:rFonts w:cs="Times New Roman"/>
          <w:sz w:val="24"/>
          <w:szCs w:val="24"/>
          <w:lang w:val="en-GB"/>
        </w:rPr>
        <w:t>on digital social platforms.</w:t>
      </w:r>
    </w:p>
    <w:p w14:paraId="69673045" w14:textId="22CB033D" w:rsidR="00923A98" w:rsidRPr="00155536" w:rsidRDefault="00923A98" w:rsidP="00B66B13">
      <w:pPr>
        <w:numPr>
          <w:ilvl w:val="0"/>
          <w:numId w:val="5"/>
        </w:numPr>
        <w:spacing w:after="200" w:line="280" w:lineRule="auto"/>
        <w:ind w:left="141" w:hanging="141"/>
        <w:contextualSpacing/>
        <w:jc w:val="both"/>
        <w:rPr>
          <w:rFonts w:cs="Times New Roman"/>
          <w:sz w:val="24"/>
          <w:szCs w:val="24"/>
          <w:lang w:val="en-GB"/>
        </w:rPr>
      </w:pPr>
      <w:r w:rsidRPr="00155536">
        <w:rPr>
          <w:rFonts w:cs="Times New Roman"/>
          <w:sz w:val="24"/>
          <w:szCs w:val="24"/>
          <w:lang w:val="en-GB"/>
        </w:rPr>
        <w:t xml:space="preserve">Eligible works selected from the </w:t>
      </w:r>
      <w:r w:rsidR="00042B13">
        <w:rPr>
          <w:rFonts w:cs="Times New Roman"/>
          <w:sz w:val="24"/>
          <w:szCs w:val="24"/>
          <w:lang w:val="en-GB"/>
        </w:rPr>
        <w:t>poster</w:t>
      </w:r>
      <w:r w:rsidR="00042B13" w:rsidRPr="00155536">
        <w:rPr>
          <w:rFonts w:cs="Times New Roman"/>
          <w:sz w:val="24"/>
          <w:szCs w:val="24"/>
          <w:lang w:val="en-GB"/>
        </w:rPr>
        <w:t xml:space="preserve"> </w:t>
      </w:r>
      <w:r w:rsidRPr="00155536">
        <w:rPr>
          <w:rFonts w:cs="Times New Roman"/>
          <w:sz w:val="24"/>
          <w:szCs w:val="24"/>
          <w:lang w:val="en-GB"/>
        </w:rPr>
        <w:t xml:space="preserve">contest organized by Yaka-Koop can be evaluated </w:t>
      </w:r>
      <w:r w:rsidR="00042B13">
        <w:rPr>
          <w:rFonts w:cs="Times New Roman"/>
          <w:sz w:val="24"/>
          <w:szCs w:val="24"/>
          <w:lang w:val="en-GB"/>
        </w:rPr>
        <w:t xml:space="preserve">and considered </w:t>
      </w:r>
      <w:r w:rsidRPr="00155536">
        <w:rPr>
          <w:rFonts w:cs="Times New Roman"/>
          <w:sz w:val="24"/>
          <w:szCs w:val="24"/>
          <w:lang w:val="en-GB"/>
        </w:rPr>
        <w:t>for the activities in this field.</w:t>
      </w:r>
    </w:p>
    <w:p w14:paraId="36B3AEFE" w14:textId="77777777" w:rsidR="00923A98" w:rsidRPr="00155536" w:rsidRDefault="00923A98">
      <w:pPr>
        <w:spacing w:after="240" w:line="276" w:lineRule="auto"/>
        <w:jc w:val="both"/>
        <w:rPr>
          <w:rFonts w:ascii="MS Mincho" w:hAnsi="Times New Roman" w:cs="Times New Roman"/>
          <w:b/>
          <w:sz w:val="24"/>
          <w:szCs w:val="24"/>
          <w:lang w:val="en-GB"/>
        </w:rPr>
      </w:pPr>
    </w:p>
    <w:p w14:paraId="264D1DA4" w14:textId="77777777" w:rsidR="00923A98" w:rsidRPr="00155536" w:rsidRDefault="00923A98">
      <w:pPr>
        <w:pStyle w:val="Heading2"/>
        <w:rPr>
          <w:rFonts w:cs="Times New Roman"/>
          <w:szCs w:val="24"/>
          <w:lang w:val="en-GB"/>
        </w:rPr>
      </w:pPr>
      <w:bookmarkStart w:id="19" w:name="_Toc530344146"/>
      <w:bookmarkStart w:id="20" w:name="_Toc530644060"/>
      <w:r w:rsidRPr="00155536">
        <w:rPr>
          <w:rFonts w:cs="Times New Roman"/>
          <w:szCs w:val="24"/>
          <w:lang w:val="en-GB"/>
        </w:rPr>
        <w:t>ACADEMIC STUDIES</w:t>
      </w:r>
      <w:bookmarkEnd w:id="19"/>
      <w:bookmarkEnd w:id="20"/>
    </w:p>
    <w:p w14:paraId="7776EE79" w14:textId="7E7984A1" w:rsidR="00923A98" w:rsidRPr="00155536" w:rsidRDefault="00923A98">
      <w:pPr>
        <w:spacing w:after="240" w:line="280" w:lineRule="auto"/>
        <w:jc w:val="both"/>
        <w:rPr>
          <w:rFonts w:cs="Times New Roman"/>
          <w:sz w:val="24"/>
          <w:szCs w:val="24"/>
          <w:lang w:val="en-GB"/>
        </w:rPr>
      </w:pPr>
      <w:r w:rsidRPr="00155536">
        <w:rPr>
          <w:rFonts w:cs="Times New Roman"/>
          <w:sz w:val="24"/>
          <w:szCs w:val="24"/>
          <w:lang w:val="en-GB"/>
        </w:rPr>
        <w:t>There are academic studies being conducted on CEFM</w:t>
      </w:r>
      <w:r w:rsidR="000312D4">
        <w:rPr>
          <w:rFonts w:cs="Times New Roman"/>
          <w:sz w:val="24"/>
          <w:szCs w:val="24"/>
          <w:lang w:val="en-GB"/>
        </w:rPr>
        <w:t>,</w:t>
      </w:r>
      <w:r w:rsidRPr="00155536">
        <w:rPr>
          <w:rFonts w:cs="Times New Roman"/>
          <w:sz w:val="24"/>
          <w:szCs w:val="24"/>
          <w:lang w:val="en-GB"/>
        </w:rPr>
        <w:t xml:space="preserve"> especially in medicine, communications</w:t>
      </w:r>
      <w:r w:rsidR="005D59C4">
        <w:rPr>
          <w:rFonts w:cs="Times New Roman"/>
          <w:sz w:val="24"/>
          <w:szCs w:val="24"/>
          <w:lang w:val="en-GB"/>
        </w:rPr>
        <w:t xml:space="preserve">, </w:t>
      </w:r>
      <w:r w:rsidR="000312D4">
        <w:rPr>
          <w:rFonts w:cs="Times New Roman"/>
          <w:sz w:val="24"/>
          <w:szCs w:val="24"/>
          <w:lang w:val="en-GB"/>
        </w:rPr>
        <w:t xml:space="preserve">the </w:t>
      </w:r>
      <w:r w:rsidRPr="00155536">
        <w:rPr>
          <w:rFonts w:cs="Times New Roman"/>
          <w:sz w:val="24"/>
          <w:szCs w:val="24"/>
          <w:lang w:val="en-GB"/>
        </w:rPr>
        <w:t xml:space="preserve">social </w:t>
      </w:r>
      <w:r w:rsidR="000312D4">
        <w:rPr>
          <w:rFonts w:cs="Times New Roman"/>
          <w:sz w:val="24"/>
          <w:szCs w:val="24"/>
          <w:lang w:val="en-GB"/>
        </w:rPr>
        <w:t xml:space="preserve">and </w:t>
      </w:r>
      <w:r w:rsidRPr="00155536">
        <w:rPr>
          <w:rFonts w:cs="Times New Roman"/>
          <w:sz w:val="24"/>
          <w:szCs w:val="24"/>
          <w:lang w:val="en-GB"/>
        </w:rPr>
        <w:t>forensic sciences</w:t>
      </w:r>
      <w:r w:rsidR="000312D4">
        <w:rPr>
          <w:rFonts w:cs="Times New Roman"/>
          <w:sz w:val="24"/>
          <w:szCs w:val="24"/>
          <w:lang w:val="en-GB"/>
        </w:rPr>
        <w:t>,</w:t>
      </w:r>
      <w:r w:rsidRPr="00155536">
        <w:rPr>
          <w:rFonts w:cs="Times New Roman"/>
          <w:sz w:val="24"/>
          <w:szCs w:val="24"/>
          <w:lang w:val="en-GB"/>
        </w:rPr>
        <w:t xml:space="preserve"> and </w:t>
      </w:r>
      <w:r w:rsidR="00042B13">
        <w:rPr>
          <w:rFonts w:cs="Times New Roman"/>
          <w:sz w:val="24"/>
          <w:szCs w:val="24"/>
          <w:lang w:val="en-GB"/>
        </w:rPr>
        <w:t xml:space="preserve">other </w:t>
      </w:r>
      <w:r w:rsidRPr="00155536">
        <w:rPr>
          <w:rFonts w:cs="Times New Roman"/>
          <w:sz w:val="24"/>
          <w:szCs w:val="24"/>
          <w:lang w:val="en-GB"/>
        </w:rPr>
        <w:t>related fields. The main contribution of these studies is collecting up</w:t>
      </w:r>
      <w:r w:rsidR="000312D4">
        <w:rPr>
          <w:rFonts w:cs="Times New Roman"/>
          <w:sz w:val="24"/>
          <w:szCs w:val="24"/>
          <w:lang w:val="en-GB"/>
        </w:rPr>
        <w:t>-</w:t>
      </w:r>
      <w:r w:rsidRPr="00155536">
        <w:rPr>
          <w:rFonts w:cs="Times New Roman"/>
          <w:sz w:val="24"/>
          <w:szCs w:val="24"/>
          <w:lang w:val="en-GB"/>
        </w:rPr>
        <w:t>to</w:t>
      </w:r>
      <w:r w:rsidR="000312D4">
        <w:rPr>
          <w:rFonts w:cs="Times New Roman"/>
          <w:sz w:val="24"/>
          <w:szCs w:val="24"/>
          <w:lang w:val="en-GB"/>
        </w:rPr>
        <w:t>-</w:t>
      </w:r>
      <w:r w:rsidRPr="00155536">
        <w:rPr>
          <w:rFonts w:cs="Times New Roman"/>
          <w:sz w:val="24"/>
          <w:szCs w:val="24"/>
          <w:lang w:val="en-GB"/>
        </w:rPr>
        <w:t>date data, offering information about perceptions and attitudes</w:t>
      </w:r>
      <w:r w:rsidR="000312D4">
        <w:rPr>
          <w:rFonts w:cs="Times New Roman"/>
          <w:sz w:val="24"/>
          <w:szCs w:val="24"/>
          <w:lang w:val="en-GB"/>
        </w:rPr>
        <w:t>,</w:t>
      </w:r>
      <w:r w:rsidRPr="00155536">
        <w:rPr>
          <w:rFonts w:cs="Times New Roman"/>
          <w:sz w:val="24"/>
          <w:szCs w:val="24"/>
          <w:lang w:val="en-GB"/>
        </w:rPr>
        <w:t xml:space="preserve"> and </w:t>
      </w:r>
      <w:r w:rsidR="000C1C77">
        <w:rPr>
          <w:rFonts w:cs="Times New Roman"/>
          <w:sz w:val="24"/>
          <w:szCs w:val="24"/>
          <w:lang w:val="en-GB"/>
        </w:rPr>
        <w:t>accumulating</w:t>
      </w:r>
      <w:r w:rsidR="000C1C77" w:rsidRPr="00155536">
        <w:rPr>
          <w:rFonts w:cs="Times New Roman"/>
          <w:sz w:val="24"/>
          <w:szCs w:val="24"/>
          <w:lang w:val="en-GB"/>
        </w:rPr>
        <w:t xml:space="preserve"> </w:t>
      </w:r>
      <w:r w:rsidRPr="00155536">
        <w:rPr>
          <w:rFonts w:cs="Times New Roman"/>
          <w:sz w:val="24"/>
          <w:szCs w:val="24"/>
          <w:lang w:val="en-GB"/>
        </w:rPr>
        <w:t xml:space="preserve">the results of focus group studies </w:t>
      </w:r>
      <w:r w:rsidR="000C1C77">
        <w:rPr>
          <w:rFonts w:cs="Times New Roman"/>
          <w:sz w:val="24"/>
          <w:szCs w:val="24"/>
          <w:lang w:val="en-GB"/>
        </w:rPr>
        <w:t>into</w:t>
      </w:r>
      <w:r w:rsidR="000C1C77" w:rsidRPr="00155536">
        <w:rPr>
          <w:rFonts w:cs="Times New Roman"/>
          <w:sz w:val="24"/>
          <w:szCs w:val="24"/>
          <w:lang w:val="en-GB"/>
        </w:rPr>
        <w:t xml:space="preserve"> </w:t>
      </w:r>
      <w:r w:rsidRPr="00155536">
        <w:rPr>
          <w:rFonts w:cs="Times New Roman"/>
          <w:sz w:val="24"/>
          <w:szCs w:val="24"/>
          <w:lang w:val="en-GB"/>
        </w:rPr>
        <w:t>an important source. Topics addressed in the studies are:</w:t>
      </w:r>
    </w:p>
    <w:p w14:paraId="28A78641" w14:textId="43D26926" w:rsidR="00923A98" w:rsidRPr="00155536" w:rsidRDefault="000C1C77" w:rsidP="00C972D9">
      <w:pPr>
        <w:numPr>
          <w:ilvl w:val="0"/>
          <w:numId w:val="23"/>
        </w:numPr>
        <w:spacing w:after="240" w:line="280" w:lineRule="auto"/>
        <w:contextualSpacing/>
        <w:jc w:val="both"/>
        <w:rPr>
          <w:rFonts w:cs="Times New Roman"/>
          <w:sz w:val="24"/>
          <w:szCs w:val="24"/>
          <w:lang w:val="en-GB"/>
        </w:rPr>
      </w:pPr>
      <w:r>
        <w:rPr>
          <w:rFonts w:cs="Times New Roman"/>
          <w:sz w:val="24"/>
          <w:szCs w:val="24"/>
          <w:lang w:val="en-GB"/>
        </w:rPr>
        <w:t>Causes</w:t>
      </w:r>
      <w:r w:rsidR="00923A98" w:rsidRPr="00155536">
        <w:rPr>
          <w:rFonts w:cs="Times New Roman"/>
          <w:sz w:val="24"/>
          <w:szCs w:val="24"/>
          <w:lang w:val="en-GB"/>
        </w:rPr>
        <w:t xml:space="preserve"> and consequences of CEFM</w:t>
      </w:r>
    </w:p>
    <w:p w14:paraId="3DD62D7A" w14:textId="77777777" w:rsidR="00923A98" w:rsidRPr="00155536" w:rsidRDefault="00923A98" w:rsidP="00C972D9">
      <w:pPr>
        <w:numPr>
          <w:ilvl w:val="0"/>
          <w:numId w:val="23"/>
        </w:numPr>
        <w:spacing w:after="240" w:line="280" w:lineRule="auto"/>
        <w:contextualSpacing/>
        <w:jc w:val="both"/>
        <w:rPr>
          <w:rFonts w:cs="Times New Roman"/>
          <w:sz w:val="24"/>
          <w:szCs w:val="24"/>
          <w:lang w:val="en-GB"/>
        </w:rPr>
      </w:pPr>
      <w:r w:rsidRPr="00155536">
        <w:rPr>
          <w:rFonts w:cs="Times New Roman"/>
          <w:sz w:val="24"/>
          <w:szCs w:val="24"/>
          <w:lang w:val="en-GB"/>
        </w:rPr>
        <w:t>Impacts on health</w:t>
      </w:r>
    </w:p>
    <w:p w14:paraId="5C9B6E32" w14:textId="183B20E1" w:rsidR="00923A98" w:rsidRPr="00155536" w:rsidRDefault="00923A98" w:rsidP="00C972D9">
      <w:pPr>
        <w:numPr>
          <w:ilvl w:val="0"/>
          <w:numId w:val="23"/>
        </w:numPr>
        <w:spacing w:after="240" w:line="280" w:lineRule="auto"/>
        <w:contextualSpacing/>
        <w:jc w:val="both"/>
        <w:rPr>
          <w:rFonts w:cs="Times New Roman"/>
          <w:sz w:val="24"/>
          <w:szCs w:val="24"/>
          <w:lang w:val="en-GB"/>
        </w:rPr>
      </w:pPr>
      <w:r w:rsidRPr="00155536">
        <w:rPr>
          <w:rFonts w:cs="Times New Roman"/>
          <w:sz w:val="24"/>
          <w:szCs w:val="24"/>
          <w:lang w:val="en-GB"/>
        </w:rPr>
        <w:t xml:space="preserve">Representation in </w:t>
      </w:r>
      <w:r w:rsidR="000312D4">
        <w:rPr>
          <w:rFonts w:cs="Times New Roman"/>
          <w:sz w:val="24"/>
          <w:szCs w:val="24"/>
          <w:lang w:val="en-GB"/>
        </w:rPr>
        <w:t xml:space="preserve">the </w:t>
      </w:r>
      <w:r w:rsidRPr="00155536">
        <w:rPr>
          <w:rFonts w:cs="Times New Roman"/>
          <w:sz w:val="24"/>
          <w:szCs w:val="24"/>
          <w:lang w:val="en-GB"/>
        </w:rPr>
        <w:t>Turkish media</w:t>
      </w:r>
    </w:p>
    <w:p w14:paraId="51DF5BF0" w14:textId="77777777" w:rsidR="00923A98" w:rsidRPr="00155536" w:rsidRDefault="00923A98" w:rsidP="00C972D9">
      <w:pPr>
        <w:numPr>
          <w:ilvl w:val="0"/>
          <w:numId w:val="23"/>
        </w:numPr>
        <w:spacing w:after="240" w:line="280" w:lineRule="auto"/>
        <w:contextualSpacing/>
        <w:jc w:val="both"/>
        <w:rPr>
          <w:rFonts w:cs="Times New Roman"/>
          <w:sz w:val="24"/>
          <w:szCs w:val="24"/>
          <w:lang w:val="en-GB"/>
        </w:rPr>
      </w:pPr>
      <w:r w:rsidRPr="00155536">
        <w:rPr>
          <w:rFonts w:cs="Times New Roman"/>
          <w:sz w:val="24"/>
          <w:szCs w:val="24"/>
          <w:lang w:val="en-GB"/>
        </w:rPr>
        <w:t xml:space="preserve">Types of marriage </w:t>
      </w:r>
    </w:p>
    <w:p w14:paraId="00D6F5FC" w14:textId="7A18ABFF" w:rsidR="00923A98" w:rsidRPr="00155536" w:rsidRDefault="000312D4" w:rsidP="00C972D9">
      <w:pPr>
        <w:numPr>
          <w:ilvl w:val="0"/>
          <w:numId w:val="23"/>
        </w:numPr>
        <w:spacing w:after="240" w:line="280" w:lineRule="auto"/>
        <w:contextualSpacing/>
        <w:jc w:val="both"/>
        <w:rPr>
          <w:rFonts w:cs="Times New Roman"/>
          <w:sz w:val="24"/>
          <w:szCs w:val="24"/>
          <w:lang w:val="en-GB"/>
        </w:rPr>
      </w:pPr>
      <w:r>
        <w:rPr>
          <w:rFonts w:cs="Times New Roman"/>
          <w:sz w:val="24"/>
          <w:szCs w:val="24"/>
          <w:lang w:val="en-GB"/>
        </w:rPr>
        <w:t>Perceptions</w:t>
      </w:r>
      <w:r w:rsidR="00923A98" w:rsidRPr="00155536">
        <w:rPr>
          <w:rFonts w:cs="Times New Roman"/>
          <w:sz w:val="24"/>
          <w:szCs w:val="24"/>
          <w:lang w:val="en-GB"/>
        </w:rPr>
        <w:t xml:space="preserve"> in Roma families</w:t>
      </w:r>
    </w:p>
    <w:p w14:paraId="51A77852" w14:textId="77777777" w:rsidR="00923A98" w:rsidRPr="00155536" w:rsidRDefault="00923A98" w:rsidP="00C972D9">
      <w:pPr>
        <w:numPr>
          <w:ilvl w:val="0"/>
          <w:numId w:val="23"/>
        </w:numPr>
        <w:spacing w:after="240" w:line="280" w:lineRule="auto"/>
        <w:contextualSpacing/>
        <w:jc w:val="both"/>
        <w:rPr>
          <w:rFonts w:cs="Times New Roman"/>
          <w:sz w:val="24"/>
          <w:szCs w:val="24"/>
          <w:lang w:val="en-GB"/>
        </w:rPr>
      </w:pPr>
      <w:r w:rsidRPr="00155536">
        <w:rPr>
          <w:rFonts w:cs="Times New Roman"/>
          <w:sz w:val="24"/>
          <w:szCs w:val="24"/>
          <w:lang w:val="en-GB"/>
        </w:rPr>
        <w:t>Risk factors</w:t>
      </w:r>
    </w:p>
    <w:p w14:paraId="20BFCF56" w14:textId="1F8B43A2" w:rsidR="00923A98" w:rsidRPr="00155536" w:rsidRDefault="000C1C77" w:rsidP="00C972D9">
      <w:pPr>
        <w:numPr>
          <w:ilvl w:val="0"/>
          <w:numId w:val="23"/>
        </w:numPr>
        <w:spacing w:after="240" w:line="280" w:lineRule="auto"/>
        <w:contextualSpacing/>
        <w:jc w:val="both"/>
        <w:rPr>
          <w:rFonts w:cs="Times New Roman"/>
          <w:sz w:val="24"/>
          <w:szCs w:val="24"/>
          <w:lang w:val="en-GB"/>
        </w:rPr>
      </w:pPr>
      <w:r>
        <w:rPr>
          <w:rFonts w:cs="Times New Roman"/>
          <w:sz w:val="24"/>
          <w:szCs w:val="24"/>
          <w:lang w:val="en-GB"/>
        </w:rPr>
        <w:t>Relationship/connection</w:t>
      </w:r>
      <w:r w:rsidRPr="00155536">
        <w:rPr>
          <w:rFonts w:cs="Times New Roman"/>
          <w:sz w:val="24"/>
          <w:szCs w:val="24"/>
          <w:lang w:val="en-GB"/>
        </w:rPr>
        <w:t xml:space="preserve"> </w:t>
      </w:r>
      <w:r w:rsidR="00923A98" w:rsidRPr="00155536">
        <w:rPr>
          <w:rFonts w:cs="Times New Roman"/>
          <w:sz w:val="24"/>
          <w:szCs w:val="24"/>
          <w:lang w:val="en-GB"/>
        </w:rPr>
        <w:t xml:space="preserve">of the problem with gender </w:t>
      </w:r>
    </w:p>
    <w:p w14:paraId="7981EA9C" w14:textId="0A2D2A41" w:rsidR="00923A98" w:rsidRPr="00155536" w:rsidRDefault="000C1C77" w:rsidP="00C972D9">
      <w:pPr>
        <w:numPr>
          <w:ilvl w:val="0"/>
          <w:numId w:val="23"/>
        </w:numPr>
        <w:spacing w:after="240" w:line="280" w:lineRule="auto"/>
        <w:contextualSpacing/>
        <w:jc w:val="both"/>
        <w:rPr>
          <w:rFonts w:cs="Times New Roman"/>
          <w:sz w:val="24"/>
          <w:szCs w:val="24"/>
          <w:lang w:val="en-GB"/>
        </w:rPr>
      </w:pPr>
      <w:r>
        <w:rPr>
          <w:rFonts w:cs="Times New Roman"/>
          <w:sz w:val="24"/>
          <w:szCs w:val="24"/>
          <w:lang w:val="en-GB"/>
        </w:rPr>
        <w:lastRenderedPageBreak/>
        <w:t>Relationship/connection</w:t>
      </w:r>
      <w:r w:rsidRPr="00155536">
        <w:rPr>
          <w:rFonts w:cs="Times New Roman"/>
          <w:sz w:val="24"/>
          <w:szCs w:val="24"/>
          <w:lang w:val="en-GB"/>
        </w:rPr>
        <w:t xml:space="preserve"> </w:t>
      </w:r>
      <w:r w:rsidR="00923A98" w:rsidRPr="00155536">
        <w:rPr>
          <w:rFonts w:cs="Times New Roman"/>
          <w:sz w:val="24"/>
          <w:szCs w:val="24"/>
          <w:lang w:val="en-GB"/>
        </w:rPr>
        <w:t xml:space="preserve">of the problem with </w:t>
      </w:r>
      <w:r w:rsidR="000312D4">
        <w:rPr>
          <w:rFonts w:cs="Times New Roman"/>
          <w:sz w:val="24"/>
          <w:szCs w:val="24"/>
          <w:lang w:val="en-GB"/>
        </w:rPr>
        <w:t>neglect</w:t>
      </w:r>
      <w:r w:rsidR="000312D4" w:rsidRPr="00155536">
        <w:rPr>
          <w:rFonts w:cs="Times New Roman"/>
          <w:sz w:val="24"/>
          <w:szCs w:val="24"/>
          <w:lang w:val="en-GB"/>
        </w:rPr>
        <w:t xml:space="preserve"> </w:t>
      </w:r>
      <w:r w:rsidR="00923A98" w:rsidRPr="00155536">
        <w:rPr>
          <w:rFonts w:cs="Times New Roman"/>
          <w:sz w:val="24"/>
          <w:szCs w:val="24"/>
          <w:lang w:val="en-GB"/>
        </w:rPr>
        <w:t>and abuse of children</w:t>
      </w:r>
    </w:p>
    <w:p w14:paraId="081250BF" w14:textId="77777777" w:rsidR="00923A98" w:rsidRPr="00155536" w:rsidRDefault="00923A98" w:rsidP="00C972D9">
      <w:pPr>
        <w:numPr>
          <w:ilvl w:val="0"/>
          <w:numId w:val="23"/>
        </w:numPr>
        <w:spacing w:after="240" w:line="280" w:lineRule="auto"/>
        <w:contextualSpacing/>
        <w:jc w:val="both"/>
        <w:rPr>
          <w:rFonts w:cs="Times New Roman"/>
          <w:sz w:val="24"/>
          <w:szCs w:val="24"/>
          <w:lang w:val="en-GB"/>
        </w:rPr>
      </w:pPr>
      <w:r w:rsidRPr="00155536">
        <w:rPr>
          <w:rFonts w:cs="Times New Roman"/>
          <w:sz w:val="24"/>
          <w:szCs w:val="24"/>
          <w:lang w:val="en-GB"/>
        </w:rPr>
        <w:t xml:space="preserve">CEFM dynamics </w:t>
      </w:r>
    </w:p>
    <w:p w14:paraId="41B05C6B" w14:textId="77777777" w:rsidR="00923A98" w:rsidRPr="00155536" w:rsidRDefault="00923A98" w:rsidP="00C972D9">
      <w:pPr>
        <w:numPr>
          <w:ilvl w:val="0"/>
          <w:numId w:val="23"/>
        </w:numPr>
        <w:spacing w:after="240" w:line="280" w:lineRule="auto"/>
        <w:contextualSpacing/>
        <w:jc w:val="both"/>
        <w:rPr>
          <w:rFonts w:cs="Times New Roman"/>
          <w:sz w:val="24"/>
          <w:szCs w:val="24"/>
          <w:lang w:val="en-GB"/>
        </w:rPr>
      </w:pPr>
      <w:r w:rsidRPr="00155536">
        <w:rPr>
          <w:rFonts w:cs="Times New Roman"/>
          <w:sz w:val="24"/>
          <w:szCs w:val="24"/>
          <w:lang w:val="en-GB"/>
        </w:rPr>
        <w:t xml:space="preserve">Role of the judiciary </w:t>
      </w:r>
    </w:p>
    <w:p w14:paraId="25D65515" w14:textId="77777777" w:rsidR="00923A98" w:rsidRPr="00155536" w:rsidRDefault="00923A98" w:rsidP="00C972D9">
      <w:pPr>
        <w:numPr>
          <w:ilvl w:val="0"/>
          <w:numId w:val="23"/>
        </w:numPr>
        <w:spacing w:after="240" w:line="280" w:lineRule="auto"/>
        <w:contextualSpacing/>
        <w:jc w:val="both"/>
        <w:rPr>
          <w:rFonts w:cs="Times New Roman"/>
          <w:sz w:val="24"/>
          <w:szCs w:val="24"/>
          <w:lang w:val="en-GB"/>
        </w:rPr>
      </w:pPr>
      <w:r w:rsidRPr="00155536">
        <w:rPr>
          <w:rFonts w:cs="Times New Roman"/>
          <w:sz w:val="24"/>
          <w:szCs w:val="24"/>
          <w:lang w:val="en-GB"/>
        </w:rPr>
        <w:t xml:space="preserve">CEFM and trauma </w:t>
      </w:r>
    </w:p>
    <w:p w14:paraId="2A8AC2CC" w14:textId="77777777" w:rsidR="00923A98" w:rsidRPr="00155536" w:rsidRDefault="00923A98" w:rsidP="00C972D9">
      <w:pPr>
        <w:numPr>
          <w:ilvl w:val="0"/>
          <w:numId w:val="23"/>
        </w:numPr>
        <w:spacing w:after="240" w:line="280" w:lineRule="auto"/>
        <w:contextualSpacing/>
        <w:jc w:val="both"/>
        <w:rPr>
          <w:rFonts w:cs="Times New Roman"/>
          <w:sz w:val="24"/>
          <w:szCs w:val="24"/>
          <w:lang w:val="en-GB"/>
        </w:rPr>
      </w:pPr>
      <w:r w:rsidRPr="00155536">
        <w:rPr>
          <w:rFonts w:cs="Times New Roman"/>
          <w:sz w:val="24"/>
          <w:szCs w:val="24"/>
          <w:lang w:val="en-GB"/>
        </w:rPr>
        <w:t xml:space="preserve">Impact of CEFM on the lives of women </w:t>
      </w:r>
    </w:p>
    <w:p w14:paraId="285FE07B" w14:textId="01BABF88" w:rsidR="00923A98" w:rsidRPr="00155536" w:rsidRDefault="00923A98" w:rsidP="00C972D9">
      <w:pPr>
        <w:numPr>
          <w:ilvl w:val="0"/>
          <w:numId w:val="23"/>
        </w:numPr>
        <w:spacing w:after="240" w:line="280" w:lineRule="auto"/>
        <w:contextualSpacing/>
        <w:jc w:val="both"/>
        <w:rPr>
          <w:rFonts w:cs="Times New Roman"/>
          <w:sz w:val="24"/>
          <w:szCs w:val="24"/>
          <w:lang w:val="en-GB"/>
        </w:rPr>
      </w:pPr>
      <w:r w:rsidRPr="00155536">
        <w:rPr>
          <w:rFonts w:cs="Times New Roman"/>
          <w:sz w:val="24"/>
          <w:szCs w:val="24"/>
          <w:lang w:val="en-GB"/>
        </w:rPr>
        <w:t xml:space="preserve">CEFM and </w:t>
      </w:r>
      <w:r w:rsidR="000C1C77">
        <w:rPr>
          <w:rFonts w:cs="Times New Roman"/>
          <w:sz w:val="24"/>
          <w:szCs w:val="24"/>
          <w:lang w:val="en-GB"/>
        </w:rPr>
        <w:t xml:space="preserve">female </w:t>
      </w:r>
      <w:r w:rsidRPr="00155536">
        <w:rPr>
          <w:rFonts w:cs="Times New Roman"/>
          <w:sz w:val="24"/>
          <w:szCs w:val="24"/>
          <w:lang w:val="en-GB"/>
        </w:rPr>
        <w:t xml:space="preserve">empowerment </w:t>
      </w:r>
    </w:p>
    <w:p w14:paraId="01339665" w14:textId="77777777" w:rsidR="00923A98" w:rsidRPr="00155536" w:rsidRDefault="00923A98" w:rsidP="00C972D9">
      <w:pPr>
        <w:numPr>
          <w:ilvl w:val="0"/>
          <w:numId w:val="23"/>
        </w:numPr>
        <w:spacing w:after="240" w:line="280" w:lineRule="auto"/>
        <w:contextualSpacing/>
        <w:jc w:val="both"/>
        <w:rPr>
          <w:rFonts w:cs="Times New Roman"/>
          <w:sz w:val="24"/>
          <w:szCs w:val="24"/>
          <w:lang w:val="en-GB"/>
        </w:rPr>
      </w:pPr>
      <w:r w:rsidRPr="00155536">
        <w:rPr>
          <w:rFonts w:cs="Times New Roman"/>
          <w:sz w:val="24"/>
          <w:szCs w:val="24"/>
          <w:lang w:val="en-GB"/>
        </w:rPr>
        <w:t xml:space="preserve">Adolescent pregnancies </w:t>
      </w:r>
    </w:p>
    <w:p w14:paraId="331D4DA6" w14:textId="77777777" w:rsidR="00923A98" w:rsidRPr="00155536" w:rsidRDefault="00923A98" w:rsidP="00C972D9">
      <w:pPr>
        <w:numPr>
          <w:ilvl w:val="0"/>
          <w:numId w:val="23"/>
        </w:numPr>
        <w:spacing w:after="240" w:line="280" w:lineRule="auto"/>
        <w:contextualSpacing/>
        <w:jc w:val="both"/>
        <w:rPr>
          <w:rFonts w:cs="Times New Roman"/>
          <w:sz w:val="24"/>
          <w:szCs w:val="24"/>
          <w:lang w:val="en-GB"/>
        </w:rPr>
      </w:pPr>
      <w:r w:rsidRPr="00155536">
        <w:rPr>
          <w:rFonts w:cs="Times New Roman"/>
          <w:sz w:val="24"/>
          <w:szCs w:val="24"/>
          <w:lang w:val="en-GB"/>
        </w:rPr>
        <w:t>Recommendations for prevention of CEFM</w:t>
      </w:r>
    </w:p>
    <w:p w14:paraId="0638B28D" w14:textId="77777777" w:rsidR="00923A98" w:rsidRPr="00155536" w:rsidRDefault="00923A98" w:rsidP="00C972D9">
      <w:pPr>
        <w:numPr>
          <w:ilvl w:val="0"/>
          <w:numId w:val="23"/>
        </w:numPr>
        <w:spacing w:after="240" w:line="280" w:lineRule="auto"/>
        <w:contextualSpacing/>
        <w:jc w:val="both"/>
        <w:rPr>
          <w:rFonts w:cs="Times New Roman"/>
          <w:sz w:val="24"/>
          <w:szCs w:val="24"/>
          <w:lang w:val="en-GB"/>
        </w:rPr>
      </w:pPr>
      <w:r w:rsidRPr="00155536">
        <w:rPr>
          <w:rFonts w:cs="Times New Roman"/>
          <w:sz w:val="24"/>
          <w:szCs w:val="24"/>
          <w:lang w:val="en-GB"/>
        </w:rPr>
        <w:t>Attitudes of physicians about CEFM</w:t>
      </w:r>
    </w:p>
    <w:p w14:paraId="482670A6" w14:textId="77777777" w:rsidR="00923A98" w:rsidRPr="00155536" w:rsidRDefault="001A5BD1" w:rsidP="00C972D9">
      <w:pPr>
        <w:numPr>
          <w:ilvl w:val="0"/>
          <w:numId w:val="23"/>
        </w:numPr>
        <w:spacing w:after="240" w:line="280" w:lineRule="auto"/>
        <w:contextualSpacing/>
        <w:jc w:val="both"/>
        <w:rPr>
          <w:rFonts w:cs="Times New Roman"/>
          <w:sz w:val="24"/>
          <w:szCs w:val="24"/>
          <w:lang w:val="en-GB"/>
        </w:rPr>
      </w:pPr>
      <w:r w:rsidRPr="00155536">
        <w:rPr>
          <w:rFonts w:cs="Times New Roman"/>
          <w:sz w:val="24"/>
          <w:szCs w:val="24"/>
          <w:lang w:val="en-GB"/>
        </w:rPr>
        <w:t>Responsibilities</w:t>
      </w:r>
      <w:r w:rsidR="00923A98" w:rsidRPr="00155536">
        <w:rPr>
          <w:rFonts w:cs="Times New Roman"/>
          <w:sz w:val="24"/>
          <w:szCs w:val="24"/>
          <w:lang w:val="en-GB"/>
        </w:rPr>
        <w:t xml:space="preserve"> of midwives and nurses about CEFM</w:t>
      </w:r>
    </w:p>
    <w:p w14:paraId="05BC72F4" w14:textId="77777777" w:rsidR="00923A98" w:rsidRPr="00155536" w:rsidRDefault="00923A98" w:rsidP="00C972D9">
      <w:pPr>
        <w:numPr>
          <w:ilvl w:val="0"/>
          <w:numId w:val="23"/>
        </w:numPr>
        <w:spacing w:after="240" w:line="280" w:lineRule="auto"/>
        <w:contextualSpacing/>
        <w:jc w:val="both"/>
        <w:rPr>
          <w:rFonts w:cs="Times New Roman"/>
          <w:sz w:val="24"/>
          <w:szCs w:val="24"/>
          <w:lang w:val="en-GB"/>
        </w:rPr>
      </w:pPr>
      <w:r w:rsidRPr="00155536">
        <w:rPr>
          <w:rFonts w:cs="Times New Roman"/>
          <w:sz w:val="24"/>
          <w:szCs w:val="24"/>
          <w:lang w:val="en-GB"/>
        </w:rPr>
        <w:t>Psychological impacts of CEFM</w:t>
      </w:r>
    </w:p>
    <w:p w14:paraId="29929FF5" w14:textId="77777777" w:rsidR="00923A98" w:rsidRPr="00155536" w:rsidRDefault="00923A98">
      <w:pPr>
        <w:spacing w:after="240" w:line="276" w:lineRule="auto"/>
        <w:jc w:val="both"/>
        <w:rPr>
          <w:rFonts w:ascii="MS Mincho" w:hAnsi="Times New Roman" w:cs="Times New Roman"/>
          <w:sz w:val="24"/>
          <w:szCs w:val="24"/>
          <w:lang w:val="en-GB"/>
        </w:rPr>
      </w:pPr>
    </w:p>
    <w:p w14:paraId="790F3F02" w14:textId="77777777" w:rsidR="00923A98" w:rsidRPr="00155536" w:rsidRDefault="00923A98">
      <w:pPr>
        <w:spacing w:after="240" w:line="276" w:lineRule="auto"/>
        <w:jc w:val="both"/>
        <w:rPr>
          <w:rFonts w:ascii="MS Mincho" w:hAnsi="Times New Roman" w:cs="Times New Roman"/>
          <w:sz w:val="24"/>
          <w:szCs w:val="24"/>
          <w:lang w:val="en-GB"/>
        </w:rPr>
      </w:pPr>
    </w:p>
    <w:p w14:paraId="58F13B18" w14:textId="77777777" w:rsidR="00923A98" w:rsidRPr="00155536" w:rsidRDefault="00923A98">
      <w:pPr>
        <w:spacing w:after="240" w:line="276" w:lineRule="auto"/>
        <w:jc w:val="both"/>
        <w:rPr>
          <w:rFonts w:ascii="MS Mincho" w:hAnsi="Times New Roman" w:cs="Times New Roman"/>
          <w:sz w:val="24"/>
          <w:szCs w:val="24"/>
          <w:lang w:val="en-GB"/>
        </w:rPr>
      </w:pPr>
    </w:p>
    <w:p w14:paraId="3974DBDD" w14:textId="77777777" w:rsidR="00923A98" w:rsidRPr="00155536" w:rsidRDefault="00923A98">
      <w:pPr>
        <w:pStyle w:val="Heading2"/>
        <w:rPr>
          <w:rFonts w:cs="Times New Roman"/>
          <w:szCs w:val="24"/>
          <w:lang w:val="en-GB"/>
        </w:rPr>
      </w:pPr>
      <w:bookmarkStart w:id="21" w:name="_Toc530344147"/>
      <w:bookmarkStart w:id="22" w:name="_Toc530644061"/>
      <w:r w:rsidRPr="00155536">
        <w:rPr>
          <w:rFonts w:cs="Times New Roman"/>
          <w:szCs w:val="24"/>
          <w:lang w:val="en-GB"/>
        </w:rPr>
        <w:t>OTHER MATERIALS</w:t>
      </w:r>
      <w:bookmarkEnd w:id="21"/>
      <w:bookmarkEnd w:id="22"/>
      <w:r w:rsidRPr="00155536">
        <w:rPr>
          <w:rFonts w:cs="Times New Roman"/>
          <w:szCs w:val="24"/>
          <w:lang w:val="en-GB"/>
        </w:rPr>
        <w:t xml:space="preserve"> </w:t>
      </w:r>
    </w:p>
    <w:p w14:paraId="53238673" w14:textId="3388C69E" w:rsidR="00923A98" w:rsidRDefault="00923A98" w:rsidP="001A5BD1">
      <w:pPr>
        <w:spacing w:after="240" w:line="280" w:lineRule="auto"/>
        <w:jc w:val="both"/>
        <w:rPr>
          <w:rFonts w:cs="Times New Roman"/>
          <w:sz w:val="24"/>
          <w:szCs w:val="24"/>
          <w:lang w:val="en-GB"/>
        </w:rPr>
      </w:pPr>
      <w:r w:rsidRPr="00155536">
        <w:rPr>
          <w:rFonts w:cs="Times New Roman"/>
          <w:sz w:val="24"/>
          <w:szCs w:val="24"/>
          <w:lang w:val="en-GB"/>
        </w:rPr>
        <w:t xml:space="preserve">There </w:t>
      </w:r>
      <w:r w:rsidR="001A5BD1" w:rsidRPr="00155536">
        <w:rPr>
          <w:rFonts w:cs="Times New Roman"/>
          <w:sz w:val="24"/>
          <w:szCs w:val="24"/>
          <w:lang w:val="en-GB"/>
        </w:rPr>
        <w:t>is a</w:t>
      </w:r>
      <w:r w:rsidRPr="00155536">
        <w:rPr>
          <w:rFonts w:cs="Times New Roman"/>
          <w:sz w:val="24"/>
          <w:szCs w:val="24"/>
          <w:lang w:val="en-GB"/>
        </w:rPr>
        <w:t xml:space="preserve"> limited number of works</w:t>
      </w:r>
      <w:r w:rsidR="000C1C77">
        <w:rPr>
          <w:rFonts w:cs="Times New Roman"/>
          <w:sz w:val="24"/>
          <w:szCs w:val="24"/>
          <w:lang w:val="en-GB"/>
        </w:rPr>
        <w:t xml:space="preserve"> </w:t>
      </w:r>
      <w:r w:rsidR="000C1C77" w:rsidRPr="00155536">
        <w:rPr>
          <w:rFonts w:cs="Times New Roman"/>
          <w:sz w:val="24"/>
          <w:szCs w:val="24"/>
          <w:lang w:val="en-GB"/>
        </w:rPr>
        <w:t>such as books, memoranda, conceptual dictionaries</w:t>
      </w:r>
      <w:r w:rsidR="000C1C77">
        <w:rPr>
          <w:rFonts w:cs="Times New Roman"/>
          <w:sz w:val="24"/>
          <w:szCs w:val="24"/>
          <w:lang w:val="en-GB"/>
        </w:rPr>
        <w:t>,</w:t>
      </w:r>
      <w:r w:rsidR="000C1C77" w:rsidRPr="00155536">
        <w:rPr>
          <w:rFonts w:cs="Times New Roman"/>
          <w:sz w:val="24"/>
          <w:szCs w:val="24"/>
          <w:lang w:val="en-GB"/>
        </w:rPr>
        <w:t xml:space="preserve"> etc</w:t>
      </w:r>
      <w:r w:rsidR="005D59C4">
        <w:rPr>
          <w:rFonts w:cs="Times New Roman"/>
          <w:sz w:val="24"/>
          <w:szCs w:val="24"/>
          <w:lang w:val="en-GB"/>
        </w:rPr>
        <w:t>. on or related to CEFM</w:t>
      </w:r>
      <w:r w:rsidRPr="00155536">
        <w:rPr>
          <w:rFonts w:cs="Times New Roman"/>
          <w:sz w:val="24"/>
          <w:szCs w:val="24"/>
          <w:lang w:val="en-GB"/>
        </w:rPr>
        <w:t>. These works are included in the materials list.</w:t>
      </w:r>
    </w:p>
    <w:p w14:paraId="753227C0" w14:textId="0D54D9EC" w:rsidR="00FC1CB4" w:rsidRDefault="00FC1CB4" w:rsidP="001A5BD1">
      <w:pPr>
        <w:spacing w:after="240" w:line="280" w:lineRule="auto"/>
        <w:jc w:val="both"/>
        <w:rPr>
          <w:rFonts w:cs="Times New Roman"/>
          <w:sz w:val="24"/>
          <w:szCs w:val="24"/>
          <w:lang w:val="en-GB"/>
        </w:rPr>
      </w:pPr>
    </w:p>
    <w:p w14:paraId="0B38DEB9" w14:textId="1FC50439" w:rsidR="00FC1CB4" w:rsidRDefault="00FC1CB4" w:rsidP="001A5BD1">
      <w:pPr>
        <w:spacing w:after="240" w:line="280" w:lineRule="auto"/>
        <w:jc w:val="both"/>
        <w:rPr>
          <w:rFonts w:cs="Times New Roman"/>
          <w:sz w:val="24"/>
          <w:szCs w:val="24"/>
          <w:lang w:val="en-GB"/>
        </w:rPr>
      </w:pPr>
    </w:p>
    <w:p w14:paraId="643FCE34" w14:textId="7ED69660" w:rsidR="00FC1CB4" w:rsidRDefault="00FC1CB4" w:rsidP="001A5BD1">
      <w:pPr>
        <w:spacing w:after="240" w:line="280" w:lineRule="auto"/>
        <w:jc w:val="both"/>
        <w:rPr>
          <w:rFonts w:cs="Times New Roman"/>
          <w:sz w:val="24"/>
          <w:szCs w:val="24"/>
          <w:lang w:val="en-GB"/>
        </w:rPr>
      </w:pPr>
    </w:p>
    <w:p w14:paraId="0953D9E3" w14:textId="70DA9A6D" w:rsidR="00FC1CB4" w:rsidRDefault="00FC1CB4" w:rsidP="001A5BD1">
      <w:pPr>
        <w:spacing w:after="240" w:line="280" w:lineRule="auto"/>
        <w:jc w:val="both"/>
        <w:rPr>
          <w:rFonts w:cs="Times New Roman"/>
          <w:sz w:val="24"/>
          <w:szCs w:val="24"/>
          <w:lang w:val="en-GB"/>
        </w:rPr>
      </w:pPr>
    </w:p>
    <w:p w14:paraId="0D6333F3" w14:textId="31CC9791" w:rsidR="00FC1CB4" w:rsidRDefault="00FC1CB4" w:rsidP="001A5BD1">
      <w:pPr>
        <w:spacing w:after="240" w:line="280" w:lineRule="auto"/>
        <w:jc w:val="both"/>
        <w:rPr>
          <w:rFonts w:cs="Times New Roman"/>
          <w:sz w:val="24"/>
          <w:szCs w:val="24"/>
          <w:lang w:val="en-GB"/>
        </w:rPr>
      </w:pPr>
    </w:p>
    <w:p w14:paraId="10DF688D" w14:textId="65BA98A6" w:rsidR="00FC1CB4" w:rsidRDefault="00FC1CB4" w:rsidP="001A5BD1">
      <w:pPr>
        <w:spacing w:after="240" w:line="280" w:lineRule="auto"/>
        <w:jc w:val="both"/>
        <w:rPr>
          <w:rFonts w:cs="Times New Roman"/>
          <w:sz w:val="24"/>
          <w:szCs w:val="24"/>
          <w:lang w:val="en-GB"/>
        </w:rPr>
      </w:pPr>
    </w:p>
    <w:p w14:paraId="427F17AF" w14:textId="20BC6653" w:rsidR="00FC1CB4" w:rsidRDefault="00FC1CB4" w:rsidP="001A5BD1">
      <w:pPr>
        <w:spacing w:after="240" w:line="280" w:lineRule="auto"/>
        <w:jc w:val="both"/>
        <w:rPr>
          <w:rFonts w:cs="Times New Roman"/>
          <w:sz w:val="24"/>
          <w:szCs w:val="24"/>
          <w:lang w:val="en-GB"/>
        </w:rPr>
      </w:pPr>
    </w:p>
    <w:p w14:paraId="76AE3825" w14:textId="14ACD3E9" w:rsidR="00FC1CB4" w:rsidRDefault="00FC1CB4" w:rsidP="001A5BD1">
      <w:pPr>
        <w:spacing w:after="240" w:line="280" w:lineRule="auto"/>
        <w:jc w:val="both"/>
        <w:rPr>
          <w:rFonts w:cs="Times New Roman"/>
          <w:sz w:val="24"/>
          <w:szCs w:val="24"/>
          <w:lang w:val="en-GB"/>
        </w:rPr>
      </w:pPr>
    </w:p>
    <w:p w14:paraId="454A5DD9" w14:textId="50FF1D41" w:rsidR="00FC1CB4" w:rsidRDefault="00FC1CB4" w:rsidP="001A5BD1">
      <w:pPr>
        <w:spacing w:after="240" w:line="280" w:lineRule="auto"/>
        <w:jc w:val="both"/>
        <w:rPr>
          <w:rFonts w:cs="Times New Roman"/>
          <w:sz w:val="24"/>
          <w:szCs w:val="24"/>
          <w:lang w:val="en-GB"/>
        </w:rPr>
      </w:pPr>
    </w:p>
    <w:p w14:paraId="66123521" w14:textId="638D301E" w:rsidR="00FC1CB4" w:rsidRDefault="00FC1CB4" w:rsidP="001A5BD1">
      <w:pPr>
        <w:spacing w:after="240" w:line="280" w:lineRule="auto"/>
        <w:jc w:val="both"/>
        <w:rPr>
          <w:rFonts w:cs="Times New Roman"/>
          <w:sz w:val="24"/>
          <w:szCs w:val="24"/>
          <w:lang w:val="en-GB"/>
        </w:rPr>
      </w:pPr>
    </w:p>
    <w:p w14:paraId="3A7BD5C7" w14:textId="3BC4F5D4" w:rsidR="00FC1CB4" w:rsidRDefault="00FC1CB4" w:rsidP="001A5BD1">
      <w:pPr>
        <w:spacing w:after="240" w:line="280" w:lineRule="auto"/>
        <w:jc w:val="both"/>
        <w:rPr>
          <w:rFonts w:cs="Times New Roman"/>
          <w:sz w:val="24"/>
          <w:szCs w:val="24"/>
          <w:lang w:val="en-GB"/>
        </w:rPr>
      </w:pPr>
    </w:p>
    <w:p w14:paraId="0E17AB3F" w14:textId="3D115293" w:rsidR="00FC1CB4" w:rsidRDefault="00FC1CB4" w:rsidP="001A5BD1">
      <w:pPr>
        <w:spacing w:after="240" w:line="280" w:lineRule="auto"/>
        <w:jc w:val="both"/>
        <w:rPr>
          <w:rFonts w:cs="Times New Roman"/>
          <w:sz w:val="24"/>
          <w:szCs w:val="24"/>
          <w:lang w:val="en-GB"/>
        </w:rPr>
      </w:pPr>
    </w:p>
    <w:p w14:paraId="59DC0537" w14:textId="77777777" w:rsidR="00FC1CB4" w:rsidRDefault="00FC1CB4" w:rsidP="00FC1CB4">
      <w:pPr>
        <w:spacing w:after="240" w:line="276" w:lineRule="auto"/>
        <w:jc w:val="center"/>
        <w:rPr>
          <w:b/>
          <w:sz w:val="24"/>
          <w:szCs w:val="24"/>
          <w:highlight w:val="yellow"/>
          <w:lang w:val="en-US"/>
        </w:rPr>
        <w:sectPr w:rsidR="00FC1CB4" w:rsidSect="00CE1D7A">
          <w:pgSz w:w="11907" w:h="16839"/>
          <w:pgMar w:top="1440" w:right="1800" w:bottom="1440" w:left="1842" w:header="708" w:footer="965" w:gutter="0"/>
          <w:cols w:num="2" w:space="708" w:equalWidth="0">
            <w:col w:w="3771" w:space="720"/>
            <w:col w:w="3771"/>
          </w:cols>
          <w:rtlGutter/>
        </w:sectPr>
      </w:pPr>
    </w:p>
    <w:p w14:paraId="3A2A3B29" w14:textId="52E943D4" w:rsidR="00FC1CB4" w:rsidRPr="008E2C9E" w:rsidRDefault="00FC1CB4" w:rsidP="00FC1CB4">
      <w:pPr>
        <w:spacing w:after="240" w:line="276" w:lineRule="auto"/>
        <w:jc w:val="center"/>
        <w:rPr>
          <w:b/>
          <w:sz w:val="24"/>
          <w:szCs w:val="24"/>
          <w:lang w:val="en-US"/>
        </w:rPr>
      </w:pPr>
      <w:r w:rsidRPr="008E2C9E">
        <w:rPr>
          <w:b/>
          <w:sz w:val="24"/>
          <w:szCs w:val="24"/>
          <w:lang w:val="en-US"/>
        </w:rPr>
        <w:lastRenderedPageBreak/>
        <w:t>CONCLUSION</w:t>
      </w:r>
    </w:p>
    <w:p w14:paraId="012C75D4" w14:textId="2B7CFD62" w:rsidR="00FC1CB4" w:rsidRPr="008E2C9E" w:rsidRDefault="00E85FEC" w:rsidP="00FC1CB4">
      <w:pPr>
        <w:spacing w:after="240" w:line="276" w:lineRule="auto"/>
        <w:jc w:val="both"/>
        <w:rPr>
          <w:sz w:val="24"/>
          <w:szCs w:val="24"/>
          <w:lang w:val="en-US"/>
        </w:rPr>
      </w:pPr>
      <w:r w:rsidRPr="008E2C9E">
        <w:rPr>
          <w:sz w:val="24"/>
          <w:szCs w:val="24"/>
          <w:lang w:val="en-US"/>
        </w:rPr>
        <w:t>T</w:t>
      </w:r>
      <w:r w:rsidR="00FC1CB4" w:rsidRPr="008E2C9E">
        <w:rPr>
          <w:sz w:val="24"/>
          <w:szCs w:val="24"/>
          <w:lang w:val="en-US"/>
        </w:rPr>
        <w:t>he final part of the present study</w:t>
      </w:r>
      <w:r w:rsidR="002865F6" w:rsidRPr="008E2C9E">
        <w:rPr>
          <w:sz w:val="24"/>
          <w:szCs w:val="24"/>
          <w:lang w:val="en-US"/>
        </w:rPr>
        <w:t>,</w:t>
      </w:r>
      <w:r w:rsidR="00FC1CB4" w:rsidRPr="008E2C9E">
        <w:rPr>
          <w:sz w:val="24"/>
          <w:szCs w:val="24"/>
          <w:lang w:val="en-US"/>
        </w:rPr>
        <w:t xml:space="preserve"> which provides a review of CEFM-related materials</w:t>
      </w:r>
      <w:r w:rsidR="002865F6" w:rsidRPr="008E2C9E">
        <w:rPr>
          <w:sz w:val="24"/>
          <w:szCs w:val="24"/>
          <w:lang w:val="en-US"/>
        </w:rPr>
        <w:t xml:space="preserve"> and</w:t>
      </w:r>
      <w:r w:rsidR="00FC1CB4" w:rsidRPr="008E2C9E">
        <w:rPr>
          <w:sz w:val="24"/>
          <w:szCs w:val="24"/>
          <w:lang w:val="en-US"/>
        </w:rPr>
        <w:t xml:space="preserve"> advice on how to handle the activities to be carried out as part of the Joint Program</w:t>
      </w:r>
      <w:r w:rsidRPr="008E2C9E">
        <w:rPr>
          <w:sz w:val="24"/>
          <w:szCs w:val="24"/>
          <w:lang w:val="en-US"/>
        </w:rPr>
        <w:t>,</w:t>
      </w:r>
      <w:r w:rsidR="00FC1CB4" w:rsidRPr="008E2C9E">
        <w:rPr>
          <w:sz w:val="24"/>
          <w:szCs w:val="24"/>
          <w:lang w:val="en-US"/>
        </w:rPr>
        <w:t xml:space="preserve"> c</w:t>
      </w:r>
      <w:r w:rsidRPr="008E2C9E">
        <w:rPr>
          <w:sz w:val="24"/>
          <w:szCs w:val="24"/>
          <w:lang w:val="en-US"/>
        </w:rPr>
        <w:t>an</w:t>
      </w:r>
      <w:r w:rsidR="00FC1CB4" w:rsidRPr="008E2C9E">
        <w:rPr>
          <w:sz w:val="24"/>
          <w:szCs w:val="24"/>
          <w:lang w:val="en-US"/>
        </w:rPr>
        <w:t xml:space="preserve"> be summarized as follows:</w:t>
      </w:r>
    </w:p>
    <w:p w14:paraId="21B10901" w14:textId="77777777" w:rsidR="00FC1CB4" w:rsidRPr="008E2C9E" w:rsidRDefault="00FC1CB4" w:rsidP="00FC1CB4">
      <w:pPr>
        <w:rPr>
          <w:b/>
          <w:lang w:val="en-US"/>
        </w:rPr>
      </w:pPr>
      <w:r w:rsidRPr="008E2C9E">
        <w:rPr>
          <w:b/>
          <w:lang w:val="en-US"/>
        </w:rPr>
        <w:t>Action Plans</w:t>
      </w:r>
    </w:p>
    <w:p w14:paraId="1FB32DAE" w14:textId="77777777" w:rsidR="00FC1CB4" w:rsidRPr="008E2C9E" w:rsidRDefault="00FC1CB4" w:rsidP="00FC1CB4">
      <w:pPr>
        <w:pStyle w:val="ListParagraph"/>
        <w:numPr>
          <w:ilvl w:val="0"/>
          <w:numId w:val="34"/>
        </w:numPr>
        <w:jc w:val="both"/>
        <w:rPr>
          <w:sz w:val="24"/>
          <w:szCs w:val="24"/>
          <w:lang w:val="en-US"/>
        </w:rPr>
      </w:pPr>
      <w:r w:rsidRPr="008E2C9E">
        <w:rPr>
          <w:sz w:val="24"/>
          <w:szCs w:val="24"/>
          <w:lang w:val="en-US"/>
        </w:rPr>
        <w:t>Action plans should be customized to address the specific needs and problems of each province,</w:t>
      </w:r>
    </w:p>
    <w:p w14:paraId="37EC21AC" w14:textId="77777777" w:rsidR="00FC1CB4" w:rsidRPr="008E2C9E" w:rsidRDefault="00FC1CB4" w:rsidP="00FC1CB4">
      <w:pPr>
        <w:pStyle w:val="ListParagraph"/>
        <w:jc w:val="both"/>
        <w:rPr>
          <w:sz w:val="24"/>
          <w:szCs w:val="24"/>
          <w:lang w:val="en-US"/>
        </w:rPr>
      </w:pPr>
    </w:p>
    <w:p w14:paraId="78D4A12E" w14:textId="366F0C9B" w:rsidR="00FC1CB4" w:rsidRPr="008E2C9E" w:rsidRDefault="00FC1CB4" w:rsidP="00FC1CB4">
      <w:pPr>
        <w:pStyle w:val="ListParagraph"/>
        <w:numPr>
          <w:ilvl w:val="0"/>
          <w:numId w:val="34"/>
        </w:numPr>
        <w:jc w:val="both"/>
        <w:rPr>
          <w:sz w:val="24"/>
          <w:szCs w:val="24"/>
          <w:lang w:val="en-US"/>
        </w:rPr>
      </w:pPr>
      <w:r w:rsidRPr="008E2C9E">
        <w:rPr>
          <w:sz w:val="24"/>
          <w:szCs w:val="24"/>
          <w:lang w:val="en-US"/>
        </w:rPr>
        <w:t>In addition to training events, actions plans should involve activities aimed at empowering individuals, relevant mechanisms</w:t>
      </w:r>
      <w:r w:rsidR="00E85FEC" w:rsidRPr="008E2C9E">
        <w:rPr>
          <w:sz w:val="24"/>
          <w:szCs w:val="24"/>
          <w:lang w:val="en-US"/>
        </w:rPr>
        <w:t>,</w:t>
      </w:r>
      <w:r w:rsidRPr="008E2C9E">
        <w:rPr>
          <w:sz w:val="24"/>
          <w:szCs w:val="24"/>
          <w:lang w:val="en-US"/>
        </w:rPr>
        <w:t xml:space="preserve"> and non-governmental </w:t>
      </w:r>
      <w:r w:rsidR="00A96216" w:rsidRPr="008E2C9E">
        <w:rPr>
          <w:sz w:val="24"/>
          <w:szCs w:val="24"/>
          <w:lang w:val="en-US"/>
        </w:rPr>
        <w:t>organisation</w:t>
      </w:r>
      <w:r w:rsidRPr="008E2C9E">
        <w:rPr>
          <w:sz w:val="24"/>
          <w:szCs w:val="24"/>
          <w:lang w:val="en-US"/>
        </w:rPr>
        <w:t>s</w:t>
      </w:r>
      <w:r w:rsidR="00E85FEC" w:rsidRPr="008E2C9E">
        <w:rPr>
          <w:sz w:val="24"/>
          <w:szCs w:val="24"/>
          <w:lang w:val="en-US"/>
        </w:rPr>
        <w:t>;</w:t>
      </w:r>
    </w:p>
    <w:p w14:paraId="10385434" w14:textId="77777777" w:rsidR="00FC1CB4" w:rsidRPr="008E2C9E" w:rsidRDefault="00FC1CB4" w:rsidP="00FC1CB4">
      <w:pPr>
        <w:jc w:val="both"/>
        <w:rPr>
          <w:sz w:val="24"/>
          <w:szCs w:val="24"/>
          <w:lang w:val="en-US"/>
        </w:rPr>
      </w:pPr>
    </w:p>
    <w:p w14:paraId="5C031758" w14:textId="0EA1C947" w:rsidR="00FC1CB4" w:rsidRPr="008E2C9E" w:rsidRDefault="00FC1CB4" w:rsidP="00FC1CB4">
      <w:pPr>
        <w:pStyle w:val="ListParagraph"/>
        <w:numPr>
          <w:ilvl w:val="0"/>
          <w:numId w:val="34"/>
        </w:numPr>
        <w:jc w:val="both"/>
        <w:rPr>
          <w:sz w:val="24"/>
          <w:szCs w:val="24"/>
          <w:lang w:val="en-US"/>
        </w:rPr>
      </w:pPr>
      <w:r w:rsidRPr="008E2C9E">
        <w:rPr>
          <w:sz w:val="24"/>
          <w:szCs w:val="24"/>
          <w:lang w:val="en-US"/>
        </w:rPr>
        <w:t>Action plans should address the needs of persons under international protection, Roma people, seasonal agricultur</w:t>
      </w:r>
      <w:r w:rsidR="00E85FEC" w:rsidRPr="008E2C9E">
        <w:rPr>
          <w:sz w:val="24"/>
          <w:szCs w:val="24"/>
          <w:lang w:val="en-US"/>
        </w:rPr>
        <w:t>al</w:t>
      </w:r>
      <w:r w:rsidRPr="008E2C9E">
        <w:rPr>
          <w:sz w:val="24"/>
          <w:szCs w:val="24"/>
          <w:lang w:val="en-US"/>
        </w:rPr>
        <w:t xml:space="preserve"> </w:t>
      </w:r>
      <w:r w:rsidR="00E85FEC" w:rsidRPr="008E2C9E">
        <w:rPr>
          <w:sz w:val="24"/>
          <w:szCs w:val="24"/>
          <w:lang w:val="en-US"/>
        </w:rPr>
        <w:t xml:space="preserve">workers, </w:t>
      </w:r>
      <w:r w:rsidRPr="008E2C9E">
        <w:rPr>
          <w:sz w:val="24"/>
          <w:szCs w:val="24"/>
          <w:lang w:val="en-US"/>
        </w:rPr>
        <w:t xml:space="preserve">and </w:t>
      </w:r>
      <w:r w:rsidR="00E85FEC" w:rsidRPr="008E2C9E">
        <w:rPr>
          <w:sz w:val="24"/>
          <w:szCs w:val="24"/>
          <w:lang w:val="en-US"/>
        </w:rPr>
        <w:t xml:space="preserve">the </w:t>
      </w:r>
      <w:r w:rsidRPr="008E2C9E">
        <w:rPr>
          <w:sz w:val="24"/>
          <w:szCs w:val="24"/>
          <w:lang w:val="en-US"/>
        </w:rPr>
        <w:t>LGBTI community</w:t>
      </w:r>
      <w:r w:rsidR="00E85FEC" w:rsidRPr="008E2C9E">
        <w:rPr>
          <w:sz w:val="24"/>
          <w:szCs w:val="24"/>
          <w:lang w:val="en-US"/>
        </w:rPr>
        <w:t>;</w:t>
      </w:r>
    </w:p>
    <w:p w14:paraId="7DA37D9B" w14:textId="77777777" w:rsidR="00FC1CB4" w:rsidRPr="008E2C9E" w:rsidRDefault="00FC1CB4" w:rsidP="00FC1CB4">
      <w:pPr>
        <w:jc w:val="both"/>
        <w:rPr>
          <w:sz w:val="24"/>
          <w:szCs w:val="24"/>
          <w:lang w:val="en-US"/>
        </w:rPr>
      </w:pPr>
    </w:p>
    <w:p w14:paraId="0416A011" w14:textId="446ADFB7" w:rsidR="00FC1CB4" w:rsidRPr="008E2C9E" w:rsidRDefault="00E158F2" w:rsidP="00FC1CB4">
      <w:pPr>
        <w:pStyle w:val="ListParagraph"/>
        <w:numPr>
          <w:ilvl w:val="0"/>
          <w:numId w:val="34"/>
        </w:numPr>
        <w:jc w:val="both"/>
        <w:rPr>
          <w:sz w:val="24"/>
          <w:szCs w:val="24"/>
          <w:lang w:val="en-US"/>
        </w:rPr>
      </w:pPr>
      <w:r w:rsidRPr="008E2C9E">
        <w:rPr>
          <w:sz w:val="24"/>
          <w:szCs w:val="24"/>
          <w:lang w:val="en-US"/>
        </w:rPr>
        <w:t xml:space="preserve">In order to ensure </w:t>
      </w:r>
      <w:r w:rsidR="00FC1CB4" w:rsidRPr="008E2C9E">
        <w:rPr>
          <w:sz w:val="24"/>
          <w:szCs w:val="24"/>
          <w:lang w:val="en-US"/>
        </w:rPr>
        <w:t xml:space="preserve">effective monitoring of action plans, </w:t>
      </w:r>
      <w:r w:rsidR="00E85FEC" w:rsidRPr="008E2C9E">
        <w:rPr>
          <w:sz w:val="24"/>
          <w:szCs w:val="24"/>
          <w:lang w:val="en-US"/>
        </w:rPr>
        <w:t xml:space="preserve">the </w:t>
      </w:r>
      <w:r w:rsidR="00FC1CB4" w:rsidRPr="008E2C9E">
        <w:rPr>
          <w:sz w:val="24"/>
          <w:szCs w:val="24"/>
          <w:lang w:val="en-US"/>
        </w:rPr>
        <w:t>Provincial Coordination</w:t>
      </w:r>
      <w:r w:rsidR="00E85FEC" w:rsidRPr="008E2C9E">
        <w:rPr>
          <w:sz w:val="24"/>
          <w:szCs w:val="24"/>
          <w:lang w:val="en-US"/>
        </w:rPr>
        <w:t>,</w:t>
      </w:r>
      <w:r w:rsidR="00FC1CB4" w:rsidRPr="008E2C9E">
        <w:rPr>
          <w:sz w:val="24"/>
          <w:szCs w:val="24"/>
          <w:lang w:val="en-US"/>
        </w:rPr>
        <w:t xml:space="preserve"> Monitoring</w:t>
      </w:r>
      <w:r w:rsidR="00E85FEC" w:rsidRPr="008E2C9E">
        <w:rPr>
          <w:sz w:val="24"/>
          <w:szCs w:val="24"/>
          <w:lang w:val="en-US"/>
        </w:rPr>
        <w:t>,</w:t>
      </w:r>
      <w:r w:rsidR="00FC1CB4" w:rsidRPr="008E2C9E">
        <w:rPr>
          <w:sz w:val="24"/>
          <w:szCs w:val="24"/>
          <w:lang w:val="en-US"/>
        </w:rPr>
        <w:t xml:space="preserve"> and Evaluation Commission</w:t>
      </w:r>
      <w:r w:rsidR="00E85FEC" w:rsidRPr="008E2C9E">
        <w:rPr>
          <w:sz w:val="24"/>
          <w:szCs w:val="24"/>
          <w:lang w:val="en-US"/>
        </w:rPr>
        <w:t>s</w:t>
      </w:r>
      <w:r w:rsidR="00FC1CB4" w:rsidRPr="008E2C9E">
        <w:rPr>
          <w:sz w:val="24"/>
          <w:szCs w:val="24"/>
          <w:lang w:val="en-US"/>
        </w:rPr>
        <w:t xml:space="preserve"> for the Elimination of Violence against Women, </w:t>
      </w:r>
      <w:r w:rsidR="00E85FEC" w:rsidRPr="008E2C9E">
        <w:rPr>
          <w:sz w:val="24"/>
          <w:szCs w:val="24"/>
          <w:lang w:val="en-US"/>
        </w:rPr>
        <w:t xml:space="preserve">the </w:t>
      </w:r>
      <w:r w:rsidR="00FC1CB4" w:rsidRPr="008E2C9E">
        <w:rPr>
          <w:sz w:val="24"/>
          <w:szCs w:val="24"/>
          <w:lang w:val="en-US"/>
        </w:rPr>
        <w:t xml:space="preserve">Provincial Coordination </w:t>
      </w:r>
      <w:r w:rsidR="00E85FEC" w:rsidRPr="008E2C9E">
        <w:rPr>
          <w:sz w:val="24"/>
          <w:szCs w:val="24"/>
          <w:lang w:val="en-US"/>
        </w:rPr>
        <w:t>Committee</w:t>
      </w:r>
      <w:r w:rsidR="001A4AE0" w:rsidRPr="008E2C9E">
        <w:rPr>
          <w:sz w:val="24"/>
          <w:szCs w:val="24"/>
          <w:lang w:val="en-US"/>
        </w:rPr>
        <w:t>s</w:t>
      </w:r>
      <w:r w:rsidR="00E85FEC" w:rsidRPr="008E2C9E">
        <w:rPr>
          <w:sz w:val="24"/>
          <w:szCs w:val="24"/>
          <w:lang w:val="en-US"/>
        </w:rPr>
        <w:t xml:space="preserve"> </w:t>
      </w:r>
      <w:r w:rsidR="00FC1CB4" w:rsidRPr="008E2C9E">
        <w:rPr>
          <w:sz w:val="24"/>
          <w:szCs w:val="24"/>
          <w:lang w:val="en-US"/>
        </w:rPr>
        <w:t>for the Child Protection Law</w:t>
      </w:r>
      <w:r w:rsidR="00E85FEC" w:rsidRPr="008E2C9E">
        <w:rPr>
          <w:sz w:val="24"/>
          <w:szCs w:val="24"/>
          <w:lang w:val="en-US"/>
        </w:rPr>
        <w:t>,</w:t>
      </w:r>
      <w:r w:rsidR="00FC1CB4" w:rsidRPr="008E2C9E">
        <w:rPr>
          <w:sz w:val="24"/>
          <w:szCs w:val="24"/>
          <w:lang w:val="en-US"/>
        </w:rPr>
        <w:t xml:space="preserve"> and non-governmental </w:t>
      </w:r>
      <w:r w:rsidR="00A96216" w:rsidRPr="008E2C9E">
        <w:rPr>
          <w:sz w:val="24"/>
          <w:szCs w:val="24"/>
          <w:lang w:val="en-US"/>
        </w:rPr>
        <w:t>organisation</w:t>
      </w:r>
      <w:r w:rsidR="00FC1CB4" w:rsidRPr="008E2C9E">
        <w:rPr>
          <w:sz w:val="24"/>
          <w:szCs w:val="24"/>
          <w:lang w:val="en-US"/>
        </w:rPr>
        <w:t>s need to be strengthened</w:t>
      </w:r>
      <w:r w:rsidR="00E85FEC" w:rsidRPr="008E2C9E">
        <w:rPr>
          <w:sz w:val="24"/>
          <w:szCs w:val="24"/>
          <w:lang w:val="en-US"/>
        </w:rPr>
        <w:t>;</w:t>
      </w:r>
      <w:r w:rsidR="00FC1CB4" w:rsidRPr="008E2C9E">
        <w:rPr>
          <w:sz w:val="24"/>
          <w:szCs w:val="24"/>
          <w:lang w:val="en-US"/>
        </w:rPr>
        <w:t xml:space="preserve"> </w:t>
      </w:r>
    </w:p>
    <w:p w14:paraId="73077048" w14:textId="77777777" w:rsidR="00FC1CB4" w:rsidRPr="008E2C9E" w:rsidRDefault="00FC1CB4" w:rsidP="00FC1CB4">
      <w:pPr>
        <w:pStyle w:val="ListParagraph"/>
        <w:jc w:val="both"/>
        <w:rPr>
          <w:sz w:val="24"/>
          <w:szCs w:val="24"/>
          <w:lang w:val="en-US"/>
        </w:rPr>
      </w:pPr>
    </w:p>
    <w:p w14:paraId="7F6B7EA0" w14:textId="545DA97B" w:rsidR="00FC1CB4" w:rsidRPr="008E2C9E" w:rsidRDefault="00FC1CB4" w:rsidP="00FC1CB4">
      <w:pPr>
        <w:pStyle w:val="ListParagraph"/>
        <w:numPr>
          <w:ilvl w:val="0"/>
          <w:numId w:val="34"/>
        </w:numPr>
        <w:jc w:val="both"/>
        <w:rPr>
          <w:sz w:val="24"/>
          <w:szCs w:val="24"/>
          <w:lang w:val="en-US"/>
        </w:rPr>
      </w:pPr>
      <w:r w:rsidRPr="008E2C9E">
        <w:rPr>
          <w:sz w:val="24"/>
          <w:szCs w:val="24"/>
          <w:lang w:val="en-US"/>
        </w:rPr>
        <w:t xml:space="preserve">Action plans should designate municipalities as key actors and include capacity-building activities for the relevant </w:t>
      </w:r>
      <w:r w:rsidR="001A4AE0" w:rsidRPr="008E2C9E">
        <w:rPr>
          <w:sz w:val="24"/>
          <w:szCs w:val="24"/>
          <w:lang w:val="en-US"/>
        </w:rPr>
        <w:t xml:space="preserve">municipal </w:t>
      </w:r>
      <w:r w:rsidRPr="008E2C9E">
        <w:rPr>
          <w:sz w:val="24"/>
          <w:szCs w:val="24"/>
          <w:lang w:val="en-US"/>
        </w:rPr>
        <w:t>units</w:t>
      </w:r>
      <w:r w:rsidR="001A4AE0" w:rsidRPr="008E2C9E">
        <w:rPr>
          <w:sz w:val="24"/>
          <w:szCs w:val="24"/>
          <w:lang w:val="en-US"/>
        </w:rPr>
        <w:t>;</w:t>
      </w:r>
    </w:p>
    <w:p w14:paraId="59E5C5B9" w14:textId="77777777" w:rsidR="00FC1CB4" w:rsidRPr="008E2C9E" w:rsidRDefault="00FC1CB4" w:rsidP="00FC1CB4">
      <w:pPr>
        <w:pStyle w:val="ListParagraph"/>
        <w:jc w:val="both"/>
        <w:rPr>
          <w:sz w:val="24"/>
          <w:szCs w:val="24"/>
          <w:lang w:val="en-US"/>
        </w:rPr>
      </w:pPr>
    </w:p>
    <w:p w14:paraId="5EDF1EF3" w14:textId="1603ADC4" w:rsidR="00FC1CB4" w:rsidRPr="008E2C9E" w:rsidRDefault="00FC1CB4" w:rsidP="00FC1CB4">
      <w:pPr>
        <w:pStyle w:val="ListParagraph"/>
        <w:numPr>
          <w:ilvl w:val="0"/>
          <w:numId w:val="34"/>
        </w:numPr>
        <w:jc w:val="both"/>
        <w:rPr>
          <w:sz w:val="24"/>
          <w:szCs w:val="24"/>
          <w:lang w:val="en-US"/>
        </w:rPr>
      </w:pPr>
      <w:r w:rsidRPr="008E2C9E">
        <w:rPr>
          <w:sz w:val="24"/>
          <w:szCs w:val="24"/>
          <w:lang w:val="en-US"/>
        </w:rPr>
        <w:t>In addition to action points that directly and specially focus on ending CEFM, action plans should involve activities associated with child-sensitive data, gender-sensitive data, child-friendly budgeting, gender-responsive budgeting, and monitoring violence against children and women</w:t>
      </w:r>
      <w:r w:rsidR="001A4AE0" w:rsidRPr="008E2C9E">
        <w:rPr>
          <w:sz w:val="24"/>
          <w:szCs w:val="24"/>
          <w:lang w:val="en-US"/>
        </w:rPr>
        <w:t>;</w:t>
      </w:r>
    </w:p>
    <w:p w14:paraId="30B33AD4" w14:textId="77777777" w:rsidR="00FC1CB4" w:rsidRPr="008E2C9E" w:rsidRDefault="00FC1CB4" w:rsidP="00FC1CB4">
      <w:pPr>
        <w:pStyle w:val="ListParagraph"/>
        <w:rPr>
          <w:sz w:val="24"/>
          <w:szCs w:val="24"/>
          <w:lang w:val="en-US"/>
        </w:rPr>
      </w:pPr>
    </w:p>
    <w:p w14:paraId="66E495BB" w14:textId="262DFA38" w:rsidR="00FC1CB4" w:rsidRPr="008E2C9E" w:rsidRDefault="00FC1CB4" w:rsidP="00FC1CB4">
      <w:pPr>
        <w:pStyle w:val="ListParagraph"/>
        <w:numPr>
          <w:ilvl w:val="0"/>
          <w:numId w:val="34"/>
        </w:numPr>
        <w:jc w:val="both"/>
        <w:rPr>
          <w:sz w:val="24"/>
          <w:szCs w:val="24"/>
          <w:lang w:val="en-US"/>
        </w:rPr>
      </w:pPr>
      <w:r w:rsidRPr="008E2C9E">
        <w:rPr>
          <w:sz w:val="24"/>
          <w:szCs w:val="24"/>
          <w:lang w:val="en-US"/>
        </w:rPr>
        <w:t>Action plans should consist of activities for promoting and implementing community-based working models</w:t>
      </w:r>
      <w:r w:rsidR="001A4AE0" w:rsidRPr="008E2C9E">
        <w:rPr>
          <w:sz w:val="24"/>
          <w:szCs w:val="24"/>
          <w:lang w:val="en-US"/>
        </w:rPr>
        <w:t>;</w:t>
      </w:r>
    </w:p>
    <w:p w14:paraId="6A51020B" w14:textId="77777777" w:rsidR="00FC1CB4" w:rsidRPr="008E2C9E" w:rsidRDefault="00FC1CB4" w:rsidP="00FC1CB4">
      <w:pPr>
        <w:pStyle w:val="ListParagraph"/>
        <w:rPr>
          <w:sz w:val="24"/>
          <w:szCs w:val="24"/>
          <w:lang w:val="en-US"/>
        </w:rPr>
      </w:pPr>
    </w:p>
    <w:p w14:paraId="40C85B67" w14:textId="05104D49" w:rsidR="00FC1CB4" w:rsidRPr="008E2C9E" w:rsidRDefault="00FC1CB4" w:rsidP="00FC1CB4">
      <w:pPr>
        <w:pStyle w:val="ListParagraph"/>
        <w:numPr>
          <w:ilvl w:val="0"/>
          <w:numId w:val="34"/>
        </w:numPr>
        <w:jc w:val="both"/>
        <w:rPr>
          <w:sz w:val="24"/>
          <w:szCs w:val="24"/>
          <w:lang w:val="en-US"/>
        </w:rPr>
      </w:pPr>
      <w:r w:rsidRPr="008E2C9E">
        <w:rPr>
          <w:sz w:val="24"/>
          <w:szCs w:val="24"/>
          <w:lang w:val="en-US"/>
        </w:rPr>
        <w:t>Awareness-raising should include highlighting that forced marriage is an issue that also affects boys, especially members of Roma communities and children under international protection</w:t>
      </w:r>
      <w:r w:rsidR="001A4AE0" w:rsidRPr="008E2C9E">
        <w:rPr>
          <w:sz w:val="24"/>
          <w:szCs w:val="24"/>
          <w:lang w:val="en-US"/>
        </w:rPr>
        <w:t>;</w:t>
      </w:r>
    </w:p>
    <w:p w14:paraId="61675E79" w14:textId="77777777" w:rsidR="00FC1CB4" w:rsidRPr="008E2C9E" w:rsidRDefault="00FC1CB4" w:rsidP="00FC1CB4">
      <w:pPr>
        <w:pStyle w:val="ListParagraph"/>
        <w:rPr>
          <w:sz w:val="24"/>
          <w:szCs w:val="24"/>
          <w:lang w:val="en-US"/>
        </w:rPr>
      </w:pPr>
    </w:p>
    <w:p w14:paraId="55A042EA" w14:textId="5D811D3D" w:rsidR="00FC1CB4" w:rsidRPr="008E2C9E" w:rsidRDefault="001A4AE0" w:rsidP="00FC1CB4">
      <w:pPr>
        <w:pStyle w:val="ListParagraph"/>
        <w:numPr>
          <w:ilvl w:val="0"/>
          <w:numId w:val="34"/>
        </w:numPr>
        <w:jc w:val="both"/>
        <w:rPr>
          <w:sz w:val="24"/>
          <w:szCs w:val="24"/>
          <w:lang w:val="en-US"/>
        </w:rPr>
      </w:pPr>
      <w:r w:rsidRPr="008E2C9E">
        <w:rPr>
          <w:sz w:val="24"/>
          <w:szCs w:val="24"/>
          <w:lang w:val="en-US"/>
        </w:rPr>
        <w:t>C</w:t>
      </w:r>
      <w:r w:rsidR="00FC1CB4" w:rsidRPr="008E2C9E">
        <w:rPr>
          <w:sz w:val="24"/>
          <w:szCs w:val="24"/>
          <w:lang w:val="en-US"/>
        </w:rPr>
        <w:t xml:space="preserve">ivil society </w:t>
      </w:r>
      <w:r w:rsidR="005D59C4">
        <w:rPr>
          <w:sz w:val="24"/>
          <w:szCs w:val="24"/>
          <w:lang w:val="en-US"/>
        </w:rPr>
        <w:t>organis</w:t>
      </w:r>
      <w:r w:rsidR="005D59C4" w:rsidRPr="008E2C9E">
        <w:rPr>
          <w:sz w:val="24"/>
          <w:szCs w:val="24"/>
          <w:lang w:val="en-US"/>
        </w:rPr>
        <w:t>ations’</w:t>
      </w:r>
      <w:r w:rsidR="00FC1CB4" w:rsidRPr="008E2C9E">
        <w:rPr>
          <w:sz w:val="24"/>
          <w:szCs w:val="24"/>
          <w:lang w:val="en-US"/>
        </w:rPr>
        <w:t xml:space="preserve"> </w:t>
      </w:r>
      <w:r w:rsidRPr="008E2C9E">
        <w:rPr>
          <w:sz w:val="24"/>
          <w:szCs w:val="24"/>
          <w:lang w:val="en-US"/>
        </w:rPr>
        <w:t>access to small grants to support their cause in the field of ending CEFM sh</w:t>
      </w:r>
      <w:r w:rsidR="005D59C4">
        <w:rPr>
          <w:sz w:val="24"/>
          <w:szCs w:val="24"/>
          <w:lang w:val="en-US"/>
        </w:rPr>
        <w:t>ould be ensured and facilitated</w:t>
      </w:r>
      <w:r w:rsidRPr="008E2C9E">
        <w:rPr>
          <w:sz w:val="24"/>
          <w:szCs w:val="24"/>
          <w:lang w:val="en-US"/>
        </w:rPr>
        <w:t>;</w:t>
      </w:r>
    </w:p>
    <w:p w14:paraId="0033E7A0" w14:textId="77777777" w:rsidR="00FC1CB4" w:rsidRPr="008E2C9E" w:rsidRDefault="00FC1CB4" w:rsidP="00FC1CB4">
      <w:pPr>
        <w:rPr>
          <w:sz w:val="24"/>
          <w:szCs w:val="24"/>
          <w:lang w:val="en-US"/>
        </w:rPr>
      </w:pPr>
    </w:p>
    <w:p w14:paraId="624985B8" w14:textId="77777777" w:rsidR="00FC1CB4" w:rsidRPr="008E2C9E" w:rsidRDefault="00FC1CB4" w:rsidP="00FC1CB4">
      <w:pPr>
        <w:jc w:val="both"/>
        <w:rPr>
          <w:b/>
          <w:sz w:val="24"/>
          <w:szCs w:val="24"/>
          <w:lang w:val="en-US"/>
        </w:rPr>
      </w:pPr>
      <w:r w:rsidRPr="008E2C9E">
        <w:rPr>
          <w:b/>
          <w:sz w:val="24"/>
          <w:szCs w:val="24"/>
          <w:lang w:val="en-US"/>
        </w:rPr>
        <w:t>Training Activities</w:t>
      </w:r>
    </w:p>
    <w:p w14:paraId="399BBE36" w14:textId="4827DDE6" w:rsidR="00FC1CB4" w:rsidRPr="008E2C9E" w:rsidRDefault="00233DC7" w:rsidP="00FC1CB4">
      <w:pPr>
        <w:pStyle w:val="ListParagraph"/>
        <w:numPr>
          <w:ilvl w:val="0"/>
          <w:numId w:val="34"/>
        </w:numPr>
        <w:jc w:val="both"/>
        <w:rPr>
          <w:sz w:val="24"/>
          <w:szCs w:val="24"/>
          <w:lang w:val="en-US"/>
        </w:rPr>
      </w:pPr>
      <w:r w:rsidRPr="008E2C9E">
        <w:rPr>
          <w:sz w:val="24"/>
          <w:szCs w:val="24"/>
          <w:lang w:val="en-US"/>
        </w:rPr>
        <w:t>The d</w:t>
      </w:r>
      <w:r w:rsidR="00FC1CB4" w:rsidRPr="008E2C9E">
        <w:rPr>
          <w:sz w:val="24"/>
          <w:szCs w:val="24"/>
          <w:lang w:val="en-US"/>
        </w:rPr>
        <w:t xml:space="preserve">evelopment of training materials should involve a holistic approach </w:t>
      </w:r>
      <w:r w:rsidR="006A04FA" w:rsidRPr="008E2C9E">
        <w:rPr>
          <w:sz w:val="24"/>
          <w:szCs w:val="24"/>
          <w:lang w:val="en-US"/>
        </w:rPr>
        <w:t xml:space="preserve">in which </w:t>
      </w:r>
      <w:r w:rsidR="00FC1CB4" w:rsidRPr="008E2C9E">
        <w:rPr>
          <w:sz w:val="24"/>
          <w:szCs w:val="24"/>
          <w:lang w:val="en-US"/>
        </w:rPr>
        <w:t>the priorities of UN Agencies are duly taken into consideration</w:t>
      </w:r>
      <w:r w:rsidRPr="008E2C9E">
        <w:rPr>
          <w:sz w:val="24"/>
          <w:szCs w:val="24"/>
          <w:lang w:val="en-US"/>
        </w:rPr>
        <w:t>;</w:t>
      </w:r>
    </w:p>
    <w:p w14:paraId="26DCE1BB" w14:textId="77777777" w:rsidR="00FC1CB4" w:rsidRPr="008E2C9E" w:rsidRDefault="00FC1CB4" w:rsidP="00FC1CB4">
      <w:pPr>
        <w:pStyle w:val="ListParagraph"/>
        <w:rPr>
          <w:sz w:val="24"/>
          <w:szCs w:val="24"/>
          <w:lang w:val="en-US"/>
        </w:rPr>
      </w:pPr>
    </w:p>
    <w:p w14:paraId="02CC7AAF" w14:textId="657172DF" w:rsidR="00FC1CB4" w:rsidRPr="008E2C9E" w:rsidRDefault="00FC1CB4" w:rsidP="00FC1CB4">
      <w:pPr>
        <w:pStyle w:val="ListParagraph"/>
        <w:numPr>
          <w:ilvl w:val="0"/>
          <w:numId w:val="34"/>
        </w:numPr>
        <w:jc w:val="both"/>
        <w:rPr>
          <w:sz w:val="24"/>
          <w:szCs w:val="24"/>
          <w:lang w:val="en-US"/>
        </w:rPr>
      </w:pPr>
      <w:r w:rsidRPr="008E2C9E">
        <w:rPr>
          <w:sz w:val="24"/>
          <w:szCs w:val="24"/>
          <w:lang w:val="en-US"/>
        </w:rPr>
        <w:t>Rather than a single central venue, training</w:t>
      </w:r>
      <w:r w:rsidR="006A04FA" w:rsidRPr="008E2C9E">
        <w:rPr>
          <w:sz w:val="24"/>
          <w:szCs w:val="24"/>
          <w:lang w:val="en-US"/>
        </w:rPr>
        <w:t>s</w:t>
      </w:r>
      <w:r w:rsidRPr="008E2C9E">
        <w:rPr>
          <w:sz w:val="24"/>
          <w:szCs w:val="24"/>
          <w:lang w:val="en-US"/>
        </w:rPr>
        <w:t xml:space="preserve"> should be organized in each province by bringing all relevant parties together, and they should be designed to </w:t>
      </w:r>
      <w:r w:rsidR="00757184" w:rsidRPr="008E2C9E">
        <w:rPr>
          <w:sz w:val="24"/>
          <w:szCs w:val="24"/>
          <w:lang w:val="en-US"/>
        </w:rPr>
        <w:t xml:space="preserve">strengthen </w:t>
      </w:r>
      <w:r w:rsidRPr="008E2C9E">
        <w:rPr>
          <w:sz w:val="24"/>
          <w:szCs w:val="24"/>
          <w:lang w:val="en-US"/>
        </w:rPr>
        <w:t xml:space="preserve">communication and cooperation among all </w:t>
      </w:r>
      <w:r w:rsidR="00A96216" w:rsidRPr="008E2C9E">
        <w:rPr>
          <w:sz w:val="24"/>
          <w:szCs w:val="24"/>
          <w:lang w:val="en-US"/>
        </w:rPr>
        <w:t>organisation</w:t>
      </w:r>
      <w:r w:rsidRPr="008E2C9E">
        <w:rPr>
          <w:sz w:val="24"/>
          <w:szCs w:val="24"/>
          <w:lang w:val="en-US"/>
        </w:rPr>
        <w:t>s and agencies involved</w:t>
      </w:r>
      <w:r w:rsidR="00233DC7" w:rsidRPr="008E2C9E">
        <w:rPr>
          <w:sz w:val="24"/>
          <w:szCs w:val="24"/>
          <w:lang w:val="en-US"/>
        </w:rPr>
        <w:t>;</w:t>
      </w:r>
    </w:p>
    <w:p w14:paraId="6ECD9E15" w14:textId="77777777" w:rsidR="00FC1CB4" w:rsidRPr="008E2C9E" w:rsidRDefault="00FC1CB4" w:rsidP="00FC1CB4">
      <w:pPr>
        <w:rPr>
          <w:sz w:val="24"/>
          <w:szCs w:val="24"/>
          <w:lang w:val="en-US"/>
        </w:rPr>
      </w:pPr>
    </w:p>
    <w:p w14:paraId="61368649" w14:textId="3DD95027" w:rsidR="00FC1CB4" w:rsidRPr="008E2C9E" w:rsidRDefault="00FC1CB4" w:rsidP="00FC1CB4">
      <w:pPr>
        <w:pStyle w:val="ListParagraph"/>
        <w:numPr>
          <w:ilvl w:val="0"/>
          <w:numId w:val="34"/>
        </w:numPr>
        <w:jc w:val="both"/>
        <w:rPr>
          <w:sz w:val="24"/>
          <w:szCs w:val="24"/>
          <w:lang w:val="en-US"/>
        </w:rPr>
      </w:pPr>
      <w:r w:rsidRPr="008E2C9E">
        <w:rPr>
          <w:sz w:val="24"/>
          <w:szCs w:val="24"/>
          <w:lang w:val="en-US"/>
        </w:rPr>
        <w:t xml:space="preserve">Training materials need to be developed in the form of guidebooks that include practical knowledge </w:t>
      </w:r>
      <w:r w:rsidR="00727766" w:rsidRPr="008E2C9E">
        <w:rPr>
          <w:sz w:val="24"/>
          <w:szCs w:val="24"/>
          <w:lang w:val="en-US"/>
        </w:rPr>
        <w:t xml:space="preserve">that </w:t>
      </w:r>
      <w:r w:rsidRPr="008E2C9E">
        <w:rPr>
          <w:sz w:val="24"/>
          <w:szCs w:val="24"/>
          <w:lang w:val="en-US"/>
        </w:rPr>
        <w:t>service providers would find helpful; training should be delivered in the form of ‘guidebook training’</w:t>
      </w:r>
      <w:r w:rsidR="00727766" w:rsidRPr="008E2C9E">
        <w:rPr>
          <w:sz w:val="24"/>
          <w:szCs w:val="24"/>
          <w:lang w:val="en-US"/>
        </w:rPr>
        <w:t>;</w:t>
      </w:r>
    </w:p>
    <w:p w14:paraId="03CA85B3" w14:textId="77777777" w:rsidR="00FC1CB4" w:rsidRPr="008E2C9E" w:rsidRDefault="00FC1CB4" w:rsidP="00FC1CB4">
      <w:pPr>
        <w:pStyle w:val="ListParagraph"/>
        <w:rPr>
          <w:sz w:val="24"/>
          <w:szCs w:val="24"/>
          <w:lang w:val="en-US"/>
        </w:rPr>
      </w:pPr>
    </w:p>
    <w:p w14:paraId="0B77DC14" w14:textId="615D1DF1" w:rsidR="00FC1CB4" w:rsidRPr="008E2C9E" w:rsidRDefault="00FC1CB4" w:rsidP="00FC1CB4">
      <w:pPr>
        <w:pStyle w:val="ListParagraph"/>
        <w:numPr>
          <w:ilvl w:val="0"/>
          <w:numId w:val="34"/>
        </w:numPr>
        <w:jc w:val="both"/>
        <w:rPr>
          <w:sz w:val="24"/>
          <w:szCs w:val="24"/>
          <w:lang w:val="en-US"/>
        </w:rPr>
      </w:pPr>
      <w:r w:rsidRPr="008E2C9E">
        <w:rPr>
          <w:sz w:val="24"/>
          <w:szCs w:val="24"/>
          <w:lang w:val="en-US"/>
        </w:rPr>
        <w:t>Training</w:t>
      </w:r>
      <w:r w:rsidR="006A04FA" w:rsidRPr="008E2C9E">
        <w:rPr>
          <w:sz w:val="24"/>
          <w:szCs w:val="24"/>
          <w:lang w:val="en-US"/>
        </w:rPr>
        <w:t>s</w:t>
      </w:r>
      <w:r w:rsidRPr="008E2C9E">
        <w:rPr>
          <w:sz w:val="24"/>
          <w:szCs w:val="24"/>
          <w:lang w:val="en-US"/>
        </w:rPr>
        <w:t xml:space="preserve"> should be </w:t>
      </w:r>
      <w:r w:rsidR="006A04FA" w:rsidRPr="008E2C9E">
        <w:rPr>
          <w:sz w:val="24"/>
          <w:szCs w:val="24"/>
          <w:lang w:val="en-US"/>
        </w:rPr>
        <w:t xml:space="preserve">developed and </w:t>
      </w:r>
      <w:r w:rsidRPr="008E2C9E">
        <w:rPr>
          <w:sz w:val="24"/>
          <w:szCs w:val="24"/>
          <w:lang w:val="en-US"/>
        </w:rPr>
        <w:t>organized to equip service providers with the skills they need; focus group discussions should be held to identify these needs</w:t>
      </w:r>
      <w:r w:rsidR="00727766" w:rsidRPr="008E2C9E">
        <w:rPr>
          <w:sz w:val="24"/>
          <w:szCs w:val="24"/>
          <w:lang w:val="en-US"/>
        </w:rPr>
        <w:t>;</w:t>
      </w:r>
    </w:p>
    <w:p w14:paraId="104299A6" w14:textId="77777777" w:rsidR="00FC1CB4" w:rsidRPr="008E2C9E" w:rsidRDefault="00FC1CB4" w:rsidP="00FC1CB4">
      <w:pPr>
        <w:pStyle w:val="ListParagraph"/>
        <w:rPr>
          <w:sz w:val="24"/>
          <w:szCs w:val="24"/>
          <w:lang w:val="en-US"/>
        </w:rPr>
      </w:pPr>
    </w:p>
    <w:p w14:paraId="660D397D" w14:textId="164A9487" w:rsidR="00FC1CB4" w:rsidRPr="008E2C9E" w:rsidRDefault="00FC1CB4" w:rsidP="00FC1CB4">
      <w:pPr>
        <w:pStyle w:val="ListParagraph"/>
        <w:numPr>
          <w:ilvl w:val="0"/>
          <w:numId w:val="34"/>
        </w:numPr>
        <w:jc w:val="both"/>
        <w:rPr>
          <w:sz w:val="24"/>
          <w:szCs w:val="24"/>
          <w:lang w:val="en-US"/>
        </w:rPr>
      </w:pPr>
      <w:r w:rsidRPr="008E2C9E">
        <w:rPr>
          <w:sz w:val="24"/>
          <w:szCs w:val="24"/>
          <w:lang w:val="en-US"/>
        </w:rPr>
        <w:t>Training materials should include</w:t>
      </w:r>
      <w:r w:rsidR="006A04FA" w:rsidRPr="008E2C9E">
        <w:rPr>
          <w:sz w:val="24"/>
          <w:szCs w:val="24"/>
          <w:lang w:val="en-US"/>
        </w:rPr>
        <w:t xml:space="preserve"> and address</w:t>
      </w:r>
      <w:r w:rsidRPr="008E2C9E">
        <w:rPr>
          <w:sz w:val="24"/>
          <w:szCs w:val="24"/>
          <w:lang w:val="en-US"/>
        </w:rPr>
        <w:t xml:space="preserve"> myths about puberty and CEFM</w:t>
      </w:r>
      <w:r w:rsidR="00727766" w:rsidRPr="008E2C9E">
        <w:rPr>
          <w:sz w:val="24"/>
          <w:szCs w:val="24"/>
          <w:lang w:val="en-US"/>
        </w:rPr>
        <w:t>;</w:t>
      </w:r>
    </w:p>
    <w:p w14:paraId="2463557E" w14:textId="77777777" w:rsidR="00FC1CB4" w:rsidRPr="008E2C9E" w:rsidRDefault="00FC1CB4" w:rsidP="00FC1CB4">
      <w:pPr>
        <w:pStyle w:val="ListParagraph"/>
        <w:rPr>
          <w:sz w:val="24"/>
          <w:szCs w:val="24"/>
          <w:lang w:val="en-US"/>
        </w:rPr>
      </w:pPr>
    </w:p>
    <w:p w14:paraId="11D37787" w14:textId="0B63A39D" w:rsidR="00FC1CB4" w:rsidRPr="008E2C9E" w:rsidRDefault="00FC1CB4" w:rsidP="00FC1CB4">
      <w:pPr>
        <w:pStyle w:val="ListParagraph"/>
        <w:numPr>
          <w:ilvl w:val="0"/>
          <w:numId w:val="34"/>
        </w:numPr>
        <w:jc w:val="both"/>
        <w:rPr>
          <w:sz w:val="24"/>
          <w:szCs w:val="24"/>
          <w:lang w:val="en-US"/>
        </w:rPr>
      </w:pPr>
      <w:r w:rsidRPr="008E2C9E">
        <w:rPr>
          <w:sz w:val="24"/>
          <w:szCs w:val="24"/>
          <w:lang w:val="en-US"/>
        </w:rPr>
        <w:t>Training content and methods should be diversified</w:t>
      </w:r>
      <w:r w:rsidR="00727766" w:rsidRPr="008E2C9E">
        <w:rPr>
          <w:sz w:val="24"/>
          <w:szCs w:val="24"/>
          <w:lang w:val="en-US"/>
        </w:rPr>
        <w:t xml:space="preserve"> to</w:t>
      </w:r>
      <w:r w:rsidRPr="008E2C9E">
        <w:rPr>
          <w:sz w:val="24"/>
          <w:szCs w:val="24"/>
          <w:lang w:val="en-US"/>
        </w:rPr>
        <w:t xml:space="preserve"> consider a number of aspects</w:t>
      </w:r>
      <w:r w:rsidR="00727766" w:rsidRPr="008E2C9E">
        <w:rPr>
          <w:sz w:val="24"/>
          <w:szCs w:val="24"/>
          <w:lang w:val="en-US"/>
        </w:rPr>
        <w:t>,</w:t>
      </w:r>
      <w:r w:rsidRPr="008E2C9E">
        <w:rPr>
          <w:sz w:val="24"/>
          <w:szCs w:val="24"/>
          <w:lang w:val="en-US"/>
        </w:rPr>
        <w:t xml:space="preserve"> such as age, gender, language, and vulnerab</w:t>
      </w:r>
      <w:r w:rsidR="00727766" w:rsidRPr="008E2C9E">
        <w:rPr>
          <w:sz w:val="24"/>
          <w:szCs w:val="24"/>
          <w:lang w:val="en-US"/>
        </w:rPr>
        <w:t>le</w:t>
      </w:r>
      <w:r w:rsidRPr="008E2C9E">
        <w:rPr>
          <w:sz w:val="24"/>
          <w:szCs w:val="24"/>
          <w:lang w:val="en-US"/>
        </w:rPr>
        <w:t xml:space="preserve"> groups as well as </w:t>
      </w:r>
      <w:r w:rsidR="00727766" w:rsidRPr="008E2C9E">
        <w:rPr>
          <w:sz w:val="24"/>
          <w:szCs w:val="24"/>
          <w:lang w:val="en-US"/>
        </w:rPr>
        <w:t xml:space="preserve">the </w:t>
      </w:r>
      <w:r w:rsidRPr="008E2C9E">
        <w:rPr>
          <w:sz w:val="24"/>
          <w:szCs w:val="24"/>
          <w:lang w:val="en-US"/>
        </w:rPr>
        <w:t>specialties of service providers</w:t>
      </w:r>
      <w:r w:rsidR="00727766" w:rsidRPr="008E2C9E">
        <w:rPr>
          <w:sz w:val="24"/>
          <w:szCs w:val="24"/>
          <w:lang w:val="en-US"/>
        </w:rPr>
        <w:t>;</w:t>
      </w:r>
    </w:p>
    <w:p w14:paraId="789D24B8" w14:textId="77777777" w:rsidR="00FC1CB4" w:rsidRPr="008E2C9E" w:rsidRDefault="00FC1CB4" w:rsidP="00FC1CB4">
      <w:pPr>
        <w:pStyle w:val="ListParagraph"/>
        <w:rPr>
          <w:sz w:val="24"/>
          <w:szCs w:val="24"/>
          <w:lang w:val="en-US"/>
        </w:rPr>
      </w:pPr>
    </w:p>
    <w:p w14:paraId="3F96AD44" w14:textId="2974F684" w:rsidR="00FC1CB4" w:rsidRPr="008E2C9E" w:rsidRDefault="00FC1CB4" w:rsidP="00FC1CB4">
      <w:pPr>
        <w:pStyle w:val="ListParagraph"/>
        <w:numPr>
          <w:ilvl w:val="0"/>
          <w:numId w:val="34"/>
        </w:numPr>
        <w:jc w:val="both"/>
        <w:rPr>
          <w:sz w:val="24"/>
          <w:szCs w:val="24"/>
          <w:lang w:val="en-US"/>
        </w:rPr>
      </w:pPr>
      <w:r w:rsidRPr="008E2C9E">
        <w:rPr>
          <w:sz w:val="24"/>
          <w:szCs w:val="24"/>
          <w:lang w:val="en-US"/>
        </w:rPr>
        <w:t>Online versions of training materials should be available</w:t>
      </w:r>
      <w:r w:rsidR="006A04FA" w:rsidRPr="008E2C9E">
        <w:rPr>
          <w:sz w:val="24"/>
          <w:szCs w:val="24"/>
          <w:lang w:val="en-US"/>
        </w:rPr>
        <w:t xml:space="preserve"> and </w:t>
      </w:r>
      <w:r w:rsidRPr="008E2C9E">
        <w:rPr>
          <w:sz w:val="24"/>
          <w:szCs w:val="24"/>
          <w:lang w:val="en-US"/>
        </w:rPr>
        <w:t xml:space="preserve">should be used </w:t>
      </w:r>
      <w:r w:rsidR="00727766" w:rsidRPr="008E2C9E">
        <w:rPr>
          <w:sz w:val="24"/>
          <w:szCs w:val="24"/>
          <w:lang w:val="en-US"/>
        </w:rPr>
        <w:t xml:space="preserve">to </w:t>
      </w:r>
      <w:r w:rsidRPr="008E2C9E">
        <w:rPr>
          <w:sz w:val="24"/>
          <w:szCs w:val="24"/>
          <w:lang w:val="en-US"/>
        </w:rPr>
        <w:t>provid</w:t>
      </w:r>
      <w:r w:rsidR="00727766" w:rsidRPr="008E2C9E">
        <w:rPr>
          <w:sz w:val="24"/>
          <w:szCs w:val="24"/>
          <w:lang w:val="en-US"/>
        </w:rPr>
        <w:t>e</w:t>
      </w:r>
      <w:r w:rsidRPr="008E2C9E">
        <w:rPr>
          <w:sz w:val="24"/>
          <w:szCs w:val="24"/>
          <w:lang w:val="en-US"/>
        </w:rPr>
        <w:t xml:space="preserve"> preliminary information to training participants beforehand</w:t>
      </w:r>
      <w:r w:rsidR="00727766" w:rsidRPr="008E2C9E">
        <w:rPr>
          <w:sz w:val="24"/>
          <w:szCs w:val="24"/>
          <w:lang w:val="en-US"/>
        </w:rPr>
        <w:t xml:space="preserve"> </w:t>
      </w:r>
      <w:r w:rsidRPr="008E2C9E">
        <w:rPr>
          <w:sz w:val="24"/>
          <w:szCs w:val="24"/>
          <w:lang w:val="en-US"/>
        </w:rPr>
        <w:t>and to reach</w:t>
      </w:r>
      <w:r w:rsidR="00727766" w:rsidRPr="008E2C9E">
        <w:rPr>
          <w:sz w:val="24"/>
          <w:szCs w:val="24"/>
          <w:lang w:val="en-US"/>
        </w:rPr>
        <w:t xml:space="preserve"> </w:t>
      </w:r>
      <w:r w:rsidRPr="008E2C9E">
        <w:rPr>
          <w:sz w:val="24"/>
          <w:szCs w:val="24"/>
          <w:lang w:val="en-US"/>
        </w:rPr>
        <w:t>those who are unable to participate.</w:t>
      </w:r>
    </w:p>
    <w:p w14:paraId="1281DE73" w14:textId="77777777" w:rsidR="00FC1CB4" w:rsidRPr="008E2C9E" w:rsidRDefault="00FC1CB4" w:rsidP="00FC1CB4">
      <w:pPr>
        <w:pStyle w:val="ListParagraph"/>
        <w:rPr>
          <w:sz w:val="24"/>
          <w:szCs w:val="24"/>
          <w:lang w:val="en-US"/>
        </w:rPr>
      </w:pPr>
    </w:p>
    <w:p w14:paraId="1B3FA5F7" w14:textId="77777777" w:rsidR="00FC1CB4" w:rsidRPr="008E2C9E" w:rsidRDefault="00FC1CB4" w:rsidP="00FC1CB4">
      <w:pPr>
        <w:rPr>
          <w:b/>
          <w:sz w:val="24"/>
          <w:szCs w:val="24"/>
          <w:lang w:val="en-US"/>
        </w:rPr>
      </w:pPr>
      <w:r w:rsidRPr="008E2C9E">
        <w:rPr>
          <w:b/>
          <w:sz w:val="24"/>
          <w:szCs w:val="24"/>
          <w:lang w:val="en-US"/>
        </w:rPr>
        <w:t>Communication Materials</w:t>
      </w:r>
    </w:p>
    <w:p w14:paraId="73CEB371" w14:textId="02382AA6" w:rsidR="00FC1CB4" w:rsidRPr="008E2C9E" w:rsidRDefault="00FC1CB4" w:rsidP="00FC1CB4">
      <w:pPr>
        <w:pStyle w:val="ListParagraph"/>
        <w:numPr>
          <w:ilvl w:val="0"/>
          <w:numId w:val="34"/>
        </w:numPr>
        <w:jc w:val="both"/>
        <w:rPr>
          <w:sz w:val="24"/>
          <w:szCs w:val="24"/>
          <w:lang w:val="en-US"/>
        </w:rPr>
      </w:pPr>
      <w:r w:rsidRPr="008E2C9E">
        <w:rPr>
          <w:sz w:val="24"/>
          <w:szCs w:val="24"/>
          <w:lang w:val="en-US"/>
        </w:rPr>
        <w:t xml:space="preserve">Communication materials should carefully use the symbols associated with marriage and not include expressions such as </w:t>
      </w:r>
      <w:r w:rsidR="00727766" w:rsidRPr="008E2C9E">
        <w:rPr>
          <w:sz w:val="24"/>
          <w:szCs w:val="24"/>
          <w:lang w:val="en-US"/>
        </w:rPr>
        <w:t>“</w:t>
      </w:r>
      <w:r w:rsidRPr="008E2C9E">
        <w:rPr>
          <w:sz w:val="24"/>
          <w:szCs w:val="24"/>
          <w:lang w:val="en-US"/>
        </w:rPr>
        <w:t>child brides</w:t>
      </w:r>
      <w:r w:rsidR="00727766" w:rsidRPr="008E2C9E">
        <w:rPr>
          <w:sz w:val="24"/>
          <w:szCs w:val="24"/>
          <w:lang w:val="en-US"/>
        </w:rPr>
        <w:t>”;</w:t>
      </w:r>
    </w:p>
    <w:p w14:paraId="5BC6F787" w14:textId="77777777" w:rsidR="00FC1CB4" w:rsidRPr="008E2C9E" w:rsidRDefault="00FC1CB4" w:rsidP="00FC1CB4">
      <w:pPr>
        <w:pStyle w:val="ListParagraph"/>
        <w:rPr>
          <w:sz w:val="24"/>
          <w:szCs w:val="24"/>
          <w:lang w:val="en-US"/>
        </w:rPr>
      </w:pPr>
    </w:p>
    <w:p w14:paraId="7B12CB15" w14:textId="7AE646E7" w:rsidR="00FC1CB4" w:rsidRPr="008E2C9E" w:rsidRDefault="00FC1CB4" w:rsidP="00FC1CB4">
      <w:pPr>
        <w:pStyle w:val="ListParagraph"/>
        <w:numPr>
          <w:ilvl w:val="0"/>
          <w:numId w:val="34"/>
        </w:numPr>
        <w:jc w:val="both"/>
        <w:rPr>
          <w:sz w:val="24"/>
          <w:szCs w:val="24"/>
          <w:lang w:val="en-US"/>
        </w:rPr>
      </w:pPr>
      <w:r w:rsidRPr="008E2C9E">
        <w:rPr>
          <w:sz w:val="24"/>
          <w:szCs w:val="24"/>
          <w:lang w:val="en-US"/>
        </w:rPr>
        <w:t>Communication materials should incorporate messages for society</w:t>
      </w:r>
      <w:r w:rsidR="00727766" w:rsidRPr="008E2C9E">
        <w:rPr>
          <w:sz w:val="24"/>
          <w:szCs w:val="24"/>
          <w:lang w:val="en-US"/>
        </w:rPr>
        <w:t>;</w:t>
      </w:r>
    </w:p>
    <w:p w14:paraId="1B05EB0E" w14:textId="77777777" w:rsidR="00FC1CB4" w:rsidRPr="008E2C9E" w:rsidRDefault="00FC1CB4" w:rsidP="00FC1CB4">
      <w:pPr>
        <w:pStyle w:val="ListParagraph"/>
        <w:rPr>
          <w:sz w:val="24"/>
          <w:szCs w:val="24"/>
          <w:lang w:val="en-US"/>
        </w:rPr>
      </w:pPr>
    </w:p>
    <w:p w14:paraId="4D172677" w14:textId="6F3AFEA1" w:rsidR="00FC1CB4" w:rsidRPr="008E2C9E" w:rsidRDefault="00FC1CB4" w:rsidP="00FC1CB4">
      <w:pPr>
        <w:pStyle w:val="ListParagraph"/>
        <w:numPr>
          <w:ilvl w:val="0"/>
          <w:numId w:val="34"/>
        </w:numPr>
        <w:jc w:val="both"/>
        <w:rPr>
          <w:sz w:val="24"/>
          <w:szCs w:val="24"/>
          <w:lang w:val="en-US"/>
        </w:rPr>
      </w:pPr>
      <w:r w:rsidRPr="008E2C9E">
        <w:rPr>
          <w:sz w:val="24"/>
          <w:szCs w:val="24"/>
          <w:lang w:val="en-US"/>
        </w:rPr>
        <w:t>The images and messages in these materials should empower children rather than victimizing them</w:t>
      </w:r>
      <w:r w:rsidR="00727766" w:rsidRPr="008E2C9E">
        <w:rPr>
          <w:sz w:val="24"/>
          <w:szCs w:val="24"/>
          <w:lang w:val="en-US"/>
        </w:rPr>
        <w:t>;</w:t>
      </w:r>
    </w:p>
    <w:p w14:paraId="0C2B8DC8" w14:textId="77777777" w:rsidR="00FC1CB4" w:rsidRPr="008E2C9E" w:rsidRDefault="00FC1CB4" w:rsidP="00FC1CB4">
      <w:pPr>
        <w:pStyle w:val="ListParagraph"/>
        <w:rPr>
          <w:sz w:val="24"/>
          <w:szCs w:val="24"/>
          <w:lang w:val="en-US"/>
        </w:rPr>
      </w:pPr>
    </w:p>
    <w:p w14:paraId="7DEAF05E" w14:textId="6688FFA4" w:rsidR="00FC1CB4" w:rsidRPr="008E2C9E" w:rsidRDefault="008E2C9E" w:rsidP="00FC1CB4">
      <w:pPr>
        <w:pStyle w:val="ListParagraph"/>
        <w:numPr>
          <w:ilvl w:val="0"/>
          <w:numId w:val="34"/>
        </w:numPr>
        <w:jc w:val="both"/>
        <w:rPr>
          <w:sz w:val="24"/>
          <w:szCs w:val="24"/>
          <w:lang w:val="en-US"/>
        </w:rPr>
      </w:pPr>
      <w:r w:rsidRPr="008E2C9E">
        <w:rPr>
          <w:sz w:val="24"/>
          <w:szCs w:val="24"/>
          <w:lang w:val="en-US"/>
        </w:rPr>
        <w:t>The issue of CEFM should not be reduced to sexuality; but rather addressed within the context of violence.</w:t>
      </w:r>
      <w:r w:rsidR="00727766" w:rsidRPr="008E2C9E">
        <w:rPr>
          <w:sz w:val="24"/>
          <w:szCs w:val="24"/>
          <w:lang w:val="en-US"/>
        </w:rPr>
        <w:t>;</w:t>
      </w:r>
    </w:p>
    <w:p w14:paraId="391447A0" w14:textId="77777777" w:rsidR="00FC1CB4" w:rsidRPr="008E2C9E" w:rsidRDefault="00FC1CB4" w:rsidP="00FC1CB4">
      <w:pPr>
        <w:pStyle w:val="ListParagraph"/>
        <w:rPr>
          <w:sz w:val="24"/>
          <w:szCs w:val="24"/>
          <w:lang w:val="en-US"/>
        </w:rPr>
      </w:pPr>
    </w:p>
    <w:p w14:paraId="5A0C9A2B" w14:textId="4213D45E" w:rsidR="00FC1CB4" w:rsidRPr="008E2C9E" w:rsidRDefault="007603CB" w:rsidP="00FC1CB4">
      <w:pPr>
        <w:pStyle w:val="ListParagraph"/>
        <w:numPr>
          <w:ilvl w:val="0"/>
          <w:numId w:val="34"/>
        </w:numPr>
        <w:jc w:val="both"/>
        <w:rPr>
          <w:sz w:val="24"/>
          <w:szCs w:val="24"/>
          <w:lang w:val="en-US"/>
        </w:rPr>
      </w:pPr>
      <w:r>
        <w:rPr>
          <w:sz w:val="24"/>
          <w:szCs w:val="24"/>
          <w:lang w:val="en-US"/>
        </w:rPr>
        <w:t>Materials should be diversified</w:t>
      </w:r>
      <w:r w:rsidR="001F30D3" w:rsidRPr="008E2C9E">
        <w:rPr>
          <w:sz w:val="24"/>
          <w:szCs w:val="24"/>
          <w:lang w:val="en-US"/>
        </w:rPr>
        <w:t xml:space="preserve"> </w:t>
      </w:r>
      <w:r w:rsidR="00FC1CB4" w:rsidRPr="008E2C9E">
        <w:rPr>
          <w:sz w:val="24"/>
          <w:szCs w:val="24"/>
          <w:lang w:val="en-US"/>
        </w:rPr>
        <w:t xml:space="preserve">in terms of language as well as messages </w:t>
      </w:r>
      <w:r w:rsidR="001F30D3" w:rsidRPr="008E2C9E">
        <w:rPr>
          <w:sz w:val="24"/>
          <w:szCs w:val="24"/>
          <w:lang w:val="en-US"/>
        </w:rPr>
        <w:t>according to the characteristics of</w:t>
      </w:r>
      <w:r w:rsidR="00FC1CB4" w:rsidRPr="008E2C9E">
        <w:rPr>
          <w:sz w:val="24"/>
          <w:szCs w:val="24"/>
          <w:lang w:val="en-US"/>
        </w:rPr>
        <w:t xml:space="preserve"> each target group</w:t>
      </w:r>
      <w:r w:rsidR="00727766" w:rsidRPr="008E2C9E">
        <w:rPr>
          <w:sz w:val="24"/>
          <w:szCs w:val="24"/>
          <w:lang w:val="en-US"/>
        </w:rPr>
        <w:t>;</w:t>
      </w:r>
    </w:p>
    <w:p w14:paraId="308343AE" w14:textId="77777777" w:rsidR="00FC1CB4" w:rsidRPr="008E2C9E" w:rsidRDefault="00FC1CB4" w:rsidP="00FC1CB4">
      <w:pPr>
        <w:pStyle w:val="ListParagraph"/>
        <w:rPr>
          <w:sz w:val="24"/>
          <w:szCs w:val="24"/>
          <w:lang w:val="en-US"/>
        </w:rPr>
      </w:pPr>
    </w:p>
    <w:p w14:paraId="36C83ECE" w14:textId="38CA2593" w:rsidR="00FC1CB4" w:rsidRPr="008E2C9E" w:rsidRDefault="00FC1CB4" w:rsidP="00FC1CB4">
      <w:pPr>
        <w:pStyle w:val="ListParagraph"/>
        <w:numPr>
          <w:ilvl w:val="0"/>
          <w:numId w:val="34"/>
        </w:numPr>
        <w:jc w:val="both"/>
        <w:rPr>
          <w:sz w:val="24"/>
          <w:szCs w:val="24"/>
          <w:lang w:val="en-US"/>
        </w:rPr>
      </w:pPr>
      <w:r w:rsidRPr="008E2C9E">
        <w:rPr>
          <w:sz w:val="24"/>
          <w:szCs w:val="24"/>
          <w:lang w:val="en-US"/>
        </w:rPr>
        <w:t xml:space="preserve">Digital </w:t>
      </w:r>
      <w:r w:rsidR="00676897">
        <w:rPr>
          <w:sz w:val="24"/>
          <w:szCs w:val="24"/>
          <w:lang w:val="en-US"/>
        </w:rPr>
        <w:t>tools</w:t>
      </w:r>
      <w:r w:rsidRPr="008E2C9E">
        <w:rPr>
          <w:sz w:val="24"/>
          <w:szCs w:val="24"/>
          <w:lang w:val="en-US"/>
        </w:rPr>
        <w:t xml:space="preserve"> and platforms should be actively used in order raise awareness among youth about CEFM.</w:t>
      </w:r>
    </w:p>
    <w:p w14:paraId="3B1E4173" w14:textId="77777777" w:rsidR="00FC1CB4" w:rsidRDefault="00FC1CB4" w:rsidP="00FC1CB4">
      <w:pPr>
        <w:pStyle w:val="ListParagraph"/>
      </w:pPr>
    </w:p>
    <w:p w14:paraId="12C19FBD" w14:textId="77777777" w:rsidR="00FC1CB4" w:rsidRPr="009C2567" w:rsidRDefault="00FC1CB4" w:rsidP="00FC1CB4">
      <w:pPr>
        <w:spacing w:after="240" w:line="280" w:lineRule="auto"/>
        <w:jc w:val="both"/>
        <w:rPr>
          <w:rFonts w:cs="Times New Roman"/>
          <w:sz w:val="24"/>
          <w:szCs w:val="24"/>
        </w:rPr>
      </w:pPr>
    </w:p>
    <w:p w14:paraId="2919C9AA" w14:textId="77777777" w:rsidR="00FC1CB4" w:rsidRPr="009C2567" w:rsidRDefault="00FC1CB4" w:rsidP="00FC1CB4">
      <w:pPr>
        <w:pStyle w:val="Heading2"/>
      </w:pPr>
    </w:p>
    <w:p w14:paraId="5C999E34" w14:textId="0C5711B4" w:rsidR="00FC1CB4" w:rsidRPr="00FC1CB4" w:rsidRDefault="00FC1CB4" w:rsidP="001A5BD1">
      <w:pPr>
        <w:spacing w:after="240" w:line="280" w:lineRule="auto"/>
        <w:jc w:val="both"/>
        <w:rPr>
          <w:rFonts w:cs="Times New Roman"/>
          <w:sz w:val="24"/>
          <w:szCs w:val="24"/>
        </w:rPr>
      </w:pPr>
    </w:p>
    <w:p w14:paraId="034ECD95" w14:textId="01318089" w:rsidR="00FC1CB4" w:rsidRDefault="00FC1CB4" w:rsidP="001A5BD1">
      <w:pPr>
        <w:spacing w:after="240" w:line="280" w:lineRule="auto"/>
        <w:jc w:val="both"/>
        <w:rPr>
          <w:rFonts w:cs="Times New Roman"/>
          <w:sz w:val="24"/>
          <w:szCs w:val="24"/>
          <w:lang w:val="en-GB"/>
        </w:rPr>
      </w:pPr>
    </w:p>
    <w:p w14:paraId="4BD31069" w14:textId="77777777" w:rsidR="00FC1CB4" w:rsidRDefault="00FC1CB4" w:rsidP="001A5BD1">
      <w:pPr>
        <w:spacing w:after="240" w:line="280" w:lineRule="auto"/>
        <w:jc w:val="both"/>
        <w:rPr>
          <w:rFonts w:cs="Times New Roman"/>
          <w:sz w:val="24"/>
          <w:szCs w:val="24"/>
          <w:lang w:val="en-GB"/>
        </w:rPr>
        <w:sectPr w:rsidR="00FC1CB4" w:rsidSect="00FC1CB4">
          <w:type w:val="continuous"/>
          <w:pgSz w:w="11907" w:h="16839"/>
          <w:pgMar w:top="1440" w:right="1800" w:bottom="1440" w:left="1842" w:header="708" w:footer="965" w:gutter="0"/>
          <w:cols w:space="720"/>
          <w:rtlGutter/>
        </w:sectPr>
      </w:pPr>
    </w:p>
    <w:p w14:paraId="631CAC1C" w14:textId="68C0E9B7" w:rsidR="00FC1CB4" w:rsidRDefault="00FC1CB4" w:rsidP="001A5BD1">
      <w:pPr>
        <w:spacing w:after="240" w:line="280" w:lineRule="auto"/>
        <w:jc w:val="both"/>
        <w:rPr>
          <w:rFonts w:cs="Times New Roman"/>
          <w:sz w:val="24"/>
          <w:szCs w:val="24"/>
          <w:lang w:val="en-GB"/>
        </w:rPr>
      </w:pPr>
    </w:p>
    <w:p w14:paraId="4C84C540" w14:textId="1C901280" w:rsidR="00FC1CB4" w:rsidRDefault="00FC1CB4" w:rsidP="001A5BD1">
      <w:pPr>
        <w:spacing w:after="240" w:line="280" w:lineRule="auto"/>
        <w:jc w:val="both"/>
        <w:rPr>
          <w:rFonts w:cs="Times New Roman"/>
          <w:sz w:val="24"/>
          <w:szCs w:val="24"/>
          <w:lang w:val="en-GB"/>
        </w:rPr>
      </w:pPr>
    </w:p>
    <w:p w14:paraId="5E2281B4" w14:textId="6CD6C1FC" w:rsidR="00FC1CB4" w:rsidRDefault="00FC1CB4" w:rsidP="001A5BD1">
      <w:pPr>
        <w:spacing w:after="240" w:line="280" w:lineRule="auto"/>
        <w:jc w:val="both"/>
        <w:rPr>
          <w:rFonts w:cs="Times New Roman"/>
          <w:sz w:val="24"/>
          <w:szCs w:val="24"/>
          <w:lang w:val="en-GB"/>
        </w:rPr>
      </w:pPr>
    </w:p>
    <w:p w14:paraId="05DCDA76" w14:textId="04B5825D" w:rsidR="00FC1CB4" w:rsidRDefault="00FC1CB4" w:rsidP="001A5BD1">
      <w:pPr>
        <w:spacing w:after="240" w:line="280" w:lineRule="auto"/>
        <w:jc w:val="both"/>
        <w:rPr>
          <w:rFonts w:cs="Times New Roman"/>
          <w:sz w:val="24"/>
          <w:szCs w:val="24"/>
          <w:lang w:val="en-GB"/>
        </w:rPr>
      </w:pPr>
    </w:p>
    <w:p w14:paraId="4256E4AE" w14:textId="1A8FB836" w:rsidR="00FC1CB4" w:rsidRDefault="00FC1CB4" w:rsidP="001A5BD1">
      <w:pPr>
        <w:spacing w:after="240" w:line="280" w:lineRule="auto"/>
        <w:jc w:val="both"/>
        <w:rPr>
          <w:rFonts w:cs="Times New Roman"/>
          <w:sz w:val="24"/>
          <w:szCs w:val="24"/>
          <w:lang w:val="en-GB"/>
        </w:rPr>
      </w:pPr>
    </w:p>
    <w:p w14:paraId="169AB0A8" w14:textId="77777777" w:rsidR="00FC1CB4" w:rsidRPr="00155536" w:rsidRDefault="00FC1CB4" w:rsidP="001A5BD1">
      <w:pPr>
        <w:spacing w:after="240" w:line="280" w:lineRule="auto"/>
        <w:jc w:val="both"/>
        <w:rPr>
          <w:rFonts w:cs="Times New Roman"/>
          <w:sz w:val="24"/>
          <w:szCs w:val="24"/>
          <w:lang w:val="en-GB"/>
        </w:rPr>
      </w:pPr>
    </w:p>
    <w:p w14:paraId="14E9C977" w14:textId="77777777" w:rsidR="00F10CA5" w:rsidRPr="00FA3BCB" w:rsidRDefault="00F10CA5" w:rsidP="00D95C84">
      <w:pPr>
        <w:pStyle w:val="Heading2"/>
        <w:rPr>
          <w:lang w:val="en-GB"/>
        </w:rPr>
      </w:pPr>
    </w:p>
    <w:p w14:paraId="67E28BFB" w14:textId="77777777" w:rsidR="00F10CA5" w:rsidRPr="00FA3BCB" w:rsidRDefault="00F10CA5" w:rsidP="003B089C">
      <w:pPr>
        <w:pStyle w:val="Heading2"/>
        <w:rPr>
          <w:lang w:val="en-GB"/>
        </w:rPr>
      </w:pPr>
    </w:p>
    <w:p w14:paraId="79210D66" w14:textId="77777777" w:rsidR="00923A98" w:rsidRPr="00155536" w:rsidRDefault="00923A98">
      <w:pPr>
        <w:spacing w:after="240" w:line="276" w:lineRule="auto"/>
        <w:jc w:val="both"/>
        <w:rPr>
          <w:rFonts w:ascii="MS Mincho" w:hAnsi="Times New Roman" w:cs="Times New Roman"/>
          <w:sz w:val="24"/>
          <w:szCs w:val="24"/>
          <w:lang w:val="en-GB"/>
        </w:rPr>
      </w:pPr>
    </w:p>
    <w:p w14:paraId="040BED81" w14:textId="77777777" w:rsidR="00923A98" w:rsidRPr="00155536" w:rsidRDefault="00923A98">
      <w:pPr>
        <w:spacing w:after="240" w:line="276" w:lineRule="auto"/>
        <w:jc w:val="both"/>
        <w:rPr>
          <w:rFonts w:ascii="MS Mincho" w:hAnsi="Times New Roman" w:cs="Times New Roman"/>
          <w:sz w:val="24"/>
          <w:szCs w:val="24"/>
          <w:lang w:val="en-GB"/>
        </w:rPr>
      </w:pPr>
    </w:p>
    <w:p w14:paraId="58A3339F" w14:textId="77777777" w:rsidR="00923A98" w:rsidRPr="00155536" w:rsidRDefault="00923A98">
      <w:pPr>
        <w:spacing w:after="240" w:line="276" w:lineRule="auto"/>
        <w:jc w:val="both"/>
        <w:rPr>
          <w:rFonts w:ascii="MS Mincho" w:hAnsi="Times New Roman" w:cs="Times New Roman"/>
          <w:sz w:val="24"/>
          <w:szCs w:val="24"/>
          <w:lang w:val="en-GB"/>
        </w:rPr>
      </w:pPr>
    </w:p>
    <w:p w14:paraId="080038BA" w14:textId="77777777" w:rsidR="00923A98" w:rsidRPr="00155536" w:rsidRDefault="00923A98">
      <w:pPr>
        <w:spacing w:after="240" w:line="276" w:lineRule="auto"/>
        <w:jc w:val="both"/>
        <w:rPr>
          <w:rFonts w:ascii="MS Mincho" w:hAnsi="Times New Roman" w:cs="Times New Roman"/>
          <w:sz w:val="24"/>
          <w:szCs w:val="24"/>
          <w:lang w:val="en-GB"/>
        </w:rPr>
      </w:pPr>
    </w:p>
    <w:p w14:paraId="0B8CE282" w14:textId="77777777" w:rsidR="00923A98" w:rsidRPr="00155536" w:rsidRDefault="00923A98">
      <w:pPr>
        <w:spacing w:after="240" w:line="276" w:lineRule="auto"/>
        <w:jc w:val="both"/>
        <w:rPr>
          <w:rFonts w:ascii="MS Mincho" w:hAnsi="Times New Roman" w:cs="Times New Roman"/>
          <w:sz w:val="24"/>
          <w:szCs w:val="24"/>
          <w:lang w:val="en-GB"/>
        </w:rPr>
        <w:sectPr w:rsidR="00923A98" w:rsidRPr="00155536">
          <w:type w:val="continuous"/>
          <w:pgSz w:w="11907" w:h="16839"/>
          <w:pgMar w:top="1440" w:right="1800" w:bottom="1440" w:left="1842" w:header="708" w:footer="965" w:gutter="0"/>
          <w:cols w:num="2" w:space="708" w:equalWidth="0">
            <w:col w:w="3771" w:space="720"/>
            <w:col w:w="3771"/>
          </w:cols>
          <w:rtlGutter/>
        </w:sectPr>
      </w:pPr>
    </w:p>
    <w:p w14:paraId="3880064B" w14:textId="69A7B35A" w:rsidR="009C05B2" w:rsidRPr="009C05B2" w:rsidRDefault="009C05B2" w:rsidP="009C05B2">
      <w:pPr>
        <w:spacing w:after="240" w:line="276" w:lineRule="auto"/>
        <w:jc w:val="center"/>
        <w:rPr>
          <w:b/>
          <w:color w:val="000000"/>
          <w:sz w:val="30"/>
          <w:szCs w:val="30"/>
          <w:lang w:val="en-GB"/>
        </w:rPr>
      </w:pPr>
      <w:r w:rsidRPr="009C05B2">
        <w:rPr>
          <w:b/>
          <w:color w:val="000000"/>
          <w:sz w:val="30"/>
          <w:szCs w:val="30"/>
          <w:lang w:val="en-GB"/>
        </w:rPr>
        <w:lastRenderedPageBreak/>
        <w:t>ANNEX 1 – LIST OF MATERIALS</w:t>
      </w:r>
    </w:p>
    <w:p w14:paraId="3B2F6ABC" w14:textId="77777777" w:rsidR="009C05B2" w:rsidRDefault="009C05B2" w:rsidP="00A07484">
      <w:pPr>
        <w:spacing w:after="240" w:line="276" w:lineRule="auto"/>
        <w:jc w:val="center"/>
        <w:rPr>
          <w:b/>
          <w:color w:val="000000"/>
          <w:sz w:val="24"/>
          <w:szCs w:val="24"/>
          <w:lang w:val="en-GB"/>
        </w:rPr>
      </w:pPr>
    </w:p>
    <w:p w14:paraId="36DA4BC6" w14:textId="3EA0D59B" w:rsidR="00A07484" w:rsidRPr="00155536" w:rsidRDefault="00A07484" w:rsidP="00A07484">
      <w:pPr>
        <w:spacing w:after="240" w:line="276" w:lineRule="auto"/>
        <w:jc w:val="center"/>
        <w:rPr>
          <w:b/>
          <w:color w:val="000000"/>
          <w:sz w:val="24"/>
          <w:szCs w:val="24"/>
          <w:lang w:val="en-GB"/>
        </w:rPr>
      </w:pPr>
      <w:r w:rsidRPr="00155536">
        <w:rPr>
          <w:b/>
          <w:color w:val="000000"/>
          <w:sz w:val="24"/>
          <w:szCs w:val="24"/>
          <w:lang w:val="en-GB"/>
        </w:rPr>
        <w:t>REPORTS</w:t>
      </w:r>
    </w:p>
    <w:tbl>
      <w:tblPr>
        <w:tblW w:w="14317" w:type="dxa"/>
        <w:tblInd w:w="-147" w:type="dxa"/>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Layout w:type="fixed"/>
        <w:tblLook w:val="04A0" w:firstRow="1" w:lastRow="0" w:firstColumn="1" w:lastColumn="0" w:noHBand="0" w:noVBand="1"/>
      </w:tblPr>
      <w:tblGrid>
        <w:gridCol w:w="993"/>
        <w:gridCol w:w="992"/>
        <w:gridCol w:w="709"/>
        <w:gridCol w:w="1417"/>
        <w:gridCol w:w="1134"/>
        <w:gridCol w:w="993"/>
        <w:gridCol w:w="1417"/>
        <w:gridCol w:w="992"/>
        <w:gridCol w:w="5670"/>
      </w:tblGrid>
      <w:tr w:rsidR="0032323D" w:rsidRPr="00155536" w14:paraId="71ABF624" w14:textId="77777777" w:rsidTr="00AE7903">
        <w:trPr>
          <w:trHeight w:val="820"/>
        </w:trPr>
        <w:tc>
          <w:tcPr>
            <w:tcW w:w="993" w:type="dxa"/>
            <w:tcBorders>
              <w:bottom w:val="single" w:sz="12" w:space="0" w:color="95B3D7"/>
            </w:tcBorders>
            <w:shd w:val="clear" w:color="auto" w:fill="auto"/>
            <w:hideMark/>
          </w:tcPr>
          <w:p w14:paraId="402A72EF" w14:textId="77777777" w:rsidR="0032323D" w:rsidRPr="00AE7903" w:rsidRDefault="0032323D" w:rsidP="00AE7903">
            <w:pPr>
              <w:jc w:val="center"/>
              <w:rPr>
                <w:rFonts w:eastAsia="Times New Roman" w:cs="Calibri"/>
                <w:b/>
                <w:bCs/>
                <w:color w:val="000000"/>
                <w:sz w:val="14"/>
                <w:szCs w:val="14"/>
                <w:lang w:val="en-GB"/>
              </w:rPr>
            </w:pPr>
            <w:r w:rsidRPr="00AE7903">
              <w:rPr>
                <w:rFonts w:eastAsia="Times New Roman" w:cs="Calibri"/>
                <w:b/>
                <w:bCs/>
                <w:color w:val="000000"/>
                <w:sz w:val="14"/>
                <w:szCs w:val="14"/>
                <w:lang w:val="en-GB"/>
              </w:rPr>
              <w:t>MATERIAL</w:t>
            </w:r>
          </w:p>
          <w:p w14:paraId="378801B5" w14:textId="77777777" w:rsidR="0032323D" w:rsidRPr="00AE7903" w:rsidRDefault="0032323D" w:rsidP="00AE7903">
            <w:pPr>
              <w:jc w:val="center"/>
              <w:rPr>
                <w:rFonts w:eastAsia="Times New Roman" w:cs="Calibri"/>
                <w:b/>
                <w:bCs/>
                <w:color w:val="000000"/>
                <w:sz w:val="14"/>
                <w:szCs w:val="14"/>
                <w:lang w:val="en-GB"/>
              </w:rPr>
            </w:pPr>
            <w:r w:rsidRPr="00AE7903">
              <w:rPr>
                <w:rFonts w:eastAsia="Times New Roman" w:cs="Calibri"/>
                <w:b/>
                <w:bCs/>
                <w:color w:val="000000"/>
                <w:sz w:val="14"/>
                <w:szCs w:val="14"/>
                <w:lang w:val="en-GB"/>
              </w:rPr>
              <w:t>CODE</w:t>
            </w:r>
          </w:p>
        </w:tc>
        <w:tc>
          <w:tcPr>
            <w:tcW w:w="992" w:type="dxa"/>
            <w:tcBorders>
              <w:bottom w:val="single" w:sz="12" w:space="0" w:color="95B3D7"/>
            </w:tcBorders>
            <w:shd w:val="clear" w:color="auto" w:fill="auto"/>
            <w:hideMark/>
          </w:tcPr>
          <w:p w14:paraId="77B65025" w14:textId="77777777" w:rsidR="0032323D" w:rsidRPr="00AE7903" w:rsidRDefault="0032323D" w:rsidP="00AE7903">
            <w:pPr>
              <w:jc w:val="center"/>
              <w:rPr>
                <w:rFonts w:eastAsia="Times New Roman" w:cs="Calibri"/>
                <w:b/>
                <w:bCs/>
                <w:color w:val="000000"/>
                <w:sz w:val="14"/>
                <w:szCs w:val="14"/>
                <w:lang w:val="en-GB"/>
              </w:rPr>
            </w:pPr>
            <w:r w:rsidRPr="00AE7903">
              <w:rPr>
                <w:rFonts w:eastAsia="Times New Roman" w:cs="Calibri"/>
                <w:b/>
                <w:bCs/>
                <w:color w:val="000000"/>
                <w:sz w:val="14"/>
                <w:szCs w:val="14"/>
                <w:lang w:val="en-GB"/>
              </w:rPr>
              <w:t>MATERIAL TYPE</w:t>
            </w:r>
          </w:p>
        </w:tc>
        <w:tc>
          <w:tcPr>
            <w:tcW w:w="709" w:type="dxa"/>
            <w:tcBorders>
              <w:bottom w:val="single" w:sz="12" w:space="0" w:color="95B3D7"/>
            </w:tcBorders>
            <w:shd w:val="clear" w:color="auto" w:fill="auto"/>
            <w:hideMark/>
          </w:tcPr>
          <w:p w14:paraId="282DA204" w14:textId="77777777" w:rsidR="0032323D" w:rsidRPr="00AE7903" w:rsidRDefault="0032323D" w:rsidP="00AE7903">
            <w:pPr>
              <w:jc w:val="center"/>
              <w:rPr>
                <w:rFonts w:eastAsia="Times New Roman" w:cs="Calibri"/>
                <w:b/>
                <w:bCs/>
                <w:color w:val="000000"/>
                <w:sz w:val="14"/>
                <w:szCs w:val="14"/>
                <w:lang w:val="en-GB"/>
              </w:rPr>
            </w:pPr>
            <w:r w:rsidRPr="00AE7903">
              <w:rPr>
                <w:rFonts w:eastAsia="Times New Roman" w:cs="Calibri"/>
                <w:b/>
                <w:bCs/>
                <w:color w:val="000000"/>
                <w:sz w:val="14"/>
                <w:szCs w:val="14"/>
                <w:lang w:val="en-GB"/>
              </w:rPr>
              <w:t>YEAR</w:t>
            </w:r>
          </w:p>
        </w:tc>
        <w:tc>
          <w:tcPr>
            <w:tcW w:w="1417" w:type="dxa"/>
            <w:tcBorders>
              <w:bottom w:val="single" w:sz="12" w:space="0" w:color="95B3D7"/>
            </w:tcBorders>
            <w:shd w:val="clear" w:color="auto" w:fill="auto"/>
            <w:hideMark/>
          </w:tcPr>
          <w:p w14:paraId="79AD2F9E" w14:textId="77777777" w:rsidR="0032323D" w:rsidRPr="00AE7903" w:rsidRDefault="0032323D" w:rsidP="00AE7903">
            <w:pPr>
              <w:jc w:val="center"/>
              <w:rPr>
                <w:rFonts w:eastAsia="Times New Roman" w:cs="Calibri"/>
                <w:b/>
                <w:bCs/>
                <w:color w:val="000000"/>
                <w:sz w:val="14"/>
                <w:szCs w:val="14"/>
                <w:lang w:val="en-GB"/>
              </w:rPr>
            </w:pPr>
            <w:r w:rsidRPr="00AE7903">
              <w:rPr>
                <w:rFonts w:eastAsia="Times New Roman" w:cs="Calibri"/>
                <w:b/>
                <w:bCs/>
                <w:color w:val="000000"/>
                <w:sz w:val="14"/>
                <w:szCs w:val="14"/>
                <w:lang w:val="en-GB"/>
              </w:rPr>
              <w:t>ORGANISATION TYPE</w:t>
            </w:r>
          </w:p>
        </w:tc>
        <w:tc>
          <w:tcPr>
            <w:tcW w:w="1134" w:type="dxa"/>
            <w:tcBorders>
              <w:bottom w:val="single" w:sz="12" w:space="0" w:color="95B3D7"/>
            </w:tcBorders>
            <w:shd w:val="clear" w:color="auto" w:fill="auto"/>
            <w:hideMark/>
          </w:tcPr>
          <w:p w14:paraId="0408BB23" w14:textId="77777777" w:rsidR="0032323D" w:rsidRPr="00AE7903" w:rsidRDefault="0032323D" w:rsidP="00AE7903">
            <w:pPr>
              <w:jc w:val="center"/>
              <w:rPr>
                <w:rFonts w:eastAsia="Times New Roman" w:cs="Calibri"/>
                <w:b/>
                <w:bCs/>
                <w:color w:val="000000"/>
                <w:sz w:val="14"/>
                <w:szCs w:val="14"/>
                <w:lang w:val="en-GB"/>
              </w:rPr>
            </w:pPr>
            <w:r w:rsidRPr="00AE7903">
              <w:rPr>
                <w:rFonts w:eastAsia="Times New Roman" w:cs="Calibri"/>
                <w:b/>
                <w:bCs/>
                <w:color w:val="000000"/>
                <w:sz w:val="14"/>
                <w:szCs w:val="14"/>
                <w:lang w:val="en-GB"/>
              </w:rPr>
              <w:t>LANGUAGE</w:t>
            </w:r>
          </w:p>
        </w:tc>
        <w:tc>
          <w:tcPr>
            <w:tcW w:w="993" w:type="dxa"/>
            <w:tcBorders>
              <w:bottom w:val="single" w:sz="12" w:space="0" w:color="95B3D7"/>
            </w:tcBorders>
            <w:shd w:val="clear" w:color="auto" w:fill="auto"/>
            <w:hideMark/>
          </w:tcPr>
          <w:p w14:paraId="5DFFCF35" w14:textId="77777777" w:rsidR="0032323D" w:rsidRPr="00AE7903" w:rsidRDefault="0032323D" w:rsidP="00AE7903">
            <w:pPr>
              <w:jc w:val="center"/>
              <w:rPr>
                <w:rFonts w:eastAsia="Times New Roman" w:cs="Calibri"/>
                <w:b/>
                <w:bCs/>
                <w:color w:val="000000"/>
                <w:sz w:val="14"/>
                <w:szCs w:val="14"/>
                <w:lang w:val="en-GB"/>
              </w:rPr>
            </w:pPr>
            <w:r w:rsidRPr="00AE7903">
              <w:rPr>
                <w:rFonts w:eastAsia="Times New Roman" w:cs="Calibri"/>
                <w:b/>
                <w:bCs/>
                <w:color w:val="000000"/>
                <w:sz w:val="14"/>
                <w:szCs w:val="14"/>
                <w:lang w:val="en-GB"/>
              </w:rPr>
              <w:t>THEME</w:t>
            </w:r>
          </w:p>
        </w:tc>
        <w:tc>
          <w:tcPr>
            <w:tcW w:w="1417" w:type="dxa"/>
            <w:tcBorders>
              <w:bottom w:val="single" w:sz="12" w:space="0" w:color="95B3D7"/>
            </w:tcBorders>
            <w:shd w:val="clear" w:color="auto" w:fill="auto"/>
            <w:hideMark/>
          </w:tcPr>
          <w:p w14:paraId="39BD0583" w14:textId="77777777" w:rsidR="0032323D" w:rsidRPr="00AE7903" w:rsidRDefault="0032323D" w:rsidP="00AE7903">
            <w:pPr>
              <w:jc w:val="center"/>
              <w:rPr>
                <w:rFonts w:eastAsia="Times New Roman" w:cs="Calibri"/>
                <w:b/>
                <w:bCs/>
                <w:color w:val="000000"/>
                <w:sz w:val="14"/>
                <w:szCs w:val="14"/>
                <w:lang w:val="en-GB"/>
              </w:rPr>
            </w:pPr>
            <w:r w:rsidRPr="00AE7903">
              <w:rPr>
                <w:rFonts w:eastAsia="Times New Roman" w:cs="Calibri"/>
                <w:b/>
                <w:bCs/>
                <w:color w:val="000000"/>
                <w:sz w:val="14"/>
                <w:szCs w:val="14"/>
                <w:lang w:val="en-GB"/>
              </w:rPr>
              <w:t>ORGANISATION NAME</w:t>
            </w:r>
          </w:p>
        </w:tc>
        <w:tc>
          <w:tcPr>
            <w:tcW w:w="992" w:type="dxa"/>
            <w:tcBorders>
              <w:bottom w:val="single" w:sz="12" w:space="0" w:color="95B3D7"/>
            </w:tcBorders>
            <w:shd w:val="clear" w:color="auto" w:fill="auto"/>
            <w:hideMark/>
          </w:tcPr>
          <w:p w14:paraId="23894397" w14:textId="77777777" w:rsidR="0032323D" w:rsidRPr="00AE7903" w:rsidRDefault="0032323D" w:rsidP="00AE7903">
            <w:pPr>
              <w:jc w:val="center"/>
              <w:rPr>
                <w:rFonts w:eastAsia="Times New Roman" w:cs="Calibri"/>
                <w:b/>
                <w:bCs/>
                <w:color w:val="000000"/>
                <w:sz w:val="14"/>
                <w:szCs w:val="14"/>
                <w:lang w:val="en-GB"/>
              </w:rPr>
            </w:pPr>
            <w:r w:rsidRPr="00AE7903">
              <w:rPr>
                <w:rFonts w:eastAsia="Times New Roman" w:cs="Calibri"/>
                <w:b/>
                <w:bCs/>
                <w:color w:val="000000"/>
                <w:sz w:val="14"/>
                <w:szCs w:val="14"/>
                <w:lang w:val="en-GB"/>
              </w:rPr>
              <w:t>MATERIAL NAME</w:t>
            </w:r>
          </w:p>
        </w:tc>
        <w:tc>
          <w:tcPr>
            <w:tcW w:w="5670" w:type="dxa"/>
            <w:tcBorders>
              <w:bottom w:val="single" w:sz="12" w:space="0" w:color="95B3D7"/>
            </w:tcBorders>
            <w:shd w:val="clear" w:color="auto" w:fill="auto"/>
            <w:hideMark/>
          </w:tcPr>
          <w:p w14:paraId="63F2B8E4" w14:textId="77777777" w:rsidR="0032323D" w:rsidRPr="00AE7903" w:rsidRDefault="0032323D" w:rsidP="00AE7903">
            <w:pPr>
              <w:jc w:val="center"/>
              <w:rPr>
                <w:rFonts w:eastAsia="Times New Roman" w:cs="Calibri"/>
                <w:b/>
                <w:bCs/>
                <w:color w:val="000000"/>
                <w:sz w:val="14"/>
                <w:szCs w:val="14"/>
                <w:lang w:val="en-GB"/>
              </w:rPr>
            </w:pPr>
            <w:r w:rsidRPr="00AE7903">
              <w:rPr>
                <w:rFonts w:eastAsia="Times New Roman" w:cs="Calibri"/>
                <w:b/>
                <w:bCs/>
                <w:color w:val="000000"/>
                <w:sz w:val="14"/>
                <w:szCs w:val="14"/>
                <w:lang w:val="en-GB"/>
              </w:rPr>
              <w:t>DESCRIPTION</w:t>
            </w:r>
          </w:p>
        </w:tc>
      </w:tr>
      <w:tr w:rsidR="0032323D" w:rsidRPr="00155536" w14:paraId="4CCA653C" w14:textId="77777777" w:rsidTr="00AE7903">
        <w:trPr>
          <w:trHeight w:val="1280"/>
        </w:trPr>
        <w:tc>
          <w:tcPr>
            <w:tcW w:w="993" w:type="dxa"/>
            <w:shd w:val="clear" w:color="auto" w:fill="auto"/>
            <w:vAlign w:val="center"/>
            <w:hideMark/>
          </w:tcPr>
          <w:p w14:paraId="6D0EB1D2" w14:textId="77777777" w:rsidR="0032323D" w:rsidRPr="00155536" w:rsidRDefault="0032323D" w:rsidP="00E22D46">
            <w:pPr>
              <w:rPr>
                <w:rFonts w:eastAsia="Times New Roman" w:cs="Calibri"/>
                <w:b/>
                <w:bCs/>
                <w:color w:val="000000"/>
                <w:sz w:val="18"/>
                <w:szCs w:val="18"/>
                <w:lang w:val="en-GB"/>
              </w:rPr>
            </w:pPr>
            <w:r w:rsidRPr="00155536">
              <w:rPr>
                <w:rFonts w:eastAsia="Times New Roman" w:cs="Calibri"/>
                <w:b/>
                <w:bCs/>
                <w:color w:val="000000"/>
                <w:sz w:val="18"/>
                <w:szCs w:val="18"/>
                <w:lang w:val="en-GB"/>
              </w:rPr>
              <w:t>RPR_01</w:t>
            </w:r>
          </w:p>
        </w:tc>
        <w:tc>
          <w:tcPr>
            <w:tcW w:w="992" w:type="dxa"/>
            <w:shd w:val="clear" w:color="auto" w:fill="auto"/>
            <w:vAlign w:val="center"/>
            <w:hideMark/>
          </w:tcPr>
          <w:p w14:paraId="67C8B11C" w14:textId="77777777" w:rsidR="0032323D" w:rsidRPr="00155536" w:rsidRDefault="0032323D" w:rsidP="00E22D46">
            <w:pPr>
              <w:rPr>
                <w:rFonts w:eastAsia="Times New Roman" w:cs="Calibri"/>
                <w:color w:val="000000"/>
                <w:sz w:val="18"/>
                <w:szCs w:val="18"/>
                <w:lang w:val="en-GB"/>
              </w:rPr>
            </w:pPr>
            <w:r w:rsidRPr="00155536">
              <w:rPr>
                <w:rFonts w:eastAsia="Times New Roman" w:cs="Calibri"/>
                <w:bCs/>
                <w:color w:val="000000"/>
                <w:sz w:val="18"/>
                <w:szCs w:val="18"/>
                <w:lang w:val="en-GB"/>
              </w:rPr>
              <w:t>Report</w:t>
            </w:r>
          </w:p>
        </w:tc>
        <w:tc>
          <w:tcPr>
            <w:tcW w:w="709" w:type="dxa"/>
            <w:shd w:val="clear" w:color="auto" w:fill="auto"/>
            <w:vAlign w:val="center"/>
            <w:hideMark/>
          </w:tcPr>
          <w:p w14:paraId="193F67B3" w14:textId="77777777" w:rsidR="0032323D" w:rsidRPr="00155536" w:rsidRDefault="0032323D" w:rsidP="00E22D46">
            <w:pPr>
              <w:rPr>
                <w:rFonts w:eastAsia="Times New Roman" w:cs="Calibri"/>
                <w:color w:val="000000"/>
                <w:sz w:val="18"/>
                <w:szCs w:val="18"/>
                <w:lang w:val="en-GB"/>
              </w:rPr>
            </w:pPr>
            <w:r w:rsidRPr="00155536">
              <w:rPr>
                <w:rFonts w:eastAsia="Times New Roman" w:cs="Calibri"/>
                <w:bCs/>
                <w:color w:val="000000"/>
                <w:sz w:val="18"/>
                <w:szCs w:val="18"/>
                <w:lang w:val="en-GB"/>
              </w:rPr>
              <w:t>2014</w:t>
            </w:r>
          </w:p>
        </w:tc>
        <w:tc>
          <w:tcPr>
            <w:tcW w:w="1417" w:type="dxa"/>
            <w:shd w:val="clear" w:color="auto" w:fill="auto"/>
            <w:vAlign w:val="center"/>
            <w:hideMark/>
          </w:tcPr>
          <w:p w14:paraId="307A006A" w14:textId="77777777" w:rsidR="0032323D" w:rsidRPr="00155536" w:rsidRDefault="0032323D" w:rsidP="00E22D46">
            <w:pPr>
              <w:rPr>
                <w:rFonts w:eastAsia="Times New Roman" w:cs="Calibri"/>
                <w:color w:val="000000"/>
                <w:sz w:val="18"/>
                <w:szCs w:val="18"/>
                <w:lang w:val="en-GB"/>
              </w:rPr>
            </w:pPr>
            <w:r w:rsidRPr="00155536">
              <w:rPr>
                <w:rFonts w:eastAsia="Times New Roman" w:cs="Calibri"/>
                <w:bCs/>
                <w:color w:val="000000"/>
                <w:sz w:val="18"/>
                <w:szCs w:val="18"/>
                <w:lang w:val="en-GB"/>
              </w:rPr>
              <w:t>NGO</w:t>
            </w:r>
          </w:p>
        </w:tc>
        <w:tc>
          <w:tcPr>
            <w:tcW w:w="1134" w:type="dxa"/>
            <w:shd w:val="clear" w:color="auto" w:fill="auto"/>
            <w:vAlign w:val="center"/>
            <w:hideMark/>
          </w:tcPr>
          <w:p w14:paraId="536EB9CC" w14:textId="77777777" w:rsidR="0032323D" w:rsidRPr="00155536" w:rsidRDefault="0032323D" w:rsidP="00E22D46">
            <w:pPr>
              <w:rPr>
                <w:rFonts w:eastAsia="Times New Roman" w:cs="Calibri"/>
                <w:color w:val="000000"/>
                <w:sz w:val="18"/>
                <w:szCs w:val="18"/>
                <w:lang w:val="en-GB"/>
              </w:rPr>
            </w:pPr>
            <w:r w:rsidRPr="00155536">
              <w:rPr>
                <w:rFonts w:eastAsia="Times New Roman" w:cs="Calibri"/>
                <w:bCs/>
                <w:color w:val="000000"/>
                <w:sz w:val="18"/>
                <w:szCs w:val="18"/>
                <w:lang w:val="en-GB"/>
              </w:rPr>
              <w:t>Turkish</w:t>
            </w:r>
          </w:p>
        </w:tc>
        <w:tc>
          <w:tcPr>
            <w:tcW w:w="993" w:type="dxa"/>
            <w:shd w:val="clear" w:color="auto" w:fill="auto"/>
            <w:vAlign w:val="center"/>
            <w:hideMark/>
          </w:tcPr>
          <w:p w14:paraId="59DAB866" w14:textId="77777777" w:rsidR="0032323D" w:rsidRPr="00155536" w:rsidRDefault="0032323D" w:rsidP="00E22D46">
            <w:pPr>
              <w:rPr>
                <w:rFonts w:eastAsia="Times New Roman" w:cs="Calibri"/>
                <w:color w:val="000000"/>
                <w:sz w:val="18"/>
                <w:szCs w:val="18"/>
                <w:lang w:val="en-GB"/>
              </w:rPr>
            </w:pPr>
            <w:r w:rsidRPr="00155536">
              <w:rPr>
                <w:rFonts w:eastAsia="Times New Roman" w:cs="Calibri"/>
                <w:color w:val="000000"/>
                <w:sz w:val="18"/>
                <w:szCs w:val="18"/>
                <w:lang w:val="en-GB"/>
              </w:rPr>
              <w:t xml:space="preserve">Social service, justice, child marriage, early marriage </w:t>
            </w:r>
          </w:p>
        </w:tc>
        <w:tc>
          <w:tcPr>
            <w:tcW w:w="1417" w:type="dxa"/>
            <w:shd w:val="clear" w:color="auto" w:fill="auto"/>
            <w:vAlign w:val="center"/>
            <w:hideMark/>
          </w:tcPr>
          <w:p w14:paraId="36E11379" w14:textId="77777777" w:rsidR="0032323D" w:rsidRPr="00155536" w:rsidRDefault="0032323D" w:rsidP="00E22D46">
            <w:pPr>
              <w:rPr>
                <w:rFonts w:eastAsia="Times New Roman" w:cs="Calibri"/>
                <w:color w:val="000000"/>
                <w:sz w:val="18"/>
                <w:szCs w:val="18"/>
                <w:lang w:val="en-GB"/>
              </w:rPr>
            </w:pPr>
            <w:r w:rsidRPr="00155536">
              <w:rPr>
                <w:rFonts w:eastAsia="Times New Roman" w:cs="Calibri"/>
                <w:bCs/>
                <w:color w:val="000000"/>
                <w:sz w:val="18"/>
                <w:szCs w:val="18"/>
                <w:lang w:val="en-GB"/>
              </w:rPr>
              <w:t xml:space="preserve">Antalya Family Counsellors Association </w:t>
            </w:r>
          </w:p>
        </w:tc>
        <w:tc>
          <w:tcPr>
            <w:tcW w:w="992" w:type="dxa"/>
            <w:shd w:val="clear" w:color="auto" w:fill="auto"/>
            <w:vAlign w:val="bottom"/>
            <w:hideMark/>
          </w:tcPr>
          <w:p w14:paraId="73B4CA71" w14:textId="77777777" w:rsidR="0032323D" w:rsidRPr="00155536" w:rsidRDefault="0032323D" w:rsidP="00E22D46">
            <w:pPr>
              <w:rPr>
                <w:rFonts w:ascii="Calibri" w:eastAsia="Times New Roman" w:hAnsi="Calibri" w:cs="Calibri"/>
                <w:bCs/>
                <w:color w:val="000000"/>
                <w:sz w:val="18"/>
                <w:szCs w:val="18"/>
                <w:lang w:val="en-GB"/>
              </w:rPr>
            </w:pPr>
            <w:r w:rsidRPr="00155536">
              <w:rPr>
                <w:rFonts w:eastAsia="Times New Roman" w:cs="Calibri"/>
                <w:bCs/>
                <w:color w:val="000000"/>
                <w:sz w:val="18"/>
                <w:szCs w:val="18"/>
                <w:lang w:val="en-GB"/>
              </w:rPr>
              <w:t xml:space="preserve">Be Informed, Gain Strength Project Report: </w:t>
            </w:r>
            <w:r>
              <w:rPr>
                <w:rFonts w:eastAsia="Times New Roman" w:cs="Calibri"/>
                <w:bCs/>
                <w:color w:val="000000"/>
                <w:sz w:val="18"/>
                <w:szCs w:val="18"/>
                <w:lang w:val="en-GB"/>
              </w:rPr>
              <w:t xml:space="preserve">The </w:t>
            </w:r>
            <w:r w:rsidRPr="00155536">
              <w:rPr>
                <w:rFonts w:eastAsia="Times New Roman" w:cs="Calibri"/>
                <w:bCs/>
                <w:color w:val="000000"/>
                <w:sz w:val="18"/>
                <w:szCs w:val="18"/>
                <w:lang w:val="en-GB"/>
              </w:rPr>
              <w:t>Early Marriage Problem</w:t>
            </w:r>
          </w:p>
          <w:p w14:paraId="79C747CF" w14:textId="77777777" w:rsidR="0032323D" w:rsidRPr="00155536" w:rsidRDefault="0032323D" w:rsidP="00E22D46">
            <w:pPr>
              <w:rPr>
                <w:rFonts w:ascii="Calibri" w:eastAsia="Times New Roman" w:hAnsi="Calibri" w:cs="Calibri"/>
                <w:bCs/>
                <w:color w:val="000000"/>
                <w:sz w:val="18"/>
                <w:szCs w:val="18"/>
                <w:lang w:val="en-GB"/>
              </w:rPr>
            </w:pPr>
          </w:p>
          <w:p w14:paraId="6D1ACCA7" w14:textId="77777777" w:rsidR="0032323D" w:rsidRPr="00155536" w:rsidRDefault="0032323D" w:rsidP="00E22D46">
            <w:pPr>
              <w:rPr>
                <w:rFonts w:ascii="Calibri" w:eastAsia="Times New Roman" w:hAnsi="Calibri" w:cs="Calibri"/>
                <w:bCs/>
                <w:color w:val="000000"/>
                <w:sz w:val="18"/>
                <w:szCs w:val="18"/>
                <w:lang w:val="en-GB"/>
              </w:rPr>
            </w:pPr>
          </w:p>
          <w:p w14:paraId="382A17A2" w14:textId="77777777" w:rsidR="0032323D" w:rsidRPr="00155536" w:rsidRDefault="0032323D" w:rsidP="00E22D46">
            <w:pPr>
              <w:rPr>
                <w:rFonts w:eastAsia="Times New Roman" w:cs="Calibri"/>
                <w:color w:val="000000"/>
                <w:sz w:val="18"/>
                <w:szCs w:val="18"/>
                <w:lang w:val="en-GB"/>
              </w:rPr>
            </w:pPr>
          </w:p>
        </w:tc>
        <w:tc>
          <w:tcPr>
            <w:tcW w:w="5670" w:type="dxa"/>
            <w:shd w:val="clear" w:color="auto" w:fill="auto"/>
            <w:vAlign w:val="center"/>
            <w:hideMark/>
          </w:tcPr>
          <w:p w14:paraId="41D96A28" w14:textId="77777777" w:rsidR="0032323D" w:rsidRPr="00155536" w:rsidRDefault="0032323D" w:rsidP="00A858ED">
            <w:pPr>
              <w:rPr>
                <w:rFonts w:eastAsia="Times New Roman" w:cs="Calibri"/>
                <w:color w:val="000000"/>
                <w:sz w:val="18"/>
                <w:szCs w:val="18"/>
                <w:lang w:val="en-GB"/>
              </w:rPr>
            </w:pPr>
            <w:r w:rsidRPr="00155536">
              <w:rPr>
                <w:rFonts w:eastAsia="Times New Roman" w:cs="Calibri"/>
                <w:bCs/>
                <w:color w:val="000000"/>
                <w:sz w:val="18"/>
                <w:szCs w:val="18"/>
                <w:lang w:val="en-GB"/>
              </w:rPr>
              <w:t xml:space="preserve">It was prepared within the scope of the project supported within the Woman Friendly Cities </w:t>
            </w:r>
            <w:r>
              <w:rPr>
                <w:rFonts w:eastAsia="Times New Roman" w:cs="Calibri"/>
                <w:bCs/>
                <w:color w:val="000000"/>
                <w:sz w:val="18"/>
                <w:szCs w:val="18"/>
                <w:lang w:val="en-GB"/>
              </w:rPr>
              <w:t>Programme</w:t>
            </w:r>
            <w:r w:rsidRPr="00155536">
              <w:rPr>
                <w:rFonts w:eastAsia="Times New Roman" w:cs="Calibri"/>
                <w:bCs/>
                <w:color w:val="000000"/>
                <w:sz w:val="18"/>
                <w:szCs w:val="18"/>
                <w:lang w:val="en-GB"/>
              </w:rPr>
              <w:t xml:space="preserve"> by the Antalya Family Counsellors.  It includes empowerment activities for young women/children and their families who applied to Antalya Family Courts for “early marriage” and case examples.</w:t>
            </w:r>
          </w:p>
        </w:tc>
      </w:tr>
      <w:tr w:rsidR="0032323D" w:rsidRPr="00155536" w14:paraId="481517BC" w14:textId="77777777" w:rsidTr="00AE7903">
        <w:trPr>
          <w:trHeight w:val="1280"/>
        </w:trPr>
        <w:tc>
          <w:tcPr>
            <w:tcW w:w="993" w:type="dxa"/>
            <w:shd w:val="clear" w:color="auto" w:fill="auto"/>
            <w:vAlign w:val="center"/>
            <w:hideMark/>
          </w:tcPr>
          <w:p w14:paraId="0B9A8D6F" w14:textId="77777777" w:rsidR="0032323D" w:rsidRPr="00155536" w:rsidRDefault="0032323D" w:rsidP="00E22D46">
            <w:pPr>
              <w:rPr>
                <w:rFonts w:eastAsia="Times New Roman" w:cs="Calibri"/>
                <w:b/>
                <w:bCs/>
                <w:color w:val="000000"/>
                <w:sz w:val="18"/>
                <w:szCs w:val="18"/>
                <w:lang w:val="en-GB"/>
              </w:rPr>
            </w:pPr>
            <w:r w:rsidRPr="00155536">
              <w:rPr>
                <w:rFonts w:eastAsia="Times New Roman" w:cs="Calibri"/>
                <w:b/>
                <w:bCs/>
                <w:color w:val="000000"/>
                <w:sz w:val="18"/>
                <w:szCs w:val="18"/>
                <w:lang w:val="en-GB"/>
              </w:rPr>
              <w:t>RPR_02</w:t>
            </w:r>
          </w:p>
        </w:tc>
        <w:tc>
          <w:tcPr>
            <w:tcW w:w="992" w:type="dxa"/>
            <w:shd w:val="clear" w:color="auto" w:fill="auto"/>
            <w:vAlign w:val="center"/>
            <w:hideMark/>
          </w:tcPr>
          <w:p w14:paraId="43309E9C" w14:textId="77777777" w:rsidR="0032323D" w:rsidRPr="00155536" w:rsidRDefault="0032323D" w:rsidP="00E22D46">
            <w:pPr>
              <w:rPr>
                <w:rFonts w:eastAsia="Times New Roman" w:cs="Calibri"/>
                <w:color w:val="000000"/>
                <w:sz w:val="18"/>
                <w:szCs w:val="18"/>
                <w:lang w:val="en-GB"/>
              </w:rPr>
            </w:pPr>
            <w:r w:rsidRPr="00155536">
              <w:rPr>
                <w:rFonts w:eastAsia="Times New Roman" w:cs="Calibri"/>
                <w:bCs/>
                <w:color w:val="000000"/>
                <w:sz w:val="18"/>
                <w:szCs w:val="18"/>
                <w:lang w:val="en-GB"/>
              </w:rPr>
              <w:t>Report</w:t>
            </w:r>
          </w:p>
        </w:tc>
        <w:tc>
          <w:tcPr>
            <w:tcW w:w="709" w:type="dxa"/>
            <w:shd w:val="clear" w:color="auto" w:fill="auto"/>
            <w:vAlign w:val="center"/>
            <w:hideMark/>
          </w:tcPr>
          <w:p w14:paraId="3B41A4DB" w14:textId="77777777" w:rsidR="0032323D" w:rsidRPr="00155536" w:rsidRDefault="0032323D" w:rsidP="00E22D46">
            <w:pPr>
              <w:rPr>
                <w:rFonts w:eastAsia="Times New Roman" w:cs="Calibri"/>
                <w:color w:val="000000"/>
                <w:sz w:val="18"/>
                <w:szCs w:val="18"/>
                <w:lang w:val="en-GB"/>
              </w:rPr>
            </w:pPr>
            <w:r w:rsidRPr="00155536">
              <w:rPr>
                <w:rFonts w:eastAsia="Times New Roman" w:cs="Calibri"/>
                <w:bCs/>
                <w:color w:val="000000"/>
                <w:sz w:val="18"/>
                <w:szCs w:val="18"/>
                <w:lang w:val="en-GB"/>
              </w:rPr>
              <w:t>2017</w:t>
            </w:r>
          </w:p>
        </w:tc>
        <w:tc>
          <w:tcPr>
            <w:tcW w:w="1417" w:type="dxa"/>
            <w:shd w:val="clear" w:color="auto" w:fill="auto"/>
            <w:vAlign w:val="center"/>
            <w:hideMark/>
          </w:tcPr>
          <w:p w14:paraId="605E4BC2" w14:textId="77777777" w:rsidR="0032323D" w:rsidRPr="00155536" w:rsidRDefault="0032323D" w:rsidP="00E22D46">
            <w:pPr>
              <w:rPr>
                <w:rFonts w:eastAsia="Times New Roman" w:cs="Calibri"/>
                <w:color w:val="000000"/>
                <w:sz w:val="18"/>
                <w:szCs w:val="18"/>
                <w:lang w:val="en-GB"/>
              </w:rPr>
            </w:pPr>
            <w:r w:rsidRPr="00155536">
              <w:rPr>
                <w:rFonts w:eastAsia="Times New Roman" w:cs="Calibri"/>
                <w:bCs/>
                <w:color w:val="000000"/>
                <w:sz w:val="18"/>
                <w:szCs w:val="18"/>
                <w:lang w:val="en-GB"/>
              </w:rPr>
              <w:t>NGO</w:t>
            </w:r>
          </w:p>
        </w:tc>
        <w:tc>
          <w:tcPr>
            <w:tcW w:w="1134" w:type="dxa"/>
            <w:shd w:val="clear" w:color="auto" w:fill="auto"/>
            <w:vAlign w:val="center"/>
            <w:hideMark/>
          </w:tcPr>
          <w:p w14:paraId="1C8D4864" w14:textId="77777777" w:rsidR="0032323D" w:rsidRPr="00155536" w:rsidRDefault="0032323D" w:rsidP="00E22D46">
            <w:pPr>
              <w:rPr>
                <w:rFonts w:eastAsia="Times New Roman" w:cs="Calibri"/>
                <w:color w:val="000000"/>
                <w:sz w:val="18"/>
                <w:szCs w:val="18"/>
                <w:lang w:val="en-GB"/>
              </w:rPr>
            </w:pPr>
            <w:r w:rsidRPr="00155536">
              <w:rPr>
                <w:rFonts w:eastAsia="Times New Roman" w:cs="Calibri"/>
                <w:bCs/>
                <w:color w:val="000000"/>
                <w:sz w:val="18"/>
                <w:szCs w:val="18"/>
                <w:lang w:val="en-GB"/>
              </w:rPr>
              <w:t>Turkish</w:t>
            </w:r>
          </w:p>
        </w:tc>
        <w:tc>
          <w:tcPr>
            <w:tcW w:w="993" w:type="dxa"/>
            <w:shd w:val="clear" w:color="auto" w:fill="auto"/>
            <w:vAlign w:val="center"/>
            <w:hideMark/>
          </w:tcPr>
          <w:p w14:paraId="731EE1EB" w14:textId="77777777" w:rsidR="0032323D" w:rsidRPr="00155536" w:rsidRDefault="0032323D" w:rsidP="00E22D46">
            <w:pPr>
              <w:rPr>
                <w:rFonts w:eastAsia="Times New Roman" w:cs="Calibri"/>
                <w:color w:val="000000"/>
                <w:sz w:val="18"/>
                <w:szCs w:val="18"/>
                <w:lang w:val="en-GB"/>
              </w:rPr>
            </w:pPr>
            <w:r w:rsidRPr="00087129">
              <w:rPr>
                <w:rFonts w:eastAsia="Times New Roman" w:cs="Calibri"/>
                <w:color w:val="000000"/>
                <w:sz w:val="18"/>
                <w:szCs w:val="18"/>
                <w:lang w:val="en-GB"/>
              </w:rPr>
              <w:t>Violence against children</w:t>
            </w:r>
          </w:p>
        </w:tc>
        <w:tc>
          <w:tcPr>
            <w:tcW w:w="1417" w:type="dxa"/>
            <w:shd w:val="clear" w:color="auto" w:fill="auto"/>
            <w:vAlign w:val="center"/>
            <w:hideMark/>
          </w:tcPr>
          <w:p w14:paraId="02CDDA0E" w14:textId="77777777" w:rsidR="0032323D" w:rsidRPr="00155536" w:rsidRDefault="0032323D" w:rsidP="00E22D46">
            <w:pPr>
              <w:rPr>
                <w:rFonts w:eastAsia="Times New Roman" w:cs="Calibri"/>
                <w:color w:val="000000"/>
                <w:sz w:val="18"/>
                <w:szCs w:val="18"/>
                <w:lang w:val="en-GB"/>
              </w:rPr>
            </w:pPr>
            <w:r w:rsidRPr="00087129">
              <w:rPr>
                <w:rFonts w:eastAsia="Times New Roman" w:cs="Calibri"/>
                <w:bCs/>
                <w:color w:val="000000"/>
                <w:sz w:val="18"/>
                <w:szCs w:val="18"/>
                <w:lang w:val="en-GB"/>
              </w:rPr>
              <w:t xml:space="preserve">Partnership Network for </w:t>
            </w:r>
            <w:r w:rsidRPr="0078197F">
              <w:rPr>
                <w:rFonts w:eastAsia="Times New Roman" w:cs="Calibri"/>
                <w:bCs/>
                <w:color w:val="000000"/>
                <w:sz w:val="18"/>
                <w:szCs w:val="18"/>
                <w:lang w:val="en-GB"/>
              </w:rPr>
              <w:t xml:space="preserve">the </w:t>
            </w:r>
            <w:r w:rsidRPr="00087129">
              <w:rPr>
                <w:rFonts w:eastAsia="Times New Roman" w:cs="Calibri"/>
                <w:bCs/>
                <w:color w:val="000000"/>
                <w:sz w:val="18"/>
                <w:szCs w:val="18"/>
                <w:lang w:val="en-GB"/>
              </w:rPr>
              <w:t xml:space="preserve">Prevention of Violence </w:t>
            </w:r>
            <w:r w:rsidRPr="0078197F">
              <w:rPr>
                <w:rFonts w:eastAsia="Times New Roman" w:cs="Calibri"/>
                <w:bCs/>
                <w:color w:val="000000"/>
                <w:sz w:val="18"/>
                <w:szCs w:val="18"/>
                <w:lang w:val="en-GB"/>
              </w:rPr>
              <w:t>a</w:t>
            </w:r>
            <w:r w:rsidRPr="00087129">
              <w:rPr>
                <w:rFonts w:eastAsia="Times New Roman" w:cs="Calibri"/>
                <w:bCs/>
                <w:color w:val="000000"/>
                <w:sz w:val="18"/>
                <w:szCs w:val="18"/>
                <w:lang w:val="en-GB"/>
              </w:rPr>
              <w:t>gainst Children</w:t>
            </w:r>
            <w:r w:rsidRPr="00155536" w:rsidDel="00087129">
              <w:rPr>
                <w:rFonts w:eastAsia="Times New Roman" w:cs="Calibri"/>
                <w:bCs/>
                <w:color w:val="000000"/>
                <w:sz w:val="18"/>
                <w:szCs w:val="18"/>
                <w:lang w:val="en-GB"/>
              </w:rPr>
              <w:t xml:space="preserve"> </w:t>
            </w:r>
          </w:p>
        </w:tc>
        <w:tc>
          <w:tcPr>
            <w:tcW w:w="992" w:type="dxa"/>
            <w:shd w:val="clear" w:color="auto" w:fill="auto"/>
            <w:vAlign w:val="bottom"/>
            <w:hideMark/>
          </w:tcPr>
          <w:p w14:paraId="2E32EAEF" w14:textId="77777777" w:rsidR="0032323D" w:rsidRDefault="0032323D" w:rsidP="00E22D46">
            <w:pPr>
              <w:rPr>
                <w:rFonts w:eastAsia="Times New Roman" w:cs="Calibri"/>
                <w:bCs/>
                <w:color w:val="000000"/>
                <w:sz w:val="18"/>
                <w:szCs w:val="18"/>
                <w:lang w:val="en-GB"/>
              </w:rPr>
            </w:pPr>
            <w:r w:rsidRPr="0078197F">
              <w:rPr>
                <w:rFonts w:eastAsia="Times New Roman" w:cs="Calibri"/>
                <w:bCs/>
                <w:color w:val="000000"/>
                <w:sz w:val="18"/>
                <w:szCs w:val="18"/>
                <w:lang w:val="en-GB"/>
              </w:rPr>
              <w:t xml:space="preserve">Status Report on </w:t>
            </w:r>
            <w:r w:rsidRPr="00087129">
              <w:rPr>
                <w:rFonts w:eastAsia="Times New Roman" w:cs="Calibri"/>
                <w:bCs/>
                <w:color w:val="000000"/>
                <w:sz w:val="18"/>
                <w:szCs w:val="18"/>
                <w:lang w:val="en-GB"/>
              </w:rPr>
              <w:t xml:space="preserve">Violence </w:t>
            </w:r>
            <w:r w:rsidRPr="0078197F">
              <w:rPr>
                <w:rFonts w:eastAsia="Times New Roman" w:cs="Calibri"/>
                <w:bCs/>
                <w:color w:val="000000"/>
                <w:sz w:val="18"/>
                <w:szCs w:val="18"/>
                <w:lang w:val="en-GB"/>
              </w:rPr>
              <w:t>a</w:t>
            </w:r>
            <w:r w:rsidRPr="00087129">
              <w:rPr>
                <w:rFonts w:eastAsia="Times New Roman" w:cs="Calibri"/>
                <w:bCs/>
                <w:color w:val="000000"/>
                <w:sz w:val="18"/>
                <w:szCs w:val="18"/>
                <w:lang w:val="en-GB"/>
              </w:rPr>
              <w:t>gainst Children in Turkey 2017</w:t>
            </w:r>
          </w:p>
          <w:p w14:paraId="726B8DDE" w14:textId="77777777" w:rsidR="0032323D" w:rsidRPr="00155536" w:rsidRDefault="0032323D" w:rsidP="00E22D46">
            <w:pPr>
              <w:rPr>
                <w:rFonts w:eastAsia="Times New Roman" w:cs="Calibri"/>
                <w:color w:val="000000"/>
                <w:sz w:val="18"/>
                <w:szCs w:val="18"/>
                <w:lang w:val="en-GB"/>
              </w:rPr>
            </w:pPr>
          </w:p>
        </w:tc>
        <w:tc>
          <w:tcPr>
            <w:tcW w:w="5670" w:type="dxa"/>
            <w:shd w:val="clear" w:color="auto" w:fill="auto"/>
            <w:vAlign w:val="center"/>
            <w:hideMark/>
          </w:tcPr>
          <w:p w14:paraId="232E7396" w14:textId="77777777" w:rsidR="0032323D" w:rsidRPr="00155536" w:rsidRDefault="0032323D" w:rsidP="00E22D46">
            <w:pPr>
              <w:rPr>
                <w:rFonts w:eastAsia="Times New Roman" w:cs="Calibri"/>
                <w:color w:val="000000"/>
                <w:sz w:val="18"/>
                <w:szCs w:val="18"/>
                <w:lang w:val="en-GB"/>
              </w:rPr>
            </w:pPr>
            <w:r w:rsidRPr="00087129">
              <w:rPr>
                <w:rFonts w:eastAsia="Times New Roman" w:cs="Calibri"/>
                <w:bCs/>
                <w:color w:val="000000"/>
                <w:sz w:val="18"/>
                <w:szCs w:val="18"/>
                <w:lang w:val="en-GB"/>
              </w:rPr>
              <w:t>The report was edited by Adem Arkada</w:t>
            </w:r>
            <w:r w:rsidRPr="00087129">
              <w:rPr>
                <w:rFonts w:eastAsia="Times New Roman" w:cs="Calibri" w:hint="eastAsia"/>
                <w:bCs/>
                <w:color w:val="000000"/>
                <w:sz w:val="18"/>
                <w:szCs w:val="18"/>
                <w:lang w:val="en-GB"/>
              </w:rPr>
              <w:t>ş</w:t>
            </w:r>
            <w:r w:rsidRPr="00087129">
              <w:rPr>
                <w:rFonts w:eastAsia="Times New Roman" w:cs="Calibri"/>
                <w:bCs/>
                <w:color w:val="000000"/>
                <w:sz w:val="18"/>
                <w:szCs w:val="18"/>
                <w:lang w:val="en-GB"/>
              </w:rPr>
              <w:t xml:space="preserve">-Thibert, Ebru Ergin and </w:t>
            </w:r>
            <w:r w:rsidRPr="00087129">
              <w:rPr>
                <w:rFonts w:eastAsia="Times New Roman" w:cs="Calibri" w:hint="eastAsia"/>
                <w:bCs/>
                <w:color w:val="000000"/>
                <w:sz w:val="18"/>
                <w:szCs w:val="18"/>
                <w:lang w:val="en-GB"/>
              </w:rPr>
              <w:t>İ</w:t>
            </w:r>
            <w:r w:rsidRPr="00087129">
              <w:rPr>
                <w:rFonts w:eastAsia="Times New Roman" w:cs="Calibri"/>
                <w:bCs/>
                <w:color w:val="000000"/>
                <w:sz w:val="18"/>
                <w:szCs w:val="18"/>
                <w:lang w:val="en-GB"/>
              </w:rPr>
              <w:t xml:space="preserve">rem Kor and includes data on, problems </w:t>
            </w:r>
            <w:r w:rsidRPr="0078197F">
              <w:rPr>
                <w:rFonts w:eastAsia="Times New Roman" w:cs="Calibri"/>
                <w:bCs/>
                <w:color w:val="000000"/>
                <w:sz w:val="18"/>
                <w:szCs w:val="18"/>
                <w:lang w:val="en-GB"/>
              </w:rPr>
              <w:t>regarding,</w:t>
            </w:r>
            <w:r w:rsidRPr="00087129">
              <w:rPr>
                <w:rFonts w:eastAsia="Times New Roman" w:cs="Calibri"/>
                <w:bCs/>
                <w:color w:val="000000"/>
                <w:sz w:val="18"/>
                <w:szCs w:val="18"/>
                <w:lang w:val="en-GB"/>
              </w:rPr>
              <w:t xml:space="preserve"> and recommendations for</w:t>
            </w:r>
            <w:r>
              <w:rPr>
                <w:rFonts w:eastAsia="Times New Roman" w:cs="Calibri"/>
                <w:bCs/>
                <w:color w:val="000000"/>
                <w:sz w:val="18"/>
                <w:szCs w:val="18"/>
                <w:lang w:val="en-GB"/>
              </w:rPr>
              <w:t>,</w:t>
            </w:r>
            <w:r w:rsidRPr="00087129">
              <w:rPr>
                <w:rFonts w:eastAsia="Times New Roman" w:cs="Calibri"/>
                <w:bCs/>
                <w:color w:val="000000"/>
                <w:sz w:val="18"/>
                <w:szCs w:val="18"/>
                <w:lang w:val="en-GB"/>
              </w:rPr>
              <w:t xml:space="preserve"> child </w:t>
            </w:r>
            <w:r w:rsidRPr="0078197F">
              <w:rPr>
                <w:rFonts w:eastAsia="Times New Roman" w:cs="Calibri"/>
                <w:bCs/>
                <w:color w:val="000000"/>
                <w:sz w:val="18"/>
                <w:szCs w:val="18"/>
                <w:lang w:val="en-GB"/>
              </w:rPr>
              <w:t>labour</w:t>
            </w:r>
            <w:r w:rsidRPr="00087129">
              <w:rPr>
                <w:rFonts w:eastAsia="Times New Roman" w:cs="Calibri"/>
                <w:bCs/>
                <w:color w:val="000000"/>
                <w:sz w:val="18"/>
                <w:szCs w:val="18"/>
                <w:lang w:val="en-GB"/>
              </w:rPr>
              <w:t xml:space="preserve"> and violence against children in alternative care institutions, </w:t>
            </w:r>
            <w:r w:rsidRPr="0078197F">
              <w:rPr>
                <w:rFonts w:eastAsia="Times New Roman" w:cs="Calibri"/>
                <w:bCs/>
                <w:color w:val="000000"/>
                <w:sz w:val="18"/>
                <w:szCs w:val="18"/>
                <w:lang w:val="en-GB"/>
              </w:rPr>
              <w:t xml:space="preserve">in the </w:t>
            </w:r>
            <w:r w:rsidRPr="00087129">
              <w:rPr>
                <w:rFonts w:eastAsia="Times New Roman" w:cs="Calibri"/>
                <w:bCs/>
                <w:color w:val="000000"/>
                <w:sz w:val="18"/>
                <w:szCs w:val="18"/>
                <w:lang w:val="en-GB"/>
              </w:rPr>
              <w:t>family/home, school/educational institution</w:t>
            </w:r>
            <w:r w:rsidRPr="0078197F">
              <w:rPr>
                <w:rFonts w:eastAsia="Times New Roman" w:cs="Calibri"/>
                <w:bCs/>
                <w:color w:val="000000"/>
                <w:sz w:val="18"/>
                <w:szCs w:val="18"/>
                <w:lang w:val="en-GB"/>
              </w:rPr>
              <w:t>,</w:t>
            </w:r>
            <w:r w:rsidRPr="00087129">
              <w:rPr>
                <w:rFonts w:eastAsia="Times New Roman" w:cs="Calibri"/>
                <w:bCs/>
                <w:color w:val="000000"/>
                <w:sz w:val="18"/>
                <w:szCs w:val="18"/>
                <w:lang w:val="en-GB"/>
              </w:rPr>
              <w:t xml:space="preserve"> and</w:t>
            </w:r>
            <w:r>
              <w:rPr>
                <w:rFonts w:eastAsia="Times New Roman" w:cs="Calibri"/>
                <w:bCs/>
                <w:color w:val="000000"/>
                <w:sz w:val="18"/>
                <w:szCs w:val="18"/>
                <w:lang w:val="en-GB"/>
              </w:rPr>
              <w:t xml:space="preserve"> child workers in</w:t>
            </w:r>
            <w:r w:rsidRPr="00087129">
              <w:rPr>
                <w:rFonts w:eastAsia="Times New Roman" w:cs="Calibri"/>
                <w:bCs/>
                <w:color w:val="000000"/>
                <w:sz w:val="18"/>
                <w:szCs w:val="18"/>
                <w:lang w:val="en-GB"/>
              </w:rPr>
              <w:t xml:space="preserve"> </w:t>
            </w:r>
            <w:r w:rsidRPr="0078197F">
              <w:rPr>
                <w:rFonts w:eastAsia="Times New Roman" w:cs="Calibri"/>
                <w:bCs/>
                <w:color w:val="000000"/>
                <w:sz w:val="18"/>
                <w:szCs w:val="18"/>
                <w:lang w:val="en-GB"/>
              </w:rPr>
              <w:t xml:space="preserve">the </w:t>
            </w:r>
            <w:r w:rsidRPr="00087129">
              <w:rPr>
                <w:rFonts w:eastAsia="Times New Roman" w:cs="Calibri"/>
                <w:bCs/>
                <w:color w:val="000000"/>
                <w:sz w:val="18"/>
                <w:szCs w:val="18"/>
                <w:lang w:val="en-GB"/>
              </w:rPr>
              <w:t>work environment.  The report also addresses child, early</w:t>
            </w:r>
            <w:r>
              <w:rPr>
                <w:rFonts w:eastAsia="Times New Roman" w:cs="Calibri"/>
                <w:bCs/>
                <w:color w:val="000000"/>
                <w:sz w:val="18"/>
                <w:szCs w:val="18"/>
                <w:lang w:val="en-GB"/>
              </w:rPr>
              <w:t>,</w:t>
            </w:r>
            <w:r w:rsidRPr="00087129">
              <w:rPr>
                <w:rFonts w:eastAsia="Times New Roman" w:cs="Calibri"/>
                <w:bCs/>
                <w:color w:val="000000"/>
                <w:sz w:val="18"/>
                <w:szCs w:val="18"/>
                <w:lang w:val="en-GB"/>
              </w:rPr>
              <w:t xml:space="preserve"> and forced marriage.</w:t>
            </w:r>
          </w:p>
        </w:tc>
      </w:tr>
      <w:tr w:rsidR="0032323D" w:rsidRPr="00155536" w14:paraId="6A45ED6C" w14:textId="77777777" w:rsidTr="00AE7903">
        <w:trPr>
          <w:trHeight w:val="1280"/>
        </w:trPr>
        <w:tc>
          <w:tcPr>
            <w:tcW w:w="993" w:type="dxa"/>
            <w:shd w:val="clear" w:color="auto" w:fill="auto"/>
            <w:vAlign w:val="center"/>
            <w:hideMark/>
          </w:tcPr>
          <w:p w14:paraId="6C3C63C2" w14:textId="77777777" w:rsidR="0032323D" w:rsidRPr="00087129" w:rsidRDefault="0032323D" w:rsidP="00E22D46">
            <w:pPr>
              <w:rPr>
                <w:rFonts w:eastAsia="Times New Roman" w:cs="Calibri"/>
                <w:b/>
                <w:bCs/>
                <w:color w:val="000000"/>
                <w:sz w:val="18"/>
                <w:szCs w:val="18"/>
                <w:lang w:val="en-GB"/>
              </w:rPr>
            </w:pPr>
            <w:r w:rsidRPr="00087129">
              <w:rPr>
                <w:rFonts w:eastAsia="Times New Roman" w:cs="Calibri"/>
                <w:b/>
                <w:bCs/>
                <w:color w:val="000000"/>
                <w:sz w:val="18"/>
                <w:szCs w:val="18"/>
                <w:lang w:val="en-GB"/>
              </w:rPr>
              <w:t>RPR_03</w:t>
            </w:r>
          </w:p>
        </w:tc>
        <w:tc>
          <w:tcPr>
            <w:tcW w:w="992" w:type="dxa"/>
            <w:shd w:val="clear" w:color="auto" w:fill="auto"/>
            <w:vAlign w:val="center"/>
            <w:hideMark/>
          </w:tcPr>
          <w:p w14:paraId="63CBE8DC" w14:textId="77777777" w:rsidR="0032323D" w:rsidRPr="00087129" w:rsidRDefault="0032323D" w:rsidP="00E22D46">
            <w:pPr>
              <w:rPr>
                <w:rFonts w:eastAsia="Times New Roman" w:cs="Calibri"/>
                <w:color w:val="000000"/>
                <w:sz w:val="18"/>
                <w:szCs w:val="18"/>
                <w:lang w:val="en-GB"/>
              </w:rPr>
            </w:pPr>
            <w:r w:rsidRPr="00087129">
              <w:rPr>
                <w:rFonts w:eastAsia="Times New Roman" w:cs="Calibri"/>
                <w:bCs/>
                <w:color w:val="000000"/>
                <w:sz w:val="18"/>
                <w:szCs w:val="18"/>
                <w:lang w:val="en-GB"/>
              </w:rPr>
              <w:t>Report</w:t>
            </w:r>
          </w:p>
        </w:tc>
        <w:tc>
          <w:tcPr>
            <w:tcW w:w="709" w:type="dxa"/>
            <w:shd w:val="clear" w:color="auto" w:fill="auto"/>
            <w:vAlign w:val="center"/>
            <w:hideMark/>
          </w:tcPr>
          <w:p w14:paraId="20B1229B" w14:textId="77777777" w:rsidR="0032323D" w:rsidRPr="00087129" w:rsidRDefault="0032323D" w:rsidP="00E22D46">
            <w:pPr>
              <w:rPr>
                <w:rFonts w:eastAsia="Times New Roman" w:cs="Calibri"/>
                <w:color w:val="000000"/>
                <w:sz w:val="18"/>
                <w:szCs w:val="18"/>
                <w:lang w:val="en-GB"/>
              </w:rPr>
            </w:pPr>
            <w:r w:rsidRPr="00087129">
              <w:rPr>
                <w:rFonts w:eastAsia="Times New Roman" w:cs="Calibri"/>
                <w:bCs/>
                <w:color w:val="000000"/>
                <w:sz w:val="18"/>
                <w:szCs w:val="18"/>
                <w:lang w:val="en-GB"/>
              </w:rPr>
              <w:t>2016</w:t>
            </w:r>
          </w:p>
        </w:tc>
        <w:tc>
          <w:tcPr>
            <w:tcW w:w="1417" w:type="dxa"/>
            <w:shd w:val="clear" w:color="auto" w:fill="auto"/>
            <w:vAlign w:val="center"/>
            <w:hideMark/>
          </w:tcPr>
          <w:p w14:paraId="46895040" w14:textId="77777777" w:rsidR="0032323D" w:rsidRPr="00087129" w:rsidRDefault="0032323D" w:rsidP="00E22D46">
            <w:pPr>
              <w:rPr>
                <w:rFonts w:eastAsia="Times New Roman" w:cs="Calibri"/>
                <w:color w:val="000000"/>
                <w:sz w:val="18"/>
                <w:szCs w:val="18"/>
                <w:lang w:val="en-GB"/>
              </w:rPr>
            </w:pPr>
            <w:r w:rsidRPr="00087129">
              <w:rPr>
                <w:rFonts w:eastAsia="Times New Roman" w:cs="Calibri"/>
                <w:bCs/>
                <w:color w:val="000000"/>
                <w:sz w:val="18"/>
                <w:szCs w:val="18"/>
                <w:lang w:val="en-GB"/>
              </w:rPr>
              <w:t>NGO Network</w:t>
            </w:r>
          </w:p>
        </w:tc>
        <w:tc>
          <w:tcPr>
            <w:tcW w:w="1134" w:type="dxa"/>
            <w:shd w:val="clear" w:color="auto" w:fill="auto"/>
            <w:vAlign w:val="center"/>
            <w:hideMark/>
          </w:tcPr>
          <w:p w14:paraId="1CD88D14" w14:textId="77777777" w:rsidR="0032323D" w:rsidRPr="00087129" w:rsidRDefault="0032323D" w:rsidP="00E22D46">
            <w:pPr>
              <w:rPr>
                <w:rFonts w:eastAsia="Times New Roman" w:cs="Calibri"/>
                <w:color w:val="000000"/>
                <w:sz w:val="18"/>
                <w:szCs w:val="18"/>
                <w:lang w:val="en-GB"/>
              </w:rPr>
            </w:pPr>
            <w:r w:rsidRPr="00087129">
              <w:rPr>
                <w:rFonts w:eastAsia="Times New Roman" w:cs="Calibri"/>
                <w:bCs/>
                <w:color w:val="000000"/>
                <w:sz w:val="18"/>
                <w:szCs w:val="18"/>
                <w:lang w:val="en-GB"/>
              </w:rPr>
              <w:t>Turkish</w:t>
            </w:r>
          </w:p>
        </w:tc>
        <w:tc>
          <w:tcPr>
            <w:tcW w:w="993" w:type="dxa"/>
            <w:shd w:val="clear" w:color="auto" w:fill="auto"/>
            <w:vAlign w:val="center"/>
            <w:hideMark/>
          </w:tcPr>
          <w:p w14:paraId="3AA90C56" w14:textId="77777777" w:rsidR="0032323D" w:rsidRDefault="0032323D" w:rsidP="00087129">
            <w:pPr>
              <w:rPr>
                <w:rFonts w:eastAsia="Times New Roman" w:cs="Calibri"/>
                <w:color w:val="000000"/>
                <w:sz w:val="18"/>
                <w:szCs w:val="18"/>
                <w:lang w:val="en-GB"/>
              </w:rPr>
            </w:pPr>
            <w:r w:rsidRPr="00155536">
              <w:rPr>
                <w:rFonts w:eastAsia="Times New Roman" w:cs="Calibri"/>
                <w:color w:val="000000"/>
                <w:sz w:val="18"/>
                <w:szCs w:val="18"/>
                <w:lang w:val="en-GB"/>
              </w:rPr>
              <w:t xml:space="preserve">Child abuse, justice </w:t>
            </w:r>
          </w:p>
          <w:p w14:paraId="024B1171" w14:textId="77777777" w:rsidR="0032323D" w:rsidRPr="00087129" w:rsidRDefault="0032323D" w:rsidP="00E22D46">
            <w:pPr>
              <w:rPr>
                <w:rFonts w:eastAsia="Times New Roman" w:cs="Calibri"/>
                <w:color w:val="000000"/>
                <w:sz w:val="18"/>
                <w:szCs w:val="18"/>
                <w:lang w:val="en-GB"/>
              </w:rPr>
            </w:pPr>
          </w:p>
        </w:tc>
        <w:tc>
          <w:tcPr>
            <w:tcW w:w="1417" w:type="dxa"/>
            <w:shd w:val="clear" w:color="auto" w:fill="auto"/>
            <w:vAlign w:val="center"/>
            <w:hideMark/>
          </w:tcPr>
          <w:p w14:paraId="14E8D97F" w14:textId="77777777" w:rsidR="0032323D" w:rsidRPr="00087129" w:rsidRDefault="0032323D" w:rsidP="00E22D46">
            <w:pPr>
              <w:rPr>
                <w:rFonts w:eastAsia="Times New Roman" w:cs="Calibri"/>
                <w:color w:val="000000"/>
                <w:sz w:val="18"/>
                <w:szCs w:val="18"/>
                <w:lang w:val="en-GB"/>
              </w:rPr>
            </w:pPr>
            <w:r w:rsidRPr="00155536">
              <w:rPr>
                <w:rFonts w:eastAsia="Times New Roman" w:cs="Calibri"/>
                <w:bCs/>
                <w:color w:val="000000"/>
                <w:sz w:val="18"/>
                <w:szCs w:val="18"/>
                <w:lang w:val="en-GB"/>
              </w:rPr>
              <w:t xml:space="preserve">Children’s Foundation </w:t>
            </w:r>
          </w:p>
        </w:tc>
        <w:tc>
          <w:tcPr>
            <w:tcW w:w="992" w:type="dxa"/>
            <w:shd w:val="clear" w:color="auto" w:fill="auto"/>
            <w:vAlign w:val="center"/>
            <w:hideMark/>
          </w:tcPr>
          <w:p w14:paraId="43EC8E84" w14:textId="77777777" w:rsidR="0032323D" w:rsidRPr="00087129" w:rsidRDefault="0032323D" w:rsidP="00E22D46">
            <w:pPr>
              <w:rPr>
                <w:rFonts w:eastAsia="Times New Roman" w:cs="Calibri"/>
                <w:color w:val="000000"/>
                <w:sz w:val="18"/>
                <w:szCs w:val="18"/>
                <w:lang w:val="en-GB"/>
              </w:rPr>
            </w:pPr>
            <w:r w:rsidRPr="00155536">
              <w:rPr>
                <w:rFonts w:eastAsia="Times New Roman" w:cs="Calibri"/>
                <w:bCs/>
                <w:color w:val="000000"/>
                <w:sz w:val="18"/>
                <w:szCs w:val="18"/>
                <w:lang w:val="en-GB"/>
              </w:rPr>
              <w:t xml:space="preserve">Child Sexual Abuse - Criminal Code Article - Report: </w:t>
            </w:r>
            <w:r w:rsidRPr="00155536">
              <w:rPr>
                <w:rFonts w:eastAsia="Times New Roman" w:cs="Calibri"/>
                <w:bCs/>
                <w:color w:val="000000"/>
                <w:sz w:val="18"/>
                <w:szCs w:val="18"/>
                <w:lang w:val="en-GB"/>
              </w:rPr>
              <w:lastRenderedPageBreak/>
              <w:t xml:space="preserve">Sexual Abuse From </w:t>
            </w:r>
            <w:r>
              <w:rPr>
                <w:rFonts w:eastAsia="Times New Roman" w:cs="Calibri"/>
                <w:bCs/>
                <w:color w:val="000000"/>
                <w:sz w:val="18"/>
                <w:szCs w:val="18"/>
                <w:lang w:val="en-GB"/>
              </w:rPr>
              <w:t>t</w:t>
            </w:r>
            <w:r w:rsidRPr="00155536">
              <w:rPr>
                <w:rFonts w:eastAsia="Times New Roman" w:cs="Calibri"/>
                <w:bCs/>
                <w:color w:val="000000"/>
                <w:sz w:val="18"/>
                <w:szCs w:val="18"/>
                <w:lang w:val="en-GB"/>
              </w:rPr>
              <w:t>he Perspective of Juvenile Law</w:t>
            </w:r>
            <w:r w:rsidRPr="00087129" w:rsidDel="00087129">
              <w:rPr>
                <w:rFonts w:eastAsia="Times New Roman" w:cs="Calibri"/>
                <w:bCs/>
                <w:color w:val="000000"/>
                <w:sz w:val="18"/>
                <w:szCs w:val="18"/>
                <w:lang w:val="en-GB"/>
              </w:rPr>
              <w:t xml:space="preserve"> </w:t>
            </w:r>
          </w:p>
        </w:tc>
        <w:tc>
          <w:tcPr>
            <w:tcW w:w="5670" w:type="dxa"/>
            <w:shd w:val="clear" w:color="auto" w:fill="auto"/>
            <w:vAlign w:val="center"/>
            <w:hideMark/>
          </w:tcPr>
          <w:p w14:paraId="65244354" w14:textId="77777777" w:rsidR="0032323D" w:rsidRDefault="0032323D" w:rsidP="00E22D46">
            <w:pPr>
              <w:rPr>
                <w:rFonts w:eastAsia="Times New Roman" w:cs="Calibri"/>
                <w:bCs/>
                <w:color w:val="000000"/>
                <w:sz w:val="18"/>
                <w:szCs w:val="18"/>
                <w:lang w:val="en-GB"/>
              </w:rPr>
            </w:pPr>
            <w:r w:rsidRPr="00155536">
              <w:rPr>
                <w:rFonts w:eastAsia="Times New Roman" w:cs="Calibri"/>
                <w:bCs/>
                <w:color w:val="000000"/>
                <w:sz w:val="18"/>
                <w:szCs w:val="18"/>
                <w:lang w:val="en-GB"/>
              </w:rPr>
              <w:lastRenderedPageBreak/>
              <w:t>The report prepared by Memduh Cemil Şirin includes assessments o</w:t>
            </w:r>
            <w:r>
              <w:rPr>
                <w:rFonts w:eastAsia="Times New Roman" w:cs="Calibri"/>
                <w:bCs/>
                <w:color w:val="000000"/>
                <w:sz w:val="18"/>
                <w:szCs w:val="18"/>
                <w:lang w:val="en-GB"/>
              </w:rPr>
              <w:t>f</w:t>
            </w:r>
            <w:r w:rsidRPr="00155536">
              <w:rPr>
                <w:rFonts w:eastAsia="Times New Roman" w:cs="Calibri"/>
                <w:bCs/>
                <w:color w:val="000000"/>
                <w:sz w:val="18"/>
                <w:szCs w:val="18"/>
                <w:lang w:val="en-GB"/>
              </w:rPr>
              <w:t xml:space="preserve"> decisions of the Constitutional Court on child sexual abuse, information about the legislation of various countries</w:t>
            </w:r>
            <w:r>
              <w:rPr>
                <w:rFonts w:eastAsia="Times New Roman" w:cs="Calibri"/>
                <w:bCs/>
                <w:color w:val="000000"/>
                <w:sz w:val="18"/>
                <w:szCs w:val="18"/>
                <w:lang w:val="en-GB"/>
              </w:rPr>
              <w:t>,</w:t>
            </w:r>
            <w:r w:rsidRPr="00155536">
              <w:rPr>
                <w:rFonts w:eastAsia="Times New Roman" w:cs="Calibri"/>
                <w:bCs/>
                <w:color w:val="000000"/>
                <w:sz w:val="18"/>
                <w:szCs w:val="18"/>
                <w:lang w:val="en-GB"/>
              </w:rPr>
              <w:t xml:space="preserve"> and recommendations for activities on new legislation.</w:t>
            </w:r>
          </w:p>
          <w:p w14:paraId="3B37E481" w14:textId="77777777" w:rsidR="0032323D" w:rsidRPr="00087129" w:rsidRDefault="0032323D" w:rsidP="00E22D46">
            <w:pPr>
              <w:rPr>
                <w:rFonts w:eastAsia="Times New Roman" w:cs="Calibri"/>
                <w:color w:val="000000"/>
                <w:sz w:val="18"/>
                <w:szCs w:val="18"/>
                <w:lang w:val="en-GB"/>
              </w:rPr>
            </w:pPr>
          </w:p>
        </w:tc>
      </w:tr>
      <w:tr w:rsidR="0032323D" w:rsidRPr="00155536" w14:paraId="31D484EC" w14:textId="77777777" w:rsidTr="00AE7903">
        <w:trPr>
          <w:trHeight w:val="2000"/>
        </w:trPr>
        <w:tc>
          <w:tcPr>
            <w:tcW w:w="993" w:type="dxa"/>
            <w:shd w:val="clear" w:color="auto" w:fill="auto"/>
            <w:vAlign w:val="center"/>
            <w:hideMark/>
          </w:tcPr>
          <w:p w14:paraId="17B229CB" w14:textId="77777777" w:rsidR="0032323D" w:rsidRPr="00155536" w:rsidRDefault="0032323D" w:rsidP="00E22D46">
            <w:pPr>
              <w:rPr>
                <w:rFonts w:eastAsia="Times New Roman" w:cs="Calibri"/>
                <w:b/>
                <w:bCs/>
                <w:color w:val="000000"/>
                <w:sz w:val="18"/>
                <w:szCs w:val="18"/>
                <w:lang w:val="en-GB"/>
              </w:rPr>
            </w:pPr>
            <w:r w:rsidRPr="00155536">
              <w:rPr>
                <w:rFonts w:eastAsia="Times New Roman" w:cs="Calibri"/>
                <w:b/>
                <w:bCs/>
                <w:color w:val="000000"/>
                <w:sz w:val="18"/>
                <w:szCs w:val="18"/>
                <w:lang w:val="en-GB"/>
              </w:rPr>
              <w:lastRenderedPageBreak/>
              <w:t>RPR_04</w:t>
            </w:r>
          </w:p>
        </w:tc>
        <w:tc>
          <w:tcPr>
            <w:tcW w:w="992" w:type="dxa"/>
            <w:shd w:val="clear" w:color="auto" w:fill="auto"/>
            <w:vAlign w:val="center"/>
            <w:hideMark/>
          </w:tcPr>
          <w:p w14:paraId="28FA1741" w14:textId="77777777" w:rsidR="0032323D" w:rsidRPr="00155536" w:rsidRDefault="0032323D" w:rsidP="00E22D46">
            <w:pPr>
              <w:rPr>
                <w:rFonts w:eastAsia="Times New Roman" w:cs="Calibri"/>
                <w:color w:val="000000"/>
                <w:sz w:val="18"/>
                <w:szCs w:val="18"/>
                <w:lang w:val="en-GB"/>
              </w:rPr>
            </w:pPr>
            <w:r w:rsidRPr="00155536">
              <w:rPr>
                <w:rFonts w:eastAsia="Times New Roman" w:cs="Calibri"/>
                <w:bCs/>
                <w:color w:val="000000"/>
                <w:sz w:val="18"/>
                <w:szCs w:val="18"/>
                <w:lang w:val="en-GB"/>
              </w:rPr>
              <w:t>Report</w:t>
            </w:r>
          </w:p>
        </w:tc>
        <w:tc>
          <w:tcPr>
            <w:tcW w:w="709" w:type="dxa"/>
            <w:shd w:val="clear" w:color="auto" w:fill="auto"/>
            <w:vAlign w:val="center"/>
            <w:hideMark/>
          </w:tcPr>
          <w:p w14:paraId="1D5AEF88" w14:textId="77777777" w:rsidR="0032323D" w:rsidRPr="00155536" w:rsidRDefault="0032323D" w:rsidP="00E22D46">
            <w:pPr>
              <w:rPr>
                <w:rFonts w:eastAsia="Times New Roman" w:cs="Calibri"/>
                <w:color w:val="000000"/>
                <w:sz w:val="18"/>
                <w:szCs w:val="18"/>
                <w:lang w:val="en-GB"/>
              </w:rPr>
            </w:pPr>
            <w:r w:rsidRPr="00155536">
              <w:rPr>
                <w:rFonts w:eastAsia="Times New Roman" w:cs="Calibri"/>
                <w:bCs/>
                <w:color w:val="000000"/>
                <w:sz w:val="18"/>
                <w:szCs w:val="18"/>
                <w:lang w:val="en-GB"/>
              </w:rPr>
              <w:t>2015</w:t>
            </w:r>
          </w:p>
        </w:tc>
        <w:tc>
          <w:tcPr>
            <w:tcW w:w="1417" w:type="dxa"/>
            <w:shd w:val="clear" w:color="auto" w:fill="auto"/>
            <w:vAlign w:val="center"/>
            <w:hideMark/>
          </w:tcPr>
          <w:p w14:paraId="44A402DB" w14:textId="77777777" w:rsidR="0032323D" w:rsidRPr="00155536" w:rsidRDefault="0032323D" w:rsidP="00E22D46">
            <w:pPr>
              <w:rPr>
                <w:rFonts w:eastAsia="Times New Roman" w:cs="Calibri"/>
                <w:color w:val="000000"/>
                <w:sz w:val="18"/>
                <w:szCs w:val="18"/>
                <w:lang w:val="en-GB"/>
              </w:rPr>
            </w:pPr>
            <w:r w:rsidRPr="00155536">
              <w:rPr>
                <w:rFonts w:eastAsia="Times New Roman" w:cs="Calibri"/>
                <w:bCs/>
                <w:color w:val="000000"/>
                <w:sz w:val="18"/>
                <w:szCs w:val="18"/>
                <w:lang w:val="en-GB"/>
              </w:rPr>
              <w:t>NGO</w:t>
            </w:r>
          </w:p>
        </w:tc>
        <w:tc>
          <w:tcPr>
            <w:tcW w:w="1134" w:type="dxa"/>
            <w:shd w:val="clear" w:color="auto" w:fill="auto"/>
            <w:vAlign w:val="center"/>
            <w:hideMark/>
          </w:tcPr>
          <w:p w14:paraId="630E6C37" w14:textId="77777777" w:rsidR="0032323D" w:rsidRPr="00155536" w:rsidRDefault="0032323D" w:rsidP="00E22D46">
            <w:pPr>
              <w:rPr>
                <w:rFonts w:eastAsia="Times New Roman" w:cs="Calibri"/>
                <w:color w:val="000000"/>
                <w:sz w:val="18"/>
                <w:szCs w:val="18"/>
                <w:lang w:val="en-GB"/>
              </w:rPr>
            </w:pPr>
            <w:r w:rsidRPr="00155536">
              <w:rPr>
                <w:rFonts w:eastAsia="Times New Roman" w:cs="Calibri"/>
                <w:bCs/>
                <w:color w:val="000000"/>
                <w:sz w:val="18"/>
                <w:szCs w:val="18"/>
                <w:lang w:val="en-GB"/>
              </w:rPr>
              <w:t>Turkish</w:t>
            </w:r>
          </w:p>
        </w:tc>
        <w:tc>
          <w:tcPr>
            <w:tcW w:w="993" w:type="dxa"/>
            <w:shd w:val="clear" w:color="auto" w:fill="auto"/>
            <w:vAlign w:val="center"/>
            <w:hideMark/>
          </w:tcPr>
          <w:p w14:paraId="3B5A5FF5" w14:textId="77777777" w:rsidR="0032323D" w:rsidRPr="00155536" w:rsidRDefault="0032323D" w:rsidP="00E22D46">
            <w:pPr>
              <w:rPr>
                <w:rFonts w:eastAsia="Times New Roman" w:cs="Calibri"/>
                <w:color w:val="000000"/>
                <w:sz w:val="18"/>
                <w:szCs w:val="18"/>
                <w:lang w:val="en-GB"/>
              </w:rPr>
            </w:pPr>
            <w:r w:rsidRPr="00155536">
              <w:rPr>
                <w:rFonts w:eastAsia="Times New Roman" w:cs="Calibri"/>
                <w:color w:val="000000"/>
                <w:sz w:val="18"/>
                <w:szCs w:val="18"/>
                <w:lang w:val="en-GB"/>
              </w:rPr>
              <w:t>Violence against women, child, early</w:t>
            </w:r>
            <w:r>
              <w:rPr>
                <w:rFonts w:eastAsia="Times New Roman" w:cs="Calibri"/>
                <w:color w:val="000000"/>
                <w:sz w:val="18"/>
                <w:szCs w:val="18"/>
                <w:lang w:val="en-GB"/>
              </w:rPr>
              <w:t>,</w:t>
            </w:r>
            <w:r w:rsidRPr="00155536">
              <w:rPr>
                <w:rFonts w:eastAsia="Times New Roman" w:cs="Calibri"/>
                <w:color w:val="000000"/>
                <w:sz w:val="18"/>
                <w:szCs w:val="18"/>
                <w:lang w:val="en-GB"/>
              </w:rPr>
              <w:t xml:space="preserve"> and forced marriage </w:t>
            </w:r>
          </w:p>
        </w:tc>
        <w:tc>
          <w:tcPr>
            <w:tcW w:w="1417" w:type="dxa"/>
            <w:shd w:val="clear" w:color="auto" w:fill="auto"/>
            <w:vAlign w:val="bottom"/>
            <w:hideMark/>
          </w:tcPr>
          <w:p w14:paraId="15201C03" w14:textId="77777777" w:rsidR="0032323D" w:rsidRPr="00155536" w:rsidRDefault="0032323D" w:rsidP="00E22D46">
            <w:pPr>
              <w:rPr>
                <w:rFonts w:eastAsia="Times New Roman" w:cs="Calibri"/>
                <w:color w:val="000000"/>
                <w:sz w:val="18"/>
                <w:szCs w:val="18"/>
                <w:lang w:val="en-GB"/>
              </w:rPr>
            </w:pPr>
            <w:r w:rsidRPr="00155536">
              <w:rPr>
                <w:rFonts w:eastAsia="Times New Roman" w:cs="Calibri"/>
                <w:bCs/>
                <w:color w:val="000000"/>
                <w:sz w:val="18"/>
                <w:szCs w:val="18"/>
                <w:lang w:val="en-GB"/>
              </w:rPr>
              <w:t>KAMER</w:t>
            </w:r>
          </w:p>
        </w:tc>
        <w:tc>
          <w:tcPr>
            <w:tcW w:w="992" w:type="dxa"/>
            <w:shd w:val="clear" w:color="auto" w:fill="auto"/>
            <w:vAlign w:val="center"/>
            <w:hideMark/>
          </w:tcPr>
          <w:p w14:paraId="0BDF690C" w14:textId="77777777" w:rsidR="0032323D" w:rsidRPr="00155536" w:rsidRDefault="0032323D" w:rsidP="00A858ED">
            <w:pPr>
              <w:rPr>
                <w:rFonts w:eastAsia="Times New Roman" w:cs="Calibri"/>
                <w:color w:val="000000"/>
                <w:sz w:val="18"/>
                <w:szCs w:val="18"/>
                <w:lang w:val="en-GB"/>
              </w:rPr>
            </w:pPr>
            <w:r w:rsidRPr="00155536">
              <w:rPr>
                <w:rFonts w:eastAsia="Times New Roman" w:cs="Calibri"/>
                <w:bCs/>
                <w:color w:val="000000"/>
                <w:sz w:val="18"/>
                <w:szCs w:val="18"/>
                <w:lang w:val="en-GB"/>
              </w:rPr>
              <w:t xml:space="preserve">Women’s Rights </w:t>
            </w:r>
            <w:r>
              <w:rPr>
                <w:rFonts w:eastAsia="Times New Roman" w:cs="Calibri"/>
                <w:bCs/>
                <w:color w:val="000000"/>
                <w:sz w:val="18"/>
                <w:szCs w:val="18"/>
                <w:lang w:val="en-GB"/>
              </w:rPr>
              <w:t>a</w:t>
            </w:r>
            <w:r w:rsidRPr="00155536">
              <w:rPr>
                <w:rFonts w:eastAsia="Times New Roman" w:cs="Calibri"/>
                <w:bCs/>
                <w:color w:val="000000"/>
                <w:sz w:val="18"/>
                <w:szCs w:val="18"/>
                <w:lang w:val="en-GB"/>
              </w:rPr>
              <w:t xml:space="preserve">re Human Rights </w:t>
            </w:r>
          </w:p>
        </w:tc>
        <w:tc>
          <w:tcPr>
            <w:tcW w:w="5670" w:type="dxa"/>
            <w:shd w:val="clear" w:color="auto" w:fill="auto"/>
            <w:vAlign w:val="center"/>
            <w:hideMark/>
          </w:tcPr>
          <w:p w14:paraId="14CDAF8E" w14:textId="77777777" w:rsidR="0032323D" w:rsidRPr="00155536" w:rsidRDefault="0032323D" w:rsidP="001F30D3">
            <w:pPr>
              <w:rPr>
                <w:rFonts w:eastAsia="Times New Roman" w:cs="Calibri"/>
                <w:color w:val="000000"/>
                <w:sz w:val="18"/>
                <w:szCs w:val="18"/>
                <w:lang w:val="en-GB"/>
              </w:rPr>
            </w:pPr>
            <w:r w:rsidRPr="00155536">
              <w:rPr>
                <w:rFonts w:eastAsia="Times New Roman" w:cs="Calibri"/>
                <w:bCs/>
                <w:color w:val="000000"/>
                <w:sz w:val="18"/>
                <w:szCs w:val="18"/>
                <w:lang w:val="en-GB"/>
              </w:rPr>
              <w:t>The report</w:t>
            </w:r>
            <w:r>
              <w:rPr>
                <w:rFonts w:eastAsia="Times New Roman" w:cs="Calibri"/>
                <w:bCs/>
                <w:color w:val="000000"/>
                <w:sz w:val="18"/>
                <w:szCs w:val="18"/>
                <w:lang w:val="en-GB"/>
              </w:rPr>
              <w:t>,</w:t>
            </w:r>
            <w:r w:rsidRPr="00155536">
              <w:rPr>
                <w:rFonts w:eastAsia="Times New Roman" w:cs="Calibri"/>
                <w:bCs/>
                <w:color w:val="000000"/>
                <w:sz w:val="18"/>
                <w:szCs w:val="18"/>
                <w:lang w:val="en-GB"/>
              </w:rPr>
              <w:t xml:space="preserve"> prepared within the scope of the Women’s Rights </w:t>
            </w:r>
            <w:r>
              <w:rPr>
                <w:rFonts w:eastAsia="Times New Roman" w:cs="Calibri"/>
                <w:bCs/>
                <w:color w:val="000000"/>
                <w:sz w:val="18"/>
                <w:szCs w:val="18"/>
                <w:lang w:val="en-GB"/>
              </w:rPr>
              <w:t>a</w:t>
            </w:r>
            <w:r w:rsidRPr="00155536">
              <w:rPr>
                <w:rFonts w:eastAsia="Times New Roman" w:cs="Calibri"/>
                <w:bCs/>
                <w:color w:val="000000"/>
                <w:sz w:val="18"/>
                <w:szCs w:val="18"/>
                <w:lang w:val="en-GB"/>
              </w:rPr>
              <w:t>re Human Rights Project</w:t>
            </w:r>
            <w:r>
              <w:rPr>
                <w:rFonts w:eastAsia="Times New Roman" w:cs="Calibri"/>
                <w:bCs/>
                <w:color w:val="000000"/>
                <w:sz w:val="18"/>
                <w:szCs w:val="18"/>
                <w:lang w:val="en-GB"/>
              </w:rPr>
              <w:t>,</w:t>
            </w:r>
            <w:r w:rsidRPr="00155536">
              <w:rPr>
                <w:rFonts w:eastAsia="Times New Roman" w:cs="Calibri"/>
                <w:bCs/>
                <w:color w:val="000000"/>
                <w:sz w:val="18"/>
                <w:szCs w:val="18"/>
                <w:lang w:val="en-GB"/>
              </w:rPr>
              <w:t xml:space="preserve"> includes data on violence against women in 26 </w:t>
            </w:r>
            <w:r>
              <w:rPr>
                <w:rFonts w:eastAsia="Times New Roman" w:cs="Calibri"/>
                <w:bCs/>
                <w:color w:val="000000"/>
                <w:sz w:val="18"/>
                <w:szCs w:val="18"/>
                <w:lang w:val="en-GB"/>
              </w:rPr>
              <w:t>provinces</w:t>
            </w:r>
            <w:r w:rsidRPr="00155536">
              <w:rPr>
                <w:rFonts w:eastAsia="Times New Roman" w:cs="Calibri"/>
                <w:bCs/>
                <w:color w:val="000000"/>
                <w:sz w:val="18"/>
                <w:szCs w:val="18"/>
                <w:lang w:val="en-GB"/>
              </w:rPr>
              <w:t>. Child, early</w:t>
            </w:r>
            <w:r>
              <w:rPr>
                <w:rFonts w:eastAsia="Times New Roman" w:cs="Calibri"/>
                <w:bCs/>
                <w:color w:val="000000"/>
                <w:sz w:val="18"/>
                <w:szCs w:val="18"/>
                <w:lang w:val="en-GB"/>
              </w:rPr>
              <w:t>,</w:t>
            </w:r>
            <w:r w:rsidRPr="00155536">
              <w:rPr>
                <w:rFonts w:eastAsia="Times New Roman" w:cs="Calibri"/>
                <w:bCs/>
                <w:color w:val="000000"/>
                <w:sz w:val="18"/>
                <w:szCs w:val="18"/>
                <w:lang w:val="en-GB"/>
              </w:rPr>
              <w:t xml:space="preserve"> and forced marriages are also addressed i.</w:t>
            </w:r>
          </w:p>
        </w:tc>
      </w:tr>
      <w:tr w:rsidR="0032323D" w:rsidRPr="00155536" w14:paraId="2AB254A7" w14:textId="77777777" w:rsidTr="00AE7903">
        <w:trPr>
          <w:trHeight w:val="2000"/>
        </w:trPr>
        <w:tc>
          <w:tcPr>
            <w:tcW w:w="993" w:type="dxa"/>
            <w:shd w:val="clear" w:color="auto" w:fill="auto"/>
            <w:vAlign w:val="center"/>
            <w:hideMark/>
          </w:tcPr>
          <w:p w14:paraId="40FC1D43" w14:textId="77777777" w:rsidR="0032323D" w:rsidRPr="009979F4" w:rsidRDefault="0032323D" w:rsidP="00E22D46">
            <w:pPr>
              <w:rPr>
                <w:rFonts w:eastAsia="Times New Roman" w:cs="Calibri"/>
                <w:b/>
                <w:bCs/>
                <w:color w:val="000000"/>
                <w:sz w:val="18"/>
                <w:szCs w:val="18"/>
                <w:lang w:val="en-GB"/>
              </w:rPr>
            </w:pPr>
            <w:r w:rsidRPr="009979F4">
              <w:rPr>
                <w:rFonts w:eastAsia="Times New Roman" w:cs="Calibri"/>
                <w:b/>
                <w:bCs/>
                <w:color w:val="000000"/>
                <w:sz w:val="18"/>
                <w:szCs w:val="18"/>
                <w:lang w:val="en-GB"/>
              </w:rPr>
              <w:t>RPR_05</w:t>
            </w:r>
          </w:p>
        </w:tc>
        <w:tc>
          <w:tcPr>
            <w:tcW w:w="992" w:type="dxa"/>
            <w:shd w:val="clear" w:color="auto" w:fill="auto"/>
            <w:vAlign w:val="center"/>
            <w:hideMark/>
          </w:tcPr>
          <w:p w14:paraId="22FB70C7" w14:textId="77777777" w:rsidR="0032323D" w:rsidRPr="009979F4" w:rsidRDefault="0032323D" w:rsidP="00E22D46">
            <w:pPr>
              <w:rPr>
                <w:rFonts w:eastAsia="Times New Roman" w:cs="Calibri"/>
                <w:color w:val="000000"/>
                <w:sz w:val="18"/>
                <w:szCs w:val="18"/>
                <w:lang w:val="en-GB"/>
              </w:rPr>
            </w:pPr>
            <w:r w:rsidRPr="009979F4">
              <w:rPr>
                <w:rFonts w:eastAsia="Times New Roman" w:cs="Calibri"/>
                <w:bCs/>
                <w:color w:val="000000"/>
                <w:sz w:val="18"/>
                <w:szCs w:val="18"/>
                <w:lang w:val="en-GB"/>
              </w:rPr>
              <w:t>Report</w:t>
            </w:r>
          </w:p>
        </w:tc>
        <w:tc>
          <w:tcPr>
            <w:tcW w:w="709" w:type="dxa"/>
            <w:shd w:val="clear" w:color="auto" w:fill="auto"/>
            <w:vAlign w:val="center"/>
            <w:hideMark/>
          </w:tcPr>
          <w:p w14:paraId="2322492D" w14:textId="77777777" w:rsidR="0032323D" w:rsidRPr="009979F4" w:rsidRDefault="0032323D" w:rsidP="00E22D46">
            <w:pPr>
              <w:rPr>
                <w:rFonts w:eastAsia="Times New Roman" w:cs="Calibri"/>
                <w:color w:val="000000"/>
                <w:sz w:val="18"/>
                <w:szCs w:val="18"/>
                <w:lang w:val="en-GB"/>
              </w:rPr>
            </w:pPr>
            <w:r w:rsidRPr="009979F4">
              <w:rPr>
                <w:rFonts w:eastAsia="Times New Roman" w:cs="Calibri"/>
                <w:bCs/>
                <w:color w:val="000000"/>
                <w:sz w:val="18"/>
                <w:szCs w:val="18"/>
                <w:lang w:val="en-GB"/>
              </w:rPr>
              <w:t>2011</w:t>
            </w:r>
          </w:p>
        </w:tc>
        <w:tc>
          <w:tcPr>
            <w:tcW w:w="1417" w:type="dxa"/>
            <w:shd w:val="clear" w:color="auto" w:fill="auto"/>
            <w:vAlign w:val="center"/>
            <w:hideMark/>
          </w:tcPr>
          <w:p w14:paraId="755E16BD" w14:textId="77777777" w:rsidR="0032323D" w:rsidRPr="009979F4" w:rsidRDefault="0032323D" w:rsidP="00E22D46">
            <w:pPr>
              <w:rPr>
                <w:rFonts w:eastAsia="Times New Roman" w:cs="Calibri"/>
                <w:color w:val="000000"/>
                <w:sz w:val="18"/>
                <w:szCs w:val="18"/>
                <w:lang w:val="en-GB"/>
              </w:rPr>
            </w:pPr>
            <w:r w:rsidRPr="009979F4">
              <w:rPr>
                <w:rFonts w:eastAsia="Times New Roman" w:cs="Calibri"/>
                <w:bCs/>
                <w:color w:val="000000"/>
                <w:sz w:val="18"/>
                <w:szCs w:val="18"/>
                <w:lang w:val="en-GB"/>
              </w:rPr>
              <w:t>UN</w:t>
            </w:r>
          </w:p>
        </w:tc>
        <w:tc>
          <w:tcPr>
            <w:tcW w:w="1134" w:type="dxa"/>
            <w:shd w:val="clear" w:color="auto" w:fill="auto"/>
            <w:vAlign w:val="center"/>
            <w:hideMark/>
          </w:tcPr>
          <w:p w14:paraId="359B573B" w14:textId="77777777" w:rsidR="0032323D" w:rsidRPr="009979F4" w:rsidRDefault="0032323D" w:rsidP="00E22D46">
            <w:pPr>
              <w:rPr>
                <w:rFonts w:eastAsia="Times New Roman" w:cs="Calibri"/>
                <w:color w:val="000000"/>
                <w:sz w:val="18"/>
                <w:szCs w:val="18"/>
                <w:lang w:val="en-GB"/>
              </w:rPr>
            </w:pPr>
            <w:r w:rsidRPr="009979F4">
              <w:rPr>
                <w:rFonts w:eastAsia="Times New Roman" w:cs="Calibri"/>
                <w:bCs/>
                <w:color w:val="000000"/>
                <w:sz w:val="18"/>
                <w:szCs w:val="18"/>
                <w:lang w:val="en-GB"/>
              </w:rPr>
              <w:t>Turkish</w:t>
            </w:r>
          </w:p>
        </w:tc>
        <w:tc>
          <w:tcPr>
            <w:tcW w:w="993" w:type="dxa"/>
            <w:shd w:val="clear" w:color="auto" w:fill="auto"/>
            <w:vAlign w:val="center"/>
            <w:hideMark/>
          </w:tcPr>
          <w:p w14:paraId="236E54F7" w14:textId="77777777" w:rsidR="0032323D" w:rsidRPr="009979F4" w:rsidRDefault="0032323D" w:rsidP="00E22D46">
            <w:pPr>
              <w:rPr>
                <w:rFonts w:eastAsia="Times New Roman" w:cs="Calibri"/>
                <w:color w:val="000000"/>
                <w:sz w:val="18"/>
                <w:szCs w:val="18"/>
                <w:lang w:val="en-GB"/>
              </w:rPr>
            </w:pPr>
            <w:r w:rsidRPr="009979F4">
              <w:rPr>
                <w:rFonts w:eastAsia="Times New Roman" w:cs="Calibri"/>
                <w:color w:val="000000"/>
                <w:sz w:val="18"/>
                <w:szCs w:val="18"/>
                <w:lang w:val="en-GB"/>
              </w:rPr>
              <w:t>Children’s rights, child marriage</w:t>
            </w:r>
          </w:p>
        </w:tc>
        <w:tc>
          <w:tcPr>
            <w:tcW w:w="1417" w:type="dxa"/>
            <w:shd w:val="clear" w:color="auto" w:fill="auto"/>
            <w:vAlign w:val="center"/>
            <w:hideMark/>
          </w:tcPr>
          <w:p w14:paraId="5ABE5C19" w14:textId="77777777" w:rsidR="0032323D" w:rsidRPr="00087129" w:rsidRDefault="0032323D" w:rsidP="00E22D46">
            <w:pPr>
              <w:rPr>
                <w:rFonts w:eastAsia="Times New Roman" w:cs="Calibri"/>
                <w:color w:val="000000"/>
                <w:sz w:val="18"/>
                <w:szCs w:val="18"/>
                <w:lang w:val="en-GB"/>
              </w:rPr>
            </w:pPr>
            <w:r w:rsidRPr="00087129">
              <w:rPr>
                <w:rFonts w:eastAsia="Times New Roman" w:cs="Calibri"/>
                <w:bCs/>
                <w:color w:val="000000"/>
                <w:sz w:val="18"/>
                <w:szCs w:val="18"/>
                <w:lang w:val="en-GB"/>
              </w:rPr>
              <w:t>UNICEF</w:t>
            </w:r>
          </w:p>
        </w:tc>
        <w:tc>
          <w:tcPr>
            <w:tcW w:w="992" w:type="dxa"/>
            <w:shd w:val="clear" w:color="auto" w:fill="auto"/>
            <w:vAlign w:val="center"/>
            <w:hideMark/>
          </w:tcPr>
          <w:p w14:paraId="53E01927" w14:textId="77777777" w:rsidR="0032323D" w:rsidRPr="00087129" w:rsidRDefault="0032323D" w:rsidP="00E22D46">
            <w:pPr>
              <w:rPr>
                <w:rFonts w:eastAsia="Times New Roman" w:cs="Calibri"/>
                <w:color w:val="000000"/>
                <w:sz w:val="18"/>
                <w:szCs w:val="18"/>
                <w:lang w:val="en-GB"/>
              </w:rPr>
            </w:pPr>
            <w:r w:rsidRPr="00087129">
              <w:rPr>
                <w:rFonts w:eastAsia="Times New Roman" w:cs="Calibri"/>
                <w:bCs/>
                <w:color w:val="000000"/>
                <w:sz w:val="18"/>
                <w:szCs w:val="18"/>
                <w:lang w:val="en-GB"/>
              </w:rPr>
              <w:t>Report on the Status of Children in Turkey 2011</w:t>
            </w:r>
          </w:p>
        </w:tc>
        <w:tc>
          <w:tcPr>
            <w:tcW w:w="5670" w:type="dxa"/>
            <w:shd w:val="clear" w:color="auto" w:fill="auto"/>
            <w:vAlign w:val="center"/>
            <w:hideMark/>
          </w:tcPr>
          <w:p w14:paraId="5731C07D" w14:textId="77777777" w:rsidR="0032323D" w:rsidRPr="009979F4" w:rsidRDefault="0032323D" w:rsidP="00E22D46">
            <w:pPr>
              <w:rPr>
                <w:rFonts w:eastAsia="Times New Roman" w:cs="Calibri"/>
                <w:color w:val="000000"/>
                <w:sz w:val="18"/>
                <w:szCs w:val="18"/>
                <w:lang w:val="en-GB"/>
              </w:rPr>
            </w:pPr>
            <w:r w:rsidRPr="00087129">
              <w:rPr>
                <w:rFonts w:eastAsia="Times New Roman" w:cs="Calibri"/>
                <w:bCs/>
                <w:color w:val="000000"/>
                <w:sz w:val="18"/>
                <w:szCs w:val="18"/>
                <w:lang w:val="en-GB"/>
              </w:rPr>
              <w:t>The 2011 UNICEF report on the status of children addresses the prevalence of and reasons for child marriage, the applicable legislation</w:t>
            </w:r>
            <w:r>
              <w:rPr>
                <w:rFonts w:eastAsia="Times New Roman" w:cs="Calibri"/>
                <w:bCs/>
                <w:color w:val="000000"/>
                <w:sz w:val="18"/>
                <w:szCs w:val="18"/>
                <w:lang w:val="en-GB"/>
              </w:rPr>
              <w:t>,</w:t>
            </w:r>
            <w:r w:rsidRPr="009979F4">
              <w:rPr>
                <w:rFonts w:eastAsia="Times New Roman" w:cs="Calibri"/>
                <w:bCs/>
                <w:color w:val="000000"/>
                <w:sz w:val="18"/>
                <w:szCs w:val="18"/>
                <w:lang w:val="en-GB"/>
              </w:rPr>
              <w:t xml:space="preserve"> and developments in the area.</w:t>
            </w:r>
          </w:p>
        </w:tc>
      </w:tr>
      <w:tr w:rsidR="0032323D" w:rsidRPr="00155536" w14:paraId="4B193A09" w14:textId="77777777" w:rsidTr="00AE7903">
        <w:trPr>
          <w:trHeight w:val="1280"/>
        </w:trPr>
        <w:tc>
          <w:tcPr>
            <w:tcW w:w="993" w:type="dxa"/>
            <w:shd w:val="clear" w:color="auto" w:fill="auto"/>
            <w:vAlign w:val="center"/>
            <w:hideMark/>
          </w:tcPr>
          <w:p w14:paraId="16664AF6" w14:textId="77777777" w:rsidR="0032323D" w:rsidRPr="00155536" w:rsidRDefault="0032323D" w:rsidP="00E22D46">
            <w:pPr>
              <w:rPr>
                <w:rFonts w:eastAsia="Times New Roman" w:cs="Calibri"/>
                <w:b/>
                <w:bCs/>
                <w:color w:val="000000"/>
                <w:sz w:val="18"/>
                <w:szCs w:val="18"/>
                <w:lang w:val="en-GB"/>
              </w:rPr>
            </w:pPr>
            <w:r w:rsidRPr="00155536">
              <w:rPr>
                <w:rFonts w:eastAsia="Times New Roman" w:cs="Calibri"/>
                <w:b/>
                <w:bCs/>
                <w:color w:val="000000"/>
                <w:sz w:val="18"/>
                <w:szCs w:val="18"/>
                <w:lang w:val="en-GB"/>
              </w:rPr>
              <w:t>RPR_06</w:t>
            </w:r>
          </w:p>
        </w:tc>
        <w:tc>
          <w:tcPr>
            <w:tcW w:w="992" w:type="dxa"/>
            <w:shd w:val="clear" w:color="auto" w:fill="auto"/>
            <w:vAlign w:val="center"/>
            <w:hideMark/>
          </w:tcPr>
          <w:p w14:paraId="6D566CFF" w14:textId="77777777" w:rsidR="0032323D" w:rsidRPr="00155536" w:rsidRDefault="0032323D" w:rsidP="00E22D46">
            <w:pPr>
              <w:rPr>
                <w:rFonts w:eastAsia="Times New Roman" w:cs="Calibri"/>
                <w:color w:val="000000"/>
                <w:sz w:val="18"/>
                <w:szCs w:val="18"/>
                <w:lang w:val="en-GB"/>
              </w:rPr>
            </w:pPr>
            <w:r w:rsidRPr="00155536">
              <w:rPr>
                <w:rFonts w:eastAsia="Times New Roman" w:cs="Calibri"/>
                <w:bCs/>
                <w:color w:val="000000"/>
                <w:sz w:val="18"/>
                <w:szCs w:val="18"/>
                <w:lang w:val="en-GB"/>
              </w:rPr>
              <w:t>Report</w:t>
            </w:r>
          </w:p>
        </w:tc>
        <w:tc>
          <w:tcPr>
            <w:tcW w:w="709" w:type="dxa"/>
            <w:shd w:val="clear" w:color="auto" w:fill="auto"/>
            <w:vAlign w:val="center"/>
            <w:hideMark/>
          </w:tcPr>
          <w:p w14:paraId="27A0643B" w14:textId="77777777" w:rsidR="0032323D" w:rsidRPr="00155536" w:rsidRDefault="0032323D" w:rsidP="00E22D46">
            <w:pPr>
              <w:rPr>
                <w:rFonts w:eastAsia="Times New Roman" w:cs="Calibri"/>
                <w:color w:val="000000"/>
                <w:sz w:val="18"/>
                <w:szCs w:val="18"/>
                <w:lang w:val="en-GB"/>
              </w:rPr>
            </w:pPr>
            <w:r w:rsidRPr="00155536">
              <w:rPr>
                <w:rFonts w:eastAsia="Times New Roman" w:cs="Calibri"/>
                <w:bCs/>
                <w:color w:val="000000"/>
                <w:sz w:val="18"/>
                <w:szCs w:val="18"/>
                <w:lang w:val="en-GB"/>
              </w:rPr>
              <w:t>2014</w:t>
            </w:r>
          </w:p>
        </w:tc>
        <w:tc>
          <w:tcPr>
            <w:tcW w:w="1417" w:type="dxa"/>
            <w:shd w:val="clear" w:color="auto" w:fill="auto"/>
            <w:vAlign w:val="center"/>
            <w:hideMark/>
          </w:tcPr>
          <w:p w14:paraId="4F31ECFF" w14:textId="77777777" w:rsidR="0032323D" w:rsidRPr="00155536" w:rsidRDefault="0032323D" w:rsidP="00E22D46">
            <w:pPr>
              <w:rPr>
                <w:rFonts w:eastAsia="Times New Roman" w:cs="Calibri"/>
                <w:color w:val="000000"/>
                <w:sz w:val="18"/>
                <w:szCs w:val="18"/>
                <w:lang w:val="en-GB"/>
              </w:rPr>
            </w:pPr>
            <w:r w:rsidRPr="00155536">
              <w:rPr>
                <w:rFonts w:eastAsia="Times New Roman" w:cs="Calibri"/>
                <w:bCs/>
                <w:color w:val="000000"/>
                <w:sz w:val="18"/>
                <w:szCs w:val="18"/>
                <w:lang w:val="en-GB"/>
              </w:rPr>
              <w:t>NGO</w:t>
            </w:r>
          </w:p>
        </w:tc>
        <w:tc>
          <w:tcPr>
            <w:tcW w:w="1134" w:type="dxa"/>
            <w:shd w:val="clear" w:color="auto" w:fill="auto"/>
            <w:vAlign w:val="center"/>
            <w:hideMark/>
          </w:tcPr>
          <w:p w14:paraId="495DCA01" w14:textId="77777777" w:rsidR="0032323D" w:rsidRPr="00155536" w:rsidRDefault="0032323D" w:rsidP="00E22D46">
            <w:pPr>
              <w:rPr>
                <w:rFonts w:eastAsia="Times New Roman" w:cs="Calibri"/>
                <w:color w:val="000000"/>
                <w:sz w:val="18"/>
                <w:szCs w:val="18"/>
                <w:lang w:val="en-GB"/>
              </w:rPr>
            </w:pPr>
            <w:r w:rsidRPr="00155536">
              <w:rPr>
                <w:rFonts w:eastAsia="Times New Roman" w:cs="Calibri"/>
                <w:bCs/>
                <w:color w:val="000000"/>
                <w:sz w:val="18"/>
                <w:szCs w:val="18"/>
                <w:lang w:val="en-GB"/>
              </w:rPr>
              <w:t>Turkish</w:t>
            </w:r>
          </w:p>
        </w:tc>
        <w:tc>
          <w:tcPr>
            <w:tcW w:w="993" w:type="dxa"/>
            <w:shd w:val="clear" w:color="auto" w:fill="auto"/>
            <w:vAlign w:val="center"/>
            <w:hideMark/>
          </w:tcPr>
          <w:p w14:paraId="2E1B5A43" w14:textId="77777777" w:rsidR="0032323D" w:rsidRPr="00155536" w:rsidRDefault="0032323D" w:rsidP="00E22D46">
            <w:pPr>
              <w:rPr>
                <w:rFonts w:eastAsia="Times New Roman" w:cs="Calibri"/>
                <w:color w:val="000000"/>
                <w:sz w:val="18"/>
                <w:szCs w:val="18"/>
                <w:lang w:val="en-GB"/>
              </w:rPr>
            </w:pPr>
            <w:r w:rsidRPr="00155536">
              <w:rPr>
                <w:rFonts w:eastAsia="Times New Roman" w:cs="Calibri"/>
                <w:color w:val="000000"/>
                <w:sz w:val="18"/>
                <w:szCs w:val="18"/>
                <w:lang w:val="en-GB"/>
              </w:rPr>
              <w:t xml:space="preserve">Child abuse, child marriage, law </w:t>
            </w:r>
          </w:p>
        </w:tc>
        <w:tc>
          <w:tcPr>
            <w:tcW w:w="1417" w:type="dxa"/>
            <w:shd w:val="clear" w:color="auto" w:fill="auto"/>
            <w:vAlign w:val="center"/>
            <w:hideMark/>
          </w:tcPr>
          <w:p w14:paraId="6A628445" w14:textId="77777777" w:rsidR="0032323D" w:rsidRPr="00155536" w:rsidRDefault="0032323D" w:rsidP="00E22D46">
            <w:pPr>
              <w:rPr>
                <w:rFonts w:eastAsia="Times New Roman" w:cs="Calibri"/>
                <w:color w:val="000000"/>
                <w:sz w:val="18"/>
                <w:szCs w:val="18"/>
                <w:lang w:val="en-GB"/>
              </w:rPr>
            </w:pPr>
            <w:r w:rsidRPr="00155536">
              <w:rPr>
                <w:rFonts w:eastAsia="Times New Roman" w:cs="Calibri"/>
                <w:bCs/>
                <w:color w:val="000000"/>
                <w:sz w:val="18"/>
                <w:szCs w:val="18"/>
                <w:lang w:val="en-GB"/>
              </w:rPr>
              <w:t>Human Rights Joint Platform</w:t>
            </w:r>
          </w:p>
        </w:tc>
        <w:tc>
          <w:tcPr>
            <w:tcW w:w="992" w:type="dxa"/>
            <w:shd w:val="clear" w:color="auto" w:fill="auto"/>
            <w:vAlign w:val="center"/>
            <w:hideMark/>
          </w:tcPr>
          <w:p w14:paraId="6079334A" w14:textId="77777777" w:rsidR="0032323D" w:rsidRPr="00155536" w:rsidRDefault="0032323D" w:rsidP="00A84C60">
            <w:pPr>
              <w:rPr>
                <w:rFonts w:eastAsia="Times New Roman" w:cs="Calibri"/>
                <w:color w:val="000000"/>
                <w:sz w:val="18"/>
                <w:szCs w:val="18"/>
                <w:lang w:val="en-GB"/>
              </w:rPr>
            </w:pPr>
            <w:r w:rsidRPr="00155536">
              <w:rPr>
                <w:rFonts w:eastAsia="Times New Roman" w:cs="Calibri"/>
                <w:bCs/>
                <w:color w:val="000000"/>
                <w:sz w:val="18"/>
                <w:szCs w:val="18"/>
                <w:lang w:val="en-GB"/>
              </w:rPr>
              <w:t>Bağırsaydı Sesi Duyulurdu</w:t>
            </w:r>
            <w:r>
              <w:rPr>
                <w:rFonts w:eastAsia="Times New Roman" w:cs="Calibri"/>
                <w:bCs/>
                <w:color w:val="000000"/>
                <w:sz w:val="18"/>
                <w:szCs w:val="18"/>
                <w:lang w:val="en-GB"/>
              </w:rPr>
              <w:t xml:space="preserve"> (</w:t>
            </w:r>
            <w:r w:rsidRPr="00A84C60">
              <w:rPr>
                <w:rFonts w:eastAsia="Times New Roman" w:cs="Calibri"/>
                <w:bCs/>
                <w:color w:val="000000"/>
                <w:sz w:val="18"/>
                <w:szCs w:val="18"/>
                <w:lang w:val="en-GB"/>
              </w:rPr>
              <w:t xml:space="preserve">If </w:t>
            </w:r>
            <w:r>
              <w:rPr>
                <w:rFonts w:eastAsia="Times New Roman" w:cs="Calibri"/>
                <w:bCs/>
                <w:color w:val="000000"/>
                <w:sz w:val="18"/>
                <w:szCs w:val="18"/>
                <w:lang w:val="en-GB"/>
              </w:rPr>
              <w:t>She Screamed, Her Voice Would Be H</w:t>
            </w:r>
            <w:r w:rsidRPr="00A84C60">
              <w:rPr>
                <w:rFonts w:eastAsia="Times New Roman" w:cs="Calibri"/>
                <w:bCs/>
                <w:color w:val="000000"/>
                <w:sz w:val="18"/>
                <w:szCs w:val="18"/>
                <w:lang w:val="en-GB"/>
              </w:rPr>
              <w:t>eard</w:t>
            </w:r>
            <w:r>
              <w:rPr>
                <w:rFonts w:eastAsia="Times New Roman" w:cs="Calibri"/>
                <w:bCs/>
                <w:color w:val="000000"/>
                <w:sz w:val="18"/>
                <w:szCs w:val="18"/>
                <w:lang w:val="en-GB"/>
              </w:rPr>
              <w:t>)</w:t>
            </w:r>
            <w:r w:rsidRPr="00155536">
              <w:rPr>
                <w:rFonts w:eastAsia="Times New Roman" w:cs="Calibri"/>
                <w:bCs/>
                <w:color w:val="000000"/>
                <w:sz w:val="18"/>
                <w:szCs w:val="18"/>
                <w:lang w:val="en-GB"/>
              </w:rPr>
              <w:t xml:space="preserve"> Report on Impunity in Child Sexual Abuse </w:t>
            </w:r>
          </w:p>
        </w:tc>
        <w:tc>
          <w:tcPr>
            <w:tcW w:w="5670" w:type="dxa"/>
            <w:shd w:val="clear" w:color="auto" w:fill="auto"/>
            <w:vAlign w:val="center"/>
            <w:hideMark/>
          </w:tcPr>
          <w:p w14:paraId="24B19120" w14:textId="77777777" w:rsidR="0032323D" w:rsidRPr="00155536" w:rsidRDefault="0032323D" w:rsidP="001716D0">
            <w:pPr>
              <w:rPr>
                <w:rFonts w:eastAsia="Times New Roman" w:cs="Calibri"/>
                <w:color w:val="000000"/>
                <w:sz w:val="18"/>
                <w:szCs w:val="18"/>
                <w:lang w:val="en-GB"/>
              </w:rPr>
            </w:pPr>
            <w:r w:rsidRPr="00155536">
              <w:rPr>
                <w:rFonts w:eastAsia="Times New Roman" w:cs="Calibri"/>
                <w:bCs/>
                <w:color w:val="000000"/>
                <w:sz w:val="18"/>
                <w:szCs w:val="18"/>
                <w:lang w:val="en-GB"/>
              </w:rPr>
              <w:t xml:space="preserve">The report prepared by </w:t>
            </w:r>
            <w:r w:rsidRPr="00155536">
              <w:rPr>
                <w:rFonts w:ascii="Times New Roman" w:eastAsia="Times New Roman" w:hAnsi="Times New Roman" w:cs="Times New Roman"/>
                <w:bCs/>
                <w:color w:val="000000"/>
                <w:sz w:val="18"/>
                <w:szCs w:val="18"/>
                <w:lang w:val="en-GB"/>
              </w:rPr>
              <w:t>Ş</w:t>
            </w:r>
            <w:r w:rsidRPr="00155536">
              <w:rPr>
                <w:rFonts w:eastAsia="Times New Roman" w:cs="Calibri"/>
                <w:bCs/>
                <w:color w:val="000000"/>
                <w:sz w:val="18"/>
                <w:szCs w:val="18"/>
                <w:lang w:val="en-GB"/>
              </w:rPr>
              <w:t>ahin Antakyalıo</w:t>
            </w:r>
            <w:r w:rsidRPr="00155536">
              <w:rPr>
                <w:rFonts w:ascii="Times New Roman" w:eastAsia="Times New Roman" w:hAnsi="Times New Roman" w:cs="Times New Roman"/>
                <w:bCs/>
                <w:color w:val="000000"/>
                <w:sz w:val="18"/>
                <w:szCs w:val="18"/>
                <w:lang w:val="en-GB"/>
              </w:rPr>
              <w:t>ğ</w:t>
            </w:r>
            <w:r w:rsidRPr="00155536">
              <w:rPr>
                <w:rFonts w:eastAsia="Times New Roman" w:cs="Calibri"/>
                <w:bCs/>
                <w:color w:val="000000"/>
                <w:sz w:val="18"/>
                <w:szCs w:val="18"/>
                <w:lang w:val="en-GB"/>
              </w:rPr>
              <w:t>lu</w:t>
            </w:r>
            <w:r>
              <w:rPr>
                <w:rFonts w:eastAsia="Times New Roman" w:cs="Calibri"/>
                <w:bCs/>
                <w:color w:val="000000"/>
                <w:sz w:val="18"/>
                <w:szCs w:val="18"/>
                <w:lang w:val="en-GB"/>
              </w:rPr>
              <w:t>, Esq.</w:t>
            </w:r>
            <w:r w:rsidRPr="00155536">
              <w:rPr>
                <w:rFonts w:eastAsia="Times New Roman" w:cs="Calibri"/>
                <w:bCs/>
                <w:color w:val="000000"/>
                <w:sz w:val="18"/>
                <w:szCs w:val="18"/>
                <w:lang w:val="en-GB"/>
              </w:rPr>
              <w:t>, Dilek Kumcu</w:t>
            </w:r>
            <w:r>
              <w:rPr>
                <w:rFonts w:eastAsia="Times New Roman" w:cs="Calibri"/>
                <w:bCs/>
                <w:color w:val="000000"/>
                <w:sz w:val="18"/>
                <w:szCs w:val="18"/>
                <w:lang w:val="en-GB"/>
              </w:rPr>
              <w:t>, Esq.,</w:t>
            </w:r>
            <w:r w:rsidRPr="00155536">
              <w:rPr>
                <w:rFonts w:eastAsia="Times New Roman" w:cs="Calibri"/>
                <w:bCs/>
                <w:color w:val="000000"/>
                <w:sz w:val="18"/>
                <w:szCs w:val="18"/>
                <w:lang w:val="en-GB"/>
              </w:rPr>
              <w:t xml:space="preserve"> and Sezgi Kormak</w:t>
            </w:r>
            <w:r>
              <w:rPr>
                <w:rFonts w:eastAsia="Times New Roman" w:cs="Calibri"/>
                <w:bCs/>
                <w:color w:val="000000"/>
                <w:sz w:val="18"/>
                <w:szCs w:val="18"/>
                <w:lang w:val="en-GB"/>
              </w:rPr>
              <w:t>, Esq.</w:t>
            </w:r>
            <w:r w:rsidRPr="00155536">
              <w:rPr>
                <w:rFonts w:eastAsia="Times New Roman" w:cs="Calibri"/>
                <w:bCs/>
                <w:color w:val="000000"/>
                <w:sz w:val="18"/>
                <w:szCs w:val="18"/>
                <w:lang w:val="en-GB"/>
              </w:rPr>
              <w:t xml:space="preserve"> addresses problems arising from legislation and practices </w:t>
            </w:r>
            <w:r>
              <w:rPr>
                <w:rFonts w:eastAsia="Times New Roman" w:cs="Calibri"/>
                <w:bCs/>
                <w:color w:val="000000"/>
                <w:sz w:val="18"/>
                <w:szCs w:val="18"/>
                <w:lang w:val="en-GB"/>
              </w:rPr>
              <w:t>related to</w:t>
            </w:r>
            <w:r w:rsidRPr="00155536">
              <w:rPr>
                <w:rFonts w:eastAsia="Times New Roman" w:cs="Calibri"/>
                <w:bCs/>
                <w:color w:val="000000"/>
                <w:sz w:val="18"/>
                <w:szCs w:val="18"/>
                <w:lang w:val="en-GB"/>
              </w:rPr>
              <w:t xml:space="preserve"> child marriage and recommend</w:t>
            </w:r>
            <w:r>
              <w:rPr>
                <w:rFonts w:eastAsia="Times New Roman" w:cs="Calibri"/>
                <w:bCs/>
                <w:color w:val="000000"/>
                <w:sz w:val="18"/>
                <w:szCs w:val="18"/>
                <w:lang w:val="en-GB"/>
              </w:rPr>
              <w:t>s</w:t>
            </w:r>
            <w:r w:rsidRPr="00155536">
              <w:rPr>
                <w:rFonts w:eastAsia="Times New Roman" w:cs="Calibri"/>
                <w:bCs/>
                <w:color w:val="000000"/>
                <w:sz w:val="18"/>
                <w:szCs w:val="18"/>
                <w:lang w:val="en-GB"/>
              </w:rPr>
              <w:t xml:space="preserve"> solutions.</w:t>
            </w:r>
          </w:p>
        </w:tc>
      </w:tr>
      <w:tr w:rsidR="0032323D" w:rsidRPr="00155536" w14:paraId="17FDBD4B" w14:textId="77777777" w:rsidTr="00AE7903">
        <w:trPr>
          <w:trHeight w:val="2000"/>
        </w:trPr>
        <w:tc>
          <w:tcPr>
            <w:tcW w:w="993" w:type="dxa"/>
            <w:shd w:val="clear" w:color="auto" w:fill="auto"/>
            <w:vAlign w:val="center"/>
            <w:hideMark/>
          </w:tcPr>
          <w:p w14:paraId="21D45B11" w14:textId="77777777" w:rsidR="0032323D" w:rsidRPr="00155536" w:rsidRDefault="0032323D" w:rsidP="00E22D46">
            <w:pPr>
              <w:rPr>
                <w:rFonts w:eastAsia="Times New Roman" w:cs="Calibri"/>
                <w:b/>
                <w:bCs/>
                <w:color w:val="000000"/>
                <w:sz w:val="18"/>
                <w:szCs w:val="18"/>
                <w:lang w:val="en-GB"/>
              </w:rPr>
            </w:pPr>
            <w:r w:rsidRPr="00155536">
              <w:rPr>
                <w:rFonts w:eastAsia="Times New Roman" w:cs="Calibri"/>
                <w:b/>
                <w:bCs/>
                <w:color w:val="000000"/>
                <w:sz w:val="18"/>
                <w:szCs w:val="18"/>
                <w:lang w:val="en-GB"/>
              </w:rPr>
              <w:lastRenderedPageBreak/>
              <w:t>RPR_07</w:t>
            </w:r>
          </w:p>
        </w:tc>
        <w:tc>
          <w:tcPr>
            <w:tcW w:w="992" w:type="dxa"/>
            <w:shd w:val="clear" w:color="auto" w:fill="auto"/>
            <w:vAlign w:val="center"/>
            <w:hideMark/>
          </w:tcPr>
          <w:p w14:paraId="6AB64EF3" w14:textId="77777777" w:rsidR="0032323D" w:rsidRPr="00155536" w:rsidRDefault="0032323D" w:rsidP="00E22D46">
            <w:pPr>
              <w:rPr>
                <w:rFonts w:eastAsia="Times New Roman" w:cs="Calibri"/>
                <w:color w:val="000000"/>
                <w:sz w:val="18"/>
                <w:szCs w:val="18"/>
                <w:lang w:val="en-GB"/>
              </w:rPr>
            </w:pPr>
            <w:r w:rsidRPr="00155536">
              <w:rPr>
                <w:rFonts w:eastAsia="Times New Roman" w:cs="Calibri"/>
                <w:bCs/>
                <w:color w:val="000000"/>
                <w:sz w:val="18"/>
                <w:szCs w:val="18"/>
                <w:lang w:val="en-GB"/>
              </w:rPr>
              <w:t>Report</w:t>
            </w:r>
          </w:p>
        </w:tc>
        <w:tc>
          <w:tcPr>
            <w:tcW w:w="709" w:type="dxa"/>
            <w:shd w:val="clear" w:color="auto" w:fill="auto"/>
            <w:vAlign w:val="center"/>
            <w:hideMark/>
          </w:tcPr>
          <w:p w14:paraId="6EFFADD2" w14:textId="77777777" w:rsidR="0032323D" w:rsidRPr="00155536" w:rsidRDefault="0032323D" w:rsidP="00E22D46">
            <w:pPr>
              <w:rPr>
                <w:rFonts w:eastAsia="Times New Roman" w:cs="Calibri"/>
                <w:color w:val="000000"/>
                <w:sz w:val="18"/>
                <w:szCs w:val="18"/>
                <w:lang w:val="en-GB"/>
              </w:rPr>
            </w:pPr>
            <w:r w:rsidRPr="00155536">
              <w:rPr>
                <w:rFonts w:eastAsia="Times New Roman" w:cs="Calibri"/>
                <w:bCs/>
                <w:color w:val="000000"/>
                <w:sz w:val="18"/>
                <w:szCs w:val="18"/>
                <w:lang w:val="en-GB"/>
              </w:rPr>
              <w:t>2007</w:t>
            </w:r>
          </w:p>
        </w:tc>
        <w:tc>
          <w:tcPr>
            <w:tcW w:w="1417" w:type="dxa"/>
            <w:shd w:val="clear" w:color="auto" w:fill="auto"/>
            <w:vAlign w:val="center"/>
            <w:hideMark/>
          </w:tcPr>
          <w:p w14:paraId="61BC408E" w14:textId="77777777" w:rsidR="0032323D" w:rsidRPr="00155536" w:rsidRDefault="0032323D" w:rsidP="00E22D46">
            <w:pPr>
              <w:rPr>
                <w:rFonts w:eastAsia="Times New Roman" w:cs="Calibri"/>
                <w:color w:val="000000"/>
                <w:sz w:val="18"/>
                <w:szCs w:val="18"/>
                <w:lang w:val="en-GB"/>
              </w:rPr>
            </w:pPr>
            <w:r w:rsidRPr="00155536">
              <w:rPr>
                <w:rFonts w:eastAsia="Times New Roman" w:cs="Calibri"/>
                <w:bCs/>
                <w:color w:val="000000"/>
                <w:sz w:val="18"/>
                <w:szCs w:val="18"/>
                <w:lang w:val="en-GB"/>
              </w:rPr>
              <w:t>UN, NGO</w:t>
            </w:r>
          </w:p>
        </w:tc>
        <w:tc>
          <w:tcPr>
            <w:tcW w:w="1134" w:type="dxa"/>
            <w:shd w:val="clear" w:color="auto" w:fill="auto"/>
            <w:vAlign w:val="center"/>
            <w:hideMark/>
          </w:tcPr>
          <w:p w14:paraId="0E057DC0" w14:textId="77777777" w:rsidR="0032323D" w:rsidRPr="00155536" w:rsidRDefault="0032323D" w:rsidP="00E22D46">
            <w:pPr>
              <w:rPr>
                <w:rFonts w:eastAsia="Times New Roman" w:cs="Calibri"/>
                <w:color w:val="000000"/>
                <w:sz w:val="18"/>
                <w:szCs w:val="18"/>
                <w:lang w:val="en-GB"/>
              </w:rPr>
            </w:pPr>
            <w:r w:rsidRPr="00155536">
              <w:rPr>
                <w:rFonts w:eastAsia="Times New Roman" w:cs="Calibri"/>
                <w:bCs/>
                <w:color w:val="000000"/>
                <w:sz w:val="18"/>
                <w:szCs w:val="18"/>
                <w:lang w:val="en-GB"/>
              </w:rPr>
              <w:t>Turkish</w:t>
            </w:r>
          </w:p>
        </w:tc>
        <w:tc>
          <w:tcPr>
            <w:tcW w:w="993" w:type="dxa"/>
            <w:shd w:val="clear" w:color="auto" w:fill="auto"/>
            <w:vAlign w:val="center"/>
            <w:hideMark/>
          </w:tcPr>
          <w:p w14:paraId="03B5F363" w14:textId="77777777" w:rsidR="0032323D" w:rsidRPr="00155536" w:rsidRDefault="0032323D" w:rsidP="00E22D46">
            <w:pPr>
              <w:rPr>
                <w:rFonts w:eastAsia="Times New Roman" w:cs="Calibri"/>
                <w:color w:val="000000"/>
                <w:sz w:val="18"/>
                <w:szCs w:val="18"/>
                <w:lang w:val="en-GB"/>
              </w:rPr>
            </w:pPr>
            <w:r w:rsidRPr="00155536">
              <w:rPr>
                <w:rFonts w:eastAsia="Times New Roman" w:cs="Calibri"/>
                <w:color w:val="000000"/>
                <w:sz w:val="18"/>
                <w:szCs w:val="18"/>
                <w:lang w:val="en-GB"/>
              </w:rPr>
              <w:t xml:space="preserve">Sexual health, reproductive health, child marriage </w:t>
            </w:r>
          </w:p>
        </w:tc>
        <w:tc>
          <w:tcPr>
            <w:tcW w:w="1417" w:type="dxa"/>
            <w:shd w:val="clear" w:color="auto" w:fill="auto"/>
            <w:vAlign w:val="center"/>
            <w:hideMark/>
          </w:tcPr>
          <w:p w14:paraId="7646DF20" w14:textId="77777777" w:rsidR="0032323D" w:rsidRPr="00155536" w:rsidRDefault="0032323D" w:rsidP="00E22D46">
            <w:pPr>
              <w:rPr>
                <w:rFonts w:eastAsia="Times New Roman" w:cs="Calibri"/>
                <w:color w:val="000000"/>
                <w:sz w:val="18"/>
                <w:szCs w:val="18"/>
                <w:lang w:val="en-GB"/>
              </w:rPr>
            </w:pPr>
            <w:r w:rsidRPr="00155536">
              <w:rPr>
                <w:rFonts w:eastAsia="Times New Roman" w:cs="Calibri"/>
                <w:bCs/>
                <w:color w:val="000000"/>
                <w:sz w:val="18"/>
                <w:szCs w:val="18"/>
                <w:lang w:val="en-GB"/>
              </w:rPr>
              <w:t>UNFPA, Demographic Association</w:t>
            </w:r>
          </w:p>
        </w:tc>
        <w:tc>
          <w:tcPr>
            <w:tcW w:w="992" w:type="dxa"/>
            <w:shd w:val="clear" w:color="auto" w:fill="auto"/>
            <w:vAlign w:val="center"/>
            <w:hideMark/>
          </w:tcPr>
          <w:p w14:paraId="17EAB761" w14:textId="77777777" w:rsidR="0032323D" w:rsidRPr="00155536" w:rsidRDefault="0032323D" w:rsidP="00E22D46">
            <w:pPr>
              <w:rPr>
                <w:rFonts w:eastAsia="Times New Roman" w:cs="Calibri"/>
                <w:color w:val="000000"/>
                <w:sz w:val="18"/>
                <w:szCs w:val="18"/>
                <w:lang w:val="en-GB"/>
              </w:rPr>
            </w:pPr>
            <w:r w:rsidRPr="00155536">
              <w:rPr>
                <w:rFonts w:eastAsia="Times New Roman" w:cs="Calibri"/>
                <w:bCs/>
                <w:color w:val="000000"/>
                <w:sz w:val="18"/>
                <w:szCs w:val="18"/>
                <w:lang w:val="en-GB"/>
              </w:rPr>
              <w:t>2007 Turkey Adolescent Sexual Health and Reproductive Health Study</w:t>
            </w:r>
          </w:p>
        </w:tc>
        <w:tc>
          <w:tcPr>
            <w:tcW w:w="5670" w:type="dxa"/>
            <w:shd w:val="clear" w:color="auto" w:fill="auto"/>
            <w:vAlign w:val="center"/>
            <w:hideMark/>
          </w:tcPr>
          <w:p w14:paraId="2289B552" w14:textId="77777777" w:rsidR="0032323D" w:rsidRPr="00155536" w:rsidRDefault="0032323D" w:rsidP="00AA2040">
            <w:pPr>
              <w:rPr>
                <w:rFonts w:eastAsia="Times New Roman" w:cs="Calibri"/>
                <w:color w:val="000000"/>
                <w:sz w:val="18"/>
                <w:szCs w:val="18"/>
                <w:lang w:val="en-GB"/>
              </w:rPr>
            </w:pPr>
            <w:r w:rsidRPr="00155536">
              <w:rPr>
                <w:rFonts w:eastAsia="Times New Roman" w:cs="Calibri"/>
                <w:bCs/>
                <w:color w:val="000000"/>
                <w:sz w:val="18"/>
                <w:szCs w:val="18"/>
                <w:lang w:val="en-GB"/>
              </w:rPr>
              <w:t>The report</w:t>
            </w:r>
            <w:r>
              <w:rPr>
                <w:rFonts w:eastAsia="Times New Roman" w:cs="Calibri"/>
                <w:bCs/>
                <w:color w:val="000000"/>
                <w:sz w:val="18"/>
                <w:szCs w:val="18"/>
                <w:lang w:val="en-GB"/>
              </w:rPr>
              <w:t>,</w:t>
            </w:r>
            <w:r w:rsidRPr="00155536">
              <w:rPr>
                <w:rFonts w:eastAsia="Times New Roman" w:cs="Calibri"/>
                <w:bCs/>
                <w:color w:val="000000"/>
                <w:sz w:val="18"/>
                <w:szCs w:val="18"/>
                <w:lang w:val="en-GB"/>
              </w:rPr>
              <w:t xml:space="preserve"> prepared by Prof. Dr. Hilal Özcebe, Asst. Prof. Turgay Ünalan, Dr. A. Sinan Türk</w:t>
            </w:r>
            <w:r w:rsidRPr="00AA2040">
              <w:rPr>
                <w:rFonts w:eastAsia="Times New Roman" w:cs="Calibri" w:hint="eastAsia"/>
                <w:bCs/>
                <w:color w:val="000000"/>
                <w:sz w:val="18"/>
                <w:szCs w:val="18"/>
                <w:lang w:val="en-GB"/>
              </w:rPr>
              <w:t>yıl</w:t>
            </w:r>
            <w:r w:rsidRPr="00155536">
              <w:rPr>
                <w:rFonts w:eastAsia="Times New Roman" w:cs="Calibri"/>
                <w:bCs/>
                <w:color w:val="000000"/>
                <w:sz w:val="18"/>
                <w:szCs w:val="18"/>
                <w:lang w:val="en-GB"/>
              </w:rPr>
              <w:t xml:space="preserve">maz, </w:t>
            </w:r>
            <w:r>
              <w:rPr>
                <w:rFonts w:eastAsia="Times New Roman" w:cs="Calibri"/>
                <w:bCs/>
                <w:color w:val="000000"/>
                <w:sz w:val="18"/>
                <w:szCs w:val="18"/>
                <w:lang w:val="en-GB"/>
              </w:rPr>
              <w:t xml:space="preserve">and </w:t>
            </w:r>
            <w:r w:rsidRPr="00155536">
              <w:rPr>
                <w:rFonts w:eastAsia="Times New Roman" w:cs="Calibri"/>
                <w:bCs/>
                <w:color w:val="000000"/>
                <w:sz w:val="18"/>
                <w:szCs w:val="18"/>
                <w:lang w:val="en-GB"/>
              </w:rPr>
              <w:t>Yadigar Co</w:t>
            </w:r>
            <w:r w:rsidRPr="00155536">
              <w:rPr>
                <w:rFonts w:ascii="Times New Roman" w:eastAsia="Times New Roman" w:hAnsi="Times New Roman" w:cs="Times New Roman"/>
                <w:bCs/>
                <w:color w:val="000000"/>
                <w:sz w:val="18"/>
                <w:szCs w:val="18"/>
                <w:lang w:val="en-GB"/>
              </w:rPr>
              <w:t>ş</w:t>
            </w:r>
            <w:r w:rsidRPr="00155536">
              <w:rPr>
                <w:rFonts w:eastAsia="Times New Roman" w:cs="Calibri"/>
                <w:bCs/>
                <w:color w:val="000000"/>
                <w:sz w:val="18"/>
                <w:szCs w:val="18"/>
                <w:lang w:val="en-GB"/>
              </w:rPr>
              <w:t>kun</w:t>
            </w:r>
            <w:r>
              <w:rPr>
                <w:rFonts w:eastAsia="Times New Roman" w:cs="Calibri"/>
                <w:bCs/>
                <w:color w:val="000000"/>
                <w:sz w:val="18"/>
                <w:szCs w:val="18"/>
                <w:lang w:val="en-GB"/>
              </w:rPr>
              <w:t>,</w:t>
            </w:r>
            <w:r w:rsidRPr="00155536">
              <w:rPr>
                <w:rFonts w:eastAsia="Times New Roman" w:cs="Calibri"/>
                <w:bCs/>
                <w:color w:val="000000"/>
                <w:sz w:val="18"/>
                <w:szCs w:val="18"/>
                <w:lang w:val="en-GB"/>
              </w:rPr>
              <w:t xml:space="preserve"> addresses adolescents’ attitude towards marriage</w:t>
            </w:r>
            <w:r>
              <w:rPr>
                <w:rFonts w:eastAsia="Times New Roman" w:cs="Calibri"/>
                <w:bCs/>
                <w:color w:val="000000"/>
                <w:sz w:val="18"/>
                <w:szCs w:val="18"/>
                <w:lang w:val="en-GB"/>
              </w:rPr>
              <w:t xml:space="preserve">, </w:t>
            </w:r>
            <w:r w:rsidRPr="00155536">
              <w:rPr>
                <w:rFonts w:eastAsia="Times New Roman" w:cs="Calibri"/>
                <w:bCs/>
                <w:color w:val="000000"/>
                <w:sz w:val="18"/>
                <w:szCs w:val="18"/>
                <w:lang w:val="en-GB"/>
              </w:rPr>
              <w:t>having children</w:t>
            </w:r>
            <w:r>
              <w:rPr>
                <w:rFonts w:eastAsia="Times New Roman" w:cs="Calibri"/>
                <w:bCs/>
                <w:color w:val="000000"/>
                <w:sz w:val="18"/>
                <w:szCs w:val="18"/>
                <w:lang w:val="en-GB"/>
              </w:rPr>
              <w:t>,</w:t>
            </w:r>
            <w:r w:rsidRPr="00155536">
              <w:rPr>
                <w:rFonts w:eastAsia="Times New Roman" w:cs="Calibri"/>
                <w:bCs/>
                <w:color w:val="000000"/>
                <w:sz w:val="18"/>
                <w:szCs w:val="18"/>
                <w:lang w:val="en-GB"/>
              </w:rPr>
              <w:t xml:space="preserve"> and early marriage.</w:t>
            </w:r>
          </w:p>
        </w:tc>
      </w:tr>
      <w:tr w:rsidR="0032323D" w:rsidRPr="00155536" w14:paraId="145BC58A" w14:textId="77777777" w:rsidTr="00AE7903">
        <w:trPr>
          <w:trHeight w:val="2000"/>
        </w:trPr>
        <w:tc>
          <w:tcPr>
            <w:tcW w:w="993" w:type="dxa"/>
            <w:shd w:val="clear" w:color="auto" w:fill="auto"/>
            <w:vAlign w:val="center"/>
            <w:hideMark/>
          </w:tcPr>
          <w:p w14:paraId="7C53AA0E" w14:textId="77777777" w:rsidR="0032323D" w:rsidRPr="00155536" w:rsidRDefault="0032323D" w:rsidP="00E22D46">
            <w:pPr>
              <w:rPr>
                <w:rFonts w:eastAsia="Times New Roman" w:cs="Calibri"/>
                <w:b/>
                <w:bCs/>
                <w:color w:val="000000"/>
                <w:sz w:val="18"/>
                <w:szCs w:val="18"/>
                <w:lang w:val="en-GB"/>
              </w:rPr>
            </w:pPr>
            <w:r w:rsidRPr="00155536">
              <w:rPr>
                <w:rFonts w:eastAsia="Times New Roman" w:cs="Calibri"/>
                <w:b/>
                <w:bCs/>
                <w:color w:val="000000"/>
                <w:sz w:val="18"/>
                <w:szCs w:val="18"/>
                <w:lang w:val="en-GB"/>
              </w:rPr>
              <w:t>RPR_08</w:t>
            </w:r>
          </w:p>
        </w:tc>
        <w:tc>
          <w:tcPr>
            <w:tcW w:w="992" w:type="dxa"/>
            <w:shd w:val="clear" w:color="auto" w:fill="auto"/>
            <w:vAlign w:val="center"/>
            <w:hideMark/>
          </w:tcPr>
          <w:p w14:paraId="30AFC3B0" w14:textId="77777777" w:rsidR="0032323D" w:rsidRPr="00155536" w:rsidRDefault="0032323D" w:rsidP="00E22D46">
            <w:pPr>
              <w:rPr>
                <w:rFonts w:eastAsia="Times New Roman" w:cs="Calibri"/>
                <w:color w:val="000000"/>
                <w:sz w:val="18"/>
                <w:szCs w:val="18"/>
                <w:lang w:val="en-GB"/>
              </w:rPr>
            </w:pPr>
            <w:r w:rsidRPr="00155536">
              <w:rPr>
                <w:rFonts w:eastAsia="Times New Roman" w:cs="Calibri"/>
                <w:bCs/>
                <w:color w:val="000000"/>
                <w:sz w:val="18"/>
                <w:szCs w:val="18"/>
                <w:lang w:val="en-GB"/>
              </w:rPr>
              <w:t>Report</w:t>
            </w:r>
          </w:p>
        </w:tc>
        <w:tc>
          <w:tcPr>
            <w:tcW w:w="709" w:type="dxa"/>
            <w:shd w:val="clear" w:color="auto" w:fill="auto"/>
            <w:vAlign w:val="center"/>
            <w:hideMark/>
          </w:tcPr>
          <w:p w14:paraId="61F3004A" w14:textId="77777777" w:rsidR="0032323D" w:rsidRPr="00155536" w:rsidRDefault="0032323D" w:rsidP="00E22D46">
            <w:pPr>
              <w:rPr>
                <w:rFonts w:eastAsia="Times New Roman" w:cs="Calibri"/>
                <w:color w:val="000000"/>
                <w:sz w:val="18"/>
                <w:szCs w:val="18"/>
                <w:lang w:val="en-GB"/>
              </w:rPr>
            </w:pPr>
            <w:r w:rsidRPr="00155536">
              <w:rPr>
                <w:rFonts w:eastAsia="Times New Roman" w:cs="Calibri"/>
                <w:bCs/>
                <w:color w:val="000000"/>
                <w:sz w:val="18"/>
                <w:szCs w:val="18"/>
                <w:lang w:val="en-GB"/>
              </w:rPr>
              <w:t>2016</w:t>
            </w:r>
          </w:p>
        </w:tc>
        <w:tc>
          <w:tcPr>
            <w:tcW w:w="1417" w:type="dxa"/>
            <w:shd w:val="clear" w:color="auto" w:fill="auto"/>
            <w:vAlign w:val="center"/>
            <w:hideMark/>
          </w:tcPr>
          <w:p w14:paraId="425F106B" w14:textId="77777777" w:rsidR="0032323D" w:rsidRPr="00155536" w:rsidRDefault="0032323D" w:rsidP="00E22D46">
            <w:pPr>
              <w:rPr>
                <w:rFonts w:eastAsia="Times New Roman" w:cs="Calibri"/>
                <w:color w:val="000000"/>
                <w:sz w:val="18"/>
                <w:szCs w:val="18"/>
                <w:lang w:val="en-GB"/>
              </w:rPr>
            </w:pPr>
            <w:r w:rsidRPr="00155536">
              <w:rPr>
                <w:rFonts w:eastAsia="Times New Roman" w:cs="Calibri"/>
                <w:bCs/>
                <w:color w:val="000000"/>
                <w:sz w:val="18"/>
                <w:szCs w:val="18"/>
                <w:lang w:val="en-GB"/>
              </w:rPr>
              <w:t>NGO</w:t>
            </w:r>
          </w:p>
        </w:tc>
        <w:tc>
          <w:tcPr>
            <w:tcW w:w="1134" w:type="dxa"/>
            <w:shd w:val="clear" w:color="auto" w:fill="auto"/>
            <w:vAlign w:val="center"/>
            <w:hideMark/>
          </w:tcPr>
          <w:p w14:paraId="5405A42C" w14:textId="77777777" w:rsidR="0032323D" w:rsidRPr="00155536" w:rsidRDefault="0032323D" w:rsidP="00E22D46">
            <w:pPr>
              <w:rPr>
                <w:rFonts w:eastAsia="Times New Roman" w:cs="Calibri"/>
                <w:color w:val="000000"/>
                <w:sz w:val="18"/>
                <w:szCs w:val="18"/>
                <w:lang w:val="en-GB"/>
              </w:rPr>
            </w:pPr>
            <w:r w:rsidRPr="00155536">
              <w:rPr>
                <w:rFonts w:eastAsia="Times New Roman" w:cs="Calibri"/>
                <w:bCs/>
                <w:color w:val="000000"/>
                <w:sz w:val="18"/>
                <w:szCs w:val="18"/>
                <w:lang w:val="en-GB"/>
              </w:rPr>
              <w:t>Turkish</w:t>
            </w:r>
          </w:p>
        </w:tc>
        <w:tc>
          <w:tcPr>
            <w:tcW w:w="993" w:type="dxa"/>
            <w:shd w:val="clear" w:color="auto" w:fill="auto"/>
            <w:vAlign w:val="center"/>
            <w:hideMark/>
          </w:tcPr>
          <w:p w14:paraId="77781AE0" w14:textId="77777777" w:rsidR="0032323D" w:rsidRPr="00155536" w:rsidRDefault="0032323D" w:rsidP="00E22D46">
            <w:pPr>
              <w:rPr>
                <w:rFonts w:eastAsia="Times New Roman" w:cs="Calibri"/>
                <w:color w:val="000000"/>
                <w:sz w:val="18"/>
                <w:szCs w:val="18"/>
                <w:lang w:val="en-GB"/>
              </w:rPr>
            </w:pPr>
            <w:r w:rsidRPr="00155536">
              <w:rPr>
                <w:rFonts w:eastAsia="Times New Roman" w:cs="Calibri"/>
                <w:color w:val="000000"/>
                <w:sz w:val="18"/>
                <w:szCs w:val="18"/>
                <w:lang w:val="en-GB"/>
              </w:rPr>
              <w:t xml:space="preserve">Migration, health, violence, early marriage </w:t>
            </w:r>
          </w:p>
        </w:tc>
        <w:tc>
          <w:tcPr>
            <w:tcW w:w="1417" w:type="dxa"/>
            <w:shd w:val="clear" w:color="auto" w:fill="auto"/>
            <w:vAlign w:val="center"/>
            <w:hideMark/>
          </w:tcPr>
          <w:p w14:paraId="55ABFCFC" w14:textId="77777777" w:rsidR="0032323D" w:rsidRPr="00155536" w:rsidRDefault="0032323D" w:rsidP="00E22D46">
            <w:pPr>
              <w:rPr>
                <w:rFonts w:eastAsia="Times New Roman" w:cs="Calibri"/>
                <w:color w:val="000000"/>
                <w:sz w:val="18"/>
                <w:szCs w:val="18"/>
                <w:lang w:val="en-GB"/>
              </w:rPr>
            </w:pPr>
            <w:r w:rsidRPr="00155536">
              <w:rPr>
                <w:rFonts w:eastAsia="Times New Roman" w:cs="Calibri"/>
                <w:bCs/>
                <w:color w:val="000000"/>
                <w:sz w:val="18"/>
                <w:szCs w:val="18"/>
                <w:lang w:val="en-GB"/>
              </w:rPr>
              <w:t xml:space="preserve">Turkish Medical Association </w:t>
            </w:r>
          </w:p>
        </w:tc>
        <w:tc>
          <w:tcPr>
            <w:tcW w:w="992" w:type="dxa"/>
            <w:shd w:val="clear" w:color="auto" w:fill="auto"/>
            <w:vAlign w:val="center"/>
            <w:hideMark/>
          </w:tcPr>
          <w:p w14:paraId="421521E5" w14:textId="77777777" w:rsidR="0032323D" w:rsidRPr="00155536" w:rsidRDefault="0032323D" w:rsidP="00E22D46">
            <w:pPr>
              <w:rPr>
                <w:rFonts w:eastAsia="Times New Roman" w:cs="Calibri"/>
                <w:color w:val="000000"/>
                <w:sz w:val="18"/>
                <w:szCs w:val="18"/>
                <w:lang w:val="en-GB"/>
              </w:rPr>
            </w:pPr>
            <w:r w:rsidRPr="00155536">
              <w:rPr>
                <w:rFonts w:eastAsia="Times New Roman" w:cs="Calibri"/>
                <w:bCs/>
                <w:color w:val="000000"/>
                <w:sz w:val="18"/>
                <w:szCs w:val="18"/>
                <w:lang w:val="en-GB"/>
              </w:rPr>
              <w:t>War, Migration</w:t>
            </w:r>
            <w:r>
              <w:rPr>
                <w:rFonts w:eastAsia="Times New Roman" w:cs="Calibri"/>
                <w:bCs/>
                <w:color w:val="000000"/>
                <w:sz w:val="18"/>
                <w:szCs w:val="18"/>
                <w:lang w:val="en-GB"/>
              </w:rPr>
              <w:t>,</w:t>
            </w:r>
            <w:r w:rsidRPr="00155536">
              <w:rPr>
                <w:rFonts w:eastAsia="Times New Roman" w:cs="Calibri"/>
                <w:bCs/>
                <w:color w:val="000000"/>
                <w:sz w:val="18"/>
                <w:szCs w:val="18"/>
                <w:lang w:val="en-GB"/>
              </w:rPr>
              <w:t xml:space="preserve"> and Health </w:t>
            </w:r>
          </w:p>
        </w:tc>
        <w:tc>
          <w:tcPr>
            <w:tcW w:w="5670" w:type="dxa"/>
            <w:shd w:val="clear" w:color="auto" w:fill="auto"/>
            <w:vAlign w:val="center"/>
            <w:hideMark/>
          </w:tcPr>
          <w:p w14:paraId="3FC21992" w14:textId="77777777" w:rsidR="0032323D" w:rsidRPr="00155536" w:rsidRDefault="0032323D" w:rsidP="00D65875">
            <w:pPr>
              <w:rPr>
                <w:rFonts w:eastAsia="Times New Roman" w:cs="Calibri"/>
                <w:color w:val="000000"/>
                <w:sz w:val="18"/>
                <w:szCs w:val="18"/>
                <w:lang w:val="en-GB"/>
              </w:rPr>
            </w:pPr>
            <w:r w:rsidRPr="00155536">
              <w:rPr>
                <w:rFonts w:eastAsia="Times New Roman" w:cs="Calibri"/>
                <w:bCs/>
                <w:color w:val="000000"/>
                <w:sz w:val="18"/>
                <w:szCs w:val="18"/>
                <w:lang w:val="en-GB"/>
              </w:rPr>
              <w:t>Th</w:t>
            </w:r>
            <w:r>
              <w:rPr>
                <w:rFonts w:eastAsia="Times New Roman" w:cs="Calibri"/>
                <w:bCs/>
                <w:color w:val="000000"/>
                <w:sz w:val="18"/>
                <w:szCs w:val="18"/>
                <w:lang w:val="en-GB"/>
              </w:rPr>
              <w:t>is</w:t>
            </w:r>
            <w:r w:rsidRPr="00155536">
              <w:rPr>
                <w:rFonts w:eastAsia="Times New Roman" w:cs="Calibri"/>
                <w:bCs/>
                <w:color w:val="000000"/>
                <w:sz w:val="18"/>
                <w:szCs w:val="18"/>
                <w:lang w:val="en-GB"/>
              </w:rPr>
              <w:t xml:space="preserve"> publication </w:t>
            </w:r>
            <w:r>
              <w:rPr>
                <w:rFonts w:eastAsia="Times New Roman" w:cs="Calibri"/>
                <w:bCs/>
                <w:color w:val="000000"/>
                <w:sz w:val="18"/>
                <w:szCs w:val="18"/>
                <w:lang w:val="en-GB"/>
              </w:rPr>
              <w:t>from</w:t>
            </w:r>
            <w:r w:rsidRPr="00155536">
              <w:rPr>
                <w:rFonts w:eastAsia="Times New Roman" w:cs="Calibri"/>
                <w:bCs/>
                <w:color w:val="000000"/>
                <w:sz w:val="18"/>
                <w:szCs w:val="18"/>
                <w:lang w:val="en-GB"/>
              </w:rPr>
              <w:t xml:space="preserve"> the Turkish Medical Association discusses the impact of conflict</w:t>
            </w:r>
            <w:r>
              <w:rPr>
                <w:rFonts w:eastAsia="Times New Roman" w:cs="Calibri"/>
                <w:bCs/>
                <w:color w:val="000000"/>
                <w:sz w:val="18"/>
                <w:szCs w:val="18"/>
                <w:lang w:val="en-GB"/>
              </w:rPr>
              <w:t>-</w:t>
            </w:r>
            <w:r w:rsidRPr="00155536">
              <w:rPr>
                <w:rFonts w:eastAsia="Times New Roman" w:cs="Calibri"/>
                <w:bCs/>
                <w:color w:val="000000"/>
                <w:sz w:val="18"/>
                <w:szCs w:val="18"/>
                <w:lang w:val="en-GB"/>
              </w:rPr>
              <w:t>induced migration on health and addresses early and forced marriage in this respect.</w:t>
            </w:r>
          </w:p>
        </w:tc>
      </w:tr>
      <w:tr w:rsidR="0032323D" w:rsidRPr="00155536" w14:paraId="7F882645" w14:textId="77777777" w:rsidTr="00AE7903">
        <w:trPr>
          <w:trHeight w:val="960"/>
        </w:trPr>
        <w:tc>
          <w:tcPr>
            <w:tcW w:w="993" w:type="dxa"/>
            <w:shd w:val="clear" w:color="auto" w:fill="auto"/>
            <w:vAlign w:val="center"/>
            <w:hideMark/>
          </w:tcPr>
          <w:p w14:paraId="1FB60E42" w14:textId="77777777" w:rsidR="0032323D" w:rsidRPr="00C62425" w:rsidRDefault="0032323D" w:rsidP="00E22D46">
            <w:pPr>
              <w:rPr>
                <w:rFonts w:eastAsia="Times New Roman" w:cs="Calibri"/>
                <w:b/>
                <w:bCs/>
                <w:color w:val="000000"/>
                <w:sz w:val="18"/>
                <w:szCs w:val="18"/>
                <w:lang w:val="en-GB"/>
              </w:rPr>
            </w:pPr>
            <w:r w:rsidRPr="00C62425">
              <w:rPr>
                <w:rFonts w:eastAsia="Times New Roman" w:cs="Calibri"/>
                <w:b/>
                <w:bCs/>
                <w:color w:val="000000"/>
                <w:sz w:val="18"/>
                <w:szCs w:val="18"/>
                <w:lang w:val="en-GB"/>
              </w:rPr>
              <w:t>RPR_09</w:t>
            </w:r>
          </w:p>
        </w:tc>
        <w:tc>
          <w:tcPr>
            <w:tcW w:w="992" w:type="dxa"/>
            <w:shd w:val="clear" w:color="auto" w:fill="auto"/>
            <w:vAlign w:val="center"/>
            <w:hideMark/>
          </w:tcPr>
          <w:p w14:paraId="264DCCA0" w14:textId="77777777" w:rsidR="0032323D" w:rsidRPr="00C62425" w:rsidRDefault="0032323D" w:rsidP="00E22D46">
            <w:pPr>
              <w:rPr>
                <w:rFonts w:eastAsia="Times New Roman" w:cs="Calibri"/>
                <w:color w:val="000000"/>
                <w:sz w:val="18"/>
                <w:szCs w:val="18"/>
                <w:lang w:val="en-GB"/>
              </w:rPr>
            </w:pPr>
            <w:r w:rsidRPr="00C62425">
              <w:rPr>
                <w:rFonts w:eastAsia="Times New Roman" w:cs="Calibri"/>
                <w:bCs/>
                <w:color w:val="000000"/>
                <w:sz w:val="18"/>
                <w:szCs w:val="18"/>
                <w:lang w:val="en-GB"/>
              </w:rPr>
              <w:t>Report</w:t>
            </w:r>
          </w:p>
        </w:tc>
        <w:tc>
          <w:tcPr>
            <w:tcW w:w="709" w:type="dxa"/>
            <w:shd w:val="clear" w:color="auto" w:fill="auto"/>
            <w:vAlign w:val="center"/>
            <w:hideMark/>
          </w:tcPr>
          <w:p w14:paraId="11AFD704" w14:textId="77777777" w:rsidR="0032323D" w:rsidRPr="00C62425" w:rsidRDefault="0032323D" w:rsidP="00E22D46">
            <w:pPr>
              <w:rPr>
                <w:rFonts w:eastAsia="Times New Roman" w:cs="Calibri"/>
                <w:color w:val="000000"/>
                <w:sz w:val="18"/>
                <w:szCs w:val="18"/>
                <w:lang w:val="en-GB"/>
              </w:rPr>
            </w:pPr>
            <w:r w:rsidRPr="00C62425">
              <w:rPr>
                <w:rFonts w:eastAsia="Times New Roman" w:cs="Calibri"/>
                <w:bCs/>
                <w:color w:val="000000"/>
                <w:sz w:val="18"/>
                <w:szCs w:val="18"/>
                <w:lang w:val="en-GB"/>
              </w:rPr>
              <w:t>2014</w:t>
            </w:r>
          </w:p>
        </w:tc>
        <w:tc>
          <w:tcPr>
            <w:tcW w:w="1417" w:type="dxa"/>
            <w:shd w:val="clear" w:color="auto" w:fill="auto"/>
            <w:vAlign w:val="center"/>
            <w:hideMark/>
          </w:tcPr>
          <w:p w14:paraId="21D87378" w14:textId="77777777" w:rsidR="0032323D" w:rsidRPr="00C62425" w:rsidRDefault="0032323D" w:rsidP="00E22D46">
            <w:pPr>
              <w:rPr>
                <w:rFonts w:eastAsia="Times New Roman" w:cs="Calibri"/>
                <w:color w:val="000000"/>
                <w:sz w:val="18"/>
                <w:szCs w:val="18"/>
                <w:lang w:val="en-GB"/>
              </w:rPr>
            </w:pPr>
            <w:r w:rsidRPr="00C62425">
              <w:rPr>
                <w:rFonts w:eastAsia="Times New Roman" w:cs="Calibri"/>
                <w:bCs/>
                <w:color w:val="000000"/>
                <w:sz w:val="18"/>
                <w:szCs w:val="18"/>
                <w:lang w:val="en-GB"/>
              </w:rPr>
              <w:t>NGO</w:t>
            </w:r>
          </w:p>
        </w:tc>
        <w:tc>
          <w:tcPr>
            <w:tcW w:w="1134" w:type="dxa"/>
            <w:shd w:val="clear" w:color="auto" w:fill="auto"/>
            <w:vAlign w:val="center"/>
            <w:hideMark/>
          </w:tcPr>
          <w:p w14:paraId="07D29338" w14:textId="77777777" w:rsidR="0032323D" w:rsidRPr="00C62425" w:rsidRDefault="0032323D" w:rsidP="00E22D46">
            <w:pPr>
              <w:rPr>
                <w:rFonts w:eastAsia="Times New Roman" w:cs="Calibri"/>
                <w:color w:val="000000"/>
                <w:sz w:val="18"/>
                <w:szCs w:val="18"/>
                <w:lang w:val="en-GB"/>
              </w:rPr>
            </w:pPr>
            <w:r w:rsidRPr="00C62425">
              <w:rPr>
                <w:rFonts w:eastAsia="Times New Roman" w:cs="Calibri"/>
                <w:bCs/>
                <w:color w:val="000000"/>
                <w:sz w:val="18"/>
                <w:szCs w:val="18"/>
                <w:lang w:val="en-GB"/>
              </w:rPr>
              <w:t>Turkish</w:t>
            </w:r>
          </w:p>
        </w:tc>
        <w:tc>
          <w:tcPr>
            <w:tcW w:w="993" w:type="dxa"/>
            <w:shd w:val="clear" w:color="auto" w:fill="auto"/>
            <w:vAlign w:val="center"/>
            <w:hideMark/>
          </w:tcPr>
          <w:p w14:paraId="34668FE7" w14:textId="77777777" w:rsidR="0032323D" w:rsidRPr="00C62425" w:rsidRDefault="0032323D" w:rsidP="00E22D46">
            <w:pPr>
              <w:rPr>
                <w:rFonts w:eastAsia="Times New Roman" w:cs="Calibri"/>
                <w:color w:val="000000"/>
                <w:sz w:val="18"/>
                <w:szCs w:val="18"/>
                <w:lang w:val="en-GB"/>
              </w:rPr>
            </w:pPr>
            <w:r w:rsidRPr="00C62425">
              <w:rPr>
                <w:rFonts w:eastAsia="Times New Roman" w:cs="Calibri"/>
                <w:color w:val="000000"/>
                <w:sz w:val="18"/>
                <w:szCs w:val="18"/>
                <w:lang w:val="en-GB"/>
              </w:rPr>
              <w:t xml:space="preserve">Migration, health, violence, early marriage </w:t>
            </w:r>
          </w:p>
        </w:tc>
        <w:tc>
          <w:tcPr>
            <w:tcW w:w="1417" w:type="dxa"/>
            <w:shd w:val="clear" w:color="auto" w:fill="auto"/>
            <w:vAlign w:val="center"/>
            <w:hideMark/>
          </w:tcPr>
          <w:p w14:paraId="5DAB7279" w14:textId="77777777" w:rsidR="0032323D" w:rsidRPr="00C62425" w:rsidRDefault="0032323D" w:rsidP="00E22D46">
            <w:pPr>
              <w:rPr>
                <w:rFonts w:eastAsia="Times New Roman" w:cs="Calibri"/>
                <w:color w:val="000000"/>
                <w:sz w:val="18"/>
                <w:szCs w:val="18"/>
                <w:lang w:val="en-GB"/>
              </w:rPr>
            </w:pPr>
            <w:r w:rsidRPr="00C62425">
              <w:rPr>
                <w:rFonts w:eastAsia="Times New Roman" w:cs="Calibri"/>
                <w:bCs/>
                <w:color w:val="000000"/>
                <w:sz w:val="18"/>
                <w:szCs w:val="18"/>
                <w:lang w:val="en-GB"/>
              </w:rPr>
              <w:t xml:space="preserve">Turkish Medical Association </w:t>
            </w:r>
          </w:p>
        </w:tc>
        <w:tc>
          <w:tcPr>
            <w:tcW w:w="992" w:type="dxa"/>
            <w:shd w:val="clear" w:color="auto" w:fill="auto"/>
            <w:vAlign w:val="center"/>
            <w:hideMark/>
          </w:tcPr>
          <w:p w14:paraId="155378D5" w14:textId="77777777" w:rsidR="0032323D" w:rsidRPr="00C62425" w:rsidRDefault="0032323D" w:rsidP="00E22D46">
            <w:pPr>
              <w:rPr>
                <w:rFonts w:eastAsia="Times New Roman" w:cs="Calibri"/>
                <w:color w:val="000000"/>
                <w:sz w:val="18"/>
                <w:szCs w:val="18"/>
                <w:lang w:val="en-GB"/>
              </w:rPr>
            </w:pPr>
            <w:r w:rsidRPr="00C62425">
              <w:rPr>
                <w:rFonts w:eastAsia="Times New Roman" w:cs="Calibri"/>
                <w:bCs/>
                <w:color w:val="000000"/>
                <w:sz w:val="18"/>
                <w:szCs w:val="18"/>
                <w:lang w:val="en-GB"/>
              </w:rPr>
              <w:t xml:space="preserve">Syrian Asylum Seekers and Health Services Report </w:t>
            </w:r>
          </w:p>
        </w:tc>
        <w:tc>
          <w:tcPr>
            <w:tcW w:w="5670" w:type="dxa"/>
            <w:shd w:val="clear" w:color="auto" w:fill="auto"/>
            <w:vAlign w:val="center"/>
            <w:hideMark/>
          </w:tcPr>
          <w:p w14:paraId="3E4F33EF" w14:textId="77777777" w:rsidR="0032323D" w:rsidRPr="00C62425" w:rsidRDefault="0032323D" w:rsidP="00E22D46">
            <w:pPr>
              <w:rPr>
                <w:rFonts w:eastAsia="Times New Roman" w:cs="Calibri"/>
                <w:color w:val="000000"/>
                <w:sz w:val="18"/>
                <w:szCs w:val="18"/>
                <w:lang w:val="en-GB"/>
              </w:rPr>
            </w:pPr>
            <w:r w:rsidRPr="00C62425">
              <w:rPr>
                <w:rFonts w:eastAsia="Times New Roman" w:cs="Calibri"/>
                <w:bCs/>
                <w:color w:val="000000"/>
                <w:sz w:val="18"/>
                <w:szCs w:val="18"/>
                <w:lang w:val="en-GB"/>
              </w:rPr>
              <w:t>Th</w:t>
            </w:r>
            <w:r>
              <w:rPr>
                <w:rFonts w:eastAsia="Times New Roman" w:cs="Calibri"/>
                <w:bCs/>
                <w:color w:val="000000"/>
                <w:sz w:val="18"/>
                <w:szCs w:val="18"/>
                <w:lang w:val="en-GB"/>
              </w:rPr>
              <w:t>is</w:t>
            </w:r>
            <w:r w:rsidRPr="00C62425">
              <w:rPr>
                <w:rFonts w:eastAsia="Times New Roman" w:cs="Calibri"/>
                <w:bCs/>
                <w:color w:val="000000"/>
                <w:sz w:val="18"/>
                <w:szCs w:val="18"/>
                <w:lang w:val="en-GB"/>
              </w:rPr>
              <w:t xml:space="preserve"> publication </w:t>
            </w:r>
            <w:r>
              <w:rPr>
                <w:rFonts w:eastAsia="Times New Roman" w:cs="Calibri"/>
                <w:bCs/>
                <w:color w:val="000000"/>
                <w:sz w:val="18"/>
                <w:szCs w:val="18"/>
                <w:lang w:val="en-GB"/>
              </w:rPr>
              <w:t>from</w:t>
            </w:r>
            <w:r w:rsidRPr="00C62425">
              <w:rPr>
                <w:rFonts w:eastAsia="Times New Roman" w:cs="Calibri"/>
                <w:bCs/>
                <w:color w:val="000000"/>
                <w:sz w:val="18"/>
                <w:szCs w:val="18"/>
                <w:lang w:val="en-GB"/>
              </w:rPr>
              <w:t xml:space="preserve"> the Turkish Medical Association discusses the impact of conflict</w:t>
            </w:r>
            <w:r>
              <w:rPr>
                <w:rFonts w:eastAsia="Times New Roman" w:cs="Calibri"/>
                <w:bCs/>
                <w:color w:val="000000"/>
                <w:sz w:val="18"/>
                <w:szCs w:val="18"/>
                <w:lang w:val="en-GB"/>
              </w:rPr>
              <w:t>-</w:t>
            </w:r>
            <w:r w:rsidRPr="00C62425">
              <w:rPr>
                <w:rFonts w:eastAsia="Times New Roman" w:cs="Calibri"/>
                <w:bCs/>
                <w:color w:val="000000"/>
                <w:sz w:val="18"/>
                <w:szCs w:val="18"/>
                <w:lang w:val="en-GB"/>
              </w:rPr>
              <w:t>induced migration on health and addresses early and forced marriage in this respect.</w:t>
            </w:r>
          </w:p>
        </w:tc>
      </w:tr>
      <w:tr w:rsidR="0032323D" w:rsidRPr="00155536" w14:paraId="5FD0FA39" w14:textId="77777777" w:rsidTr="00AE7903">
        <w:trPr>
          <w:trHeight w:val="2000"/>
        </w:trPr>
        <w:tc>
          <w:tcPr>
            <w:tcW w:w="993" w:type="dxa"/>
            <w:shd w:val="clear" w:color="auto" w:fill="auto"/>
            <w:vAlign w:val="center"/>
            <w:hideMark/>
          </w:tcPr>
          <w:p w14:paraId="25312C17" w14:textId="77777777" w:rsidR="0032323D" w:rsidRPr="00155536" w:rsidRDefault="0032323D" w:rsidP="00E22D46">
            <w:pPr>
              <w:rPr>
                <w:rFonts w:eastAsia="Times New Roman" w:cs="Calibri"/>
                <w:b/>
                <w:bCs/>
                <w:color w:val="000000"/>
                <w:sz w:val="18"/>
                <w:szCs w:val="18"/>
                <w:lang w:val="en-GB"/>
              </w:rPr>
            </w:pPr>
            <w:r w:rsidRPr="00155536">
              <w:rPr>
                <w:rFonts w:eastAsia="Times New Roman" w:cs="Calibri"/>
                <w:b/>
                <w:bCs/>
                <w:color w:val="000000"/>
                <w:sz w:val="18"/>
                <w:szCs w:val="18"/>
                <w:lang w:val="en-GB"/>
              </w:rPr>
              <w:t>RPR_10</w:t>
            </w:r>
          </w:p>
        </w:tc>
        <w:tc>
          <w:tcPr>
            <w:tcW w:w="992" w:type="dxa"/>
            <w:shd w:val="clear" w:color="auto" w:fill="auto"/>
            <w:vAlign w:val="center"/>
            <w:hideMark/>
          </w:tcPr>
          <w:p w14:paraId="6A752E1E" w14:textId="77777777" w:rsidR="0032323D" w:rsidRPr="00155536" w:rsidRDefault="0032323D" w:rsidP="00E22D46">
            <w:pPr>
              <w:rPr>
                <w:rFonts w:eastAsia="Times New Roman" w:cs="Calibri"/>
                <w:color w:val="000000"/>
                <w:sz w:val="18"/>
                <w:szCs w:val="18"/>
                <w:lang w:val="en-GB"/>
              </w:rPr>
            </w:pPr>
            <w:r w:rsidRPr="00155536">
              <w:rPr>
                <w:rFonts w:eastAsia="Times New Roman" w:cs="Calibri"/>
                <w:bCs/>
                <w:color w:val="000000"/>
                <w:sz w:val="18"/>
                <w:szCs w:val="18"/>
                <w:lang w:val="en-GB"/>
              </w:rPr>
              <w:t>Report</w:t>
            </w:r>
          </w:p>
        </w:tc>
        <w:tc>
          <w:tcPr>
            <w:tcW w:w="709" w:type="dxa"/>
            <w:shd w:val="clear" w:color="auto" w:fill="auto"/>
            <w:vAlign w:val="center"/>
            <w:hideMark/>
          </w:tcPr>
          <w:p w14:paraId="2C7724D8" w14:textId="77777777" w:rsidR="0032323D" w:rsidRPr="00155536" w:rsidRDefault="0032323D" w:rsidP="00E22D46">
            <w:pPr>
              <w:rPr>
                <w:rFonts w:eastAsia="Times New Roman" w:cs="Calibri"/>
                <w:color w:val="000000"/>
                <w:sz w:val="18"/>
                <w:szCs w:val="18"/>
                <w:lang w:val="en-GB"/>
              </w:rPr>
            </w:pPr>
            <w:r w:rsidRPr="00155536">
              <w:rPr>
                <w:rFonts w:eastAsia="Times New Roman" w:cs="Calibri"/>
                <w:bCs/>
                <w:color w:val="000000"/>
                <w:sz w:val="18"/>
                <w:szCs w:val="18"/>
                <w:lang w:val="en-GB"/>
              </w:rPr>
              <w:t>2009</w:t>
            </w:r>
          </w:p>
        </w:tc>
        <w:tc>
          <w:tcPr>
            <w:tcW w:w="1417" w:type="dxa"/>
            <w:shd w:val="clear" w:color="auto" w:fill="auto"/>
            <w:vAlign w:val="center"/>
            <w:hideMark/>
          </w:tcPr>
          <w:p w14:paraId="71CD342E" w14:textId="77777777" w:rsidR="0032323D" w:rsidRPr="00155536" w:rsidRDefault="0032323D" w:rsidP="00E22D46">
            <w:pPr>
              <w:rPr>
                <w:rFonts w:eastAsia="Times New Roman" w:cs="Calibri"/>
                <w:color w:val="000000"/>
                <w:sz w:val="18"/>
                <w:szCs w:val="18"/>
                <w:lang w:val="en-GB"/>
              </w:rPr>
            </w:pPr>
            <w:r w:rsidRPr="00155536">
              <w:rPr>
                <w:rFonts w:eastAsia="Times New Roman" w:cs="Calibri"/>
                <w:bCs/>
                <w:color w:val="000000"/>
                <w:sz w:val="18"/>
                <w:szCs w:val="18"/>
                <w:lang w:val="en-GB"/>
              </w:rPr>
              <w:t>Public</w:t>
            </w:r>
          </w:p>
        </w:tc>
        <w:tc>
          <w:tcPr>
            <w:tcW w:w="1134" w:type="dxa"/>
            <w:shd w:val="clear" w:color="auto" w:fill="auto"/>
            <w:vAlign w:val="center"/>
            <w:hideMark/>
          </w:tcPr>
          <w:p w14:paraId="6857AE03" w14:textId="77777777" w:rsidR="0032323D" w:rsidRPr="00155536" w:rsidRDefault="0032323D" w:rsidP="00E22D46">
            <w:pPr>
              <w:rPr>
                <w:rFonts w:eastAsia="Times New Roman" w:cs="Calibri"/>
                <w:color w:val="000000"/>
                <w:sz w:val="18"/>
                <w:szCs w:val="18"/>
                <w:lang w:val="en-GB"/>
              </w:rPr>
            </w:pPr>
            <w:r w:rsidRPr="00155536">
              <w:rPr>
                <w:rFonts w:eastAsia="Times New Roman" w:cs="Calibri"/>
                <w:bCs/>
                <w:color w:val="000000"/>
                <w:sz w:val="18"/>
                <w:szCs w:val="18"/>
                <w:lang w:val="en-GB"/>
              </w:rPr>
              <w:t>Turkish</w:t>
            </w:r>
          </w:p>
        </w:tc>
        <w:tc>
          <w:tcPr>
            <w:tcW w:w="993" w:type="dxa"/>
            <w:shd w:val="clear" w:color="auto" w:fill="auto"/>
            <w:vAlign w:val="center"/>
            <w:hideMark/>
          </w:tcPr>
          <w:p w14:paraId="06BB991D" w14:textId="77777777" w:rsidR="0032323D" w:rsidRPr="00155536" w:rsidRDefault="0032323D" w:rsidP="00E22D46">
            <w:pPr>
              <w:rPr>
                <w:rFonts w:eastAsia="Times New Roman" w:cs="Calibri"/>
                <w:color w:val="000000"/>
                <w:sz w:val="18"/>
                <w:szCs w:val="18"/>
                <w:lang w:val="en-GB"/>
              </w:rPr>
            </w:pPr>
            <w:r w:rsidRPr="00155536">
              <w:rPr>
                <w:rFonts w:eastAsia="Times New Roman" w:cs="Calibri"/>
                <w:color w:val="000000"/>
                <w:sz w:val="18"/>
                <w:szCs w:val="18"/>
                <w:lang w:val="en-GB"/>
              </w:rPr>
              <w:t>Early marriage</w:t>
            </w:r>
          </w:p>
        </w:tc>
        <w:tc>
          <w:tcPr>
            <w:tcW w:w="1417" w:type="dxa"/>
            <w:shd w:val="clear" w:color="auto" w:fill="auto"/>
            <w:vAlign w:val="center"/>
            <w:hideMark/>
          </w:tcPr>
          <w:p w14:paraId="65ED8FDA" w14:textId="77777777" w:rsidR="0032323D" w:rsidRPr="00155536" w:rsidRDefault="0032323D" w:rsidP="00E22D46">
            <w:pPr>
              <w:rPr>
                <w:rFonts w:eastAsia="Times New Roman" w:cs="Calibri"/>
                <w:color w:val="000000"/>
                <w:sz w:val="18"/>
                <w:szCs w:val="18"/>
                <w:lang w:val="en-GB"/>
              </w:rPr>
            </w:pPr>
            <w:r w:rsidRPr="00155536">
              <w:rPr>
                <w:rFonts w:eastAsia="Times New Roman" w:cs="Calibri"/>
                <w:bCs/>
                <w:color w:val="000000"/>
                <w:sz w:val="18"/>
                <w:szCs w:val="18"/>
                <w:lang w:val="en-GB"/>
              </w:rPr>
              <w:t>TGNA</w:t>
            </w:r>
          </w:p>
        </w:tc>
        <w:tc>
          <w:tcPr>
            <w:tcW w:w="992" w:type="dxa"/>
            <w:shd w:val="clear" w:color="auto" w:fill="auto"/>
            <w:vAlign w:val="center"/>
            <w:hideMark/>
          </w:tcPr>
          <w:p w14:paraId="65B47F60" w14:textId="77777777" w:rsidR="0032323D" w:rsidRPr="00155536" w:rsidRDefault="0032323D" w:rsidP="00E22D46">
            <w:pPr>
              <w:rPr>
                <w:rFonts w:eastAsia="Times New Roman" w:cs="Calibri"/>
                <w:color w:val="000000"/>
                <w:sz w:val="18"/>
                <w:szCs w:val="18"/>
                <w:lang w:val="en-GB"/>
              </w:rPr>
            </w:pPr>
            <w:r w:rsidRPr="00155536">
              <w:rPr>
                <w:rFonts w:eastAsia="Times New Roman" w:cs="Calibri"/>
                <w:bCs/>
                <w:color w:val="000000"/>
                <w:sz w:val="18"/>
                <w:szCs w:val="18"/>
                <w:lang w:val="en-GB"/>
              </w:rPr>
              <w:t xml:space="preserve">Report on Conducting Research on Early Marriage </w:t>
            </w:r>
          </w:p>
        </w:tc>
        <w:tc>
          <w:tcPr>
            <w:tcW w:w="5670" w:type="dxa"/>
            <w:shd w:val="clear" w:color="auto" w:fill="auto"/>
            <w:vAlign w:val="center"/>
            <w:hideMark/>
          </w:tcPr>
          <w:p w14:paraId="58877644" w14:textId="77777777" w:rsidR="0032323D" w:rsidRPr="00155536" w:rsidRDefault="0032323D" w:rsidP="001F30D3">
            <w:pPr>
              <w:rPr>
                <w:rFonts w:eastAsia="Times New Roman" w:cs="Calibri"/>
                <w:color w:val="000000"/>
                <w:sz w:val="18"/>
                <w:szCs w:val="18"/>
                <w:lang w:val="en-GB"/>
              </w:rPr>
            </w:pPr>
            <w:r w:rsidRPr="00155536">
              <w:rPr>
                <w:rFonts w:eastAsia="Times New Roman" w:cs="Calibri"/>
                <w:bCs/>
                <w:color w:val="000000"/>
                <w:sz w:val="18"/>
                <w:szCs w:val="18"/>
                <w:lang w:val="en-GB"/>
              </w:rPr>
              <w:t>The report includes the current status o</w:t>
            </w:r>
            <w:r>
              <w:rPr>
                <w:rFonts w:eastAsia="Times New Roman" w:cs="Calibri"/>
                <w:bCs/>
                <w:color w:val="000000"/>
                <w:sz w:val="18"/>
                <w:szCs w:val="18"/>
                <w:lang w:val="en-GB"/>
              </w:rPr>
              <w:t>f</w:t>
            </w:r>
            <w:r w:rsidRPr="00155536">
              <w:rPr>
                <w:rFonts w:eastAsia="Times New Roman" w:cs="Calibri"/>
                <w:bCs/>
                <w:color w:val="000000"/>
                <w:sz w:val="18"/>
                <w:szCs w:val="18"/>
                <w:lang w:val="en-GB"/>
              </w:rPr>
              <w:t xml:space="preserve"> child marriage, reasons for and consequences of child marriage</w:t>
            </w:r>
            <w:r>
              <w:rPr>
                <w:rFonts w:eastAsia="Times New Roman" w:cs="Calibri"/>
                <w:bCs/>
                <w:color w:val="000000"/>
                <w:sz w:val="18"/>
                <w:szCs w:val="18"/>
                <w:lang w:val="en-GB"/>
              </w:rPr>
              <w:t>,</w:t>
            </w:r>
            <w:r w:rsidRPr="00155536">
              <w:rPr>
                <w:rFonts w:eastAsia="Times New Roman" w:cs="Calibri"/>
                <w:bCs/>
                <w:color w:val="000000"/>
                <w:sz w:val="18"/>
                <w:szCs w:val="18"/>
                <w:lang w:val="en-GB"/>
              </w:rPr>
              <w:t xml:space="preserve"> the legal framework</w:t>
            </w:r>
            <w:r>
              <w:rPr>
                <w:rFonts w:eastAsia="Times New Roman" w:cs="Calibri"/>
                <w:bCs/>
                <w:color w:val="000000"/>
                <w:sz w:val="18"/>
                <w:szCs w:val="18"/>
                <w:lang w:val="en-GB"/>
              </w:rPr>
              <w:t xml:space="preserve"> surrounding child marriage,</w:t>
            </w:r>
            <w:r w:rsidRPr="00155536">
              <w:rPr>
                <w:rFonts w:eastAsia="Times New Roman" w:cs="Calibri"/>
                <w:bCs/>
                <w:color w:val="000000"/>
                <w:sz w:val="18"/>
                <w:szCs w:val="18"/>
                <w:lang w:val="en-GB"/>
              </w:rPr>
              <w:t xml:space="preserve"> and recommended solutions.</w:t>
            </w:r>
          </w:p>
        </w:tc>
      </w:tr>
      <w:tr w:rsidR="0032323D" w:rsidRPr="00155536" w14:paraId="12703387" w14:textId="77777777" w:rsidTr="00AE7903">
        <w:trPr>
          <w:trHeight w:val="2240"/>
        </w:trPr>
        <w:tc>
          <w:tcPr>
            <w:tcW w:w="993" w:type="dxa"/>
            <w:shd w:val="clear" w:color="auto" w:fill="auto"/>
            <w:vAlign w:val="center"/>
            <w:hideMark/>
          </w:tcPr>
          <w:p w14:paraId="6F1C4FA5" w14:textId="77777777" w:rsidR="0032323D" w:rsidRPr="00155536" w:rsidRDefault="0032323D" w:rsidP="00E22D46">
            <w:pPr>
              <w:rPr>
                <w:rFonts w:eastAsia="Times New Roman" w:cs="Calibri"/>
                <w:b/>
                <w:bCs/>
                <w:color w:val="000000"/>
                <w:sz w:val="18"/>
                <w:szCs w:val="18"/>
                <w:lang w:val="en-GB"/>
              </w:rPr>
            </w:pPr>
            <w:r w:rsidRPr="00155536">
              <w:rPr>
                <w:rFonts w:eastAsia="Times New Roman" w:cs="Calibri"/>
                <w:b/>
                <w:bCs/>
                <w:color w:val="000000"/>
                <w:sz w:val="18"/>
                <w:szCs w:val="18"/>
                <w:lang w:val="en-GB"/>
              </w:rPr>
              <w:lastRenderedPageBreak/>
              <w:t>RPR_11</w:t>
            </w:r>
          </w:p>
        </w:tc>
        <w:tc>
          <w:tcPr>
            <w:tcW w:w="992" w:type="dxa"/>
            <w:shd w:val="clear" w:color="auto" w:fill="auto"/>
            <w:vAlign w:val="center"/>
            <w:hideMark/>
          </w:tcPr>
          <w:p w14:paraId="2C285F35" w14:textId="77777777" w:rsidR="0032323D" w:rsidRPr="00155536" w:rsidRDefault="0032323D" w:rsidP="00E22D46">
            <w:pPr>
              <w:rPr>
                <w:rFonts w:eastAsia="Times New Roman" w:cs="Calibri"/>
                <w:color w:val="000000"/>
                <w:sz w:val="18"/>
                <w:szCs w:val="18"/>
                <w:lang w:val="en-GB"/>
              </w:rPr>
            </w:pPr>
            <w:r w:rsidRPr="00155536">
              <w:rPr>
                <w:rFonts w:eastAsia="Times New Roman" w:cs="Calibri"/>
                <w:bCs/>
                <w:color w:val="000000"/>
                <w:sz w:val="18"/>
                <w:szCs w:val="18"/>
                <w:lang w:val="en-GB"/>
              </w:rPr>
              <w:t>Report</w:t>
            </w:r>
          </w:p>
        </w:tc>
        <w:tc>
          <w:tcPr>
            <w:tcW w:w="709" w:type="dxa"/>
            <w:shd w:val="clear" w:color="auto" w:fill="auto"/>
            <w:vAlign w:val="center"/>
            <w:hideMark/>
          </w:tcPr>
          <w:p w14:paraId="23D94E3F" w14:textId="77777777" w:rsidR="0032323D" w:rsidRPr="00155536" w:rsidRDefault="0032323D" w:rsidP="00E22D46">
            <w:pPr>
              <w:rPr>
                <w:rFonts w:eastAsia="Times New Roman" w:cs="Calibri"/>
                <w:color w:val="000000"/>
                <w:sz w:val="18"/>
                <w:szCs w:val="18"/>
                <w:lang w:val="en-GB"/>
              </w:rPr>
            </w:pPr>
            <w:r w:rsidRPr="00155536">
              <w:rPr>
                <w:rFonts w:eastAsia="Times New Roman" w:cs="Calibri"/>
                <w:bCs/>
                <w:color w:val="000000"/>
                <w:sz w:val="18"/>
                <w:szCs w:val="18"/>
                <w:lang w:val="en-GB"/>
              </w:rPr>
              <w:t>2012</w:t>
            </w:r>
          </w:p>
        </w:tc>
        <w:tc>
          <w:tcPr>
            <w:tcW w:w="1417" w:type="dxa"/>
            <w:shd w:val="clear" w:color="auto" w:fill="auto"/>
            <w:vAlign w:val="center"/>
            <w:hideMark/>
          </w:tcPr>
          <w:p w14:paraId="629B8021" w14:textId="77777777" w:rsidR="0032323D" w:rsidRPr="00155536" w:rsidRDefault="0032323D" w:rsidP="00E22D46">
            <w:pPr>
              <w:rPr>
                <w:rFonts w:eastAsia="Times New Roman" w:cs="Calibri"/>
                <w:color w:val="000000"/>
                <w:sz w:val="18"/>
                <w:szCs w:val="18"/>
                <w:lang w:val="en-GB"/>
              </w:rPr>
            </w:pPr>
            <w:r w:rsidRPr="00155536">
              <w:rPr>
                <w:rFonts w:eastAsia="Times New Roman" w:cs="Calibri"/>
                <w:bCs/>
                <w:color w:val="000000"/>
                <w:sz w:val="18"/>
                <w:szCs w:val="18"/>
                <w:lang w:val="en-GB"/>
              </w:rPr>
              <w:t>Public</w:t>
            </w:r>
          </w:p>
        </w:tc>
        <w:tc>
          <w:tcPr>
            <w:tcW w:w="1134" w:type="dxa"/>
            <w:shd w:val="clear" w:color="auto" w:fill="auto"/>
            <w:vAlign w:val="center"/>
            <w:hideMark/>
          </w:tcPr>
          <w:p w14:paraId="028F6981" w14:textId="77777777" w:rsidR="0032323D" w:rsidRPr="00155536" w:rsidRDefault="0032323D" w:rsidP="00E22D46">
            <w:pPr>
              <w:rPr>
                <w:rFonts w:eastAsia="Times New Roman" w:cs="Calibri"/>
                <w:color w:val="000000"/>
                <w:sz w:val="18"/>
                <w:szCs w:val="18"/>
                <w:lang w:val="en-GB"/>
              </w:rPr>
            </w:pPr>
            <w:r w:rsidRPr="00155536">
              <w:rPr>
                <w:rFonts w:eastAsia="Times New Roman" w:cs="Calibri"/>
                <w:bCs/>
                <w:color w:val="000000"/>
                <w:sz w:val="18"/>
                <w:szCs w:val="18"/>
                <w:lang w:val="en-GB"/>
              </w:rPr>
              <w:t>Turkish</w:t>
            </w:r>
          </w:p>
        </w:tc>
        <w:tc>
          <w:tcPr>
            <w:tcW w:w="993" w:type="dxa"/>
            <w:shd w:val="clear" w:color="auto" w:fill="auto"/>
            <w:vAlign w:val="center"/>
            <w:hideMark/>
          </w:tcPr>
          <w:p w14:paraId="52CF2279" w14:textId="77777777" w:rsidR="0032323D" w:rsidRPr="00155536" w:rsidRDefault="0032323D" w:rsidP="00E22D46">
            <w:pPr>
              <w:rPr>
                <w:rFonts w:eastAsia="Times New Roman" w:cs="Calibri"/>
                <w:color w:val="000000"/>
                <w:sz w:val="18"/>
                <w:szCs w:val="18"/>
                <w:lang w:val="en-GB"/>
              </w:rPr>
            </w:pPr>
            <w:r w:rsidRPr="00155536">
              <w:rPr>
                <w:rFonts w:eastAsia="Times New Roman" w:cs="Calibri"/>
                <w:color w:val="000000"/>
                <w:sz w:val="18"/>
                <w:szCs w:val="18"/>
                <w:lang w:val="en-GB"/>
              </w:rPr>
              <w:t xml:space="preserve">Early marriage, child marriage </w:t>
            </w:r>
          </w:p>
        </w:tc>
        <w:tc>
          <w:tcPr>
            <w:tcW w:w="1417" w:type="dxa"/>
            <w:shd w:val="clear" w:color="auto" w:fill="auto"/>
            <w:vAlign w:val="center"/>
            <w:hideMark/>
          </w:tcPr>
          <w:p w14:paraId="6F6A6708" w14:textId="77777777" w:rsidR="0032323D" w:rsidRPr="00155536" w:rsidRDefault="0032323D" w:rsidP="00E22D46">
            <w:pPr>
              <w:rPr>
                <w:rFonts w:eastAsia="Times New Roman" w:cs="Calibri"/>
                <w:color w:val="000000"/>
                <w:sz w:val="18"/>
                <w:szCs w:val="18"/>
                <w:lang w:val="en-GB"/>
              </w:rPr>
            </w:pPr>
            <w:r>
              <w:rPr>
                <w:rFonts w:eastAsia="Times New Roman" w:cs="Calibri"/>
                <w:bCs/>
                <w:color w:val="000000"/>
                <w:sz w:val="18"/>
                <w:szCs w:val="18"/>
                <w:lang w:val="en-GB"/>
              </w:rPr>
              <w:t>GDSW</w:t>
            </w:r>
          </w:p>
        </w:tc>
        <w:tc>
          <w:tcPr>
            <w:tcW w:w="992" w:type="dxa"/>
            <w:shd w:val="clear" w:color="auto" w:fill="auto"/>
            <w:vAlign w:val="center"/>
            <w:hideMark/>
          </w:tcPr>
          <w:p w14:paraId="5FFF7E0A" w14:textId="77777777" w:rsidR="0032323D" w:rsidRPr="00155536" w:rsidRDefault="0032323D" w:rsidP="00E22D46">
            <w:pPr>
              <w:rPr>
                <w:rFonts w:eastAsia="Times New Roman" w:cs="Calibri"/>
                <w:color w:val="000000"/>
                <w:sz w:val="18"/>
                <w:szCs w:val="18"/>
                <w:lang w:val="en-GB"/>
              </w:rPr>
            </w:pPr>
            <w:r>
              <w:rPr>
                <w:rFonts w:eastAsia="Times New Roman" w:cs="Calibri"/>
                <w:bCs/>
                <w:color w:val="000000"/>
                <w:sz w:val="18"/>
                <w:szCs w:val="18"/>
                <w:lang w:val="en-GB"/>
              </w:rPr>
              <w:t xml:space="preserve">The </w:t>
            </w:r>
            <w:r w:rsidRPr="00155536">
              <w:rPr>
                <w:rFonts w:eastAsia="Times New Roman" w:cs="Calibri"/>
                <w:bCs/>
                <w:color w:val="000000"/>
                <w:sz w:val="18"/>
                <w:szCs w:val="18"/>
                <w:lang w:val="en-GB"/>
              </w:rPr>
              <w:t>Status of Women in Turkey</w:t>
            </w:r>
          </w:p>
        </w:tc>
        <w:tc>
          <w:tcPr>
            <w:tcW w:w="5670" w:type="dxa"/>
            <w:shd w:val="clear" w:color="auto" w:fill="auto"/>
            <w:vAlign w:val="center"/>
            <w:hideMark/>
          </w:tcPr>
          <w:p w14:paraId="67932145" w14:textId="77777777" w:rsidR="0032323D" w:rsidRPr="00155536" w:rsidRDefault="0032323D" w:rsidP="008D409A">
            <w:pPr>
              <w:rPr>
                <w:rFonts w:eastAsia="Times New Roman" w:cs="Calibri"/>
                <w:color w:val="000000"/>
                <w:sz w:val="18"/>
                <w:szCs w:val="18"/>
                <w:lang w:val="en-GB"/>
              </w:rPr>
            </w:pPr>
            <w:r w:rsidRPr="00155536">
              <w:rPr>
                <w:rFonts w:eastAsia="Times New Roman" w:cs="Calibri"/>
                <w:bCs/>
                <w:color w:val="000000"/>
                <w:sz w:val="18"/>
                <w:szCs w:val="18"/>
                <w:lang w:val="en-GB"/>
              </w:rPr>
              <w:t>The report includes basic statistics, current legal regulations</w:t>
            </w:r>
            <w:r>
              <w:rPr>
                <w:rFonts w:eastAsia="Times New Roman" w:cs="Calibri"/>
                <w:bCs/>
                <w:color w:val="000000"/>
                <w:sz w:val="18"/>
                <w:szCs w:val="18"/>
                <w:lang w:val="en-GB"/>
              </w:rPr>
              <w:t>,</w:t>
            </w:r>
            <w:r w:rsidRPr="00155536">
              <w:rPr>
                <w:rFonts w:eastAsia="Times New Roman" w:cs="Calibri"/>
                <w:bCs/>
                <w:color w:val="000000"/>
                <w:sz w:val="18"/>
                <w:szCs w:val="18"/>
                <w:lang w:val="en-GB"/>
              </w:rPr>
              <w:t xml:space="preserve"> and problems </w:t>
            </w:r>
            <w:r>
              <w:rPr>
                <w:rFonts w:eastAsia="Times New Roman" w:cs="Calibri"/>
                <w:bCs/>
                <w:color w:val="000000"/>
                <w:sz w:val="18"/>
                <w:szCs w:val="18"/>
                <w:lang w:val="en-GB"/>
              </w:rPr>
              <w:t>related to</w:t>
            </w:r>
            <w:r w:rsidRPr="00155536">
              <w:rPr>
                <w:rFonts w:eastAsia="Times New Roman" w:cs="Calibri"/>
                <w:bCs/>
                <w:color w:val="000000"/>
                <w:sz w:val="18"/>
                <w:szCs w:val="18"/>
                <w:lang w:val="en-GB"/>
              </w:rPr>
              <w:t xml:space="preserve"> women in Turkey. The report also addresses early marriage.</w:t>
            </w:r>
          </w:p>
        </w:tc>
      </w:tr>
      <w:tr w:rsidR="0032323D" w:rsidRPr="00155536" w14:paraId="7E046A73" w14:textId="77777777" w:rsidTr="00AE7903">
        <w:trPr>
          <w:trHeight w:val="2000"/>
        </w:trPr>
        <w:tc>
          <w:tcPr>
            <w:tcW w:w="993" w:type="dxa"/>
            <w:shd w:val="clear" w:color="auto" w:fill="auto"/>
            <w:vAlign w:val="center"/>
            <w:hideMark/>
          </w:tcPr>
          <w:p w14:paraId="75758540" w14:textId="77777777" w:rsidR="0032323D" w:rsidRPr="00155536" w:rsidRDefault="0032323D" w:rsidP="00E22D46">
            <w:pPr>
              <w:rPr>
                <w:rFonts w:eastAsia="Times New Roman" w:cs="Calibri"/>
                <w:b/>
                <w:bCs/>
                <w:color w:val="000000"/>
                <w:sz w:val="18"/>
                <w:szCs w:val="18"/>
                <w:lang w:val="en-GB"/>
              </w:rPr>
            </w:pPr>
            <w:r w:rsidRPr="00155536">
              <w:rPr>
                <w:rFonts w:eastAsia="Times New Roman" w:cs="Calibri"/>
                <w:b/>
                <w:bCs/>
                <w:color w:val="000000"/>
                <w:sz w:val="18"/>
                <w:szCs w:val="18"/>
                <w:lang w:val="en-GB"/>
              </w:rPr>
              <w:t>RPR_12</w:t>
            </w:r>
          </w:p>
        </w:tc>
        <w:tc>
          <w:tcPr>
            <w:tcW w:w="992" w:type="dxa"/>
            <w:shd w:val="clear" w:color="auto" w:fill="auto"/>
            <w:vAlign w:val="center"/>
            <w:hideMark/>
          </w:tcPr>
          <w:p w14:paraId="3885E5D5" w14:textId="77777777" w:rsidR="0032323D" w:rsidRPr="00155536" w:rsidRDefault="0032323D" w:rsidP="00E22D46">
            <w:pPr>
              <w:rPr>
                <w:rFonts w:eastAsia="Times New Roman" w:cs="Calibri"/>
                <w:color w:val="000000"/>
                <w:sz w:val="18"/>
                <w:szCs w:val="18"/>
                <w:lang w:val="en-GB"/>
              </w:rPr>
            </w:pPr>
            <w:r w:rsidRPr="00155536">
              <w:rPr>
                <w:rFonts w:eastAsia="Times New Roman" w:cs="Calibri"/>
                <w:bCs/>
                <w:color w:val="000000"/>
                <w:sz w:val="18"/>
                <w:szCs w:val="18"/>
                <w:lang w:val="en-GB"/>
              </w:rPr>
              <w:t>Report</w:t>
            </w:r>
          </w:p>
        </w:tc>
        <w:tc>
          <w:tcPr>
            <w:tcW w:w="709" w:type="dxa"/>
            <w:shd w:val="clear" w:color="auto" w:fill="auto"/>
            <w:vAlign w:val="center"/>
            <w:hideMark/>
          </w:tcPr>
          <w:p w14:paraId="03CEE058" w14:textId="77777777" w:rsidR="0032323D" w:rsidRPr="00155536" w:rsidRDefault="0032323D" w:rsidP="00E22D46">
            <w:pPr>
              <w:rPr>
                <w:rFonts w:eastAsia="Times New Roman" w:cs="Calibri"/>
                <w:color w:val="000000"/>
                <w:sz w:val="18"/>
                <w:szCs w:val="18"/>
                <w:lang w:val="en-GB"/>
              </w:rPr>
            </w:pPr>
            <w:r w:rsidRPr="00155536">
              <w:rPr>
                <w:rFonts w:eastAsia="Times New Roman" w:cs="Calibri"/>
                <w:bCs/>
                <w:color w:val="000000"/>
                <w:sz w:val="18"/>
                <w:szCs w:val="18"/>
                <w:lang w:val="en-GB"/>
              </w:rPr>
              <w:t>2018</w:t>
            </w:r>
          </w:p>
        </w:tc>
        <w:tc>
          <w:tcPr>
            <w:tcW w:w="1417" w:type="dxa"/>
            <w:shd w:val="clear" w:color="auto" w:fill="auto"/>
            <w:vAlign w:val="center"/>
            <w:hideMark/>
          </w:tcPr>
          <w:p w14:paraId="328139C8" w14:textId="77777777" w:rsidR="0032323D" w:rsidRPr="00155536" w:rsidRDefault="0032323D" w:rsidP="00E22D46">
            <w:pPr>
              <w:rPr>
                <w:rFonts w:eastAsia="Times New Roman" w:cs="Calibri"/>
                <w:color w:val="000000"/>
                <w:sz w:val="18"/>
                <w:szCs w:val="18"/>
                <w:lang w:val="en-GB"/>
              </w:rPr>
            </w:pPr>
            <w:r w:rsidRPr="00155536">
              <w:rPr>
                <w:rFonts w:eastAsia="Times New Roman" w:cs="Calibri"/>
                <w:bCs/>
                <w:color w:val="000000"/>
                <w:sz w:val="18"/>
                <w:szCs w:val="18"/>
                <w:lang w:val="en-GB"/>
              </w:rPr>
              <w:t>UN, NGO</w:t>
            </w:r>
          </w:p>
        </w:tc>
        <w:tc>
          <w:tcPr>
            <w:tcW w:w="1134" w:type="dxa"/>
            <w:shd w:val="clear" w:color="auto" w:fill="auto"/>
            <w:vAlign w:val="center"/>
            <w:hideMark/>
          </w:tcPr>
          <w:p w14:paraId="22926EC5" w14:textId="77777777" w:rsidR="0032323D" w:rsidRPr="00155536" w:rsidRDefault="0032323D" w:rsidP="00E22D46">
            <w:pPr>
              <w:rPr>
                <w:rFonts w:eastAsia="Times New Roman" w:cs="Calibri"/>
                <w:color w:val="000000"/>
                <w:sz w:val="18"/>
                <w:szCs w:val="18"/>
                <w:lang w:val="en-GB"/>
              </w:rPr>
            </w:pPr>
            <w:r w:rsidRPr="00155536">
              <w:rPr>
                <w:rFonts w:eastAsia="Times New Roman" w:cs="Calibri"/>
                <w:bCs/>
                <w:color w:val="000000"/>
                <w:sz w:val="18"/>
                <w:szCs w:val="18"/>
                <w:lang w:val="en-GB"/>
              </w:rPr>
              <w:t>Turkish</w:t>
            </w:r>
          </w:p>
        </w:tc>
        <w:tc>
          <w:tcPr>
            <w:tcW w:w="993" w:type="dxa"/>
            <w:shd w:val="clear" w:color="auto" w:fill="auto"/>
            <w:vAlign w:val="center"/>
            <w:hideMark/>
          </w:tcPr>
          <w:p w14:paraId="66B04F7C" w14:textId="77777777" w:rsidR="0032323D" w:rsidRPr="00155536" w:rsidRDefault="0032323D" w:rsidP="00E22D46">
            <w:pPr>
              <w:rPr>
                <w:rFonts w:eastAsia="Times New Roman" w:cs="Calibri"/>
                <w:color w:val="000000"/>
                <w:sz w:val="18"/>
                <w:szCs w:val="18"/>
                <w:lang w:val="en-GB"/>
              </w:rPr>
            </w:pPr>
            <w:r w:rsidRPr="00155536">
              <w:rPr>
                <w:rFonts w:eastAsia="Times New Roman" w:cs="Calibri"/>
                <w:color w:val="000000"/>
                <w:sz w:val="18"/>
                <w:szCs w:val="18"/>
                <w:lang w:val="en-GB"/>
              </w:rPr>
              <w:t>Child, early</w:t>
            </w:r>
            <w:r>
              <w:rPr>
                <w:rFonts w:eastAsia="Times New Roman" w:cs="Calibri"/>
                <w:color w:val="000000"/>
                <w:sz w:val="18"/>
                <w:szCs w:val="18"/>
                <w:lang w:val="en-GB"/>
              </w:rPr>
              <w:t>,</w:t>
            </w:r>
            <w:r w:rsidRPr="00155536">
              <w:rPr>
                <w:rFonts w:eastAsia="Times New Roman" w:cs="Calibri"/>
                <w:color w:val="000000"/>
                <w:sz w:val="18"/>
                <w:szCs w:val="18"/>
                <w:lang w:val="en-GB"/>
              </w:rPr>
              <w:t xml:space="preserve"> and forced marriage</w:t>
            </w:r>
          </w:p>
        </w:tc>
        <w:tc>
          <w:tcPr>
            <w:tcW w:w="1417" w:type="dxa"/>
            <w:shd w:val="clear" w:color="auto" w:fill="auto"/>
            <w:vAlign w:val="center"/>
            <w:hideMark/>
          </w:tcPr>
          <w:p w14:paraId="14E632AC" w14:textId="77777777" w:rsidR="0032323D" w:rsidRPr="00155536" w:rsidRDefault="0032323D" w:rsidP="00E22D46">
            <w:pPr>
              <w:rPr>
                <w:rFonts w:eastAsia="Times New Roman" w:cs="Calibri"/>
                <w:color w:val="000000"/>
                <w:sz w:val="18"/>
                <w:szCs w:val="18"/>
                <w:lang w:val="en-GB"/>
              </w:rPr>
            </w:pPr>
            <w:r w:rsidRPr="00155536">
              <w:rPr>
                <w:rFonts w:eastAsia="Times New Roman" w:cs="Calibri"/>
                <w:bCs/>
                <w:color w:val="000000"/>
                <w:sz w:val="18"/>
                <w:szCs w:val="18"/>
                <w:lang w:val="en-GB"/>
              </w:rPr>
              <w:t>UN WOMEN, ASAM</w:t>
            </w:r>
          </w:p>
        </w:tc>
        <w:tc>
          <w:tcPr>
            <w:tcW w:w="992" w:type="dxa"/>
            <w:shd w:val="clear" w:color="auto" w:fill="auto"/>
            <w:vAlign w:val="center"/>
            <w:hideMark/>
          </w:tcPr>
          <w:p w14:paraId="5E32B62B" w14:textId="77777777" w:rsidR="0032323D" w:rsidRPr="00155536" w:rsidRDefault="0032323D" w:rsidP="00E22D46">
            <w:pPr>
              <w:rPr>
                <w:rFonts w:eastAsia="Times New Roman" w:cs="Calibri"/>
                <w:color w:val="000000"/>
                <w:sz w:val="18"/>
                <w:szCs w:val="18"/>
                <w:lang w:val="en-GB"/>
              </w:rPr>
            </w:pPr>
            <w:r w:rsidRPr="00155536">
              <w:rPr>
                <w:rFonts w:eastAsia="Times New Roman" w:cs="Calibri"/>
                <w:bCs/>
                <w:color w:val="000000"/>
                <w:sz w:val="18"/>
                <w:szCs w:val="18"/>
                <w:lang w:val="en-GB"/>
              </w:rPr>
              <w:t>Needs Analysis of Women and Girls Under Temporary Protection in Turkey</w:t>
            </w:r>
          </w:p>
        </w:tc>
        <w:tc>
          <w:tcPr>
            <w:tcW w:w="5670" w:type="dxa"/>
            <w:shd w:val="clear" w:color="auto" w:fill="auto"/>
            <w:vAlign w:val="center"/>
            <w:hideMark/>
          </w:tcPr>
          <w:p w14:paraId="5A83669D" w14:textId="77777777" w:rsidR="0032323D" w:rsidRPr="00155536" w:rsidRDefault="0032323D" w:rsidP="00E22D46">
            <w:pPr>
              <w:rPr>
                <w:rFonts w:eastAsia="Times New Roman" w:cs="Calibri"/>
                <w:color w:val="000000"/>
                <w:sz w:val="18"/>
                <w:szCs w:val="18"/>
                <w:lang w:val="en-GB"/>
              </w:rPr>
            </w:pPr>
            <w:r w:rsidRPr="00155536">
              <w:rPr>
                <w:rFonts w:eastAsia="Times New Roman" w:cs="Calibri"/>
                <w:bCs/>
                <w:color w:val="000000"/>
                <w:sz w:val="18"/>
                <w:szCs w:val="18"/>
                <w:lang w:val="en-GB"/>
              </w:rPr>
              <w:t>Th</w:t>
            </w:r>
            <w:r>
              <w:rPr>
                <w:rFonts w:eastAsia="Times New Roman" w:cs="Calibri"/>
                <w:bCs/>
                <w:color w:val="000000"/>
                <w:sz w:val="18"/>
                <w:szCs w:val="18"/>
                <w:lang w:val="en-GB"/>
              </w:rPr>
              <w:t>is</w:t>
            </w:r>
            <w:r w:rsidRPr="00155536">
              <w:rPr>
                <w:rFonts w:eastAsia="Times New Roman" w:cs="Calibri"/>
                <w:bCs/>
                <w:color w:val="000000"/>
                <w:sz w:val="18"/>
                <w:szCs w:val="18"/>
                <w:lang w:val="en-GB"/>
              </w:rPr>
              <w:t xml:space="preserve"> comprehensive report provides data on the status of women and girls under temporary protection in Turkey, their needs</w:t>
            </w:r>
            <w:r>
              <w:rPr>
                <w:rFonts w:eastAsia="Times New Roman" w:cs="Calibri"/>
                <w:bCs/>
                <w:color w:val="000000"/>
                <w:sz w:val="18"/>
                <w:szCs w:val="18"/>
                <w:lang w:val="en-GB"/>
              </w:rPr>
              <w:t>,</w:t>
            </w:r>
            <w:r w:rsidRPr="00155536">
              <w:rPr>
                <w:rFonts w:eastAsia="Times New Roman" w:cs="Calibri"/>
                <w:bCs/>
                <w:color w:val="000000"/>
                <w:sz w:val="18"/>
                <w:szCs w:val="18"/>
                <w:lang w:val="en-GB"/>
              </w:rPr>
              <w:t xml:space="preserve"> and related problems and includes up</w:t>
            </w:r>
            <w:r>
              <w:rPr>
                <w:rFonts w:eastAsia="Times New Roman" w:cs="Calibri"/>
                <w:bCs/>
                <w:color w:val="000000"/>
                <w:sz w:val="18"/>
                <w:szCs w:val="18"/>
                <w:lang w:val="en-GB"/>
              </w:rPr>
              <w:t>-</w:t>
            </w:r>
            <w:r w:rsidRPr="00155536">
              <w:rPr>
                <w:rFonts w:eastAsia="Times New Roman" w:cs="Calibri"/>
                <w:bCs/>
                <w:color w:val="000000"/>
                <w:sz w:val="18"/>
                <w:szCs w:val="18"/>
                <w:lang w:val="en-GB"/>
              </w:rPr>
              <w:t>to</w:t>
            </w:r>
            <w:r>
              <w:rPr>
                <w:rFonts w:eastAsia="Times New Roman" w:cs="Calibri"/>
                <w:bCs/>
                <w:color w:val="000000"/>
                <w:sz w:val="18"/>
                <w:szCs w:val="18"/>
                <w:lang w:val="en-GB"/>
              </w:rPr>
              <w:t>-</w:t>
            </w:r>
            <w:r w:rsidRPr="00155536">
              <w:rPr>
                <w:rFonts w:eastAsia="Times New Roman" w:cs="Calibri"/>
                <w:bCs/>
                <w:color w:val="000000"/>
                <w:sz w:val="18"/>
                <w:szCs w:val="18"/>
                <w:lang w:val="en-GB"/>
              </w:rPr>
              <w:t>date information on child, early</w:t>
            </w:r>
            <w:r>
              <w:rPr>
                <w:rFonts w:eastAsia="Times New Roman" w:cs="Calibri"/>
                <w:bCs/>
                <w:color w:val="000000"/>
                <w:sz w:val="18"/>
                <w:szCs w:val="18"/>
                <w:lang w:val="en-GB"/>
              </w:rPr>
              <w:t>,</w:t>
            </w:r>
            <w:r w:rsidRPr="00155536">
              <w:rPr>
                <w:rFonts w:eastAsia="Times New Roman" w:cs="Calibri"/>
                <w:bCs/>
                <w:color w:val="000000"/>
                <w:sz w:val="18"/>
                <w:szCs w:val="18"/>
                <w:lang w:val="en-GB"/>
              </w:rPr>
              <w:t xml:space="preserve"> and forced marriage.</w:t>
            </w:r>
          </w:p>
        </w:tc>
      </w:tr>
      <w:tr w:rsidR="0032323D" w:rsidRPr="00155536" w14:paraId="463AC726" w14:textId="77777777" w:rsidTr="00AE7903">
        <w:trPr>
          <w:trHeight w:val="2000"/>
        </w:trPr>
        <w:tc>
          <w:tcPr>
            <w:tcW w:w="993" w:type="dxa"/>
            <w:shd w:val="clear" w:color="auto" w:fill="auto"/>
            <w:vAlign w:val="center"/>
            <w:hideMark/>
          </w:tcPr>
          <w:p w14:paraId="0A74C0AE" w14:textId="77777777" w:rsidR="0032323D" w:rsidRPr="009979F4" w:rsidRDefault="0032323D" w:rsidP="00E22D46">
            <w:pPr>
              <w:rPr>
                <w:rFonts w:eastAsia="Times New Roman" w:cs="Calibri"/>
                <w:b/>
                <w:bCs/>
                <w:color w:val="000000"/>
                <w:sz w:val="18"/>
                <w:szCs w:val="18"/>
                <w:lang w:val="en-GB"/>
              </w:rPr>
            </w:pPr>
            <w:r w:rsidRPr="009979F4">
              <w:rPr>
                <w:rFonts w:eastAsia="Times New Roman" w:cs="Calibri"/>
                <w:b/>
                <w:bCs/>
                <w:color w:val="000000"/>
                <w:sz w:val="18"/>
                <w:szCs w:val="18"/>
                <w:lang w:val="en-GB"/>
              </w:rPr>
              <w:t>RPR_13</w:t>
            </w:r>
          </w:p>
        </w:tc>
        <w:tc>
          <w:tcPr>
            <w:tcW w:w="992" w:type="dxa"/>
            <w:shd w:val="clear" w:color="auto" w:fill="auto"/>
            <w:vAlign w:val="center"/>
            <w:hideMark/>
          </w:tcPr>
          <w:p w14:paraId="3C109346" w14:textId="77777777" w:rsidR="0032323D" w:rsidRPr="009979F4" w:rsidRDefault="0032323D" w:rsidP="00E22D46">
            <w:pPr>
              <w:rPr>
                <w:rFonts w:eastAsia="Times New Roman" w:cs="Calibri"/>
                <w:color w:val="000000"/>
                <w:sz w:val="18"/>
                <w:szCs w:val="18"/>
                <w:lang w:val="en-GB"/>
              </w:rPr>
            </w:pPr>
            <w:r w:rsidRPr="009979F4">
              <w:rPr>
                <w:rFonts w:eastAsia="Times New Roman" w:cs="Calibri"/>
                <w:bCs/>
                <w:color w:val="000000"/>
                <w:sz w:val="18"/>
                <w:szCs w:val="18"/>
                <w:lang w:val="en-GB"/>
              </w:rPr>
              <w:t>Report</w:t>
            </w:r>
          </w:p>
        </w:tc>
        <w:tc>
          <w:tcPr>
            <w:tcW w:w="709" w:type="dxa"/>
            <w:shd w:val="clear" w:color="auto" w:fill="auto"/>
            <w:vAlign w:val="center"/>
            <w:hideMark/>
          </w:tcPr>
          <w:p w14:paraId="62EEC9E1" w14:textId="77777777" w:rsidR="0032323D" w:rsidRPr="009979F4" w:rsidRDefault="0032323D" w:rsidP="00E22D46">
            <w:pPr>
              <w:rPr>
                <w:rFonts w:eastAsia="Times New Roman" w:cs="Calibri"/>
                <w:color w:val="000000"/>
                <w:sz w:val="18"/>
                <w:szCs w:val="18"/>
                <w:lang w:val="en-GB"/>
              </w:rPr>
            </w:pPr>
            <w:r w:rsidRPr="009979F4">
              <w:rPr>
                <w:rFonts w:eastAsia="Times New Roman" w:cs="Calibri"/>
                <w:bCs/>
                <w:color w:val="000000"/>
                <w:sz w:val="18"/>
                <w:szCs w:val="18"/>
                <w:lang w:val="en-GB"/>
              </w:rPr>
              <w:t>2016</w:t>
            </w:r>
          </w:p>
        </w:tc>
        <w:tc>
          <w:tcPr>
            <w:tcW w:w="1417" w:type="dxa"/>
            <w:shd w:val="clear" w:color="auto" w:fill="auto"/>
            <w:vAlign w:val="center"/>
            <w:hideMark/>
          </w:tcPr>
          <w:p w14:paraId="7DC3BAB0" w14:textId="77777777" w:rsidR="0032323D" w:rsidRPr="009979F4" w:rsidRDefault="0032323D" w:rsidP="00E22D46">
            <w:pPr>
              <w:rPr>
                <w:rFonts w:eastAsia="Times New Roman" w:cs="Calibri"/>
                <w:color w:val="000000"/>
                <w:sz w:val="18"/>
                <w:szCs w:val="18"/>
                <w:lang w:val="en-GB"/>
              </w:rPr>
            </w:pPr>
            <w:r w:rsidRPr="009979F4">
              <w:rPr>
                <w:rFonts w:eastAsia="Times New Roman" w:cs="Calibri"/>
                <w:bCs/>
                <w:color w:val="000000"/>
                <w:sz w:val="18"/>
                <w:szCs w:val="18"/>
                <w:lang w:val="en-GB"/>
              </w:rPr>
              <w:t>UN, NGO</w:t>
            </w:r>
          </w:p>
        </w:tc>
        <w:tc>
          <w:tcPr>
            <w:tcW w:w="1134" w:type="dxa"/>
            <w:shd w:val="clear" w:color="auto" w:fill="auto"/>
            <w:vAlign w:val="center"/>
            <w:hideMark/>
          </w:tcPr>
          <w:p w14:paraId="58DDFF1A" w14:textId="77777777" w:rsidR="0032323D" w:rsidRPr="00087129" w:rsidRDefault="0032323D" w:rsidP="00E22D46">
            <w:pPr>
              <w:rPr>
                <w:rFonts w:eastAsia="Times New Roman" w:cs="Calibri"/>
                <w:color w:val="000000"/>
                <w:sz w:val="18"/>
                <w:szCs w:val="18"/>
                <w:lang w:val="en-GB"/>
              </w:rPr>
            </w:pPr>
            <w:r w:rsidRPr="009979F4">
              <w:rPr>
                <w:rFonts w:eastAsia="Times New Roman" w:cs="Calibri"/>
                <w:bCs/>
                <w:color w:val="000000"/>
                <w:sz w:val="18"/>
                <w:szCs w:val="18"/>
                <w:lang w:val="en-GB"/>
              </w:rPr>
              <w:t>Turkish</w:t>
            </w:r>
          </w:p>
        </w:tc>
        <w:tc>
          <w:tcPr>
            <w:tcW w:w="993" w:type="dxa"/>
            <w:shd w:val="clear" w:color="auto" w:fill="auto"/>
            <w:vAlign w:val="center"/>
            <w:hideMark/>
          </w:tcPr>
          <w:p w14:paraId="57906A60" w14:textId="77777777" w:rsidR="0032323D" w:rsidRPr="009979F4" w:rsidRDefault="0032323D" w:rsidP="00E22D46">
            <w:pPr>
              <w:rPr>
                <w:rFonts w:eastAsia="Times New Roman" w:cs="Calibri"/>
                <w:color w:val="000000"/>
                <w:sz w:val="18"/>
                <w:szCs w:val="18"/>
                <w:lang w:val="en-GB"/>
              </w:rPr>
            </w:pPr>
            <w:r w:rsidRPr="00087129">
              <w:rPr>
                <w:rFonts w:eastAsia="Times New Roman" w:cs="Calibri"/>
                <w:color w:val="000000"/>
                <w:sz w:val="18"/>
                <w:szCs w:val="18"/>
                <w:lang w:val="en-GB"/>
              </w:rPr>
              <w:t>Adolescent, child,</w:t>
            </w:r>
            <w:r>
              <w:rPr>
                <w:rFonts w:eastAsia="Times New Roman" w:cs="Calibri"/>
                <w:color w:val="000000"/>
                <w:sz w:val="18"/>
                <w:szCs w:val="18"/>
                <w:lang w:val="en-GB"/>
              </w:rPr>
              <w:t xml:space="preserve"> and</w:t>
            </w:r>
            <w:r w:rsidRPr="009979F4">
              <w:rPr>
                <w:rFonts w:eastAsia="Times New Roman" w:cs="Calibri"/>
                <w:color w:val="000000"/>
                <w:sz w:val="18"/>
                <w:szCs w:val="18"/>
                <w:lang w:val="en-GB"/>
              </w:rPr>
              <w:t xml:space="preserve"> early marriage</w:t>
            </w:r>
          </w:p>
        </w:tc>
        <w:tc>
          <w:tcPr>
            <w:tcW w:w="1417" w:type="dxa"/>
            <w:shd w:val="clear" w:color="auto" w:fill="auto"/>
            <w:vAlign w:val="center"/>
            <w:hideMark/>
          </w:tcPr>
          <w:p w14:paraId="5A4DCE39" w14:textId="77777777" w:rsidR="0032323D" w:rsidRPr="009979F4" w:rsidRDefault="0032323D" w:rsidP="00E22D46">
            <w:pPr>
              <w:rPr>
                <w:rFonts w:eastAsia="Times New Roman" w:cs="Calibri"/>
                <w:color w:val="000000"/>
                <w:sz w:val="18"/>
                <w:szCs w:val="18"/>
                <w:lang w:val="en-GB"/>
              </w:rPr>
            </w:pPr>
            <w:r w:rsidRPr="009979F4">
              <w:rPr>
                <w:rFonts w:eastAsia="Times New Roman" w:cs="Calibri"/>
                <w:bCs/>
                <w:color w:val="000000"/>
                <w:sz w:val="18"/>
                <w:szCs w:val="18"/>
                <w:lang w:val="en-GB"/>
              </w:rPr>
              <w:t>UNFPA, Demographic Association</w:t>
            </w:r>
          </w:p>
        </w:tc>
        <w:tc>
          <w:tcPr>
            <w:tcW w:w="992" w:type="dxa"/>
            <w:shd w:val="clear" w:color="auto" w:fill="auto"/>
            <w:vAlign w:val="center"/>
            <w:hideMark/>
          </w:tcPr>
          <w:p w14:paraId="75ED4961" w14:textId="77777777" w:rsidR="0032323D" w:rsidRPr="009979F4" w:rsidRDefault="0032323D" w:rsidP="00E22D46">
            <w:pPr>
              <w:rPr>
                <w:rFonts w:eastAsia="Times New Roman" w:cs="Calibri"/>
                <w:color w:val="000000"/>
                <w:sz w:val="18"/>
                <w:szCs w:val="18"/>
                <w:lang w:val="en-GB"/>
              </w:rPr>
            </w:pPr>
            <w:r w:rsidRPr="009979F4">
              <w:rPr>
                <w:rFonts w:eastAsia="Times New Roman" w:cs="Calibri"/>
                <w:bCs/>
                <w:color w:val="000000"/>
                <w:sz w:val="18"/>
                <w:szCs w:val="18"/>
                <w:lang w:val="en-GB"/>
              </w:rPr>
              <w:t xml:space="preserve">An Overview of </w:t>
            </w:r>
            <w:r>
              <w:rPr>
                <w:rFonts w:eastAsia="Times New Roman" w:cs="Calibri"/>
                <w:bCs/>
                <w:color w:val="000000"/>
                <w:sz w:val="18"/>
                <w:szCs w:val="18"/>
                <w:lang w:val="en-GB"/>
              </w:rPr>
              <w:t>the Youth</w:t>
            </w:r>
            <w:r w:rsidRPr="009979F4">
              <w:rPr>
                <w:rFonts w:eastAsia="Times New Roman" w:cs="Calibri"/>
                <w:bCs/>
                <w:color w:val="000000"/>
                <w:sz w:val="18"/>
                <w:szCs w:val="18"/>
                <w:lang w:val="en-GB"/>
              </w:rPr>
              <w:t xml:space="preserve"> Population </w:t>
            </w:r>
          </w:p>
        </w:tc>
        <w:tc>
          <w:tcPr>
            <w:tcW w:w="5670" w:type="dxa"/>
            <w:shd w:val="clear" w:color="auto" w:fill="auto"/>
            <w:vAlign w:val="center"/>
            <w:hideMark/>
          </w:tcPr>
          <w:p w14:paraId="2B2504ED" w14:textId="77777777" w:rsidR="0032323D" w:rsidRPr="009979F4" w:rsidRDefault="0032323D" w:rsidP="00E22D46">
            <w:pPr>
              <w:rPr>
                <w:rFonts w:eastAsia="Times New Roman" w:cs="Calibri"/>
                <w:color w:val="000000"/>
                <w:sz w:val="18"/>
                <w:szCs w:val="18"/>
                <w:lang w:val="en-GB"/>
              </w:rPr>
            </w:pPr>
            <w:r w:rsidRPr="009979F4">
              <w:rPr>
                <w:rFonts w:eastAsia="Times New Roman" w:cs="Calibri"/>
                <w:bCs/>
                <w:color w:val="000000"/>
                <w:sz w:val="18"/>
                <w:szCs w:val="18"/>
                <w:lang w:val="en-GB"/>
              </w:rPr>
              <w:t xml:space="preserve">The report evaluates the status of </w:t>
            </w:r>
            <w:r>
              <w:rPr>
                <w:rFonts w:eastAsia="Times New Roman" w:cs="Calibri"/>
                <w:bCs/>
                <w:color w:val="000000"/>
                <w:sz w:val="18"/>
                <w:szCs w:val="18"/>
                <w:lang w:val="en-GB"/>
              </w:rPr>
              <w:t>the youth</w:t>
            </w:r>
            <w:r w:rsidRPr="009979F4">
              <w:rPr>
                <w:rFonts w:eastAsia="Times New Roman" w:cs="Calibri"/>
                <w:bCs/>
                <w:color w:val="000000"/>
                <w:sz w:val="18"/>
                <w:szCs w:val="18"/>
                <w:lang w:val="en-GB"/>
              </w:rPr>
              <w:t xml:space="preserve"> population in Turkey under various </w:t>
            </w:r>
            <w:r>
              <w:rPr>
                <w:rFonts w:eastAsia="Times New Roman" w:cs="Calibri"/>
                <w:bCs/>
                <w:color w:val="000000"/>
                <w:sz w:val="18"/>
                <w:szCs w:val="18"/>
                <w:lang w:val="en-GB"/>
              </w:rPr>
              <w:t>topics</w:t>
            </w:r>
            <w:r w:rsidRPr="009979F4">
              <w:rPr>
                <w:rFonts w:eastAsia="Times New Roman" w:cs="Calibri"/>
                <w:bCs/>
                <w:color w:val="000000"/>
                <w:sz w:val="18"/>
                <w:szCs w:val="18"/>
                <w:lang w:val="en-GB"/>
              </w:rPr>
              <w:t xml:space="preserve"> and also discusses child and early marriage.</w:t>
            </w:r>
          </w:p>
        </w:tc>
      </w:tr>
      <w:tr w:rsidR="0032323D" w:rsidRPr="00155536" w14:paraId="2CF47598" w14:textId="77777777" w:rsidTr="00AE7903">
        <w:trPr>
          <w:trHeight w:val="1600"/>
        </w:trPr>
        <w:tc>
          <w:tcPr>
            <w:tcW w:w="993" w:type="dxa"/>
            <w:shd w:val="clear" w:color="auto" w:fill="auto"/>
            <w:vAlign w:val="center"/>
            <w:hideMark/>
          </w:tcPr>
          <w:p w14:paraId="57F6C87B" w14:textId="77777777" w:rsidR="0032323D" w:rsidRPr="00155536" w:rsidRDefault="0032323D" w:rsidP="00E22D46">
            <w:pPr>
              <w:rPr>
                <w:rFonts w:eastAsia="Times New Roman" w:cs="Calibri"/>
                <w:b/>
                <w:bCs/>
                <w:color w:val="000000"/>
                <w:sz w:val="18"/>
                <w:szCs w:val="18"/>
                <w:lang w:val="en-GB"/>
              </w:rPr>
            </w:pPr>
            <w:r w:rsidRPr="00155536">
              <w:rPr>
                <w:rFonts w:eastAsia="Times New Roman" w:cs="Calibri"/>
                <w:b/>
                <w:bCs/>
                <w:color w:val="000000"/>
                <w:sz w:val="18"/>
                <w:szCs w:val="18"/>
                <w:lang w:val="en-GB"/>
              </w:rPr>
              <w:t>RPR_14</w:t>
            </w:r>
          </w:p>
        </w:tc>
        <w:tc>
          <w:tcPr>
            <w:tcW w:w="992" w:type="dxa"/>
            <w:shd w:val="clear" w:color="auto" w:fill="auto"/>
            <w:vAlign w:val="center"/>
            <w:hideMark/>
          </w:tcPr>
          <w:p w14:paraId="3176020F" w14:textId="77777777" w:rsidR="0032323D" w:rsidRPr="00155536" w:rsidRDefault="0032323D" w:rsidP="00E22D46">
            <w:pPr>
              <w:rPr>
                <w:rFonts w:eastAsia="Times New Roman" w:cs="Calibri"/>
                <w:color w:val="000000"/>
                <w:sz w:val="18"/>
                <w:szCs w:val="18"/>
                <w:lang w:val="en-GB"/>
              </w:rPr>
            </w:pPr>
            <w:r w:rsidRPr="00155536">
              <w:rPr>
                <w:rFonts w:eastAsia="Times New Roman" w:cs="Calibri"/>
                <w:bCs/>
                <w:color w:val="000000"/>
                <w:sz w:val="18"/>
                <w:szCs w:val="18"/>
                <w:lang w:val="en-GB"/>
              </w:rPr>
              <w:t>Report</w:t>
            </w:r>
          </w:p>
        </w:tc>
        <w:tc>
          <w:tcPr>
            <w:tcW w:w="709" w:type="dxa"/>
            <w:shd w:val="clear" w:color="auto" w:fill="auto"/>
            <w:vAlign w:val="center"/>
            <w:hideMark/>
          </w:tcPr>
          <w:p w14:paraId="1739B818" w14:textId="77777777" w:rsidR="0032323D" w:rsidRPr="00155536" w:rsidRDefault="0032323D" w:rsidP="00E22D46">
            <w:pPr>
              <w:rPr>
                <w:rFonts w:eastAsia="Times New Roman" w:cs="Calibri"/>
                <w:color w:val="000000"/>
                <w:sz w:val="18"/>
                <w:szCs w:val="18"/>
                <w:lang w:val="en-GB"/>
              </w:rPr>
            </w:pPr>
            <w:r w:rsidRPr="00155536">
              <w:rPr>
                <w:rFonts w:eastAsia="Times New Roman" w:cs="Calibri"/>
                <w:bCs/>
                <w:color w:val="000000"/>
                <w:sz w:val="18"/>
                <w:szCs w:val="18"/>
                <w:lang w:val="en-GB"/>
              </w:rPr>
              <w:t>2011</w:t>
            </w:r>
          </w:p>
        </w:tc>
        <w:tc>
          <w:tcPr>
            <w:tcW w:w="1417" w:type="dxa"/>
            <w:shd w:val="clear" w:color="auto" w:fill="auto"/>
            <w:vAlign w:val="center"/>
            <w:hideMark/>
          </w:tcPr>
          <w:p w14:paraId="1C581E81" w14:textId="77777777" w:rsidR="0032323D" w:rsidRPr="00155536" w:rsidRDefault="0032323D" w:rsidP="00E22D46">
            <w:pPr>
              <w:rPr>
                <w:rFonts w:eastAsia="Times New Roman" w:cs="Calibri"/>
                <w:color w:val="000000"/>
                <w:sz w:val="18"/>
                <w:szCs w:val="18"/>
                <w:lang w:val="en-GB"/>
              </w:rPr>
            </w:pPr>
            <w:r w:rsidRPr="00155536">
              <w:rPr>
                <w:rFonts w:eastAsia="Times New Roman" w:cs="Calibri"/>
                <w:bCs/>
                <w:color w:val="000000"/>
                <w:sz w:val="18"/>
                <w:szCs w:val="18"/>
                <w:lang w:val="en-GB"/>
              </w:rPr>
              <w:t>NGO</w:t>
            </w:r>
          </w:p>
        </w:tc>
        <w:tc>
          <w:tcPr>
            <w:tcW w:w="1134" w:type="dxa"/>
            <w:shd w:val="clear" w:color="auto" w:fill="auto"/>
            <w:vAlign w:val="center"/>
            <w:hideMark/>
          </w:tcPr>
          <w:p w14:paraId="7B96EDA9" w14:textId="77777777" w:rsidR="0032323D" w:rsidRPr="00155536" w:rsidRDefault="0032323D" w:rsidP="00E22D46">
            <w:pPr>
              <w:rPr>
                <w:rFonts w:eastAsia="Times New Roman" w:cs="Calibri"/>
                <w:color w:val="000000"/>
                <w:sz w:val="18"/>
                <w:szCs w:val="18"/>
                <w:lang w:val="en-GB"/>
              </w:rPr>
            </w:pPr>
            <w:r w:rsidRPr="00155536">
              <w:rPr>
                <w:rFonts w:eastAsia="Times New Roman" w:cs="Calibri"/>
                <w:bCs/>
                <w:color w:val="000000"/>
                <w:sz w:val="18"/>
                <w:szCs w:val="18"/>
                <w:lang w:val="en-GB"/>
              </w:rPr>
              <w:t>Turkish</w:t>
            </w:r>
          </w:p>
        </w:tc>
        <w:tc>
          <w:tcPr>
            <w:tcW w:w="993" w:type="dxa"/>
            <w:shd w:val="clear" w:color="auto" w:fill="auto"/>
            <w:vAlign w:val="center"/>
            <w:hideMark/>
          </w:tcPr>
          <w:p w14:paraId="68287270" w14:textId="77777777" w:rsidR="0032323D" w:rsidRPr="00155536" w:rsidRDefault="0032323D" w:rsidP="00E22D46">
            <w:pPr>
              <w:rPr>
                <w:rFonts w:eastAsia="Times New Roman" w:cs="Calibri"/>
                <w:color w:val="000000"/>
                <w:sz w:val="18"/>
                <w:szCs w:val="18"/>
                <w:lang w:val="en-GB"/>
              </w:rPr>
            </w:pPr>
            <w:r w:rsidRPr="00155536">
              <w:rPr>
                <w:rFonts w:eastAsia="Times New Roman" w:cs="Calibri"/>
                <w:color w:val="000000"/>
                <w:sz w:val="18"/>
                <w:szCs w:val="18"/>
                <w:lang w:val="en-GB"/>
              </w:rPr>
              <w:t>Child</w:t>
            </w:r>
            <w:r>
              <w:rPr>
                <w:rFonts w:eastAsia="Times New Roman" w:cs="Calibri"/>
                <w:color w:val="000000"/>
                <w:sz w:val="18"/>
                <w:szCs w:val="18"/>
                <w:lang w:val="en-GB"/>
              </w:rPr>
              <w:t xml:space="preserve"> and </w:t>
            </w:r>
            <w:r w:rsidRPr="00155536">
              <w:rPr>
                <w:rFonts w:eastAsia="Times New Roman" w:cs="Calibri"/>
                <w:color w:val="000000"/>
                <w:sz w:val="18"/>
                <w:szCs w:val="18"/>
                <w:lang w:val="en-GB"/>
              </w:rPr>
              <w:t>forced marriage</w:t>
            </w:r>
          </w:p>
        </w:tc>
        <w:tc>
          <w:tcPr>
            <w:tcW w:w="1417" w:type="dxa"/>
            <w:shd w:val="clear" w:color="auto" w:fill="auto"/>
            <w:vAlign w:val="center"/>
            <w:hideMark/>
          </w:tcPr>
          <w:p w14:paraId="72BB313D" w14:textId="77777777" w:rsidR="0032323D" w:rsidRPr="00155536" w:rsidRDefault="0032323D" w:rsidP="00E22D46">
            <w:pPr>
              <w:rPr>
                <w:rFonts w:eastAsia="Times New Roman" w:cs="Calibri"/>
                <w:color w:val="000000"/>
                <w:sz w:val="18"/>
                <w:szCs w:val="18"/>
                <w:lang w:val="en-GB"/>
              </w:rPr>
            </w:pPr>
            <w:r w:rsidRPr="00155536">
              <w:rPr>
                <w:rFonts w:eastAsia="Times New Roman" w:cs="Calibri"/>
                <w:bCs/>
                <w:color w:val="000000"/>
                <w:sz w:val="18"/>
                <w:szCs w:val="18"/>
                <w:lang w:val="en-GB"/>
              </w:rPr>
              <w:t>Flying Broom</w:t>
            </w:r>
          </w:p>
        </w:tc>
        <w:tc>
          <w:tcPr>
            <w:tcW w:w="992" w:type="dxa"/>
            <w:shd w:val="clear" w:color="auto" w:fill="auto"/>
            <w:vAlign w:val="center"/>
            <w:hideMark/>
          </w:tcPr>
          <w:p w14:paraId="125CE959" w14:textId="77777777" w:rsidR="0032323D" w:rsidRPr="00155536" w:rsidRDefault="0032323D" w:rsidP="00E22D46">
            <w:pPr>
              <w:rPr>
                <w:rFonts w:eastAsia="Times New Roman" w:cs="Calibri"/>
                <w:color w:val="000000"/>
                <w:sz w:val="18"/>
                <w:szCs w:val="18"/>
                <w:lang w:val="en-GB"/>
              </w:rPr>
            </w:pPr>
            <w:r w:rsidRPr="00155536">
              <w:rPr>
                <w:rFonts w:eastAsia="Times New Roman" w:cs="Calibri"/>
                <w:bCs/>
                <w:color w:val="000000"/>
                <w:sz w:val="18"/>
                <w:szCs w:val="18"/>
                <w:lang w:val="en-GB"/>
              </w:rPr>
              <w:t xml:space="preserve">Child and/or Forced Marriage </w:t>
            </w:r>
          </w:p>
        </w:tc>
        <w:tc>
          <w:tcPr>
            <w:tcW w:w="5670" w:type="dxa"/>
            <w:shd w:val="clear" w:color="auto" w:fill="auto"/>
            <w:vAlign w:val="center"/>
            <w:hideMark/>
          </w:tcPr>
          <w:p w14:paraId="1170BC4C" w14:textId="77777777" w:rsidR="0032323D" w:rsidRPr="00155536" w:rsidRDefault="0032323D" w:rsidP="00C223F1">
            <w:pPr>
              <w:rPr>
                <w:rFonts w:eastAsia="Times New Roman" w:cs="Calibri"/>
                <w:color w:val="000000"/>
                <w:sz w:val="18"/>
                <w:szCs w:val="18"/>
                <w:lang w:val="en-GB"/>
              </w:rPr>
            </w:pPr>
            <w:r>
              <w:rPr>
                <w:rFonts w:eastAsia="Times New Roman" w:cs="Calibri"/>
                <w:bCs/>
                <w:color w:val="000000"/>
                <w:sz w:val="18"/>
                <w:szCs w:val="18"/>
                <w:lang w:val="en-GB"/>
              </w:rPr>
              <w:t>B</w:t>
            </w:r>
            <w:r w:rsidRPr="00155536">
              <w:rPr>
                <w:rFonts w:eastAsia="Times New Roman" w:cs="Calibri"/>
                <w:bCs/>
                <w:color w:val="000000"/>
                <w:sz w:val="18"/>
                <w:szCs w:val="18"/>
                <w:lang w:val="en-GB"/>
              </w:rPr>
              <w:t>y the Flying Broom</w:t>
            </w:r>
            <w:r>
              <w:rPr>
                <w:rFonts w:eastAsia="Times New Roman" w:cs="Calibri"/>
                <w:bCs/>
                <w:color w:val="000000"/>
                <w:sz w:val="18"/>
                <w:szCs w:val="18"/>
                <w:lang w:val="en-GB"/>
              </w:rPr>
              <w:t>,</w:t>
            </w:r>
            <w:r w:rsidRPr="00155536">
              <w:rPr>
                <w:rFonts w:eastAsia="Times New Roman" w:cs="Calibri"/>
                <w:bCs/>
                <w:color w:val="000000"/>
                <w:sz w:val="18"/>
                <w:szCs w:val="18"/>
                <w:lang w:val="en-GB"/>
              </w:rPr>
              <w:t xml:space="preserve"> </w:t>
            </w:r>
            <w:r>
              <w:rPr>
                <w:rFonts w:eastAsia="Times New Roman" w:cs="Calibri"/>
                <w:bCs/>
                <w:color w:val="000000"/>
                <w:sz w:val="18"/>
                <w:szCs w:val="18"/>
                <w:lang w:val="en-GB"/>
              </w:rPr>
              <w:t>i</w:t>
            </w:r>
            <w:r w:rsidRPr="00155536">
              <w:rPr>
                <w:rFonts w:eastAsia="Times New Roman" w:cs="Calibri"/>
                <w:bCs/>
                <w:color w:val="000000"/>
                <w:sz w:val="18"/>
                <w:szCs w:val="18"/>
                <w:lang w:val="en-GB"/>
              </w:rPr>
              <w:t xml:space="preserve">t includes </w:t>
            </w:r>
            <w:r>
              <w:rPr>
                <w:rFonts w:eastAsia="Times New Roman" w:cs="Calibri"/>
                <w:bCs/>
                <w:color w:val="000000"/>
                <w:sz w:val="18"/>
                <w:szCs w:val="18"/>
                <w:lang w:val="en-GB"/>
              </w:rPr>
              <w:t>a</w:t>
            </w:r>
            <w:r w:rsidRPr="00155536">
              <w:rPr>
                <w:rFonts w:eastAsia="Times New Roman" w:cs="Calibri"/>
                <w:bCs/>
                <w:color w:val="000000"/>
                <w:sz w:val="18"/>
                <w:szCs w:val="18"/>
                <w:lang w:val="en-GB"/>
              </w:rPr>
              <w:t xml:space="preserve"> breakdown of news on child and forced marriage published in newspapers in 2010.</w:t>
            </w:r>
          </w:p>
        </w:tc>
      </w:tr>
      <w:tr w:rsidR="0032323D" w:rsidRPr="00155536" w14:paraId="288E711F" w14:textId="77777777" w:rsidTr="00AE7903">
        <w:trPr>
          <w:trHeight w:val="2520"/>
        </w:trPr>
        <w:tc>
          <w:tcPr>
            <w:tcW w:w="993" w:type="dxa"/>
            <w:shd w:val="clear" w:color="auto" w:fill="auto"/>
            <w:vAlign w:val="center"/>
            <w:hideMark/>
          </w:tcPr>
          <w:p w14:paraId="395014B9" w14:textId="77777777" w:rsidR="0032323D" w:rsidRPr="00155536" w:rsidRDefault="0032323D" w:rsidP="00E22D46">
            <w:pPr>
              <w:rPr>
                <w:rFonts w:eastAsia="Times New Roman" w:cs="Calibri"/>
                <w:b/>
                <w:bCs/>
                <w:color w:val="000000"/>
                <w:sz w:val="18"/>
                <w:szCs w:val="18"/>
                <w:lang w:val="en-GB"/>
              </w:rPr>
            </w:pPr>
            <w:r w:rsidRPr="00155536">
              <w:rPr>
                <w:rFonts w:eastAsia="Times New Roman" w:cs="Calibri"/>
                <w:b/>
                <w:bCs/>
                <w:color w:val="000000"/>
                <w:sz w:val="18"/>
                <w:szCs w:val="18"/>
                <w:lang w:val="en-GB"/>
              </w:rPr>
              <w:lastRenderedPageBreak/>
              <w:t>RPR_15</w:t>
            </w:r>
          </w:p>
        </w:tc>
        <w:tc>
          <w:tcPr>
            <w:tcW w:w="992" w:type="dxa"/>
            <w:shd w:val="clear" w:color="auto" w:fill="auto"/>
            <w:vAlign w:val="center"/>
            <w:hideMark/>
          </w:tcPr>
          <w:p w14:paraId="5037C224" w14:textId="77777777" w:rsidR="0032323D" w:rsidRPr="00155536" w:rsidRDefault="0032323D" w:rsidP="00E22D46">
            <w:pPr>
              <w:rPr>
                <w:rFonts w:eastAsia="Times New Roman" w:cs="Calibri"/>
                <w:color w:val="000000"/>
                <w:sz w:val="18"/>
                <w:szCs w:val="18"/>
                <w:lang w:val="en-GB"/>
              </w:rPr>
            </w:pPr>
            <w:r w:rsidRPr="00155536">
              <w:rPr>
                <w:rFonts w:eastAsia="Times New Roman" w:cs="Calibri"/>
                <w:bCs/>
                <w:color w:val="000000"/>
                <w:sz w:val="18"/>
                <w:szCs w:val="18"/>
                <w:lang w:val="en-GB"/>
              </w:rPr>
              <w:t>Report</w:t>
            </w:r>
          </w:p>
        </w:tc>
        <w:tc>
          <w:tcPr>
            <w:tcW w:w="709" w:type="dxa"/>
            <w:shd w:val="clear" w:color="auto" w:fill="auto"/>
            <w:vAlign w:val="center"/>
            <w:hideMark/>
          </w:tcPr>
          <w:p w14:paraId="061FBD1E" w14:textId="77777777" w:rsidR="0032323D" w:rsidRPr="00155536" w:rsidRDefault="0032323D" w:rsidP="00E22D46">
            <w:pPr>
              <w:rPr>
                <w:rFonts w:eastAsia="Times New Roman" w:cs="Calibri"/>
                <w:color w:val="000000"/>
                <w:sz w:val="18"/>
                <w:szCs w:val="18"/>
                <w:lang w:val="en-GB"/>
              </w:rPr>
            </w:pPr>
            <w:r w:rsidRPr="00155536">
              <w:rPr>
                <w:rFonts w:eastAsia="Times New Roman" w:cs="Calibri"/>
                <w:bCs/>
                <w:color w:val="000000"/>
                <w:sz w:val="18"/>
                <w:szCs w:val="18"/>
                <w:lang w:val="en-GB"/>
              </w:rPr>
              <w:t>2012</w:t>
            </w:r>
          </w:p>
        </w:tc>
        <w:tc>
          <w:tcPr>
            <w:tcW w:w="1417" w:type="dxa"/>
            <w:shd w:val="clear" w:color="auto" w:fill="auto"/>
            <w:vAlign w:val="center"/>
            <w:hideMark/>
          </w:tcPr>
          <w:p w14:paraId="0AA6D9CE" w14:textId="77777777" w:rsidR="0032323D" w:rsidRPr="00155536" w:rsidRDefault="0032323D" w:rsidP="00E22D46">
            <w:pPr>
              <w:rPr>
                <w:rFonts w:eastAsia="Times New Roman" w:cs="Calibri"/>
                <w:color w:val="000000"/>
                <w:sz w:val="18"/>
                <w:szCs w:val="18"/>
                <w:lang w:val="en-GB"/>
              </w:rPr>
            </w:pPr>
            <w:r w:rsidRPr="00155536">
              <w:rPr>
                <w:rFonts w:eastAsia="Times New Roman" w:cs="Calibri"/>
                <w:bCs/>
                <w:color w:val="000000"/>
                <w:sz w:val="18"/>
                <w:szCs w:val="18"/>
                <w:lang w:val="en-GB"/>
              </w:rPr>
              <w:t>NGO</w:t>
            </w:r>
          </w:p>
        </w:tc>
        <w:tc>
          <w:tcPr>
            <w:tcW w:w="1134" w:type="dxa"/>
            <w:shd w:val="clear" w:color="auto" w:fill="auto"/>
            <w:vAlign w:val="center"/>
            <w:hideMark/>
          </w:tcPr>
          <w:p w14:paraId="3DFE6643" w14:textId="77777777" w:rsidR="0032323D" w:rsidRPr="00155536" w:rsidRDefault="0032323D" w:rsidP="00E22D46">
            <w:pPr>
              <w:rPr>
                <w:rFonts w:eastAsia="Times New Roman" w:cs="Calibri"/>
                <w:color w:val="000000"/>
                <w:sz w:val="18"/>
                <w:szCs w:val="18"/>
                <w:lang w:val="en-GB"/>
              </w:rPr>
            </w:pPr>
            <w:r w:rsidRPr="00155536">
              <w:rPr>
                <w:rFonts w:eastAsia="Times New Roman" w:cs="Calibri"/>
                <w:bCs/>
                <w:color w:val="000000"/>
                <w:sz w:val="18"/>
                <w:szCs w:val="18"/>
                <w:lang w:val="en-GB"/>
              </w:rPr>
              <w:t>Turkish</w:t>
            </w:r>
          </w:p>
        </w:tc>
        <w:tc>
          <w:tcPr>
            <w:tcW w:w="993" w:type="dxa"/>
            <w:shd w:val="clear" w:color="auto" w:fill="auto"/>
            <w:vAlign w:val="center"/>
            <w:hideMark/>
          </w:tcPr>
          <w:p w14:paraId="63A5FB8B" w14:textId="77777777" w:rsidR="0032323D" w:rsidRPr="00155536" w:rsidRDefault="0032323D" w:rsidP="00E22D46">
            <w:pPr>
              <w:rPr>
                <w:rFonts w:eastAsia="Times New Roman" w:cs="Calibri"/>
                <w:color w:val="000000"/>
                <w:sz w:val="18"/>
                <w:szCs w:val="18"/>
                <w:lang w:val="en-GB"/>
              </w:rPr>
            </w:pPr>
            <w:r w:rsidRPr="00155536">
              <w:rPr>
                <w:rFonts w:eastAsia="Times New Roman" w:cs="Calibri"/>
                <w:color w:val="000000"/>
                <w:sz w:val="18"/>
                <w:szCs w:val="18"/>
                <w:lang w:val="en-GB"/>
              </w:rPr>
              <w:t>Children’s rights, child marriage</w:t>
            </w:r>
          </w:p>
        </w:tc>
        <w:tc>
          <w:tcPr>
            <w:tcW w:w="1417" w:type="dxa"/>
            <w:shd w:val="clear" w:color="auto" w:fill="auto"/>
            <w:vAlign w:val="center"/>
            <w:hideMark/>
          </w:tcPr>
          <w:p w14:paraId="71AFF037" w14:textId="77777777" w:rsidR="0032323D" w:rsidRPr="00155536" w:rsidRDefault="0032323D" w:rsidP="00E22D46">
            <w:pPr>
              <w:rPr>
                <w:rFonts w:eastAsia="Times New Roman" w:cs="Calibri"/>
                <w:color w:val="000000"/>
                <w:sz w:val="18"/>
                <w:szCs w:val="18"/>
                <w:lang w:val="en-GB"/>
              </w:rPr>
            </w:pPr>
            <w:r>
              <w:rPr>
                <w:rFonts w:eastAsia="Times New Roman" w:cs="Calibri"/>
                <w:bCs/>
                <w:color w:val="000000"/>
                <w:sz w:val="18"/>
                <w:szCs w:val="18"/>
                <w:lang w:val="en-GB"/>
              </w:rPr>
              <w:t xml:space="preserve">Turkish </w:t>
            </w:r>
            <w:r w:rsidRPr="00155536">
              <w:rPr>
                <w:rFonts w:eastAsia="Times New Roman" w:cs="Calibri"/>
                <w:bCs/>
                <w:color w:val="000000"/>
                <w:sz w:val="18"/>
                <w:szCs w:val="18"/>
                <w:lang w:val="en-GB"/>
              </w:rPr>
              <w:t>Migration Foundation</w:t>
            </w:r>
          </w:p>
        </w:tc>
        <w:tc>
          <w:tcPr>
            <w:tcW w:w="992" w:type="dxa"/>
            <w:shd w:val="clear" w:color="auto" w:fill="auto"/>
            <w:vAlign w:val="center"/>
            <w:hideMark/>
          </w:tcPr>
          <w:p w14:paraId="059F5D54" w14:textId="77777777" w:rsidR="0032323D" w:rsidRPr="00155536" w:rsidRDefault="0032323D" w:rsidP="00E22D46">
            <w:pPr>
              <w:rPr>
                <w:rFonts w:eastAsia="Times New Roman" w:cs="Calibri"/>
                <w:color w:val="000000"/>
                <w:sz w:val="18"/>
                <w:szCs w:val="18"/>
                <w:lang w:val="en-GB"/>
              </w:rPr>
            </w:pPr>
            <w:r w:rsidRPr="00155536">
              <w:rPr>
                <w:rFonts w:eastAsia="Times New Roman" w:cs="Calibri"/>
                <w:bCs/>
                <w:color w:val="000000"/>
                <w:sz w:val="18"/>
                <w:szCs w:val="18"/>
                <w:lang w:val="en-GB"/>
              </w:rPr>
              <w:t xml:space="preserve">2012 Online Media Children’s Rights Monitoring Report </w:t>
            </w:r>
          </w:p>
        </w:tc>
        <w:tc>
          <w:tcPr>
            <w:tcW w:w="5670" w:type="dxa"/>
            <w:shd w:val="clear" w:color="auto" w:fill="auto"/>
            <w:vAlign w:val="center"/>
            <w:hideMark/>
          </w:tcPr>
          <w:p w14:paraId="4DCC0FFE" w14:textId="77777777" w:rsidR="0032323D" w:rsidRPr="00155536" w:rsidRDefault="0032323D" w:rsidP="00B2049C">
            <w:pPr>
              <w:rPr>
                <w:rFonts w:eastAsia="Times New Roman" w:cs="Calibri"/>
                <w:color w:val="000000"/>
                <w:sz w:val="18"/>
                <w:szCs w:val="18"/>
                <w:lang w:val="en-GB"/>
              </w:rPr>
            </w:pPr>
            <w:r w:rsidRPr="00155536">
              <w:rPr>
                <w:rFonts w:eastAsia="Times New Roman" w:cs="Calibri"/>
                <w:bCs/>
                <w:color w:val="000000"/>
                <w:sz w:val="18"/>
                <w:szCs w:val="18"/>
                <w:lang w:val="en-GB"/>
              </w:rPr>
              <w:t>The report reviews the news published online in 2012 from the perspective of children’s rights and compiles online news on child marriage.  A significant portion of these news</w:t>
            </w:r>
            <w:r>
              <w:rPr>
                <w:rFonts w:eastAsia="Times New Roman" w:cs="Calibri"/>
                <w:bCs/>
                <w:color w:val="000000"/>
                <w:sz w:val="18"/>
                <w:szCs w:val="18"/>
                <w:lang w:val="en-GB"/>
              </w:rPr>
              <w:t xml:space="preserve"> items</w:t>
            </w:r>
            <w:r w:rsidRPr="00155536">
              <w:rPr>
                <w:rFonts w:eastAsia="Times New Roman" w:cs="Calibri"/>
                <w:bCs/>
                <w:color w:val="000000"/>
                <w:sz w:val="18"/>
                <w:szCs w:val="18"/>
                <w:lang w:val="en-GB"/>
              </w:rPr>
              <w:t xml:space="preserve"> </w:t>
            </w:r>
            <w:r>
              <w:rPr>
                <w:rFonts w:eastAsia="Times New Roman" w:cs="Calibri"/>
                <w:bCs/>
                <w:color w:val="000000"/>
                <w:sz w:val="18"/>
                <w:szCs w:val="18"/>
                <w:lang w:val="en-GB"/>
              </w:rPr>
              <w:t>regard</w:t>
            </w:r>
            <w:r w:rsidRPr="00155536">
              <w:rPr>
                <w:rFonts w:eastAsia="Times New Roman" w:cs="Calibri"/>
                <w:bCs/>
                <w:color w:val="000000"/>
                <w:sz w:val="18"/>
                <w:szCs w:val="18"/>
                <w:lang w:val="en-GB"/>
              </w:rPr>
              <w:t xml:space="preserve"> married children who were killed or committed suicide.</w:t>
            </w:r>
          </w:p>
        </w:tc>
      </w:tr>
      <w:tr w:rsidR="0032323D" w:rsidRPr="00155536" w14:paraId="082FD760" w14:textId="77777777" w:rsidTr="00AE7903">
        <w:trPr>
          <w:trHeight w:val="1280"/>
        </w:trPr>
        <w:tc>
          <w:tcPr>
            <w:tcW w:w="993" w:type="dxa"/>
            <w:shd w:val="clear" w:color="auto" w:fill="auto"/>
            <w:vAlign w:val="center"/>
            <w:hideMark/>
          </w:tcPr>
          <w:p w14:paraId="7B9670AC" w14:textId="77777777" w:rsidR="0032323D" w:rsidRPr="00155536" w:rsidRDefault="0032323D" w:rsidP="00E22D46">
            <w:pPr>
              <w:rPr>
                <w:rFonts w:eastAsia="Times New Roman" w:cs="Calibri"/>
                <w:b/>
                <w:bCs/>
                <w:color w:val="000000"/>
                <w:sz w:val="18"/>
                <w:szCs w:val="18"/>
                <w:highlight w:val="yellow"/>
                <w:lang w:val="en-GB"/>
              </w:rPr>
            </w:pPr>
            <w:r w:rsidRPr="00155536">
              <w:rPr>
                <w:rFonts w:eastAsia="Times New Roman" w:cs="Calibri"/>
                <w:b/>
                <w:bCs/>
                <w:color w:val="000000"/>
                <w:sz w:val="18"/>
                <w:szCs w:val="18"/>
                <w:lang w:val="en-GB"/>
              </w:rPr>
              <w:t>RPR_16</w:t>
            </w:r>
          </w:p>
        </w:tc>
        <w:tc>
          <w:tcPr>
            <w:tcW w:w="992" w:type="dxa"/>
            <w:shd w:val="clear" w:color="auto" w:fill="auto"/>
            <w:vAlign w:val="center"/>
            <w:hideMark/>
          </w:tcPr>
          <w:p w14:paraId="556D8273" w14:textId="77777777" w:rsidR="0032323D" w:rsidRPr="00155536" w:rsidRDefault="0032323D" w:rsidP="00E22D46">
            <w:pPr>
              <w:rPr>
                <w:rFonts w:eastAsia="Times New Roman" w:cs="Calibri"/>
                <w:color w:val="000000"/>
                <w:sz w:val="18"/>
                <w:szCs w:val="18"/>
                <w:highlight w:val="yellow"/>
                <w:lang w:val="en-GB"/>
              </w:rPr>
            </w:pPr>
            <w:r w:rsidRPr="00155536">
              <w:rPr>
                <w:rFonts w:eastAsia="Times New Roman" w:cs="Calibri"/>
                <w:bCs/>
                <w:color w:val="000000"/>
                <w:sz w:val="18"/>
                <w:szCs w:val="18"/>
                <w:lang w:val="en-GB"/>
              </w:rPr>
              <w:t>Report</w:t>
            </w:r>
          </w:p>
        </w:tc>
        <w:tc>
          <w:tcPr>
            <w:tcW w:w="709" w:type="dxa"/>
            <w:shd w:val="clear" w:color="auto" w:fill="auto"/>
            <w:vAlign w:val="center"/>
            <w:hideMark/>
          </w:tcPr>
          <w:p w14:paraId="65325B4E" w14:textId="77777777" w:rsidR="0032323D" w:rsidRPr="00155536" w:rsidRDefault="0032323D" w:rsidP="00E22D46">
            <w:pPr>
              <w:rPr>
                <w:rFonts w:eastAsia="Times New Roman" w:cs="Calibri"/>
                <w:color w:val="000000"/>
                <w:sz w:val="18"/>
                <w:szCs w:val="18"/>
                <w:highlight w:val="yellow"/>
                <w:lang w:val="en-GB"/>
              </w:rPr>
            </w:pPr>
            <w:r w:rsidRPr="00155536">
              <w:rPr>
                <w:rFonts w:eastAsia="Times New Roman" w:cs="Calibri"/>
                <w:bCs/>
                <w:color w:val="000000"/>
                <w:sz w:val="18"/>
                <w:szCs w:val="18"/>
                <w:lang w:val="en-GB"/>
              </w:rPr>
              <w:t>2015</w:t>
            </w:r>
          </w:p>
        </w:tc>
        <w:tc>
          <w:tcPr>
            <w:tcW w:w="1417" w:type="dxa"/>
            <w:shd w:val="clear" w:color="auto" w:fill="auto"/>
            <w:vAlign w:val="center"/>
            <w:hideMark/>
          </w:tcPr>
          <w:p w14:paraId="57E59DE5" w14:textId="77777777" w:rsidR="0032323D" w:rsidRPr="00155536" w:rsidRDefault="0032323D" w:rsidP="00E22D46">
            <w:pPr>
              <w:rPr>
                <w:rFonts w:eastAsia="Times New Roman" w:cs="Calibri"/>
                <w:color w:val="000000"/>
                <w:sz w:val="18"/>
                <w:szCs w:val="18"/>
                <w:highlight w:val="yellow"/>
                <w:lang w:val="en-GB"/>
              </w:rPr>
            </w:pPr>
            <w:r w:rsidRPr="00155536">
              <w:rPr>
                <w:rFonts w:eastAsia="Times New Roman" w:cs="Calibri"/>
                <w:bCs/>
                <w:color w:val="000000"/>
                <w:sz w:val="18"/>
                <w:szCs w:val="18"/>
                <w:lang w:val="en-GB"/>
              </w:rPr>
              <w:t>NGO</w:t>
            </w:r>
          </w:p>
        </w:tc>
        <w:tc>
          <w:tcPr>
            <w:tcW w:w="1134" w:type="dxa"/>
            <w:shd w:val="clear" w:color="auto" w:fill="auto"/>
            <w:vAlign w:val="center"/>
            <w:hideMark/>
          </w:tcPr>
          <w:p w14:paraId="1EE73CE0" w14:textId="77777777" w:rsidR="0032323D" w:rsidRPr="00155536" w:rsidRDefault="0032323D" w:rsidP="00E22D46">
            <w:pPr>
              <w:rPr>
                <w:rFonts w:eastAsia="Times New Roman" w:cs="Calibri"/>
                <w:color w:val="000000"/>
                <w:sz w:val="18"/>
                <w:szCs w:val="18"/>
                <w:highlight w:val="yellow"/>
                <w:lang w:val="en-GB"/>
              </w:rPr>
            </w:pPr>
            <w:r w:rsidRPr="00155536">
              <w:rPr>
                <w:rFonts w:eastAsia="Times New Roman" w:cs="Calibri"/>
                <w:bCs/>
                <w:color w:val="000000"/>
                <w:sz w:val="18"/>
                <w:szCs w:val="18"/>
                <w:lang w:val="en-GB"/>
              </w:rPr>
              <w:t>Turkish</w:t>
            </w:r>
          </w:p>
        </w:tc>
        <w:tc>
          <w:tcPr>
            <w:tcW w:w="993" w:type="dxa"/>
            <w:shd w:val="clear" w:color="auto" w:fill="auto"/>
            <w:vAlign w:val="center"/>
            <w:hideMark/>
          </w:tcPr>
          <w:p w14:paraId="28171952" w14:textId="77777777" w:rsidR="0032323D" w:rsidRPr="00155536" w:rsidRDefault="0032323D" w:rsidP="00E22D46">
            <w:pPr>
              <w:rPr>
                <w:rFonts w:eastAsia="Times New Roman" w:cs="Calibri"/>
                <w:color w:val="000000"/>
                <w:sz w:val="18"/>
                <w:szCs w:val="18"/>
                <w:highlight w:val="yellow"/>
                <w:lang w:val="en-GB"/>
              </w:rPr>
            </w:pPr>
            <w:r w:rsidRPr="00155536">
              <w:rPr>
                <w:rFonts w:eastAsia="Times New Roman" w:cs="Calibri"/>
                <w:color w:val="000000"/>
                <w:sz w:val="18"/>
                <w:szCs w:val="18"/>
                <w:lang w:val="en-GB"/>
              </w:rPr>
              <w:t>Children’s rights, child marriage</w:t>
            </w:r>
          </w:p>
        </w:tc>
        <w:tc>
          <w:tcPr>
            <w:tcW w:w="1417" w:type="dxa"/>
            <w:shd w:val="clear" w:color="auto" w:fill="auto"/>
            <w:vAlign w:val="center"/>
            <w:hideMark/>
          </w:tcPr>
          <w:p w14:paraId="19331E42" w14:textId="77777777" w:rsidR="0032323D" w:rsidRPr="00155536" w:rsidRDefault="0032323D" w:rsidP="00E22D46">
            <w:pPr>
              <w:rPr>
                <w:rFonts w:eastAsia="Times New Roman" w:cs="Calibri"/>
                <w:color w:val="000000"/>
                <w:sz w:val="18"/>
                <w:szCs w:val="18"/>
                <w:highlight w:val="yellow"/>
                <w:lang w:val="en-GB"/>
              </w:rPr>
            </w:pPr>
            <w:r w:rsidRPr="00155536">
              <w:rPr>
                <w:rFonts w:eastAsia="Times New Roman" w:cs="Calibri"/>
                <w:bCs/>
                <w:color w:val="000000"/>
                <w:sz w:val="18"/>
                <w:szCs w:val="18"/>
                <w:lang w:val="en-GB"/>
              </w:rPr>
              <w:t>Migration and Humanitarian Relief Foundation</w:t>
            </w:r>
          </w:p>
        </w:tc>
        <w:tc>
          <w:tcPr>
            <w:tcW w:w="992" w:type="dxa"/>
            <w:shd w:val="clear" w:color="auto" w:fill="auto"/>
            <w:vAlign w:val="bottom"/>
            <w:hideMark/>
          </w:tcPr>
          <w:p w14:paraId="591C77AE" w14:textId="77777777" w:rsidR="0032323D" w:rsidRPr="00155536" w:rsidRDefault="0032323D" w:rsidP="00E22D46">
            <w:pPr>
              <w:rPr>
                <w:rFonts w:eastAsia="Times New Roman" w:cs="Calibri"/>
                <w:color w:val="000000"/>
                <w:sz w:val="18"/>
                <w:szCs w:val="18"/>
                <w:highlight w:val="yellow"/>
                <w:lang w:val="en-GB"/>
              </w:rPr>
            </w:pPr>
            <w:r w:rsidRPr="00155536">
              <w:rPr>
                <w:rFonts w:eastAsia="Times New Roman" w:cs="Calibri"/>
                <w:bCs/>
                <w:color w:val="000000"/>
                <w:sz w:val="18"/>
                <w:szCs w:val="18"/>
                <w:lang w:val="en-GB"/>
              </w:rPr>
              <w:t xml:space="preserve">2012 Online Media Children’s Rights Monitoring Report </w:t>
            </w:r>
          </w:p>
        </w:tc>
        <w:tc>
          <w:tcPr>
            <w:tcW w:w="5670" w:type="dxa"/>
            <w:shd w:val="clear" w:color="auto" w:fill="auto"/>
            <w:vAlign w:val="center"/>
            <w:hideMark/>
          </w:tcPr>
          <w:p w14:paraId="342846C6" w14:textId="77777777" w:rsidR="0032323D" w:rsidRPr="00155536" w:rsidRDefault="0032323D" w:rsidP="00E22D46">
            <w:pPr>
              <w:rPr>
                <w:rFonts w:eastAsia="Times New Roman" w:cs="Calibri"/>
                <w:color w:val="000000"/>
                <w:sz w:val="18"/>
                <w:szCs w:val="18"/>
                <w:highlight w:val="yellow"/>
                <w:lang w:val="en-GB"/>
              </w:rPr>
            </w:pPr>
            <w:r w:rsidRPr="00155536">
              <w:rPr>
                <w:rFonts w:eastAsia="Times New Roman" w:cs="Calibri"/>
                <w:bCs/>
                <w:color w:val="000000"/>
                <w:sz w:val="18"/>
                <w:szCs w:val="18"/>
                <w:lang w:val="en-GB"/>
              </w:rPr>
              <w:t xml:space="preserve">The report reviews the news published online in 2015 from the perspective of children’s rights and compiles online news on child marriage.  </w:t>
            </w:r>
          </w:p>
        </w:tc>
      </w:tr>
      <w:tr w:rsidR="0032323D" w:rsidRPr="00155536" w14:paraId="43A5804F" w14:textId="77777777" w:rsidTr="00AE7903">
        <w:trPr>
          <w:trHeight w:val="2000"/>
        </w:trPr>
        <w:tc>
          <w:tcPr>
            <w:tcW w:w="993" w:type="dxa"/>
            <w:shd w:val="clear" w:color="auto" w:fill="auto"/>
            <w:vAlign w:val="center"/>
            <w:hideMark/>
          </w:tcPr>
          <w:p w14:paraId="2E662F41" w14:textId="77777777" w:rsidR="0032323D" w:rsidRPr="00155536" w:rsidRDefault="0032323D" w:rsidP="00E22D46">
            <w:pPr>
              <w:rPr>
                <w:rFonts w:eastAsia="Times New Roman" w:cs="Calibri"/>
                <w:b/>
                <w:bCs/>
                <w:color w:val="000000"/>
                <w:sz w:val="18"/>
                <w:szCs w:val="18"/>
                <w:lang w:val="en-GB"/>
              </w:rPr>
            </w:pPr>
            <w:r w:rsidRPr="00155536">
              <w:rPr>
                <w:rFonts w:eastAsia="Times New Roman" w:cs="Calibri"/>
                <w:b/>
                <w:bCs/>
                <w:color w:val="000000"/>
                <w:sz w:val="18"/>
                <w:szCs w:val="18"/>
                <w:lang w:val="en-GB"/>
              </w:rPr>
              <w:t>RPR_17</w:t>
            </w:r>
          </w:p>
        </w:tc>
        <w:tc>
          <w:tcPr>
            <w:tcW w:w="992" w:type="dxa"/>
            <w:shd w:val="clear" w:color="auto" w:fill="auto"/>
            <w:vAlign w:val="center"/>
            <w:hideMark/>
          </w:tcPr>
          <w:p w14:paraId="212F9EFE" w14:textId="77777777" w:rsidR="0032323D" w:rsidRPr="00155536" w:rsidRDefault="0032323D" w:rsidP="00E22D46">
            <w:pPr>
              <w:rPr>
                <w:rFonts w:eastAsia="Times New Roman" w:cs="Calibri"/>
                <w:color w:val="000000"/>
                <w:sz w:val="18"/>
                <w:szCs w:val="18"/>
                <w:lang w:val="en-GB"/>
              </w:rPr>
            </w:pPr>
            <w:r w:rsidRPr="00155536">
              <w:rPr>
                <w:rFonts w:eastAsia="Times New Roman" w:cs="Calibri"/>
                <w:bCs/>
                <w:color w:val="000000"/>
                <w:sz w:val="18"/>
                <w:szCs w:val="18"/>
                <w:lang w:val="en-GB"/>
              </w:rPr>
              <w:t>Report</w:t>
            </w:r>
          </w:p>
        </w:tc>
        <w:tc>
          <w:tcPr>
            <w:tcW w:w="709" w:type="dxa"/>
            <w:shd w:val="clear" w:color="auto" w:fill="auto"/>
            <w:vAlign w:val="center"/>
            <w:hideMark/>
          </w:tcPr>
          <w:p w14:paraId="3AF3299A" w14:textId="77777777" w:rsidR="0032323D" w:rsidRPr="00155536" w:rsidRDefault="0032323D" w:rsidP="00E22D46">
            <w:pPr>
              <w:rPr>
                <w:rFonts w:eastAsia="Times New Roman" w:cs="Calibri"/>
                <w:color w:val="000000"/>
                <w:sz w:val="18"/>
                <w:szCs w:val="18"/>
                <w:lang w:val="en-GB"/>
              </w:rPr>
            </w:pPr>
            <w:r w:rsidRPr="00155536">
              <w:rPr>
                <w:rFonts w:eastAsia="Times New Roman" w:cs="Calibri"/>
                <w:bCs/>
                <w:color w:val="000000"/>
                <w:sz w:val="18"/>
                <w:szCs w:val="18"/>
                <w:lang w:val="en-GB"/>
              </w:rPr>
              <w:t>2014</w:t>
            </w:r>
          </w:p>
        </w:tc>
        <w:tc>
          <w:tcPr>
            <w:tcW w:w="1417" w:type="dxa"/>
            <w:shd w:val="clear" w:color="auto" w:fill="auto"/>
            <w:vAlign w:val="center"/>
            <w:hideMark/>
          </w:tcPr>
          <w:p w14:paraId="1D8FBCAF" w14:textId="77777777" w:rsidR="0032323D" w:rsidRPr="00155536" w:rsidRDefault="0032323D" w:rsidP="00E22D46">
            <w:pPr>
              <w:rPr>
                <w:rFonts w:eastAsia="Times New Roman" w:cs="Calibri"/>
                <w:color w:val="000000"/>
                <w:sz w:val="18"/>
                <w:szCs w:val="18"/>
                <w:lang w:val="en-GB"/>
              </w:rPr>
            </w:pPr>
            <w:r w:rsidRPr="00155536">
              <w:rPr>
                <w:rFonts w:eastAsia="Times New Roman" w:cs="Calibri"/>
                <w:bCs/>
                <w:color w:val="000000"/>
                <w:sz w:val="18"/>
                <w:szCs w:val="18"/>
                <w:lang w:val="en-GB"/>
              </w:rPr>
              <w:t>NGO</w:t>
            </w:r>
          </w:p>
        </w:tc>
        <w:tc>
          <w:tcPr>
            <w:tcW w:w="1134" w:type="dxa"/>
            <w:shd w:val="clear" w:color="auto" w:fill="auto"/>
            <w:vAlign w:val="center"/>
            <w:hideMark/>
          </w:tcPr>
          <w:p w14:paraId="2E4640D8" w14:textId="77777777" w:rsidR="0032323D" w:rsidRPr="00155536" w:rsidRDefault="0032323D" w:rsidP="00E22D46">
            <w:pPr>
              <w:rPr>
                <w:rFonts w:eastAsia="Times New Roman" w:cs="Calibri"/>
                <w:color w:val="000000"/>
                <w:sz w:val="18"/>
                <w:szCs w:val="18"/>
                <w:lang w:val="en-GB"/>
              </w:rPr>
            </w:pPr>
            <w:r w:rsidRPr="00155536">
              <w:rPr>
                <w:rFonts w:eastAsia="Times New Roman" w:cs="Calibri"/>
                <w:bCs/>
                <w:color w:val="000000"/>
                <w:sz w:val="18"/>
                <w:szCs w:val="18"/>
                <w:lang w:val="en-GB"/>
              </w:rPr>
              <w:t>Turkish</w:t>
            </w:r>
          </w:p>
        </w:tc>
        <w:tc>
          <w:tcPr>
            <w:tcW w:w="993" w:type="dxa"/>
            <w:shd w:val="clear" w:color="auto" w:fill="auto"/>
            <w:vAlign w:val="center"/>
            <w:hideMark/>
          </w:tcPr>
          <w:p w14:paraId="58326BF2" w14:textId="77777777" w:rsidR="0032323D" w:rsidRPr="00155536" w:rsidRDefault="0032323D" w:rsidP="00E22D46">
            <w:pPr>
              <w:rPr>
                <w:rFonts w:eastAsia="Times New Roman" w:cs="Calibri"/>
                <w:color w:val="000000"/>
                <w:sz w:val="18"/>
                <w:szCs w:val="18"/>
                <w:lang w:val="en-GB"/>
              </w:rPr>
            </w:pPr>
            <w:r w:rsidRPr="00155536">
              <w:rPr>
                <w:rFonts w:eastAsia="Times New Roman" w:cs="Calibri"/>
                <w:color w:val="000000"/>
                <w:sz w:val="18"/>
                <w:szCs w:val="18"/>
                <w:lang w:val="en-GB"/>
              </w:rPr>
              <w:t xml:space="preserve">Women’s health, early marriage </w:t>
            </w:r>
          </w:p>
        </w:tc>
        <w:tc>
          <w:tcPr>
            <w:tcW w:w="1417" w:type="dxa"/>
            <w:shd w:val="clear" w:color="auto" w:fill="auto"/>
            <w:vAlign w:val="center"/>
            <w:hideMark/>
          </w:tcPr>
          <w:p w14:paraId="2163F5B6" w14:textId="77777777" w:rsidR="0032323D" w:rsidRPr="00155536" w:rsidRDefault="0032323D" w:rsidP="00E22D46">
            <w:pPr>
              <w:rPr>
                <w:rFonts w:eastAsia="Times New Roman" w:cs="Calibri"/>
                <w:color w:val="000000"/>
                <w:sz w:val="18"/>
                <w:szCs w:val="18"/>
                <w:lang w:val="en-GB"/>
              </w:rPr>
            </w:pPr>
            <w:r w:rsidRPr="00155536">
              <w:rPr>
                <w:rFonts w:eastAsia="Times New Roman" w:cs="Calibri"/>
                <w:bCs/>
                <w:color w:val="000000"/>
                <w:sz w:val="18"/>
                <w:szCs w:val="18"/>
                <w:lang w:val="en-GB"/>
              </w:rPr>
              <w:t>Blue Pen Association</w:t>
            </w:r>
          </w:p>
        </w:tc>
        <w:tc>
          <w:tcPr>
            <w:tcW w:w="992" w:type="dxa"/>
            <w:shd w:val="clear" w:color="auto" w:fill="auto"/>
            <w:vAlign w:val="center"/>
            <w:hideMark/>
          </w:tcPr>
          <w:p w14:paraId="12D615F2" w14:textId="77777777" w:rsidR="0032323D" w:rsidRPr="00155536" w:rsidRDefault="0032323D" w:rsidP="00E22D46">
            <w:pPr>
              <w:rPr>
                <w:rFonts w:eastAsia="Times New Roman" w:cs="Calibri"/>
                <w:color w:val="000000"/>
                <w:sz w:val="18"/>
                <w:szCs w:val="18"/>
                <w:lang w:val="en-GB"/>
              </w:rPr>
            </w:pPr>
            <w:r w:rsidRPr="00155536">
              <w:rPr>
                <w:rFonts w:eastAsia="Times New Roman" w:cs="Calibri"/>
                <w:bCs/>
                <w:color w:val="000000"/>
                <w:sz w:val="18"/>
                <w:szCs w:val="18"/>
                <w:lang w:val="en-GB"/>
              </w:rPr>
              <w:t>Turk</w:t>
            </w:r>
            <w:r>
              <w:rPr>
                <w:rFonts w:eastAsia="Times New Roman" w:cs="Calibri"/>
                <w:bCs/>
                <w:color w:val="000000"/>
                <w:sz w:val="18"/>
                <w:szCs w:val="18"/>
                <w:lang w:val="en-GB"/>
              </w:rPr>
              <w:t>ish</w:t>
            </w:r>
            <w:r w:rsidRPr="00155536">
              <w:rPr>
                <w:rFonts w:eastAsia="Times New Roman" w:cs="Calibri"/>
                <w:bCs/>
                <w:color w:val="000000"/>
                <w:sz w:val="18"/>
                <w:szCs w:val="18"/>
                <w:lang w:val="en-GB"/>
              </w:rPr>
              <w:t xml:space="preserve"> Women’s Health Polic</w:t>
            </w:r>
            <w:r>
              <w:rPr>
                <w:rFonts w:eastAsia="Times New Roman" w:cs="Calibri"/>
                <w:bCs/>
                <w:color w:val="000000"/>
                <w:sz w:val="18"/>
                <w:szCs w:val="18"/>
                <w:lang w:val="en-GB"/>
              </w:rPr>
              <w:t xml:space="preserve">y </w:t>
            </w:r>
            <w:r w:rsidRPr="00155536">
              <w:rPr>
                <w:rFonts w:eastAsia="Times New Roman" w:cs="Calibri"/>
                <w:bCs/>
                <w:color w:val="000000"/>
                <w:sz w:val="18"/>
                <w:szCs w:val="18"/>
                <w:lang w:val="en-GB"/>
              </w:rPr>
              <w:t>Forum</w:t>
            </w:r>
          </w:p>
        </w:tc>
        <w:tc>
          <w:tcPr>
            <w:tcW w:w="5670" w:type="dxa"/>
            <w:shd w:val="clear" w:color="auto" w:fill="auto"/>
            <w:vAlign w:val="center"/>
            <w:hideMark/>
          </w:tcPr>
          <w:p w14:paraId="3A149BB0" w14:textId="77777777" w:rsidR="0032323D" w:rsidRPr="00155536" w:rsidRDefault="0032323D" w:rsidP="00E22D46">
            <w:pPr>
              <w:rPr>
                <w:rFonts w:eastAsia="Times New Roman" w:cs="Calibri"/>
                <w:color w:val="000000"/>
                <w:sz w:val="18"/>
                <w:szCs w:val="18"/>
                <w:lang w:val="en-GB"/>
              </w:rPr>
            </w:pPr>
            <w:r w:rsidRPr="00155536">
              <w:rPr>
                <w:rFonts w:eastAsia="Times New Roman" w:cs="Calibri"/>
                <w:bCs/>
                <w:color w:val="000000"/>
                <w:sz w:val="18"/>
                <w:szCs w:val="18"/>
                <w:lang w:val="en-GB"/>
              </w:rPr>
              <w:t>The report summarizes the discussions held in workshops organized in Ankara, Diyarbakır, İstanbul</w:t>
            </w:r>
            <w:r>
              <w:rPr>
                <w:rFonts w:eastAsia="Times New Roman" w:cs="Calibri"/>
                <w:bCs/>
                <w:color w:val="000000"/>
                <w:sz w:val="18"/>
                <w:szCs w:val="18"/>
                <w:lang w:val="en-GB"/>
              </w:rPr>
              <w:t>,</w:t>
            </w:r>
            <w:r w:rsidRPr="00155536">
              <w:rPr>
                <w:rFonts w:eastAsia="Times New Roman" w:cs="Calibri"/>
                <w:bCs/>
                <w:color w:val="000000"/>
                <w:sz w:val="18"/>
                <w:szCs w:val="18"/>
                <w:lang w:val="en-GB"/>
              </w:rPr>
              <w:t xml:space="preserve"> and </w:t>
            </w:r>
            <w:r>
              <w:rPr>
                <w:rFonts w:eastAsia="Times New Roman" w:cs="Calibri"/>
                <w:bCs/>
                <w:color w:val="000000"/>
                <w:sz w:val="18"/>
                <w:szCs w:val="18"/>
                <w:lang w:val="en-GB"/>
              </w:rPr>
              <w:t xml:space="preserve">Izmir </w:t>
            </w:r>
            <w:r w:rsidRPr="00155536">
              <w:rPr>
                <w:rFonts w:eastAsia="Times New Roman" w:cs="Calibri"/>
                <w:bCs/>
                <w:color w:val="000000"/>
                <w:sz w:val="18"/>
                <w:szCs w:val="18"/>
                <w:lang w:val="en-GB"/>
              </w:rPr>
              <w:t>and addresses child and early marriage.</w:t>
            </w:r>
          </w:p>
        </w:tc>
      </w:tr>
      <w:tr w:rsidR="0032323D" w:rsidRPr="00155536" w14:paraId="60EFBFEB" w14:textId="77777777" w:rsidTr="00AE7903">
        <w:trPr>
          <w:trHeight w:val="2600"/>
        </w:trPr>
        <w:tc>
          <w:tcPr>
            <w:tcW w:w="993" w:type="dxa"/>
            <w:shd w:val="clear" w:color="auto" w:fill="auto"/>
            <w:vAlign w:val="center"/>
            <w:hideMark/>
          </w:tcPr>
          <w:p w14:paraId="3F383A94" w14:textId="77777777" w:rsidR="0032323D" w:rsidRPr="009979F4" w:rsidRDefault="0032323D" w:rsidP="00E22D46">
            <w:pPr>
              <w:rPr>
                <w:rFonts w:eastAsia="Times New Roman" w:cs="Calibri"/>
                <w:b/>
                <w:bCs/>
                <w:color w:val="000000"/>
                <w:sz w:val="18"/>
                <w:szCs w:val="18"/>
                <w:lang w:val="en-GB"/>
              </w:rPr>
            </w:pPr>
            <w:r w:rsidRPr="009979F4">
              <w:rPr>
                <w:rFonts w:eastAsia="Times New Roman" w:cs="Calibri"/>
                <w:b/>
                <w:bCs/>
                <w:color w:val="000000"/>
                <w:sz w:val="18"/>
                <w:szCs w:val="18"/>
                <w:lang w:val="en-GB"/>
              </w:rPr>
              <w:lastRenderedPageBreak/>
              <w:t>RPR_18</w:t>
            </w:r>
          </w:p>
        </w:tc>
        <w:tc>
          <w:tcPr>
            <w:tcW w:w="992" w:type="dxa"/>
            <w:shd w:val="clear" w:color="auto" w:fill="auto"/>
            <w:vAlign w:val="center"/>
            <w:hideMark/>
          </w:tcPr>
          <w:p w14:paraId="6B2C1E79" w14:textId="77777777" w:rsidR="0032323D" w:rsidRPr="009979F4" w:rsidRDefault="0032323D" w:rsidP="00E22D46">
            <w:pPr>
              <w:rPr>
                <w:rFonts w:eastAsia="Times New Roman" w:cs="Calibri"/>
                <w:color w:val="000000"/>
                <w:sz w:val="18"/>
                <w:szCs w:val="18"/>
                <w:lang w:val="en-GB"/>
              </w:rPr>
            </w:pPr>
            <w:r w:rsidRPr="009979F4">
              <w:rPr>
                <w:rFonts w:eastAsia="Times New Roman" w:cs="Calibri"/>
                <w:bCs/>
                <w:color w:val="000000"/>
                <w:sz w:val="18"/>
                <w:szCs w:val="18"/>
                <w:lang w:val="en-GB"/>
              </w:rPr>
              <w:t>Report</w:t>
            </w:r>
          </w:p>
        </w:tc>
        <w:tc>
          <w:tcPr>
            <w:tcW w:w="709" w:type="dxa"/>
            <w:shd w:val="clear" w:color="auto" w:fill="auto"/>
            <w:vAlign w:val="center"/>
            <w:hideMark/>
          </w:tcPr>
          <w:p w14:paraId="1699F894" w14:textId="77777777" w:rsidR="0032323D" w:rsidRPr="009979F4" w:rsidRDefault="0032323D" w:rsidP="00E22D46">
            <w:pPr>
              <w:rPr>
                <w:rFonts w:eastAsia="Times New Roman" w:cs="Calibri"/>
                <w:color w:val="000000"/>
                <w:sz w:val="18"/>
                <w:szCs w:val="18"/>
                <w:lang w:val="en-GB"/>
              </w:rPr>
            </w:pPr>
            <w:r w:rsidRPr="009979F4">
              <w:rPr>
                <w:rFonts w:eastAsia="Times New Roman" w:cs="Calibri"/>
                <w:bCs/>
                <w:color w:val="000000"/>
                <w:sz w:val="18"/>
                <w:szCs w:val="18"/>
                <w:lang w:val="en-GB"/>
              </w:rPr>
              <w:t>2015</w:t>
            </w:r>
          </w:p>
        </w:tc>
        <w:tc>
          <w:tcPr>
            <w:tcW w:w="1417" w:type="dxa"/>
            <w:shd w:val="clear" w:color="auto" w:fill="auto"/>
            <w:vAlign w:val="center"/>
            <w:hideMark/>
          </w:tcPr>
          <w:p w14:paraId="2BE1F98B" w14:textId="77777777" w:rsidR="0032323D" w:rsidRPr="009979F4" w:rsidRDefault="0032323D" w:rsidP="00E22D46">
            <w:pPr>
              <w:rPr>
                <w:rFonts w:eastAsia="Times New Roman" w:cs="Calibri"/>
                <w:color w:val="000000"/>
                <w:sz w:val="18"/>
                <w:szCs w:val="18"/>
                <w:lang w:val="en-GB"/>
              </w:rPr>
            </w:pPr>
            <w:r w:rsidRPr="009979F4">
              <w:rPr>
                <w:rFonts w:eastAsia="Times New Roman" w:cs="Calibri"/>
                <w:bCs/>
                <w:color w:val="000000"/>
                <w:sz w:val="18"/>
                <w:szCs w:val="18"/>
                <w:lang w:val="en-GB"/>
              </w:rPr>
              <w:t>NGO</w:t>
            </w:r>
          </w:p>
        </w:tc>
        <w:tc>
          <w:tcPr>
            <w:tcW w:w="1134" w:type="dxa"/>
            <w:shd w:val="clear" w:color="auto" w:fill="auto"/>
            <w:vAlign w:val="center"/>
            <w:hideMark/>
          </w:tcPr>
          <w:p w14:paraId="172F10AE" w14:textId="77777777" w:rsidR="0032323D" w:rsidRPr="009979F4" w:rsidRDefault="0032323D" w:rsidP="00E22D46">
            <w:pPr>
              <w:rPr>
                <w:rFonts w:eastAsia="Times New Roman" w:cs="Calibri"/>
                <w:color w:val="000000"/>
                <w:sz w:val="18"/>
                <w:szCs w:val="18"/>
                <w:lang w:val="en-GB"/>
              </w:rPr>
            </w:pPr>
            <w:r w:rsidRPr="009979F4">
              <w:rPr>
                <w:rFonts w:eastAsia="Times New Roman" w:cs="Calibri"/>
                <w:bCs/>
                <w:color w:val="000000"/>
                <w:sz w:val="18"/>
                <w:szCs w:val="18"/>
                <w:lang w:val="en-GB"/>
              </w:rPr>
              <w:t>Turkish</w:t>
            </w:r>
          </w:p>
        </w:tc>
        <w:tc>
          <w:tcPr>
            <w:tcW w:w="993" w:type="dxa"/>
            <w:shd w:val="clear" w:color="auto" w:fill="auto"/>
            <w:vAlign w:val="center"/>
            <w:hideMark/>
          </w:tcPr>
          <w:p w14:paraId="039FAC1F" w14:textId="77777777" w:rsidR="0032323D" w:rsidRPr="00087129" w:rsidRDefault="0032323D" w:rsidP="00E22D46">
            <w:pPr>
              <w:rPr>
                <w:rFonts w:eastAsia="Times New Roman" w:cs="Calibri"/>
                <w:color w:val="000000"/>
                <w:sz w:val="18"/>
                <w:szCs w:val="18"/>
                <w:lang w:val="en-GB"/>
              </w:rPr>
            </w:pPr>
            <w:r w:rsidRPr="00087129">
              <w:rPr>
                <w:rFonts w:eastAsia="Times New Roman" w:cs="Calibri"/>
                <w:color w:val="000000"/>
                <w:sz w:val="18"/>
                <w:szCs w:val="18"/>
                <w:lang w:val="en-GB"/>
              </w:rPr>
              <w:t xml:space="preserve">Child marriage, law </w:t>
            </w:r>
          </w:p>
        </w:tc>
        <w:tc>
          <w:tcPr>
            <w:tcW w:w="1417" w:type="dxa"/>
            <w:shd w:val="clear" w:color="auto" w:fill="auto"/>
            <w:vAlign w:val="center"/>
            <w:hideMark/>
          </w:tcPr>
          <w:p w14:paraId="1F9ACAA0" w14:textId="77777777" w:rsidR="0032323D" w:rsidRPr="00087129" w:rsidRDefault="0032323D" w:rsidP="00E22D46">
            <w:pPr>
              <w:rPr>
                <w:rFonts w:eastAsia="Times New Roman" w:cs="Calibri"/>
                <w:color w:val="000000"/>
                <w:sz w:val="18"/>
                <w:szCs w:val="18"/>
                <w:lang w:val="en-GB"/>
              </w:rPr>
            </w:pPr>
            <w:r w:rsidRPr="00087129">
              <w:rPr>
                <w:rFonts w:eastAsia="Times New Roman" w:cs="Calibri"/>
                <w:bCs/>
                <w:color w:val="000000"/>
                <w:sz w:val="18"/>
                <w:szCs w:val="18"/>
                <w:lang w:val="en-GB"/>
              </w:rPr>
              <w:t>TÜBAKKOM</w:t>
            </w:r>
          </w:p>
        </w:tc>
        <w:tc>
          <w:tcPr>
            <w:tcW w:w="992" w:type="dxa"/>
            <w:shd w:val="clear" w:color="auto" w:fill="auto"/>
            <w:vAlign w:val="center"/>
            <w:hideMark/>
          </w:tcPr>
          <w:p w14:paraId="105C19CB" w14:textId="77777777" w:rsidR="0032323D" w:rsidRPr="00087129" w:rsidRDefault="0032323D" w:rsidP="00E22D46">
            <w:pPr>
              <w:rPr>
                <w:rFonts w:eastAsia="Times New Roman" w:cs="Calibri"/>
                <w:color w:val="000000"/>
                <w:sz w:val="18"/>
                <w:szCs w:val="18"/>
                <w:lang w:val="en-GB"/>
              </w:rPr>
            </w:pPr>
            <w:r w:rsidRPr="00087129">
              <w:rPr>
                <w:rFonts w:eastAsia="Times New Roman" w:cs="Calibri"/>
                <w:bCs/>
                <w:color w:val="000000"/>
                <w:sz w:val="18"/>
                <w:szCs w:val="18"/>
                <w:lang w:val="en-GB"/>
              </w:rPr>
              <w:t xml:space="preserve">Child Brides Workshop </w:t>
            </w:r>
          </w:p>
        </w:tc>
        <w:tc>
          <w:tcPr>
            <w:tcW w:w="5670" w:type="dxa"/>
            <w:shd w:val="clear" w:color="auto" w:fill="auto"/>
            <w:vAlign w:val="center"/>
            <w:hideMark/>
          </w:tcPr>
          <w:p w14:paraId="38564708" w14:textId="77777777" w:rsidR="0032323D" w:rsidRPr="009979F4" w:rsidRDefault="0032323D" w:rsidP="00E22D46">
            <w:pPr>
              <w:rPr>
                <w:rFonts w:eastAsia="Times New Roman" w:cs="Calibri"/>
                <w:color w:val="000000"/>
                <w:sz w:val="18"/>
                <w:szCs w:val="18"/>
                <w:lang w:val="en-GB"/>
              </w:rPr>
            </w:pPr>
            <w:r>
              <w:rPr>
                <w:rFonts w:eastAsia="Times New Roman" w:cs="Calibri"/>
                <w:bCs/>
                <w:color w:val="000000"/>
                <w:sz w:val="18"/>
                <w:szCs w:val="18"/>
                <w:lang w:val="en-GB"/>
              </w:rPr>
              <w:t>A</w:t>
            </w:r>
            <w:r w:rsidRPr="009979F4">
              <w:rPr>
                <w:rFonts w:eastAsia="Times New Roman" w:cs="Calibri"/>
                <w:bCs/>
                <w:color w:val="000000"/>
                <w:sz w:val="18"/>
                <w:szCs w:val="18"/>
                <w:lang w:val="en-GB"/>
              </w:rPr>
              <w:t xml:space="preserve"> report </w:t>
            </w:r>
            <w:r>
              <w:rPr>
                <w:rFonts w:eastAsia="Times New Roman" w:cs="Calibri"/>
                <w:bCs/>
                <w:color w:val="000000"/>
                <w:sz w:val="18"/>
                <w:szCs w:val="18"/>
                <w:lang w:val="en-GB"/>
              </w:rPr>
              <w:t>on</w:t>
            </w:r>
            <w:r w:rsidRPr="009979F4">
              <w:rPr>
                <w:rFonts w:eastAsia="Times New Roman" w:cs="Calibri"/>
                <w:bCs/>
                <w:color w:val="000000"/>
                <w:sz w:val="18"/>
                <w:szCs w:val="18"/>
                <w:lang w:val="en-GB"/>
              </w:rPr>
              <w:t xml:space="preserve"> </w:t>
            </w:r>
            <w:r>
              <w:rPr>
                <w:rFonts w:eastAsia="Times New Roman" w:cs="Calibri"/>
                <w:bCs/>
                <w:color w:val="000000"/>
                <w:sz w:val="18"/>
                <w:szCs w:val="18"/>
                <w:lang w:val="en-GB"/>
              </w:rPr>
              <w:t>a</w:t>
            </w:r>
            <w:r w:rsidRPr="009979F4">
              <w:rPr>
                <w:rFonts w:eastAsia="Times New Roman" w:cs="Calibri"/>
                <w:bCs/>
                <w:color w:val="000000"/>
                <w:sz w:val="18"/>
                <w:szCs w:val="18"/>
                <w:lang w:val="en-GB"/>
              </w:rPr>
              <w:t xml:space="preserve"> workshop organized by Tübakkom in 2015 </w:t>
            </w:r>
            <w:r>
              <w:rPr>
                <w:rFonts w:eastAsia="Times New Roman" w:cs="Calibri"/>
                <w:bCs/>
                <w:color w:val="000000"/>
                <w:sz w:val="18"/>
                <w:szCs w:val="18"/>
                <w:lang w:val="en-GB"/>
              </w:rPr>
              <w:t xml:space="preserve">that </w:t>
            </w:r>
            <w:r w:rsidRPr="009979F4">
              <w:rPr>
                <w:rFonts w:eastAsia="Times New Roman" w:cs="Calibri"/>
                <w:bCs/>
                <w:color w:val="000000"/>
                <w:sz w:val="18"/>
                <w:szCs w:val="18"/>
                <w:lang w:val="en-GB"/>
              </w:rPr>
              <w:t xml:space="preserve">also includes recommendations for </w:t>
            </w:r>
            <w:r>
              <w:rPr>
                <w:rFonts w:eastAsia="Times New Roman" w:cs="Calibri"/>
                <w:bCs/>
                <w:color w:val="000000"/>
                <w:sz w:val="18"/>
                <w:szCs w:val="18"/>
                <w:lang w:val="en-GB"/>
              </w:rPr>
              <w:t xml:space="preserve">the </w:t>
            </w:r>
            <w:r w:rsidRPr="009979F4">
              <w:rPr>
                <w:rFonts w:eastAsia="Times New Roman" w:cs="Calibri"/>
                <w:bCs/>
                <w:color w:val="000000"/>
                <w:sz w:val="18"/>
                <w:szCs w:val="18"/>
                <w:lang w:val="en-GB"/>
              </w:rPr>
              <w:t>prevention of child marriage.</w:t>
            </w:r>
          </w:p>
        </w:tc>
      </w:tr>
      <w:tr w:rsidR="0032323D" w:rsidRPr="00155536" w14:paraId="3CB8D56D" w14:textId="77777777" w:rsidTr="00AE7903">
        <w:trPr>
          <w:trHeight w:val="2000"/>
        </w:trPr>
        <w:tc>
          <w:tcPr>
            <w:tcW w:w="993" w:type="dxa"/>
            <w:shd w:val="clear" w:color="auto" w:fill="auto"/>
            <w:vAlign w:val="center"/>
            <w:hideMark/>
          </w:tcPr>
          <w:p w14:paraId="68A2752F" w14:textId="77777777" w:rsidR="0032323D" w:rsidRPr="00D71C15" w:rsidRDefault="0032323D" w:rsidP="00E22D46">
            <w:pPr>
              <w:rPr>
                <w:rFonts w:eastAsia="Times New Roman" w:cs="Calibri"/>
                <w:b/>
                <w:bCs/>
                <w:color w:val="000000"/>
                <w:sz w:val="18"/>
                <w:szCs w:val="18"/>
                <w:lang w:val="en-GB"/>
              </w:rPr>
            </w:pPr>
            <w:r w:rsidRPr="00D71C15">
              <w:rPr>
                <w:rFonts w:eastAsia="Times New Roman" w:cs="Calibri"/>
                <w:b/>
                <w:bCs/>
                <w:color w:val="000000"/>
                <w:sz w:val="18"/>
                <w:szCs w:val="18"/>
                <w:lang w:val="en-GB"/>
              </w:rPr>
              <w:t>RPR_19</w:t>
            </w:r>
          </w:p>
        </w:tc>
        <w:tc>
          <w:tcPr>
            <w:tcW w:w="992" w:type="dxa"/>
            <w:shd w:val="clear" w:color="auto" w:fill="auto"/>
            <w:vAlign w:val="center"/>
            <w:hideMark/>
          </w:tcPr>
          <w:p w14:paraId="3B766B9C" w14:textId="77777777" w:rsidR="0032323D" w:rsidRPr="00D71C15" w:rsidRDefault="0032323D" w:rsidP="00E22D46">
            <w:pPr>
              <w:rPr>
                <w:rFonts w:eastAsia="Times New Roman" w:cs="Calibri"/>
                <w:color w:val="000000"/>
                <w:sz w:val="18"/>
                <w:szCs w:val="18"/>
                <w:lang w:val="en-GB"/>
              </w:rPr>
            </w:pPr>
            <w:r w:rsidRPr="00D71C15">
              <w:rPr>
                <w:rFonts w:eastAsia="Times New Roman" w:cs="Calibri"/>
                <w:bCs/>
                <w:color w:val="000000"/>
                <w:sz w:val="18"/>
                <w:szCs w:val="18"/>
                <w:lang w:val="en-GB"/>
              </w:rPr>
              <w:t>Report</w:t>
            </w:r>
          </w:p>
        </w:tc>
        <w:tc>
          <w:tcPr>
            <w:tcW w:w="709" w:type="dxa"/>
            <w:shd w:val="clear" w:color="auto" w:fill="auto"/>
            <w:vAlign w:val="center"/>
            <w:hideMark/>
          </w:tcPr>
          <w:p w14:paraId="490B09DA" w14:textId="77777777" w:rsidR="0032323D" w:rsidRPr="00D71C15" w:rsidRDefault="0032323D" w:rsidP="00E22D46">
            <w:pPr>
              <w:rPr>
                <w:rFonts w:eastAsia="Times New Roman" w:cs="Calibri"/>
                <w:color w:val="000000"/>
                <w:sz w:val="18"/>
                <w:szCs w:val="18"/>
                <w:lang w:val="en-GB"/>
              </w:rPr>
            </w:pPr>
            <w:r w:rsidRPr="00D71C15">
              <w:rPr>
                <w:rFonts w:eastAsia="Times New Roman" w:cs="Calibri"/>
                <w:bCs/>
                <w:color w:val="000000"/>
                <w:sz w:val="18"/>
                <w:szCs w:val="18"/>
                <w:lang w:val="en-GB"/>
              </w:rPr>
              <w:t>2014</w:t>
            </w:r>
          </w:p>
        </w:tc>
        <w:tc>
          <w:tcPr>
            <w:tcW w:w="1417" w:type="dxa"/>
            <w:shd w:val="clear" w:color="auto" w:fill="auto"/>
            <w:vAlign w:val="center"/>
            <w:hideMark/>
          </w:tcPr>
          <w:p w14:paraId="4785C34A" w14:textId="77777777" w:rsidR="0032323D" w:rsidRPr="00D71C15" w:rsidRDefault="0032323D" w:rsidP="00E22D46">
            <w:pPr>
              <w:rPr>
                <w:rFonts w:eastAsia="Times New Roman" w:cs="Calibri"/>
                <w:color w:val="000000"/>
                <w:sz w:val="18"/>
                <w:szCs w:val="18"/>
                <w:lang w:val="en-GB"/>
              </w:rPr>
            </w:pPr>
            <w:r w:rsidRPr="00D71C15">
              <w:rPr>
                <w:rFonts w:eastAsia="Times New Roman" w:cs="Calibri"/>
                <w:bCs/>
                <w:color w:val="000000"/>
                <w:sz w:val="18"/>
                <w:szCs w:val="18"/>
                <w:lang w:val="en-GB"/>
              </w:rPr>
              <w:t>NGO</w:t>
            </w:r>
          </w:p>
        </w:tc>
        <w:tc>
          <w:tcPr>
            <w:tcW w:w="1134" w:type="dxa"/>
            <w:shd w:val="clear" w:color="auto" w:fill="auto"/>
            <w:vAlign w:val="center"/>
            <w:hideMark/>
          </w:tcPr>
          <w:p w14:paraId="71A1D894" w14:textId="77777777" w:rsidR="0032323D" w:rsidRPr="00D71C15" w:rsidRDefault="0032323D" w:rsidP="00E22D46">
            <w:pPr>
              <w:rPr>
                <w:rFonts w:eastAsia="Times New Roman" w:cs="Calibri"/>
                <w:color w:val="000000"/>
                <w:sz w:val="18"/>
                <w:szCs w:val="18"/>
                <w:lang w:val="en-GB"/>
              </w:rPr>
            </w:pPr>
            <w:r w:rsidRPr="00D71C15">
              <w:rPr>
                <w:rFonts w:eastAsia="Times New Roman" w:cs="Calibri"/>
                <w:bCs/>
                <w:color w:val="000000"/>
                <w:sz w:val="18"/>
                <w:szCs w:val="18"/>
                <w:lang w:val="en-GB"/>
              </w:rPr>
              <w:t>Turkish</w:t>
            </w:r>
          </w:p>
        </w:tc>
        <w:tc>
          <w:tcPr>
            <w:tcW w:w="993" w:type="dxa"/>
            <w:shd w:val="clear" w:color="auto" w:fill="auto"/>
            <w:vAlign w:val="center"/>
            <w:hideMark/>
          </w:tcPr>
          <w:p w14:paraId="68FE98C7" w14:textId="77777777" w:rsidR="0032323D" w:rsidRPr="00D71C15" w:rsidRDefault="0032323D" w:rsidP="00E22D46">
            <w:pPr>
              <w:rPr>
                <w:rFonts w:eastAsia="Times New Roman" w:cs="Calibri"/>
                <w:color w:val="000000"/>
                <w:sz w:val="18"/>
                <w:szCs w:val="18"/>
                <w:lang w:val="en-GB"/>
              </w:rPr>
            </w:pPr>
            <w:r w:rsidRPr="00D71C15">
              <w:rPr>
                <w:rFonts w:eastAsia="Times New Roman" w:cs="Calibri"/>
                <w:color w:val="000000"/>
                <w:sz w:val="18"/>
                <w:szCs w:val="18"/>
                <w:lang w:val="en-GB"/>
              </w:rPr>
              <w:t>Child, early and forced marriage</w:t>
            </w:r>
          </w:p>
        </w:tc>
        <w:tc>
          <w:tcPr>
            <w:tcW w:w="1417" w:type="dxa"/>
            <w:shd w:val="clear" w:color="auto" w:fill="auto"/>
            <w:vAlign w:val="center"/>
            <w:hideMark/>
          </w:tcPr>
          <w:p w14:paraId="0A38039B" w14:textId="77777777" w:rsidR="0032323D" w:rsidRPr="00D71C15" w:rsidRDefault="0032323D" w:rsidP="00E22D46">
            <w:pPr>
              <w:rPr>
                <w:rFonts w:eastAsia="Times New Roman" w:cs="Calibri"/>
                <w:color w:val="000000"/>
                <w:sz w:val="18"/>
                <w:szCs w:val="18"/>
                <w:lang w:val="en-GB"/>
              </w:rPr>
            </w:pPr>
            <w:r w:rsidRPr="00D71C15">
              <w:rPr>
                <w:rFonts w:eastAsia="Times New Roman" w:cs="Calibri"/>
                <w:bCs/>
                <w:color w:val="000000"/>
                <w:sz w:val="18"/>
                <w:szCs w:val="18"/>
                <w:lang w:val="en-GB"/>
              </w:rPr>
              <w:t>TEPAV</w:t>
            </w:r>
          </w:p>
        </w:tc>
        <w:tc>
          <w:tcPr>
            <w:tcW w:w="992" w:type="dxa"/>
            <w:shd w:val="clear" w:color="auto" w:fill="auto"/>
            <w:vAlign w:val="center"/>
            <w:hideMark/>
          </w:tcPr>
          <w:p w14:paraId="21EF07B5" w14:textId="77777777" w:rsidR="0032323D" w:rsidRPr="00D71C15" w:rsidRDefault="0032323D" w:rsidP="00E22D46">
            <w:pPr>
              <w:rPr>
                <w:rFonts w:eastAsia="Times New Roman" w:cs="Calibri"/>
                <w:color w:val="000000"/>
                <w:sz w:val="18"/>
                <w:szCs w:val="18"/>
                <w:lang w:val="en-GB"/>
              </w:rPr>
            </w:pPr>
            <w:r w:rsidRPr="00D71C15">
              <w:rPr>
                <w:rFonts w:eastAsia="Times New Roman" w:cs="Calibri"/>
                <w:bCs/>
                <w:color w:val="000000"/>
                <w:sz w:val="18"/>
                <w:szCs w:val="18"/>
                <w:lang w:val="en-GB"/>
              </w:rPr>
              <w:t xml:space="preserve">Gender Equality Report Card for 81 </w:t>
            </w:r>
            <w:r>
              <w:rPr>
                <w:rFonts w:eastAsia="Times New Roman" w:cs="Calibri"/>
                <w:bCs/>
                <w:color w:val="000000"/>
                <w:sz w:val="18"/>
                <w:szCs w:val="18"/>
                <w:lang w:val="en-GB"/>
              </w:rPr>
              <w:t>Provinces</w:t>
            </w:r>
            <w:r w:rsidRPr="00D71C15">
              <w:rPr>
                <w:rFonts w:eastAsia="Times New Roman" w:cs="Calibri"/>
                <w:bCs/>
                <w:color w:val="000000"/>
                <w:sz w:val="18"/>
                <w:szCs w:val="18"/>
                <w:lang w:val="en-GB"/>
              </w:rPr>
              <w:t xml:space="preserve"> </w:t>
            </w:r>
          </w:p>
        </w:tc>
        <w:tc>
          <w:tcPr>
            <w:tcW w:w="5670" w:type="dxa"/>
            <w:shd w:val="clear" w:color="auto" w:fill="auto"/>
            <w:vAlign w:val="center"/>
            <w:hideMark/>
          </w:tcPr>
          <w:p w14:paraId="6A077FA5" w14:textId="77777777" w:rsidR="0032323D" w:rsidRPr="00D71C15" w:rsidRDefault="0032323D" w:rsidP="00E22D46">
            <w:pPr>
              <w:rPr>
                <w:rFonts w:eastAsia="Times New Roman" w:cs="Calibri"/>
                <w:color w:val="000000"/>
                <w:sz w:val="18"/>
                <w:szCs w:val="18"/>
                <w:lang w:val="en-GB"/>
              </w:rPr>
            </w:pPr>
            <w:r w:rsidRPr="00D71C15">
              <w:rPr>
                <w:rFonts w:eastAsia="Times New Roman" w:cs="Calibri"/>
                <w:bCs/>
                <w:color w:val="000000"/>
                <w:sz w:val="18"/>
                <w:szCs w:val="18"/>
                <w:lang w:val="en-GB"/>
              </w:rPr>
              <w:t>In the study</w:t>
            </w:r>
            <w:r>
              <w:rPr>
                <w:rFonts w:eastAsia="Times New Roman" w:cs="Calibri"/>
                <w:bCs/>
                <w:color w:val="000000"/>
                <w:sz w:val="18"/>
                <w:szCs w:val="18"/>
                <w:lang w:val="en-GB"/>
              </w:rPr>
              <w:t>,</w:t>
            </w:r>
            <w:r w:rsidRPr="00D71C15">
              <w:rPr>
                <w:rFonts w:eastAsia="Times New Roman" w:cs="Calibri"/>
                <w:bCs/>
                <w:color w:val="000000"/>
                <w:sz w:val="18"/>
                <w:szCs w:val="18"/>
                <w:lang w:val="en-GB"/>
              </w:rPr>
              <w:t xml:space="preserve"> which evaluated 81 provinces within the framework of gender indicators and ranked the provinces according to education, health</w:t>
            </w:r>
            <w:r>
              <w:rPr>
                <w:rFonts w:eastAsia="Times New Roman" w:cs="Calibri"/>
                <w:bCs/>
                <w:color w:val="000000"/>
                <w:sz w:val="18"/>
                <w:szCs w:val="18"/>
                <w:lang w:val="en-GB"/>
              </w:rPr>
              <w:t>,</w:t>
            </w:r>
            <w:r w:rsidRPr="00D71C15">
              <w:rPr>
                <w:rFonts w:eastAsia="Times New Roman" w:cs="Calibri"/>
                <w:bCs/>
                <w:color w:val="000000"/>
                <w:sz w:val="18"/>
                <w:szCs w:val="18"/>
                <w:lang w:val="en-GB"/>
              </w:rPr>
              <w:t xml:space="preserve"> and participation, early marriage was included under the </w:t>
            </w:r>
            <w:r>
              <w:rPr>
                <w:rFonts w:eastAsia="Times New Roman" w:cs="Calibri"/>
                <w:bCs/>
                <w:color w:val="000000"/>
                <w:sz w:val="18"/>
                <w:szCs w:val="18"/>
                <w:lang w:val="en-GB"/>
              </w:rPr>
              <w:t>topic</w:t>
            </w:r>
            <w:r w:rsidRPr="00D71C15">
              <w:rPr>
                <w:rFonts w:eastAsia="Times New Roman" w:cs="Calibri"/>
                <w:bCs/>
                <w:color w:val="000000"/>
                <w:sz w:val="18"/>
                <w:szCs w:val="18"/>
                <w:lang w:val="en-GB"/>
              </w:rPr>
              <w:t xml:space="preserve"> of health.</w:t>
            </w:r>
          </w:p>
        </w:tc>
      </w:tr>
      <w:tr w:rsidR="0032323D" w:rsidRPr="00155536" w14:paraId="39AF4E61" w14:textId="77777777" w:rsidTr="00AE7903">
        <w:trPr>
          <w:trHeight w:val="2000"/>
        </w:trPr>
        <w:tc>
          <w:tcPr>
            <w:tcW w:w="993" w:type="dxa"/>
            <w:shd w:val="clear" w:color="auto" w:fill="auto"/>
            <w:vAlign w:val="center"/>
            <w:hideMark/>
          </w:tcPr>
          <w:p w14:paraId="19E09370" w14:textId="77777777" w:rsidR="0032323D" w:rsidRPr="00155536" w:rsidRDefault="0032323D" w:rsidP="00E22D46">
            <w:pPr>
              <w:rPr>
                <w:rFonts w:eastAsia="Times New Roman" w:cs="Calibri"/>
                <w:b/>
                <w:bCs/>
                <w:color w:val="000000"/>
                <w:sz w:val="18"/>
                <w:szCs w:val="18"/>
                <w:lang w:val="en-GB"/>
              </w:rPr>
            </w:pPr>
            <w:r w:rsidRPr="00155536">
              <w:rPr>
                <w:rFonts w:eastAsia="Times New Roman" w:cs="Calibri"/>
                <w:b/>
                <w:bCs/>
                <w:color w:val="000000"/>
                <w:sz w:val="18"/>
                <w:szCs w:val="18"/>
                <w:lang w:val="en-GB"/>
              </w:rPr>
              <w:t>RPR_20</w:t>
            </w:r>
          </w:p>
        </w:tc>
        <w:tc>
          <w:tcPr>
            <w:tcW w:w="992" w:type="dxa"/>
            <w:shd w:val="clear" w:color="auto" w:fill="auto"/>
            <w:vAlign w:val="center"/>
            <w:hideMark/>
          </w:tcPr>
          <w:p w14:paraId="5784E52F" w14:textId="77777777" w:rsidR="0032323D" w:rsidRPr="00155536" w:rsidRDefault="0032323D" w:rsidP="00E22D46">
            <w:pPr>
              <w:rPr>
                <w:rFonts w:eastAsia="Times New Roman" w:cs="Calibri"/>
                <w:color w:val="000000"/>
                <w:sz w:val="18"/>
                <w:szCs w:val="18"/>
                <w:lang w:val="en-GB"/>
              </w:rPr>
            </w:pPr>
            <w:r w:rsidRPr="00155536">
              <w:rPr>
                <w:rFonts w:eastAsia="Times New Roman" w:cs="Calibri"/>
                <w:bCs/>
                <w:color w:val="000000"/>
                <w:sz w:val="18"/>
                <w:szCs w:val="18"/>
                <w:lang w:val="en-GB"/>
              </w:rPr>
              <w:t>Report</w:t>
            </w:r>
          </w:p>
        </w:tc>
        <w:tc>
          <w:tcPr>
            <w:tcW w:w="709" w:type="dxa"/>
            <w:shd w:val="clear" w:color="auto" w:fill="auto"/>
            <w:vAlign w:val="center"/>
            <w:hideMark/>
          </w:tcPr>
          <w:p w14:paraId="20593071" w14:textId="77777777" w:rsidR="0032323D" w:rsidRPr="00155536" w:rsidRDefault="0032323D" w:rsidP="00E22D46">
            <w:pPr>
              <w:rPr>
                <w:rFonts w:eastAsia="Times New Roman" w:cs="Calibri"/>
                <w:color w:val="000000"/>
                <w:sz w:val="18"/>
                <w:szCs w:val="18"/>
                <w:lang w:val="en-GB"/>
              </w:rPr>
            </w:pPr>
            <w:r w:rsidRPr="00155536">
              <w:rPr>
                <w:rFonts w:eastAsia="Times New Roman" w:cs="Calibri"/>
                <w:bCs/>
                <w:color w:val="000000"/>
                <w:sz w:val="18"/>
                <w:szCs w:val="18"/>
                <w:lang w:val="en-GB"/>
              </w:rPr>
              <w:t>2016</w:t>
            </w:r>
          </w:p>
        </w:tc>
        <w:tc>
          <w:tcPr>
            <w:tcW w:w="1417" w:type="dxa"/>
            <w:shd w:val="clear" w:color="auto" w:fill="auto"/>
            <w:vAlign w:val="center"/>
            <w:hideMark/>
          </w:tcPr>
          <w:p w14:paraId="18A415E7" w14:textId="77777777" w:rsidR="0032323D" w:rsidRPr="00155536" w:rsidRDefault="0032323D" w:rsidP="00E22D46">
            <w:pPr>
              <w:rPr>
                <w:rFonts w:eastAsia="Times New Roman" w:cs="Calibri"/>
                <w:color w:val="000000"/>
                <w:sz w:val="18"/>
                <w:szCs w:val="18"/>
                <w:lang w:val="en-GB"/>
              </w:rPr>
            </w:pPr>
            <w:r w:rsidRPr="00155536">
              <w:rPr>
                <w:rFonts w:eastAsia="Times New Roman" w:cs="Calibri"/>
                <w:bCs/>
                <w:color w:val="000000"/>
                <w:sz w:val="18"/>
                <w:szCs w:val="18"/>
                <w:lang w:val="en-GB"/>
              </w:rPr>
              <w:t>NGO</w:t>
            </w:r>
          </w:p>
        </w:tc>
        <w:tc>
          <w:tcPr>
            <w:tcW w:w="1134" w:type="dxa"/>
            <w:shd w:val="clear" w:color="auto" w:fill="auto"/>
            <w:vAlign w:val="center"/>
            <w:hideMark/>
          </w:tcPr>
          <w:p w14:paraId="69E8F0E5" w14:textId="77777777" w:rsidR="0032323D" w:rsidRPr="00155536" w:rsidRDefault="0032323D" w:rsidP="00E22D46">
            <w:pPr>
              <w:rPr>
                <w:rFonts w:eastAsia="Times New Roman" w:cs="Calibri"/>
                <w:color w:val="000000"/>
                <w:sz w:val="18"/>
                <w:szCs w:val="18"/>
                <w:lang w:val="en-GB"/>
              </w:rPr>
            </w:pPr>
            <w:r w:rsidRPr="00155536">
              <w:rPr>
                <w:rFonts w:eastAsia="Times New Roman" w:cs="Calibri"/>
                <w:bCs/>
                <w:color w:val="000000"/>
                <w:sz w:val="18"/>
                <w:szCs w:val="18"/>
                <w:lang w:val="en-GB"/>
              </w:rPr>
              <w:t>Turkish</w:t>
            </w:r>
          </w:p>
        </w:tc>
        <w:tc>
          <w:tcPr>
            <w:tcW w:w="993" w:type="dxa"/>
            <w:shd w:val="clear" w:color="auto" w:fill="auto"/>
            <w:vAlign w:val="center"/>
            <w:hideMark/>
          </w:tcPr>
          <w:p w14:paraId="286E60F4" w14:textId="77777777" w:rsidR="0032323D" w:rsidRPr="00155536" w:rsidRDefault="0032323D" w:rsidP="00E22D46">
            <w:pPr>
              <w:rPr>
                <w:rFonts w:eastAsia="Times New Roman" w:cs="Calibri"/>
                <w:color w:val="000000"/>
                <w:sz w:val="18"/>
                <w:szCs w:val="18"/>
                <w:lang w:val="en-GB"/>
              </w:rPr>
            </w:pPr>
            <w:r w:rsidRPr="00155536">
              <w:rPr>
                <w:rFonts w:eastAsia="Times New Roman" w:cs="Calibri"/>
                <w:color w:val="000000"/>
                <w:sz w:val="18"/>
                <w:szCs w:val="18"/>
                <w:lang w:val="en-GB"/>
              </w:rPr>
              <w:t>Child, early</w:t>
            </w:r>
            <w:r>
              <w:rPr>
                <w:rFonts w:eastAsia="Times New Roman" w:cs="Calibri"/>
                <w:color w:val="000000"/>
                <w:sz w:val="18"/>
                <w:szCs w:val="18"/>
                <w:lang w:val="en-GB"/>
              </w:rPr>
              <w:t>,</w:t>
            </w:r>
            <w:r w:rsidRPr="00155536">
              <w:rPr>
                <w:rFonts w:eastAsia="Times New Roman" w:cs="Calibri"/>
                <w:color w:val="000000"/>
                <w:sz w:val="18"/>
                <w:szCs w:val="18"/>
                <w:lang w:val="en-GB"/>
              </w:rPr>
              <w:t xml:space="preserve"> and forced marriage</w:t>
            </w:r>
          </w:p>
        </w:tc>
        <w:tc>
          <w:tcPr>
            <w:tcW w:w="1417" w:type="dxa"/>
            <w:shd w:val="clear" w:color="auto" w:fill="auto"/>
            <w:vAlign w:val="center"/>
            <w:hideMark/>
          </w:tcPr>
          <w:p w14:paraId="2D8A295D" w14:textId="77777777" w:rsidR="0032323D" w:rsidRPr="00155536" w:rsidRDefault="0032323D" w:rsidP="00E22D46">
            <w:pPr>
              <w:rPr>
                <w:rFonts w:eastAsia="Times New Roman" w:cs="Calibri"/>
                <w:color w:val="000000"/>
                <w:sz w:val="18"/>
                <w:szCs w:val="18"/>
                <w:lang w:val="en-GB"/>
              </w:rPr>
            </w:pPr>
            <w:r w:rsidRPr="00155536">
              <w:rPr>
                <w:rFonts w:eastAsia="Times New Roman" w:cs="Calibri"/>
                <w:bCs/>
                <w:color w:val="000000"/>
                <w:sz w:val="18"/>
                <w:szCs w:val="18"/>
                <w:lang w:val="en-GB"/>
              </w:rPr>
              <w:t>Blue Pen Association</w:t>
            </w:r>
          </w:p>
        </w:tc>
        <w:tc>
          <w:tcPr>
            <w:tcW w:w="992" w:type="dxa"/>
            <w:shd w:val="clear" w:color="auto" w:fill="auto"/>
            <w:vAlign w:val="center"/>
            <w:hideMark/>
          </w:tcPr>
          <w:p w14:paraId="28619B85" w14:textId="77777777" w:rsidR="0032323D" w:rsidRPr="00155536" w:rsidRDefault="0032323D" w:rsidP="00E22D46">
            <w:pPr>
              <w:rPr>
                <w:rFonts w:eastAsia="Times New Roman" w:cs="Calibri"/>
                <w:color w:val="000000"/>
                <w:sz w:val="18"/>
                <w:szCs w:val="18"/>
                <w:lang w:val="en-GB"/>
              </w:rPr>
            </w:pPr>
            <w:r w:rsidRPr="00155536">
              <w:rPr>
                <w:rFonts w:eastAsia="Times New Roman" w:cs="Calibri"/>
                <w:bCs/>
                <w:color w:val="000000"/>
                <w:sz w:val="18"/>
                <w:szCs w:val="18"/>
                <w:lang w:val="en-GB"/>
              </w:rPr>
              <w:t xml:space="preserve">Women in Disasters and Emergencies Workshop </w:t>
            </w:r>
          </w:p>
        </w:tc>
        <w:tc>
          <w:tcPr>
            <w:tcW w:w="5670" w:type="dxa"/>
            <w:shd w:val="clear" w:color="auto" w:fill="auto"/>
            <w:vAlign w:val="center"/>
            <w:hideMark/>
          </w:tcPr>
          <w:p w14:paraId="439802C6" w14:textId="77777777" w:rsidR="0032323D" w:rsidRPr="00155536" w:rsidRDefault="0032323D" w:rsidP="00E22D46">
            <w:pPr>
              <w:rPr>
                <w:rFonts w:eastAsia="Times New Roman" w:cs="Calibri"/>
                <w:color w:val="000000"/>
                <w:sz w:val="18"/>
                <w:szCs w:val="18"/>
                <w:lang w:val="en-GB"/>
              </w:rPr>
            </w:pPr>
            <w:r w:rsidRPr="00155536">
              <w:rPr>
                <w:rFonts w:eastAsia="Times New Roman" w:cs="Calibri"/>
                <w:bCs/>
                <w:color w:val="000000"/>
                <w:sz w:val="18"/>
                <w:szCs w:val="18"/>
                <w:lang w:val="en-GB"/>
              </w:rPr>
              <w:t xml:space="preserve">The report </w:t>
            </w:r>
            <w:r>
              <w:rPr>
                <w:rFonts w:eastAsia="Times New Roman" w:cs="Calibri"/>
                <w:bCs/>
                <w:color w:val="000000"/>
                <w:sz w:val="18"/>
                <w:szCs w:val="18"/>
                <w:lang w:val="en-GB"/>
              </w:rPr>
              <w:t>on</w:t>
            </w:r>
            <w:r w:rsidRPr="00155536">
              <w:rPr>
                <w:rFonts w:eastAsia="Times New Roman" w:cs="Calibri"/>
                <w:bCs/>
                <w:color w:val="000000"/>
                <w:sz w:val="18"/>
                <w:szCs w:val="18"/>
                <w:lang w:val="en-GB"/>
              </w:rPr>
              <w:t xml:space="preserve"> </w:t>
            </w:r>
            <w:r>
              <w:rPr>
                <w:rFonts w:eastAsia="Times New Roman" w:cs="Calibri"/>
                <w:bCs/>
                <w:color w:val="000000"/>
                <w:sz w:val="18"/>
                <w:szCs w:val="18"/>
                <w:lang w:val="en-GB"/>
              </w:rPr>
              <w:t>a</w:t>
            </w:r>
            <w:r w:rsidRPr="00155536">
              <w:rPr>
                <w:rFonts w:eastAsia="Times New Roman" w:cs="Calibri"/>
                <w:bCs/>
                <w:color w:val="000000"/>
                <w:sz w:val="18"/>
                <w:szCs w:val="18"/>
                <w:lang w:val="en-GB"/>
              </w:rPr>
              <w:t xml:space="preserve"> workshop organized in 2016 also addresses child, early</w:t>
            </w:r>
            <w:r>
              <w:rPr>
                <w:rFonts w:eastAsia="Times New Roman" w:cs="Calibri"/>
                <w:bCs/>
                <w:color w:val="000000"/>
                <w:sz w:val="18"/>
                <w:szCs w:val="18"/>
                <w:lang w:val="en-GB"/>
              </w:rPr>
              <w:t>,</w:t>
            </w:r>
            <w:r w:rsidRPr="00155536">
              <w:rPr>
                <w:rFonts w:eastAsia="Times New Roman" w:cs="Calibri"/>
                <w:bCs/>
                <w:color w:val="000000"/>
                <w:sz w:val="18"/>
                <w:szCs w:val="18"/>
                <w:lang w:val="en-GB"/>
              </w:rPr>
              <w:t xml:space="preserve"> and forced marriage.</w:t>
            </w:r>
          </w:p>
        </w:tc>
      </w:tr>
      <w:tr w:rsidR="0032323D" w:rsidRPr="00155536" w14:paraId="57C8B815" w14:textId="77777777" w:rsidTr="00AE7903">
        <w:trPr>
          <w:trHeight w:val="1280"/>
        </w:trPr>
        <w:tc>
          <w:tcPr>
            <w:tcW w:w="993" w:type="dxa"/>
            <w:shd w:val="clear" w:color="auto" w:fill="auto"/>
            <w:vAlign w:val="center"/>
            <w:hideMark/>
          </w:tcPr>
          <w:p w14:paraId="155EC106" w14:textId="77777777" w:rsidR="0032323D" w:rsidRPr="00155536" w:rsidRDefault="0032323D" w:rsidP="00E22D46">
            <w:pPr>
              <w:rPr>
                <w:rFonts w:eastAsia="Times New Roman" w:cs="Calibri"/>
                <w:b/>
                <w:bCs/>
                <w:color w:val="000000"/>
                <w:sz w:val="18"/>
                <w:szCs w:val="18"/>
                <w:highlight w:val="yellow"/>
                <w:lang w:val="en-GB"/>
              </w:rPr>
            </w:pPr>
            <w:r w:rsidRPr="00155536">
              <w:rPr>
                <w:rFonts w:eastAsia="Times New Roman" w:cs="Calibri"/>
                <w:b/>
                <w:bCs/>
                <w:color w:val="000000"/>
                <w:sz w:val="18"/>
                <w:szCs w:val="18"/>
                <w:lang w:val="en-GB"/>
              </w:rPr>
              <w:t>RPR_21</w:t>
            </w:r>
          </w:p>
        </w:tc>
        <w:tc>
          <w:tcPr>
            <w:tcW w:w="992" w:type="dxa"/>
            <w:shd w:val="clear" w:color="auto" w:fill="auto"/>
            <w:vAlign w:val="center"/>
            <w:hideMark/>
          </w:tcPr>
          <w:p w14:paraId="6F1FB83A" w14:textId="77777777" w:rsidR="0032323D" w:rsidRPr="00155536" w:rsidRDefault="0032323D" w:rsidP="00E22D46">
            <w:pPr>
              <w:rPr>
                <w:rFonts w:eastAsia="Times New Roman" w:cs="Calibri"/>
                <w:color w:val="000000"/>
                <w:sz w:val="18"/>
                <w:szCs w:val="18"/>
                <w:highlight w:val="yellow"/>
                <w:lang w:val="en-GB"/>
              </w:rPr>
            </w:pPr>
            <w:r w:rsidRPr="00155536">
              <w:rPr>
                <w:rFonts w:eastAsia="Times New Roman" w:cs="Calibri"/>
                <w:bCs/>
                <w:color w:val="000000"/>
                <w:sz w:val="18"/>
                <w:szCs w:val="18"/>
                <w:lang w:val="en-GB"/>
              </w:rPr>
              <w:t>Report</w:t>
            </w:r>
          </w:p>
        </w:tc>
        <w:tc>
          <w:tcPr>
            <w:tcW w:w="709" w:type="dxa"/>
            <w:shd w:val="clear" w:color="auto" w:fill="auto"/>
            <w:vAlign w:val="center"/>
            <w:hideMark/>
          </w:tcPr>
          <w:p w14:paraId="2EEB79FD" w14:textId="77777777" w:rsidR="0032323D" w:rsidRPr="00155536" w:rsidRDefault="0032323D" w:rsidP="00E22D46">
            <w:pPr>
              <w:rPr>
                <w:rFonts w:eastAsia="Times New Roman" w:cs="Calibri"/>
                <w:color w:val="000000"/>
                <w:sz w:val="18"/>
                <w:szCs w:val="18"/>
                <w:highlight w:val="yellow"/>
                <w:lang w:val="en-GB"/>
              </w:rPr>
            </w:pPr>
            <w:r w:rsidRPr="00155536">
              <w:rPr>
                <w:rFonts w:eastAsia="Times New Roman" w:cs="Calibri"/>
                <w:bCs/>
                <w:color w:val="000000"/>
                <w:sz w:val="18"/>
                <w:szCs w:val="18"/>
                <w:lang w:val="en-GB"/>
              </w:rPr>
              <w:t>2018</w:t>
            </w:r>
          </w:p>
        </w:tc>
        <w:tc>
          <w:tcPr>
            <w:tcW w:w="1417" w:type="dxa"/>
            <w:shd w:val="clear" w:color="auto" w:fill="auto"/>
            <w:vAlign w:val="center"/>
            <w:hideMark/>
          </w:tcPr>
          <w:p w14:paraId="1AB3AE90" w14:textId="77777777" w:rsidR="0032323D" w:rsidRPr="00155536" w:rsidRDefault="0032323D" w:rsidP="00E22D46">
            <w:pPr>
              <w:rPr>
                <w:rFonts w:eastAsia="Times New Roman" w:cs="Calibri"/>
                <w:color w:val="000000"/>
                <w:sz w:val="18"/>
                <w:szCs w:val="18"/>
                <w:highlight w:val="yellow"/>
                <w:lang w:val="en-GB"/>
              </w:rPr>
            </w:pPr>
            <w:r w:rsidRPr="00155536">
              <w:rPr>
                <w:rFonts w:eastAsia="Times New Roman" w:cs="Calibri"/>
                <w:bCs/>
                <w:color w:val="000000"/>
                <w:sz w:val="18"/>
                <w:szCs w:val="18"/>
                <w:lang w:val="en-GB"/>
              </w:rPr>
              <w:t>NGO</w:t>
            </w:r>
          </w:p>
        </w:tc>
        <w:tc>
          <w:tcPr>
            <w:tcW w:w="1134" w:type="dxa"/>
            <w:shd w:val="clear" w:color="auto" w:fill="auto"/>
            <w:vAlign w:val="center"/>
            <w:hideMark/>
          </w:tcPr>
          <w:p w14:paraId="7A3C8102" w14:textId="77777777" w:rsidR="0032323D" w:rsidRPr="00155536" w:rsidRDefault="0032323D" w:rsidP="00E22D46">
            <w:pPr>
              <w:rPr>
                <w:rFonts w:eastAsia="Times New Roman" w:cs="Calibri"/>
                <w:color w:val="000000"/>
                <w:sz w:val="18"/>
                <w:szCs w:val="18"/>
                <w:highlight w:val="yellow"/>
                <w:lang w:val="en-GB"/>
              </w:rPr>
            </w:pPr>
            <w:r w:rsidRPr="00155536">
              <w:rPr>
                <w:rFonts w:eastAsia="Times New Roman" w:cs="Calibri"/>
                <w:bCs/>
                <w:color w:val="000000"/>
                <w:sz w:val="18"/>
                <w:szCs w:val="18"/>
                <w:lang w:val="en-GB"/>
              </w:rPr>
              <w:t>Turkish</w:t>
            </w:r>
          </w:p>
        </w:tc>
        <w:tc>
          <w:tcPr>
            <w:tcW w:w="993" w:type="dxa"/>
            <w:shd w:val="clear" w:color="auto" w:fill="auto"/>
            <w:vAlign w:val="center"/>
            <w:hideMark/>
          </w:tcPr>
          <w:p w14:paraId="7E2E1A7D" w14:textId="77777777" w:rsidR="0032323D" w:rsidRPr="00155536" w:rsidRDefault="0032323D" w:rsidP="00E22D46">
            <w:pPr>
              <w:rPr>
                <w:rFonts w:eastAsia="Times New Roman" w:cs="Calibri"/>
                <w:color w:val="000000"/>
                <w:sz w:val="18"/>
                <w:szCs w:val="18"/>
                <w:highlight w:val="yellow"/>
                <w:lang w:val="en-GB"/>
              </w:rPr>
            </w:pPr>
            <w:r w:rsidRPr="00155536">
              <w:rPr>
                <w:rFonts w:eastAsia="Times New Roman" w:cs="Calibri"/>
                <w:color w:val="000000"/>
                <w:sz w:val="18"/>
                <w:szCs w:val="18"/>
                <w:lang w:val="en-GB"/>
              </w:rPr>
              <w:t xml:space="preserve">Violence against women, dating violence, adolescents   </w:t>
            </w:r>
          </w:p>
        </w:tc>
        <w:tc>
          <w:tcPr>
            <w:tcW w:w="1417" w:type="dxa"/>
            <w:shd w:val="clear" w:color="auto" w:fill="auto"/>
            <w:vAlign w:val="center"/>
            <w:hideMark/>
          </w:tcPr>
          <w:p w14:paraId="49BB3BD9" w14:textId="77777777" w:rsidR="0032323D" w:rsidRPr="00155536" w:rsidRDefault="0032323D" w:rsidP="00E22D46">
            <w:pPr>
              <w:rPr>
                <w:rFonts w:eastAsia="Times New Roman" w:cs="Calibri"/>
                <w:color w:val="000000"/>
                <w:sz w:val="18"/>
                <w:szCs w:val="18"/>
                <w:highlight w:val="yellow"/>
                <w:lang w:val="en-GB"/>
              </w:rPr>
            </w:pPr>
            <w:r w:rsidRPr="00155536">
              <w:rPr>
                <w:rFonts w:eastAsia="Times New Roman" w:cs="Calibri"/>
                <w:bCs/>
                <w:color w:val="000000"/>
                <w:sz w:val="18"/>
                <w:szCs w:val="18"/>
                <w:lang w:val="en-GB"/>
              </w:rPr>
              <w:t xml:space="preserve">Association </w:t>
            </w:r>
            <w:r>
              <w:rPr>
                <w:rFonts w:eastAsia="Times New Roman" w:cs="Calibri"/>
                <w:bCs/>
                <w:color w:val="000000"/>
                <w:sz w:val="18"/>
                <w:szCs w:val="18"/>
                <w:lang w:val="en-GB"/>
              </w:rPr>
              <w:t>for Struggle</w:t>
            </w:r>
            <w:r w:rsidRPr="00155536">
              <w:rPr>
                <w:rFonts w:eastAsia="Times New Roman" w:cs="Calibri"/>
                <w:bCs/>
                <w:color w:val="000000"/>
                <w:sz w:val="18"/>
                <w:szCs w:val="18"/>
                <w:lang w:val="en-GB"/>
              </w:rPr>
              <w:t xml:space="preserve"> </w:t>
            </w:r>
            <w:r>
              <w:rPr>
                <w:rFonts w:eastAsia="Times New Roman" w:cs="Calibri"/>
                <w:bCs/>
                <w:color w:val="000000"/>
                <w:sz w:val="18"/>
                <w:szCs w:val="18"/>
                <w:lang w:val="en-GB"/>
              </w:rPr>
              <w:t>a</w:t>
            </w:r>
            <w:r w:rsidRPr="00155536">
              <w:rPr>
                <w:rFonts w:eastAsia="Times New Roman" w:cs="Calibri"/>
                <w:bCs/>
                <w:color w:val="000000"/>
                <w:sz w:val="18"/>
                <w:szCs w:val="18"/>
                <w:lang w:val="en-GB"/>
              </w:rPr>
              <w:t xml:space="preserve">gainst Sexual Violence </w:t>
            </w:r>
          </w:p>
        </w:tc>
        <w:tc>
          <w:tcPr>
            <w:tcW w:w="992" w:type="dxa"/>
            <w:shd w:val="clear" w:color="auto" w:fill="auto"/>
            <w:vAlign w:val="center"/>
            <w:hideMark/>
          </w:tcPr>
          <w:p w14:paraId="2EF3D936" w14:textId="77777777" w:rsidR="0032323D" w:rsidRPr="00155536" w:rsidRDefault="0032323D" w:rsidP="00E22D46">
            <w:pPr>
              <w:rPr>
                <w:rFonts w:eastAsia="Times New Roman" w:cs="Calibri"/>
                <w:color w:val="000000"/>
                <w:sz w:val="18"/>
                <w:szCs w:val="18"/>
                <w:highlight w:val="yellow"/>
                <w:lang w:val="en-GB"/>
              </w:rPr>
            </w:pPr>
            <w:r w:rsidRPr="00155536">
              <w:rPr>
                <w:rFonts w:eastAsia="Times New Roman" w:cs="Calibri"/>
                <w:bCs/>
                <w:color w:val="000000"/>
                <w:sz w:val="18"/>
                <w:szCs w:val="18"/>
                <w:lang w:val="en-GB"/>
              </w:rPr>
              <w:t xml:space="preserve">Violence is Crossing a </w:t>
            </w:r>
            <w:r>
              <w:rPr>
                <w:rFonts w:eastAsia="Times New Roman" w:cs="Calibri"/>
                <w:bCs/>
                <w:color w:val="000000"/>
                <w:sz w:val="18"/>
                <w:szCs w:val="18"/>
                <w:lang w:val="en-GB"/>
              </w:rPr>
              <w:t>Boundary</w:t>
            </w:r>
            <w:r w:rsidRPr="00155536">
              <w:rPr>
                <w:rFonts w:eastAsia="Times New Roman" w:cs="Calibri"/>
                <w:bCs/>
                <w:color w:val="000000"/>
                <w:sz w:val="18"/>
                <w:szCs w:val="18"/>
                <w:lang w:val="en-GB"/>
              </w:rPr>
              <w:t xml:space="preserve">: Study Report on Adolescents’ </w:t>
            </w:r>
            <w:r w:rsidRPr="00155536">
              <w:rPr>
                <w:rFonts w:eastAsia="Times New Roman" w:cs="Calibri"/>
                <w:bCs/>
                <w:color w:val="000000"/>
                <w:sz w:val="18"/>
                <w:szCs w:val="18"/>
                <w:lang w:val="en-GB"/>
              </w:rPr>
              <w:lastRenderedPageBreak/>
              <w:t>Perception</w:t>
            </w:r>
            <w:r>
              <w:rPr>
                <w:rFonts w:eastAsia="Times New Roman" w:cs="Calibri"/>
                <w:bCs/>
                <w:color w:val="000000"/>
                <w:sz w:val="18"/>
                <w:szCs w:val="18"/>
                <w:lang w:val="en-GB"/>
              </w:rPr>
              <w:t>s</w:t>
            </w:r>
            <w:r w:rsidRPr="00155536">
              <w:rPr>
                <w:rFonts w:eastAsia="Times New Roman" w:cs="Calibri"/>
                <w:bCs/>
                <w:color w:val="000000"/>
                <w:sz w:val="18"/>
                <w:szCs w:val="18"/>
                <w:lang w:val="en-GB"/>
              </w:rPr>
              <w:t xml:space="preserve"> of Gender and Dating Violence </w:t>
            </w:r>
          </w:p>
        </w:tc>
        <w:tc>
          <w:tcPr>
            <w:tcW w:w="5670" w:type="dxa"/>
            <w:shd w:val="clear" w:color="auto" w:fill="auto"/>
            <w:vAlign w:val="center"/>
            <w:hideMark/>
          </w:tcPr>
          <w:p w14:paraId="5BE0BD3D" w14:textId="77777777" w:rsidR="0032323D" w:rsidRPr="00155536" w:rsidRDefault="0032323D" w:rsidP="00E22D46">
            <w:pPr>
              <w:rPr>
                <w:rFonts w:eastAsia="Times New Roman" w:cs="Calibri"/>
                <w:color w:val="000000"/>
                <w:sz w:val="18"/>
                <w:szCs w:val="18"/>
                <w:highlight w:val="yellow"/>
                <w:lang w:val="en-GB"/>
              </w:rPr>
            </w:pPr>
            <w:r w:rsidRPr="00155536">
              <w:rPr>
                <w:rFonts w:eastAsia="Times New Roman" w:cs="Calibri"/>
                <w:bCs/>
                <w:color w:val="000000"/>
                <w:sz w:val="18"/>
                <w:szCs w:val="18"/>
                <w:lang w:val="en-GB"/>
              </w:rPr>
              <w:lastRenderedPageBreak/>
              <w:t xml:space="preserve">The report </w:t>
            </w:r>
            <w:r>
              <w:rPr>
                <w:rFonts w:eastAsia="Times New Roman" w:cs="Calibri"/>
                <w:bCs/>
                <w:color w:val="000000"/>
                <w:sz w:val="18"/>
                <w:szCs w:val="18"/>
                <w:lang w:val="en-GB"/>
              </w:rPr>
              <w:t>on a</w:t>
            </w:r>
            <w:r w:rsidRPr="00155536">
              <w:rPr>
                <w:rFonts w:eastAsia="Times New Roman" w:cs="Calibri"/>
                <w:bCs/>
                <w:color w:val="000000"/>
                <w:sz w:val="18"/>
                <w:szCs w:val="18"/>
                <w:lang w:val="en-GB"/>
              </w:rPr>
              <w:t xml:space="preserve"> study conducted with students enrolled in 7 high schools in </w:t>
            </w:r>
            <w:r>
              <w:rPr>
                <w:rFonts w:eastAsia="Times New Roman" w:cs="Calibri"/>
                <w:bCs/>
                <w:color w:val="000000"/>
                <w:sz w:val="18"/>
                <w:szCs w:val="18"/>
                <w:lang w:val="en-GB"/>
              </w:rPr>
              <w:t>I</w:t>
            </w:r>
            <w:r w:rsidRPr="00155536">
              <w:rPr>
                <w:rFonts w:eastAsia="Times New Roman" w:cs="Calibri"/>
                <w:bCs/>
                <w:color w:val="000000"/>
                <w:sz w:val="18"/>
                <w:szCs w:val="18"/>
                <w:lang w:val="en-GB"/>
              </w:rPr>
              <w:t>stanbul provides up</w:t>
            </w:r>
            <w:r>
              <w:rPr>
                <w:rFonts w:eastAsia="Times New Roman" w:cs="Calibri"/>
                <w:bCs/>
                <w:color w:val="000000"/>
                <w:sz w:val="18"/>
                <w:szCs w:val="18"/>
                <w:lang w:val="en-GB"/>
              </w:rPr>
              <w:t>-</w:t>
            </w:r>
            <w:r w:rsidRPr="00155536">
              <w:rPr>
                <w:rFonts w:eastAsia="Times New Roman" w:cs="Calibri"/>
                <w:bCs/>
                <w:color w:val="000000"/>
                <w:sz w:val="18"/>
                <w:szCs w:val="18"/>
                <w:lang w:val="en-GB"/>
              </w:rPr>
              <w:t>to</w:t>
            </w:r>
            <w:r>
              <w:rPr>
                <w:rFonts w:eastAsia="Times New Roman" w:cs="Calibri"/>
                <w:bCs/>
                <w:color w:val="000000"/>
                <w:sz w:val="18"/>
                <w:szCs w:val="18"/>
                <w:lang w:val="en-GB"/>
              </w:rPr>
              <w:t>-</w:t>
            </w:r>
            <w:r w:rsidRPr="00155536">
              <w:rPr>
                <w:rFonts w:eastAsia="Times New Roman" w:cs="Calibri"/>
                <w:bCs/>
                <w:color w:val="000000"/>
                <w:sz w:val="18"/>
                <w:szCs w:val="18"/>
                <w:lang w:val="en-GB"/>
              </w:rPr>
              <w:t>date data on adolescents’ perception</w:t>
            </w:r>
            <w:r>
              <w:rPr>
                <w:rFonts w:eastAsia="Times New Roman" w:cs="Calibri"/>
                <w:bCs/>
                <w:color w:val="000000"/>
                <w:sz w:val="18"/>
                <w:szCs w:val="18"/>
                <w:lang w:val="en-GB"/>
              </w:rPr>
              <w:t>s</w:t>
            </w:r>
            <w:r w:rsidRPr="00155536">
              <w:rPr>
                <w:rFonts w:eastAsia="Times New Roman" w:cs="Calibri"/>
                <w:bCs/>
                <w:color w:val="000000"/>
                <w:sz w:val="18"/>
                <w:szCs w:val="18"/>
                <w:lang w:val="en-GB"/>
              </w:rPr>
              <w:t xml:space="preserve"> of gender and dating violence.</w:t>
            </w:r>
          </w:p>
        </w:tc>
      </w:tr>
      <w:tr w:rsidR="0032323D" w:rsidRPr="00155536" w14:paraId="697C5F70" w14:textId="77777777" w:rsidTr="00AE7903">
        <w:trPr>
          <w:trHeight w:val="1280"/>
        </w:trPr>
        <w:tc>
          <w:tcPr>
            <w:tcW w:w="993" w:type="dxa"/>
            <w:shd w:val="clear" w:color="auto" w:fill="auto"/>
            <w:vAlign w:val="center"/>
            <w:hideMark/>
          </w:tcPr>
          <w:p w14:paraId="4A4ADF2F" w14:textId="77777777" w:rsidR="0032323D" w:rsidRPr="00155536" w:rsidRDefault="0032323D" w:rsidP="00E22D46">
            <w:pPr>
              <w:rPr>
                <w:rFonts w:eastAsia="Times New Roman" w:cs="Calibri"/>
                <w:b/>
                <w:bCs/>
                <w:color w:val="000000"/>
                <w:sz w:val="18"/>
                <w:szCs w:val="18"/>
                <w:highlight w:val="yellow"/>
                <w:lang w:val="en-GB"/>
              </w:rPr>
            </w:pPr>
            <w:r w:rsidRPr="00155536">
              <w:rPr>
                <w:rFonts w:eastAsia="Times New Roman" w:cs="Calibri"/>
                <w:b/>
                <w:bCs/>
                <w:color w:val="000000"/>
                <w:sz w:val="18"/>
                <w:szCs w:val="18"/>
                <w:lang w:val="en-GB"/>
              </w:rPr>
              <w:lastRenderedPageBreak/>
              <w:t>RPR_22</w:t>
            </w:r>
          </w:p>
        </w:tc>
        <w:tc>
          <w:tcPr>
            <w:tcW w:w="992" w:type="dxa"/>
            <w:shd w:val="clear" w:color="auto" w:fill="auto"/>
            <w:vAlign w:val="center"/>
            <w:hideMark/>
          </w:tcPr>
          <w:p w14:paraId="3560FAF2" w14:textId="77777777" w:rsidR="0032323D" w:rsidRPr="00155536" w:rsidRDefault="0032323D" w:rsidP="00E22D46">
            <w:pPr>
              <w:rPr>
                <w:rFonts w:eastAsia="Times New Roman" w:cs="Calibri"/>
                <w:color w:val="000000"/>
                <w:sz w:val="18"/>
                <w:szCs w:val="18"/>
                <w:highlight w:val="yellow"/>
                <w:lang w:val="en-GB"/>
              </w:rPr>
            </w:pPr>
            <w:r w:rsidRPr="00155536">
              <w:rPr>
                <w:rFonts w:eastAsia="Times New Roman" w:cs="Calibri"/>
                <w:bCs/>
                <w:color w:val="000000"/>
                <w:sz w:val="18"/>
                <w:szCs w:val="18"/>
                <w:lang w:val="en-GB"/>
              </w:rPr>
              <w:t>Report</w:t>
            </w:r>
          </w:p>
        </w:tc>
        <w:tc>
          <w:tcPr>
            <w:tcW w:w="709" w:type="dxa"/>
            <w:shd w:val="clear" w:color="auto" w:fill="auto"/>
            <w:vAlign w:val="center"/>
            <w:hideMark/>
          </w:tcPr>
          <w:p w14:paraId="6487ECD4" w14:textId="77777777" w:rsidR="0032323D" w:rsidRPr="00155536" w:rsidRDefault="0032323D" w:rsidP="00E22D46">
            <w:pPr>
              <w:rPr>
                <w:rFonts w:eastAsia="Times New Roman" w:cs="Calibri"/>
                <w:color w:val="000000"/>
                <w:sz w:val="18"/>
                <w:szCs w:val="18"/>
                <w:highlight w:val="yellow"/>
                <w:lang w:val="en-GB"/>
              </w:rPr>
            </w:pPr>
            <w:r w:rsidRPr="00155536">
              <w:rPr>
                <w:rFonts w:eastAsia="Times New Roman" w:cs="Calibri"/>
                <w:bCs/>
                <w:color w:val="000000"/>
                <w:sz w:val="18"/>
                <w:szCs w:val="18"/>
                <w:lang w:val="en-GB"/>
              </w:rPr>
              <w:t>2016</w:t>
            </w:r>
          </w:p>
        </w:tc>
        <w:tc>
          <w:tcPr>
            <w:tcW w:w="1417" w:type="dxa"/>
            <w:shd w:val="clear" w:color="auto" w:fill="auto"/>
            <w:vAlign w:val="center"/>
            <w:hideMark/>
          </w:tcPr>
          <w:p w14:paraId="4D9575D4" w14:textId="77777777" w:rsidR="0032323D" w:rsidRPr="00155536" w:rsidRDefault="0032323D" w:rsidP="00E22D46">
            <w:pPr>
              <w:rPr>
                <w:rFonts w:eastAsia="Times New Roman" w:cs="Calibri"/>
                <w:color w:val="000000"/>
                <w:sz w:val="18"/>
                <w:szCs w:val="18"/>
                <w:highlight w:val="yellow"/>
                <w:lang w:val="en-GB"/>
              </w:rPr>
            </w:pPr>
            <w:r w:rsidRPr="00155536">
              <w:rPr>
                <w:rFonts w:eastAsia="Times New Roman" w:cs="Calibri"/>
                <w:bCs/>
                <w:color w:val="000000"/>
                <w:sz w:val="18"/>
                <w:szCs w:val="18"/>
                <w:lang w:val="en-GB"/>
              </w:rPr>
              <w:t>NGO</w:t>
            </w:r>
          </w:p>
        </w:tc>
        <w:tc>
          <w:tcPr>
            <w:tcW w:w="1134" w:type="dxa"/>
            <w:shd w:val="clear" w:color="auto" w:fill="auto"/>
            <w:vAlign w:val="center"/>
            <w:hideMark/>
          </w:tcPr>
          <w:p w14:paraId="79D626AB" w14:textId="77777777" w:rsidR="0032323D" w:rsidRPr="00155536" w:rsidRDefault="0032323D" w:rsidP="00E22D46">
            <w:pPr>
              <w:rPr>
                <w:rFonts w:eastAsia="Times New Roman" w:cs="Calibri"/>
                <w:color w:val="000000"/>
                <w:sz w:val="18"/>
                <w:szCs w:val="18"/>
                <w:highlight w:val="yellow"/>
                <w:lang w:val="en-GB"/>
              </w:rPr>
            </w:pPr>
            <w:r w:rsidRPr="00155536">
              <w:rPr>
                <w:rFonts w:eastAsia="Times New Roman" w:cs="Calibri"/>
                <w:bCs/>
                <w:color w:val="000000"/>
                <w:sz w:val="18"/>
                <w:szCs w:val="18"/>
                <w:lang w:val="en-GB"/>
              </w:rPr>
              <w:t>Turkish</w:t>
            </w:r>
          </w:p>
        </w:tc>
        <w:tc>
          <w:tcPr>
            <w:tcW w:w="993" w:type="dxa"/>
            <w:shd w:val="clear" w:color="auto" w:fill="auto"/>
            <w:vAlign w:val="center"/>
            <w:hideMark/>
          </w:tcPr>
          <w:p w14:paraId="27967A77" w14:textId="77777777" w:rsidR="0032323D" w:rsidRPr="00155536" w:rsidRDefault="0032323D" w:rsidP="00E22D46">
            <w:pPr>
              <w:rPr>
                <w:rFonts w:eastAsia="Times New Roman" w:cs="Calibri"/>
                <w:color w:val="000000"/>
                <w:sz w:val="18"/>
                <w:szCs w:val="18"/>
                <w:highlight w:val="yellow"/>
                <w:lang w:val="en-GB"/>
              </w:rPr>
            </w:pPr>
            <w:r w:rsidRPr="00155536">
              <w:rPr>
                <w:rFonts w:eastAsia="Times New Roman" w:cs="Calibri"/>
                <w:color w:val="000000"/>
                <w:sz w:val="18"/>
                <w:szCs w:val="18"/>
                <w:lang w:val="en-GB"/>
              </w:rPr>
              <w:t>Violence against women</w:t>
            </w:r>
          </w:p>
        </w:tc>
        <w:tc>
          <w:tcPr>
            <w:tcW w:w="1417" w:type="dxa"/>
            <w:shd w:val="clear" w:color="auto" w:fill="auto"/>
            <w:vAlign w:val="center"/>
            <w:hideMark/>
          </w:tcPr>
          <w:p w14:paraId="52E4E2F3" w14:textId="77777777" w:rsidR="0032323D" w:rsidRPr="00155536" w:rsidRDefault="0032323D" w:rsidP="00E22D46">
            <w:pPr>
              <w:rPr>
                <w:rFonts w:eastAsia="Times New Roman" w:cs="Calibri"/>
                <w:color w:val="000000"/>
                <w:sz w:val="18"/>
                <w:szCs w:val="18"/>
                <w:highlight w:val="yellow"/>
                <w:lang w:val="en-GB"/>
              </w:rPr>
            </w:pPr>
            <w:r w:rsidRPr="00155536">
              <w:rPr>
                <w:rFonts w:eastAsia="Times New Roman" w:cs="Calibri"/>
                <w:bCs/>
                <w:color w:val="000000"/>
                <w:sz w:val="18"/>
                <w:szCs w:val="18"/>
                <w:lang w:val="en-GB"/>
              </w:rPr>
              <w:t xml:space="preserve">CEDAW Civil Society Executive Committee </w:t>
            </w:r>
          </w:p>
        </w:tc>
        <w:tc>
          <w:tcPr>
            <w:tcW w:w="992" w:type="dxa"/>
            <w:shd w:val="clear" w:color="auto" w:fill="auto"/>
            <w:vAlign w:val="center"/>
            <w:hideMark/>
          </w:tcPr>
          <w:p w14:paraId="31E35533" w14:textId="77777777" w:rsidR="0032323D" w:rsidRPr="00155536" w:rsidRDefault="0032323D" w:rsidP="00E22D46">
            <w:pPr>
              <w:rPr>
                <w:rFonts w:eastAsia="Times New Roman" w:cs="Calibri"/>
                <w:color w:val="000000"/>
                <w:sz w:val="18"/>
                <w:szCs w:val="18"/>
                <w:highlight w:val="yellow"/>
                <w:lang w:val="en-GB"/>
              </w:rPr>
            </w:pPr>
            <w:r w:rsidRPr="00155536">
              <w:rPr>
                <w:rFonts w:eastAsia="Times New Roman" w:cs="Calibri"/>
                <w:bCs/>
                <w:color w:val="000000"/>
                <w:sz w:val="18"/>
                <w:szCs w:val="18"/>
                <w:lang w:val="en-GB"/>
              </w:rPr>
              <w:t xml:space="preserve">CEDAW CSEC 7th Period Shadow Report </w:t>
            </w:r>
          </w:p>
        </w:tc>
        <w:tc>
          <w:tcPr>
            <w:tcW w:w="5670" w:type="dxa"/>
            <w:shd w:val="clear" w:color="auto" w:fill="auto"/>
            <w:vAlign w:val="center"/>
            <w:hideMark/>
          </w:tcPr>
          <w:p w14:paraId="794865F5" w14:textId="77777777" w:rsidR="0032323D" w:rsidRPr="00155536" w:rsidRDefault="0032323D" w:rsidP="00E22D46">
            <w:pPr>
              <w:rPr>
                <w:rFonts w:eastAsia="Times New Roman" w:cs="Calibri"/>
                <w:color w:val="000000"/>
                <w:sz w:val="18"/>
                <w:szCs w:val="18"/>
                <w:highlight w:val="yellow"/>
                <w:lang w:val="en-GB"/>
              </w:rPr>
            </w:pPr>
            <w:r w:rsidRPr="00155536">
              <w:rPr>
                <w:rFonts w:eastAsia="Times New Roman" w:cs="Calibri"/>
                <w:bCs/>
                <w:color w:val="000000"/>
                <w:sz w:val="18"/>
                <w:szCs w:val="18"/>
                <w:lang w:val="en-GB"/>
              </w:rPr>
              <w:t xml:space="preserve">The 7th Period Shadow Report </w:t>
            </w:r>
            <w:r>
              <w:rPr>
                <w:rFonts w:eastAsia="Times New Roman" w:cs="Calibri"/>
                <w:bCs/>
                <w:color w:val="000000"/>
                <w:sz w:val="18"/>
                <w:szCs w:val="18"/>
                <w:lang w:val="en-GB"/>
              </w:rPr>
              <w:t>on</w:t>
            </w:r>
            <w:r w:rsidRPr="00155536">
              <w:rPr>
                <w:rFonts w:eastAsia="Times New Roman" w:cs="Calibri"/>
                <w:bCs/>
                <w:color w:val="000000"/>
                <w:sz w:val="18"/>
                <w:szCs w:val="18"/>
                <w:lang w:val="en-GB"/>
              </w:rPr>
              <w:t xml:space="preserve"> CEDAW covers the current situation </w:t>
            </w:r>
            <w:r>
              <w:rPr>
                <w:rFonts w:eastAsia="Times New Roman" w:cs="Calibri"/>
                <w:bCs/>
                <w:color w:val="000000"/>
                <w:sz w:val="18"/>
                <w:szCs w:val="18"/>
                <w:lang w:val="en-GB"/>
              </w:rPr>
              <w:t>regarding the</w:t>
            </w:r>
            <w:r w:rsidRPr="00155536">
              <w:rPr>
                <w:rFonts w:eastAsia="Times New Roman" w:cs="Calibri"/>
                <w:bCs/>
                <w:color w:val="000000"/>
                <w:sz w:val="18"/>
                <w:szCs w:val="18"/>
                <w:lang w:val="en-GB"/>
              </w:rPr>
              <w:t xml:space="preserve"> prevention of discrimination against women and girls and related recommendations.</w:t>
            </w:r>
          </w:p>
        </w:tc>
      </w:tr>
      <w:tr w:rsidR="0032323D" w:rsidRPr="00155536" w14:paraId="574C42CE" w14:textId="77777777" w:rsidTr="00AE7903">
        <w:trPr>
          <w:trHeight w:val="1600"/>
        </w:trPr>
        <w:tc>
          <w:tcPr>
            <w:tcW w:w="993" w:type="dxa"/>
            <w:shd w:val="clear" w:color="auto" w:fill="auto"/>
            <w:vAlign w:val="center"/>
            <w:hideMark/>
          </w:tcPr>
          <w:p w14:paraId="63663A34" w14:textId="77777777" w:rsidR="0032323D" w:rsidRPr="00155536" w:rsidRDefault="0032323D" w:rsidP="00116838">
            <w:pPr>
              <w:rPr>
                <w:rFonts w:eastAsia="Times New Roman" w:cs="Calibri"/>
                <w:b/>
                <w:bCs/>
                <w:color w:val="000000"/>
                <w:sz w:val="18"/>
                <w:szCs w:val="18"/>
                <w:lang w:val="en-GB"/>
              </w:rPr>
            </w:pPr>
            <w:r w:rsidRPr="00155536">
              <w:rPr>
                <w:rFonts w:eastAsia="Times New Roman" w:cs="Calibri"/>
                <w:b/>
                <w:bCs/>
                <w:color w:val="000000"/>
                <w:sz w:val="18"/>
                <w:szCs w:val="18"/>
                <w:lang w:val="en-GB"/>
              </w:rPr>
              <w:t>RPR_23</w:t>
            </w:r>
          </w:p>
        </w:tc>
        <w:tc>
          <w:tcPr>
            <w:tcW w:w="992" w:type="dxa"/>
            <w:shd w:val="clear" w:color="auto" w:fill="auto"/>
            <w:vAlign w:val="center"/>
          </w:tcPr>
          <w:p w14:paraId="63D3DA05" w14:textId="77777777" w:rsidR="0032323D" w:rsidRPr="00155536" w:rsidRDefault="0032323D" w:rsidP="00116838">
            <w:pPr>
              <w:rPr>
                <w:rFonts w:eastAsia="Times New Roman" w:cs="Calibri"/>
                <w:color w:val="000000"/>
                <w:sz w:val="18"/>
                <w:szCs w:val="18"/>
                <w:lang w:val="en-GB"/>
              </w:rPr>
            </w:pPr>
            <w:r w:rsidRPr="00155536">
              <w:rPr>
                <w:rFonts w:eastAsia="Times New Roman" w:cs="Calibri"/>
                <w:bCs/>
                <w:color w:val="000000"/>
                <w:sz w:val="18"/>
                <w:szCs w:val="18"/>
                <w:lang w:val="en-GB"/>
              </w:rPr>
              <w:t>Report</w:t>
            </w:r>
          </w:p>
        </w:tc>
        <w:tc>
          <w:tcPr>
            <w:tcW w:w="709" w:type="dxa"/>
            <w:shd w:val="clear" w:color="auto" w:fill="auto"/>
            <w:vAlign w:val="center"/>
          </w:tcPr>
          <w:p w14:paraId="515FD8B1" w14:textId="77777777" w:rsidR="0032323D" w:rsidRPr="00155536" w:rsidRDefault="0032323D" w:rsidP="00116838">
            <w:pPr>
              <w:rPr>
                <w:rFonts w:eastAsia="Times New Roman" w:cs="Calibri"/>
                <w:color w:val="000000"/>
                <w:sz w:val="18"/>
                <w:szCs w:val="18"/>
                <w:lang w:val="en-GB"/>
              </w:rPr>
            </w:pPr>
            <w:r w:rsidRPr="00155536">
              <w:rPr>
                <w:rFonts w:eastAsia="Times New Roman" w:cs="Calibri"/>
                <w:bCs/>
                <w:color w:val="000000"/>
                <w:sz w:val="18"/>
                <w:szCs w:val="18"/>
                <w:lang w:val="en-GB"/>
              </w:rPr>
              <w:t>2011</w:t>
            </w:r>
          </w:p>
        </w:tc>
        <w:tc>
          <w:tcPr>
            <w:tcW w:w="1417" w:type="dxa"/>
            <w:shd w:val="clear" w:color="auto" w:fill="auto"/>
            <w:vAlign w:val="center"/>
          </w:tcPr>
          <w:p w14:paraId="6508E733" w14:textId="77777777" w:rsidR="0032323D" w:rsidRPr="00155536" w:rsidRDefault="0032323D" w:rsidP="00116838">
            <w:pPr>
              <w:rPr>
                <w:rFonts w:eastAsia="Times New Roman" w:cs="Calibri"/>
                <w:color w:val="000000"/>
                <w:sz w:val="18"/>
                <w:szCs w:val="18"/>
                <w:lang w:val="en-GB"/>
              </w:rPr>
            </w:pPr>
            <w:r w:rsidRPr="00155536">
              <w:rPr>
                <w:rFonts w:eastAsia="Times New Roman" w:cs="Calibri"/>
                <w:bCs/>
                <w:color w:val="000000"/>
                <w:sz w:val="18"/>
                <w:szCs w:val="18"/>
                <w:lang w:val="en-GB"/>
              </w:rPr>
              <w:t xml:space="preserve">UN, University </w:t>
            </w:r>
          </w:p>
        </w:tc>
        <w:tc>
          <w:tcPr>
            <w:tcW w:w="1134" w:type="dxa"/>
            <w:shd w:val="clear" w:color="auto" w:fill="auto"/>
            <w:vAlign w:val="center"/>
          </w:tcPr>
          <w:p w14:paraId="219A74C2" w14:textId="77777777" w:rsidR="0032323D" w:rsidRPr="00155536" w:rsidRDefault="0032323D" w:rsidP="00116838">
            <w:pPr>
              <w:rPr>
                <w:rFonts w:eastAsia="Times New Roman" w:cs="Calibri"/>
                <w:color w:val="000000"/>
                <w:sz w:val="18"/>
                <w:szCs w:val="18"/>
                <w:lang w:val="en-GB"/>
              </w:rPr>
            </w:pPr>
            <w:r w:rsidRPr="00155536">
              <w:rPr>
                <w:rFonts w:eastAsia="Times New Roman" w:cs="Calibri"/>
                <w:bCs/>
                <w:color w:val="000000"/>
                <w:sz w:val="18"/>
                <w:szCs w:val="18"/>
                <w:lang w:val="en-GB"/>
              </w:rPr>
              <w:t>Turkish</w:t>
            </w:r>
          </w:p>
        </w:tc>
        <w:tc>
          <w:tcPr>
            <w:tcW w:w="993" w:type="dxa"/>
            <w:shd w:val="clear" w:color="auto" w:fill="auto"/>
            <w:vAlign w:val="center"/>
          </w:tcPr>
          <w:p w14:paraId="3D7DF92A" w14:textId="77777777" w:rsidR="0032323D" w:rsidRPr="00155536" w:rsidRDefault="0032323D" w:rsidP="00116838">
            <w:pPr>
              <w:rPr>
                <w:rFonts w:eastAsia="Times New Roman" w:cs="Calibri"/>
                <w:color w:val="000000"/>
                <w:sz w:val="18"/>
                <w:szCs w:val="18"/>
                <w:lang w:val="en-GB"/>
              </w:rPr>
            </w:pPr>
            <w:r w:rsidRPr="00155536">
              <w:rPr>
                <w:rFonts w:eastAsia="Times New Roman" w:cs="Calibri"/>
                <w:color w:val="000000"/>
                <w:sz w:val="18"/>
                <w:szCs w:val="18"/>
                <w:lang w:val="en-GB"/>
              </w:rPr>
              <w:t xml:space="preserve">Seasonal agricultural workers, reproductive health, adolescent marriage </w:t>
            </w:r>
          </w:p>
        </w:tc>
        <w:tc>
          <w:tcPr>
            <w:tcW w:w="1417" w:type="dxa"/>
            <w:shd w:val="clear" w:color="auto" w:fill="auto"/>
            <w:vAlign w:val="center"/>
          </w:tcPr>
          <w:p w14:paraId="24CC8D10" w14:textId="77777777" w:rsidR="0032323D" w:rsidRPr="00155536" w:rsidRDefault="0032323D" w:rsidP="00116838">
            <w:pPr>
              <w:rPr>
                <w:rFonts w:eastAsia="Times New Roman" w:cs="Calibri"/>
                <w:color w:val="000000"/>
                <w:sz w:val="18"/>
                <w:szCs w:val="18"/>
                <w:lang w:val="en-GB"/>
              </w:rPr>
            </w:pPr>
            <w:r w:rsidRPr="00155536">
              <w:rPr>
                <w:rFonts w:eastAsia="Times New Roman" w:cs="Calibri"/>
                <w:bCs/>
                <w:color w:val="000000"/>
                <w:sz w:val="18"/>
                <w:szCs w:val="18"/>
                <w:lang w:val="en-GB"/>
              </w:rPr>
              <w:t xml:space="preserve">UNFPA, Harran University </w:t>
            </w:r>
          </w:p>
        </w:tc>
        <w:tc>
          <w:tcPr>
            <w:tcW w:w="992" w:type="dxa"/>
            <w:shd w:val="clear" w:color="auto" w:fill="auto"/>
            <w:vAlign w:val="center"/>
          </w:tcPr>
          <w:p w14:paraId="564C5941" w14:textId="77777777" w:rsidR="0032323D" w:rsidRPr="00155536" w:rsidRDefault="0032323D" w:rsidP="00116838">
            <w:pPr>
              <w:rPr>
                <w:rFonts w:eastAsia="Times New Roman" w:cs="Calibri"/>
                <w:color w:val="000000"/>
                <w:sz w:val="18"/>
                <w:szCs w:val="18"/>
                <w:lang w:val="en-GB"/>
              </w:rPr>
            </w:pPr>
            <w:r w:rsidRPr="00155536">
              <w:rPr>
                <w:rFonts w:eastAsia="Times New Roman" w:cs="Calibri"/>
                <w:bCs/>
                <w:color w:val="000000"/>
                <w:sz w:val="18"/>
                <w:szCs w:val="18"/>
                <w:lang w:val="en-GB"/>
              </w:rPr>
              <w:t xml:space="preserve">Needs Analysis Report </w:t>
            </w:r>
            <w:r>
              <w:rPr>
                <w:rFonts w:eastAsia="Times New Roman" w:cs="Calibri"/>
                <w:bCs/>
                <w:color w:val="000000"/>
                <w:sz w:val="18"/>
                <w:szCs w:val="18"/>
                <w:lang w:val="en-GB"/>
              </w:rPr>
              <w:t>on</w:t>
            </w:r>
            <w:r w:rsidRPr="00155536">
              <w:rPr>
                <w:rFonts w:eastAsia="Times New Roman" w:cs="Calibri"/>
                <w:bCs/>
                <w:color w:val="000000"/>
                <w:sz w:val="18"/>
                <w:szCs w:val="18"/>
                <w:lang w:val="en-GB"/>
              </w:rPr>
              <w:t xml:space="preserve"> Seasonal Agricultural Workers and Families </w:t>
            </w:r>
          </w:p>
        </w:tc>
        <w:tc>
          <w:tcPr>
            <w:tcW w:w="5670" w:type="dxa"/>
            <w:shd w:val="clear" w:color="auto" w:fill="auto"/>
            <w:vAlign w:val="center"/>
          </w:tcPr>
          <w:p w14:paraId="4A090687" w14:textId="77777777" w:rsidR="0032323D" w:rsidRPr="00155536" w:rsidRDefault="0032323D" w:rsidP="00116838">
            <w:pPr>
              <w:rPr>
                <w:rFonts w:eastAsia="Times New Roman" w:cs="Calibri"/>
                <w:color w:val="000000"/>
                <w:sz w:val="18"/>
                <w:szCs w:val="18"/>
                <w:lang w:val="en-GB"/>
              </w:rPr>
            </w:pPr>
            <w:r w:rsidRPr="00155536">
              <w:rPr>
                <w:rFonts w:eastAsia="Times New Roman" w:cs="Calibri"/>
                <w:bCs/>
                <w:color w:val="000000"/>
                <w:sz w:val="18"/>
                <w:szCs w:val="18"/>
                <w:lang w:val="en-GB"/>
              </w:rPr>
              <w:t xml:space="preserve">The report of </w:t>
            </w:r>
            <w:r>
              <w:rPr>
                <w:rFonts w:eastAsia="Times New Roman" w:cs="Calibri"/>
                <w:bCs/>
                <w:color w:val="000000"/>
                <w:sz w:val="18"/>
                <w:szCs w:val="18"/>
                <w:lang w:val="en-GB"/>
              </w:rPr>
              <w:t>a</w:t>
            </w:r>
            <w:r w:rsidRPr="00155536">
              <w:rPr>
                <w:rFonts w:eastAsia="Times New Roman" w:cs="Calibri"/>
                <w:bCs/>
                <w:color w:val="000000"/>
                <w:sz w:val="18"/>
                <w:szCs w:val="18"/>
                <w:lang w:val="en-GB"/>
              </w:rPr>
              <w:t xml:space="preserve"> study conducted by Prof. Dr. Zeynep Şimşek presents demographics and </w:t>
            </w:r>
            <w:r>
              <w:rPr>
                <w:rFonts w:eastAsia="Times New Roman" w:cs="Calibri"/>
                <w:bCs/>
                <w:color w:val="000000"/>
                <w:sz w:val="18"/>
                <w:szCs w:val="18"/>
                <w:lang w:val="en-GB"/>
              </w:rPr>
              <w:t xml:space="preserve">the </w:t>
            </w:r>
            <w:r w:rsidRPr="00155536">
              <w:rPr>
                <w:rFonts w:eastAsia="Times New Roman" w:cs="Calibri"/>
                <w:bCs/>
                <w:color w:val="000000"/>
                <w:sz w:val="18"/>
                <w:szCs w:val="18"/>
                <w:lang w:val="en-GB"/>
              </w:rPr>
              <w:t>needs of seasonal agricultural workers</w:t>
            </w:r>
            <w:r>
              <w:rPr>
                <w:rFonts w:eastAsia="Times New Roman" w:cs="Calibri"/>
                <w:bCs/>
                <w:color w:val="000000"/>
                <w:sz w:val="18"/>
                <w:szCs w:val="18"/>
                <w:lang w:val="en-GB"/>
              </w:rPr>
              <w:t>,</w:t>
            </w:r>
            <w:r w:rsidRPr="00155536">
              <w:rPr>
                <w:rFonts w:eastAsia="Times New Roman" w:cs="Calibri"/>
                <w:bCs/>
                <w:color w:val="000000"/>
                <w:sz w:val="18"/>
                <w:szCs w:val="18"/>
                <w:lang w:val="en-GB"/>
              </w:rPr>
              <w:t xml:space="preserve"> </w:t>
            </w:r>
            <w:r>
              <w:rPr>
                <w:rFonts w:eastAsia="Times New Roman" w:cs="Calibri"/>
                <w:bCs/>
                <w:color w:val="000000"/>
                <w:sz w:val="18"/>
                <w:szCs w:val="18"/>
                <w:lang w:val="en-GB"/>
              </w:rPr>
              <w:t>in</w:t>
            </w:r>
            <w:r w:rsidRPr="00155536">
              <w:rPr>
                <w:rFonts w:eastAsia="Times New Roman" w:cs="Calibri"/>
                <w:bCs/>
                <w:color w:val="000000"/>
                <w:sz w:val="18"/>
                <w:szCs w:val="18"/>
                <w:lang w:val="en-GB"/>
              </w:rPr>
              <w:t xml:space="preserve"> light of this information, it is intended to allow seasonal agricultural workers to benefit from health services and social services in a more efficient and </w:t>
            </w:r>
            <w:r>
              <w:rPr>
                <w:rFonts w:eastAsia="Times New Roman" w:cs="Calibri"/>
                <w:bCs/>
                <w:color w:val="000000"/>
                <w:sz w:val="18"/>
                <w:szCs w:val="18"/>
                <w:lang w:val="en-GB"/>
              </w:rPr>
              <w:t>consistent</w:t>
            </w:r>
            <w:r w:rsidRPr="00155536">
              <w:rPr>
                <w:rFonts w:eastAsia="Times New Roman" w:cs="Calibri"/>
                <w:bCs/>
                <w:color w:val="000000"/>
                <w:sz w:val="18"/>
                <w:szCs w:val="18"/>
                <w:lang w:val="en-GB"/>
              </w:rPr>
              <w:t xml:space="preserve"> way. The report also addresses adolescent marriages.</w:t>
            </w:r>
          </w:p>
        </w:tc>
      </w:tr>
      <w:tr w:rsidR="0032323D" w:rsidRPr="00155536" w14:paraId="2B63E687" w14:textId="77777777" w:rsidTr="00AE7903">
        <w:trPr>
          <w:trHeight w:val="2000"/>
        </w:trPr>
        <w:tc>
          <w:tcPr>
            <w:tcW w:w="993" w:type="dxa"/>
            <w:shd w:val="clear" w:color="auto" w:fill="auto"/>
            <w:vAlign w:val="center"/>
            <w:hideMark/>
          </w:tcPr>
          <w:p w14:paraId="23ABC9E8" w14:textId="77777777" w:rsidR="0032323D" w:rsidRPr="00155536" w:rsidRDefault="0032323D" w:rsidP="00116838">
            <w:pPr>
              <w:rPr>
                <w:rFonts w:eastAsia="Times New Roman" w:cs="Calibri"/>
                <w:b/>
                <w:bCs/>
                <w:color w:val="000000"/>
                <w:sz w:val="18"/>
                <w:szCs w:val="18"/>
                <w:highlight w:val="yellow"/>
                <w:lang w:val="en-GB"/>
              </w:rPr>
            </w:pPr>
            <w:r w:rsidRPr="00155536">
              <w:rPr>
                <w:rFonts w:eastAsia="Times New Roman" w:cs="Calibri"/>
                <w:b/>
                <w:bCs/>
                <w:color w:val="000000"/>
                <w:sz w:val="18"/>
                <w:szCs w:val="18"/>
                <w:lang w:val="en-GB"/>
              </w:rPr>
              <w:t>RPR_24</w:t>
            </w:r>
          </w:p>
        </w:tc>
        <w:tc>
          <w:tcPr>
            <w:tcW w:w="992" w:type="dxa"/>
            <w:shd w:val="clear" w:color="auto" w:fill="auto"/>
            <w:vAlign w:val="center"/>
          </w:tcPr>
          <w:p w14:paraId="106D806F" w14:textId="77777777" w:rsidR="0032323D" w:rsidRPr="00155536" w:rsidRDefault="0032323D" w:rsidP="00116838">
            <w:pPr>
              <w:rPr>
                <w:rFonts w:eastAsia="Times New Roman" w:cs="Calibri"/>
                <w:color w:val="000000"/>
                <w:sz w:val="18"/>
                <w:szCs w:val="18"/>
                <w:highlight w:val="yellow"/>
                <w:lang w:val="en-GB"/>
              </w:rPr>
            </w:pPr>
            <w:r w:rsidRPr="00155536">
              <w:rPr>
                <w:rFonts w:eastAsia="Times New Roman" w:cs="Calibri"/>
                <w:bCs/>
                <w:color w:val="000000"/>
                <w:sz w:val="18"/>
                <w:szCs w:val="18"/>
                <w:lang w:val="en-GB"/>
              </w:rPr>
              <w:t>Report</w:t>
            </w:r>
          </w:p>
        </w:tc>
        <w:tc>
          <w:tcPr>
            <w:tcW w:w="709" w:type="dxa"/>
            <w:shd w:val="clear" w:color="auto" w:fill="auto"/>
            <w:vAlign w:val="center"/>
          </w:tcPr>
          <w:p w14:paraId="53E4C9CF" w14:textId="77777777" w:rsidR="0032323D" w:rsidRPr="00155536" w:rsidRDefault="0032323D" w:rsidP="00116838">
            <w:pPr>
              <w:rPr>
                <w:rFonts w:eastAsia="Times New Roman" w:cs="Calibri"/>
                <w:color w:val="000000"/>
                <w:sz w:val="18"/>
                <w:szCs w:val="18"/>
                <w:highlight w:val="yellow"/>
                <w:lang w:val="en-GB"/>
              </w:rPr>
            </w:pPr>
            <w:r w:rsidRPr="00155536">
              <w:rPr>
                <w:rFonts w:eastAsia="Times New Roman" w:cs="Calibri"/>
                <w:bCs/>
                <w:color w:val="000000"/>
                <w:sz w:val="18"/>
                <w:szCs w:val="18"/>
                <w:lang w:val="en-GB"/>
              </w:rPr>
              <w:t>2016</w:t>
            </w:r>
          </w:p>
        </w:tc>
        <w:tc>
          <w:tcPr>
            <w:tcW w:w="1417" w:type="dxa"/>
            <w:shd w:val="clear" w:color="auto" w:fill="auto"/>
            <w:vAlign w:val="center"/>
          </w:tcPr>
          <w:p w14:paraId="0B1EFFD7" w14:textId="77777777" w:rsidR="0032323D" w:rsidRPr="00155536" w:rsidRDefault="0032323D" w:rsidP="00116838">
            <w:pPr>
              <w:rPr>
                <w:rFonts w:eastAsia="Times New Roman" w:cs="Calibri"/>
                <w:color w:val="000000"/>
                <w:sz w:val="18"/>
                <w:szCs w:val="18"/>
                <w:highlight w:val="yellow"/>
                <w:lang w:val="en-GB"/>
              </w:rPr>
            </w:pPr>
            <w:r w:rsidRPr="00155536">
              <w:rPr>
                <w:rFonts w:eastAsia="Times New Roman" w:cs="Calibri"/>
                <w:bCs/>
                <w:color w:val="000000"/>
                <w:sz w:val="18"/>
                <w:szCs w:val="18"/>
                <w:lang w:val="en-GB"/>
              </w:rPr>
              <w:t>Public</w:t>
            </w:r>
          </w:p>
        </w:tc>
        <w:tc>
          <w:tcPr>
            <w:tcW w:w="1134" w:type="dxa"/>
            <w:shd w:val="clear" w:color="auto" w:fill="auto"/>
            <w:vAlign w:val="center"/>
          </w:tcPr>
          <w:p w14:paraId="3F499553" w14:textId="77777777" w:rsidR="0032323D" w:rsidRPr="00155536" w:rsidRDefault="0032323D" w:rsidP="00116838">
            <w:pPr>
              <w:rPr>
                <w:rFonts w:eastAsia="Times New Roman" w:cs="Calibri"/>
                <w:color w:val="000000"/>
                <w:sz w:val="18"/>
                <w:szCs w:val="18"/>
                <w:highlight w:val="yellow"/>
                <w:lang w:val="en-GB"/>
              </w:rPr>
            </w:pPr>
            <w:r w:rsidRPr="00155536">
              <w:rPr>
                <w:rFonts w:eastAsia="Times New Roman" w:cs="Calibri"/>
                <w:bCs/>
                <w:color w:val="000000"/>
                <w:sz w:val="18"/>
                <w:szCs w:val="18"/>
                <w:lang w:val="en-GB"/>
              </w:rPr>
              <w:t>Turkish</w:t>
            </w:r>
          </w:p>
        </w:tc>
        <w:tc>
          <w:tcPr>
            <w:tcW w:w="993" w:type="dxa"/>
            <w:shd w:val="clear" w:color="auto" w:fill="auto"/>
            <w:vAlign w:val="center"/>
          </w:tcPr>
          <w:p w14:paraId="04F2702A" w14:textId="77777777" w:rsidR="0032323D" w:rsidRPr="00155536" w:rsidRDefault="0032323D" w:rsidP="00116838">
            <w:pPr>
              <w:rPr>
                <w:rFonts w:eastAsia="Times New Roman" w:cs="Calibri"/>
                <w:color w:val="000000"/>
                <w:sz w:val="18"/>
                <w:szCs w:val="18"/>
                <w:highlight w:val="yellow"/>
                <w:lang w:val="en-GB"/>
              </w:rPr>
            </w:pPr>
            <w:r w:rsidRPr="00155536">
              <w:rPr>
                <w:rFonts w:eastAsia="Times New Roman" w:cs="Calibri"/>
                <w:color w:val="000000"/>
                <w:sz w:val="18"/>
                <w:szCs w:val="18"/>
                <w:lang w:val="en-GB"/>
              </w:rPr>
              <w:t>Study visit, victim</w:t>
            </w:r>
            <w:r>
              <w:rPr>
                <w:rFonts w:eastAsia="Times New Roman" w:cs="Calibri"/>
                <w:color w:val="000000"/>
                <w:sz w:val="18"/>
                <w:szCs w:val="18"/>
                <w:lang w:val="en-GB"/>
              </w:rPr>
              <w:t>s’</w:t>
            </w:r>
            <w:r w:rsidRPr="00155536">
              <w:rPr>
                <w:rFonts w:eastAsia="Times New Roman" w:cs="Calibri"/>
                <w:color w:val="000000"/>
                <w:sz w:val="18"/>
                <w:szCs w:val="18"/>
                <w:lang w:val="en-GB"/>
              </w:rPr>
              <w:t xml:space="preserve"> rights </w:t>
            </w:r>
          </w:p>
        </w:tc>
        <w:tc>
          <w:tcPr>
            <w:tcW w:w="1417" w:type="dxa"/>
            <w:shd w:val="clear" w:color="auto" w:fill="auto"/>
            <w:vAlign w:val="center"/>
          </w:tcPr>
          <w:p w14:paraId="63C5BB05" w14:textId="77777777" w:rsidR="0032323D" w:rsidRPr="00155536" w:rsidRDefault="0032323D" w:rsidP="00116838">
            <w:pPr>
              <w:rPr>
                <w:rFonts w:eastAsia="Times New Roman" w:cs="Calibri"/>
                <w:color w:val="000000"/>
                <w:sz w:val="18"/>
                <w:szCs w:val="18"/>
                <w:highlight w:val="yellow"/>
                <w:lang w:val="en-GB"/>
              </w:rPr>
            </w:pPr>
            <w:r w:rsidRPr="00155536">
              <w:rPr>
                <w:rFonts w:eastAsia="Times New Roman" w:cs="Calibri"/>
                <w:bCs/>
                <w:color w:val="000000"/>
                <w:sz w:val="18"/>
                <w:szCs w:val="18"/>
                <w:lang w:val="en-GB"/>
              </w:rPr>
              <w:t>Ministry of Justice</w:t>
            </w:r>
          </w:p>
        </w:tc>
        <w:tc>
          <w:tcPr>
            <w:tcW w:w="992" w:type="dxa"/>
            <w:shd w:val="clear" w:color="auto" w:fill="auto"/>
            <w:vAlign w:val="center"/>
          </w:tcPr>
          <w:p w14:paraId="33A49EC3" w14:textId="77777777" w:rsidR="0032323D" w:rsidRPr="00155536" w:rsidRDefault="0032323D" w:rsidP="00116838">
            <w:pPr>
              <w:rPr>
                <w:rFonts w:eastAsia="Times New Roman" w:cs="Calibri"/>
                <w:color w:val="000000"/>
                <w:sz w:val="18"/>
                <w:szCs w:val="18"/>
                <w:highlight w:val="yellow"/>
                <w:lang w:val="en-GB"/>
              </w:rPr>
            </w:pPr>
            <w:r w:rsidRPr="00155536">
              <w:rPr>
                <w:rFonts w:eastAsia="Times New Roman" w:cs="Calibri"/>
                <w:bCs/>
                <w:color w:val="000000"/>
                <w:sz w:val="18"/>
                <w:szCs w:val="18"/>
                <w:lang w:val="en-GB"/>
              </w:rPr>
              <w:t xml:space="preserve">Overseas Review and Study Visit Reports </w:t>
            </w:r>
          </w:p>
        </w:tc>
        <w:tc>
          <w:tcPr>
            <w:tcW w:w="5670" w:type="dxa"/>
            <w:shd w:val="clear" w:color="auto" w:fill="auto"/>
            <w:vAlign w:val="center"/>
          </w:tcPr>
          <w:p w14:paraId="4D6B608D" w14:textId="77777777" w:rsidR="0032323D" w:rsidRPr="00155536" w:rsidRDefault="0032323D" w:rsidP="00116838">
            <w:pPr>
              <w:rPr>
                <w:rFonts w:eastAsia="Times New Roman" w:cs="Calibri"/>
                <w:color w:val="000000"/>
                <w:sz w:val="18"/>
                <w:szCs w:val="18"/>
                <w:highlight w:val="yellow"/>
                <w:lang w:val="en-GB"/>
              </w:rPr>
            </w:pPr>
            <w:r w:rsidRPr="00155536">
              <w:rPr>
                <w:rFonts w:eastAsia="Times New Roman" w:cs="Calibri"/>
                <w:bCs/>
                <w:color w:val="000000"/>
                <w:sz w:val="18"/>
                <w:szCs w:val="18"/>
                <w:lang w:val="en-GB"/>
              </w:rPr>
              <w:t>It includes information obtained from study visits to England, Germany</w:t>
            </w:r>
            <w:r>
              <w:rPr>
                <w:rFonts w:eastAsia="Times New Roman" w:cs="Calibri"/>
                <w:bCs/>
                <w:color w:val="000000"/>
                <w:sz w:val="18"/>
                <w:szCs w:val="18"/>
                <w:lang w:val="en-GB"/>
              </w:rPr>
              <w:t>,</w:t>
            </w:r>
            <w:r w:rsidRPr="00155536">
              <w:rPr>
                <w:rFonts w:eastAsia="Times New Roman" w:cs="Calibri"/>
                <w:bCs/>
                <w:color w:val="000000"/>
                <w:sz w:val="18"/>
                <w:szCs w:val="18"/>
                <w:lang w:val="en-GB"/>
              </w:rPr>
              <w:t xml:space="preserve"> and Spain to make in-situ observations of the judicial practices and support for victims </w:t>
            </w:r>
            <w:r>
              <w:rPr>
                <w:rFonts w:eastAsia="Times New Roman" w:cs="Calibri"/>
                <w:bCs/>
                <w:color w:val="000000"/>
                <w:sz w:val="18"/>
                <w:szCs w:val="18"/>
                <w:lang w:val="en-GB"/>
              </w:rPr>
              <w:t>relating to</w:t>
            </w:r>
            <w:r w:rsidRPr="00155536">
              <w:rPr>
                <w:rFonts w:eastAsia="Times New Roman" w:cs="Calibri"/>
                <w:bCs/>
                <w:color w:val="000000"/>
                <w:sz w:val="18"/>
                <w:szCs w:val="18"/>
                <w:lang w:val="en-GB"/>
              </w:rPr>
              <w:t xml:space="preserve"> victim</w:t>
            </w:r>
            <w:r>
              <w:rPr>
                <w:rFonts w:eastAsia="Times New Roman" w:cs="Calibri"/>
                <w:bCs/>
                <w:color w:val="000000"/>
                <w:sz w:val="18"/>
                <w:szCs w:val="18"/>
                <w:lang w:val="en-GB"/>
              </w:rPr>
              <w:t>s’</w:t>
            </w:r>
            <w:r w:rsidRPr="00155536">
              <w:rPr>
                <w:rFonts w:eastAsia="Times New Roman" w:cs="Calibri"/>
                <w:bCs/>
                <w:color w:val="000000"/>
                <w:sz w:val="18"/>
                <w:szCs w:val="18"/>
                <w:lang w:val="en-GB"/>
              </w:rPr>
              <w:t xml:space="preserve"> rights.</w:t>
            </w:r>
          </w:p>
        </w:tc>
      </w:tr>
      <w:tr w:rsidR="0032323D" w:rsidRPr="00155536" w14:paraId="60B88656" w14:textId="77777777" w:rsidTr="00AE7903">
        <w:trPr>
          <w:trHeight w:val="960"/>
        </w:trPr>
        <w:tc>
          <w:tcPr>
            <w:tcW w:w="993" w:type="dxa"/>
            <w:shd w:val="clear" w:color="auto" w:fill="auto"/>
            <w:vAlign w:val="center"/>
            <w:hideMark/>
          </w:tcPr>
          <w:p w14:paraId="328F92B3" w14:textId="77777777" w:rsidR="0032323D" w:rsidRPr="00155536" w:rsidRDefault="0032323D" w:rsidP="00E22D46">
            <w:pPr>
              <w:rPr>
                <w:rFonts w:eastAsia="Times New Roman" w:cs="Calibri"/>
                <w:b/>
                <w:bCs/>
                <w:color w:val="000000"/>
                <w:sz w:val="18"/>
                <w:szCs w:val="18"/>
                <w:highlight w:val="yellow"/>
                <w:lang w:val="en-GB"/>
              </w:rPr>
            </w:pPr>
            <w:r w:rsidRPr="00155536">
              <w:rPr>
                <w:rFonts w:eastAsia="Times New Roman" w:cs="Calibri"/>
                <w:b/>
                <w:bCs/>
                <w:color w:val="000000"/>
                <w:sz w:val="18"/>
                <w:szCs w:val="18"/>
                <w:lang w:val="en-GB"/>
              </w:rPr>
              <w:t>RPR_25</w:t>
            </w:r>
          </w:p>
        </w:tc>
        <w:tc>
          <w:tcPr>
            <w:tcW w:w="992" w:type="dxa"/>
            <w:shd w:val="clear" w:color="auto" w:fill="auto"/>
            <w:vAlign w:val="center"/>
            <w:hideMark/>
          </w:tcPr>
          <w:p w14:paraId="48FBA5B5" w14:textId="77777777" w:rsidR="0032323D" w:rsidRPr="00155536" w:rsidRDefault="0032323D" w:rsidP="00E22D46">
            <w:pPr>
              <w:rPr>
                <w:rFonts w:eastAsia="Times New Roman" w:cs="Calibri"/>
                <w:color w:val="000000"/>
                <w:sz w:val="18"/>
                <w:szCs w:val="18"/>
                <w:highlight w:val="yellow"/>
                <w:lang w:val="en-GB"/>
              </w:rPr>
            </w:pPr>
            <w:r w:rsidRPr="00155536">
              <w:rPr>
                <w:rFonts w:eastAsia="Times New Roman" w:cs="Calibri"/>
                <w:bCs/>
                <w:color w:val="000000"/>
                <w:sz w:val="18"/>
                <w:szCs w:val="18"/>
                <w:lang w:val="en-GB"/>
              </w:rPr>
              <w:t>Report</w:t>
            </w:r>
          </w:p>
        </w:tc>
        <w:tc>
          <w:tcPr>
            <w:tcW w:w="709" w:type="dxa"/>
            <w:shd w:val="clear" w:color="auto" w:fill="auto"/>
            <w:vAlign w:val="center"/>
            <w:hideMark/>
          </w:tcPr>
          <w:p w14:paraId="7910F1EF" w14:textId="77777777" w:rsidR="0032323D" w:rsidRPr="00155536" w:rsidRDefault="0032323D" w:rsidP="00E22D46">
            <w:pPr>
              <w:rPr>
                <w:rFonts w:eastAsia="Times New Roman" w:cs="Calibri"/>
                <w:color w:val="000000"/>
                <w:sz w:val="18"/>
                <w:szCs w:val="18"/>
                <w:highlight w:val="yellow"/>
                <w:lang w:val="en-GB"/>
              </w:rPr>
            </w:pPr>
            <w:r w:rsidRPr="00155536">
              <w:rPr>
                <w:rFonts w:eastAsia="Times New Roman" w:cs="Calibri"/>
                <w:bCs/>
                <w:color w:val="000000"/>
                <w:sz w:val="18"/>
                <w:szCs w:val="18"/>
                <w:lang w:val="en-GB"/>
              </w:rPr>
              <w:t>2013</w:t>
            </w:r>
          </w:p>
        </w:tc>
        <w:tc>
          <w:tcPr>
            <w:tcW w:w="1417" w:type="dxa"/>
            <w:shd w:val="clear" w:color="auto" w:fill="auto"/>
            <w:vAlign w:val="center"/>
            <w:hideMark/>
          </w:tcPr>
          <w:p w14:paraId="1A1E4E38" w14:textId="77777777" w:rsidR="0032323D" w:rsidRPr="00155536" w:rsidRDefault="0032323D" w:rsidP="00E22D46">
            <w:pPr>
              <w:rPr>
                <w:rFonts w:eastAsia="Times New Roman" w:cs="Calibri"/>
                <w:color w:val="000000"/>
                <w:sz w:val="18"/>
                <w:szCs w:val="18"/>
                <w:highlight w:val="yellow"/>
                <w:lang w:val="en-GB"/>
              </w:rPr>
            </w:pPr>
            <w:r w:rsidRPr="00155536">
              <w:rPr>
                <w:rFonts w:eastAsia="Times New Roman" w:cs="Calibri"/>
                <w:bCs/>
                <w:color w:val="000000"/>
                <w:sz w:val="18"/>
                <w:szCs w:val="18"/>
                <w:lang w:val="en-GB"/>
              </w:rPr>
              <w:t>Public, University</w:t>
            </w:r>
          </w:p>
        </w:tc>
        <w:tc>
          <w:tcPr>
            <w:tcW w:w="1134" w:type="dxa"/>
            <w:shd w:val="clear" w:color="auto" w:fill="auto"/>
            <w:vAlign w:val="center"/>
            <w:hideMark/>
          </w:tcPr>
          <w:p w14:paraId="17AB7F81" w14:textId="77777777" w:rsidR="0032323D" w:rsidRPr="00155536" w:rsidRDefault="0032323D" w:rsidP="00E22D46">
            <w:pPr>
              <w:rPr>
                <w:rFonts w:eastAsia="Times New Roman" w:cs="Calibri"/>
                <w:color w:val="000000"/>
                <w:sz w:val="18"/>
                <w:szCs w:val="18"/>
                <w:highlight w:val="yellow"/>
                <w:lang w:val="en-GB"/>
              </w:rPr>
            </w:pPr>
            <w:r>
              <w:rPr>
                <w:rFonts w:eastAsia="Times New Roman" w:cs="Calibri"/>
                <w:bCs/>
                <w:color w:val="000000"/>
                <w:sz w:val="18"/>
                <w:szCs w:val="18"/>
                <w:lang w:val="en-GB"/>
              </w:rPr>
              <w:t>Turkish</w:t>
            </w:r>
          </w:p>
        </w:tc>
        <w:tc>
          <w:tcPr>
            <w:tcW w:w="993" w:type="dxa"/>
            <w:shd w:val="clear" w:color="auto" w:fill="auto"/>
            <w:vAlign w:val="center"/>
            <w:hideMark/>
          </w:tcPr>
          <w:p w14:paraId="29474471" w14:textId="77777777" w:rsidR="0032323D" w:rsidRPr="00155536" w:rsidRDefault="0032323D" w:rsidP="00E22D46">
            <w:pPr>
              <w:rPr>
                <w:rFonts w:eastAsia="Times New Roman" w:cs="Calibri"/>
                <w:color w:val="000000"/>
                <w:sz w:val="18"/>
                <w:szCs w:val="18"/>
                <w:highlight w:val="yellow"/>
                <w:lang w:val="en-GB"/>
              </w:rPr>
            </w:pPr>
            <w:r w:rsidRPr="00155536">
              <w:rPr>
                <w:rFonts w:eastAsia="Times New Roman" w:cs="Calibri"/>
                <w:color w:val="000000"/>
                <w:sz w:val="18"/>
                <w:szCs w:val="18"/>
                <w:lang w:val="en-GB"/>
              </w:rPr>
              <w:t>Agricultural workers, adolescent marriages, adolescent pregnancy</w:t>
            </w:r>
          </w:p>
        </w:tc>
        <w:tc>
          <w:tcPr>
            <w:tcW w:w="1417" w:type="dxa"/>
            <w:shd w:val="clear" w:color="auto" w:fill="auto"/>
            <w:vAlign w:val="center"/>
            <w:hideMark/>
          </w:tcPr>
          <w:p w14:paraId="2E196EF4" w14:textId="77777777" w:rsidR="0032323D" w:rsidRPr="00155536" w:rsidRDefault="0032323D" w:rsidP="00E22D46">
            <w:pPr>
              <w:rPr>
                <w:rFonts w:eastAsia="Times New Roman" w:cs="Calibri"/>
                <w:color w:val="000000"/>
                <w:sz w:val="18"/>
                <w:szCs w:val="18"/>
                <w:highlight w:val="yellow"/>
                <w:lang w:val="en-GB"/>
              </w:rPr>
            </w:pPr>
            <w:r w:rsidRPr="00155536">
              <w:rPr>
                <w:rFonts w:eastAsia="Times New Roman" w:cs="Calibri"/>
                <w:bCs/>
                <w:color w:val="000000"/>
                <w:sz w:val="18"/>
                <w:szCs w:val="18"/>
                <w:lang w:val="en-GB"/>
              </w:rPr>
              <w:t>Harran University, GAP Administration</w:t>
            </w:r>
          </w:p>
        </w:tc>
        <w:tc>
          <w:tcPr>
            <w:tcW w:w="992" w:type="dxa"/>
            <w:shd w:val="clear" w:color="auto" w:fill="auto"/>
            <w:vAlign w:val="center"/>
            <w:hideMark/>
          </w:tcPr>
          <w:p w14:paraId="20C2608F" w14:textId="77777777" w:rsidR="0032323D" w:rsidRPr="00155536" w:rsidRDefault="0032323D" w:rsidP="00E22D46">
            <w:pPr>
              <w:rPr>
                <w:rFonts w:eastAsia="Times New Roman" w:cs="Calibri"/>
                <w:color w:val="000000"/>
                <w:sz w:val="18"/>
                <w:szCs w:val="18"/>
                <w:highlight w:val="yellow"/>
                <w:lang w:val="en-GB"/>
              </w:rPr>
            </w:pPr>
            <w:r w:rsidRPr="00155536">
              <w:rPr>
                <w:rFonts w:eastAsia="Times New Roman" w:cs="Calibri"/>
                <w:bCs/>
                <w:color w:val="000000"/>
                <w:sz w:val="18"/>
                <w:szCs w:val="18"/>
                <w:lang w:val="en-GB"/>
              </w:rPr>
              <w:t xml:space="preserve">GAP Health of Agricultural Workers Research </w:t>
            </w:r>
          </w:p>
        </w:tc>
        <w:tc>
          <w:tcPr>
            <w:tcW w:w="5670" w:type="dxa"/>
            <w:shd w:val="clear" w:color="auto" w:fill="auto"/>
            <w:vAlign w:val="center"/>
            <w:hideMark/>
          </w:tcPr>
          <w:p w14:paraId="5BFF003A" w14:textId="77777777" w:rsidR="0032323D" w:rsidRPr="00155536" w:rsidRDefault="0032323D" w:rsidP="00E22D46">
            <w:pPr>
              <w:rPr>
                <w:rFonts w:eastAsia="Times New Roman" w:cs="Calibri"/>
                <w:color w:val="000000"/>
                <w:sz w:val="18"/>
                <w:szCs w:val="18"/>
                <w:highlight w:val="yellow"/>
                <w:lang w:val="en-GB"/>
              </w:rPr>
            </w:pPr>
            <w:r w:rsidRPr="00155536">
              <w:rPr>
                <w:rFonts w:eastAsia="Times New Roman" w:cs="Calibri"/>
                <w:bCs/>
                <w:color w:val="000000"/>
                <w:sz w:val="18"/>
                <w:szCs w:val="18"/>
                <w:lang w:val="en-GB"/>
              </w:rPr>
              <w:t xml:space="preserve">The report, which contains the results of </w:t>
            </w:r>
            <w:r>
              <w:rPr>
                <w:rFonts w:eastAsia="Times New Roman" w:cs="Calibri"/>
                <w:bCs/>
                <w:color w:val="000000"/>
                <w:sz w:val="18"/>
                <w:szCs w:val="18"/>
                <w:lang w:val="en-GB"/>
              </w:rPr>
              <w:t>a</w:t>
            </w:r>
            <w:r w:rsidRPr="00155536">
              <w:rPr>
                <w:rFonts w:eastAsia="Times New Roman" w:cs="Calibri"/>
                <w:bCs/>
                <w:color w:val="000000"/>
                <w:sz w:val="18"/>
                <w:szCs w:val="18"/>
                <w:lang w:val="en-GB"/>
              </w:rPr>
              <w:t xml:space="preserve"> survey conducted with 8520 people in 1077 households, sheds light on the population</w:t>
            </w:r>
            <w:r>
              <w:rPr>
                <w:rFonts w:eastAsia="Times New Roman" w:cs="Calibri"/>
                <w:bCs/>
                <w:color w:val="000000"/>
                <w:sz w:val="18"/>
                <w:szCs w:val="18"/>
                <w:lang w:val="en-GB"/>
              </w:rPr>
              <w:t>’s</w:t>
            </w:r>
            <w:r w:rsidRPr="00155536">
              <w:rPr>
                <w:rFonts w:eastAsia="Times New Roman" w:cs="Calibri"/>
                <w:bCs/>
                <w:color w:val="000000"/>
                <w:sz w:val="18"/>
                <w:szCs w:val="18"/>
                <w:lang w:val="en-GB"/>
              </w:rPr>
              <w:t xml:space="preserve"> characteristics, health problems</w:t>
            </w:r>
            <w:r>
              <w:rPr>
                <w:rFonts w:eastAsia="Times New Roman" w:cs="Calibri"/>
                <w:bCs/>
                <w:color w:val="000000"/>
                <w:sz w:val="18"/>
                <w:szCs w:val="18"/>
                <w:lang w:val="en-GB"/>
              </w:rPr>
              <w:t>,</w:t>
            </w:r>
            <w:r w:rsidRPr="00155536">
              <w:rPr>
                <w:rFonts w:eastAsia="Times New Roman" w:cs="Calibri"/>
                <w:bCs/>
                <w:color w:val="000000"/>
                <w:sz w:val="18"/>
                <w:szCs w:val="18"/>
                <w:lang w:val="en-GB"/>
              </w:rPr>
              <w:t xml:space="preserve"> and public health programs </w:t>
            </w:r>
            <w:r>
              <w:rPr>
                <w:rFonts w:eastAsia="Times New Roman" w:cs="Calibri"/>
                <w:bCs/>
                <w:color w:val="000000"/>
                <w:sz w:val="18"/>
                <w:szCs w:val="18"/>
                <w:lang w:val="en-GB"/>
              </w:rPr>
              <w:t>for</w:t>
            </w:r>
            <w:r w:rsidRPr="00155536">
              <w:rPr>
                <w:rFonts w:eastAsia="Times New Roman" w:cs="Calibri"/>
                <w:bCs/>
                <w:color w:val="000000"/>
                <w:sz w:val="18"/>
                <w:szCs w:val="18"/>
                <w:lang w:val="en-GB"/>
              </w:rPr>
              <w:t xml:space="preserve"> agricultural workers in the southeast region. It also includes information on </w:t>
            </w:r>
            <w:r>
              <w:rPr>
                <w:rFonts w:eastAsia="Times New Roman" w:cs="Calibri"/>
                <w:bCs/>
                <w:color w:val="000000"/>
                <w:sz w:val="18"/>
                <w:szCs w:val="18"/>
                <w:lang w:val="en-GB"/>
              </w:rPr>
              <w:t xml:space="preserve">the </w:t>
            </w:r>
            <w:r w:rsidRPr="00155536">
              <w:rPr>
                <w:rFonts w:eastAsia="Times New Roman" w:cs="Calibri"/>
                <w:bCs/>
                <w:color w:val="000000"/>
                <w:sz w:val="18"/>
                <w:szCs w:val="18"/>
                <w:lang w:val="en-GB"/>
              </w:rPr>
              <w:t>age</w:t>
            </w:r>
            <w:r>
              <w:rPr>
                <w:rFonts w:eastAsia="Times New Roman" w:cs="Calibri"/>
                <w:bCs/>
                <w:color w:val="000000"/>
                <w:sz w:val="18"/>
                <w:szCs w:val="18"/>
                <w:lang w:val="en-GB"/>
              </w:rPr>
              <w:t xml:space="preserve"> of</w:t>
            </w:r>
            <w:r w:rsidRPr="00155536">
              <w:rPr>
                <w:rFonts w:eastAsia="Times New Roman" w:cs="Calibri"/>
                <w:bCs/>
                <w:color w:val="000000"/>
                <w:sz w:val="18"/>
                <w:szCs w:val="18"/>
                <w:lang w:val="en-GB"/>
              </w:rPr>
              <w:t xml:space="preserve"> marriage, form</w:t>
            </w:r>
            <w:r>
              <w:rPr>
                <w:rFonts w:eastAsia="Times New Roman" w:cs="Calibri"/>
                <w:bCs/>
                <w:color w:val="000000"/>
                <w:sz w:val="18"/>
                <w:szCs w:val="18"/>
                <w:lang w:val="en-GB"/>
              </w:rPr>
              <w:t>s</w:t>
            </w:r>
            <w:r w:rsidRPr="00155536">
              <w:rPr>
                <w:rFonts w:eastAsia="Times New Roman" w:cs="Calibri"/>
                <w:bCs/>
                <w:color w:val="000000"/>
                <w:sz w:val="18"/>
                <w:szCs w:val="18"/>
                <w:lang w:val="en-GB"/>
              </w:rPr>
              <w:t xml:space="preserve"> of marriage</w:t>
            </w:r>
            <w:r>
              <w:rPr>
                <w:rFonts w:eastAsia="Times New Roman" w:cs="Calibri"/>
                <w:bCs/>
                <w:color w:val="000000"/>
                <w:sz w:val="18"/>
                <w:szCs w:val="18"/>
                <w:lang w:val="en-GB"/>
              </w:rPr>
              <w:t>,</w:t>
            </w:r>
            <w:r w:rsidRPr="00155536">
              <w:rPr>
                <w:rFonts w:eastAsia="Times New Roman" w:cs="Calibri"/>
                <w:bCs/>
                <w:color w:val="000000"/>
                <w:sz w:val="18"/>
                <w:szCs w:val="18"/>
                <w:lang w:val="en-GB"/>
              </w:rPr>
              <w:t xml:space="preserve"> and adolescent marriages.</w:t>
            </w:r>
          </w:p>
        </w:tc>
      </w:tr>
      <w:tr w:rsidR="0032323D" w:rsidRPr="00155536" w14:paraId="70ACD161" w14:textId="77777777" w:rsidTr="00AE7903">
        <w:trPr>
          <w:trHeight w:val="2000"/>
        </w:trPr>
        <w:tc>
          <w:tcPr>
            <w:tcW w:w="993" w:type="dxa"/>
            <w:shd w:val="clear" w:color="auto" w:fill="auto"/>
            <w:vAlign w:val="center"/>
            <w:hideMark/>
          </w:tcPr>
          <w:p w14:paraId="22068635" w14:textId="77777777" w:rsidR="0032323D" w:rsidRPr="00155536" w:rsidRDefault="0032323D" w:rsidP="00E22D46">
            <w:pPr>
              <w:rPr>
                <w:rFonts w:eastAsia="Times New Roman" w:cs="Calibri"/>
                <w:b/>
                <w:bCs/>
                <w:color w:val="000000"/>
                <w:sz w:val="18"/>
                <w:szCs w:val="18"/>
                <w:lang w:val="en-GB"/>
              </w:rPr>
            </w:pPr>
            <w:r w:rsidRPr="00155536">
              <w:rPr>
                <w:rFonts w:eastAsia="Times New Roman" w:cs="Calibri"/>
                <w:b/>
                <w:bCs/>
                <w:color w:val="000000"/>
                <w:sz w:val="18"/>
                <w:szCs w:val="18"/>
                <w:lang w:val="en-GB"/>
              </w:rPr>
              <w:lastRenderedPageBreak/>
              <w:t>RPR_26</w:t>
            </w:r>
          </w:p>
        </w:tc>
        <w:tc>
          <w:tcPr>
            <w:tcW w:w="992" w:type="dxa"/>
            <w:shd w:val="clear" w:color="auto" w:fill="auto"/>
            <w:vAlign w:val="center"/>
            <w:hideMark/>
          </w:tcPr>
          <w:p w14:paraId="6F57677B" w14:textId="77777777" w:rsidR="0032323D" w:rsidRPr="00155536" w:rsidRDefault="0032323D" w:rsidP="00E22D46">
            <w:pPr>
              <w:rPr>
                <w:rFonts w:eastAsia="Times New Roman" w:cs="Calibri"/>
                <w:color w:val="000000"/>
                <w:sz w:val="18"/>
                <w:szCs w:val="18"/>
                <w:lang w:val="en-GB"/>
              </w:rPr>
            </w:pPr>
            <w:r w:rsidRPr="00155536">
              <w:rPr>
                <w:rFonts w:eastAsia="Times New Roman" w:cs="Calibri"/>
                <w:bCs/>
                <w:color w:val="000000"/>
                <w:sz w:val="18"/>
                <w:szCs w:val="18"/>
                <w:lang w:val="en-GB"/>
              </w:rPr>
              <w:t>Report</w:t>
            </w:r>
          </w:p>
        </w:tc>
        <w:tc>
          <w:tcPr>
            <w:tcW w:w="709" w:type="dxa"/>
            <w:shd w:val="clear" w:color="auto" w:fill="auto"/>
            <w:vAlign w:val="center"/>
            <w:hideMark/>
          </w:tcPr>
          <w:p w14:paraId="0729DDC9" w14:textId="77777777" w:rsidR="0032323D" w:rsidRPr="00155536" w:rsidRDefault="0032323D" w:rsidP="00E22D46">
            <w:pPr>
              <w:rPr>
                <w:rFonts w:eastAsia="Times New Roman" w:cs="Calibri"/>
                <w:color w:val="000000"/>
                <w:sz w:val="18"/>
                <w:szCs w:val="18"/>
                <w:lang w:val="en-GB"/>
              </w:rPr>
            </w:pPr>
            <w:r w:rsidRPr="00155536">
              <w:rPr>
                <w:rFonts w:eastAsia="Times New Roman" w:cs="Calibri"/>
                <w:bCs/>
                <w:color w:val="000000"/>
                <w:sz w:val="18"/>
                <w:szCs w:val="18"/>
                <w:lang w:val="en-GB"/>
              </w:rPr>
              <w:t>2017</w:t>
            </w:r>
          </w:p>
        </w:tc>
        <w:tc>
          <w:tcPr>
            <w:tcW w:w="1417" w:type="dxa"/>
            <w:shd w:val="clear" w:color="auto" w:fill="auto"/>
            <w:vAlign w:val="center"/>
            <w:hideMark/>
          </w:tcPr>
          <w:p w14:paraId="6C2E247C" w14:textId="77777777" w:rsidR="0032323D" w:rsidRPr="00155536" w:rsidRDefault="0032323D" w:rsidP="00E22D46">
            <w:pPr>
              <w:rPr>
                <w:rFonts w:eastAsia="Times New Roman" w:cs="Calibri"/>
                <w:color w:val="000000"/>
                <w:sz w:val="18"/>
                <w:szCs w:val="18"/>
                <w:lang w:val="en-GB"/>
              </w:rPr>
            </w:pPr>
            <w:r w:rsidRPr="00155536">
              <w:rPr>
                <w:rFonts w:eastAsia="Times New Roman" w:cs="Calibri"/>
                <w:bCs/>
                <w:color w:val="000000"/>
                <w:sz w:val="18"/>
                <w:szCs w:val="18"/>
                <w:lang w:val="en-GB"/>
              </w:rPr>
              <w:t>NGO</w:t>
            </w:r>
          </w:p>
        </w:tc>
        <w:tc>
          <w:tcPr>
            <w:tcW w:w="1134" w:type="dxa"/>
            <w:shd w:val="clear" w:color="auto" w:fill="auto"/>
            <w:vAlign w:val="center"/>
            <w:hideMark/>
          </w:tcPr>
          <w:p w14:paraId="413A994A" w14:textId="77777777" w:rsidR="0032323D" w:rsidRPr="00155536" w:rsidRDefault="0032323D" w:rsidP="00E22D46">
            <w:pPr>
              <w:rPr>
                <w:rFonts w:eastAsia="Times New Roman" w:cs="Calibri"/>
                <w:color w:val="000000"/>
                <w:sz w:val="18"/>
                <w:szCs w:val="18"/>
                <w:lang w:val="en-GB"/>
              </w:rPr>
            </w:pPr>
            <w:r w:rsidRPr="00155536">
              <w:rPr>
                <w:rFonts w:eastAsia="Times New Roman" w:cs="Calibri"/>
                <w:bCs/>
                <w:color w:val="000000"/>
                <w:sz w:val="18"/>
                <w:szCs w:val="18"/>
                <w:lang w:val="en-GB"/>
              </w:rPr>
              <w:t>Turkish</w:t>
            </w:r>
          </w:p>
        </w:tc>
        <w:tc>
          <w:tcPr>
            <w:tcW w:w="993" w:type="dxa"/>
            <w:shd w:val="clear" w:color="auto" w:fill="auto"/>
            <w:vAlign w:val="center"/>
            <w:hideMark/>
          </w:tcPr>
          <w:p w14:paraId="0017899F" w14:textId="77777777" w:rsidR="0032323D" w:rsidRPr="00155536" w:rsidRDefault="0032323D" w:rsidP="00E22D46">
            <w:pPr>
              <w:rPr>
                <w:rFonts w:eastAsia="Times New Roman" w:cs="Calibri"/>
                <w:color w:val="000000"/>
                <w:sz w:val="18"/>
                <w:szCs w:val="18"/>
                <w:lang w:val="en-GB"/>
              </w:rPr>
            </w:pPr>
            <w:r w:rsidRPr="00155536">
              <w:rPr>
                <w:rFonts w:eastAsia="Times New Roman" w:cs="Calibri"/>
                <w:color w:val="000000"/>
                <w:sz w:val="18"/>
                <w:szCs w:val="18"/>
                <w:lang w:val="en-GB"/>
              </w:rPr>
              <w:t>Child Marriages</w:t>
            </w:r>
          </w:p>
        </w:tc>
        <w:tc>
          <w:tcPr>
            <w:tcW w:w="1417" w:type="dxa"/>
            <w:shd w:val="clear" w:color="auto" w:fill="auto"/>
            <w:vAlign w:val="center"/>
            <w:hideMark/>
          </w:tcPr>
          <w:p w14:paraId="22075528" w14:textId="77777777" w:rsidR="0032323D" w:rsidRPr="00155536" w:rsidRDefault="0032323D" w:rsidP="00B2049C">
            <w:pPr>
              <w:rPr>
                <w:rFonts w:eastAsia="Times New Roman" w:cs="Calibri"/>
                <w:color w:val="000000"/>
                <w:sz w:val="18"/>
                <w:szCs w:val="18"/>
                <w:lang w:val="en-GB"/>
              </w:rPr>
            </w:pPr>
            <w:r w:rsidRPr="00155536">
              <w:rPr>
                <w:rFonts w:eastAsia="Times New Roman" w:cs="Calibri"/>
                <w:bCs/>
                <w:color w:val="000000"/>
                <w:sz w:val="18"/>
                <w:szCs w:val="18"/>
                <w:lang w:val="en-GB"/>
              </w:rPr>
              <w:t>Federation</w:t>
            </w:r>
            <w:r>
              <w:rPr>
                <w:rFonts w:eastAsia="Times New Roman" w:cs="Calibri"/>
                <w:bCs/>
                <w:color w:val="000000"/>
                <w:sz w:val="18"/>
                <w:szCs w:val="18"/>
                <w:lang w:val="en-GB"/>
              </w:rPr>
              <w:t xml:space="preserve"> of</w:t>
            </w:r>
            <w:r w:rsidRPr="00155536">
              <w:rPr>
                <w:rFonts w:eastAsia="Times New Roman" w:cs="Calibri"/>
                <w:bCs/>
                <w:color w:val="000000"/>
                <w:sz w:val="18"/>
                <w:szCs w:val="18"/>
                <w:lang w:val="en-GB"/>
              </w:rPr>
              <w:t xml:space="preserve"> Mediterranean Roma Associations </w:t>
            </w:r>
          </w:p>
        </w:tc>
        <w:tc>
          <w:tcPr>
            <w:tcW w:w="992" w:type="dxa"/>
            <w:shd w:val="clear" w:color="auto" w:fill="auto"/>
            <w:vAlign w:val="center"/>
            <w:hideMark/>
          </w:tcPr>
          <w:p w14:paraId="0E5AA272" w14:textId="77777777" w:rsidR="0032323D" w:rsidRPr="00155536" w:rsidRDefault="0032323D" w:rsidP="00B2049C">
            <w:pPr>
              <w:rPr>
                <w:rFonts w:eastAsia="Times New Roman" w:cs="Calibri"/>
                <w:color w:val="000000"/>
                <w:sz w:val="18"/>
                <w:szCs w:val="18"/>
                <w:lang w:val="en-GB"/>
              </w:rPr>
            </w:pPr>
            <w:r>
              <w:rPr>
                <w:rFonts w:eastAsia="Times New Roman" w:cs="Calibri"/>
                <w:bCs/>
                <w:color w:val="000000"/>
                <w:sz w:val="18"/>
                <w:szCs w:val="18"/>
                <w:lang w:val="en-GB"/>
              </w:rPr>
              <w:t>Strengthening</w:t>
            </w:r>
            <w:r w:rsidRPr="00155536">
              <w:rPr>
                <w:rFonts w:eastAsia="Times New Roman" w:cs="Calibri"/>
                <w:bCs/>
                <w:color w:val="000000"/>
                <w:sz w:val="18"/>
                <w:szCs w:val="18"/>
                <w:lang w:val="en-GB"/>
              </w:rPr>
              <w:t xml:space="preserve"> Roma Society </w:t>
            </w:r>
            <w:r>
              <w:rPr>
                <w:rFonts w:eastAsia="Times New Roman" w:cs="Calibri"/>
                <w:bCs/>
                <w:color w:val="000000"/>
                <w:sz w:val="18"/>
                <w:szCs w:val="18"/>
                <w:lang w:val="en-GB"/>
              </w:rPr>
              <w:t>through</w:t>
            </w:r>
            <w:r w:rsidRPr="00155536">
              <w:rPr>
                <w:rFonts w:eastAsia="Times New Roman" w:cs="Calibri"/>
                <w:bCs/>
                <w:color w:val="000000"/>
                <w:sz w:val="18"/>
                <w:szCs w:val="18"/>
                <w:lang w:val="en-GB"/>
              </w:rPr>
              <w:t xml:space="preserve"> Roma Women - Project Report</w:t>
            </w:r>
          </w:p>
        </w:tc>
        <w:tc>
          <w:tcPr>
            <w:tcW w:w="5670" w:type="dxa"/>
            <w:shd w:val="clear" w:color="auto" w:fill="auto"/>
            <w:vAlign w:val="bottom"/>
            <w:hideMark/>
          </w:tcPr>
          <w:p w14:paraId="4616B865" w14:textId="77777777" w:rsidR="0032323D" w:rsidRPr="00155536" w:rsidRDefault="0032323D" w:rsidP="00B2049C">
            <w:pPr>
              <w:rPr>
                <w:rFonts w:eastAsia="Times New Roman" w:cs="Calibri"/>
                <w:color w:val="000000"/>
                <w:sz w:val="18"/>
                <w:szCs w:val="18"/>
                <w:lang w:val="en-GB"/>
              </w:rPr>
            </w:pPr>
            <w:r w:rsidRPr="00155536">
              <w:rPr>
                <w:rFonts w:eastAsia="Times New Roman" w:cs="Calibri"/>
                <w:bCs/>
                <w:color w:val="000000"/>
                <w:sz w:val="18"/>
                <w:szCs w:val="18"/>
                <w:lang w:val="en-GB"/>
              </w:rPr>
              <w:t>Th</w:t>
            </w:r>
            <w:r>
              <w:rPr>
                <w:rFonts w:eastAsia="Times New Roman" w:cs="Calibri"/>
                <w:bCs/>
                <w:color w:val="000000"/>
                <w:sz w:val="18"/>
                <w:szCs w:val="18"/>
                <w:lang w:val="en-GB"/>
              </w:rPr>
              <w:t>is</w:t>
            </w:r>
            <w:r w:rsidRPr="00155536">
              <w:rPr>
                <w:rFonts w:eastAsia="Times New Roman" w:cs="Calibri"/>
                <w:bCs/>
                <w:color w:val="000000"/>
                <w:sz w:val="18"/>
                <w:szCs w:val="18"/>
                <w:lang w:val="en-GB"/>
              </w:rPr>
              <w:t xml:space="preserve"> report </w:t>
            </w:r>
            <w:r>
              <w:rPr>
                <w:rFonts w:eastAsia="Times New Roman" w:cs="Calibri"/>
                <w:bCs/>
                <w:color w:val="000000"/>
                <w:sz w:val="18"/>
                <w:szCs w:val="18"/>
                <w:lang w:val="en-GB"/>
              </w:rPr>
              <w:t>about</w:t>
            </w:r>
            <w:r w:rsidRPr="00155536">
              <w:rPr>
                <w:rFonts w:eastAsia="Times New Roman" w:cs="Calibri"/>
                <w:bCs/>
                <w:color w:val="000000"/>
                <w:sz w:val="18"/>
                <w:szCs w:val="18"/>
                <w:lang w:val="en-GB"/>
              </w:rPr>
              <w:t xml:space="preserve"> </w:t>
            </w:r>
            <w:r>
              <w:rPr>
                <w:rFonts w:eastAsia="Times New Roman" w:cs="Calibri"/>
                <w:bCs/>
                <w:color w:val="000000"/>
                <w:sz w:val="18"/>
                <w:szCs w:val="18"/>
                <w:lang w:val="en-GB"/>
              </w:rPr>
              <w:t>a</w:t>
            </w:r>
            <w:r w:rsidRPr="00155536">
              <w:rPr>
                <w:rFonts w:eastAsia="Times New Roman" w:cs="Calibri"/>
                <w:bCs/>
                <w:color w:val="000000"/>
                <w:sz w:val="18"/>
                <w:szCs w:val="18"/>
                <w:lang w:val="en-GB"/>
              </w:rPr>
              <w:t xml:space="preserve"> project run </w:t>
            </w:r>
            <w:r>
              <w:rPr>
                <w:rFonts w:eastAsia="Times New Roman" w:cs="Calibri"/>
                <w:bCs/>
                <w:color w:val="000000"/>
                <w:sz w:val="18"/>
                <w:szCs w:val="18"/>
                <w:lang w:val="en-GB"/>
              </w:rPr>
              <w:t>by</w:t>
            </w:r>
            <w:r w:rsidRPr="00155536">
              <w:rPr>
                <w:rFonts w:eastAsia="Times New Roman" w:cs="Calibri"/>
                <w:bCs/>
                <w:color w:val="000000"/>
                <w:sz w:val="18"/>
                <w:szCs w:val="18"/>
                <w:lang w:val="en-GB"/>
              </w:rPr>
              <w:t xml:space="preserve"> the Matra </w:t>
            </w:r>
            <w:r>
              <w:rPr>
                <w:rFonts w:eastAsia="Times New Roman" w:cs="Calibri"/>
                <w:bCs/>
                <w:color w:val="000000"/>
                <w:sz w:val="18"/>
                <w:szCs w:val="18"/>
                <w:lang w:val="en-GB"/>
              </w:rPr>
              <w:t>Programme</w:t>
            </w:r>
            <w:r w:rsidRPr="00155536">
              <w:rPr>
                <w:rFonts w:eastAsia="Times New Roman" w:cs="Calibri"/>
                <w:bCs/>
                <w:color w:val="000000"/>
                <w:sz w:val="18"/>
                <w:szCs w:val="18"/>
                <w:lang w:val="en-GB"/>
              </w:rPr>
              <w:t xml:space="preserve"> of </w:t>
            </w:r>
            <w:r>
              <w:rPr>
                <w:rFonts w:eastAsia="Times New Roman" w:cs="Calibri"/>
                <w:bCs/>
                <w:color w:val="000000"/>
                <w:sz w:val="18"/>
                <w:szCs w:val="18"/>
                <w:lang w:val="en-GB"/>
              </w:rPr>
              <w:t>t</w:t>
            </w:r>
            <w:r w:rsidRPr="00155536">
              <w:rPr>
                <w:rFonts w:eastAsia="Times New Roman" w:cs="Calibri"/>
                <w:bCs/>
                <w:color w:val="000000"/>
                <w:sz w:val="18"/>
                <w:szCs w:val="18"/>
                <w:lang w:val="en-GB"/>
              </w:rPr>
              <w:t>he Federation of Mediterranean Roma</w:t>
            </w:r>
            <w:r>
              <w:rPr>
                <w:rFonts w:eastAsia="Times New Roman" w:cs="Calibri"/>
                <w:bCs/>
                <w:color w:val="000000"/>
                <w:sz w:val="18"/>
                <w:szCs w:val="18"/>
                <w:lang w:val="en-GB"/>
              </w:rPr>
              <w:t xml:space="preserve"> </w:t>
            </w:r>
            <w:r w:rsidRPr="00155536">
              <w:rPr>
                <w:rFonts w:eastAsia="Times New Roman" w:cs="Calibri"/>
                <w:bCs/>
                <w:color w:val="000000"/>
                <w:sz w:val="18"/>
                <w:szCs w:val="18"/>
                <w:lang w:val="en-GB"/>
              </w:rPr>
              <w:t>Associations gives information about the project activities and mentions the dynamics of child marriage in the Roma community.</w:t>
            </w:r>
          </w:p>
        </w:tc>
      </w:tr>
      <w:tr w:rsidR="0032323D" w:rsidRPr="00155536" w14:paraId="1B96F45D" w14:textId="77777777" w:rsidTr="00AE7903">
        <w:trPr>
          <w:trHeight w:val="2000"/>
        </w:trPr>
        <w:tc>
          <w:tcPr>
            <w:tcW w:w="993" w:type="dxa"/>
            <w:shd w:val="clear" w:color="auto" w:fill="auto"/>
            <w:vAlign w:val="center"/>
            <w:hideMark/>
          </w:tcPr>
          <w:p w14:paraId="30E97C83" w14:textId="77777777" w:rsidR="0032323D" w:rsidRPr="00155536" w:rsidRDefault="0032323D" w:rsidP="00E22D46">
            <w:pPr>
              <w:rPr>
                <w:rFonts w:eastAsia="Times New Roman" w:cs="Calibri"/>
                <w:b/>
                <w:bCs/>
                <w:color w:val="000000"/>
                <w:sz w:val="18"/>
                <w:szCs w:val="18"/>
                <w:lang w:val="en-GB"/>
              </w:rPr>
            </w:pPr>
            <w:r w:rsidRPr="00155536">
              <w:rPr>
                <w:rFonts w:eastAsia="Times New Roman" w:cs="Calibri"/>
                <w:b/>
                <w:bCs/>
                <w:color w:val="000000"/>
                <w:sz w:val="18"/>
                <w:szCs w:val="18"/>
                <w:lang w:val="en-GB"/>
              </w:rPr>
              <w:t>RPR_27</w:t>
            </w:r>
          </w:p>
        </w:tc>
        <w:tc>
          <w:tcPr>
            <w:tcW w:w="992" w:type="dxa"/>
            <w:shd w:val="clear" w:color="auto" w:fill="auto"/>
            <w:vAlign w:val="center"/>
            <w:hideMark/>
          </w:tcPr>
          <w:p w14:paraId="085A7440" w14:textId="77777777" w:rsidR="0032323D" w:rsidRPr="00155536" w:rsidRDefault="0032323D" w:rsidP="00E22D46">
            <w:pPr>
              <w:rPr>
                <w:rFonts w:eastAsia="Times New Roman" w:cs="Calibri"/>
                <w:color w:val="000000"/>
                <w:sz w:val="18"/>
                <w:szCs w:val="18"/>
                <w:lang w:val="en-GB"/>
              </w:rPr>
            </w:pPr>
            <w:r w:rsidRPr="00155536">
              <w:rPr>
                <w:rFonts w:eastAsia="Times New Roman" w:cs="Calibri"/>
                <w:bCs/>
                <w:color w:val="000000"/>
                <w:sz w:val="18"/>
                <w:szCs w:val="18"/>
                <w:lang w:val="en-GB"/>
              </w:rPr>
              <w:t>Report</w:t>
            </w:r>
          </w:p>
        </w:tc>
        <w:tc>
          <w:tcPr>
            <w:tcW w:w="709" w:type="dxa"/>
            <w:shd w:val="clear" w:color="auto" w:fill="auto"/>
            <w:vAlign w:val="center"/>
            <w:hideMark/>
          </w:tcPr>
          <w:p w14:paraId="112A79BE" w14:textId="77777777" w:rsidR="0032323D" w:rsidRPr="00155536" w:rsidRDefault="0032323D" w:rsidP="00E22D46">
            <w:pPr>
              <w:rPr>
                <w:rFonts w:eastAsia="Times New Roman" w:cs="Calibri"/>
                <w:color w:val="000000"/>
                <w:sz w:val="18"/>
                <w:szCs w:val="18"/>
                <w:lang w:val="en-GB"/>
              </w:rPr>
            </w:pPr>
            <w:r w:rsidRPr="00155536">
              <w:rPr>
                <w:rFonts w:eastAsia="Times New Roman" w:cs="Calibri"/>
                <w:bCs/>
                <w:color w:val="000000"/>
                <w:sz w:val="18"/>
                <w:szCs w:val="18"/>
                <w:lang w:val="en-GB"/>
              </w:rPr>
              <w:t>2016</w:t>
            </w:r>
          </w:p>
        </w:tc>
        <w:tc>
          <w:tcPr>
            <w:tcW w:w="1417" w:type="dxa"/>
            <w:shd w:val="clear" w:color="auto" w:fill="auto"/>
            <w:vAlign w:val="center"/>
            <w:hideMark/>
          </w:tcPr>
          <w:p w14:paraId="258D343C" w14:textId="77777777" w:rsidR="0032323D" w:rsidRPr="00155536" w:rsidRDefault="0032323D" w:rsidP="00E22D46">
            <w:pPr>
              <w:rPr>
                <w:rFonts w:eastAsia="Times New Roman" w:cs="Calibri"/>
                <w:color w:val="000000"/>
                <w:sz w:val="18"/>
                <w:szCs w:val="18"/>
                <w:lang w:val="en-GB"/>
              </w:rPr>
            </w:pPr>
            <w:r w:rsidRPr="00155536">
              <w:rPr>
                <w:rFonts w:eastAsia="Times New Roman" w:cs="Calibri"/>
                <w:bCs/>
                <w:color w:val="000000"/>
                <w:sz w:val="18"/>
                <w:szCs w:val="18"/>
                <w:lang w:val="en-GB"/>
              </w:rPr>
              <w:t>NGO</w:t>
            </w:r>
          </w:p>
        </w:tc>
        <w:tc>
          <w:tcPr>
            <w:tcW w:w="1134" w:type="dxa"/>
            <w:shd w:val="clear" w:color="auto" w:fill="auto"/>
            <w:vAlign w:val="center"/>
            <w:hideMark/>
          </w:tcPr>
          <w:p w14:paraId="35199CD7" w14:textId="77777777" w:rsidR="0032323D" w:rsidRPr="00155536" w:rsidRDefault="0032323D" w:rsidP="00E22D46">
            <w:pPr>
              <w:rPr>
                <w:rFonts w:eastAsia="Times New Roman" w:cs="Calibri"/>
                <w:color w:val="000000"/>
                <w:sz w:val="18"/>
                <w:szCs w:val="18"/>
                <w:lang w:val="en-GB"/>
              </w:rPr>
            </w:pPr>
            <w:r w:rsidRPr="00155536">
              <w:rPr>
                <w:rFonts w:eastAsia="Times New Roman" w:cs="Calibri"/>
                <w:bCs/>
                <w:color w:val="000000"/>
                <w:sz w:val="18"/>
                <w:szCs w:val="18"/>
                <w:lang w:val="en-GB"/>
              </w:rPr>
              <w:t>Turkish</w:t>
            </w:r>
          </w:p>
        </w:tc>
        <w:tc>
          <w:tcPr>
            <w:tcW w:w="993" w:type="dxa"/>
            <w:shd w:val="clear" w:color="auto" w:fill="auto"/>
            <w:vAlign w:val="center"/>
            <w:hideMark/>
          </w:tcPr>
          <w:p w14:paraId="32A2C30A" w14:textId="77777777" w:rsidR="0032323D" w:rsidRPr="00155536" w:rsidRDefault="0032323D" w:rsidP="00E22D46">
            <w:pPr>
              <w:rPr>
                <w:rFonts w:eastAsia="Times New Roman" w:cs="Calibri"/>
                <w:color w:val="000000"/>
                <w:sz w:val="18"/>
                <w:szCs w:val="18"/>
                <w:lang w:val="en-GB"/>
              </w:rPr>
            </w:pPr>
            <w:r w:rsidRPr="00155536">
              <w:rPr>
                <w:rFonts w:eastAsia="Times New Roman" w:cs="Calibri"/>
                <w:color w:val="000000"/>
                <w:sz w:val="18"/>
                <w:szCs w:val="18"/>
                <w:lang w:val="en-GB"/>
              </w:rPr>
              <w:t>Child marriages, early marriages</w:t>
            </w:r>
          </w:p>
        </w:tc>
        <w:tc>
          <w:tcPr>
            <w:tcW w:w="1417" w:type="dxa"/>
            <w:shd w:val="clear" w:color="auto" w:fill="auto"/>
            <w:vAlign w:val="center"/>
            <w:hideMark/>
          </w:tcPr>
          <w:p w14:paraId="292135CB" w14:textId="77777777" w:rsidR="0032323D" w:rsidRPr="00155536" w:rsidRDefault="0032323D" w:rsidP="00CE0978">
            <w:pPr>
              <w:rPr>
                <w:rFonts w:eastAsia="Times New Roman" w:cs="Calibri"/>
                <w:color w:val="000000"/>
                <w:sz w:val="18"/>
                <w:szCs w:val="18"/>
                <w:lang w:val="en-GB"/>
              </w:rPr>
            </w:pPr>
            <w:r w:rsidRPr="00155536">
              <w:rPr>
                <w:rFonts w:eastAsia="Times New Roman" w:cs="Calibri"/>
                <w:bCs/>
                <w:color w:val="000000"/>
                <w:sz w:val="18"/>
                <w:szCs w:val="18"/>
                <w:lang w:val="en-GB"/>
              </w:rPr>
              <w:t>Federation</w:t>
            </w:r>
            <w:r>
              <w:rPr>
                <w:rFonts w:eastAsia="Times New Roman" w:cs="Calibri"/>
                <w:bCs/>
                <w:color w:val="000000"/>
                <w:sz w:val="18"/>
                <w:szCs w:val="18"/>
                <w:lang w:val="en-GB"/>
              </w:rPr>
              <w:t xml:space="preserve"> of</w:t>
            </w:r>
            <w:r w:rsidRPr="00155536">
              <w:rPr>
                <w:rFonts w:eastAsia="Times New Roman" w:cs="Calibri"/>
                <w:bCs/>
                <w:color w:val="000000"/>
                <w:sz w:val="18"/>
                <w:szCs w:val="18"/>
                <w:lang w:val="en-GB"/>
              </w:rPr>
              <w:t xml:space="preserve"> Mediterranean Roma Associations </w:t>
            </w:r>
          </w:p>
        </w:tc>
        <w:tc>
          <w:tcPr>
            <w:tcW w:w="992" w:type="dxa"/>
            <w:shd w:val="clear" w:color="auto" w:fill="auto"/>
            <w:vAlign w:val="center"/>
            <w:hideMark/>
          </w:tcPr>
          <w:p w14:paraId="7A197A72" w14:textId="77777777" w:rsidR="0032323D" w:rsidRPr="00155536" w:rsidRDefault="0032323D" w:rsidP="00E22D46">
            <w:pPr>
              <w:rPr>
                <w:rFonts w:eastAsia="Times New Roman" w:cs="Calibri"/>
                <w:color w:val="000000"/>
                <w:sz w:val="18"/>
                <w:szCs w:val="18"/>
                <w:lang w:val="en-GB"/>
              </w:rPr>
            </w:pPr>
            <w:r w:rsidRPr="00155536">
              <w:rPr>
                <w:rFonts w:eastAsia="Times New Roman" w:cs="Calibri"/>
                <w:bCs/>
                <w:color w:val="000000"/>
                <w:sz w:val="18"/>
                <w:szCs w:val="18"/>
                <w:lang w:val="en-GB"/>
              </w:rPr>
              <w:t>Demographic Field Research Report on Roma People</w:t>
            </w:r>
          </w:p>
        </w:tc>
        <w:tc>
          <w:tcPr>
            <w:tcW w:w="5670" w:type="dxa"/>
            <w:shd w:val="clear" w:color="auto" w:fill="auto"/>
            <w:vAlign w:val="bottom"/>
            <w:hideMark/>
          </w:tcPr>
          <w:p w14:paraId="3E7B4F1E" w14:textId="77777777" w:rsidR="0032323D" w:rsidRPr="00155536" w:rsidRDefault="0032323D" w:rsidP="00C65EB9">
            <w:pPr>
              <w:rPr>
                <w:rFonts w:eastAsia="Times New Roman" w:cs="Calibri"/>
                <w:color w:val="000000"/>
                <w:sz w:val="18"/>
                <w:szCs w:val="18"/>
                <w:lang w:val="en-GB"/>
              </w:rPr>
            </w:pPr>
            <w:r w:rsidRPr="00155536">
              <w:rPr>
                <w:rFonts w:eastAsia="Times New Roman" w:cs="Calibri"/>
                <w:bCs/>
                <w:color w:val="000000"/>
                <w:sz w:val="18"/>
                <w:szCs w:val="18"/>
                <w:lang w:val="en-GB"/>
              </w:rPr>
              <w:t xml:space="preserve">In the report, which </w:t>
            </w:r>
            <w:r>
              <w:rPr>
                <w:rFonts w:eastAsia="Times New Roman" w:cs="Calibri"/>
                <w:bCs/>
                <w:color w:val="000000"/>
                <w:sz w:val="18"/>
                <w:szCs w:val="18"/>
                <w:lang w:val="en-GB"/>
              </w:rPr>
              <w:t>was</w:t>
            </w:r>
            <w:r w:rsidRPr="00155536">
              <w:rPr>
                <w:rFonts w:eastAsia="Times New Roman" w:cs="Calibri"/>
                <w:bCs/>
                <w:color w:val="000000"/>
                <w:sz w:val="18"/>
                <w:szCs w:val="18"/>
                <w:lang w:val="en-GB"/>
              </w:rPr>
              <w:t xml:space="preserve"> </w:t>
            </w:r>
            <w:r>
              <w:rPr>
                <w:rFonts w:eastAsia="Times New Roman" w:cs="Calibri"/>
                <w:bCs/>
                <w:color w:val="000000"/>
                <w:sz w:val="18"/>
                <w:szCs w:val="18"/>
                <w:lang w:val="en-GB"/>
              </w:rPr>
              <w:t>created</w:t>
            </w:r>
            <w:r w:rsidRPr="00155536">
              <w:rPr>
                <w:rFonts w:eastAsia="Times New Roman" w:cs="Calibri"/>
                <w:bCs/>
                <w:color w:val="000000"/>
                <w:sz w:val="18"/>
                <w:szCs w:val="18"/>
                <w:lang w:val="en-GB"/>
              </w:rPr>
              <w:t xml:space="preserve"> by </w:t>
            </w:r>
            <w:r>
              <w:rPr>
                <w:rFonts w:eastAsia="Times New Roman" w:cs="Calibri"/>
                <w:bCs/>
                <w:color w:val="000000"/>
                <w:sz w:val="18"/>
                <w:szCs w:val="18"/>
                <w:lang w:val="en-GB"/>
              </w:rPr>
              <w:t>t</w:t>
            </w:r>
            <w:r w:rsidRPr="00155536">
              <w:rPr>
                <w:rFonts w:eastAsia="Times New Roman" w:cs="Calibri"/>
                <w:bCs/>
                <w:color w:val="000000"/>
                <w:sz w:val="18"/>
                <w:szCs w:val="18"/>
                <w:lang w:val="en-GB"/>
              </w:rPr>
              <w:t xml:space="preserve">he Federation of Mediterranean Roma Associations as part of DIHAA in 15 </w:t>
            </w:r>
            <w:r>
              <w:rPr>
                <w:rFonts w:eastAsia="Times New Roman" w:cs="Calibri"/>
                <w:bCs/>
                <w:color w:val="000000"/>
                <w:sz w:val="18"/>
                <w:szCs w:val="18"/>
                <w:lang w:val="en-GB"/>
              </w:rPr>
              <w:t>provinces</w:t>
            </w:r>
            <w:r w:rsidRPr="00155536">
              <w:rPr>
                <w:rFonts w:eastAsia="Times New Roman" w:cs="Calibri"/>
                <w:bCs/>
                <w:color w:val="000000"/>
                <w:sz w:val="18"/>
                <w:szCs w:val="18"/>
                <w:lang w:val="en-GB"/>
              </w:rPr>
              <w:t xml:space="preserve"> and prepared by Assoc. Prof. Dr. Neriman Açıkalın and Senior Sociologist Aysun</w:t>
            </w:r>
            <w:r>
              <w:rPr>
                <w:rFonts w:eastAsia="Times New Roman" w:cs="Calibri"/>
                <w:bCs/>
                <w:color w:val="000000"/>
                <w:sz w:val="18"/>
                <w:szCs w:val="18"/>
                <w:u w:val="single"/>
                <w:lang w:val="en-GB"/>
              </w:rPr>
              <w:t xml:space="preserve"> Ö</w:t>
            </w:r>
            <w:r w:rsidRPr="00155536">
              <w:rPr>
                <w:rFonts w:eastAsia="Times New Roman" w:cs="Calibri"/>
                <w:bCs/>
                <w:color w:val="000000"/>
                <w:sz w:val="18"/>
                <w:szCs w:val="18"/>
                <w:lang w:val="en-GB"/>
              </w:rPr>
              <w:t xml:space="preserve">zer, </w:t>
            </w:r>
            <w:r w:rsidRPr="00153C84">
              <w:rPr>
                <w:rFonts w:eastAsia="Times New Roman" w:cs="Calibri"/>
                <w:bCs/>
                <w:color w:val="000000"/>
                <w:sz w:val="18"/>
                <w:szCs w:val="18"/>
                <w:lang w:val="en-GB"/>
              </w:rPr>
              <w:t>One of the main topics is child and early marriage.</w:t>
            </w:r>
            <w:r w:rsidRPr="00155536">
              <w:rPr>
                <w:rFonts w:eastAsia="Times New Roman" w:cs="Calibri"/>
                <w:bCs/>
                <w:color w:val="000000"/>
                <w:sz w:val="18"/>
                <w:szCs w:val="18"/>
                <w:lang w:val="en-GB"/>
              </w:rPr>
              <w:t xml:space="preserve"> The report includes the dynamics of marriage, updated data</w:t>
            </w:r>
            <w:r>
              <w:rPr>
                <w:rFonts w:eastAsia="Times New Roman" w:cs="Calibri"/>
                <w:bCs/>
                <w:color w:val="000000"/>
                <w:sz w:val="18"/>
                <w:szCs w:val="18"/>
                <w:lang w:val="en-GB"/>
              </w:rPr>
              <w:t>,</w:t>
            </w:r>
            <w:r w:rsidRPr="00155536">
              <w:rPr>
                <w:rFonts w:eastAsia="Times New Roman" w:cs="Calibri"/>
                <w:bCs/>
                <w:color w:val="000000"/>
                <w:sz w:val="18"/>
                <w:szCs w:val="18"/>
                <w:lang w:val="en-GB"/>
              </w:rPr>
              <w:t xml:space="preserve"> and narrative</w:t>
            </w:r>
            <w:r>
              <w:rPr>
                <w:rFonts w:eastAsia="Times New Roman" w:cs="Calibri"/>
                <w:bCs/>
                <w:color w:val="000000"/>
                <w:sz w:val="18"/>
                <w:szCs w:val="18"/>
                <w:lang w:val="en-GB"/>
              </w:rPr>
              <w:t>s</w:t>
            </w:r>
            <w:r w:rsidRPr="00155536">
              <w:rPr>
                <w:rFonts w:eastAsia="Times New Roman" w:cs="Calibri"/>
                <w:bCs/>
                <w:color w:val="000000"/>
                <w:sz w:val="18"/>
                <w:szCs w:val="18"/>
                <w:lang w:val="en-GB"/>
              </w:rPr>
              <w:t xml:space="preserve"> </w:t>
            </w:r>
            <w:r>
              <w:rPr>
                <w:rFonts w:eastAsia="Times New Roman" w:cs="Calibri"/>
                <w:bCs/>
                <w:color w:val="000000"/>
                <w:sz w:val="18"/>
                <w:szCs w:val="18"/>
                <w:lang w:val="en-GB"/>
              </w:rPr>
              <w:t>from</w:t>
            </w:r>
            <w:r w:rsidRPr="00155536">
              <w:rPr>
                <w:rFonts w:eastAsia="Times New Roman" w:cs="Calibri"/>
                <w:bCs/>
                <w:color w:val="000000"/>
                <w:sz w:val="18"/>
                <w:szCs w:val="18"/>
                <w:lang w:val="en-GB"/>
              </w:rPr>
              <w:t xml:space="preserve"> the participants.</w:t>
            </w:r>
          </w:p>
        </w:tc>
      </w:tr>
      <w:tr w:rsidR="0032323D" w:rsidRPr="00767ADB" w14:paraId="5A5F0871" w14:textId="77777777" w:rsidTr="00AE7903">
        <w:trPr>
          <w:trHeight w:val="960"/>
        </w:trPr>
        <w:tc>
          <w:tcPr>
            <w:tcW w:w="993" w:type="dxa"/>
            <w:shd w:val="clear" w:color="auto" w:fill="auto"/>
            <w:hideMark/>
          </w:tcPr>
          <w:p w14:paraId="09294BAF" w14:textId="77777777" w:rsidR="0032323D" w:rsidRPr="00B37198" w:rsidRDefault="0032323D" w:rsidP="005B0C34">
            <w:pPr>
              <w:rPr>
                <w:rFonts w:eastAsia="Times New Roman" w:cs="Calibri"/>
                <w:b/>
                <w:bCs/>
                <w:noProof/>
                <w:color w:val="000000"/>
                <w:sz w:val="18"/>
                <w:szCs w:val="18"/>
                <w:lang w:val="en-GB"/>
              </w:rPr>
            </w:pPr>
            <w:bookmarkStart w:id="23" w:name="_Hlk6929201"/>
            <w:r w:rsidRPr="00B37198">
              <w:rPr>
                <w:b/>
                <w:noProof/>
                <w:color w:val="000000"/>
                <w:sz w:val="18"/>
                <w:lang w:val="en-GB"/>
              </w:rPr>
              <w:t>RPR_28</w:t>
            </w:r>
          </w:p>
        </w:tc>
        <w:tc>
          <w:tcPr>
            <w:tcW w:w="992" w:type="dxa"/>
            <w:shd w:val="clear" w:color="auto" w:fill="auto"/>
            <w:hideMark/>
          </w:tcPr>
          <w:p w14:paraId="10493F62" w14:textId="77777777" w:rsidR="0032323D" w:rsidRPr="00B37198" w:rsidRDefault="0032323D" w:rsidP="005B0C34">
            <w:pPr>
              <w:rPr>
                <w:rFonts w:eastAsia="Times New Roman" w:cs="Calibri"/>
                <w:noProof/>
                <w:color w:val="000000"/>
                <w:sz w:val="18"/>
                <w:szCs w:val="18"/>
                <w:lang w:val="en-GB"/>
              </w:rPr>
            </w:pPr>
            <w:r w:rsidRPr="00B37198">
              <w:rPr>
                <w:noProof/>
                <w:color w:val="000000"/>
                <w:sz w:val="18"/>
                <w:lang w:val="en-GB"/>
              </w:rPr>
              <w:t>Report</w:t>
            </w:r>
          </w:p>
        </w:tc>
        <w:tc>
          <w:tcPr>
            <w:tcW w:w="709" w:type="dxa"/>
            <w:shd w:val="clear" w:color="auto" w:fill="auto"/>
            <w:hideMark/>
          </w:tcPr>
          <w:p w14:paraId="65115F07" w14:textId="77777777" w:rsidR="0032323D" w:rsidRPr="00B37198" w:rsidRDefault="0032323D" w:rsidP="005B0C34">
            <w:pPr>
              <w:rPr>
                <w:rFonts w:eastAsia="Times New Roman" w:cs="Calibri"/>
                <w:noProof/>
                <w:color w:val="000000"/>
                <w:sz w:val="18"/>
                <w:szCs w:val="18"/>
                <w:lang w:val="en-GB"/>
              </w:rPr>
            </w:pPr>
            <w:r w:rsidRPr="00B37198">
              <w:rPr>
                <w:noProof/>
                <w:color w:val="000000"/>
                <w:sz w:val="18"/>
                <w:lang w:val="en-GB"/>
              </w:rPr>
              <w:t>2017</w:t>
            </w:r>
          </w:p>
        </w:tc>
        <w:tc>
          <w:tcPr>
            <w:tcW w:w="1417" w:type="dxa"/>
            <w:shd w:val="clear" w:color="auto" w:fill="auto"/>
            <w:hideMark/>
          </w:tcPr>
          <w:p w14:paraId="667773DF" w14:textId="77777777" w:rsidR="0032323D" w:rsidRPr="00B37198" w:rsidRDefault="0032323D" w:rsidP="005B0C34">
            <w:pPr>
              <w:rPr>
                <w:rFonts w:eastAsia="Times New Roman" w:cs="Calibri"/>
                <w:noProof/>
                <w:color w:val="000000"/>
                <w:sz w:val="18"/>
                <w:szCs w:val="18"/>
                <w:lang w:val="en-GB"/>
              </w:rPr>
            </w:pPr>
            <w:r w:rsidRPr="00B37198">
              <w:rPr>
                <w:noProof/>
                <w:color w:val="000000"/>
                <w:sz w:val="18"/>
                <w:lang w:val="en-GB"/>
              </w:rPr>
              <w:t>NGO</w:t>
            </w:r>
          </w:p>
        </w:tc>
        <w:tc>
          <w:tcPr>
            <w:tcW w:w="1134" w:type="dxa"/>
            <w:shd w:val="clear" w:color="auto" w:fill="auto"/>
            <w:hideMark/>
          </w:tcPr>
          <w:p w14:paraId="0FA5142C" w14:textId="77777777" w:rsidR="0032323D" w:rsidRPr="00B37198" w:rsidRDefault="0032323D" w:rsidP="005B0C34">
            <w:pPr>
              <w:rPr>
                <w:rFonts w:eastAsia="Times New Roman" w:cs="Calibri"/>
                <w:noProof/>
                <w:color w:val="000000"/>
                <w:sz w:val="18"/>
                <w:szCs w:val="18"/>
                <w:lang w:val="en-GB"/>
              </w:rPr>
            </w:pPr>
            <w:r w:rsidRPr="00B37198">
              <w:rPr>
                <w:noProof/>
                <w:color w:val="000000"/>
                <w:sz w:val="18"/>
                <w:lang w:val="en-GB"/>
              </w:rPr>
              <w:t>Turkish</w:t>
            </w:r>
          </w:p>
        </w:tc>
        <w:tc>
          <w:tcPr>
            <w:tcW w:w="993" w:type="dxa"/>
            <w:shd w:val="clear" w:color="auto" w:fill="auto"/>
            <w:hideMark/>
          </w:tcPr>
          <w:p w14:paraId="4B038D83" w14:textId="77777777" w:rsidR="0032323D" w:rsidRPr="00B37198" w:rsidRDefault="0032323D" w:rsidP="005B0C34">
            <w:pPr>
              <w:rPr>
                <w:rFonts w:eastAsia="Times New Roman" w:cs="Calibri"/>
                <w:noProof/>
                <w:color w:val="000000"/>
                <w:sz w:val="18"/>
                <w:szCs w:val="18"/>
                <w:lang w:val="en-GB"/>
              </w:rPr>
            </w:pPr>
            <w:r w:rsidRPr="00B37198">
              <w:rPr>
                <w:noProof/>
                <w:color w:val="000000"/>
                <w:sz w:val="18"/>
                <w:lang w:val="en-GB"/>
              </w:rPr>
              <w:t>Schooling for girls</w:t>
            </w:r>
          </w:p>
        </w:tc>
        <w:tc>
          <w:tcPr>
            <w:tcW w:w="1417" w:type="dxa"/>
            <w:shd w:val="clear" w:color="auto" w:fill="auto"/>
            <w:hideMark/>
          </w:tcPr>
          <w:p w14:paraId="6258B6E6" w14:textId="77777777" w:rsidR="0032323D" w:rsidRPr="00B37198" w:rsidRDefault="0032323D" w:rsidP="005B0C34">
            <w:pPr>
              <w:rPr>
                <w:rFonts w:eastAsia="Times New Roman" w:cs="Calibri"/>
                <w:noProof/>
                <w:color w:val="000000"/>
                <w:sz w:val="18"/>
                <w:szCs w:val="18"/>
                <w:lang w:val="en-GB"/>
              </w:rPr>
            </w:pPr>
            <w:r w:rsidRPr="00B37198">
              <w:rPr>
                <w:noProof/>
                <w:color w:val="000000"/>
                <w:sz w:val="18"/>
                <w:lang w:val="en-GB"/>
              </w:rPr>
              <w:t>Mavi Kalem Association</w:t>
            </w:r>
          </w:p>
        </w:tc>
        <w:tc>
          <w:tcPr>
            <w:tcW w:w="992" w:type="dxa"/>
            <w:shd w:val="clear" w:color="auto" w:fill="auto"/>
            <w:hideMark/>
          </w:tcPr>
          <w:p w14:paraId="006D8D5F" w14:textId="77777777" w:rsidR="0032323D" w:rsidRPr="00B37198" w:rsidRDefault="0032323D" w:rsidP="005B0C34">
            <w:pPr>
              <w:rPr>
                <w:rFonts w:eastAsia="Times New Roman" w:cs="Calibri"/>
                <w:noProof/>
                <w:color w:val="000000"/>
                <w:sz w:val="18"/>
                <w:szCs w:val="18"/>
                <w:lang w:val="en-GB"/>
              </w:rPr>
            </w:pPr>
            <w:r w:rsidRPr="00B37198">
              <w:rPr>
                <w:noProof/>
                <w:color w:val="000000"/>
                <w:sz w:val="18"/>
                <w:lang w:val="en-GB"/>
              </w:rPr>
              <w:t xml:space="preserve">Supporting the Schooling of Syrian Girls: From Local to General - Meeting Minutes </w:t>
            </w:r>
          </w:p>
        </w:tc>
        <w:tc>
          <w:tcPr>
            <w:tcW w:w="5670" w:type="dxa"/>
            <w:shd w:val="clear" w:color="auto" w:fill="auto"/>
            <w:hideMark/>
          </w:tcPr>
          <w:p w14:paraId="05D513A3" w14:textId="77777777" w:rsidR="0032323D" w:rsidRPr="00B37198" w:rsidRDefault="0032323D" w:rsidP="005B0C34">
            <w:pPr>
              <w:rPr>
                <w:rFonts w:eastAsia="Times New Roman" w:cs="Calibri"/>
                <w:noProof/>
                <w:color w:val="000000"/>
                <w:sz w:val="18"/>
                <w:szCs w:val="18"/>
                <w:lang w:val="en-GB"/>
              </w:rPr>
            </w:pPr>
            <w:r w:rsidRPr="00B37198">
              <w:rPr>
                <w:noProof/>
                <w:color w:val="000000"/>
                <w:sz w:val="18"/>
                <w:lang w:val="en-GB"/>
              </w:rPr>
              <w:t>The document consists of considerations and recommendations about the schooling of Syrian girls</w:t>
            </w:r>
          </w:p>
        </w:tc>
      </w:tr>
      <w:tr w:rsidR="0032323D" w:rsidRPr="00767ADB" w14:paraId="1FAE6C82" w14:textId="77777777" w:rsidTr="00AE7903">
        <w:trPr>
          <w:trHeight w:val="1280"/>
        </w:trPr>
        <w:tc>
          <w:tcPr>
            <w:tcW w:w="993" w:type="dxa"/>
            <w:shd w:val="clear" w:color="auto" w:fill="auto"/>
            <w:hideMark/>
          </w:tcPr>
          <w:p w14:paraId="0AD3AD2E" w14:textId="77777777" w:rsidR="0032323D" w:rsidRPr="00B37198" w:rsidRDefault="0032323D" w:rsidP="005B0C34">
            <w:pPr>
              <w:rPr>
                <w:rFonts w:eastAsia="Times New Roman" w:cs="Calibri"/>
                <w:b/>
                <w:bCs/>
                <w:noProof/>
                <w:color w:val="000000"/>
                <w:sz w:val="18"/>
                <w:szCs w:val="18"/>
                <w:lang w:val="en-GB"/>
              </w:rPr>
            </w:pPr>
            <w:r w:rsidRPr="00B37198">
              <w:rPr>
                <w:b/>
                <w:noProof/>
                <w:color w:val="000000"/>
                <w:sz w:val="18"/>
                <w:lang w:val="en-GB"/>
              </w:rPr>
              <w:t>RPR_29</w:t>
            </w:r>
          </w:p>
        </w:tc>
        <w:tc>
          <w:tcPr>
            <w:tcW w:w="992" w:type="dxa"/>
            <w:shd w:val="clear" w:color="auto" w:fill="auto"/>
            <w:hideMark/>
          </w:tcPr>
          <w:p w14:paraId="75A774EE" w14:textId="77777777" w:rsidR="0032323D" w:rsidRPr="00B37198" w:rsidRDefault="0032323D" w:rsidP="005B0C34">
            <w:pPr>
              <w:rPr>
                <w:rFonts w:eastAsia="Times New Roman" w:cs="Calibri"/>
                <w:noProof/>
                <w:color w:val="000000"/>
                <w:sz w:val="18"/>
                <w:szCs w:val="18"/>
                <w:lang w:val="en-GB"/>
              </w:rPr>
            </w:pPr>
            <w:r w:rsidRPr="00B37198">
              <w:rPr>
                <w:noProof/>
                <w:color w:val="000000"/>
                <w:sz w:val="18"/>
                <w:lang w:val="en-GB"/>
              </w:rPr>
              <w:t>Report</w:t>
            </w:r>
          </w:p>
        </w:tc>
        <w:tc>
          <w:tcPr>
            <w:tcW w:w="709" w:type="dxa"/>
            <w:shd w:val="clear" w:color="auto" w:fill="auto"/>
            <w:hideMark/>
          </w:tcPr>
          <w:p w14:paraId="343DC9A5" w14:textId="77777777" w:rsidR="0032323D" w:rsidRPr="00B37198" w:rsidRDefault="0032323D" w:rsidP="005B0C34">
            <w:pPr>
              <w:rPr>
                <w:rFonts w:eastAsia="Times New Roman" w:cs="Calibri"/>
                <w:noProof/>
                <w:color w:val="000000"/>
                <w:sz w:val="18"/>
                <w:szCs w:val="18"/>
                <w:lang w:val="en-GB"/>
              </w:rPr>
            </w:pPr>
            <w:r w:rsidRPr="00B37198">
              <w:rPr>
                <w:noProof/>
                <w:color w:val="000000"/>
                <w:sz w:val="18"/>
                <w:lang w:val="en-GB"/>
              </w:rPr>
              <w:t>2016</w:t>
            </w:r>
          </w:p>
        </w:tc>
        <w:tc>
          <w:tcPr>
            <w:tcW w:w="1417" w:type="dxa"/>
            <w:shd w:val="clear" w:color="auto" w:fill="auto"/>
            <w:hideMark/>
          </w:tcPr>
          <w:p w14:paraId="416D8A18" w14:textId="77777777" w:rsidR="0032323D" w:rsidRPr="00B37198" w:rsidRDefault="0032323D" w:rsidP="005B0C34">
            <w:pPr>
              <w:rPr>
                <w:rFonts w:eastAsia="Times New Roman" w:cs="Calibri"/>
                <w:noProof/>
                <w:color w:val="000000"/>
                <w:sz w:val="18"/>
                <w:szCs w:val="18"/>
                <w:lang w:val="en-GB"/>
              </w:rPr>
            </w:pPr>
            <w:r w:rsidRPr="00B37198">
              <w:rPr>
                <w:noProof/>
                <w:color w:val="000000"/>
                <w:sz w:val="18"/>
                <w:lang w:val="en-GB"/>
              </w:rPr>
              <w:t>NGO</w:t>
            </w:r>
          </w:p>
        </w:tc>
        <w:tc>
          <w:tcPr>
            <w:tcW w:w="1134" w:type="dxa"/>
            <w:shd w:val="clear" w:color="auto" w:fill="auto"/>
            <w:hideMark/>
          </w:tcPr>
          <w:p w14:paraId="22579BAE" w14:textId="77777777" w:rsidR="0032323D" w:rsidRPr="00B37198" w:rsidRDefault="0032323D" w:rsidP="005B0C34">
            <w:pPr>
              <w:rPr>
                <w:rFonts w:eastAsia="Times New Roman" w:cs="Calibri"/>
                <w:noProof/>
                <w:color w:val="000000"/>
                <w:sz w:val="18"/>
                <w:szCs w:val="18"/>
                <w:lang w:val="en-GB"/>
              </w:rPr>
            </w:pPr>
            <w:r w:rsidRPr="00B37198">
              <w:rPr>
                <w:noProof/>
                <w:color w:val="000000"/>
                <w:sz w:val="18"/>
                <w:lang w:val="en-GB"/>
              </w:rPr>
              <w:t>Turkish</w:t>
            </w:r>
          </w:p>
        </w:tc>
        <w:tc>
          <w:tcPr>
            <w:tcW w:w="993" w:type="dxa"/>
            <w:shd w:val="clear" w:color="auto" w:fill="auto"/>
            <w:hideMark/>
          </w:tcPr>
          <w:p w14:paraId="15FC1757" w14:textId="77777777" w:rsidR="0032323D" w:rsidRPr="00B37198" w:rsidRDefault="0032323D" w:rsidP="005B0C34">
            <w:pPr>
              <w:rPr>
                <w:rFonts w:eastAsia="Times New Roman" w:cs="Calibri"/>
                <w:noProof/>
                <w:color w:val="000000"/>
                <w:sz w:val="18"/>
                <w:szCs w:val="18"/>
                <w:lang w:val="en-GB"/>
              </w:rPr>
            </w:pPr>
            <w:r w:rsidRPr="00B37198">
              <w:rPr>
                <w:noProof/>
                <w:color w:val="000000"/>
                <w:sz w:val="18"/>
                <w:lang w:val="en-GB"/>
              </w:rPr>
              <w:t>Schooling</w:t>
            </w:r>
          </w:p>
        </w:tc>
        <w:tc>
          <w:tcPr>
            <w:tcW w:w="1417" w:type="dxa"/>
            <w:shd w:val="clear" w:color="auto" w:fill="auto"/>
            <w:hideMark/>
          </w:tcPr>
          <w:p w14:paraId="03180FC5" w14:textId="77777777" w:rsidR="0032323D" w:rsidRPr="00B37198" w:rsidRDefault="0032323D" w:rsidP="005B0C34">
            <w:pPr>
              <w:rPr>
                <w:rFonts w:eastAsia="Times New Roman" w:cs="Calibri"/>
                <w:noProof/>
                <w:color w:val="000000"/>
                <w:sz w:val="18"/>
                <w:szCs w:val="18"/>
                <w:lang w:val="en-GB"/>
              </w:rPr>
            </w:pPr>
            <w:r w:rsidRPr="00B37198">
              <w:rPr>
                <w:noProof/>
                <w:color w:val="000000"/>
                <w:sz w:val="18"/>
                <w:lang w:val="en-GB"/>
              </w:rPr>
              <w:t>Education Reform Initiative</w:t>
            </w:r>
          </w:p>
        </w:tc>
        <w:tc>
          <w:tcPr>
            <w:tcW w:w="992" w:type="dxa"/>
            <w:shd w:val="clear" w:color="auto" w:fill="auto"/>
            <w:hideMark/>
          </w:tcPr>
          <w:p w14:paraId="4D219DA8" w14:textId="77777777" w:rsidR="0032323D" w:rsidRPr="00B37198" w:rsidRDefault="0032323D" w:rsidP="005B0C34">
            <w:pPr>
              <w:rPr>
                <w:rFonts w:eastAsia="Times New Roman" w:cs="Calibri"/>
                <w:noProof/>
                <w:color w:val="000000"/>
                <w:sz w:val="18"/>
                <w:szCs w:val="18"/>
                <w:lang w:val="en-GB"/>
              </w:rPr>
            </w:pPr>
            <w:r w:rsidRPr="00B37198">
              <w:rPr>
                <w:noProof/>
                <w:color w:val="000000"/>
                <w:sz w:val="18"/>
                <w:lang w:val="en-GB"/>
              </w:rPr>
              <w:t>Education Monitoring Report 2015-2016</w:t>
            </w:r>
          </w:p>
        </w:tc>
        <w:tc>
          <w:tcPr>
            <w:tcW w:w="5670" w:type="dxa"/>
            <w:shd w:val="clear" w:color="auto" w:fill="auto"/>
            <w:hideMark/>
          </w:tcPr>
          <w:p w14:paraId="1DAA0C81" w14:textId="77777777" w:rsidR="0032323D" w:rsidRPr="00B37198" w:rsidRDefault="0032323D" w:rsidP="005B0C34">
            <w:pPr>
              <w:rPr>
                <w:rFonts w:eastAsia="Times New Roman" w:cs="Calibri"/>
                <w:noProof/>
                <w:color w:val="000000"/>
                <w:sz w:val="18"/>
                <w:szCs w:val="18"/>
                <w:lang w:val="en-GB"/>
              </w:rPr>
            </w:pPr>
            <w:r w:rsidRPr="00B37198">
              <w:rPr>
                <w:noProof/>
                <w:color w:val="000000"/>
                <w:sz w:val="18"/>
                <w:lang w:val="en-GB"/>
              </w:rPr>
              <w:t>Presenting a review of the recent developments in the field of education, the study provides data from and an assessment of the 2015-2016 period.</w:t>
            </w:r>
          </w:p>
        </w:tc>
      </w:tr>
      <w:tr w:rsidR="0032323D" w:rsidRPr="00767ADB" w14:paraId="5F7E4521" w14:textId="77777777" w:rsidTr="00AE7903">
        <w:trPr>
          <w:trHeight w:val="1280"/>
        </w:trPr>
        <w:tc>
          <w:tcPr>
            <w:tcW w:w="993" w:type="dxa"/>
            <w:shd w:val="clear" w:color="auto" w:fill="auto"/>
            <w:hideMark/>
          </w:tcPr>
          <w:p w14:paraId="0185812F" w14:textId="77777777" w:rsidR="0032323D" w:rsidRPr="00B37198" w:rsidRDefault="0032323D" w:rsidP="005B0C34">
            <w:pPr>
              <w:rPr>
                <w:rFonts w:eastAsia="Times New Roman" w:cs="Calibri"/>
                <w:b/>
                <w:bCs/>
                <w:noProof/>
                <w:color w:val="000000"/>
                <w:sz w:val="18"/>
                <w:szCs w:val="18"/>
                <w:lang w:val="en-GB"/>
              </w:rPr>
            </w:pPr>
            <w:r w:rsidRPr="00B37198">
              <w:rPr>
                <w:b/>
                <w:noProof/>
                <w:color w:val="000000"/>
                <w:sz w:val="18"/>
                <w:lang w:val="en-GB"/>
              </w:rPr>
              <w:lastRenderedPageBreak/>
              <w:t>RPR_30</w:t>
            </w:r>
          </w:p>
        </w:tc>
        <w:tc>
          <w:tcPr>
            <w:tcW w:w="992" w:type="dxa"/>
            <w:shd w:val="clear" w:color="auto" w:fill="auto"/>
            <w:hideMark/>
          </w:tcPr>
          <w:p w14:paraId="79B9A643" w14:textId="77777777" w:rsidR="0032323D" w:rsidRPr="00B37198" w:rsidRDefault="0032323D" w:rsidP="005B0C34">
            <w:pPr>
              <w:rPr>
                <w:rFonts w:eastAsia="Times New Roman" w:cs="Calibri"/>
                <w:noProof/>
                <w:color w:val="000000"/>
                <w:sz w:val="18"/>
                <w:szCs w:val="18"/>
                <w:lang w:val="en-GB"/>
              </w:rPr>
            </w:pPr>
            <w:r w:rsidRPr="00B37198">
              <w:rPr>
                <w:noProof/>
                <w:color w:val="000000"/>
                <w:sz w:val="18"/>
                <w:lang w:val="en-GB"/>
              </w:rPr>
              <w:t>Report</w:t>
            </w:r>
          </w:p>
        </w:tc>
        <w:tc>
          <w:tcPr>
            <w:tcW w:w="709" w:type="dxa"/>
            <w:shd w:val="clear" w:color="auto" w:fill="auto"/>
            <w:hideMark/>
          </w:tcPr>
          <w:p w14:paraId="622C4F66" w14:textId="77777777" w:rsidR="0032323D" w:rsidRPr="00B37198" w:rsidRDefault="0032323D" w:rsidP="005B0C34">
            <w:pPr>
              <w:rPr>
                <w:rFonts w:eastAsia="Times New Roman" w:cs="Calibri"/>
                <w:noProof/>
                <w:color w:val="000000"/>
                <w:sz w:val="18"/>
                <w:szCs w:val="18"/>
                <w:lang w:val="en-GB"/>
              </w:rPr>
            </w:pPr>
            <w:r w:rsidRPr="00B37198">
              <w:rPr>
                <w:noProof/>
                <w:color w:val="000000"/>
                <w:sz w:val="18"/>
                <w:lang w:val="en-GB"/>
              </w:rPr>
              <w:t>2017</w:t>
            </w:r>
          </w:p>
        </w:tc>
        <w:tc>
          <w:tcPr>
            <w:tcW w:w="1417" w:type="dxa"/>
            <w:shd w:val="clear" w:color="auto" w:fill="auto"/>
            <w:hideMark/>
          </w:tcPr>
          <w:p w14:paraId="58EEF98F" w14:textId="77777777" w:rsidR="0032323D" w:rsidRPr="00B37198" w:rsidRDefault="0032323D" w:rsidP="005B0C34">
            <w:pPr>
              <w:rPr>
                <w:rFonts w:eastAsia="Times New Roman" w:cs="Calibri"/>
                <w:noProof/>
                <w:color w:val="000000"/>
                <w:sz w:val="18"/>
                <w:szCs w:val="18"/>
                <w:lang w:val="en-GB"/>
              </w:rPr>
            </w:pPr>
            <w:r w:rsidRPr="00B37198">
              <w:rPr>
                <w:noProof/>
                <w:color w:val="000000"/>
                <w:sz w:val="18"/>
                <w:lang w:val="en-GB"/>
              </w:rPr>
              <w:t>NGO</w:t>
            </w:r>
          </w:p>
        </w:tc>
        <w:tc>
          <w:tcPr>
            <w:tcW w:w="1134" w:type="dxa"/>
            <w:shd w:val="clear" w:color="auto" w:fill="auto"/>
            <w:hideMark/>
          </w:tcPr>
          <w:p w14:paraId="62E8C64D" w14:textId="77777777" w:rsidR="0032323D" w:rsidRPr="00B37198" w:rsidRDefault="0032323D" w:rsidP="005B0C34">
            <w:pPr>
              <w:rPr>
                <w:rFonts w:eastAsia="Times New Roman" w:cs="Calibri"/>
                <w:noProof/>
                <w:color w:val="000000"/>
                <w:sz w:val="18"/>
                <w:szCs w:val="18"/>
                <w:lang w:val="en-GB"/>
              </w:rPr>
            </w:pPr>
            <w:r w:rsidRPr="00B37198">
              <w:rPr>
                <w:noProof/>
                <w:color w:val="000000"/>
                <w:sz w:val="18"/>
                <w:lang w:val="en-GB"/>
              </w:rPr>
              <w:t>English</w:t>
            </w:r>
          </w:p>
        </w:tc>
        <w:tc>
          <w:tcPr>
            <w:tcW w:w="993" w:type="dxa"/>
            <w:shd w:val="clear" w:color="auto" w:fill="auto"/>
            <w:hideMark/>
          </w:tcPr>
          <w:p w14:paraId="170C72A2" w14:textId="77777777" w:rsidR="0032323D" w:rsidRPr="00B37198" w:rsidRDefault="0032323D" w:rsidP="005B0C34">
            <w:pPr>
              <w:rPr>
                <w:rFonts w:eastAsia="Times New Roman" w:cs="Calibri"/>
                <w:noProof/>
                <w:color w:val="000000"/>
                <w:sz w:val="18"/>
                <w:szCs w:val="18"/>
                <w:lang w:val="en-GB"/>
              </w:rPr>
            </w:pPr>
            <w:r w:rsidRPr="00B37198">
              <w:rPr>
                <w:noProof/>
                <w:color w:val="000000"/>
                <w:sz w:val="18"/>
                <w:lang w:val="en-GB"/>
              </w:rPr>
              <w:t>Child marriage</w:t>
            </w:r>
          </w:p>
        </w:tc>
        <w:tc>
          <w:tcPr>
            <w:tcW w:w="1417" w:type="dxa"/>
            <w:shd w:val="clear" w:color="auto" w:fill="auto"/>
            <w:hideMark/>
          </w:tcPr>
          <w:p w14:paraId="53967197" w14:textId="77777777" w:rsidR="0032323D" w:rsidRPr="00B37198" w:rsidRDefault="0032323D" w:rsidP="005B0C34">
            <w:pPr>
              <w:rPr>
                <w:rFonts w:eastAsia="Times New Roman" w:cs="Calibri"/>
                <w:noProof/>
                <w:color w:val="000000"/>
                <w:sz w:val="18"/>
                <w:szCs w:val="18"/>
                <w:lang w:val="en-GB"/>
              </w:rPr>
            </w:pPr>
            <w:r w:rsidRPr="00B37198">
              <w:rPr>
                <w:noProof/>
                <w:color w:val="000000"/>
                <w:sz w:val="18"/>
                <w:lang w:val="en-GB"/>
              </w:rPr>
              <w:t>Girls Not Brides</w:t>
            </w:r>
          </w:p>
        </w:tc>
        <w:tc>
          <w:tcPr>
            <w:tcW w:w="992" w:type="dxa"/>
            <w:shd w:val="clear" w:color="auto" w:fill="auto"/>
            <w:hideMark/>
          </w:tcPr>
          <w:p w14:paraId="4D90854C" w14:textId="77777777" w:rsidR="0032323D" w:rsidRPr="00B37198" w:rsidRDefault="0032323D" w:rsidP="005B0C34">
            <w:pPr>
              <w:rPr>
                <w:rFonts w:eastAsia="Times New Roman" w:cs="Calibri"/>
                <w:noProof/>
                <w:color w:val="000000"/>
                <w:sz w:val="18"/>
                <w:szCs w:val="18"/>
                <w:lang w:val="en-GB"/>
              </w:rPr>
            </w:pPr>
            <w:r w:rsidRPr="00B37198">
              <w:rPr>
                <w:noProof/>
                <w:color w:val="000000"/>
                <w:sz w:val="18"/>
                <w:lang w:val="en-GB"/>
              </w:rPr>
              <w:t>Lessons Learned from National Inıtıatives to End Child Marriage 2016</w:t>
            </w:r>
          </w:p>
        </w:tc>
        <w:tc>
          <w:tcPr>
            <w:tcW w:w="5670" w:type="dxa"/>
            <w:shd w:val="clear" w:color="auto" w:fill="auto"/>
            <w:hideMark/>
          </w:tcPr>
          <w:p w14:paraId="3C568D7A" w14:textId="77777777" w:rsidR="0032323D" w:rsidRPr="00B37198" w:rsidRDefault="0032323D" w:rsidP="0047550D">
            <w:pPr>
              <w:rPr>
                <w:rFonts w:eastAsia="Times New Roman" w:cs="Calibri"/>
                <w:noProof/>
                <w:color w:val="000000"/>
                <w:sz w:val="18"/>
                <w:szCs w:val="18"/>
                <w:lang w:val="en-GB"/>
              </w:rPr>
            </w:pPr>
            <w:r w:rsidRPr="00B37198">
              <w:rPr>
                <w:noProof/>
                <w:color w:val="000000"/>
                <w:sz w:val="18"/>
                <w:lang w:val="en-GB"/>
              </w:rPr>
              <w:t>With a focus on cases from Asian and African countries, the document addresses the key aspects of and best practices for preventing child marriage.</w:t>
            </w:r>
          </w:p>
        </w:tc>
      </w:tr>
      <w:tr w:rsidR="0032323D" w:rsidRPr="00767ADB" w14:paraId="625E61D8" w14:textId="77777777" w:rsidTr="00AE7903">
        <w:trPr>
          <w:trHeight w:val="1600"/>
        </w:trPr>
        <w:tc>
          <w:tcPr>
            <w:tcW w:w="993" w:type="dxa"/>
            <w:shd w:val="clear" w:color="auto" w:fill="auto"/>
            <w:hideMark/>
          </w:tcPr>
          <w:p w14:paraId="0A2EEB97" w14:textId="77777777" w:rsidR="0032323D" w:rsidRPr="00B37198" w:rsidRDefault="0032323D" w:rsidP="005B0C34">
            <w:pPr>
              <w:rPr>
                <w:rFonts w:eastAsia="Times New Roman" w:cs="Calibri"/>
                <w:b/>
                <w:bCs/>
                <w:noProof/>
                <w:color w:val="000000"/>
                <w:sz w:val="18"/>
                <w:szCs w:val="18"/>
                <w:lang w:val="en-GB"/>
              </w:rPr>
            </w:pPr>
            <w:r w:rsidRPr="00B37198">
              <w:rPr>
                <w:b/>
                <w:noProof/>
                <w:color w:val="000000"/>
                <w:sz w:val="18"/>
                <w:lang w:val="en-GB"/>
              </w:rPr>
              <w:t>RPR_31</w:t>
            </w:r>
          </w:p>
        </w:tc>
        <w:tc>
          <w:tcPr>
            <w:tcW w:w="992" w:type="dxa"/>
            <w:shd w:val="clear" w:color="auto" w:fill="auto"/>
            <w:hideMark/>
          </w:tcPr>
          <w:p w14:paraId="4510C936" w14:textId="77777777" w:rsidR="0032323D" w:rsidRPr="00B37198" w:rsidRDefault="0032323D" w:rsidP="005B0C34">
            <w:pPr>
              <w:rPr>
                <w:rFonts w:eastAsia="Times New Roman" w:cs="Calibri"/>
                <w:noProof/>
                <w:color w:val="000000"/>
                <w:sz w:val="18"/>
                <w:szCs w:val="18"/>
                <w:lang w:val="en-GB"/>
              </w:rPr>
            </w:pPr>
            <w:r w:rsidRPr="00B37198">
              <w:rPr>
                <w:noProof/>
                <w:color w:val="000000"/>
                <w:sz w:val="18"/>
                <w:lang w:val="en-GB"/>
              </w:rPr>
              <w:t>Report</w:t>
            </w:r>
          </w:p>
        </w:tc>
        <w:tc>
          <w:tcPr>
            <w:tcW w:w="709" w:type="dxa"/>
            <w:shd w:val="clear" w:color="auto" w:fill="auto"/>
            <w:hideMark/>
          </w:tcPr>
          <w:p w14:paraId="3003EFCA" w14:textId="77777777" w:rsidR="0032323D" w:rsidRPr="00B37198" w:rsidRDefault="0032323D" w:rsidP="005B0C34">
            <w:pPr>
              <w:rPr>
                <w:rFonts w:eastAsia="Times New Roman" w:cs="Calibri"/>
                <w:noProof/>
                <w:color w:val="000000"/>
                <w:sz w:val="18"/>
                <w:szCs w:val="18"/>
                <w:lang w:val="en-GB"/>
              </w:rPr>
            </w:pPr>
            <w:r w:rsidRPr="00B37198">
              <w:rPr>
                <w:noProof/>
                <w:color w:val="000000"/>
                <w:sz w:val="18"/>
                <w:lang w:val="en-GB"/>
              </w:rPr>
              <w:t>2014</w:t>
            </w:r>
          </w:p>
        </w:tc>
        <w:tc>
          <w:tcPr>
            <w:tcW w:w="1417" w:type="dxa"/>
            <w:shd w:val="clear" w:color="auto" w:fill="auto"/>
            <w:hideMark/>
          </w:tcPr>
          <w:p w14:paraId="2212E3B0" w14:textId="77777777" w:rsidR="0032323D" w:rsidRPr="00B37198" w:rsidRDefault="0032323D" w:rsidP="005B0C34">
            <w:pPr>
              <w:rPr>
                <w:rFonts w:eastAsia="Times New Roman" w:cs="Calibri"/>
                <w:noProof/>
                <w:color w:val="000000"/>
                <w:sz w:val="18"/>
                <w:szCs w:val="18"/>
                <w:lang w:val="en-GB"/>
              </w:rPr>
            </w:pPr>
            <w:r w:rsidRPr="00B37198">
              <w:rPr>
                <w:noProof/>
                <w:color w:val="000000"/>
                <w:sz w:val="18"/>
                <w:lang w:val="en-GB"/>
              </w:rPr>
              <w:t>NGO</w:t>
            </w:r>
          </w:p>
        </w:tc>
        <w:tc>
          <w:tcPr>
            <w:tcW w:w="1134" w:type="dxa"/>
            <w:shd w:val="clear" w:color="auto" w:fill="auto"/>
            <w:hideMark/>
          </w:tcPr>
          <w:p w14:paraId="49B59F78" w14:textId="77777777" w:rsidR="0032323D" w:rsidRPr="00B37198" w:rsidRDefault="0032323D" w:rsidP="005B0C34">
            <w:pPr>
              <w:rPr>
                <w:rFonts w:eastAsia="Times New Roman" w:cs="Calibri"/>
                <w:noProof/>
                <w:color w:val="000000"/>
                <w:sz w:val="18"/>
                <w:szCs w:val="18"/>
                <w:lang w:val="en-GB"/>
              </w:rPr>
            </w:pPr>
            <w:r w:rsidRPr="00B37198">
              <w:rPr>
                <w:noProof/>
                <w:color w:val="000000"/>
                <w:sz w:val="18"/>
                <w:lang w:val="en-GB"/>
              </w:rPr>
              <w:t>Turkish</w:t>
            </w:r>
          </w:p>
        </w:tc>
        <w:tc>
          <w:tcPr>
            <w:tcW w:w="993" w:type="dxa"/>
            <w:shd w:val="clear" w:color="auto" w:fill="auto"/>
            <w:hideMark/>
          </w:tcPr>
          <w:p w14:paraId="57B391D7" w14:textId="77777777" w:rsidR="0032323D" w:rsidRPr="00B37198" w:rsidRDefault="0032323D" w:rsidP="005B0C34">
            <w:pPr>
              <w:rPr>
                <w:rFonts w:eastAsia="Times New Roman" w:cs="Calibri"/>
                <w:noProof/>
                <w:color w:val="000000"/>
                <w:sz w:val="18"/>
                <w:szCs w:val="18"/>
                <w:lang w:val="en-GB"/>
              </w:rPr>
            </w:pPr>
            <w:r w:rsidRPr="00B37198">
              <w:rPr>
                <w:noProof/>
                <w:color w:val="000000"/>
                <w:sz w:val="18"/>
                <w:lang w:val="en-GB"/>
              </w:rPr>
              <w:t>Child rights, child marriage</w:t>
            </w:r>
          </w:p>
        </w:tc>
        <w:tc>
          <w:tcPr>
            <w:tcW w:w="1417" w:type="dxa"/>
            <w:shd w:val="clear" w:color="auto" w:fill="auto"/>
            <w:hideMark/>
          </w:tcPr>
          <w:p w14:paraId="1EEEB761" w14:textId="77777777" w:rsidR="0032323D" w:rsidRPr="00B37198" w:rsidRDefault="0032323D" w:rsidP="005B0C34">
            <w:pPr>
              <w:rPr>
                <w:rFonts w:eastAsia="Times New Roman" w:cs="Calibri"/>
                <w:noProof/>
                <w:color w:val="000000"/>
                <w:sz w:val="18"/>
                <w:szCs w:val="18"/>
                <w:lang w:val="en-GB"/>
              </w:rPr>
            </w:pPr>
            <w:r w:rsidRPr="00B37198">
              <w:rPr>
                <w:noProof/>
                <w:color w:val="000000"/>
                <w:sz w:val="18"/>
                <w:lang w:val="en-GB"/>
              </w:rPr>
              <w:t>Turkish Migration Foundation</w:t>
            </w:r>
          </w:p>
        </w:tc>
        <w:tc>
          <w:tcPr>
            <w:tcW w:w="992" w:type="dxa"/>
            <w:shd w:val="clear" w:color="auto" w:fill="auto"/>
            <w:hideMark/>
          </w:tcPr>
          <w:p w14:paraId="46FDC8A6" w14:textId="77777777" w:rsidR="0032323D" w:rsidRPr="00B37198" w:rsidRDefault="0032323D" w:rsidP="005B0C34">
            <w:pPr>
              <w:rPr>
                <w:rFonts w:eastAsia="Times New Roman" w:cs="Calibri"/>
                <w:noProof/>
                <w:color w:val="000000"/>
                <w:sz w:val="18"/>
                <w:szCs w:val="18"/>
                <w:lang w:val="en-GB"/>
              </w:rPr>
            </w:pPr>
            <w:r w:rsidRPr="00B37198">
              <w:rPr>
                <w:noProof/>
                <w:color w:val="000000"/>
                <w:sz w:val="18"/>
                <w:lang w:val="en-GB"/>
              </w:rPr>
              <w:t xml:space="preserve">2013 Monitoring Report on Child Rights Violations in Online Media </w:t>
            </w:r>
          </w:p>
        </w:tc>
        <w:tc>
          <w:tcPr>
            <w:tcW w:w="5670" w:type="dxa"/>
            <w:shd w:val="clear" w:color="auto" w:fill="auto"/>
            <w:hideMark/>
          </w:tcPr>
          <w:p w14:paraId="11075BEE" w14:textId="77777777" w:rsidR="0032323D" w:rsidRPr="00B37198" w:rsidRDefault="0032323D" w:rsidP="005B0C34">
            <w:pPr>
              <w:rPr>
                <w:rFonts w:eastAsia="Times New Roman" w:cs="Calibri"/>
                <w:noProof/>
                <w:color w:val="000000"/>
                <w:sz w:val="18"/>
                <w:szCs w:val="18"/>
                <w:lang w:val="en-GB"/>
              </w:rPr>
            </w:pPr>
            <w:r w:rsidRPr="00B37198">
              <w:rPr>
                <w:noProof/>
                <w:color w:val="000000"/>
                <w:sz w:val="18"/>
                <w:lang w:val="en-GB"/>
              </w:rPr>
              <w:t>Along with a review of how a number of news items were covered in 2012 by the online media from the perspective of child rights, the report also provides a digest of online news articles about child marriage.</w:t>
            </w:r>
          </w:p>
        </w:tc>
      </w:tr>
      <w:tr w:rsidR="0032323D" w:rsidRPr="00767ADB" w14:paraId="6B96545D" w14:textId="77777777" w:rsidTr="00AE7903">
        <w:trPr>
          <w:trHeight w:val="1600"/>
        </w:trPr>
        <w:tc>
          <w:tcPr>
            <w:tcW w:w="993" w:type="dxa"/>
            <w:shd w:val="clear" w:color="auto" w:fill="auto"/>
            <w:hideMark/>
          </w:tcPr>
          <w:p w14:paraId="59DC9800" w14:textId="77777777" w:rsidR="0032323D" w:rsidRPr="00B37198" w:rsidRDefault="0032323D" w:rsidP="005B0C34">
            <w:pPr>
              <w:rPr>
                <w:rFonts w:eastAsia="Times New Roman" w:cs="Calibri"/>
                <w:b/>
                <w:bCs/>
                <w:noProof/>
                <w:color w:val="000000"/>
                <w:sz w:val="18"/>
                <w:szCs w:val="18"/>
                <w:lang w:val="en-GB"/>
              </w:rPr>
            </w:pPr>
            <w:r w:rsidRPr="00B37198">
              <w:rPr>
                <w:b/>
                <w:noProof/>
                <w:color w:val="000000"/>
                <w:sz w:val="18"/>
                <w:lang w:val="en-GB"/>
              </w:rPr>
              <w:t>RPR_32</w:t>
            </w:r>
          </w:p>
        </w:tc>
        <w:tc>
          <w:tcPr>
            <w:tcW w:w="992" w:type="dxa"/>
            <w:shd w:val="clear" w:color="auto" w:fill="auto"/>
            <w:hideMark/>
          </w:tcPr>
          <w:p w14:paraId="7EC00D7D" w14:textId="77777777" w:rsidR="0032323D" w:rsidRPr="00B37198" w:rsidRDefault="0032323D" w:rsidP="005B0C34">
            <w:pPr>
              <w:rPr>
                <w:rFonts w:eastAsia="Times New Roman" w:cs="Calibri"/>
                <w:noProof/>
                <w:color w:val="000000"/>
                <w:sz w:val="18"/>
                <w:szCs w:val="18"/>
                <w:lang w:val="en-GB"/>
              </w:rPr>
            </w:pPr>
            <w:r w:rsidRPr="00B37198">
              <w:rPr>
                <w:noProof/>
                <w:color w:val="000000"/>
                <w:sz w:val="18"/>
                <w:lang w:val="en-GB"/>
              </w:rPr>
              <w:t>Report</w:t>
            </w:r>
          </w:p>
        </w:tc>
        <w:tc>
          <w:tcPr>
            <w:tcW w:w="709" w:type="dxa"/>
            <w:shd w:val="clear" w:color="auto" w:fill="auto"/>
            <w:hideMark/>
          </w:tcPr>
          <w:p w14:paraId="28D27E48" w14:textId="77777777" w:rsidR="0032323D" w:rsidRPr="00B37198" w:rsidRDefault="0032323D" w:rsidP="005B0C34">
            <w:pPr>
              <w:rPr>
                <w:rFonts w:eastAsia="Times New Roman" w:cs="Calibri"/>
                <w:noProof/>
                <w:color w:val="000000"/>
                <w:sz w:val="18"/>
                <w:szCs w:val="18"/>
                <w:lang w:val="en-GB"/>
              </w:rPr>
            </w:pPr>
            <w:r w:rsidRPr="00B37198">
              <w:rPr>
                <w:noProof/>
                <w:color w:val="000000"/>
                <w:sz w:val="18"/>
                <w:lang w:val="en-GB"/>
              </w:rPr>
              <w:t>2014</w:t>
            </w:r>
          </w:p>
        </w:tc>
        <w:tc>
          <w:tcPr>
            <w:tcW w:w="1417" w:type="dxa"/>
            <w:shd w:val="clear" w:color="auto" w:fill="auto"/>
            <w:hideMark/>
          </w:tcPr>
          <w:p w14:paraId="2E434C06" w14:textId="77777777" w:rsidR="0032323D" w:rsidRPr="00B37198" w:rsidRDefault="0032323D" w:rsidP="005B0C34">
            <w:pPr>
              <w:rPr>
                <w:rFonts w:eastAsia="Times New Roman" w:cs="Calibri"/>
                <w:noProof/>
                <w:color w:val="000000"/>
                <w:sz w:val="18"/>
                <w:szCs w:val="18"/>
                <w:lang w:val="en-GB"/>
              </w:rPr>
            </w:pPr>
            <w:r>
              <w:rPr>
                <w:noProof/>
                <w:color w:val="000000"/>
                <w:sz w:val="18"/>
                <w:lang w:val="en-GB"/>
              </w:rPr>
              <w:t>Academia</w:t>
            </w:r>
          </w:p>
        </w:tc>
        <w:tc>
          <w:tcPr>
            <w:tcW w:w="1134" w:type="dxa"/>
            <w:shd w:val="clear" w:color="auto" w:fill="auto"/>
            <w:hideMark/>
          </w:tcPr>
          <w:p w14:paraId="66C86109" w14:textId="77777777" w:rsidR="0032323D" w:rsidRPr="00B37198" w:rsidRDefault="0032323D" w:rsidP="005B0C34">
            <w:pPr>
              <w:rPr>
                <w:rFonts w:eastAsia="Times New Roman" w:cs="Calibri"/>
                <w:noProof/>
                <w:color w:val="000000"/>
                <w:sz w:val="18"/>
                <w:szCs w:val="18"/>
                <w:lang w:val="en-GB"/>
              </w:rPr>
            </w:pPr>
            <w:r w:rsidRPr="00B37198">
              <w:rPr>
                <w:noProof/>
                <w:color w:val="000000"/>
                <w:sz w:val="18"/>
                <w:lang w:val="en-GB"/>
              </w:rPr>
              <w:t>Turkish</w:t>
            </w:r>
          </w:p>
        </w:tc>
        <w:tc>
          <w:tcPr>
            <w:tcW w:w="993" w:type="dxa"/>
            <w:shd w:val="clear" w:color="auto" w:fill="auto"/>
            <w:hideMark/>
          </w:tcPr>
          <w:p w14:paraId="303F94D3" w14:textId="77777777" w:rsidR="0032323D" w:rsidRPr="00B37198" w:rsidRDefault="0032323D" w:rsidP="005B0C34">
            <w:pPr>
              <w:rPr>
                <w:rFonts w:eastAsia="Times New Roman" w:cs="Calibri"/>
                <w:noProof/>
                <w:color w:val="000000"/>
                <w:sz w:val="18"/>
                <w:szCs w:val="18"/>
                <w:lang w:val="en-GB"/>
              </w:rPr>
            </w:pPr>
            <w:r w:rsidRPr="00B37198">
              <w:rPr>
                <w:noProof/>
                <w:color w:val="000000"/>
                <w:sz w:val="18"/>
                <w:lang w:val="en-GB"/>
              </w:rPr>
              <w:t>Early marriage</w:t>
            </w:r>
          </w:p>
        </w:tc>
        <w:tc>
          <w:tcPr>
            <w:tcW w:w="1417" w:type="dxa"/>
            <w:shd w:val="clear" w:color="auto" w:fill="auto"/>
            <w:hideMark/>
          </w:tcPr>
          <w:p w14:paraId="123D347A" w14:textId="77777777" w:rsidR="0032323D" w:rsidRPr="00B37198" w:rsidRDefault="0032323D" w:rsidP="005B0C34">
            <w:pPr>
              <w:rPr>
                <w:rFonts w:eastAsia="Times New Roman" w:cs="Calibri"/>
                <w:noProof/>
                <w:color w:val="000000"/>
                <w:sz w:val="18"/>
                <w:szCs w:val="18"/>
                <w:lang w:val="en-GB"/>
              </w:rPr>
            </w:pPr>
            <w:r w:rsidRPr="00B37198">
              <w:rPr>
                <w:noProof/>
                <w:color w:val="000000"/>
                <w:sz w:val="18"/>
                <w:lang w:val="en-GB"/>
              </w:rPr>
              <w:t>Sabancı University</w:t>
            </w:r>
          </w:p>
        </w:tc>
        <w:tc>
          <w:tcPr>
            <w:tcW w:w="992" w:type="dxa"/>
            <w:shd w:val="clear" w:color="auto" w:fill="auto"/>
            <w:hideMark/>
          </w:tcPr>
          <w:p w14:paraId="5112ED48" w14:textId="77777777" w:rsidR="0032323D" w:rsidRPr="00B37198" w:rsidRDefault="0032323D" w:rsidP="005B0C34">
            <w:pPr>
              <w:rPr>
                <w:rFonts w:eastAsia="Times New Roman" w:cs="Calibri"/>
                <w:noProof/>
                <w:color w:val="000000"/>
                <w:sz w:val="18"/>
                <w:szCs w:val="18"/>
                <w:lang w:val="en-GB"/>
              </w:rPr>
            </w:pPr>
            <w:r w:rsidRPr="00B37198">
              <w:rPr>
                <w:noProof/>
                <w:color w:val="000000"/>
                <w:sz w:val="18"/>
                <w:lang w:val="en-GB"/>
              </w:rPr>
              <w:t>The Taking Different Perspectives on Child Marriage in Turkey and Improving Existing Solutions Project</w:t>
            </w:r>
          </w:p>
        </w:tc>
        <w:tc>
          <w:tcPr>
            <w:tcW w:w="5670" w:type="dxa"/>
            <w:shd w:val="clear" w:color="auto" w:fill="auto"/>
            <w:hideMark/>
          </w:tcPr>
          <w:p w14:paraId="5E25CF80" w14:textId="77777777" w:rsidR="0032323D" w:rsidRPr="00B37198" w:rsidRDefault="0032323D" w:rsidP="00182620">
            <w:pPr>
              <w:rPr>
                <w:rFonts w:eastAsia="Times New Roman" w:cs="Calibri"/>
                <w:noProof/>
                <w:color w:val="000000"/>
                <w:sz w:val="18"/>
                <w:szCs w:val="18"/>
                <w:lang w:val="en-GB"/>
              </w:rPr>
            </w:pPr>
            <w:r w:rsidRPr="00B37198">
              <w:rPr>
                <w:noProof/>
                <w:color w:val="000000"/>
                <w:sz w:val="18"/>
                <w:lang w:val="en-GB"/>
              </w:rPr>
              <w:t>The document provides a literature review on early marriage and fieldwork results. The study also presents up-to-date information on the efforts undertaken by NGOs in Turkey to address child marriage.</w:t>
            </w:r>
          </w:p>
        </w:tc>
      </w:tr>
      <w:tr w:rsidR="0032323D" w:rsidRPr="00767ADB" w14:paraId="72DC2298" w14:textId="77777777" w:rsidTr="00AE7903">
        <w:trPr>
          <w:trHeight w:val="960"/>
        </w:trPr>
        <w:tc>
          <w:tcPr>
            <w:tcW w:w="993" w:type="dxa"/>
            <w:shd w:val="clear" w:color="auto" w:fill="auto"/>
            <w:hideMark/>
          </w:tcPr>
          <w:p w14:paraId="012F5F16" w14:textId="77777777" w:rsidR="0032323D" w:rsidRPr="00B37198" w:rsidRDefault="0032323D" w:rsidP="005B0C34">
            <w:pPr>
              <w:rPr>
                <w:rFonts w:eastAsia="Times New Roman" w:cs="Calibri"/>
                <w:b/>
                <w:bCs/>
                <w:noProof/>
                <w:color w:val="000000"/>
                <w:sz w:val="18"/>
                <w:szCs w:val="18"/>
                <w:lang w:val="en-GB"/>
              </w:rPr>
            </w:pPr>
            <w:r w:rsidRPr="00B37198">
              <w:rPr>
                <w:b/>
                <w:noProof/>
                <w:color w:val="000000"/>
                <w:sz w:val="18"/>
                <w:lang w:val="en-GB"/>
              </w:rPr>
              <w:t>RPR_33</w:t>
            </w:r>
          </w:p>
        </w:tc>
        <w:tc>
          <w:tcPr>
            <w:tcW w:w="992" w:type="dxa"/>
            <w:shd w:val="clear" w:color="auto" w:fill="auto"/>
            <w:hideMark/>
          </w:tcPr>
          <w:p w14:paraId="115F86AB" w14:textId="77777777" w:rsidR="0032323D" w:rsidRPr="00B37198" w:rsidRDefault="0032323D" w:rsidP="005B0C34">
            <w:pPr>
              <w:rPr>
                <w:rFonts w:eastAsia="Times New Roman" w:cs="Calibri"/>
                <w:noProof/>
                <w:color w:val="000000"/>
                <w:sz w:val="18"/>
                <w:szCs w:val="18"/>
                <w:lang w:val="en-GB"/>
              </w:rPr>
            </w:pPr>
            <w:r w:rsidRPr="00B37198">
              <w:rPr>
                <w:noProof/>
                <w:color w:val="000000"/>
                <w:sz w:val="18"/>
                <w:lang w:val="en-GB"/>
              </w:rPr>
              <w:t>Report</w:t>
            </w:r>
          </w:p>
        </w:tc>
        <w:tc>
          <w:tcPr>
            <w:tcW w:w="709" w:type="dxa"/>
            <w:shd w:val="clear" w:color="auto" w:fill="auto"/>
            <w:hideMark/>
          </w:tcPr>
          <w:p w14:paraId="18BE0007" w14:textId="77777777" w:rsidR="0032323D" w:rsidRPr="00B37198" w:rsidRDefault="0032323D" w:rsidP="005B0C34">
            <w:pPr>
              <w:rPr>
                <w:rFonts w:eastAsia="Times New Roman" w:cs="Calibri"/>
                <w:noProof/>
                <w:color w:val="000000"/>
                <w:sz w:val="18"/>
                <w:szCs w:val="18"/>
                <w:lang w:val="en-GB"/>
              </w:rPr>
            </w:pPr>
            <w:r w:rsidRPr="00B37198">
              <w:rPr>
                <w:noProof/>
                <w:color w:val="000000"/>
                <w:sz w:val="18"/>
                <w:lang w:val="en-GB"/>
              </w:rPr>
              <w:t>2017</w:t>
            </w:r>
          </w:p>
        </w:tc>
        <w:tc>
          <w:tcPr>
            <w:tcW w:w="1417" w:type="dxa"/>
            <w:shd w:val="clear" w:color="auto" w:fill="auto"/>
            <w:hideMark/>
          </w:tcPr>
          <w:p w14:paraId="4C13CA79" w14:textId="77777777" w:rsidR="0032323D" w:rsidRPr="00B37198" w:rsidRDefault="0032323D" w:rsidP="005B0C34">
            <w:pPr>
              <w:rPr>
                <w:rFonts w:eastAsia="Times New Roman" w:cs="Calibri"/>
                <w:noProof/>
                <w:color w:val="000000"/>
                <w:sz w:val="18"/>
                <w:szCs w:val="18"/>
                <w:lang w:val="en-GB"/>
              </w:rPr>
            </w:pPr>
            <w:r w:rsidRPr="00B37198">
              <w:rPr>
                <w:noProof/>
                <w:color w:val="000000"/>
                <w:sz w:val="18"/>
                <w:lang w:val="en-GB"/>
              </w:rPr>
              <w:t>NGO</w:t>
            </w:r>
          </w:p>
        </w:tc>
        <w:tc>
          <w:tcPr>
            <w:tcW w:w="1134" w:type="dxa"/>
            <w:shd w:val="clear" w:color="auto" w:fill="auto"/>
            <w:hideMark/>
          </w:tcPr>
          <w:p w14:paraId="2E4B4F73" w14:textId="77777777" w:rsidR="0032323D" w:rsidRPr="00B37198" w:rsidRDefault="0032323D" w:rsidP="005B0C34">
            <w:pPr>
              <w:rPr>
                <w:rFonts w:eastAsia="Times New Roman" w:cs="Calibri"/>
                <w:noProof/>
                <w:color w:val="000000"/>
                <w:sz w:val="18"/>
                <w:szCs w:val="18"/>
                <w:lang w:val="en-GB"/>
              </w:rPr>
            </w:pPr>
            <w:r w:rsidRPr="00B37198">
              <w:rPr>
                <w:noProof/>
                <w:color w:val="000000"/>
                <w:sz w:val="18"/>
                <w:lang w:val="en-GB"/>
              </w:rPr>
              <w:t>Turkish</w:t>
            </w:r>
          </w:p>
        </w:tc>
        <w:tc>
          <w:tcPr>
            <w:tcW w:w="993" w:type="dxa"/>
            <w:shd w:val="clear" w:color="auto" w:fill="auto"/>
            <w:hideMark/>
          </w:tcPr>
          <w:p w14:paraId="1A33B583" w14:textId="77777777" w:rsidR="0032323D" w:rsidRPr="00B37198" w:rsidRDefault="0032323D" w:rsidP="005B0C34">
            <w:pPr>
              <w:rPr>
                <w:rFonts w:eastAsia="Times New Roman" w:cs="Calibri"/>
                <w:noProof/>
                <w:color w:val="000000"/>
                <w:sz w:val="18"/>
                <w:szCs w:val="18"/>
                <w:lang w:val="en-GB"/>
              </w:rPr>
            </w:pPr>
            <w:r w:rsidRPr="00B37198">
              <w:rPr>
                <w:noProof/>
                <w:color w:val="000000"/>
                <w:sz w:val="18"/>
                <w:lang w:val="en-GB"/>
              </w:rPr>
              <w:t>Violence against women, mechanisms</w:t>
            </w:r>
          </w:p>
        </w:tc>
        <w:tc>
          <w:tcPr>
            <w:tcW w:w="1417" w:type="dxa"/>
            <w:shd w:val="clear" w:color="auto" w:fill="auto"/>
            <w:hideMark/>
          </w:tcPr>
          <w:p w14:paraId="4CC7280C" w14:textId="77777777" w:rsidR="0032323D" w:rsidRPr="00B37198" w:rsidRDefault="0032323D" w:rsidP="005B0C34">
            <w:pPr>
              <w:rPr>
                <w:rFonts w:eastAsia="Times New Roman" w:cs="Calibri"/>
                <w:noProof/>
                <w:color w:val="000000"/>
                <w:sz w:val="18"/>
                <w:szCs w:val="18"/>
                <w:lang w:val="en-GB"/>
              </w:rPr>
            </w:pPr>
            <w:r w:rsidRPr="00B37198">
              <w:rPr>
                <w:noProof/>
                <w:color w:val="000000"/>
                <w:sz w:val="18"/>
                <w:lang w:val="en-GB"/>
              </w:rPr>
              <w:t>Women’s Solidarity Foundation</w:t>
            </w:r>
          </w:p>
        </w:tc>
        <w:tc>
          <w:tcPr>
            <w:tcW w:w="992" w:type="dxa"/>
            <w:shd w:val="clear" w:color="auto" w:fill="auto"/>
            <w:hideMark/>
          </w:tcPr>
          <w:p w14:paraId="0F583CD0" w14:textId="77777777" w:rsidR="0032323D" w:rsidRPr="00B37198" w:rsidRDefault="0032323D" w:rsidP="005B0C34">
            <w:pPr>
              <w:rPr>
                <w:rFonts w:eastAsia="Times New Roman" w:cs="Calibri"/>
                <w:noProof/>
                <w:color w:val="000000"/>
                <w:sz w:val="18"/>
                <w:szCs w:val="18"/>
                <w:lang w:val="en-GB"/>
              </w:rPr>
            </w:pPr>
            <w:r w:rsidRPr="00B37198">
              <w:rPr>
                <w:noProof/>
                <w:color w:val="000000"/>
                <w:sz w:val="18"/>
                <w:lang w:val="en-GB"/>
              </w:rPr>
              <w:t>Monitoring Report by the Mechanism for Ending Violence against Women</w:t>
            </w:r>
          </w:p>
        </w:tc>
        <w:tc>
          <w:tcPr>
            <w:tcW w:w="5670" w:type="dxa"/>
            <w:shd w:val="clear" w:color="auto" w:fill="auto"/>
            <w:hideMark/>
          </w:tcPr>
          <w:p w14:paraId="4721B2FB" w14:textId="77777777" w:rsidR="0032323D" w:rsidRPr="00B37198" w:rsidRDefault="0032323D" w:rsidP="005B0C34">
            <w:pPr>
              <w:rPr>
                <w:rFonts w:eastAsia="Times New Roman" w:cs="Calibri"/>
                <w:noProof/>
                <w:color w:val="000000"/>
                <w:sz w:val="18"/>
                <w:szCs w:val="18"/>
                <w:lang w:val="en-GB"/>
              </w:rPr>
            </w:pPr>
            <w:r w:rsidRPr="00B37198">
              <w:rPr>
                <w:noProof/>
                <w:color w:val="000000"/>
                <w:sz w:val="18"/>
                <w:lang w:val="en-GB"/>
              </w:rPr>
              <w:t>The report presents a number of findings and data on the problems survivors of domestic violence faced when they sought help from the authorities and relevant organisations.</w:t>
            </w:r>
          </w:p>
        </w:tc>
      </w:tr>
      <w:tr w:rsidR="0032323D" w:rsidRPr="00767ADB" w14:paraId="3B4B2AA5" w14:textId="77777777" w:rsidTr="00AE7903">
        <w:trPr>
          <w:trHeight w:val="960"/>
        </w:trPr>
        <w:tc>
          <w:tcPr>
            <w:tcW w:w="993" w:type="dxa"/>
            <w:shd w:val="clear" w:color="auto" w:fill="auto"/>
          </w:tcPr>
          <w:p w14:paraId="02281224" w14:textId="77777777" w:rsidR="0032323D" w:rsidRPr="00B37198" w:rsidRDefault="0032323D" w:rsidP="005B0C34">
            <w:pPr>
              <w:rPr>
                <w:rFonts w:eastAsia="Times New Roman" w:cs="Calibri"/>
                <w:b/>
                <w:bCs/>
                <w:noProof/>
                <w:color w:val="000000"/>
                <w:sz w:val="18"/>
                <w:szCs w:val="18"/>
                <w:lang w:val="en-GB"/>
              </w:rPr>
            </w:pPr>
            <w:r w:rsidRPr="00B37198">
              <w:rPr>
                <w:b/>
                <w:noProof/>
                <w:color w:val="000000"/>
                <w:sz w:val="18"/>
                <w:lang w:val="en-GB"/>
              </w:rPr>
              <w:lastRenderedPageBreak/>
              <w:t>RPR_34</w:t>
            </w:r>
          </w:p>
        </w:tc>
        <w:tc>
          <w:tcPr>
            <w:tcW w:w="992" w:type="dxa"/>
            <w:shd w:val="clear" w:color="auto" w:fill="auto"/>
          </w:tcPr>
          <w:p w14:paraId="564C985D" w14:textId="77777777" w:rsidR="0032323D" w:rsidRPr="00B37198" w:rsidRDefault="0032323D" w:rsidP="005B0C34">
            <w:pPr>
              <w:rPr>
                <w:rFonts w:eastAsia="Times New Roman" w:cs="Calibri"/>
                <w:noProof/>
                <w:color w:val="000000"/>
                <w:sz w:val="18"/>
                <w:szCs w:val="18"/>
                <w:lang w:val="en-GB"/>
              </w:rPr>
            </w:pPr>
            <w:r w:rsidRPr="00B37198">
              <w:rPr>
                <w:noProof/>
                <w:color w:val="000000"/>
                <w:sz w:val="18"/>
                <w:lang w:val="en-GB"/>
              </w:rPr>
              <w:t>Report</w:t>
            </w:r>
          </w:p>
        </w:tc>
        <w:tc>
          <w:tcPr>
            <w:tcW w:w="709" w:type="dxa"/>
            <w:shd w:val="clear" w:color="auto" w:fill="auto"/>
          </w:tcPr>
          <w:p w14:paraId="537E04D9" w14:textId="77777777" w:rsidR="0032323D" w:rsidRPr="00B37198" w:rsidRDefault="0032323D" w:rsidP="005B0C34">
            <w:pPr>
              <w:rPr>
                <w:rFonts w:eastAsia="Times New Roman" w:cs="Calibri"/>
                <w:noProof/>
                <w:color w:val="000000"/>
                <w:sz w:val="18"/>
                <w:szCs w:val="18"/>
                <w:lang w:val="en-GB"/>
              </w:rPr>
            </w:pPr>
            <w:r w:rsidRPr="00B37198">
              <w:rPr>
                <w:noProof/>
                <w:color w:val="000000"/>
                <w:sz w:val="18"/>
                <w:lang w:val="en-GB"/>
              </w:rPr>
              <w:t>2017</w:t>
            </w:r>
          </w:p>
        </w:tc>
        <w:tc>
          <w:tcPr>
            <w:tcW w:w="1417" w:type="dxa"/>
            <w:shd w:val="clear" w:color="auto" w:fill="auto"/>
          </w:tcPr>
          <w:p w14:paraId="248CDA3E" w14:textId="77777777" w:rsidR="0032323D" w:rsidRPr="00B37198" w:rsidRDefault="0032323D" w:rsidP="005B0C34">
            <w:pPr>
              <w:rPr>
                <w:rFonts w:eastAsia="Times New Roman" w:cs="Calibri"/>
                <w:noProof/>
                <w:color w:val="000000"/>
                <w:sz w:val="18"/>
                <w:szCs w:val="18"/>
                <w:lang w:val="en-GB"/>
              </w:rPr>
            </w:pPr>
            <w:r w:rsidRPr="00B37198">
              <w:rPr>
                <w:noProof/>
                <w:color w:val="000000"/>
                <w:sz w:val="18"/>
                <w:lang w:val="en-GB"/>
              </w:rPr>
              <w:t>NGO</w:t>
            </w:r>
          </w:p>
        </w:tc>
        <w:tc>
          <w:tcPr>
            <w:tcW w:w="1134" w:type="dxa"/>
            <w:shd w:val="clear" w:color="auto" w:fill="auto"/>
          </w:tcPr>
          <w:p w14:paraId="4A9D3518" w14:textId="77777777" w:rsidR="0032323D" w:rsidRPr="00B37198" w:rsidRDefault="0032323D" w:rsidP="005B0C34">
            <w:pPr>
              <w:rPr>
                <w:rFonts w:eastAsia="Times New Roman" w:cs="Calibri"/>
                <w:noProof/>
                <w:color w:val="000000"/>
                <w:sz w:val="18"/>
                <w:szCs w:val="18"/>
                <w:lang w:val="en-GB"/>
              </w:rPr>
            </w:pPr>
            <w:r w:rsidRPr="00B37198">
              <w:rPr>
                <w:noProof/>
                <w:color w:val="000000"/>
                <w:sz w:val="18"/>
                <w:lang w:val="en-GB"/>
              </w:rPr>
              <w:t>Turkish</w:t>
            </w:r>
          </w:p>
        </w:tc>
        <w:tc>
          <w:tcPr>
            <w:tcW w:w="993" w:type="dxa"/>
            <w:shd w:val="clear" w:color="auto" w:fill="auto"/>
          </w:tcPr>
          <w:p w14:paraId="0C0AB8E2" w14:textId="77777777" w:rsidR="0032323D" w:rsidRPr="00B37198" w:rsidRDefault="0032323D" w:rsidP="005B0C34">
            <w:pPr>
              <w:rPr>
                <w:rFonts w:eastAsia="Times New Roman" w:cs="Calibri"/>
                <w:noProof/>
                <w:color w:val="000000"/>
                <w:sz w:val="18"/>
                <w:szCs w:val="18"/>
                <w:lang w:val="en-GB"/>
              </w:rPr>
            </w:pPr>
            <w:r w:rsidRPr="00B37198">
              <w:rPr>
                <w:noProof/>
                <w:color w:val="000000"/>
                <w:sz w:val="18"/>
                <w:lang w:val="en-GB"/>
              </w:rPr>
              <w:t>Violence against women</w:t>
            </w:r>
          </w:p>
        </w:tc>
        <w:tc>
          <w:tcPr>
            <w:tcW w:w="1417" w:type="dxa"/>
            <w:shd w:val="clear" w:color="auto" w:fill="auto"/>
          </w:tcPr>
          <w:p w14:paraId="12635D71" w14:textId="77777777" w:rsidR="0032323D" w:rsidRPr="00B37198" w:rsidRDefault="0032323D" w:rsidP="005B0C34">
            <w:pPr>
              <w:rPr>
                <w:rFonts w:eastAsia="Times New Roman" w:cs="Calibri"/>
                <w:noProof/>
                <w:color w:val="000000"/>
                <w:sz w:val="18"/>
                <w:szCs w:val="18"/>
                <w:lang w:val="en-GB"/>
              </w:rPr>
            </w:pPr>
            <w:r w:rsidRPr="00B37198">
              <w:rPr>
                <w:noProof/>
                <w:color w:val="000000"/>
                <w:sz w:val="18"/>
                <w:lang w:val="en-GB"/>
              </w:rPr>
              <w:t>Mor Çatı (Purple Roof) Women's Shelter Foundation</w:t>
            </w:r>
          </w:p>
        </w:tc>
        <w:tc>
          <w:tcPr>
            <w:tcW w:w="992" w:type="dxa"/>
            <w:shd w:val="clear" w:color="auto" w:fill="auto"/>
          </w:tcPr>
          <w:p w14:paraId="09047964" w14:textId="77777777" w:rsidR="0032323D" w:rsidRPr="00B37198" w:rsidRDefault="0032323D" w:rsidP="005B0C34">
            <w:pPr>
              <w:rPr>
                <w:rFonts w:eastAsia="Times New Roman" w:cs="Calibri"/>
                <w:noProof/>
                <w:color w:val="000000"/>
                <w:sz w:val="18"/>
                <w:szCs w:val="18"/>
                <w:lang w:val="en-GB"/>
              </w:rPr>
            </w:pPr>
            <w:r w:rsidRPr="00B37198">
              <w:rPr>
                <w:noProof/>
                <w:color w:val="000000"/>
                <w:sz w:val="18"/>
                <w:lang w:val="en-GB"/>
              </w:rPr>
              <w:t>What Mor Çatı's Experience Says about Violence against Women</w:t>
            </w:r>
          </w:p>
        </w:tc>
        <w:tc>
          <w:tcPr>
            <w:tcW w:w="5670" w:type="dxa"/>
            <w:shd w:val="clear" w:color="auto" w:fill="auto"/>
          </w:tcPr>
          <w:p w14:paraId="0BB1B3CB" w14:textId="77777777" w:rsidR="0032323D" w:rsidRPr="00B37198" w:rsidRDefault="0032323D" w:rsidP="005B0C34">
            <w:pPr>
              <w:rPr>
                <w:rFonts w:eastAsia="Times New Roman" w:cs="Calibri"/>
                <w:noProof/>
                <w:color w:val="000000"/>
                <w:sz w:val="18"/>
                <w:szCs w:val="18"/>
                <w:lang w:val="en-GB"/>
              </w:rPr>
            </w:pPr>
            <w:r w:rsidRPr="00B37198">
              <w:rPr>
                <w:noProof/>
                <w:color w:val="000000"/>
                <w:sz w:val="18"/>
                <w:lang w:val="en-GB"/>
              </w:rPr>
              <w:t>The study addresses the prevalence and implications of violence against women and assesses the prevention mechanisms based on the experience of the Mor Çatı Foundation.</w:t>
            </w:r>
          </w:p>
        </w:tc>
      </w:tr>
      <w:tr w:rsidR="0032323D" w:rsidRPr="00767ADB" w14:paraId="788336AD" w14:textId="77777777" w:rsidTr="00AE7903">
        <w:trPr>
          <w:trHeight w:val="960"/>
        </w:trPr>
        <w:tc>
          <w:tcPr>
            <w:tcW w:w="993" w:type="dxa"/>
            <w:shd w:val="clear" w:color="auto" w:fill="auto"/>
          </w:tcPr>
          <w:p w14:paraId="4DAFC2C0" w14:textId="77777777" w:rsidR="0032323D" w:rsidRPr="00B37198" w:rsidRDefault="0032323D" w:rsidP="005B0C34">
            <w:pPr>
              <w:rPr>
                <w:rFonts w:eastAsia="Times New Roman" w:cs="Calibri"/>
                <w:b/>
                <w:bCs/>
                <w:noProof/>
                <w:color w:val="000000"/>
                <w:sz w:val="18"/>
                <w:szCs w:val="18"/>
                <w:lang w:val="en-GB"/>
              </w:rPr>
            </w:pPr>
            <w:r w:rsidRPr="00B37198">
              <w:rPr>
                <w:b/>
                <w:noProof/>
                <w:color w:val="000000"/>
                <w:sz w:val="18"/>
                <w:lang w:val="en-GB"/>
              </w:rPr>
              <w:t>RPR_35</w:t>
            </w:r>
          </w:p>
        </w:tc>
        <w:tc>
          <w:tcPr>
            <w:tcW w:w="992" w:type="dxa"/>
            <w:shd w:val="clear" w:color="auto" w:fill="auto"/>
          </w:tcPr>
          <w:p w14:paraId="6ACF0C2D" w14:textId="77777777" w:rsidR="0032323D" w:rsidRPr="00B37198" w:rsidRDefault="0032323D" w:rsidP="005B0C34">
            <w:pPr>
              <w:rPr>
                <w:rFonts w:eastAsia="Times New Roman" w:cs="Calibri"/>
                <w:noProof/>
                <w:color w:val="000000"/>
                <w:sz w:val="18"/>
                <w:szCs w:val="18"/>
                <w:lang w:val="en-GB"/>
              </w:rPr>
            </w:pPr>
            <w:r w:rsidRPr="00B37198">
              <w:rPr>
                <w:noProof/>
                <w:color w:val="000000"/>
                <w:sz w:val="18"/>
                <w:lang w:val="en-GB"/>
              </w:rPr>
              <w:t>Report</w:t>
            </w:r>
          </w:p>
        </w:tc>
        <w:tc>
          <w:tcPr>
            <w:tcW w:w="709" w:type="dxa"/>
            <w:shd w:val="clear" w:color="auto" w:fill="auto"/>
          </w:tcPr>
          <w:p w14:paraId="2412FEAE" w14:textId="77777777" w:rsidR="0032323D" w:rsidRPr="00B37198" w:rsidRDefault="0032323D" w:rsidP="005B0C34">
            <w:pPr>
              <w:rPr>
                <w:rFonts w:eastAsia="Times New Roman" w:cs="Calibri"/>
                <w:noProof/>
                <w:color w:val="000000"/>
                <w:sz w:val="18"/>
                <w:szCs w:val="18"/>
                <w:lang w:val="en-GB"/>
              </w:rPr>
            </w:pPr>
          </w:p>
        </w:tc>
        <w:tc>
          <w:tcPr>
            <w:tcW w:w="1417" w:type="dxa"/>
            <w:shd w:val="clear" w:color="auto" w:fill="auto"/>
          </w:tcPr>
          <w:p w14:paraId="07C11515" w14:textId="77777777" w:rsidR="0032323D" w:rsidRPr="00B37198" w:rsidRDefault="0032323D" w:rsidP="005B0C34">
            <w:pPr>
              <w:rPr>
                <w:rFonts w:eastAsia="Times New Roman" w:cs="Calibri"/>
                <w:noProof/>
                <w:color w:val="000000"/>
                <w:sz w:val="18"/>
                <w:szCs w:val="18"/>
                <w:lang w:val="en-GB"/>
              </w:rPr>
            </w:pPr>
            <w:r w:rsidRPr="00B37198">
              <w:rPr>
                <w:noProof/>
                <w:color w:val="000000"/>
                <w:sz w:val="18"/>
                <w:lang w:val="en-GB"/>
              </w:rPr>
              <w:t>NGO</w:t>
            </w:r>
          </w:p>
        </w:tc>
        <w:tc>
          <w:tcPr>
            <w:tcW w:w="1134" w:type="dxa"/>
            <w:shd w:val="clear" w:color="auto" w:fill="auto"/>
          </w:tcPr>
          <w:p w14:paraId="15527F21" w14:textId="77777777" w:rsidR="0032323D" w:rsidRPr="00B37198" w:rsidRDefault="0032323D" w:rsidP="005B0C34">
            <w:pPr>
              <w:rPr>
                <w:rFonts w:eastAsia="Times New Roman" w:cs="Calibri"/>
                <w:noProof/>
                <w:color w:val="000000"/>
                <w:sz w:val="18"/>
                <w:szCs w:val="18"/>
                <w:lang w:val="en-GB"/>
              </w:rPr>
            </w:pPr>
            <w:r w:rsidRPr="00B37198">
              <w:rPr>
                <w:noProof/>
                <w:color w:val="000000"/>
                <w:sz w:val="18"/>
                <w:lang w:val="en-GB"/>
              </w:rPr>
              <w:t>Turkish</w:t>
            </w:r>
          </w:p>
        </w:tc>
        <w:tc>
          <w:tcPr>
            <w:tcW w:w="993" w:type="dxa"/>
            <w:shd w:val="clear" w:color="auto" w:fill="auto"/>
          </w:tcPr>
          <w:p w14:paraId="18E3C6D1" w14:textId="77777777" w:rsidR="0032323D" w:rsidRPr="00B37198" w:rsidRDefault="0032323D" w:rsidP="005B0C34">
            <w:pPr>
              <w:rPr>
                <w:rFonts w:eastAsia="Times New Roman" w:cs="Calibri"/>
                <w:noProof/>
                <w:color w:val="000000"/>
                <w:sz w:val="18"/>
                <w:szCs w:val="18"/>
                <w:lang w:val="en-GB"/>
              </w:rPr>
            </w:pPr>
            <w:r w:rsidRPr="00B37198">
              <w:rPr>
                <w:noProof/>
                <w:color w:val="000000"/>
                <w:sz w:val="18"/>
                <w:lang w:val="en-GB"/>
              </w:rPr>
              <w:t>LGBTI community, prostitution, forced marriage</w:t>
            </w:r>
          </w:p>
        </w:tc>
        <w:tc>
          <w:tcPr>
            <w:tcW w:w="1417" w:type="dxa"/>
            <w:shd w:val="clear" w:color="auto" w:fill="auto"/>
          </w:tcPr>
          <w:p w14:paraId="754F11BF" w14:textId="77777777" w:rsidR="0032323D" w:rsidRPr="00B37198" w:rsidRDefault="0032323D" w:rsidP="005B0C34">
            <w:pPr>
              <w:rPr>
                <w:rFonts w:eastAsia="Times New Roman" w:cs="Calibri"/>
                <w:noProof/>
                <w:color w:val="000000"/>
                <w:sz w:val="18"/>
                <w:szCs w:val="18"/>
                <w:lang w:val="en-GB"/>
              </w:rPr>
            </w:pPr>
            <w:r w:rsidRPr="00B37198">
              <w:rPr>
                <w:noProof/>
                <w:color w:val="000000"/>
                <w:sz w:val="18"/>
                <w:lang w:val="en-GB"/>
              </w:rPr>
              <w:t>Red Umbrella</w:t>
            </w:r>
          </w:p>
        </w:tc>
        <w:tc>
          <w:tcPr>
            <w:tcW w:w="992" w:type="dxa"/>
            <w:shd w:val="clear" w:color="auto" w:fill="auto"/>
          </w:tcPr>
          <w:p w14:paraId="7568B3B6" w14:textId="77777777" w:rsidR="0032323D" w:rsidRPr="00B37198" w:rsidRDefault="0032323D" w:rsidP="005B0C34">
            <w:pPr>
              <w:rPr>
                <w:rFonts w:eastAsia="Times New Roman" w:cs="Calibri"/>
                <w:noProof/>
                <w:color w:val="000000"/>
                <w:sz w:val="18"/>
                <w:szCs w:val="18"/>
                <w:lang w:val="en-GB"/>
              </w:rPr>
            </w:pPr>
            <w:r w:rsidRPr="00B37198">
              <w:rPr>
                <w:noProof/>
                <w:color w:val="000000"/>
                <w:sz w:val="18"/>
                <w:lang w:val="en-GB"/>
              </w:rPr>
              <w:t>Invisible Reality: Gay and Bisexual Male Sex Workers</w:t>
            </w:r>
          </w:p>
        </w:tc>
        <w:tc>
          <w:tcPr>
            <w:tcW w:w="5670" w:type="dxa"/>
            <w:shd w:val="clear" w:color="auto" w:fill="auto"/>
          </w:tcPr>
          <w:p w14:paraId="4CC3398A" w14:textId="77777777" w:rsidR="0032323D" w:rsidRPr="00B37198" w:rsidRDefault="0032323D" w:rsidP="005B0C34">
            <w:pPr>
              <w:rPr>
                <w:rFonts w:eastAsia="Times New Roman" w:cs="Calibri"/>
                <w:noProof/>
                <w:color w:val="000000"/>
                <w:sz w:val="18"/>
                <w:szCs w:val="18"/>
                <w:lang w:val="en-GB"/>
              </w:rPr>
            </w:pPr>
            <w:r w:rsidRPr="00B37198">
              <w:rPr>
                <w:noProof/>
                <w:color w:val="000000"/>
                <w:sz w:val="18"/>
                <w:lang w:val="en-GB"/>
              </w:rPr>
              <w:t>The study is aimed at unveiling the rights violations gay and bisexual male sex workers face in their daily lives. It also presents data on marriage.</w:t>
            </w:r>
          </w:p>
        </w:tc>
      </w:tr>
      <w:tr w:rsidR="0032323D" w:rsidRPr="00767ADB" w14:paraId="64103F0B" w14:textId="77777777" w:rsidTr="00AE7903">
        <w:trPr>
          <w:trHeight w:val="960"/>
        </w:trPr>
        <w:tc>
          <w:tcPr>
            <w:tcW w:w="993" w:type="dxa"/>
            <w:shd w:val="clear" w:color="auto" w:fill="auto"/>
          </w:tcPr>
          <w:p w14:paraId="5CD578FE" w14:textId="77777777" w:rsidR="0032323D" w:rsidRPr="00B37198" w:rsidRDefault="0032323D" w:rsidP="005B0C34">
            <w:pPr>
              <w:rPr>
                <w:rFonts w:eastAsia="Times New Roman" w:cs="Calibri"/>
                <w:b/>
                <w:bCs/>
                <w:noProof/>
                <w:color w:val="000000"/>
                <w:sz w:val="18"/>
                <w:szCs w:val="18"/>
                <w:lang w:val="en-GB"/>
              </w:rPr>
            </w:pPr>
            <w:r w:rsidRPr="00B37198">
              <w:rPr>
                <w:b/>
                <w:noProof/>
                <w:color w:val="000000"/>
                <w:sz w:val="18"/>
                <w:lang w:val="en-GB"/>
              </w:rPr>
              <w:t>RPR_36</w:t>
            </w:r>
          </w:p>
        </w:tc>
        <w:tc>
          <w:tcPr>
            <w:tcW w:w="992" w:type="dxa"/>
            <w:shd w:val="clear" w:color="auto" w:fill="auto"/>
          </w:tcPr>
          <w:p w14:paraId="048F82B7" w14:textId="77777777" w:rsidR="0032323D" w:rsidRPr="00B37198" w:rsidRDefault="0032323D" w:rsidP="005B0C34">
            <w:pPr>
              <w:rPr>
                <w:rFonts w:eastAsia="Times New Roman" w:cs="Calibri"/>
                <w:noProof/>
                <w:color w:val="000000"/>
                <w:sz w:val="18"/>
                <w:szCs w:val="18"/>
                <w:lang w:val="en-GB"/>
              </w:rPr>
            </w:pPr>
            <w:r w:rsidRPr="00B37198">
              <w:rPr>
                <w:noProof/>
                <w:color w:val="000000"/>
                <w:sz w:val="18"/>
                <w:lang w:val="en-GB"/>
              </w:rPr>
              <w:t>Report</w:t>
            </w:r>
          </w:p>
        </w:tc>
        <w:tc>
          <w:tcPr>
            <w:tcW w:w="709" w:type="dxa"/>
            <w:shd w:val="clear" w:color="auto" w:fill="auto"/>
          </w:tcPr>
          <w:p w14:paraId="1096632D" w14:textId="77777777" w:rsidR="0032323D" w:rsidRPr="00B37198" w:rsidRDefault="0032323D" w:rsidP="005B0C34">
            <w:pPr>
              <w:rPr>
                <w:rFonts w:eastAsia="Times New Roman" w:cs="Calibri"/>
                <w:noProof/>
                <w:color w:val="000000"/>
                <w:sz w:val="18"/>
                <w:szCs w:val="18"/>
                <w:lang w:val="en-GB"/>
              </w:rPr>
            </w:pPr>
            <w:r w:rsidRPr="00B37198">
              <w:rPr>
                <w:noProof/>
                <w:color w:val="000000"/>
                <w:sz w:val="18"/>
                <w:lang w:val="en-GB"/>
              </w:rPr>
              <w:t>2017</w:t>
            </w:r>
          </w:p>
        </w:tc>
        <w:tc>
          <w:tcPr>
            <w:tcW w:w="1417" w:type="dxa"/>
            <w:shd w:val="clear" w:color="auto" w:fill="auto"/>
          </w:tcPr>
          <w:p w14:paraId="74676DC4" w14:textId="77777777" w:rsidR="0032323D" w:rsidRPr="00B37198" w:rsidRDefault="0032323D" w:rsidP="005B0C34">
            <w:pPr>
              <w:rPr>
                <w:rFonts w:eastAsia="Times New Roman" w:cs="Calibri"/>
                <w:noProof/>
                <w:color w:val="000000"/>
                <w:sz w:val="18"/>
                <w:szCs w:val="18"/>
                <w:lang w:val="en-GB"/>
              </w:rPr>
            </w:pPr>
            <w:r w:rsidRPr="00B37198">
              <w:rPr>
                <w:noProof/>
                <w:color w:val="000000"/>
                <w:sz w:val="18"/>
                <w:lang w:val="en-GB"/>
              </w:rPr>
              <w:t>NGO</w:t>
            </w:r>
          </w:p>
        </w:tc>
        <w:tc>
          <w:tcPr>
            <w:tcW w:w="1134" w:type="dxa"/>
            <w:shd w:val="clear" w:color="auto" w:fill="auto"/>
          </w:tcPr>
          <w:p w14:paraId="3EEAEFCA" w14:textId="77777777" w:rsidR="0032323D" w:rsidRPr="00B37198" w:rsidRDefault="0032323D" w:rsidP="005B0C34">
            <w:pPr>
              <w:rPr>
                <w:rFonts w:eastAsia="Times New Roman" w:cs="Calibri"/>
                <w:noProof/>
                <w:color w:val="000000"/>
                <w:sz w:val="18"/>
                <w:szCs w:val="18"/>
                <w:lang w:val="en-GB"/>
              </w:rPr>
            </w:pPr>
            <w:r w:rsidRPr="00B37198">
              <w:rPr>
                <w:noProof/>
                <w:color w:val="000000"/>
                <w:sz w:val="18"/>
                <w:lang w:val="en-GB"/>
              </w:rPr>
              <w:t>Turkish</w:t>
            </w:r>
          </w:p>
        </w:tc>
        <w:tc>
          <w:tcPr>
            <w:tcW w:w="993" w:type="dxa"/>
            <w:shd w:val="clear" w:color="auto" w:fill="auto"/>
          </w:tcPr>
          <w:p w14:paraId="55FDEE53" w14:textId="77777777" w:rsidR="0032323D" w:rsidRPr="00B37198" w:rsidRDefault="0032323D" w:rsidP="005B0C34">
            <w:pPr>
              <w:rPr>
                <w:rFonts w:eastAsia="Times New Roman" w:cs="Calibri"/>
                <w:noProof/>
                <w:color w:val="000000"/>
                <w:sz w:val="18"/>
                <w:szCs w:val="18"/>
                <w:lang w:val="en-GB"/>
              </w:rPr>
            </w:pPr>
            <w:r w:rsidRPr="00B37198">
              <w:rPr>
                <w:noProof/>
                <w:color w:val="000000"/>
                <w:sz w:val="18"/>
                <w:lang w:val="en-GB"/>
              </w:rPr>
              <w:t>Temporary protection, sex workers, child and forced marriages</w:t>
            </w:r>
          </w:p>
        </w:tc>
        <w:tc>
          <w:tcPr>
            <w:tcW w:w="1417" w:type="dxa"/>
            <w:shd w:val="clear" w:color="auto" w:fill="auto"/>
          </w:tcPr>
          <w:p w14:paraId="09ACCD1C" w14:textId="77777777" w:rsidR="0032323D" w:rsidRPr="00B37198" w:rsidRDefault="0032323D" w:rsidP="005B0C34">
            <w:pPr>
              <w:rPr>
                <w:rFonts w:eastAsia="Times New Roman" w:cs="Calibri"/>
                <w:noProof/>
                <w:color w:val="000000"/>
                <w:sz w:val="18"/>
                <w:szCs w:val="18"/>
                <w:lang w:val="en-GB"/>
              </w:rPr>
            </w:pPr>
            <w:r w:rsidRPr="00B37198">
              <w:rPr>
                <w:noProof/>
                <w:color w:val="000000"/>
                <w:sz w:val="18"/>
                <w:lang w:val="en-GB"/>
              </w:rPr>
              <w:t>Red Umbrella</w:t>
            </w:r>
          </w:p>
        </w:tc>
        <w:tc>
          <w:tcPr>
            <w:tcW w:w="992" w:type="dxa"/>
            <w:shd w:val="clear" w:color="auto" w:fill="auto"/>
          </w:tcPr>
          <w:p w14:paraId="45454E50" w14:textId="77777777" w:rsidR="0032323D" w:rsidRPr="00B37198" w:rsidRDefault="0032323D" w:rsidP="005B0C34">
            <w:pPr>
              <w:rPr>
                <w:rFonts w:eastAsia="Times New Roman" w:cs="Calibri"/>
                <w:noProof/>
                <w:color w:val="000000"/>
                <w:sz w:val="18"/>
                <w:szCs w:val="18"/>
                <w:lang w:val="en-GB"/>
              </w:rPr>
            </w:pPr>
            <w:r w:rsidRPr="00B37198">
              <w:rPr>
                <w:noProof/>
                <w:color w:val="000000"/>
                <w:sz w:val="18"/>
                <w:lang w:val="en-GB"/>
              </w:rPr>
              <w:t>Syrians under Temporary Protection in Turkey and Prostitution</w:t>
            </w:r>
          </w:p>
        </w:tc>
        <w:tc>
          <w:tcPr>
            <w:tcW w:w="5670" w:type="dxa"/>
            <w:shd w:val="clear" w:color="auto" w:fill="auto"/>
          </w:tcPr>
          <w:p w14:paraId="0EDA342C" w14:textId="77777777" w:rsidR="0032323D" w:rsidRPr="00B37198" w:rsidRDefault="0032323D" w:rsidP="005B0C34">
            <w:pPr>
              <w:rPr>
                <w:rFonts w:eastAsia="Times New Roman" w:cs="Calibri"/>
                <w:noProof/>
                <w:color w:val="000000"/>
                <w:sz w:val="18"/>
                <w:szCs w:val="18"/>
                <w:lang w:val="en-GB"/>
              </w:rPr>
            </w:pPr>
            <w:r w:rsidRPr="00B37198">
              <w:rPr>
                <w:noProof/>
                <w:color w:val="000000"/>
                <w:sz w:val="18"/>
                <w:lang w:val="en-GB"/>
              </w:rPr>
              <w:t>The study provides findings on and life stories about the rights violations encountered by Syrian sex workers under temporary protection in Turkey. It also presents up-to-date information on forced and child marriages.</w:t>
            </w:r>
          </w:p>
        </w:tc>
      </w:tr>
      <w:tr w:rsidR="0032323D" w:rsidRPr="00767ADB" w14:paraId="36AA1487" w14:textId="77777777" w:rsidTr="00AE7903">
        <w:trPr>
          <w:trHeight w:val="960"/>
        </w:trPr>
        <w:tc>
          <w:tcPr>
            <w:tcW w:w="993" w:type="dxa"/>
            <w:shd w:val="clear" w:color="auto" w:fill="auto"/>
          </w:tcPr>
          <w:p w14:paraId="5E4F78A3" w14:textId="77777777" w:rsidR="0032323D" w:rsidRPr="00B37198" w:rsidRDefault="0032323D" w:rsidP="005B0C34">
            <w:pPr>
              <w:rPr>
                <w:rFonts w:eastAsia="Times New Roman" w:cs="Calibri"/>
                <w:b/>
                <w:bCs/>
                <w:noProof/>
                <w:color w:val="000000"/>
                <w:sz w:val="18"/>
                <w:szCs w:val="18"/>
                <w:lang w:val="en-GB"/>
              </w:rPr>
            </w:pPr>
            <w:r w:rsidRPr="00B37198">
              <w:rPr>
                <w:b/>
                <w:noProof/>
                <w:color w:val="000000"/>
                <w:sz w:val="18"/>
                <w:lang w:val="en-GB"/>
              </w:rPr>
              <w:t>RPR_37</w:t>
            </w:r>
          </w:p>
        </w:tc>
        <w:tc>
          <w:tcPr>
            <w:tcW w:w="992" w:type="dxa"/>
            <w:shd w:val="clear" w:color="auto" w:fill="auto"/>
          </w:tcPr>
          <w:p w14:paraId="29D3F7C8" w14:textId="77777777" w:rsidR="0032323D" w:rsidRPr="00B37198" w:rsidRDefault="0032323D" w:rsidP="005B0C34">
            <w:pPr>
              <w:rPr>
                <w:rFonts w:eastAsia="Times New Roman" w:cs="Calibri"/>
                <w:noProof/>
                <w:color w:val="000000"/>
                <w:sz w:val="18"/>
                <w:szCs w:val="18"/>
                <w:lang w:val="en-GB"/>
              </w:rPr>
            </w:pPr>
            <w:r w:rsidRPr="00B37198">
              <w:rPr>
                <w:noProof/>
                <w:color w:val="000000"/>
                <w:sz w:val="18"/>
                <w:lang w:val="en-GB"/>
              </w:rPr>
              <w:t>Report</w:t>
            </w:r>
          </w:p>
        </w:tc>
        <w:tc>
          <w:tcPr>
            <w:tcW w:w="709" w:type="dxa"/>
            <w:shd w:val="clear" w:color="auto" w:fill="auto"/>
          </w:tcPr>
          <w:p w14:paraId="43D58315" w14:textId="77777777" w:rsidR="0032323D" w:rsidRPr="00B37198" w:rsidRDefault="0032323D" w:rsidP="005B0C34">
            <w:pPr>
              <w:rPr>
                <w:rFonts w:eastAsia="Times New Roman" w:cs="Calibri"/>
                <w:noProof/>
                <w:color w:val="000000"/>
                <w:sz w:val="18"/>
                <w:szCs w:val="18"/>
                <w:lang w:val="en-GB"/>
              </w:rPr>
            </w:pPr>
            <w:r w:rsidRPr="00B37198">
              <w:rPr>
                <w:noProof/>
                <w:color w:val="000000"/>
                <w:sz w:val="18"/>
                <w:lang w:val="en-GB"/>
              </w:rPr>
              <w:t>2017</w:t>
            </w:r>
          </w:p>
        </w:tc>
        <w:tc>
          <w:tcPr>
            <w:tcW w:w="1417" w:type="dxa"/>
            <w:shd w:val="clear" w:color="auto" w:fill="auto"/>
          </w:tcPr>
          <w:p w14:paraId="711284C8" w14:textId="77777777" w:rsidR="0032323D" w:rsidRPr="00B37198" w:rsidRDefault="0032323D" w:rsidP="005B0C34">
            <w:pPr>
              <w:rPr>
                <w:rFonts w:eastAsia="Times New Roman" w:cs="Calibri"/>
                <w:noProof/>
                <w:color w:val="000000"/>
                <w:sz w:val="18"/>
                <w:szCs w:val="18"/>
                <w:lang w:val="en-GB"/>
              </w:rPr>
            </w:pPr>
            <w:r w:rsidRPr="00B37198">
              <w:rPr>
                <w:noProof/>
                <w:color w:val="000000"/>
                <w:sz w:val="18"/>
                <w:lang w:val="en-GB"/>
              </w:rPr>
              <w:t>Public</w:t>
            </w:r>
          </w:p>
        </w:tc>
        <w:tc>
          <w:tcPr>
            <w:tcW w:w="1134" w:type="dxa"/>
            <w:shd w:val="clear" w:color="auto" w:fill="auto"/>
          </w:tcPr>
          <w:p w14:paraId="6E7CE9C9" w14:textId="77777777" w:rsidR="0032323D" w:rsidRPr="00B37198" w:rsidRDefault="0032323D" w:rsidP="005B0C34">
            <w:pPr>
              <w:rPr>
                <w:rFonts w:eastAsia="Times New Roman" w:cs="Calibri"/>
                <w:noProof/>
                <w:color w:val="000000"/>
                <w:sz w:val="18"/>
                <w:szCs w:val="18"/>
                <w:lang w:val="en-GB"/>
              </w:rPr>
            </w:pPr>
            <w:r w:rsidRPr="00B37198">
              <w:rPr>
                <w:noProof/>
                <w:color w:val="000000"/>
                <w:sz w:val="18"/>
                <w:lang w:val="en-GB"/>
              </w:rPr>
              <w:t>Turkish</w:t>
            </w:r>
          </w:p>
        </w:tc>
        <w:tc>
          <w:tcPr>
            <w:tcW w:w="993" w:type="dxa"/>
            <w:shd w:val="clear" w:color="auto" w:fill="auto"/>
          </w:tcPr>
          <w:p w14:paraId="4921AB0C" w14:textId="77777777" w:rsidR="0032323D" w:rsidRPr="00B37198" w:rsidRDefault="0032323D" w:rsidP="005B0C34">
            <w:pPr>
              <w:rPr>
                <w:rFonts w:eastAsia="Times New Roman" w:cs="Calibri"/>
                <w:noProof/>
                <w:color w:val="000000"/>
                <w:sz w:val="18"/>
                <w:szCs w:val="18"/>
                <w:lang w:val="en-GB"/>
              </w:rPr>
            </w:pPr>
            <w:r w:rsidRPr="00B37198">
              <w:rPr>
                <w:noProof/>
                <w:color w:val="000000"/>
                <w:sz w:val="18"/>
                <w:lang w:val="en-GB"/>
              </w:rPr>
              <w:t>Child Rights</w:t>
            </w:r>
          </w:p>
        </w:tc>
        <w:tc>
          <w:tcPr>
            <w:tcW w:w="1417" w:type="dxa"/>
            <w:shd w:val="clear" w:color="auto" w:fill="auto"/>
          </w:tcPr>
          <w:p w14:paraId="2BABBBE9" w14:textId="77777777" w:rsidR="0032323D" w:rsidRPr="00B37198" w:rsidRDefault="0032323D" w:rsidP="005B0C34">
            <w:pPr>
              <w:rPr>
                <w:rFonts w:eastAsia="Times New Roman" w:cs="Calibri"/>
                <w:noProof/>
                <w:color w:val="000000"/>
                <w:sz w:val="18"/>
                <w:szCs w:val="18"/>
                <w:lang w:val="en-GB"/>
              </w:rPr>
            </w:pPr>
            <w:r w:rsidRPr="00B37198">
              <w:rPr>
                <w:noProof/>
                <w:color w:val="000000"/>
                <w:sz w:val="18"/>
                <w:lang w:val="en-GB"/>
              </w:rPr>
              <w:t>Ministry of Family and Social Policies</w:t>
            </w:r>
          </w:p>
        </w:tc>
        <w:tc>
          <w:tcPr>
            <w:tcW w:w="992" w:type="dxa"/>
            <w:shd w:val="clear" w:color="auto" w:fill="auto"/>
          </w:tcPr>
          <w:p w14:paraId="7654973C" w14:textId="77777777" w:rsidR="0032323D" w:rsidRPr="00B37198" w:rsidRDefault="0032323D" w:rsidP="005B0C34">
            <w:pPr>
              <w:rPr>
                <w:rFonts w:eastAsia="Times New Roman" w:cs="Calibri"/>
                <w:noProof/>
                <w:color w:val="000000"/>
                <w:sz w:val="18"/>
                <w:szCs w:val="18"/>
                <w:lang w:val="en-GB"/>
              </w:rPr>
            </w:pPr>
            <w:r w:rsidRPr="00B37198">
              <w:rPr>
                <w:noProof/>
                <w:color w:val="000000"/>
                <w:sz w:val="18"/>
                <w:lang w:val="en-GB"/>
              </w:rPr>
              <w:t>Report from the Workshop on Reviewing the Protective and Preventive Policies for Children in Turkey</w:t>
            </w:r>
          </w:p>
        </w:tc>
        <w:tc>
          <w:tcPr>
            <w:tcW w:w="5670" w:type="dxa"/>
            <w:shd w:val="clear" w:color="auto" w:fill="auto"/>
          </w:tcPr>
          <w:p w14:paraId="263ABE7A" w14:textId="77777777" w:rsidR="0032323D" w:rsidRPr="00B37198" w:rsidRDefault="0032323D" w:rsidP="005B0C34">
            <w:pPr>
              <w:rPr>
                <w:rFonts w:eastAsia="Times New Roman" w:cs="Calibri"/>
                <w:noProof/>
                <w:color w:val="000000"/>
                <w:sz w:val="18"/>
                <w:szCs w:val="18"/>
                <w:lang w:val="en-GB"/>
              </w:rPr>
            </w:pPr>
            <w:r w:rsidRPr="00B37198">
              <w:rPr>
                <w:noProof/>
                <w:color w:val="000000"/>
                <w:sz w:val="18"/>
                <w:lang w:val="en-GB"/>
              </w:rPr>
              <w:t>The document presents the results from a workshop where protective and preventive policies for children were reviewed by a wide range of actors, including representatives from different governmental agencies, NGOs, and universities.</w:t>
            </w:r>
          </w:p>
        </w:tc>
      </w:tr>
      <w:tr w:rsidR="0032323D" w:rsidRPr="00767ADB" w14:paraId="1DBDD9F4" w14:textId="77777777" w:rsidTr="00AE7903">
        <w:trPr>
          <w:trHeight w:val="960"/>
        </w:trPr>
        <w:tc>
          <w:tcPr>
            <w:tcW w:w="993" w:type="dxa"/>
            <w:shd w:val="clear" w:color="auto" w:fill="auto"/>
          </w:tcPr>
          <w:p w14:paraId="35E26073" w14:textId="77777777" w:rsidR="0032323D" w:rsidRPr="00B37198" w:rsidRDefault="0032323D" w:rsidP="005B0C34">
            <w:pPr>
              <w:rPr>
                <w:rFonts w:eastAsia="Times New Roman" w:cs="Calibri"/>
                <w:b/>
                <w:bCs/>
                <w:noProof/>
                <w:color w:val="000000"/>
                <w:sz w:val="18"/>
                <w:szCs w:val="18"/>
                <w:lang w:val="en-GB"/>
              </w:rPr>
            </w:pPr>
            <w:r w:rsidRPr="00B37198">
              <w:rPr>
                <w:b/>
                <w:noProof/>
                <w:color w:val="000000"/>
                <w:sz w:val="18"/>
                <w:lang w:val="en-GB"/>
              </w:rPr>
              <w:lastRenderedPageBreak/>
              <w:t>RPR_38</w:t>
            </w:r>
          </w:p>
        </w:tc>
        <w:tc>
          <w:tcPr>
            <w:tcW w:w="992" w:type="dxa"/>
            <w:shd w:val="clear" w:color="auto" w:fill="auto"/>
          </w:tcPr>
          <w:p w14:paraId="489AFAB6" w14:textId="77777777" w:rsidR="0032323D" w:rsidRPr="00B37198" w:rsidRDefault="0032323D" w:rsidP="005B0C34">
            <w:pPr>
              <w:rPr>
                <w:rFonts w:eastAsia="Times New Roman" w:cs="Calibri"/>
                <w:noProof/>
                <w:color w:val="000000"/>
                <w:sz w:val="18"/>
                <w:szCs w:val="18"/>
                <w:lang w:val="en-GB"/>
              </w:rPr>
            </w:pPr>
            <w:r w:rsidRPr="00B37198">
              <w:rPr>
                <w:noProof/>
                <w:color w:val="000000"/>
                <w:sz w:val="18"/>
                <w:lang w:val="en-GB"/>
              </w:rPr>
              <w:t>Report</w:t>
            </w:r>
          </w:p>
        </w:tc>
        <w:tc>
          <w:tcPr>
            <w:tcW w:w="709" w:type="dxa"/>
            <w:shd w:val="clear" w:color="auto" w:fill="auto"/>
          </w:tcPr>
          <w:p w14:paraId="7C90F746" w14:textId="77777777" w:rsidR="0032323D" w:rsidRPr="00B37198" w:rsidRDefault="0032323D" w:rsidP="005B0C34">
            <w:pPr>
              <w:rPr>
                <w:rFonts w:eastAsia="Times New Roman" w:cs="Calibri"/>
                <w:noProof/>
                <w:color w:val="000000"/>
                <w:sz w:val="18"/>
                <w:szCs w:val="18"/>
                <w:lang w:val="en-GB"/>
              </w:rPr>
            </w:pPr>
            <w:r w:rsidRPr="00B37198">
              <w:rPr>
                <w:noProof/>
                <w:color w:val="000000"/>
                <w:sz w:val="18"/>
                <w:lang w:val="en-GB"/>
              </w:rPr>
              <w:t>2014</w:t>
            </w:r>
          </w:p>
        </w:tc>
        <w:tc>
          <w:tcPr>
            <w:tcW w:w="1417" w:type="dxa"/>
            <w:shd w:val="clear" w:color="auto" w:fill="auto"/>
          </w:tcPr>
          <w:p w14:paraId="606B2C7E" w14:textId="77777777" w:rsidR="0032323D" w:rsidRPr="00B37198" w:rsidRDefault="0032323D" w:rsidP="005B0C34">
            <w:pPr>
              <w:rPr>
                <w:rFonts w:eastAsia="Times New Roman" w:cs="Calibri"/>
                <w:noProof/>
                <w:color w:val="000000"/>
                <w:sz w:val="18"/>
                <w:szCs w:val="18"/>
                <w:lang w:val="en-GB"/>
              </w:rPr>
            </w:pPr>
            <w:r w:rsidRPr="00B37198">
              <w:rPr>
                <w:noProof/>
                <w:color w:val="000000"/>
                <w:sz w:val="18"/>
                <w:lang w:val="en-GB"/>
              </w:rPr>
              <w:t>NGO</w:t>
            </w:r>
          </w:p>
        </w:tc>
        <w:tc>
          <w:tcPr>
            <w:tcW w:w="1134" w:type="dxa"/>
            <w:shd w:val="clear" w:color="auto" w:fill="auto"/>
          </w:tcPr>
          <w:p w14:paraId="0A96C58D" w14:textId="77777777" w:rsidR="0032323D" w:rsidRPr="00B37198" w:rsidRDefault="0032323D" w:rsidP="005B0C34">
            <w:pPr>
              <w:rPr>
                <w:rFonts w:eastAsia="Times New Roman" w:cs="Calibri"/>
                <w:noProof/>
                <w:color w:val="000000"/>
                <w:sz w:val="18"/>
                <w:szCs w:val="18"/>
                <w:lang w:val="en-GB"/>
              </w:rPr>
            </w:pPr>
            <w:r w:rsidRPr="00B37198">
              <w:rPr>
                <w:noProof/>
                <w:color w:val="000000"/>
                <w:sz w:val="18"/>
                <w:lang w:val="en-GB"/>
              </w:rPr>
              <w:t>Turkish</w:t>
            </w:r>
          </w:p>
        </w:tc>
        <w:tc>
          <w:tcPr>
            <w:tcW w:w="993" w:type="dxa"/>
            <w:shd w:val="clear" w:color="auto" w:fill="auto"/>
          </w:tcPr>
          <w:p w14:paraId="55257BA7" w14:textId="77777777" w:rsidR="0032323D" w:rsidRPr="00B37198" w:rsidRDefault="0032323D" w:rsidP="005B0C34">
            <w:pPr>
              <w:rPr>
                <w:rFonts w:eastAsia="Times New Roman" w:cs="Calibri"/>
                <w:noProof/>
                <w:color w:val="000000"/>
                <w:sz w:val="18"/>
                <w:szCs w:val="18"/>
                <w:lang w:val="en-GB"/>
              </w:rPr>
            </w:pPr>
            <w:r w:rsidRPr="00B37198">
              <w:rPr>
                <w:noProof/>
                <w:color w:val="000000"/>
                <w:sz w:val="18"/>
                <w:lang w:val="en-GB"/>
              </w:rPr>
              <w:t>Early marriage</w:t>
            </w:r>
          </w:p>
        </w:tc>
        <w:tc>
          <w:tcPr>
            <w:tcW w:w="1417" w:type="dxa"/>
            <w:shd w:val="clear" w:color="auto" w:fill="auto"/>
          </w:tcPr>
          <w:p w14:paraId="1A058FCF" w14:textId="77777777" w:rsidR="0032323D" w:rsidRPr="00B37198" w:rsidRDefault="0032323D" w:rsidP="005B0C34">
            <w:pPr>
              <w:rPr>
                <w:rFonts w:eastAsia="Times New Roman" w:cs="Calibri"/>
                <w:noProof/>
                <w:color w:val="000000"/>
                <w:sz w:val="18"/>
                <w:szCs w:val="18"/>
                <w:lang w:val="en-GB"/>
              </w:rPr>
            </w:pPr>
            <w:r w:rsidRPr="00B37198">
              <w:rPr>
                <w:noProof/>
                <w:color w:val="000000"/>
                <w:sz w:val="18"/>
                <w:lang w:val="en-GB"/>
              </w:rPr>
              <w:t>KADEM</w:t>
            </w:r>
          </w:p>
        </w:tc>
        <w:tc>
          <w:tcPr>
            <w:tcW w:w="992" w:type="dxa"/>
            <w:shd w:val="clear" w:color="auto" w:fill="auto"/>
          </w:tcPr>
          <w:p w14:paraId="626ABF61" w14:textId="77777777" w:rsidR="0032323D" w:rsidRPr="00B37198" w:rsidRDefault="0032323D" w:rsidP="005B0C34">
            <w:pPr>
              <w:rPr>
                <w:rFonts w:eastAsia="Times New Roman" w:cs="Calibri"/>
                <w:noProof/>
                <w:color w:val="000000"/>
                <w:sz w:val="18"/>
                <w:szCs w:val="18"/>
                <w:lang w:val="en-GB"/>
              </w:rPr>
            </w:pPr>
            <w:r w:rsidRPr="00B37198">
              <w:rPr>
                <w:noProof/>
                <w:color w:val="000000"/>
                <w:sz w:val="18"/>
                <w:lang w:val="en-GB"/>
              </w:rPr>
              <w:t>Workshop on the Prevention of Early Marriage</w:t>
            </w:r>
          </w:p>
        </w:tc>
        <w:tc>
          <w:tcPr>
            <w:tcW w:w="5670" w:type="dxa"/>
            <w:shd w:val="clear" w:color="auto" w:fill="auto"/>
          </w:tcPr>
          <w:p w14:paraId="343CDB82" w14:textId="77777777" w:rsidR="0032323D" w:rsidRPr="00B37198" w:rsidRDefault="0032323D" w:rsidP="005B0C34">
            <w:pPr>
              <w:rPr>
                <w:rFonts w:eastAsia="Times New Roman" w:cs="Calibri"/>
                <w:noProof/>
                <w:color w:val="000000"/>
                <w:sz w:val="18"/>
                <w:szCs w:val="18"/>
                <w:lang w:val="en-GB"/>
              </w:rPr>
            </w:pPr>
            <w:r w:rsidRPr="00B37198">
              <w:rPr>
                <w:noProof/>
                <w:color w:val="000000"/>
                <w:sz w:val="18"/>
                <w:lang w:val="en-GB"/>
              </w:rPr>
              <w:t>The document presents the results from the Workshop on the Prevention of Early Marriage organized by KADEM in 2014.</w:t>
            </w:r>
          </w:p>
        </w:tc>
      </w:tr>
      <w:bookmarkEnd w:id="23"/>
      <w:tr w:rsidR="0032323D" w:rsidRPr="00BD35BB" w14:paraId="6F764B5B" w14:textId="77777777" w:rsidTr="00AE7903">
        <w:trPr>
          <w:trHeight w:val="960"/>
        </w:trPr>
        <w:tc>
          <w:tcPr>
            <w:tcW w:w="993" w:type="dxa"/>
            <w:tcBorders>
              <w:top w:val="single" w:sz="4" w:space="0" w:color="B8CCE4"/>
              <w:left w:val="single" w:sz="4" w:space="0" w:color="B8CCE4"/>
              <w:bottom w:val="single" w:sz="4" w:space="0" w:color="B8CCE4"/>
              <w:right w:val="single" w:sz="4" w:space="0" w:color="B8CCE4"/>
            </w:tcBorders>
            <w:shd w:val="clear" w:color="auto" w:fill="auto"/>
          </w:tcPr>
          <w:p w14:paraId="175F234F" w14:textId="77777777" w:rsidR="0032323D" w:rsidRPr="00BD35BB" w:rsidRDefault="0032323D" w:rsidP="00BD35BB">
            <w:pPr>
              <w:rPr>
                <w:b/>
                <w:noProof/>
                <w:color w:val="000000"/>
                <w:sz w:val="18"/>
                <w:lang w:val="en-GB"/>
              </w:rPr>
            </w:pPr>
            <w:r w:rsidRPr="00BD35BB">
              <w:rPr>
                <w:b/>
                <w:noProof/>
                <w:color w:val="000000"/>
                <w:sz w:val="18"/>
                <w:lang w:val="en-GB"/>
              </w:rPr>
              <w:t>RPR_39</w:t>
            </w:r>
          </w:p>
        </w:tc>
        <w:tc>
          <w:tcPr>
            <w:tcW w:w="992" w:type="dxa"/>
            <w:tcBorders>
              <w:top w:val="single" w:sz="4" w:space="0" w:color="B8CCE4"/>
              <w:left w:val="single" w:sz="4" w:space="0" w:color="B8CCE4"/>
              <w:bottom w:val="single" w:sz="4" w:space="0" w:color="B8CCE4"/>
              <w:right w:val="single" w:sz="4" w:space="0" w:color="B8CCE4"/>
            </w:tcBorders>
            <w:shd w:val="clear" w:color="auto" w:fill="auto"/>
          </w:tcPr>
          <w:p w14:paraId="37DA53FC" w14:textId="77777777" w:rsidR="0032323D" w:rsidRPr="00BD35BB" w:rsidRDefault="0032323D" w:rsidP="00BD35BB">
            <w:pPr>
              <w:rPr>
                <w:noProof/>
                <w:color w:val="000000"/>
                <w:sz w:val="18"/>
                <w:lang w:val="en-GB"/>
              </w:rPr>
            </w:pPr>
            <w:r w:rsidRPr="00BD35BB">
              <w:rPr>
                <w:noProof/>
                <w:color w:val="000000"/>
                <w:sz w:val="18"/>
                <w:lang w:val="en-GB"/>
              </w:rPr>
              <w:t>Report</w:t>
            </w:r>
          </w:p>
        </w:tc>
        <w:tc>
          <w:tcPr>
            <w:tcW w:w="709" w:type="dxa"/>
            <w:tcBorders>
              <w:top w:val="single" w:sz="4" w:space="0" w:color="B8CCE4"/>
              <w:left w:val="single" w:sz="4" w:space="0" w:color="B8CCE4"/>
              <w:bottom w:val="single" w:sz="4" w:space="0" w:color="B8CCE4"/>
              <w:right w:val="single" w:sz="4" w:space="0" w:color="B8CCE4"/>
            </w:tcBorders>
            <w:shd w:val="clear" w:color="auto" w:fill="auto"/>
          </w:tcPr>
          <w:p w14:paraId="4DD4AC8F" w14:textId="77777777" w:rsidR="0032323D" w:rsidRPr="00BD35BB" w:rsidRDefault="0032323D" w:rsidP="00BD35BB">
            <w:pPr>
              <w:rPr>
                <w:noProof/>
                <w:color w:val="000000"/>
                <w:sz w:val="18"/>
                <w:lang w:val="en-GB"/>
              </w:rPr>
            </w:pPr>
            <w:r w:rsidRPr="00BD35BB">
              <w:rPr>
                <w:noProof/>
                <w:color w:val="000000"/>
                <w:sz w:val="18"/>
                <w:lang w:val="en-GB"/>
              </w:rPr>
              <w:t>2017</w:t>
            </w:r>
          </w:p>
        </w:tc>
        <w:tc>
          <w:tcPr>
            <w:tcW w:w="1417" w:type="dxa"/>
            <w:tcBorders>
              <w:top w:val="single" w:sz="4" w:space="0" w:color="B8CCE4"/>
              <w:left w:val="single" w:sz="4" w:space="0" w:color="B8CCE4"/>
              <w:bottom w:val="single" w:sz="4" w:space="0" w:color="B8CCE4"/>
              <w:right w:val="single" w:sz="4" w:space="0" w:color="B8CCE4"/>
            </w:tcBorders>
            <w:shd w:val="clear" w:color="auto" w:fill="auto"/>
          </w:tcPr>
          <w:p w14:paraId="72ECC4C2" w14:textId="77777777" w:rsidR="0032323D" w:rsidRPr="00BD35BB" w:rsidRDefault="0032323D" w:rsidP="00BD35BB">
            <w:pPr>
              <w:rPr>
                <w:noProof/>
                <w:color w:val="000000"/>
                <w:sz w:val="18"/>
                <w:lang w:val="en-GB"/>
              </w:rPr>
            </w:pPr>
            <w:r w:rsidRPr="00BD35BB">
              <w:rPr>
                <w:noProof/>
                <w:color w:val="000000"/>
                <w:sz w:val="18"/>
                <w:lang w:val="en-GB"/>
              </w:rPr>
              <w:t>NGO, Philantropic Foundations</w:t>
            </w:r>
          </w:p>
        </w:tc>
        <w:tc>
          <w:tcPr>
            <w:tcW w:w="1134" w:type="dxa"/>
            <w:tcBorders>
              <w:top w:val="single" w:sz="4" w:space="0" w:color="B8CCE4"/>
              <w:left w:val="single" w:sz="4" w:space="0" w:color="B8CCE4"/>
              <w:bottom w:val="single" w:sz="4" w:space="0" w:color="B8CCE4"/>
              <w:right w:val="single" w:sz="4" w:space="0" w:color="B8CCE4"/>
            </w:tcBorders>
            <w:shd w:val="clear" w:color="auto" w:fill="auto"/>
          </w:tcPr>
          <w:p w14:paraId="00454C61" w14:textId="77777777" w:rsidR="0032323D" w:rsidRPr="00BD35BB" w:rsidRDefault="0032323D" w:rsidP="00BD35BB">
            <w:pPr>
              <w:rPr>
                <w:noProof/>
                <w:color w:val="000000"/>
                <w:sz w:val="18"/>
                <w:lang w:val="en-GB"/>
              </w:rPr>
            </w:pPr>
            <w:r w:rsidRPr="00BD35BB">
              <w:rPr>
                <w:noProof/>
                <w:color w:val="000000"/>
                <w:sz w:val="18"/>
                <w:lang w:val="en-GB"/>
              </w:rPr>
              <w:t>English</w:t>
            </w:r>
          </w:p>
        </w:tc>
        <w:tc>
          <w:tcPr>
            <w:tcW w:w="993" w:type="dxa"/>
            <w:tcBorders>
              <w:top w:val="single" w:sz="4" w:space="0" w:color="B8CCE4"/>
              <w:left w:val="single" w:sz="4" w:space="0" w:color="B8CCE4"/>
              <w:bottom w:val="single" w:sz="4" w:space="0" w:color="B8CCE4"/>
              <w:right w:val="single" w:sz="4" w:space="0" w:color="B8CCE4"/>
            </w:tcBorders>
            <w:shd w:val="clear" w:color="auto" w:fill="auto"/>
          </w:tcPr>
          <w:p w14:paraId="7D8FC920" w14:textId="77777777" w:rsidR="0032323D" w:rsidRPr="00BD35BB" w:rsidRDefault="0032323D" w:rsidP="00BD35BB">
            <w:pPr>
              <w:rPr>
                <w:noProof/>
                <w:color w:val="000000"/>
                <w:sz w:val="18"/>
                <w:lang w:val="en-GB"/>
              </w:rPr>
            </w:pPr>
            <w:r w:rsidRPr="00BD35BB">
              <w:rPr>
                <w:noProof/>
                <w:color w:val="000000"/>
                <w:sz w:val="18"/>
                <w:lang w:val="en-GB"/>
              </w:rPr>
              <w:t>Child marriage</w:t>
            </w:r>
          </w:p>
        </w:tc>
        <w:tc>
          <w:tcPr>
            <w:tcW w:w="1417" w:type="dxa"/>
            <w:tcBorders>
              <w:top w:val="single" w:sz="4" w:space="0" w:color="B8CCE4"/>
              <w:left w:val="single" w:sz="4" w:space="0" w:color="B8CCE4"/>
              <w:bottom w:val="single" w:sz="4" w:space="0" w:color="B8CCE4"/>
              <w:right w:val="single" w:sz="4" w:space="0" w:color="B8CCE4"/>
            </w:tcBorders>
            <w:shd w:val="clear" w:color="auto" w:fill="auto"/>
          </w:tcPr>
          <w:p w14:paraId="1023D10F" w14:textId="77777777" w:rsidR="0032323D" w:rsidRPr="00BD35BB" w:rsidRDefault="0032323D" w:rsidP="00BD35BB">
            <w:pPr>
              <w:rPr>
                <w:noProof/>
                <w:color w:val="000000"/>
                <w:sz w:val="18"/>
                <w:lang w:val="en-GB"/>
              </w:rPr>
            </w:pPr>
            <w:r w:rsidRPr="00BD35BB">
              <w:rPr>
                <w:noProof/>
                <w:color w:val="000000"/>
                <w:sz w:val="18"/>
                <w:lang w:val="en-GB"/>
              </w:rPr>
              <w:t>World Bank , ICRW, CIFF, Bill&amp;Melinda Gates Foundation, Global Partnership for Education</w:t>
            </w:r>
          </w:p>
        </w:tc>
        <w:tc>
          <w:tcPr>
            <w:tcW w:w="992" w:type="dxa"/>
            <w:tcBorders>
              <w:top w:val="single" w:sz="4" w:space="0" w:color="B8CCE4"/>
              <w:left w:val="single" w:sz="4" w:space="0" w:color="B8CCE4"/>
              <w:bottom w:val="single" w:sz="4" w:space="0" w:color="B8CCE4"/>
              <w:right w:val="single" w:sz="4" w:space="0" w:color="B8CCE4"/>
            </w:tcBorders>
            <w:shd w:val="clear" w:color="auto" w:fill="auto"/>
          </w:tcPr>
          <w:p w14:paraId="4917D4AF" w14:textId="77777777" w:rsidR="0032323D" w:rsidRPr="00BD35BB" w:rsidRDefault="0032323D" w:rsidP="00BD35BB">
            <w:pPr>
              <w:rPr>
                <w:noProof/>
                <w:color w:val="000000"/>
                <w:sz w:val="18"/>
                <w:lang w:val="en-GB"/>
              </w:rPr>
            </w:pPr>
            <w:r w:rsidRPr="00BD35BB">
              <w:rPr>
                <w:noProof/>
                <w:color w:val="000000"/>
                <w:sz w:val="18"/>
                <w:lang w:val="en-GB"/>
              </w:rPr>
              <w:t>Economic Impacts of Child Marriage: Global Synthesis Report</w:t>
            </w:r>
          </w:p>
        </w:tc>
        <w:tc>
          <w:tcPr>
            <w:tcW w:w="5670" w:type="dxa"/>
            <w:tcBorders>
              <w:top w:val="single" w:sz="4" w:space="0" w:color="B8CCE4"/>
              <w:left w:val="single" w:sz="4" w:space="0" w:color="B8CCE4"/>
              <w:bottom w:val="single" w:sz="4" w:space="0" w:color="B8CCE4"/>
              <w:right w:val="single" w:sz="4" w:space="0" w:color="B8CCE4"/>
            </w:tcBorders>
            <w:shd w:val="clear" w:color="auto" w:fill="auto"/>
          </w:tcPr>
          <w:p w14:paraId="32472C2B" w14:textId="77777777" w:rsidR="0032323D" w:rsidRPr="00BD35BB" w:rsidRDefault="0032323D" w:rsidP="00BD35BB">
            <w:pPr>
              <w:rPr>
                <w:noProof/>
                <w:color w:val="000000"/>
                <w:sz w:val="18"/>
                <w:lang w:val="en-GB"/>
              </w:rPr>
            </w:pPr>
            <w:r w:rsidRPr="00BD35BB">
              <w:rPr>
                <w:noProof/>
                <w:color w:val="000000"/>
                <w:sz w:val="18"/>
                <w:lang w:val="en-GB"/>
              </w:rPr>
              <w:t>In order to inspire greater commitments towards ending child marriage, this study demonstrates the negative impacts of the practice and their associated economic costs. The study looks at five domains of impacts: (i) fertility and population growth; (ii) health, nutrition, and violence; (iii) educational attainment and learning; (iv) labor force participation and earnings; and (v) participation, decision-making, and investments. Economic costs associated with the impacts are estimated for several of the impacts. When taken together across countries, the costs of child marriage are very high. They suggest that investing to end child marriage is not only the right thing to do, but also makes sense economically.</w:t>
            </w:r>
          </w:p>
        </w:tc>
      </w:tr>
      <w:tr w:rsidR="0032323D" w:rsidRPr="00BD35BB" w14:paraId="49365C05" w14:textId="77777777" w:rsidTr="00AE7903">
        <w:trPr>
          <w:trHeight w:val="960"/>
        </w:trPr>
        <w:tc>
          <w:tcPr>
            <w:tcW w:w="993" w:type="dxa"/>
            <w:tcBorders>
              <w:top w:val="single" w:sz="4" w:space="0" w:color="B8CCE4"/>
              <w:left w:val="single" w:sz="4" w:space="0" w:color="B8CCE4"/>
              <w:bottom w:val="single" w:sz="4" w:space="0" w:color="B8CCE4"/>
              <w:right w:val="single" w:sz="4" w:space="0" w:color="B8CCE4"/>
            </w:tcBorders>
            <w:shd w:val="clear" w:color="auto" w:fill="auto"/>
          </w:tcPr>
          <w:p w14:paraId="2835C4D1" w14:textId="77777777" w:rsidR="0032323D" w:rsidRPr="00BD35BB" w:rsidRDefault="0032323D" w:rsidP="00BD35BB">
            <w:pPr>
              <w:rPr>
                <w:b/>
                <w:noProof/>
                <w:color w:val="000000"/>
                <w:sz w:val="18"/>
                <w:lang w:val="en-GB"/>
              </w:rPr>
            </w:pPr>
            <w:r w:rsidRPr="00BD35BB">
              <w:rPr>
                <w:b/>
                <w:noProof/>
                <w:color w:val="000000"/>
                <w:sz w:val="18"/>
                <w:lang w:val="en-GB"/>
              </w:rPr>
              <w:t>RPR_40</w:t>
            </w:r>
          </w:p>
        </w:tc>
        <w:tc>
          <w:tcPr>
            <w:tcW w:w="992" w:type="dxa"/>
            <w:tcBorders>
              <w:top w:val="single" w:sz="4" w:space="0" w:color="B8CCE4"/>
              <w:left w:val="single" w:sz="4" w:space="0" w:color="B8CCE4"/>
              <w:bottom w:val="single" w:sz="4" w:space="0" w:color="B8CCE4"/>
              <w:right w:val="single" w:sz="4" w:space="0" w:color="B8CCE4"/>
            </w:tcBorders>
            <w:shd w:val="clear" w:color="auto" w:fill="auto"/>
          </w:tcPr>
          <w:p w14:paraId="31CC48FD" w14:textId="77777777" w:rsidR="0032323D" w:rsidRPr="00BD35BB" w:rsidRDefault="0032323D" w:rsidP="00BD35BB">
            <w:pPr>
              <w:rPr>
                <w:noProof/>
                <w:color w:val="000000"/>
                <w:sz w:val="18"/>
                <w:lang w:val="en-GB"/>
              </w:rPr>
            </w:pPr>
            <w:r w:rsidRPr="00BD35BB">
              <w:rPr>
                <w:noProof/>
                <w:color w:val="000000"/>
                <w:sz w:val="18"/>
                <w:lang w:val="en-GB"/>
              </w:rPr>
              <w:t>Report</w:t>
            </w:r>
          </w:p>
        </w:tc>
        <w:tc>
          <w:tcPr>
            <w:tcW w:w="709" w:type="dxa"/>
            <w:tcBorders>
              <w:top w:val="single" w:sz="4" w:space="0" w:color="B8CCE4"/>
              <w:left w:val="single" w:sz="4" w:space="0" w:color="B8CCE4"/>
              <w:bottom w:val="single" w:sz="4" w:space="0" w:color="B8CCE4"/>
              <w:right w:val="single" w:sz="4" w:space="0" w:color="B8CCE4"/>
            </w:tcBorders>
            <w:shd w:val="clear" w:color="auto" w:fill="auto"/>
          </w:tcPr>
          <w:p w14:paraId="0518DB32" w14:textId="77777777" w:rsidR="0032323D" w:rsidRPr="00BD35BB" w:rsidRDefault="0032323D" w:rsidP="00BD35BB">
            <w:pPr>
              <w:rPr>
                <w:noProof/>
                <w:color w:val="000000"/>
                <w:sz w:val="18"/>
                <w:lang w:val="en-GB"/>
              </w:rPr>
            </w:pPr>
            <w:r w:rsidRPr="00BD35BB">
              <w:rPr>
                <w:noProof/>
                <w:color w:val="000000"/>
                <w:sz w:val="18"/>
                <w:lang w:val="en-GB"/>
              </w:rPr>
              <w:t>2018</w:t>
            </w:r>
          </w:p>
        </w:tc>
        <w:tc>
          <w:tcPr>
            <w:tcW w:w="1417" w:type="dxa"/>
            <w:tcBorders>
              <w:top w:val="single" w:sz="4" w:space="0" w:color="B8CCE4"/>
              <w:left w:val="single" w:sz="4" w:space="0" w:color="B8CCE4"/>
              <w:bottom w:val="single" w:sz="4" w:space="0" w:color="B8CCE4"/>
              <w:right w:val="single" w:sz="4" w:space="0" w:color="B8CCE4"/>
            </w:tcBorders>
            <w:shd w:val="clear" w:color="auto" w:fill="auto"/>
          </w:tcPr>
          <w:p w14:paraId="259DB301" w14:textId="77777777" w:rsidR="0032323D" w:rsidRPr="00BD35BB" w:rsidRDefault="0032323D" w:rsidP="00BD35BB">
            <w:pPr>
              <w:rPr>
                <w:noProof/>
                <w:color w:val="000000"/>
                <w:sz w:val="18"/>
                <w:lang w:val="en-GB"/>
              </w:rPr>
            </w:pPr>
            <w:r w:rsidRPr="00BD35BB">
              <w:rPr>
                <w:noProof/>
                <w:color w:val="000000"/>
                <w:sz w:val="18"/>
                <w:lang w:val="en-GB"/>
              </w:rPr>
              <w:t>UN, University</w:t>
            </w:r>
          </w:p>
        </w:tc>
        <w:tc>
          <w:tcPr>
            <w:tcW w:w="1134" w:type="dxa"/>
            <w:tcBorders>
              <w:top w:val="single" w:sz="4" w:space="0" w:color="B8CCE4"/>
              <w:left w:val="single" w:sz="4" w:space="0" w:color="B8CCE4"/>
              <w:bottom w:val="single" w:sz="4" w:space="0" w:color="B8CCE4"/>
              <w:right w:val="single" w:sz="4" w:space="0" w:color="B8CCE4"/>
            </w:tcBorders>
            <w:shd w:val="clear" w:color="auto" w:fill="auto"/>
          </w:tcPr>
          <w:p w14:paraId="2DE8FCCA" w14:textId="77777777" w:rsidR="0032323D" w:rsidRPr="00BD35BB" w:rsidRDefault="0032323D" w:rsidP="00BD35BB">
            <w:pPr>
              <w:rPr>
                <w:noProof/>
                <w:color w:val="000000"/>
                <w:sz w:val="18"/>
                <w:lang w:val="en-GB"/>
              </w:rPr>
            </w:pPr>
            <w:r w:rsidRPr="00BD35BB">
              <w:rPr>
                <w:noProof/>
                <w:color w:val="000000"/>
                <w:sz w:val="18"/>
                <w:lang w:val="en-GB"/>
              </w:rPr>
              <w:t>English</w:t>
            </w:r>
          </w:p>
        </w:tc>
        <w:tc>
          <w:tcPr>
            <w:tcW w:w="993" w:type="dxa"/>
            <w:tcBorders>
              <w:top w:val="single" w:sz="4" w:space="0" w:color="B8CCE4"/>
              <w:left w:val="single" w:sz="4" w:space="0" w:color="B8CCE4"/>
              <w:bottom w:val="single" w:sz="4" w:space="0" w:color="B8CCE4"/>
              <w:right w:val="single" w:sz="4" w:space="0" w:color="B8CCE4"/>
            </w:tcBorders>
            <w:shd w:val="clear" w:color="auto" w:fill="auto"/>
          </w:tcPr>
          <w:p w14:paraId="5E36998A" w14:textId="77777777" w:rsidR="0032323D" w:rsidRPr="00BD35BB" w:rsidRDefault="0032323D" w:rsidP="00BD35BB">
            <w:pPr>
              <w:rPr>
                <w:noProof/>
                <w:color w:val="000000"/>
                <w:sz w:val="18"/>
                <w:lang w:val="en-GB"/>
              </w:rPr>
            </w:pPr>
            <w:r w:rsidRPr="00BD35BB">
              <w:rPr>
                <w:noProof/>
                <w:color w:val="000000"/>
                <w:sz w:val="18"/>
                <w:lang w:val="en-GB"/>
              </w:rPr>
              <w:t>Adolescent Pregnancy, Sexual and Reproductive Health</w:t>
            </w:r>
          </w:p>
        </w:tc>
        <w:tc>
          <w:tcPr>
            <w:tcW w:w="1417" w:type="dxa"/>
            <w:tcBorders>
              <w:top w:val="single" w:sz="4" w:space="0" w:color="B8CCE4"/>
              <w:left w:val="single" w:sz="4" w:space="0" w:color="B8CCE4"/>
              <w:bottom w:val="single" w:sz="4" w:space="0" w:color="B8CCE4"/>
              <w:right w:val="single" w:sz="4" w:space="0" w:color="B8CCE4"/>
            </w:tcBorders>
            <w:shd w:val="clear" w:color="auto" w:fill="auto"/>
          </w:tcPr>
          <w:p w14:paraId="6FAD19E6" w14:textId="77777777" w:rsidR="0032323D" w:rsidRPr="00BD35BB" w:rsidRDefault="0032323D" w:rsidP="00BD35BB">
            <w:pPr>
              <w:rPr>
                <w:noProof/>
                <w:color w:val="000000"/>
                <w:sz w:val="18"/>
                <w:lang w:val="en-GB"/>
              </w:rPr>
            </w:pPr>
            <w:r w:rsidRPr="00BD35BB">
              <w:rPr>
                <w:noProof/>
                <w:color w:val="000000"/>
                <w:sz w:val="18"/>
                <w:lang w:val="en-GB"/>
              </w:rPr>
              <w:t>UNFPA, WHO, Universities</w:t>
            </w:r>
          </w:p>
        </w:tc>
        <w:tc>
          <w:tcPr>
            <w:tcW w:w="992" w:type="dxa"/>
            <w:tcBorders>
              <w:top w:val="single" w:sz="4" w:space="0" w:color="B8CCE4"/>
              <w:left w:val="single" w:sz="4" w:space="0" w:color="B8CCE4"/>
              <w:bottom w:val="single" w:sz="4" w:space="0" w:color="B8CCE4"/>
              <w:right w:val="single" w:sz="4" w:space="0" w:color="B8CCE4"/>
            </w:tcBorders>
            <w:shd w:val="clear" w:color="auto" w:fill="auto"/>
          </w:tcPr>
          <w:p w14:paraId="5EC7736E" w14:textId="77777777" w:rsidR="0032323D" w:rsidRPr="00BD35BB" w:rsidRDefault="0032323D" w:rsidP="00BD35BB">
            <w:pPr>
              <w:rPr>
                <w:noProof/>
                <w:color w:val="000000"/>
                <w:sz w:val="18"/>
                <w:lang w:val="en-GB"/>
              </w:rPr>
            </w:pPr>
            <w:r w:rsidRPr="00BD35BB">
              <w:rPr>
                <w:noProof/>
                <w:color w:val="000000"/>
                <w:sz w:val="18"/>
                <w:lang w:val="en-GB"/>
              </w:rPr>
              <w:t>Lessons learned from national government led</w:t>
            </w:r>
            <w:r w:rsidRPr="00BD35BB">
              <w:rPr>
                <w:noProof/>
                <w:color w:val="000000"/>
                <w:sz w:val="18"/>
                <w:lang w:val="en-GB"/>
              </w:rPr>
              <w:br/>
              <w:t xml:space="preserve"> efforts to reduce adolescent pregnancy</w:t>
            </w:r>
            <w:r w:rsidRPr="00BD35BB">
              <w:rPr>
                <w:noProof/>
                <w:color w:val="000000"/>
                <w:sz w:val="18"/>
                <w:lang w:val="en-GB"/>
              </w:rPr>
              <w:br/>
              <w:t xml:space="preserve"> in Chile, England and Ethiopia</w:t>
            </w:r>
          </w:p>
        </w:tc>
        <w:tc>
          <w:tcPr>
            <w:tcW w:w="5670" w:type="dxa"/>
            <w:tcBorders>
              <w:top w:val="single" w:sz="4" w:space="0" w:color="B8CCE4"/>
              <w:left w:val="single" w:sz="4" w:space="0" w:color="B8CCE4"/>
              <w:bottom w:val="single" w:sz="4" w:space="0" w:color="B8CCE4"/>
              <w:right w:val="single" w:sz="4" w:space="0" w:color="B8CCE4"/>
            </w:tcBorders>
            <w:shd w:val="clear" w:color="auto" w:fill="auto"/>
          </w:tcPr>
          <w:p w14:paraId="24A42BF0" w14:textId="77777777" w:rsidR="0032323D" w:rsidRPr="00BD35BB" w:rsidRDefault="0032323D" w:rsidP="00BD35BB">
            <w:pPr>
              <w:rPr>
                <w:noProof/>
                <w:color w:val="000000"/>
                <w:sz w:val="18"/>
                <w:lang w:val="en-GB"/>
              </w:rPr>
            </w:pPr>
            <w:r w:rsidRPr="00BD35BB">
              <w:rPr>
                <w:noProof/>
                <w:color w:val="000000"/>
                <w:sz w:val="18"/>
                <w:lang w:val="en-GB"/>
              </w:rPr>
              <w:t>The material (slides and report) shows the ways in which the governments of Chile, Ethiopia and the UK have built prevention mechanism to prevent adolescent pregnancies, child marriage and forced sexual intercourse.</w:t>
            </w:r>
          </w:p>
        </w:tc>
      </w:tr>
      <w:tr w:rsidR="0032323D" w:rsidRPr="00BD35BB" w14:paraId="212E836D" w14:textId="77777777" w:rsidTr="00AE7903">
        <w:trPr>
          <w:trHeight w:val="960"/>
        </w:trPr>
        <w:tc>
          <w:tcPr>
            <w:tcW w:w="993" w:type="dxa"/>
            <w:tcBorders>
              <w:top w:val="single" w:sz="4" w:space="0" w:color="B8CCE4"/>
              <w:left w:val="single" w:sz="4" w:space="0" w:color="B8CCE4"/>
              <w:bottom w:val="single" w:sz="4" w:space="0" w:color="B8CCE4"/>
              <w:right w:val="single" w:sz="4" w:space="0" w:color="B8CCE4"/>
            </w:tcBorders>
            <w:shd w:val="clear" w:color="auto" w:fill="auto"/>
          </w:tcPr>
          <w:p w14:paraId="457510BF" w14:textId="77777777" w:rsidR="0032323D" w:rsidRPr="00BD35BB" w:rsidRDefault="0032323D" w:rsidP="00BD35BB">
            <w:pPr>
              <w:rPr>
                <w:b/>
                <w:noProof/>
                <w:color w:val="000000"/>
                <w:sz w:val="18"/>
                <w:lang w:val="en-GB"/>
              </w:rPr>
            </w:pPr>
            <w:r w:rsidRPr="00BD35BB">
              <w:rPr>
                <w:b/>
                <w:noProof/>
                <w:color w:val="000000"/>
                <w:sz w:val="18"/>
                <w:lang w:val="en-GB"/>
              </w:rPr>
              <w:t>RPR_41</w:t>
            </w:r>
          </w:p>
        </w:tc>
        <w:tc>
          <w:tcPr>
            <w:tcW w:w="992" w:type="dxa"/>
            <w:tcBorders>
              <w:top w:val="single" w:sz="4" w:space="0" w:color="B8CCE4"/>
              <w:left w:val="single" w:sz="4" w:space="0" w:color="B8CCE4"/>
              <w:bottom w:val="single" w:sz="4" w:space="0" w:color="B8CCE4"/>
              <w:right w:val="single" w:sz="4" w:space="0" w:color="B8CCE4"/>
            </w:tcBorders>
            <w:shd w:val="clear" w:color="auto" w:fill="auto"/>
          </w:tcPr>
          <w:p w14:paraId="37103C90" w14:textId="77777777" w:rsidR="0032323D" w:rsidRPr="00BD35BB" w:rsidRDefault="0032323D" w:rsidP="00BD35BB">
            <w:pPr>
              <w:rPr>
                <w:noProof/>
                <w:color w:val="000000"/>
                <w:sz w:val="18"/>
                <w:lang w:val="en-GB"/>
              </w:rPr>
            </w:pPr>
            <w:r w:rsidRPr="00BD35BB">
              <w:rPr>
                <w:noProof/>
                <w:color w:val="000000"/>
                <w:sz w:val="18"/>
                <w:lang w:val="en-GB"/>
              </w:rPr>
              <w:t>Report</w:t>
            </w:r>
          </w:p>
        </w:tc>
        <w:tc>
          <w:tcPr>
            <w:tcW w:w="709" w:type="dxa"/>
            <w:tcBorders>
              <w:top w:val="single" w:sz="4" w:space="0" w:color="B8CCE4"/>
              <w:left w:val="single" w:sz="4" w:space="0" w:color="B8CCE4"/>
              <w:bottom w:val="single" w:sz="4" w:space="0" w:color="B8CCE4"/>
              <w:right w:val="single" w:sz="4" w:space="0" w:color="B8CCE4"/>
            </w:tcBorders>
            <w:shd w:val="clear" w:color="auto" w:fill="auto"/>
          </w:tcPr>
          <w:p w14:paraId="04F03D9A" w14:textId="77777777" w:rsidR="0032323D" w:rsidRPr="00BD35BB" w:rsidRDefault="0032323D" w:rsidP="00BD35BB">
            <w:pPr>
              <w:rPr>
                <w:noProof/>
                <w:color w:val="000000"/>
                <w:sz w:val="18"/>
                <w:lang w:val="en-GB"/>
              </w:rPr>
            </w:pPr>
            <w:r w:rsidRPr="00BD35BB">
              <w:rPr>
                <w:noProof/>
                <w:color w:val="000000"/>
                <w:sz w:val="18"/>
                <w:lang w:val="en-GB"/>
              </w:rPr>
              <w:t>2017</w:t>
            </w:r>
          </w:p>
        </w:tc>
        <w:tc>
          <w:tcPr>
            <w:tcW w:w="1417" w:type="dxa"/>
            <w:tcBorders>
              <w:top w:val="single" w:sz="4" w:space="0" w:color="B8CCE4"/>
              <w:left w:val="single" w:sz="4" w:space="0" w:color="B8CCE4"/>
              <w:bottom w:val="single" w:sz="4" w:space="0" w:color="B8CCE4"/>
              <w:right w:val="single" w:sz="4" w:space="0" w:color="B8CCE4"/>
            </w:tcBorders>
            <w:shd w:val="clear" w:color="auto" w:fill="auto"/>
          </w:tcPr>
          <w:p w14:paraId="0F77F5E5" w14:textId="77777777" w:rsidR="0032323D" w:rsidRPr="00BD35BB" w:rsidRDefault="0032323D" w:rsidP="00BD35BB">
            <w:pPr>
              <w:rPr>
                <w:noProof/>
                <w:color w:val="000000"/>
                <w:sz w:val="18"/>
                <w:lang w:val="en-GB"/>
              </w:rPr>
            </w:pPr>
            <w:r w:rsidRPr="00BD35BB">
              <w:rPr>
                <w:noProof/>
                <w:color w:val="000000"/>
                <w:sz w:val="18"/>
                <w:lang w:val="en-GB"/>
              </w:rPr>
              <w:t>UN</w:t>
            </w:r>
          </w:p>
        </w:tc>
        <w:tc>
          <w:tcPr>
            <w:tcW w:w="1134" w:type="dxa"/>
            <w:tcBorders>
              <w:top w:val="single" w:sz="4" w:space="0" w:color="B8CCE4"/>
              <w:left w:val="single" w:sz="4" w:space="0" w:color="B8CCE4"/>
              <w:bottom w:val="single" w:sz="4" w:space="0" w:color="B8CCE4"/>
              <w:right w:val="single" w:sz="4" w:space="0" w:color="B8CCE4"/>
            </w:tcBorders>
            <w:shd w:val="clear" w:color="auto" w:fill="auto"/>
          </w:tcPr>
          <w:p w14:paraId="08210778" w14:textId="77777777" w:rsidR="0032323D" w:rsidRPr="00BD35BB" w:rsidRDefault="0032323D" w:rsidP="00BD35BB">
            <w:pPr>
              <w:rPr>
                <w:noProof/>
                <w:color w:val="000000"/>
                <w:sz w:val="18"/>
                <w:lang w:val="en-GB"/>
              </w:rPr>
            </w:pPr>
            <w:r w:rsidRPr="00BD35BB">
              <w:rPr>
                <w:noProof/>
                <w:color w:val="000000"/>
                <w:sz w:val="18"/>
                <w:lang w:val="en-GB"/>
              </w:rPr>
              <w:t>English</w:t>
            </w:r>
          </w:p>
        </w:tc>
        <w:tc>
          <w:tcPr>
            <w:tcW w:w="993" w:type="dxa"/>
            <w:tcBorders>
              <w:top w:val="single" w:sz="4" w:space="0" w:color="B8CCE4"/>
              <w:left w:val="single" w:sz="4" w:space="0" w:color="B8CCE4"/>
              <w:bottom w:val="single" w:sz="4" w:space="0" w:color="B8CCE4"/>
              <w:right w:val="single" w:sz="4" w:space="0" w:color="B8CCE4"/>
            </w:tcBorders>
            <w:shd w:val="clear" w:color="auto" w:fill="auto"/>
          </w:tcPr>
          <w:p w14:paraId="76283FB0" w14:textId="77777777" w:rsidR="0032323D" w:rsidRPr="00BD35BB" w:rsidRDefault="0032323D" w:rsidP="00BD35BB">
            <w:pPr>
              <w:rPr>
                <w:noProof/>
                <w:color w:val="000000"/>
                <w:sz w:val="18"/>
                <w:lang w:val="en-GB"/>
              </w:rPr>
            </w:pPr>
            <w:r w:rsidRPr="00BD35BB">
              <w:rPr>
                <w:noProof/>
                <w:color w:val="000000"/>
                <w:sz w:val="18"/>
                <w:lang w:val="en-GB"/>
              </w:rPr>
              <w:t>Child marriage</w:t>
            </w:r>
          </w:p>
        </w:tc>
        <w:tc>
          <w:tcPr>
            <w:tcW w:w="1417" w:type="dxa"/>
            <w:tcBorders>
              <w:top w:val="single" w:sz="4" w:space="0" w:color="B8CCE4"/>
              <w:left w:val="single" w:sz="4" w:space="0" w:color="B8CCE4"/>
              <w:bottom w:val="single" w:sz="4" w:space="0" w:color="B8CCE4"/>
              <w:right w:val="single" w:sz="4" w:space="0" w:color="B8CCE4"/>
            </w:tcBorders>
            <w:shd w:val="clear" w:color="auto" w:fill="auto"/>
          </w:tcPr>
          <w:p w14:paraId="01202C84" w14:textId="77777777" w:rsidR="0032323D" w:rsidRPr="00BD35BB" w:rsidRDefault="0032323D" w:rsidP="00BD35BB">
            <w:pPr>
              <w:rPr>
                <w:noProof/>
                <w:color w:val="000000"/>
                <w:sz w:val="18"/>
                <w:lang w:val="en-GB"/>
              </w:rPr>
            </w:pPr>
            <w:r w:rsidRPr="00BD35BB">
              <w:rPr>
                <w:noProof/>
                <w:color w:val="000000"/>
                <w:sz w:val="18"/>
                <w:lang w:val="en-GB"/>
              </w:rPr>
              <w:t>UNFPA, UNICEF</w:t>
            </w:r>
          </w:p>
        </w:tc>
        <w:tc>
          <w:tcPr>
            <w:tcW w:w="992" w:type="dxa"/>
            <w:tcBorders>
              <w:top w:val="single" w:sz="4" w:space="0" w:color="B8CCE4"/>
              <w:left w:val="single" w:sz="4" w:space="0" w:color="B8CCE4"/>
              <w:bottom w:val="single" w:sz="4" w:space="0" w:color="B8CCE4"/>
              <w:right w:val="single" w:sz="4" w:space="0" w:color="B8CCE4"/>
            </w:tcBorders>
            <w:shd w:val="clear" w:color="auto" w:fill="auto"/>
          </w:tcPr>
          <w:p w14:paraId="4A5874E2" w14:textId="77777777" w:rsidR="0032323D" w:rsidRPr="00BD35BB" w:rsidRDefault="0032323D" w:rsidP="00BD35BB">
            <w:pPr>
              <w:rPr>
                <w:noProof/>
                <w:color w:val="000000"/>
                <w:sz w:val="18"/>
                <w:lang w:val="en-GB"/>
              </w:rPr>
            </w:pPr>
            <w:r w:rsidRPr="00BD35BB">
              <w:rPr>
                <w:noProof/>
                <w:color w:val="000000"/>
                <w:sz w:val="18"/>
                <w:lang w:val="en-GB"/>
              </w:rPr>
              <w:t xml:space="preserve">2017 Annual Report: UNFPA-UNICEF Global Programme to Accelerate Action To </w:t>
            </w:r>
            <w:r w:rsidRPr="00BD35BB">
              <w:rPr>
                <w:noProof/>
                <w:color w:val="000000"/>
                <w:sz w:val="18"/>
                <w:lang w:val="en-GB"/>
              </w:rPr>
              <w:lastRenderedPageBreak/>
              <w:t xml:space="preserve">End Child Marriage </w:t>
            </w:r>
          </w:p>
        </w:tc>
        <w:tc>
          <w:tcPr>
            <w:tcW w:w="5670" w:type="dxa"/>
            <w:tcBorders>
              <w:top w:val="single" w:sz="4" w:space="0" w:color="B8CCE4"/>
              <w:left w:val="single" w:sz="4" w:space="0" w:color="B8CCE4"/>
              <w:bottom w:val="single" w:sz="4" w:space="0" w:color="B8CCE4"/>
              <w:right w:val="single" w:sz="4" w:space="0" w:color="B8CCE4"/>
            </w:tcBorders>
            <w:shd w:val="clear" w:color="auto" w:fill="auto"/>
          </w:tcPr>
          <w:p w14:paraId="3E88CD08" w14:textId="77777777" w:rsidR="0032323D" w:rsidRPr="00BD35BB" w:rsidRDefault="0032323D" w:rsidP="00BD35BB">
            <w:pPr>
              <w:rPr>
                <w:noProof/>
                <w:color w:val="000000"/>
                <w:sz w:val="18"/>
                <w:lang w:val="en-GB"/>
              </w:rPr>
            </w:pPr>
            <w:r w:rsidRPr="00BD35BB">
              <w:rPr>
                <w:noProof/>
                <w:color w:val="000000"/>
                <w:sz w:val="18"/>
                <w:lang w:val="en-GB"/>
              </w:rPr>
              <w:lastRenderedPageBreak/>
              <w:t>This is a report on the first official year of programming</w:t>
            </w:r>
            <w:r w:rsidRPr="00BD35BB">
              <w:rPr>
                <w:noProof/>
                <w:color w:val="000000"/>
                <w:sz w:val="18"/>
                <w:lang w:val="en-GB"/>
              </w:rPr>
              <w:br/>
              <w:t>for the Global Programme initiated by UNICEF and UNFPA. The report begins with headline results and then provides background on the structure, theory of change, methodology and financial particulars of the Global Programme. Following this, results are presented by outcome. The report ends with a discussion of challenges, limitations and next steps.</w:t>
            </w:r>
          </w:p>
        </w:tc>
      </w:tr>
    </w:tbl>
    <w:p w14:paraId="0DC93CAF" w14:textId="77777777" w:rsidR="00A07484" w:rsidRPr="00155536" w:rsidRDefault="00A07484" w:rsidP="00A07484">
      <w:pPr>
        <w:rPr>
          <w:rFonts w:ascii="Calibri" w:hAnsi="Calibri" w:cs="Calibri"/>
          <w:sz w:val="18"/>
          <w:szCs w:val="18"/>
          <w:lang w:val="en-GB"/>
        </w:rPr>
      </w:pPr>
    </w:p>
    <w:p w14:paraId="7C29C6D5" w14:textId="77777777" w:rsidR="00A07484" w:rsidRPr="00155536" w:rsidRDefault="00A07484" w:rsidP="00A07484">
      <w:pPr>
        <w:rPr>
          <w:rFonts w:ascii="Calibri" w:hAnsi="Calibri" w:cs="Calibri"/>
          <w:b/>
          <w:sz w:val="18"/>
          <w:szCs w:val="18"/>
          <w:lang w:val="en-GB"/>
        </w:rPr>
      </w:pPr>
    </w:p>
    <w:p w14:paraId="69BDE199" w14:textId="77777777" w:rsidR="00A07484" w:rsidRPr="00155536" w:rsidRDefault="00A07484" w:rsidP="00A07484">
      <w:pPr>
        <w:rPr>
          <w:rFonts w:ascii="Calibri" w:hAnsi="Calibri" w:cs="Calibri"/>
          <w:b/>
          <w:sz w:val="18"/>
          <w:szCs w:val="18"/>
          <w:lang w:val="en-GB"/>
        </w:rPr>
      </w:pPr>
    </w:p>
    <w:p w14:paraId="34848D1D" w14:textId="77777777" w:rsidR="00A07484" w:rsidRPr="00155536" w:rsidRDefault="00A07484" w:rsidP="00A07484">
      <w:pPr>
        <w:rPr>
          <w:rFonts w:ascii="Calibri" w:hAnsi="Calibri" w:cs="Calibri"/>
          <w:b/>
          <w:sz w:val="18"/>
          <w:szCs w:val="18"/>
          <w:lang w:val="en-GB"/>
        </w:rPr>
      </w:pPr>
    </w:p>
    <w:p w14:paraId="5C2665E7" w14:textId="77777777" w:rsidR="00A07484" w:rsidRPr="00155536" w:rsidRDefault="00A07484" w:rsidP="00A07484">
      <w:pPr>
        <w:rPr>
          <w:rFonts w:ascii="Calibri" w:hAnsi="Calibri" w:cs="Calibri"/>
          <w:b/>
          <w:sz w:val="18"/>
          <w:szCs w:val="18"/>
          <w:lang w:val="en-GB"/>
        </w:rPr>
      </w:pPr>
    </w:p>
    <w:p w14:paraId="48203CFD" w14:textId="77777777" w:rsidR="00A07484" w:rsidRPr="00352960" w:rsidRDefault="00A07484" w:rsidP="00BF2116">
      <w:pPr>
        <w:jc w:val="center"/>
        <w:rPr>
          <w:rFonts w:cs="Calibri"/>
          <w:b/>
          <w:sz w:val="24"/>
          <w:szCs w:val="24"/>
          <w:lang w:val="en-GB"/>
        </w:rPr>
      </w:pPr>
      <w:r w:rsidRPr="00352960">
        <w:rPr>
          <w:rFonts w:cs="Calibri"/>
          <w:b/>
          <w:sz w:val="24"/>
          <w:szCs w:val="24"/>
          <w:lang w:val="en-GB"/>
        </w:rPr>
        <w:t>ARTICLES</w:t>
      </w:r>
    </w:p>
    <w:p w14:paraId="17D0893C" w14:textId="77777777" w:rsidR="00A07484" w:rsidRPr="00AE7903" w:rsidRDefault="00A07484" w:rsidP="00A07484">
      <w:pPr>
        <w:rPr>
          <w:rFonts w:ascii="Calibri" w:hAnsi="Calibri" w:cs="Calibri"/>
          <w:b/>
          <w:sz w:val="14"/>
          <w:szCs w:val="14"/>
          <w:lang w:val="en-GB"/>
        </w:rPr>
      </w:pPr>
    </w:p>
    <w:tbl>
      <w:tblPr>
        <w:tblW w:w="14317" w:type="dxa"/>
        <w:tblInd w:w="-147" w:type="dxa"/>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Layout w:type="fixed"/>
        <w:tblLook w:val="04A0" w:firstRow="1" w:lastRow="0" w:firstColumn="1" w:lastColumn="0" w:noHBand="0" w:noVBand="1"/>
      </w:tblPr>
      <w:tblGrid>
        <w:gridCol w:w="993"/>
        <w:gridCol w:w="992"/>
        <w:gridCol w:w="709"/>
        <w:gridCol w:w="1417"/>
        <w:gridCol w:w="1134"/>
        <w:gridCol w:w="993"/>
        <w:gridCol w:w="1417"/>
        <w:gridCol w:w="992"/>
        <w:gridCol w:w="5670"/>
      </w:tblGrid>
      <w:tr w:rsidR="0032323D" w:rsidRPr="00AE7903" w14:paraId="01AB1818" w14:textId="77777777" w:rsidTr="00AE7903">
        <w:trPr>
          <w:trHeight w:val="820"/>
        </w:trPr>
        <w:tc>
          <w:tcPr>
            <w:tcW w:w="993" w:type="dxa"/>
            <w:tcBorders>
              <w:bottom w:val="single" w:sz="12" w:space="0" w:color="95B3D7"/>
            </w:tcBorders>
            <w:shd w:val="clear" w:color="auto" w:fill="auto"/>
            <w:hideMark/>
          </w:tcPr>
          <w:p w14:paraId="563F4B95" w14:textId="77777777" w:rsidR="0032323D" w:rsidRPr="00AE7903" w:rsidRDefault="0032323D" w:rsidP="00AE7903">
            <w:pPr>
              <w:ind w:firstLine="22"/>
              <w:jc w:val="center"/>
              <w:rPr>
                <w:rFonts w:eastAsia="Times New Roman" w:cs="Calibri"/>
                <w:b/>
                <w:bCs/>
                <w:color w:val="000000"/>
                <w:sz w:val="14"/>
                <w:szCs w:val="14"/>
                <w:lang w:val="en-GB"/>
              </w:rPr>
            </w:pPr>
            <w:r w:rsidRPr="00AE7903">
              <w:rPr>
                <w:rFonts w:eastAsia="Times New Roman" w:cs="Calibri"/>
                <w:b/>
                <w:bCs/>
                <w:color w:val="000000"/>
                <w:sz w:val="14"/>
                <w:szCs w:val="14"/>
                <w:lang w:val="en-GB"/>
              </w:rPr>
              <w:t>MATERIAL CODE</w:t>
            </w:r>
          </w:p>
        </w:tc>
        <w:tc>
          <w:tcPr>
            <w:tcW w:w="992" w:type="dxa"/>
            <w:tcBorders>
              <w:bottom w:val="single" w:sz="12" w:space="0" w:color="95B3D7"/>
            </w:tcBorders>
            <w:shd w:val="clear" w:color="auto" w:fill="auto"/>
            <w:hideMark/>
          </w:tcPr>
          <w:p w14:paraId="55438252" w14:textId="77777777" w:rsidR="0032323D" w:rsidRPr="00AE7903" w:rsidRDefault="0032323D" w:rsidP="00AE7903">
            <w:pPr>
              <w:jc w:val="center"/>
              <w:rPr>
                <w:rFonts w:eastAsia="Times New Roman" w:cs="Calibri"/>
                <w:b/>
                <w:bCs/>
                <w:color w:val="000000"/>
                <w:sz w:val="14"/>
                <w:szCs w:val="14"/>
                <w:lang w:val="en-GB"/>
              </w:rPr>
            </w:pPr>
            <w:r w:rsidRPr="00AE7903">
              <w:rPr>
                <w:rFonts w:eastAsia="Times New Roman" w:cs="Calibri"/>
                <w:b/>
                <w:bCs/>
                <w:color w:val="000000"/>
                <w:sz w:val="14"/>
                <w:szCs w:val="14"/>
                <w:lang w:val="en-GB"/>
              </w:rPr>
              <w:t>MATERIAL TYPE</w:t>
            </w:r>
          </w:p>
        </w:tc>
        <w:tc>
          <w:tcPr>
            <w:tcW w:w="709" w:type="dxa"/>
            <w:tcBorders>
              <w:bottom w:val="single" w:sz="12" w:space="0" w:color="95B3D7"/>
            </w:tcBorders>
            <w:shd w:val="clear" w:color="auto" w:fill="auto"/>
            <w:hideMark/>
          </w:tcPr>
          <w:p w14:paraId="19EB72E9" w14:textId="77777777" w:rsidR="0032323D" w:rsidRPr="00AE7903" w:rsidRDefault="0032323D" w:rsidP="00AE7903">
            <w:pPr>
              <w:jc w:val="center"/>
              <w:rPr>
                <w:rFonts w:eastAsia="Times New Roman" w:cs="Calibri"/>
                <w:b/>
                <w:bCs/>
                <w:color w:val="000000"/>
                <w:sz w:val="14"/>
                <w:szCs w:val="14"/>
                <w:lang w:val="en-GB"/>
              </w:rPr>
            </w:pPr>
            <w:r w:rsidRPr="00AE7903">
              <w:rPr>
                <w:rFonts w:eastAsia="Times New Roman" w:cs="Calibri"/>
                <w:b/>
                <w:bCs/>
                <w:color w:val="000000"/>
                <w:sz w:val="14"/>
                <w:szCs w:val="14"/>
                <w:lang w:val="en-GB"/>
              </w:rPr>
              <w:t>YEAR</w:t>
            </w:r>
          </w:p>
        </w:tc>
        <w:tc>
          <w:tcPr>
            <w:tcW w:w="1417" w:type="dxa"/>
            <w:tcBorders>
              <w:bottom w:val="single" w:sz="12" w:space="0" w:color="95B3D7"/>
            </w:tcBorders>
            <w:shd w:val="clear" w:color="auto" w:fill="auto"/>
            <w:hideMark/>
          </w:tcPr>
          <w:p w14:paraId="78A4166E" w14:textId="77777777" w:rsidR="0032323D" w:rsidRPr="00AE7903" w:rsidRDefault="0032323D" w:rsidP="00AE7903">
            <w:pPr>
              <w:jc w:val="center"/>
              <w:rPr>
                <w:rFonts w:eastAsia="Times New Roman" w:cs="Calibri"/>
                <w:b/>
                <w:bCs/>
                <w:color w:val="000000"/>
                <w:sz w:val="14"/>
                <w:szCs w:val="14"/>
                <w:lang w:val="en-GB"/>
              </w:rPr>
            </w:pPr>
            <w:r w:rsidRPr="00AE7903">
              <w:rPr>
                <w:rFonts w:eastAsia="Times New Roman" w:cs="Calibri"/>
                <w:b/>
                <w:bCs/>
                <w:color w:val="000000"/>
                <w:sz w:val="14"/>
                <w:szCs w:val="14"/>
                <w:lang w:val="en-GB"/>
              </w:rPr>
              <w:t>ORGANISATION TYPE</w:t>
            </w:r>
          </w:p>
        </w:tc>
        <w:tc>
          <w:tcPr>
            <w:tcW w:w="1134" w:type="dxa"/>
            <w:tcBorders>
              <w:bottom w:val="single" w:sz="12" w:space="0" w:color="95B3D7"/>
            </w:tcBorders>
            <w:shd w:val="clear" w:color="auto" w:fill="auto"/>
            <w:hideMark/>
          </w:tcPr>
          <w:p w14:paraId="49FD663B" w14:textId="77777777" w:rsidR="0032323D" w:rsidRPr="00AE7903" w:rsidRDefault="0032323D" w:rsidP="00AE7903">
            <w:pPr>
              <w:jc w:val="center"/>
              <w:rPr>
                <w:rFonts w:eastAsia="Times New Roman" w:cs="Calibri"/>
                <w:b/>
                <w:bCs/>
                <w:color w:val="000000"/>
                <w:sz w:val="14"/>
                <w:szCs w:val="14"/>
                <w:lang w:val="en-GB"/>
              </w:rPr>
            </w:pPr>
            <w:r w:rsidRPr="00AE7903">
              <w:rPr>
                <w:rFonts w:eastAsia="Times New Roman" w:cs="Calibri"/>
                <w:b/>
                <w:bCs/>
                <w:color w:val="000000"/>
                <w:sz w:val="14"/>
                <w:szCs w:val="14"/>
                <w:lang w:val="en-GB"/>
              </w:rPr>
              <w:t>LANGUAGE</w:t>
            </w:r>
          </w:p>
        </w:tc>
        <w:tc>
          <w:tcPr>
            <w:tcW w:w="993" w:type="dxa"/>
            <w:tcBorders>
              <w:bottom w:val="single" w:sz="12" w:space="0" w:color="95B3D7"/>
            </w:tcBorders>
            <w:shd w:val="clear" w:color="auto" w:fill="auto"/>
            <w:hideMark/>
          </w:tcPr>
          <w:p w14:paraId="1947D168" w14:textId="77777777" w:rsidR="0032323D" w:rsidRPr="00AE7903" w:rsidRDefault="0032323D" w:rsidP="00AE7903">
            <w:pPr>
              <w:jc w:val="center"/>
              <w:rPr>
                <w:rFonts w:eastAsia="Times New Roman" w:cs="Calibri"/>
                <w:b/>
                <w:bCs/>
                <w:color w:val="000000"/>
                <w:sz w:val="14"/>
                <w:szCs w:val="14"/>
                <w:lang w:val="en-GB"/>
              </w:rPr>
            </w:pPr>
            <w:r w:rsidRPr="00AE7903">
              <w:rPr>
                <w:rFonts w:eastAsia="Times New Roman" w:cs="Calibri"/>
                <w:b/>
                <w:bCs/>
                <w:color w:val="000000"/>
                <w:sz w:val="14"/>
                <w:szCs w:val="14"/>
                <w:lang w:val="en-GB"/>
              </w:rPr>
              <w:t>THEME</w:t>
            </w:r>
          </w:p>
        </w:tc>
        <w:tc>
          <w:tcPr>
            <w:tcW w:w="1417" w:type="dxa"/>
            <w:tcBorders>
              <w:bottom w:val="single" w:sz="12" w:space="0" w:color="95B3D7"/>
            </w:tcBorders>
            <w:shd w:val="clear" w:color="auto" w:fill="auto"/>
            <w:hideMark/>
          </w:tcPr>
          <w:p w14:paraId="733952CD" w14:textId="77777777" w:rsidR="0032323D" w:rsidRPr="00AE7903" w:rsidRDefault="0032323D" w:rsidP="00AE7903">
            <w:pPr>
              <w:jc w:val="center"/>
              <w:rPr>
                <w:rFonts w:eastAsia="Times New Roman" w:cs="Calibri"/>
                <w:b/>
                <w:bCs/>
                <w:color w:val="000000"/>
                <w:sz w:val="14"/>
                <w:szCs w:val="14"/>
                <w:lang w:val="en-GB"/>
              </w:rPr>
            </w:pPr>
            <w:r w:rsidRPr="00AE7903">
              <w:rPr>
                <w:rFonts w:eastAsia="Times New Roman" w:cs="Calibri"/>
                <w:b/>
                <w:bCs/>
                <w:color w:val="000000"/>
                <w:sz w:val="14"/>
                <w:szCs w:val="14"/>
                <w:lang w:val="en-GB"/>
              </w:rPr>
              <w:t>ORGANISATION NAME</w:t>
            </w:r>
          </w:p>
        </w:tc>
        <w:tc>
          <w:tcPr>
            <w:tcW w:w="992" w:type="dxa"/>
            <w:tcBorders>
              <w:bottom w:val="single" w:sz="12" w:space="0" w:color="95B3D7"/>
            </w:tcBorders>
            <w:shd w:val="clear" w:color="auto" w:fill="auto"/>
            <w:hideMark/>
          </w:tcPr>
          <w:p w14:paraId="792A825F" w14:textId="77777777" w:rsidR="0032323D" w:rsidRPr="00AE7903" w:rsidRDefault="0032323D" w:rsidP="00AE7903">
            <w:pPr>
              <w:jc w:val="center"/>
              <w:rPr>
                <w:rFonts w:eastAsia="Times New Roman" w:cs="Calibri"/>
                <w:b/>
                <w:bCs/>
                <w:color w:val="000000"/>
                <w:sz w:val="14"/>
                <w:szCs w:val="14"/>
                <w:lang w:val="en-GB"/>
              </w:rPr>
            </w:pPr>
            <w:r w:rsidRPr="00AE7903">
              <w:rPr>
                <w:rFonts w:eastAsia="Times New Roman" w:cs="Calibri"/>
                <w:b/>
                <w:bCs/>
                <w:color w:val="000000"/>
                <w:sz w:val="14"/>
                <w:szCs w:val="14"/>
                <w:lang w:val="en-GB"/>
              </w:rPr>
              <w:t>MATERIAL NAME</w:t>
            </w:r>
          </w:p>
        </w:tc>
        <w:tc>
          <w:tcPr>
            <w:tcW w:w="5670" w:type="dxa"/>
            <w:tcBorders>
              <w:bottom w:val="single" w:sz="12" w:space="0" w:color="95B3D7"/>
            </w:tcBorders>
            <w:shd w:val="clear" w:color="auto" w:fill="auto"/>
            <w:hideMark/>
          </w:tcPr>
          <w:p w14:paraId="6ED8791C" w14:textId="77777777" w:rsidR="0032323D" w:rsidRPr="00AE7903" w:rsidRDefault="0032323D" w:rsidP="00AE7903">
            <w:pPr>
              <w:jc w:val="center"/>
              <w:rPr>
                <w:rFonts w:eastAsia="Times New Roman" w:cs="Calibri"/>
                <w:b/>
                <w:bCs/>
                <w:color w:val="000000"/>
                <w:sz w:val="14"/>
                <w:szCs w:val="14"/>
                <w:lang w:val="en-GB"/>
              </w:rPr>
            </w:pPr>
            <w:r w:rsidRPr="00AE7903">
              <w:rPr>
                <w:rFonts w:eastAsia="Times New Roman" w:cs="Calibri"/>
                <w:b/>
                <w:bCs/>
                <w:color w:val="000000"/>
                <w:sz w:val="14"/>
                <w:szCs w:val="14"/>
                <w:lang w:val="en-GB"/>
              </w:rPr>
              <w:t>DESCRIPTION</w:t>
            </w:r>
          </w:p>
        </w:tc>
      </w:tr>
      <w:tr w:rsidR="0032323D" w:rsidRPr="00155536" w14:paraId="7166481F" w14:textId="77777777" w:rsidTr="00AE7903">
        <w:trPr>
          <w:trHeight w:val="1280"/>
        </w:trPr>
        <w:tc>
          <w:tcPr>
            <w:tcW w:w="993" w:type="dxa"/>
            <w:shd w:val="clear" w:color="auto" w:fill="auto"/>
            <w:vAlign w:val="bottom"/>
            <w:hideMark/>
          </w:tcPr>
          <w:p w14:paraId="1BC7FA02" w14:textId="77777777" w:rsidR="0032323D" w:rsidRPr="00155536" w:rsidRDefault="0032323D" w:rsidP="00E22D46">
            <w:pPr>
              <w:rPr>
                <w:rFonts w:eastAsia="Times New Roman" w:cs="Calibri"/>
                <w:b/>
                <w:bCs/>
                <w:color w:val="000000"/>
                <w:sz w:val="18"/>
                <w:szCs w:val="18"/>
                <w:lang w:val="en-GB"/>
              </w:rPr>
            </w:pPr>
            <w:r w:rsidRPr="00155536">
              <w:rPr>
                <w:rFonts w:eastAsia="Times New Roman" w:cs="Calibri"/>
                <w:b/>
                <w:bCs/>
                <w:color w:val="000000"/>
                <w:sz w:val="18"/>
                <w:szCs w:val="18"/>
                <w:lang w:val="en-GB"/>
              </w:rPr>
              <w:t>MKL_01</w:t>
            </w:r>
          </w:p>
        </w:tc>
        <w:tc>
          <w:tcPr>
            <w:tcW w:w="992" w:type="dxa"/>
            <w:shd w:val="clear" w:color="auto" w:fill="auto"/>
            <w:vAlign w:val="bottom"/>
            <w:hideMark/>
          </w:tcPr>
          <w:p w14:paraId="61CED56D" w14:textId="77777777" w:rsidR="0032323D" w:rsidRPr="00155536" w:rsidRDefault="0032323D" w:rsidP="00E22D46">
            <w:pPr>
              <w:rPr>
                <w:rFonts w:eastAsia="Times New Roman" w:cs="Calibri"/>
                <w:color w:val="000000"/>
                <w:sz w:val="18"/>
                <w:szCs w:val="18"/>
                <w:lang w:val="en-GB"/>
              </w:rPr>
            </w:pPr>
            <w:r w:rsidRPr="00155536">
              <w:rPr>
                <w:rFonts w:eastAsia="Times New Roman" w:cs="Calibri"/>
                <w:bCs/>
                <w:color w:val="000000"/>
                <w:sz w:val="18"/>
                <w:szCs w:val="18"/>
                <w:lang w:val="en-GB"/>
              </w:rPr>
              <w:t xml:space="preserve">Article </w:t>
            </w:r>
          </w:p>
        </w:tc>
        <w:tc>
          <w:tcPr>
            <w:tcW w:w="709" w:type="dxa"/>
            <w:shd w:val="clear" w:color="auto" w:fill="auto"/>
            <w:vAlign w:val="center"/>
            <w:hideMark/>
          </w:tcPr>
          <w:p w14:paraId="56DE9801" w14:textId="77777777" w:rsidR="0032323D" w:rsidRPr="00155536" w:rsidRDefault="0032323D" w:rsidP="00E22D46">
            <w:pPr>
              <w:rPr>
                <w:rFonts w:eastAsia="Times New Roman" w:cs="Calibri"/>
                <w:color w:val="000000"/>
                <w:sz w:val="18"/>
                <w:szCs w:val="18"/>
                <w:lang w:val="en-GB"/>
              </w:rPr>
            </w:pPr>
            <w:r w:rsidRPr="00155536">
              <w:rPr>
                <w:rFonts w:eastAsia="Times New Roman" w:cs="Calibri"/>
                <w:bCs/>
                <w:color w:val="000000"/>
                <w:sz w:val="18"/>
                <w:szCs w:val="18"/>
                <w:lang w:val="en-GB"/>
              </w:rPr>
              <w:t>2013</w:t>
            </w:r>
          </w:p>
        </w:tc>
        <w:tc>
          <w:tcPr>
            <w:tcW w:w="1417" w:type="dxa"/>
            <w:shd w:val="clear" w:color="auto" w:fill="auto"/>
            <w:vAlign w:val="bottom"/>
            <w:hideMark/>
          </w:tcPr>
          <w:p w14:paraId="347A3D4C" w14:textId="77777777" w:rsidR="0032323D" w:rsidRPr="00155536" w:rsidRDefault="0032323D" w:rsidP="00E22D46">
            <w:pPr>
              <w:rPr>
                <w:rFonts w:eastAsia="Times New Roman" w:cs="Calibri"/>
                <w:color w:val="000000"/>
                <w:sz w:val="18"/>
                <w:szCs w:val="18"/>
                <w:lang w:val="en-GB"/>
              </w:rPr>
            </w:pPr>
            <w:r>
              <w:rPr>
                <w:noProof/>
                <w:color w:val="000000"/>
                <w:sz w:val="18"/>
                <w:lang w:val="en-GB"/>
              </w:rPr>
              <w:t>Academia</w:t>
            </w:r>
          </w:p>
        </w:tc>
        <w:tc>
          <w:tcPr>
            <w:tcW w:w="1134" w:type="dxa"/>
            <w:shd w:val="clear" w:color="auto" w:fill="auto"/>
            <w:vAlign w:val="bottom"/>
            <w:hideMark/>
          </w:tcPr>
          <w:p w14:paraId="508E6BC5" w14:textId="77777777" w:rsidR="0032323D" w:rsidRPr="00155536" w:rsidRDefault="0032323D" w:rsidP="00E22D46">
            <w:pPr>
              <w:rPr>
                <w:rFonts w:eastAsia="Times New Roman" w:cs="Calibri"/>
                <w:color w:val="000000"/>
                <w:sz w:val="18"/>
                <w:szCs w:val="18"/>
                <w:lang w:val="en-GB"/>
              </w:rPr>
            </w:pPr>
            <w:r w:rsidRPr="00155536">
              <w:rPr>
                <w:rFonts w:eastAsia="Times New Roman" w:cs="Calibri"/>
                <w:bCs/>
                <w:color w:val="000000"/>
                <w:sz w:val="18"/>
                <w:szCs w:val="18"/>
                <w:lang w:val="en-GB"/>
              </w:rPr>
              <w:t>Turkish</w:t>
            </w:r>
          </w:p>
        </w:tc>
        <w:tc>
          <w:tcPr>
            <w:tcW w:w="993" w:type="dxa"/>
            <w:shd w:val="clear" w:color="auto" w:fill="auto"/>
            <w:vAlign w:val="bottom"/>
            <w:hideMark/>
          </w:tcPr>
          <w:p w14:paraId="02C93245" w14:textId="77777777" w:rsidR="0032323D" w:rsidRPr="00155536" w:rsidRDefault="0032323D" w:rsidP="00E22D46">
            <w:pPr>
              <w:rPr>
                <w:rFonts w:eastAsia="Times New Roman" w:cs="Calibri"/>
                <w:color w:val="000000"/>
                <w:sz w:val="18"/>
                <w:szCs w:val="18"/>
                <w:lang w:val="en-GB"/>
              </w:rPr>
            </w:pPr>
            <w:r w:rsidRPr="00155536">
              <w:rPr>
                <w:rFonts w:eastAsia="Times New Roman" w:cs="Calibri"/>
                <w:color w:val="000000"/>
                <w:sz w:val="18"/>
                <w:szCs w:val="18"/>
                <w:lang w:val="en-GB"/>
              </w:rPr>
              <w:t xml:space="preserve">Child marriage, early marriage, health </w:t>
            </w:r>
          </w:p>
        </w:tc>
        <w:tc>
          <w:tcPr>
            <w:tcW w:w="1417" w:type="dxa"/>
            <w:shd w:val="clear" w:color="auto" w:fill="auto"/>
            <w:vAlign w:val="bottom"/>
            <w:hideMark/>
          </w:tcPr>
          <w:p w14:paraId="7B9A4267" w14:textId="77777777" w:rsidR="0032323D" w:rsidRPr="00155536" w:rsidRDefault="0032323D" w:rsidP="00E22D46">
            <w:pPr>
              <w:rPr>
                <w:rFonts w:eastAsia="Times New Roman" w:cs="Calibri"/>
                <w:color w:val="000000"/>
                <w:sz w:val="18"/>
                <w:szCs w:val="18"/>
                <w:lang w:val="en-GB"/>
              </w:rPr>
            </w:pPr>
            <w:r w:rsidRPr="00155536">
              <w:rPr>
                <w:rFonts w:eastAsia="Times New Roman" w:cs="Calibri"/>
                <w:bCs/>
                <w:color w:val="000000"/>
                <w:sz w:val="18"/>
                <w:szCs w:val="18"/>
                <w:lang w:val="en-GB"/>
              </w:rPr>
              <w:t xml:space="preserve">Marmara University, </w:t>
            </w:r>
            <w:r>
              <w:rPr>
                <w:rFonts w:eastAsia="Times New Roman" w:cs="Calibri"/>
                <w:bCs/>
                <w:color w:val="000000"/>
                <w:sz w:val="18"/>
                <w:szCs w:val="18"/>
                <w:lang w:val="en-GB"/>
              </w:rPr>
              <w:t xml:space="preserve">Istanbul </w:t>
            </w:r>
            <w:r w:rsidRPr="00155536">
              <w:rPr>
                <w:rFonts w:eastAsia="Times New Roman" w:cs="Calibri"/>
                <w:bCs/>
                <w:color w:val="000000"/>
                <w:sz w:val="18"/>
                <w:szCs w:val="18"/>
                <w:lang w:val="en-GB"/>
              </w:rPr>
              <w:t>University</w:t>
            </w:r>
          </w:p>
        </w:tc>
        <w:tc>
          <w:tcPr>
            <w:tcW w:w="992" w:type="dxa"/>
            <w:shd w:val="clear" w:color="auto" w:fill="auto"/>
            <w:vAlign w:val="bottom"/>
            <w:hideMark/>
          </w:tcPr>
          <w:p w14:paraId="67F2523E" w14:textId="77777777" w:rsidR="0032323D" w:rsidRPr="00155536" w:rsidRDefault="0032323D" w:rsidP="00E22D46">
            <w:pPr>
              <w:rPr>
                <w:rFonts w:eastAsia="Times New Roman" w:cs="Calibri"/>
                <w:color w:val="000000"/>
                <w:sz w:val="18"/>
                <w:szCs w:val="18"/>
                <w:lang w:val="en-GB"/>
              </w:rPr>
            </w:pPr>
            <w:r w:rsidRPr="00155536">
              <w:rPr>
                <w:rFonts w:eastAsia="Times New Roman" w:cs="Calibri"/>
                <w:bCs/>
                <w:color w:val="000000"/>
                <w:sz w:val="18"/>
                <w:szCs w:val="18"/>
                <w:lang w:val="en-GB"/>
              </w:rPr>
              <w:t xml:space="preserve">Child Brides </w:t>
            </w:r>
          </w:p>
        </w:tc>
        <w:tc>
          <w:tcPr>
            <w:tcW w:w="5670" w:type="dxa"/>
            <w:shd w:val="clear" w:color="auto" w:fill="auto"/>
            <w:vAlign w:val="center"/>
            <w:hideMark/>
          </w:tcPr>
          <w:p w14:paraId="564A09C9" w14:textId="77777777" w:rsidR="0032323D" w:rsidRPr="00155536" w:rsidRDefault="0032323D" w:rsidP="00E22D46">
            <w:pPr>
              <w:rPr>
                <w:rFonts w:eastAsia="Times New Roman" w:cs="Calibri"/>
                <w:color w:val="000000"/>
                <w:sz w:val="18"/>
                <w:szCs w:val="18"/>
                <w:lang w:val="en-GB"/>
              </w:rPr>
            </w:pPr>
            <w:r w:rsidRPr="00155536">
              <w:rPr>
                <w:rFonts w:eastAsia="Times New Roman" w:cs="Calibri"/>
                <w:bCs/>
                <w:color w:val="000000"/>
                <w:sz w:val="18"/>
                <w:szCs w:val="18"/>
                <w:lang w:val="en-GB"/>
              </w:rPr>
              <w:t xml:space="preserve">The compilation prepared by Perran </w:t>
            </w:r>
            <w:r>
              <w:rPr>
                <w:rFonts w:eastAsia="Times New Roman" w:cs="Calibri"/>
                <w:bCs/>
                <w:color w:val="000000"/>
                <w:sz w:val="18"/>
                <w:szCs w:val="18"/>
                <w:lang w:val="en-GB"/>
              </w:rPr>
              <w:t>Boran</w:t>
            </w:r>
            <w:r w:rsidRPr="00155536">
              <w:rPr>
                <w:rFonts w:eastAsia="Times New Roman" w:cs="Calibri"/>
                <w:bCs/>
                <w:color w:val="000000"/>
                <w:sz w:val="18"/>
                <w:szCs w:val="18"/>
                <w:lang w:val="en-GB"/>
              </w:rPr>
              <w:t xml:space="preserve">, Gülbin Gökçay, Esra Devecioğlu, </w:t>
            </w:r>
            <w:r>
              <w:rPr>
                <w:rFonts w:eastAsia="Times New Roman" w:cs="Calibri"/>
                <w:bCs/>
                <w:color w:val="000000"/>
                <w:sz w:val="18"/>
                <w:szCs w:val="18"/>
                <w:lang w:val="en-GB"/>
              </w:rPr>
              <w:t xml:space="preserve">and </w:t>
            </w:r>
            <w:r w:rsidRPr="00155536">
              <w:rPr>
                <w:rFonts w:eastAsia="Times New Roman" w:cs="Calibri"/>
                <w:bCs/>
                <w:color w:val="000000"/>
                <w:sz w:val="18"/>
                <w:szCs w:val="18"/>
                <w:lang w:val="en-GB"/>
              </w:rPr>
              <w:t>Tijen Eren provides information about the reasons for and consequences of child marriage.</w:t>
            </w:r>
          </w:p>
        </w:tc>
      </w:tr>
      <w:tr w:rsidR="0032323D" w:rsidRPr="00155536" w14:paraId="599E3885" w14:textId="77777777" w:rsidTr="00AE7903">
        <w:trPr>
          <w:trHeight w:val="2000"/>
        </w:trPr>
        <w:tc>
          <w:tcPr>
            <w:tcW w:w="993" w:type="dxa"/>
            <w:shd w:val="clear" w:color="auto" w:fill="auto"/>
            <w:vAlign w:val="center"/>
            <w:hideMark/>
          </w:tcPr>
          <w:p w14:paraId="7BE9C0DF" w14:textId="77777777" w:rsidR="0032323D" w:rsidRPr="00155536" w:rsidRDefault="0032323D" w:rsidP="00E22D46">
            <w:pPr>
              <w:rPr>
                <w:rFonts w:eastAsia="Times New Roman" w:cs="Calibri"/>
                <w:b/>
                <w:bCs/>
                <w:color w:val="000000"/>
                <w:sz w:val="18"/>
                <w:szCs w:val="18"/>
                <w:lang w:val="en-GB"/>
              </w:rPr>
            </w:pPr>
            <w:r w:rsidRPr="00155536">
              <w:rPr>
                <w:rFonts w:eastAsia="Times New Roman" w:cs="Calibri"/>
                <w:b/>
                <w:bCs/>
                <w:color w:val="000000"/>
                <w:sz w:val="18"/>
                <w:szCs w:val="18"/>
                <w:lang w:val="en-GB"/>
              </w:rPr>
              <w:t>MKL_02</w:t>
            </w:r>
          </w:p>
        </w:tc>
        <w:tc>
          <w:tcPr>
            <w:tcW w:w="992" w:type="dxa"/>
            <w:shd w:val="clear" w:color="auto" w:fill="auto"/>
            <w:vAlign w:val="center"/>
            <w:hideMark/>
          </w:tcPr>
          <w:p w14:paraId="519935B4" w14:textId="77777777" w:rsidR="0032323D" w:rsidRPr="00155536" w:rsidRDefault="0032323D" w:rsidP="00E22D46">
            <w:pPr>
              <w:rPr>
                <w:rFonts w:eastAsia="Times New Roman" w:cs="Calibri"/>
                <w:color w:val="000000"/>
                <w:sz w:val="18"/>
                <w:szCs w:val="18"/>
                <w:lang w:val="en-GB"/>
              </w:rPr>
            </w:pPr>
            <w:r w:rsidRPr="00155536">
              <w:rPr>
                <w:rFonts w:eastAsia="Times New Roman" w:cs="Calibri"/>
                <w:bCs/>
                <w:color w:val="000000"/>
                <w:sz w:val="18"/>
                <w:szCs w:val="18"/>
                <w:lang w:val="en-GB"/>
              </w:rPr>
              <w:t xml:space="preserve">Article </w:t>
            </w:r>
          </w:p>
        </w:tc>
        <w:tc>
          <w:tcPr>
            <w:tcW w:w="709" w:type="dxa"/>
            <w:shd w:val="clear" w:color="auto" w:fill="auto"/>
            <w:vAlign w:val="center"/>
            <w:hideMark/>
          </w:tcPr>
          <w:p w14:paraId="7DAE1C9E" w14:textId="77777777" w:rsidR="0032323D" w:rsidRPr="00155536" w:rsidRDefault="0032323D" w:rsidP="00E22D46">
            <w:pPr>
              <w:rPr>
                <w:rFonts w:eastAsia="Times New Roman" w:cs="Calibri"/>
                <w:color w:val="000000"/>
                <w:sz w:val="18"/>
                <w:szCs w:val="18"/>
                <w:lang w:val="en-GB"/>
              </w:rPr>
            </w:pPr>
            <w:r w:rsidRPr="00155536">
              <w:rPr>
                <w:rFonts w:eastAsia="Times New Roman" w:cs="Calibri"/>
                <w:bCs/>
                <w:color w:val="000000"/>
                <w:sz w:val="18"/>
                <w:szCs w:val="18"/>
                <w:lang w:val="en-GB"/>
              </w:rPr>
              <w:t>2017</w:t>
            </w:r>
          </w:p>
        </w:tc>
        <w:tc>
          <w:tcPr>
            <w:tcW w:w="1417" w:type="dxa"/>
            <w:shd w:val="clear" w:color="auto" w:fill="auto"/>
            <w:vAlign w:val="center"/>
            <w:hideMark/>
          </w:tcPr>
          <w:p w14:paraId="1B8CDEA0" w14:textId="77777777" w:rsidR="0032323D" w:rsidRPr="00155536" w:rsidRDefault="0032323D" w:rsidP="00E22D46">
            <w:pPr>
              <w:rPr>
                <w:rFonts w:eastAsia="Times New Roman" w:cs="Calibri"/>
                <w:color w:val="000000"/>
                <w:sz w:val="18"/>
                <w:szCs w:val="18"/>
                <w:lang w:val="en-GB"/>
              </w:rPr>
            </w:pPr>
            <w:r>
              <w:rPr>
                <w:noProof/>
                <w:color w:val="000000"/>
                <w:sz w:val="18"/>
                <w:lang w:val="en-GB"/>
              </w:rPr>
              <w:t>Academia</w:t>
            </w:r>
          </w:p>
        </w:tc>
        <w:tc>
          <w:tcPr>
            <w:tcW w:w="1134" w:type="dxa"/>
            <w:shd w:val="clear" w:color="auto" w:fill="auto"/>
            <w:vAlign w:val="center"/>
            <w:hideMark/>
          </w:tcPr>
          <w:p w14:paraId="0645521B" w14:textId="77777777" w:rsidR="0032323D" w:rsidRPr="00155536" w:rsidRDefault="0032323D" w:rsidP="00E22D46">
            <w:pPr>
              <w:rPr>
                <w:rFonts w:eastAsia="Times New Roman" w:cs="Calibri"/>
                <w:color w:val="000000"/>
                <w:sz w:val="18"/>
                <w:szCs w:val="18"/>
                <w:lang w:val="en-GB"/>
              </w:rPr>
            </w:pPr>
            <w:r w:rsidRPr="00155536">
              <w:rPr>
                <w:rFonts w:eastAsia="Times New Roman" w:cs="Calibri"/>
                <w:bCs/>
                <w:color w:val="000000"/>
                <w:sz w:val="18"/>
                <w:szCs w:val="18"/>
                <w:lang w:val="en-GB"/>
              </w:rPr>
              <w:t>Turkish</w:t>
            </w:r>
          </w:p>
        </w:tc>
        <w:tc>
          <w:tcPr>
            <w:tcW w:w="993" w:type="dxa"/>
            <w:shd w:val="clear" w:color="auto" w:fill="auto"/>
            <w:vAlign w:val="center"/>
            <w:hideMark/>
          </w:tcPr>
          <w:p w14:paraId="2C6B8F35" w14:textId="77777777" w:rsidR="0032323D" w:rsidRPr="00155536" w:rsidRDefault="0032323D" w:rsidP="00E22D46">
            <w:pPr>
              <w:rPr>
                <w:rFonts w:eastAsia="Times New Roman" w:cs="Calibri"/>
                <w:color w:val="000000"/>
                <w:sz w:val="18"/>
                <w:szCs w:val="18"/>
                <w:lang w:val="en-GB"/>
              </w:rPr>
            </w:pPr>
            <w:r w:rsidRPr="00155536">
              <w:rPr>
                <w:rFonts w:eastAsia="Times New Roman" w:cs="Calibri"/>
                <w:color w:val="000000"/>
                <w:sz w:val="18"/>
                <w:szCs w:val="18"/>
                <w:lang w:val="en-GB"/>
              </w:rPr>
              <w:t xml:space="preserve">Child marriage, early marriage, migration, social policy  </w:t>
            </w:r>
          </w:p>
        </w:tc>
        <w:tc>
          <w:tcPr>
            <w:tcW w:w="1417" w:type="dxa"/>
            <w:shd w:val="clear" w:color="auto" w:fill="auto"/>
            <w:vAlign w:val="center"/>
            <w:hideMark/>
          </w:tcPr>
          <w:p w14:paraId="35619CFA" w14:textId="77777777" w:rsidR="0032323D" w:rsidRPr="00155536" w:rsidRDefault="0032323D" w:rsidP="00E22D46">
            <w:pPr>
              <w:rPr>
                <w:rFonts w:eastAsia="Times New Roman" w:cs="Calibri"/>
                <w:color w:val="000000"/>
                <w:sz w:val="18"/>
                <w:szCs w:val="18"/>
                <w:lang w:val="en-GB"/>
              </w:rPr>
            </w:pPr>
            <w:r w:rsidRPr="00155536">
              <w:rPr>
                <w:rFonts w:eastAsia="Times New Roman" w:cs="Calibri"/>
                <w:bCs/>
                <w:color w:val="000000"/>
                <w:sz w:val="18"/>
                <w:szCs w:val="18"/>
                <w:lang w:val="en-GB"/>
              </w:rPr>
              <w:t xml:space="preserve">Namık Kemal University </w:t>
            </w:r>
          </w:p>
        </w:tc>
        <w:tc>
          <w:tcPr>
            <w:tcW w:w="992" w:type="dxa"/>
            <w:shd w:val="clear" w:color="auto" w:fill="auto"/>
            <w:vAlign w:val="center"/>
            <w:hideMark/>
          </w:tcPr>
          <w:p w14:paraId="7CCFE98D" w14:textId="77777777" w:rsidR="0032323D" w:rsidRPr="00155536" w:rsidRDefault="0032323D" w:rsidP="00E22D46">
            <w:pPr>
              <w:rPr>
                <w:rFonts w:eastAsia="Times New Roman" w:cs="Calibri"/>
                <w:color w:val="000000"/>
                <w:sz w:val="18"/>
                <w:szCs w:val="18"/>
                <w:lang w:val="en-GB"/>
              </w:rPr>
            </w:pPr>
            <w:r>
              <w:rPr>
                <w:rFonts w:eastAsia="Times New Roman" w:cs="Calibri"/>
                <w:bCs/>
                <w:color w:val="000000"/>
                <w:sz w:val="18"/>
                <w:szCs w:val="18"/>
                <w:lang w:val="en-GB"/>
              </w:rPr>
              <w:t xml:space="preserve">The </w:t>
            </w:r>
            <w:r w:rsidRPr="00155536">
              <w:rPr>
                <w:rFonts w:eastAsia="Times New Roman" w:cs="Calibri"/>
                <w:bCs/>
                <w:color w:val="000000"/>
                <w:sz w:val="18"/>
                <w:szCs w:val="18"/>
                <w:lang w:val="en-GB"/>
              </w:rPr>
              <w:t xml:space="preserve">Problems of Syrian Refugee Children and Women in Turkey </w:t>
            </w:r>
            <w:r>
              <w:rPr>
                <w:rFonts w:eastAsia="Times New Roman" w:cs="Calibri"/>
                <w:bCs/>
                <w:color w:val="000000"/>
                <w:sz w:val="18"/>
                <w:szCs w:val="18"/>
                <w:lang w:val="en-GB"/>
              </w:rPr>
              <w:t>w</w:t>
            </w:r>
            <w:r w:rsidRPr="00155536">
              <w:rPr>
                <w:rFonts w:eastAsia="Times New Roman" w:cs="Calibri"/>
                <w:bCs/>
                <w:color w:val="000000"/>
                <w:sz w:val="18"/>
                <w:szCs w:val="18"/>
                <w:lang w:val="en-GB"/>
              </w:rPr>
              <w:t xml:space="preserve">ithin the Context of Social Policies </w:t>
            </w:r>
          </w:p>
        </w:tc>
        <w:tc>
          <w:tcPr>
            <w:tcW w:w="5670" w:type="dxa"/>
            <w:shd w:val="clear" w:color="auto" w:fill="auto"/>
            <w:vAlign w:val="center"/>
            <w:hideMark/>
          </w:tcPr>
          <w:p w14:paraId="4F3FB20B" w14:textId="77777777" w:rsidR="0032323D" w:rsidRPr="00155536" w:rsidRDefault="0032323D" w:rsidP="00E22D46">
            <w:pPr>
              <w:rPr>
                <w:rFonts w:eastAsia="Times New Roman" w:cs="Calibri"/>
                <w:color w:val="000000"/>
                <w:sz w:val="18"/>
                <w:szCs w:val="18"/>
                <w:lang w:val="en-GB"/>
              </w:rPr>
            </w:pPr>
            <w:r w:rsidRPr="00155536">
              <w:rPr>
                <w:rFonts w:eastAsia="Times New Roman" w:cs="Calibri"/>
                <w:bCs/>
                <w:color w:val="000000"/>
                <w:sz w:val="18"/>
                <w:szCs w:val="18"/>
                <w:lang w:val="en-GB"/>
              </w:rPr>
              <w:t>The article authored by Teoman Akpinar discusses Syrian children</w:t>
            </w:r>
            <w:r>
              <w:rPr>
                <w:rFonts w:eastAsia="Times New Roman" w:cs="Calibri"/>
                <w:bCs/>
                <w:color w:val="000000"/>
                <w:sz w:val="18"/>
                <w:szCs w:val="18"/>
                <w:lang w:val="en-GB"/>
              </w:rPr>
              <w:t>’s</w:t>
            </w:r>
            <w:r w:rsidRPr="00155536">
              <w:rPr>
                <w:rFonts w:eastAsia="Times New Roman" w:cs="Calibri"/>
                <w:bCs/>
                <w:color w:val="000000"/>
                <w:sz w:val="18"/>
                <w:szCs w:val="18"/>
                <w:lang w:val="en-GB"/>
              </w:rPr>
              <w:t xml:space="preserve"> and women’s problems in education, care, health etc. </w:t>
            </w:r>
            <w:r>
              <w:rPr>
                <w:rFonts w:eastAsia="Times New Roman" w:cs="Calibri"/>
                <w:bCs/>
                <w:color w:val="000000"/>
                <w:sz w:val="18"/>
                <w:szCs w:val="18"/>
                <w:lang w:val="en-GB"/>
              </w:rPr>
              <w:t>using</w:t>
            </w:r>
            <w:r w:rsidRPr="00155536">
              <w:rPr>
                <w:rFonts w:eastAsia="Times New Roman" w:cs="Calibri"/>
                <w:bCs/>
                <w:color w:val="000000"/>
                <w:sz w:val="18"/>
                <w:szCs w:val="18"/>
                <w:lang w:val="en-GB"/>
              </w:rPr>
              <w:t xml:space="preserve"> </w:t>
            </w:r>
            <w:r>
              <w:rPr>
                <w:rFonts w:eastAsia="Times New Roman" w:cs="Calibri"/>
                <w:bCs/>
                <w:color w:val="000000"/>
                <w:sz w:val="18"/>
                <w:szCs w:val="18"/>
                <w:lang w:val="en-GB"/>
              </w:rPr>
              <w:t>a</w:t>
            </w:r>
            <w:r w:rsidRPr="00155536">
              <w:rPr>
                <w:rFonts w:eastAsia="Times New Roman" w:cs="Calibri"/>
                <w:bCs/>
                <w:color w:val="000000"/>
                <w:sz w:val="18"/>
                <w:szCs w:val="18"/>
                <w:lang w:val="en-GB"/>
              </w:rPr>
              <w:t xml:space="preserve"> scanning method. The article also addresses child marriage.</w:t>
            </w:r>
          </w:p>
        </w:tc>
      </w:tr>
      <w:tr w:rsidR="0032323D" w:rsidRPr="00155536" w14:paraId="1498BAD1" w14:textId="77777777" w:rsidTr="00AE7903">
        <w:trPr>
          <w:trHeight w:val="2240"/>
        </w:trPr>
        <w:tc>
          <w:tcPr>
            <w:tcW w:w="993" w:type="dxa"/>
            <w:shd w:val="clear" w:color="auto" w:fill="auto"/>
            <w:vAlign w:val="center"/>
            <w:hideMark/>
          </w:tcPr>
          <w:p w14:paraId="25EB2F11" w14:textId="77777777" w:rsidR="0032323D" w:rsidRPr="00155536" w:rsidRDefault="0032323D" w:rsidP="00E22D46">
            <w:pPr>
              <w:rPr>
                <w:rFonts w:eastAsia="Times New Roman" w:cs="Calibri"/>
                <w:b/>
                <w:bCs/>
                <w:color w:val="000000"/>
                <w:sz w:val="18"/>
                <w:szCs w:val="18"/>
                <w:lang w:val="en-GB"/>
              </w:rPr>
            </w:pPr>
            <w:r w:rsidRPr="00155536">
              <w:rPr>
                <w:rFonts w:eastAsia="Times New Roman" w:cs="Calibri"/>
                <w:b/>
                <w:bCs/>
                <w:color w:val="000000"/>
                <w:sz w:val="18"/>
                <w:szCs w:val="18"/>
                <w:lang w:val="en-GB"/>
              </w:rPr>
              <w:lastRenderedPageBreak/>
              <w:t>MKL_03</w:t>
            </w:r>
          </w:p>
        </w:tc>
        <w:tc>
          <w:tcPr>
            <w:tcW w:w="992" w:type="dxa"/>
            <w:shd w:val="clear" w:color="auto" w:fill="auto"/>
            <w:vAlign w:val="center"/>
            <w:hideMark/>
          </w:tcPr>
          <w:p w14:paraId="4A797678" w14:textId="77777777" w:rsidR="0032323D" w:rsidRPr="00155536" w:rsidRDefault="0032323D" w:rsidP="00E22D46">
            <w:pPr>
              <w:rPr>
                <w:rFonts w:eastAsia="Times New Roman" w:cs="Calibri"/>
                <w:color w:val="000000"/>
                <w:sz w:val="18"/>
                <w:szCs w:val="18"/>
                <w:lang w:val="en-GB"/>
              </w:rPr>
            </w:pPr>
            <w:r w:rsidRPr="00155536">
              <w:rPr>
                <w:rFonts w:eastAsia="Times New Roman" w:cs="Calibri"/>
                <w:bCs/>
                <w:color w:val="000000"/>
                <w:sz w:val="18"/>
                <w:szCs w:val="18"/>
                <w:lang w:val="en-GB"/>
              </w:rPr>
              <w:t xml:space="preserve">Article </w:t>
            </w:r>
          </w:p>
        </w:tc>
        <w:tc>
          <w:tcPr>
            <w:tcW w:w="709" w:type="dxa"/>
            <w:shd w:val="clear" w:color="auto" w:fill="auto"/>
            <w:vAlign w:val="center"/>
            <w:hideMark/>
          </w:tcPr>
          <w:p w14:paraId="30C2A486" w14:textId="77777777" w:rsidR="0032323D" w:rsidRPr="00155536" w:rsidRDefault="0032323D" w:rsidP="00E22D46">
            <w:pPr>
              <w:rPr>
                <w:rFonts w:eastAsia="Times New Roman" w:cs="Calibri"/>
                <w:color w:val="000000"/>
                <w:sz w:val="18"/>
                <w:szCs w:val="18"/>
                <w:lang w:val="en-GB"/>
              </w:rPr>
            </w:pPr>
            <w:r w:rsidRPr="00155536">
              <w:rPr>
                <w:rFonts w:eastAsia="Times New Roman" w:cs="Calibri"/>
                <w:bCs/>
                <w:color w:val="000000"/>
                <w:sz w:val="18"/>
                <w:szCs w:val="18"/>
                <w:lang w:val="en-GB"/>
              </w:rPr>
              <w:t>2014</w:t>
            </w:r>
          </w:p>
        </w:tc>
        <w:tc>
          <w:tcPr>
            <w:tcW w:w="1417" w:type="dxa"/>
            <w:shd w:val="clear" w:color="auto" w:fill="auto"/>
            <w:vAlign w:val="center"/>
            <w:hideMark/>
          </w:tcPr>
          <w:p w14:paraId="362E74BC" w14:textId="77777777" w:rsidR="0032323D" w:rsidRPr="00155536" w:rsidRDefault="0032323D" w:rsidP="00E22D46">
            <w:pPr>
              <w:rPr>
                <w:rFonts w:eastAsia="Times New Roman" w:cs="Calibri"/>
                <w:color w:val="000000"/>
                <w:sz w:val="18"/>
                <w:szCs w:val="18"/>
                <w:lang w:val="en-GB"/>
              </w:rPr>
            </w:pPr>
            <w:r w:rsidRPr="00155536">
              <w:rPr>
                <w:rFonts w:eastAsia="Times New Roman" w:cs="Calibri"/>
                <w:bCs/>
                <w:color w:val="000000"/>
                <w:sz w:val="18"/>
                <w:szCs w:val="18"/>
                <w:lang w:val="en-GB"/>
              </w:rPr>
              <w:t>Expert</w:t>
            </w:r>
          </w:p>
        </w:tc>
        <w:tc>
          <w:tcPr>
            <w:tcW w:w="1134" w:type="dxa"/>
            <w:shd w:val="clear" w:color="auto" w:fill="auto"/>
            <w:vAlign w:val="center"/>
            <w:hideMark/>
          </w:tcPr>
          <w:p w14:paraId="2F4111C9" w14:textId="77777777" w:rsidR="0032323D" w:rsidRPr="00155536" w:rsidRDefault="0032323D" w:rsidP="00E22D46">
            <w:pPr>
              <w:rPr>
                <w:rFonts w:eastAsia="Times New Roman" w:cs="Calibri"/>
                <w:color w:val="000000"/>
                <w:sz w:val="18"/>
                <w:szCs w:val="18"/>
                <w:lang w:val="en-GB"/>
              </w:rPr>
            </w:pPr>
            <w:r w:rsidRPr="00155536">
              <w:rPr>
                <w:rFonts w:eastAsia="Times New Roman" w:cs="Calibri"/>
                <w:bCs/>
                <w:color w:val="000000"/>
                <w:sz w:val="18"/>
                <w:szCs w:val="18"/>
                <w:lang w:val="en-GB"/>
              </w:rPr>
              <w:t>Turkish</w:t>
            </w:r>
          </w:p>
        </w:tc>
        <w:tc>
          <w:tcPr>
            <w:tcW w:w="993" w:type="dxa"/>
            <w:shd w:val="clear" w:color="auto" w:fill="auto"/>
            <w:vAlign w:val="center"/>
            <w:hideMark/>
          </w:tcPr>
          <w:p w14:paraId="6E541C6A" w14:textId="77777777" w:rsidR="0032323D" w:rsidRPr="00155536" w:rsidRDefault="0032323D" w:rsidP="00E22D46">
            <w:pPr>
              <w:rPr>
                <w:rFonts w:eastAsia="Times New Roman" w:cs="Calibri"/>
                <w:color w:val="000000"/>
                <w:sz w:val="18"/>
                <w:szCs w:val="18"/>
                <w:lang w:val="en-GB"/>
              </w:rPr>
            </w:pPr>
            <w:r w:rsidRPr="00155536">
              <w:rPr>
                <w:rFonts w:eastAsia="Times New Roman" w:cs="Calibri"/>
                <w:color w:val="000000"/>
                <w:sz w:val="18"/>
                <w:szCs w:val="18"/>
                <w:lang w:val="en-GB"/>
              </w:rPr>
              <w:t xml:space="preserve">Child marriage, law </w:t>
            </w:r>
          </w:p>
        </w:tc>
        <w:tc>
          <w:tcPr>
            <w:tcW w:w="1417" w:type="dxa"/>
            <w:shd w:val="clear" w:color="auto" w:fill="auto"/>
            <w:vAlign w:val="center"/>
            <w:hideMark/>
          </w:tcPr>
          <w:p w14:paraId="2BD30AE4" w14:textId="77777777" w:rsidR="0032323D" w:rsidRPr="00155536" w:rsidRDefault="0032323D" w:rsidP="00E22D46">
            <w:pPr>
              <w:rPr>
                <w:rFonts w:eastAsia="Times New Roman" w:cs="Calibri"/>
                <w:color w:val="000000"/>
                <w:sz w:val="18"/>
                <w:szCs w:val="18"/>
                <w:lang w:val="en-GB"/>
              </w:rPr>
            </w:pPr>
            <w:r w:rsidRPr="00155536">
              <w:rPr>
                <w:rFonts w:eastAsia="Times New Roman" w:cs="Calibri"/>
                <w:bCs/>
                <w:color w:val="000000"/>
                <w:sz w:val="18"/>
                <w:szCs w:val="18"/>
                <w:lang w:val="en-GB"/>
              </w:rPr>
              <w:t xml:space="preserve">Ankara Bar </w:t>
            </w:r>
            <w:r>
              <w:rPr>
                <w:rFonts w:eastAsia="Times New Roman" w:cs="Calibri"/>
                <w:bCs/>
                <w:color w:val="000000"/>
                <w:sz w:val="18"/>
                <w:szCs w:val="18"/>
                <w:lang w:val="en-GB"/>
              </w:rPr>
              <w:t xml:space="preserve">Association </w:t>
            </w:r>
            <w:r w:rsidRPr="00155536">
              <w:rPr>
                <w:rFonts w:eastAsia="Times New Roman" w:cs="Calibri"/>
                <w:bCs/>
                <w:color w:val="000000"/>
                <w:sz w:val="18"/>
                <w:szCs w:val="18"/>
                <w:lang w:val="en-GB"/>
              </w:rPr>
              <w:t xml:space="preserve">Journal </w:t>
            </w:r>
          </w:p>
        </w:tc>
        <w:tc>
          <w:tcPr>
            <w:tcW w:w="992" w:type="dxa"/>
            <w:shd w:val="clear" w:color="auto" w:fill="auto"/>
            <w:vAlign w:val="center"/>
            <w:hideMark/>
          </w:tcPr>
          <w:p w14:paraId="5A559462" w14:textId="77777777" w:rsidR="0032323D" w:rsidRPr="00155536" w:rsidRDefault="0032323D" w:rsidP="00E22D46">
            <w:pPr>
              <w:rPr>
                <w:rFonts w:eastAsia="Times New Roman" w:cs="Calibri"/>
                <w:color w:val="000000"/>
                <w:sz w:val="18"/>
                <w:szCs w:val="18"/>
                <w:lang w:val="en-GB"/>
              </w:rPr>
            </w:pPr>
            <w:r w:rsidRPr="00155536">
              <w:rPr>
                <w:rFonts w:eastAsia="Times New Roman" w:cs="Calibri"/>
                <w:bCs/>
                <w:color w:val="000000"/>
                <w:sz w:val="18"/>
                <w:szCs w:val="18"/>
                <w:lang w:val="en-GB"/>
              </w:rPr>
              <w:t xml:space="preserve">Children </w:t>
            </w:r>
            <w:r>
              <w:rPr>
                <w:rFonts w:eastAsia="Times New Roman" w:cs="Calibri"/>
                <w:bCs/>
                <w:color w:val="000000"/>
                <w:sz w:val="18"/>
                <w:szCs w:val="18"/>
                <w:lang w:val="en-GB"/>
              </w:rPr>
              <w:t>i</w:t>
            </w:r>
            <w:r w:rsidRPr="00155536">
              <w:rPr>
                <w:rFonts w:eastAsia="Times New Roman" w:cs="Calibri"/>
                <w:bCs/>
                <w:color w:val="000000"/>
                <w:sz w:val="18"/>
                <w:szCs w:val="18"/>
                <w:lang w:val="en-GB"/>
              </w:rPr>
              <w:t xml:space="preserve">n </w:t>
            </w:r>
            <w:r>
              <w:rPr>
                <w:rFonts w:eastAsia="Times New Roman" w:cs="Calibri"/>
                <w:bCs/>
                <w:color w:val="000000"/>
                <w:sz w:val="18"/>
                <w:szCs w:val="18"/>
                <w:lang w:val="en-GB"/>
              </w:rPr>
              <w:t>a</w:t>
            </w:r>
            <w:r w:rsidRPr="00155536">
              <w:rPr>
                <w:rFonts w:eastAsia="Times New Roman" w:cs="Calibri"/>
                <w:bCs/>
                <w:color w:val="000000"/>
                <w:sz w:val="18"/>
                <w:szCs w:val="18"/>
                <w:lang w:val="en-GB"/>
              </w:rPr>
              <w:t xml:space="preserve"> </w:t>
            </w:r>
            <w:r>
              <w:rPr>
                <w:rFonts w:eastAsia="Times New Roman" w:cs="Calibri"/>
                <w:bCs/>
                <w:color w:val="000000"/>
                <w:sz w:val="18"/>
                <w:szCs w:val="18"/>
                <w:lang w:val="en-GB"/>
              </w:rPr>
              <w:t>Shroud</w:t>
            </w:r>
            <w:r w:rsidRPr="00155536">
              <w:rPr>
                <w:rFonts w:eastAsia="Times New Roman" w:cs="Calibri"/>
                <w:bCs/>
                <w:color w:val="000000"/>
                <w:sz w:val="18"/>
                <w:szCs w:val="18"/>
                <w:lang w:val="en-GB"/>
              </w:rPr>
              <w:t xml:space="preserve"> </w:t>
            </w:r>
            <w:r>
              <w:rPr>
                <w:rFonts w:eastAsia="Times New Roman" w:cs="Calibri"/>
                <w:bCs/>
                <w:color w:val="000000"/>
                <w:sz w:val="18"/>
                <w:szCs w:val="18"/>
                <w:lang w:val="en-GB"/>
              </w:rPr>
              <w:t>n</w:t>
            </w:r>
            <w:r w:rsidRPr="00155536">
              <w:rPr>
                <w:rFonts w:eastAsia="Times New Roman" w:cs="Calibri"/>
                <w:bCs/>
                <w:color w:val="000000"/>
                <w:sz w:val="18"/>
                <w:szCs w:val="18"/>
                <w:lang w:val="en-GB"/>
              </w:rPr>
              <w:t xml:space="preserve">ot </w:t>
            </w:r>
            <w:r>
              <w:rPr>
                <w:rFonts w:eastAsia="Times New Roman" w:cs="Calibri"/>
                <w:bCs/>
                <w:color w:val="000000"/>
                <w:sz w:val="18"/>
                <w:szCs w:val="18"/>
                <w:lang w:val="en-GB"/>
              </w:rPr>
              <w:t>a</w:t>
            </w:r>
            <w:r w:rsidRPr="00155536">
              <w:rPr>
                <w:rFonts w:eastAsia="Times New Roman" w:cs="Calibri"/>
                <w:bCs/>
                <w:color w:val="000000"/>
                <w:sz w:val="18"/>
                <w:szCs w:val="18"/>
                <w:lang w:val="en-GB"/>
              </w:rPr>
              <w:t xml:space="preserve"> Wedding Dress </w:t>
            </w:r>
          </w:p>
        </w:tc>
        <w:tc>
          <w:tcPr>
            <w:tcW w:w="5670" w:type="dxa"/>
            <w:shd w:val="clear" w:color="auto" w:fill="auto"/>
            <w:vAlign w:val="center"/>
            <w:hideMark/>
          </w:tcPr>
          <w:p w14:paraId="202A5F5A" w14:textId="77777777" w:rsidR="0032323D" w:rsidRPr="00155536" w:rsidRDefault="0032323D" w:rsidP="00E22D46">
            <w:pPr>
              <w:rPr>
                <w:rFonts w:eastAsia="Times New Roman" w:cs="Calibri"/>
                <w:color w:val="000000"/>
                <w:sz w:val="18"/>
                <w:szCs w:val="18"/>
                <w:lang w:val="en-GB"/>
              </w:rPr>
            </w:pPr>
            <w:r>
              <w:rPr>
                <w:rFonts w:eastAsia="Times New Roman" w:cs="Calibri"/>
                <w:bCs/>
                <w:color w:val="000000"/>
                <w:sz w:val="18"/>
                <w:szCs w:val="18"/>
                <w:lang w:val="en-GB"/>
              </w:rPr>
              <w:t>This</w:t>
            </w:r>
            <w:r w:rsidRPr="00155536">
              <w:rPr>
                <w:rFonts w:eastAsia="Times New Roman" w:cs="Calibri"/>
                <w:bCs/>
                <w:color w:val="000000"/>
                <w:sz w:val="18"/>
                <w:szCs w:val="18"/>
                <w:lang w:val="en-GB"/>
              </w:rPr>
              <w:t xml:space="preserve"> is the text of </w:t>
            </w:r>
            <w:r>
              <w:rPr>
                <w:rFonts w:eastAsia="Times New Roman" w:cs="Calibri"/>
                <w:bCs/>
                <w:color w:val="000000"/>
                <w:sz w:val="18"/>
                <w:szCs w:val="18"/>
                <w:lang w:val="en-GB"/>
              </w:rPr>
              <w:t>a</w:t>
            </w:r>
            <w:r w:rsidRPr="00155536">
              <w:rPr>
                <w:rFonts w:eastAsia="Times New Roman" w:cs="Calibri"/>
                <w:bCs/>
                <w:color w:val="000000"/>
                <w:sz w:val="18"/>
                <w:szCs w:val="18"/>
                <w:lang w:val="en-GB"/>
              </w:rPr>
              <w:t xml:space="preserve"> speech given by Sema Aksoy</w:t>
            </w:r>
            <w:r>
              <w:rPr>
                <w:rFonts w:eastAsia="Times New Roman" w:cs="Calibri"/>
                <w:bCs/>
                <w:color w:val="000000"/>
                <w:sz w:val="18"/>
                <w:szCs w:val="18"/>
                <w:lang w:val="en-GB"/>
              </w:rPr>
              <w:t>, Esq.</w:t>
            </w:r>
            <w:r w:rsidRPr="00155536">
              <w:rPr>
                <w:rFonts w:eastAsia="Times New Roman" w:cs="Calibri"/>
                <w:bCs/>
                <w:color w:val="000000"/>
                <w:sz w:val="18"/>
                <w:szCs w:val="18"/>
                <w:lang w:val="en-GB"/>
              </w:rPr>
              <w:t xml:space="preserve"> </w:t>
            </w:r>
            <w:r>
              <w:rPr>
                <w:rFonts w:eastAsia="Times New Roman" w:cs="Calibri"/>
                <w:bCs/>
                <w:color w:val="000000"/>
                <w:sz w:val="18"/>
                <w:szCs w:val="18"/>
                <w:lang w:val="en-GB"/>
              </w:rPr>
              <w:t>during</w:t>
            </w:r>
            <w:r w:rsidRPr="00155536">
              <w:rPr>
                <w:rFonts w:eastAsia="Times New Roman" w:cs="Calibri"/>
                <w:bCs/>
                <w:color w:val="000000"/>
                <w:sz w:val="18"/>
                <w:szCs w:val="18"/>
                <w:lang w:val="en-GB"/>
              </w:rPr>
              <w:t xml:space="preserve"> the “Child Brides” panel organized on 23 January 2014 by the Turkish Bar Association, Ankara Bar </w:t>
            </w:r>
            <w:r>
              <w:rPr>
                <w:rFonts w:eastAsia="Times New Roman" w:cs="Calibri"/>
                <w:bCs/>
                <w:color w:val="000000"/>
                <w:sz w:val="18"/>
                <w:szCs w:val="18"/>
                <w:lang w:val="en-GB"/>
              </w:rPr>
              <w:t xml:space="preserve">Association, </w:t>
            </w:r>
            <w:r w:rsidRPr="00155536">
              <w:rPr>
                <w:rFonts w:eastAsia="Times New Roman" w:cs="Calibri"/>
                <w:bCs/>
                <w:color w:val="000000"/>
                <w:sz w:val="18"/>
                <w:szCs w:val="18"/>
                <w:lang w:val="en-GB"/>
              </w:rPr>
              <w:t>and Turkish Women in Law Association. It addresses measures to be taken in the legal are</w:t>
            </w:r>
            <w:r>
              <w:rPr>
                <w:rFonts w:eastAsia="Times New Roman" w:cs="Calibri"/>
                <w:bCs/>
                <w:color w:val="000000"/>
                <w:sz w:val="18"/>
                <w:szCs w:val="18"/>
                <w:lang w:val="en-GB"/>
              </w:rPr>
              <w:t>n</w:t>
            </w:r>
            <w:r w:rsidRPr="00155536">
              <w:rPr>
                <w:rFonts w:eastAsia="Times New Roman" w:cs="Calibri"/>
                <w:bCs/>
                <w:color w:val="000000"/>
                <w:sz w:val="18"/>
                <w:szCs w:val="18"/>
                <w:lang w:val="en-GB"/>
              </w:rPr>
              <w:t>a for</w:t>
            </w:r>
            <w:r>
              <w:rPr>
                <w:rFonts w:eastAsia="Times New Roman" w:cs="Calibri"/>
                <w:bCs/>
                <w:color w:val="000000"/>
                <w:sz w:val="18"/>
                <w:szCs w:val="18"/>
                <w:lang w:val="en-GB"/>
              </w:rPr>
              <w:t xml:space="preserve"> the</w:t>
            </w:r>
            <w:r w:rsidRPr="00155536">
              <w:rPr>
                <w:rFonts w:eastAsia="Times New Roman" w:cs="Calibri"/>
                <w:bCs/>
                <w:color w:val="000000"/>
                <w:sz w:val="18"/>
                <w:szCs w:val="18"/>
                <w:lang w:val="en-GB"/>
              </w:rPr>
              <w:t xml:space="preserve"> prevention of child marriage.</w:t>
            </w:r>
          </w:p>
        </w:tc>
      </w:tr>
      <w:tr w:rsidR="0032323D" w:rsidRPr="00155536" w14:paraId="1279D64B" w14:textId="77777777" w:rsidTr="00AE7903">
        <w:trPr>
          <w:trHeight w:val="900"/>
        </w:trPr>
        <w:tc>
          <w:tcPr>
            <w:tcW w:w="993" w:type="dxa"/>
            <w:shd w:val="clear" w:color="auto" w:fill="auto"/>
            <w:vAlign w:val="center"/>
          </w:tcPr>
          <w:p w14:paraId="4243A377" w14:textId="77777777" w:rsidR="0032323D" w:rsidRPr="00155536" w:rsidRDefault="0032323D" w:rsidP="00E22D46">
            <w:pPr>
              <w:rPr>
                <w:rFonts w:ascii="Calibri" w:eastAsia="Times New Roman" w:hAnsi="Calibri" w:cs="Calibri"/>
                <w:b/>
                <w:bCs/>
                <w:color w:val="000000"/>
                <w:sz w:val="18"/>
                <w:szCs w:val="18"/>
                <w:lang w:val="en-GB"/>
              </w:rPr>
            </w:pPr>
            <w:r w:rsidRPr="00155536">
              <w:rPr>
                <w:rFonts w:eastAsia="Times New Roman" w:cs="Calibri"/>
                <w:b/>
                <w:bCs/>
                <w:color w:val="000000"/>
                <w:sz w:val="18"/>
                <w:szCs w:val="18"/>
                <w:lang w:val="en-GB"/>
              </w:rPr>
              <w:t>MKL_04</w:t>
            </w:r>
          </w:p>
        </w:tc>
        <w:tc>
          <w:tcPr>
            <w:tcW w:w="992" w:type="dxa"/>
            <w:shd w:val="clear" w:color="auto" w:fill="auto"/>
            <w:vAlign w:val="center"/>
          </w:tcPr>
          <w:p w14:paraId="37E2E745" w14:textId="77777777" w:rsidR="0032323D" w:rsidRPr="00155536" w:rsidRDefault="0032323D" w:rsidP="00E22D46">
            <w:pPr>
              <w:rPr>
                <w:rFonts w:ascii="Calibri" w:eastAsia="Times New Roman" w:hAnsi="Calibri" w:cs="Calibri"/>
                <w:bCs/>
                <w:color w:val="000000"/>
                <w:sz w:val="18"/>
                <w:szCs w:val="18"/>
                <w:lang w:val="en-GB"/>
              </w:rPr>
            </w:pPr>
            <w:r w:rsidRPr="00155536">
              <w:rPr>
                <w:rFonts w:eastAsia="Times New Roman" w:cs="Calibri"/>
                <w:bCs/>
                <w:color w:val="000000"/>
                <w:sz w:val="18"/>
                <w:szCs w:val="18"/>
                <w:lang w:val="en-GB"/>
              </w:rPr>
              <w:t>Article</w:t>
            </w:r>
          </w:p>
        </w:tc>
        <w:tc>
          <w:tcPr>
            <w:tcW w:w="709" w:type="dxa"/>
            <w:shd w:val="clear" w:color="auto" w:fill="auto"/>
            <w:vAlign w:val="center"/>
          </w:tcPr>
          <w:p w14:paraId="16CF1025" w14:textId="77777777" w:rsidR="0032323D" w:rsidRPr="00155536" w:rsidRDefault="0032323D" w:rsidP="00E22D46">
            <w:pPr>
              <w:rPr>
                <w:rFonts w:ascii="Calibri" w:eastAsia="Times New Roman" w:hAnsi="Calibri" w:cs="Calibri"/>
                <w:bCs/>
                <w:color w:val="000000"/>
                <w:sz w:val="18"/>
                <w:szCs w:val="18"/>
                <w:lang w:val="en-GB"/>
              </w:rPr>
            </w:pPr>
            <w:r w:rsidRPr="00155536">
              <w:rPr>
                <w:rFonts w:eastAsia="Times New Roman" w:cs="Calibri"/>
                <w:bCs/>
                <w:color w:val="000000"/>
                <w:sz w:val="18"/>
                <w:szCs w:val="18"/>
                <w:lang w:val="en-GB"/>
              </w:rPr>
              <w:t>2017</w:t>
            </w:r>
          </w:p>
        </w:tc>
        <w:tc>
          <w:tcPr>
            <w:tcW w:w="1417" w:type="dxa"/>
            <w:shd w:val="clear" w:color="auto" w:fill="auto"/>
            <w:vAlign w:val="center"/>
          </w:tcPr>
          <w:p w14:paraId="20AB1942" w14:textId="77777777" w:rsidR="0032323D" w:rsidRPr="00155536" w:rsidRDefault="0032323D" w:rsidP="00E22D46">
            <w:pPr>
              <w:rPr>
                <w:rFonts w:ascii="Calibri" w:eastAsia="Times New Roman" w:hAnsi="Calibri" w:cs="Calibri"/>
                <w:bCs/>
                <w:color w:val="000000"/>
                <w:sz w:val="18"/>
                <w:szCs w:val="18"/>
                <w:lang w:val="en-GB"/>
              </w:rPr>
            </w:pPr>
            <w:r>
              <w:rPr>
                <w:noProof/>
                <w:color w:val="000000"/>
                <w:sz w:val="18"/>
                <w:lang w:val="en-GB"/>
              </w:rPr>
              <w:t>Academia</w:t>
            </w:r>
          </w:p>
        </w:tc>
        <w:tc>
          <w:tcPr>
            <w:tcW w:w="1134" w:type="dxa"/>
            <w:shd w:val="clear" w:color="auto" w:fill="auto"/>
            <w:vAlign w:val="center"/>
          </w:tcPr>
          <w:p w14:paraId="5EF4CD32" w14:textId="77777777" w:rsidR="0032323D" w:rsidRPr="00155536" w:rsidRDefault="0032323D" w:rsidP="00E22D46">
            <w:pPr>
              <w:rPr>
                <w:rFonts w:ascii="Calibri" w:eastAsia="Times New Roman" w:hAnsi="Calibri" w:cs="Calibri"/>
                <w:bCs/>
                <w:color w:val="000000"/>
                <w:sz w:val="18"/>
                <w:szCs w:val="18"/>
                <w:lang w:val="en-GB"/>
              </w:rPr>
            </w:pPr>
            <w:r w:rsidRPr="00155536">
              <w:rPr>
                <w:rFonts w:eastAsia="Times New Roman" w:cs="Calibri"/>
                <w:bCs/>
                <w:color w:val="000000"/>
                <w:sz w:val="18"/>
                <w:szCs w:val="18"/>
                <w:lang w:val="en-GB"/>
              </w:rPr>
              <w:t>Turkish</w:t>
            </w:r>
          </w:p>
        </w:tc>
        <w:tc>
          <w:tcPr>
            <w:tcW w:w="993" w:type="dxa"/>
            <w:shd w:val="clear" w:color="auto" w:fill="auto"/>
            <w:vAlign w:val="center"/>
          </w:tcPr>
          <w:p w14:paraId="7070D74B" w14:textId="77777777" w:rsidR="0032323D" w:rsidRPr="00155536" w:rsidRDefault="0032323D" w:rsidP="00E22D46">
            <w:pPr>
              <w:rPr>
                <w:rFonts w:ascii="Calibri" w:eastAsia="Times New Roman" w:hAnsi="Calibri" w:cs="Calibri"/>
                <w:color w:val="000000"/>
                <w:sz w:val="18"/>
                <w:szCs w:val="18"/>
                <w:lang w:val="en-GB"/>
              </w:rPr>
            </w:pPr>
            <w:r w:rsidRPr="00155536">
              <w:rPr>
                <w:rFonts w:eastAsia="Times New Roman" w:cs="Calibri"/>
                <w:color w:val="000000"/>
                <w:sz w:val="18"/>
                <w:szCs w:val="18"/>
                <w:lang w:val="en-GB"/>
              </w:rPr>
              <w:t>Child marriage</w:t>
            </w:r>
          </w:p>
        </w:tc>
        <w:tc>
          <w:tcPr>
            <w:tcW w:w="1417" w:type="dxa"/>
            <w:shd w:val="clear" w:color="auto" w:fill="auto"/>
            <w:vAlign w:val="center"/>
          </w:tcPr>
          <w:p w14:paraId="34005A2C" w14:textId="77777777" w:rsidR="0032323D" w:rsidRPr="00155536" w:rsidRDefault="0032323D" w:rsidP="00E22D46">
            <w:pPr>
              <w:rPr>
                <w:rFonts w:ascii="Calibri" w:eastAsia="Times New Roman" w:hAnsi="Calibri" w:cs="Calibri"/>
                <w:bCs/>
                <w:color w:val="000000"/>
                <w:sz w:val="18"/>
                <w:szCs w:val="18"/>
                <w:lang w:val="en-GB"/>
              </w:rPr>
            </w:pPr>
            <w:r w:rsidRPr="00155536">
              <w:rPr>
                <w:rFonts w:eastAsia="Times New Roman" w:cs="Calibri"/>
                <w:bCs/>
                <w:color w:val="000000"/>
                <w:sz w:val="18"/>
                <w:szCs w:val="18"/>
                <w:lang w:val="en-GB"/>
              </w:rPr>
              <w:t>Balıkesir University</w:t>
            </w:r>
          </w:p>
        </w:tc>
        <w:tc>
          <w:tcPr>
            <w:tcW w:w="992" w:type="dxa"/>
            <w:shd w:val="clear" w:color="auto" w:fill="auto"/>
            <w:vAlign w:val="center"/>
          </w:tcPr>
          <w:p w14:paraId="0C9022A1" w14:textId="77777777" w:rsidR="0032323D" w:rsidRPr="00155536" w:rsidRDefault="0032323D" w:rsidP="00E22D46">
            <w:pPr>
              <w:rPr>
                <w:rFonts w:ascii="Calibri" w:eastAsia="Times New Roman" w:hAnsi="Calibri" w:cs="Calibri"/>
                <w:bCs/>
                <w:color w:val="000000"/>
                <w:sz w:val="18"/>
                <w:szCs w:val="18"/>
                <w:lang w:val="en-GB"/>
              </w:rPr>
            </w:pPr>
            <w:r w:rsidRPr="00155536">
              <w:rPr>
                <w:rFonts w:eastAsia="Times New Roman" w:cs="Calibri"/>
                <w:bCs/>
                <w:color w:val="000000"/>
                <w:sz w:val="18"/>
                <w:szCs w:val="18"/>
                <w:lang w:val="en-GB"/>
              </w:rPr>
              <w:t xml:space="preserve">The Problem of Child Brides in Turkey: </w:t>
            </w:r>
            <w:r>
              <w:rPr>
                <w:rFonts w:eastAsia="Times New Roman" w:cs="Calibri"/>
                <w:bCs/>
                <w:color w:val="000000"/>
                <w:sz w:val="18"/>
                <w:szCs w:val="18"/>
                <w:lang w:val="en-GB"/>
              </w:rPr>
              <w:t xml:space="preserve">The </w:t>
            </w:r>
            <w:r w:rsidRPr="00155536">
              <w:rPr>
                <w:rFonts w:eastAsia="Times New Roman" w:cs="Calibri"/>
                <w:bCs/>
                <w:color w:val="000000"/>
                <w:sz w:val="18"/>
                <w:szCs w:val="18"/>
                <w:lang w:val="en-GB"/>
              </w:rPr>
              <w:t>Example</w:t>
            </w:r>
            <w:r>
              <w:rPr>
                <w:rFonts w:eastAsia="Times New Roman" w:cs="Calibri"/>
                <w:bCs/>
                <w:color w:val="000000"/>
                <w:sz w:val="18"/>
                <w:szCs w:val="18"/>
                <w:lang w:val="en-GB"/>
              </w:rPr>
              <w:t xml:space="preserve"> of</w:t>
            </w:r>
            <w:r w:rsidRPr="00155536">
              <w:rPr>
                <w:rFonts w:eastAsia="Times New Roman" w:cs="Calibri"/>
                <w:bCs/>
                <w:color w:val="000000"/>
                <w:sz w:val="18"/>
                <w:szCs w:val="18"/>
                <w:lang w:val="en-GB"/>
              </w:rPr>
              <w:t xml:space="preserve"> Balıkesir </w:t>
            </w:r>
          </w:p>
        </w:tc>
        <w:tc>
          <w:tcPr>
            <w:tcW w:w="5670" w:type="dxa"/>
            <w:shd w:val="clear" w:color="auto" w:fill="auto"/>
            <w:vAlign w:val="center"/>
          </w:tcPr>
          <w:p w14:paraId="108D2966" w14:textId="77777777" w:rsidR="0032323D" w:rsidRPr="00155536" w:rsidRDefault="0032323D" w:rsidP="00730F44">
            <w:pPr>
              <w:rPr>
                <w:rFonts w:ascii="Calibri" w:eastAsia="Times New Roman" w:hAnsi="Calibri" w:cs="Calibri"/>
                <w:bCs/>
                <w:color w:val="000000"/>
                <w:sz w:val="18"/>
                <w:szCs w:val="18"/>
                <w:lang w:val="en-GB"/>
              </w:rPr>
            </w:pPr>
            <w:r w:rsidRPr="00155536">
              <w:rPr>
                <w:rFonts w:eastAsia="Times New Roman" w:cs="Calibri"/>
                <w:bCs/>
                <w:color w:val="000000"/>
                <w:sz w:val="18"/>
                <w:szCs w:val="18"/>
                <w:lang w:val="en-GB"/>
              </w:rPr>
              <w:t>Th</w:t>
            </w:r>
            <w:r>
              <w:rPr>
                <w:rFonts w:eastAsia="Times New Roman" w:cs="Calibri"/>
                <w:bCs/>
                <w:color w:val="000000"/>
                <w:sz w:val="18"/>
                <w:szCs w:val="18"/>
                <w:lang w:val="en-GB"/>
              </w:rPr>
              <w:t>is</w:t>
            </w:r>
            <w:r w:rsidRPr="00155536">
              <w:rPr>
                <w:rFonts w:eastAsia="Times New Roman" w:cs="Calibri"/>
                <w:bCs/>
                <w:color w:val="000000"/>
                <w:sz w:val="18"/>
                <w:szCs w:val="18"/>
                <w:lang w:val="en-GB"/>
              </w:rPr>
              <w:t xml:space="preserve"> article</w:t>
            </w:r>
            <w:r>
              <w:rPr>
                <w:rFonts w:eastAsia="Times New Roman" w:cs="Calibri"/>
                <w:bCs/>
                <w:color w:val="000000"/>
                <w:sz w:val="18"/>
                <w:szCs w:val="18"/>
                <w:lang w:val="en-GB"/>
              </w:rPr>
              <w:t>,</w:t>
            </w:r>
            <w:r w:rsidRPr="00155536">
              <w:rPr>
                <w:rFonts w:eastAsia="Times New Roman" w:cs="Calibri"/>
                <w:bCs/>
                <w:color w:val="000000"/>
                <w:sz w:val="18"/>
                <w:szCs w:val="18"/>
                <w:lang w:val="en-GB"/>
              </w:rPr>
              <w:t xml:space="preserve"> prepared by Asst. Prof. Mehmet Anik and Rabia Barlin and published in the </w:t>
            </w:r>
            <w:r w:rsidRPr="00352960">
              <w:rPr>
                <w:rFonts w:eastAsia="Times New Roman" w:cs="Calibri"/>
                <w:bCs/>
                <w:i/>
                <w:iCs/>
                <w:color w:val="000000"/>
                <w:sz w:val="18"/>
                <w:szCs w:val="18"/>
                <w:lang w:val="en-GB"/>
              </w:rPr>
              <w:t>Human and Social Sciences Studies Journal</w:t>
            </w:r>
            <w:r>
              <w:rPr>
                <w:rFonts w:eastAsia="Times New Roman" w:cs="Calibri"/>
                <w:bCs/>
                <w:i/>
                <w:iCs/>
                <w:color w:val="000000"/>
                <w:sz w:val="18"/>
                <w:szCs w:val="18"/>
                <w:lang w:val="en-GB"/>
              </w:rPr>
              <w:t>,</w:t>
            </w:r>
            <w:r w:rsidRPr="00251973">
              <w:rPr>
                <w:rFonts w:eastAsia="Times New Roman" w:cs="Calibri"/>
                <w:bCs/>
                <w:color w:val="000000"/>
                <w:sz w:val="18"/>
                <w:szCs w:val="18"/>
                <w:lang w:val="en-GB"/>
              </w:rPr>
              <w:t xml:space="preserve"> evaluates </w:t>
            </w:r>
            <w:r w:rsidRPr="00155536">
              <w:rPr>
                <w:rFonts w:eastAsia="Times New Roman" w:cs="Calibri"/>
                <w:bCs/>
                <w:color w:val="000000"/>
                <w:sz w:val="18"/>
                <w:szCs w:val="18"/>
                <w:lang w:val="en-GB"/>
              </w:rPr>
              <w:t>the results of face</w:t>
            </w:r>
            <w:r>
              <w:rPr>
                <w:rFonts w:eastAsia="Times New Roman" w:cs="Calibri"/>
                <w:bCs/>
                <w:color w:val="000000"/>
                <w:sz w:val="18"/>
                <w:szCs w:val="18"/>
                <w:lang w:val="en-GB"/>
              </w:rPr>
              <w:t>-</w:t>
            </w:r>
            <w:r w:rsidRPr="00155536">
              <w:rPr>
                <w:rFonts w:eastAsia="Times New Roman" w:cs="Calibri"/>
                <w:bCs/>
                <w:color w:val="000000"/>
                <w:sz w:val="18"/>
                <w:szCs w:val="18"/>
                <w:lang w:val="en-GB"/>
              </w:rPr>
              <w:t>to</w:t>
            </w:r>
            <w:r>
              <w:rPr>
                <w:rFonts w:eastAsia="Times New Roman" w:cs="Calibri"/>
                <w:bCs/>
                <w:color w:val="000000"/>
                <w:sz w:val="18"/>
                <w:szCs w:val="18"/>
                <w:lang w:val="en-GB"/>
              </w:rPr>
              <w:t>-</w:t>
            </w:r>
            <w:r w:rsidRPr="00155536">
              <w:rPr>
                <w:rFonts w:eastAsia="Times New Roman" w:cs="Calibri"/>
                <w:bCs/>
                <w:color w:val="000000"/>
                <w:sz w:val="18"/>
                <w:szCs w:val="18"/>
                <w:lang w:val="en-GB"/>
              </w:rPr>
              <w:t xml:space="preserve">face interviews with 22 women in Balıkesir who were forced to marry </w:t>
            </w:r>
            <w:r>
              <w:rPr>
                <w:rFonts w:eastAsia="Times New Roman" w:cs="Calibri"/>
                <w:bCs/>
                <w:color w:val="000000"/>
                <w:sz w:val="18"/>
                <w:szCs w:val="18"/>
                <w:lang w:val="en-GB"/>
              </w:rPr>
              <w:t>during</w:t>
            </w:r>
            <w:r w:rsidRPr="00155536">
              <w:rPr>
                <w:rFonts w:eastAsia="Times New Roman" w:cs="Calibri"/>
                <w:bCs/>
                <w:color w:val="000000"/>
                <w:sz w:val="18"/>
                <w:szCs w:val="18"/>
                <w:lang w:val="en-GB"/>
              </w:rPr>
              <w:t xml:space="preserve"> childhood. </w:t>
            </w:r>
            <w:r>
              <w:rPr>
                <w:rFonts w:eastAsia="Times New Roman" w:cs="Calibri"/>
                <w:bCs/>
                <w:color w:val="000000"/>
                <w:sz w:val="18"/>
                <w:szCs w:val="18"/>
                <w:lang w:val="en-GB"/>
              </w:rPr>
              <w:t>The included narratives/personal accounts highlight</w:t>
            </w:r>
            <w:r w:rsidRPr="00155536">
              <w:rPr>
                <w:rFonts w:eastAsia="Times New Roman" w:cs="Calibri"/>
                <w:bCs/>
                <w:color w:val="000000"/>
                <w:sz w:val="18"/>
                <w:szCs w:val="18"/>
                <w:lang w:val="en-GB"/>
              </w:rPr>
              <w:t xml:space="preserve"> why these women were forced to marry and what they went through during their marriage</w:t>
            </w:r>
            <w:r>
              <w:rPr>
                <w:rFonts w:eastAsia="Times New Roman" w:cs="Calibri"/>
                <w:bCs/>
                <w:color w:val="000000"/>
                <w:sz w:val="18"/>
                <w:szCs w:val="18"/>
                <w:lang w:val="en-GB"/>
              </w:rPr>
              <w:t xml:space="preserve">s. </w:t>
            </w:r>
          </w:p>
        </w:tc>
      </w:tr>
      <w:tr w:rsidR="0032323D" w:rsidRPr="00155536" w14:paraId="26EB90A1" w14:textId="77777777" w:rsidTr="00AE7903">
        <w:trPr>
          <w:trHeight w:val="2000"/>
        </w:trPr>
        <w:tc>
          <w:tcPr>
            <w:tcW w:w="993" w:type="dxa"/>
            <w:shd w:val="clear" w:color="auto" w:fill="auto"/>
            <w:vAlign w:val="center"/>
            <w:hideMark/>
          </w:tcPr>
          <w:p w14:paraId="671EC37A" w14:textId="77777777" w:rsidR="0032323D" w:rsidRPr="00155536" w:rsidRDefault="0032323D" w:rsidP="00E22D46">
            <w:pPr>
              <w:rPr>
                <w:rFonts w:eastAsia="Times New Roman" w:cs="Calibri"/>
                <w:b/>
                <w:bCs/>
                <w:color w:val="000000"/>
                <w:sz w:val="18"/>
                <w:szCs w:val="18"/>
                <w:lang w:val="en-GB"/>
              </w:rPr>
            </w:pPr>
            <w:r w:rsidRPr="00155536">
              <w:rPr>
                <w:rFonts w:eastAsia="Times New Roman" w:cs="Calibri"/>
                <w:b/>
                <w:bCs/>
                <w:color w:val="000000"/>
                <w:sz w:val="18"/>
                <w:szCs w:val="18"/>
                <w:lang w:val="en-GB"/>
              </w:rPr>
              <w:t>MKL_05</w:t>
            </w:r>
          </w:p>
        </w:tc>
        <w:tc>
          <w:tcPr>
            <w:tcW w:w="992" w:type="dxa"/>
            <w:shd w:val="clear" w:color="auto" w:fill="auto"/>
            <w:vAlign w:val="center"/>
            <w:hideMark/>
          </w:tcPr>
          <w:p w14:paraId="223DFD0F" w14:textId="77777777" w:rsidR="0032323D" w:rsidRPr="00155536" w:rsidRDefault="0032323D" w:rsidP="00E22D46">
            <w:pPr>
              <w:rPr>
                <w:rFonts w:eastAsia="Times New Roman" w:cs="Calibri"/>
                <w:color w:val="000000"/>
                <w:sz w:val="18"/>
                <w:szCs w:val="18"/>
                <w:lang w:val="en-GB"/>
              </w:rPr>
            </w:pPr>
            <w:r w:rsidRPr="00155536">
              <w:rPr>
                <w:rFonts w:eastAsia="Times New Roman" w:cs="Calibri"/>
                <w:bCs/>
                <w:color w:val="000000"/>
                <w:sz w:val="18"/>
                <w:szCs w:val="18"/>
                <w:lang w:val="en-GB"/>
              </w:rPr>
              <w:t xml:space="preserve">Article </w:t>
            </w:r>
          </w:p>
        </w:tc>
        <w:tc>
          <w:tcPr>
            <w:tcW w:w="709" w:type="dxa"/>
            <w:shd w:val="clear" w:color="auto" w:fill="auto"/>
            <w:vAlign w:val="center"/>
            <w:hideMark/>
          </w:tcPr>
          <w:p w14:paraId="3F21E4D8" w14:textId="77777777" w:rsidR="0032323D" w:rsidRPr="00155536" w:rsidRDefault="0032323D" w:rsidP="00E22D46">
            <w:pPr>
              <w:rPr>
                <w:rFonts w:eastAsia="Times New Roman" w:cs="Calibri"/>
                <w:color w:val="000000"/>
                <w:sz w:val="18"/>
                <w:szCs w:val="18"/>
                <w:lang w:val="en-GB"/>
              </w:rPr>
            </w:pPr>
            <w:r w:rsidRPr="00155536">
              <w:rPr>
                <w:rFonts w:eastAsia="Times New Roman" w:cs="Calibri"/>
                <w:bCs/>
                <w:color w:val="000000"/>
                <w:sz w:val="18"/>
                <w:szCs w:val="18"/>
                <w:lang w:val="en-GB"/>
              </w:rPr>
              <w:t>2015</w:t>
            </w:r>
          </w:p>
        </w:tc>
        <w:tc>
          <w:tcPr>
            <w:tcW w:w="1417" w:type="dxa"/>
            <w:shd w:val="clear" w:color="auto" w:fill="auto"/>
            <w:vAlign w:val="center"/>
            <w:hideMark/>
          </w:tcPr>
          <w:p w14:paraId="1254F562" w14:textId="77777777" w:rsidR="0032323D" w:rsidRPr="00155536" w:rsidRDefault="0032323D" w:rsidP="00E22D46">
            <w:pPr>
              <w:rPr>
                <w:rFonts w:eastAsia="Times New Roman" w:cs="Calibri"/>
                <w:color w:val="000000"/>
                <w:sz w:val="18"/>
                <w:szCs w:val="18"/>
                <w:lang w:val="en-GB"/>
              </w:rPr>
            </w:pPr>
            <w:r>
              <w:rPr>
                <w:noProof/>
                <w:color w:val="000000"/>
                <w:sz w:val="18"/>
                <w:lang w:val="en-GB"/>
              </w:rPr>
              <w:t>Academia</w:t>
            </w:r>
          </w:p>
        </w:tc>
        <w:tc>
          <w:tcPr>
            <w:tcW w:w="1134" w:type="dxa"/>
            <w:shd w:val="clear" w:color="auto" w:fill="auto"/>
            <w:vAlign w:val="center"/>
            <w:hideMark/>
          </w:tcPr>
          <w:p w14:paraId="60566BF1" w14:textId="77777777" w:rsidR="0032323D" w:rsidRPr="00155536" w:rsidRDefault="0032323D" w:rsidP="00E22D46">
            <w:pPr>
              <w:rPr>
                <w:rFonts w:eastAsia="Times New Roman" w:cs="Calibri"/>
                <w:color w:val="000000"/>
                <w:sz w:val="18"/>
                <w:szCs w:val="18"/>
                <w:lang w:val="en-GB"/>
              </w:rPr>
            </w:pPr>
            <w:r w:rsidRPr="00155536">
              <w:rPr>
                <w:rFonts w:eastAsia="Times New Roman" w:cs="Calibri"/>
                <w:bCs/>
                <w:color w:val="000000"/>
                <w:sz w:val="18"/>
                <w:szCs w:val="18"/>
                <w:lang w:val="en-GB"/>
              </w:rPr>
              <w:t>Turkish</w:t>
            </w:r>
          </w:p>
        </w:tc>
        <w:tc>
          <w:tcPr>
            <w:tcW w:w="993" w:type="dxa"/>
            <w:shd w:val="clear" w:color="auto" w:fill="auto"/>
            <w:vAlign w:val="center"/>
            <w:hideMark/>
          </w:tcPr>
          <w:p w14:paraId="6E77F75B" w14:textId="77777777" w:rsidR="0032323D" w:rsidRPr="00155536" w:rsidRDefault="0032323D" w:rsidP="00E22D46">
            <w:pPr>
              <w:rPr>
                <w:rFonts w:eastAsia="Times New Roman" w:cs="Calibri"/>
                <w:color w:val="000000"/>
                <w:sz w:val="18"/>
                <w:szCs w:val="18"/>
                <w:lang w:val="en-GB"/>
              </w:rPr>
            </w:pPr>
            <w:r w:rsidRPr="00155536">
              <w:rPr>
                <w:rFonts w:eastAsia="Times New Roman" w:cs="Calibri"/>
                <w:color w:val="000000"/>
                <w:sz w:val="18"/>
                <w:szCs w:val="18"/>
                <w:lang w:val="en-GB"/>
              </w:rPr>
              <w:t>Child marriage</w:t>
            </w:r>
          </w:p>
        </w:tc>
        <w:tc>
          <w:tcPr>
            <w:tcW w:w="1417" w:type="dxa"/>
            <w:shd w:val="clear" w:color="auto" w:fill="auto"/>
            <w:vAlign w:val="center"/>
            <w:hideMark/>
          </w:tcPr>
          <w:p w14:paraId="0B59531A" w14:textId="77777777" w:rsidR="0032323D" w:rsidRPr="00155536" w:rsidRDefault="0032323D" w:rsidP="00E22D46">
            <w:pPr>
              <w:rPr>
                <w:rFonts w:eastAsia="Times New Roman" w:cs="Calibri"/>
                <w:color w:val="000000"/>
                <w:sz w:val="18"/>
                <w:szCs w:val="18"/>
                <w:lang w:val="en-GB"/>
              </w:rPr>
            </w:pPr>
            <w:r w:rsidRPr="00155536">
              <w:rPr>
                <w:rFonts w:eastAsia="Times New Roman" w:cs="Calibri"/>
                <w:bCs/>
                <w:color w:val="000000"/>
                <w:sz w:val="18"/>
                <w:szCs w:val="18"/>
                <w:lang w:val="en-GB"/>
              </w:rPr>
              <w:t>Hacettepe University</w:t>
            </w:r>
          </w:p>
        </w:tc>
        <w:tc>
          <w:tcPr>
            <w:tcW w:w="992" w:type="dxa"/>
            <w:shd w:val="clear" w:color="auto" w:fill="auto"/>
            <w:vAlign w:val="center"/>
            <w:hideMark/>
          </w:tcPr>
          <w:p w14:paraId="7CD5B56D" w14:textId="77777777" w:rsidR="0032323D" w:rsidRPr="00155536" w:rsidRDefault="0032323D" w:rsidP="00E22D46">
            <w:pPr>
              <w:rPr>
                <w:rFonts w:eastAsia="Times New Roman" w:cs="Calibri"/>
                <w:color w:val="000000"/>
                <w:sz w:val="18"/>
                <w:szCs w:val="18"/>
                <w:lang w:val="en-GB"/>
              </w:rPr>
            </w:pPr>
            <w:r w:rsidRPr="00155536">
              <w:rPr>
                <w:rFonts w:eastAsia="Times New Roman" w:cs="Calibri"/>
                <w:bCs/>
                <w:color w:val="000000"/>
                <w:sz w:val="18"/>
                <w:szCs w:val="18"/>
                <w:lang w:val="en-GB"/>
              </w:rPr>
              <w:t>Fate of Flowers: A Qualitative Study on Early Marriage of Women in Turkey</w:t>
            </w:r>
          </w:p>
        </w:tc>
        <w:tc>
          <w:tcPr>
            <w:tcW w:w="5670" w:type="dxa"/>
            <w:shd w:val="clear" w:color="auto" w:fill="auto"/>
            <w:vAlign w:val="center"/>
            <w:hideMark/>
          </w:tcPr>
          <w:p w14:paraId="2D9E2483" w14:textId="77777777" w:rsidR="0032323D" w:rsidRPr="00155536" w:rsidRDefault="0032323D" w:rsidP="00D8177A">
            <w:pPr>
              <w:rPr>
                <w:rFonts w:eastAsia="Times New Roman" w:cs="Calibri"/>
                <w:color w:val="000000"/>
                <w:sz w:val="18"/>
                <w:szCs w:val="18"/>
                <w:lang w:val="en-GB"/>
              </w:rPr>
            </w:pPr>
            <w:r>
              <w:rPr>
                <w:rFonts w:eastAsia="Times New Roman" w:cs="Calibri"/>
                <w:bCs/>
                <w:color w:val="000000"/>
                <w:sz w:val="18"/>
                <w:szCs w:val="18"/>
                <w:lang w:val="en-GB"/>
              </w:rPr>
              <w:t>This study</w:t>
            </w:r>
            <w:r w:rsidRPr="00155536">
              <w:rPr>
                <w:rFonts w:eastAsia="Times New Roman" w:cs="Calibri"/>
                <w:bCs/>
                <w:color w:val="000000"/>
                <w:sz w:val="18"/>
                <w:szCs w:val="18"/>
                <w:lang w:val="en-GB"/>
              </w:rPr>
              <w:t xml:space="preserve"> includes the results of in-depth interviews conducted with 8 women living in Ankara by Esra BURCU, Filiz YILDIRIM, Çiğdem Sema SIRMA, Seçil SANIYAMAN. The issue was discussed from various </w:t>
            </w:r>
            <w:r>
              <w:rPr>
                <w:rFonts w:eastAsia="Times New Roman" w:cs="Calibri"/>
                <w:bCs/>
                <w:color w:val="000000"/>
                <w:sz w:val="18"/>
                <w:szCs w:val="18"/>
                <w:lang w:val="en-GB"/>
              </w:rPr>
              <w:t>perspectives</w:t>
            </w:r>
            <w:r w:rsidRPr="00155536">
              <w:rPr>
                <w:rFonts w:eastAsia="Times New Roman" w:cs="Calibri"/>
                <w:bCs/>
                <w:color w:val="000000"/>
                <w:sz w:val="18"/>
                <w:szCs w:val="18"/>
                <w:lang w:val="en-GB"/>
              </w:rPr>
              <w:t xml:space="preserve"> including demographics, </w:t>
            </w:r>
            <w:r>
              <w:rPr>
                <w:rFonts w:eastAsia="Times New Roman" w:cs="Calibri"/>
                <w:bCs/>
                <w:color w:val="000000"/>
                <w:sz w:val="18"/>
                <w:szCs w:val="18"/>
                <w:lang w:val="en-GB"/>
              </w:rPr>
              <w:t xml:space="preserve">the </w:t>
            </w:r>
            <w:r w:rsidRPr="00155536">
              <w:rPr>
                <w:rFonts w:eastAsia="Times New Roman" w:cs="Calibri"/>
                <w:bCs/>
                <w:color w:val="000000"/>
                <w:sz w:val="18"/>
                <w:szCs w:val="18"/>
                <w:lang w:val="en-GB"/>
              </w:rPr>
              <w:t xml:space="preserve">marriage process, </w:t>
            </w:r>
            <w:r>
              <w:rPr>
                <w:rFonts w:eastAsia="Times New Roman" w:cs="Calibri"/>
                <w:bCs/>
                <w:color w:val="000000"/>
                <w:sz w:val="18"/>
                <w:szCs w:val="18"/>
                <w:lang w:val="en-GB"/>
              </w:rPr>
              <w:t xml:space="preserve">the perception of </w:t>
            </w:r>
            <w:r w:rsidRPr="00155536">
              <w:rPr>
                <w:rFonts w:eastAsia="Times New Roman" w:cs="Calibri"/>
                <w:bCs/>
                <w:color w:val="000000"/>
                <w:sz w:val="18"/>
                <w:szCs w:val="18"/>
                <w:lang w:val="en-GB"/>
              </w:rPr>
              <w:t xml:space="preserve">marriage, </w:t>
            </w:r>
            <w:r>
              <w:rPr>
                <w:rFonts w:eastAsia="Times New Roman" w:cs="Calibri"/>
                <w:bCs/>
                <w:color w:val="000000"/>
                <w:sz w:val="18"/>
                <w:szCs w:val="18"/>
                <w:lang w:val="en-GB"/>
              </w:rPr>
              <w:t xml:space="preserve">and </w:t>
            </w:r>
            <w:r w:rsidRPr="00155536">
              <w:rPr>
                <w:rFonts w:eastAsia="Times New Roman" w:cs="Calibri"/>
                <w:bCs/>
                <w:color w:val="000000"/>
                <w:sz w:val="18"/>
                <w:szCs w:val="18"/>
                <w:lang w:val="en-GB"/>
              </w:rPr>
              <w:t>attitudes of the</w:t>
            </w:r>
            <w:r>
              <w:rPr>
                <w:rFonts w:eastAsia="Times New Roman" w:cs="Calibri"/>
                <w:bCs/>
                <w:color w:val="000000"/>
                <w:sz w:val="18"/>
                <w:szCs w:val="18"/>
                <w:lang w:val="en-GB"/>
              </w:rPr>
              <w:t xml:space="preserve"> individual’s</w:t>
            </w:r>
            <w:r w:rsidRPr="00155536">
              <w:rPr>
                <w:rFonts w:eastAsia="Times New Roman" w:cs="Calibri"/>
                <w:bCs/>
                <w:color w:val="000000"/>
                <w:sz w:val="18"/>
                <w:szCs w:val="18"/>
                <w:lang w:val="en-GB"/>
              </w:rPr>
              <w:t xml:space="preserve"> inner circle. </w:t>
            </w:r>
            <w:r>
              <w:rPr>
                <w:rFonts w:eastAsia="Times New Roman" w:cs="Calibri"/>
                <w:bCs/>
                <w:color w:val="000000"/>
                <w:sz w:val="18"/>
                <w:szCs w:val="18"/>
                <w:lang w:val="en-GB"/>
              </w:rPr>
              <w:t xml:space="preserve">Examples taken from the women’s stories are included as well. </w:t>
            </w:r>
          </w:p>
        </w:tc>
      </w:tr>
      <w:tr w:rsidR="0032323D" w:rsidRPr="00155536" w14:paraId="2AEC190E" w14:textId="77777777" w:rsidTr="00AE7903">
        <w:trPr>
          <w:trHeight w:val="2000"/>
        </w:trPr>
        <w:tc>
          <w:tcPr>
            <w:tcW w:w="993" w:type="dxa"/>
            <w:shd w:val="clear" w:color="auto" w:fill="auto"/>
            <w:vAlign w:val="center"/>
            <w:hideMark/>
          </w:tcPr>
          <w:p w14:paraId="36183E91" w14:textId="77777777" w:rsidR="0032323D" w:rsidRPr="00155536" w:rsidRDefault="0032323D" w:rsidP="00E22D46">
            <w:pPr>
              <w:rPr>
                <w:rFonts w:eastAsia="Times New Roman" w:cs="Calibri"/>
                <w:b/>
                <w:bCs/>
                <w:color w:val="000000"/>
                <w:sz w:val="18"/>
                <w:szCs w:val="18"/>
                <w:lang w:val="en-GB"/>
              </w:rPr>
            </w:pPr>
            <w:r w:rsidRPr="00155536">
              <w:rPr>
                <w:rFonts w:eastAsia="Times New Roman" w:cs="Calibri"/>
                <w:b/>
                <w:bCs/>
                <w:color w:val="000000"/>
                <w:sz w:val="18"/>
                <w:szCs w:val="18"/>
                <w:lang w:val="en-GB"/>
              </w:rPr>
              <w:t>MKL_06</w:t>
            </w:r>
          </w:p>
        </w:tc>
        <w:tc>
          <w:tcPr>
            <w:tcW w:w="992" w:type="dxa"/>
            <w:shd w:val="clear" w:color="auto" w:fill="auto"/>
            <w:vAlign w:val="center"/>
            <w:hideMark/>
          </w:tcPr>
          <w:p w14:paraId="5B24FE7E" w14:textId="77777777" w:rsidR="0032323D" w:rsidRPr="00155536" w:rsidRDefault="0032323D" w:rsidP="00E22D46">
            <w:pPr>
              <w:rPr>
                <w:rFonts w:eastAsia="Times New Roman" w:cs="Calibri"/>
                <w:color w:val="000000"/>
                <w:sz w:val="18"/>
                <w:szCs w:val="18"/>
                <w:lang w:val="en-GB"/>
              </w:rPr>
            </w:pPr>
            <w:r w:rsidRPr="00155536">
              <w:rPr>
                <w:rFonts w:eastAsia="Times New Roman" w:cs="Calibri"/>
                <w:bCs/>
                <w:color w:val="000000"/>
                <w:sz w:val="18"/>
                <w:szCs w:val="18"/>
                <w:lang w:val="en-GB"/>
              </w:rPr>
              <w:t xml:space="preserve">Article </w:t>
            </w:r>
          </w:p>
        </w:tc>
        <w:tc>
          <w:tcPr>
            <w:tcW w:w="709" w:type="dxa"/>
            <w:shd w:val="clear" w:color="auto" w:fill="auto"/>
            <w:vAlign w:val="center"/>
            <w:hideMark/>
          </w:tcPr>
          <w:p w14:paraId="3543FBFE" w14:textId="77777777" w:rsidR="0032323D" w:rsidRPr="00155536" w:rsidRDefault="0032323D" w:rsidP="00E22D46">
            <w:pPr>
              <w:rPr>
                <w:rFonts w:eastAsia="Times New Roman" w:cs="Calibri"/>
                <w:color w:val="000000"/>
                <w:sz w:val="18"/>
                <w:szCs w:val="18"/>
                <w:lang w:val="en-GB"/>
              </w:rPr>
            </w:pPr>
            <w:r w:rsidRPr="00155536">
              <w:rPr>
                <w:rFonts w:eastAsia="Times New Roman" w:cs="Calibri"/>
                <w:bCs/>
                <w:color w:val="000000"/>
                <w:sz w:val="18"/>
                <w:szCs w:val="18"/>
                <w:lang w:val="en-GB"/>
              </w:rPr>
              <w:t>2015</w:t>
            </w:r>
          </w:p>
        </w:tc>
        <w:tc>
          <w:tcPr>
            <w:tcW w:w="1417" w:type="dxa"/>
            <w:shd w:val="clear" w:color="auto" w:fill="auto"/>
            <w:vAlign w:val="center"/>
            <w:hideMark/>
          </w:tcPr>
          <w:p w14:paraId="0C271F69" w14:textId="77777777" w:rsidR="0032323D" w:rsidRPr="00155536" w:rsidRDefault="0032323D" w:rsidP="00E22D46">
            <w:pPr>
              <w:rPr>
                <w:rFonts w:eastAsia="Times New Roman" w:cs="Calibri"/>
                <w:color w:val="000000"/>
                <w:sz w:val="18"/>
                <w:szCs w:val="18"/>
                <w:lang w:val="en-GB"/>
              </w:rPr>
            </w:pPr>
            <w:r>
              <w:rPr>
                <w:noProof/>
                <w:color w:val="000000"/>
                <w:sz w:val="18"/>
                <w:lang w:val="en-GB"/>
              </w:rPr>
              <w:t>Academia</w:t>
            </w:r>
          </w:p>
        </w:tc>
        <w:tc>
          <w:tcPr>
            <w:tcW w:w="1134" w:type="dxa"/>
            <w:shd w:val="clear" w:color="auto" w:fill="auto"/>
            <w:vAlign w:val="center"/>
            <w:hideMark/>
          </w:tcPr>
          <w:p w14:paraId="53ECB458" w14:textId="77777777" w:rsidR="0032323D" w:rsidRPr="00155536" w:rsidRDefault="0032323D" w:rsidP="00E22D46">
            <w:pPr>
              <w:rPr>
                <w:rFonts w:eastAsia="Times New Roman" w:cs="Calibri"/>
                <w:color w:val="000000"/>
                <w:sz w:val="18"/>
                <w:szCs w:val="18"/>
                <w:lang w:val="en-GB"/>
              </w:rPr>
            </w:pPr>
            <w:r w:rsidRPr="00155536">
              <w:rPr>
                <w:rFonts w:eastAsia="Times New Roman" w:cs="Calibri"/>
                <w:bCs/>
                <w:color w:val="000000"/>
                <w:sz w:val="18"/>
                <w:szCs w:val="18"/>
                <w:lang w:val="en-GB"/>
              </w:rPr>
              <w:t>Turkish</w:t>
            </w:r>
          </w:p>
        </w:tc>
        <w:tc>
          <w:tcPr>
            <w:tcW w:w="993" w:type="dxa"/>
            <w:shd w:val="clear" w:color="auto" w:fill="auto"/>
            <w:vAlign w:val="center"/>
            <w:hideMark/>
          </w:tcPr>
          <w:p w14:paraId="3ACF6C76" w14:textId="77777777" w:rsidR="0032323D" w:rsidRPr="00155536" w:rsidRDefault="0032323D" w:rsidP="00E22D46">
            <w:pPr>
              <w:rPr>
                <w:rFonts w:eastAsia="Times New Roman" w:cs="Calibri"/>
                <w:color w:val="000000"/>
                <w:sz w:val="18"/>
                <w:szCs w:val="18"/>
                <w:lang w:val="en-GB"/>
              </w:rPr>
            </w:pPr>
            <w:r w:rsidRPr="00155536">
              <w:rPr>
                <w:rFonts w:eastAsia="Times New Roman" w:cs="Calibri"/>
                <w:color w:val="000000"/>
                <w:sz w:val="18"/>
                <w:szCs w:val="18"/>
                <w:lang w:val="en-GB"/>
              </w:rPr>
              <w:t xml:space="preserve">Child marriage, media </w:t>
            </w:r>
          </w:p>
        </w:tc>
        <w:tc>
          <w:tcPr>
            <w:tcW w:w="1417" w:type="dxa"/>
            <w:shd w:val="clear" w:color="auto" w:fill="auto"/>
            <w:vAlign w:val="center"/>
            <w:hideMark/>
          </w:tcPr>
          <w:p w14:paraId="4280B233" w14:textId="77777777" w:rsidR="0032323D" w:rsidRPr="00155536" w:rsidRDefault="0032323D" w:rsidP="00E22D46">
            <w:pPr>
              <w:rPr>
                <w:rFonts w:eastAsia="Times New Roman" w:cs="Calibri"/>
                <w:color w:val="000000"/>
                <w:sz w:val="18"/>
                <w:szCs w:val="18"/>
                <w:lang w:val="en-GB"/>
              </w:rPr>
            </w:pPr>
            <w:r w:rsidRPr="00155536">
              <w:rPr>
                <w:rFonts w:eastAsia="Times New Roman" w:cs="Calibri"/>
                <w:bCs/>
                <w:color w:val="000000"/>
                <w:sz w:val="18"/>
                <w:szCs w:val="18"/>
                <w:lang w:val="en-GB"/>
              </w:rPr>
              <w:t>Selçuk University</w:t>
            </w:r>
          </w:p>
        </w:tc>
        <w:tc>
          <w:tcPr>
            <w:tcW w:w="992" w:type="dxa"/>
            <w:shd w:val="clear" w:color="auto" w:fill="auto"/>
            <w:vAlign w:val="center"/>
            <w:hideMark/>
          </w:tcPr>
          <w:p w14:paraId="5E41255E" w14:textId="77777777" w:rsidR="0032323D" w:rsidRPr="00155536" w:rsidRDefault="0032323D" w:rsidP="00E22D46">
            <w:pPr>
              <w:rPr>
                <w:rFonts w:eastAsia="Times New Roman" w:cs="Calibri"/>
                <w:color w:val="000000"/>
                <w:sz w:val="18"/>
                <w:szCs w:val="18"/>
                <w:lang w:val="en-GB"/>
              </w:rPr>
            </w:pPr>
            <w:r w:rsidRPr="00155536">
              <w:rPr>
                <w:rFonts w:eastAsia="Times New Roman" w:cs="Calibri"/>
                <w:bCs/>
                <w:color w:val="000000"/>
                <w:sz w:val="18"/>
                <w:szCs w:val="18"/>
                <w:lang w:val="en-GB"/>
              </w:rPr>
              <w:t>Representation</w:t>
            </w:r>
            <w:r>
              <w:rPr>
                <w:rFonts w:eastAsia="Times New Roman" w:cs="Calibri"/>
                <w:bCs/>
                <w:color w:val="000000"/>
                <w:sz w:val="18"/>
                <w:szCs w:val="18"/>
                <w:lang w:val="en-GB"/>
              </w:rPr>
              <w:t>s</w:t>
            </w:r>
            <w:r w:rsidRPr="00155536">
              <w:rPr>
                <w:rFonts w:eastAsia="Times New Roman" w:cs="Calibri"/>
                <w:bCs/>
                <w:color w:val="000000"/>
                <w:sz w:val="18"/>
                <w:szCs w:val="18"/>
                <w:lang w:val="en-GB"/>
              </w:rPr>
              <w:t xml:space="preserve"> of “Child Brides” in Print Media in Turkey</w:t>
            </w:r>
          </w:p>
        </w:tc>
        <w:tc>
          <w:tcPr>
            <w:tcW w:w="5670" w:type="dxa"/>
            <w:shd w:val="clear" w:color="auto" w:fill="auto"/>
            <w:vAlign w:val="center"/>
            <w:hideMark/>
          </w:tcPr>
          <w:p w14:paraId="044374FF" w14:textId="77777777" w:rsidR="0032323D" w:rsidRPr="00155536" w:rsidRDefault="0032323D" w:rsidP="004B56D9">
            <w:pPr>
              <w:rPr>
                <w:rFonts w:eastAsia="Times New Roman" w:cs="Calibri"/>
                <w:color w:val="000000"/>
                <w:sz w:val="18"/>
                <w:szCs w:val="18"/>
                <w:lang w:val="en-GB"/>
              </w:rPr>
            </w:pPr>
            <w:r w:rsidRPr="00155536">
              <w:rPr>
                <w:rFonts w:eastAsia="Times New Roman" w:cs="Calibri"/>
                <w:bCs/>
                <w:color w:val="000000"/>
                <w:sz w:val="18"/>
                <w:szCs w:val="18"/>
                <w:lang w:val="en-GB"/>
              </w:rPr>
              <w:t xml:space="preserve">The article authored by Nalan Ova and published by </w:t>
            </w:r>
            <w:r w:rsidRPr="00352960">
              <w:rPr>
                <w:rFonts w:eastAsia="Times New Roman" w:cs="Calibri"/>
                <w:bCs/>
                <w:color w:val="000000"/>
                <w:sz w:val="18"/>
                <w:szCs w:val="18"/>
                <w:lang w:val="en-GB"/>
              </w:rPr>
              <w:t xml:space="preserve">Communications Department of </w:t>
            </w:r>
            <w:r w:rsidRPr="00155536">
              <w:rPr>
                <w:rFonts w:eastAsia="Times New Roman" w:cs="Calibri"/>
                <w:bCs/>
                <w:color w:val="000000"/>
                <w:sz w:val="18"/>
                <w:szCs w:val="18"/>
                <w:lang w:val="en-GB"/>
              </w:rPr>
              <w:t>Selçuk</w:t>
            </w:r>
            <w:r>
              <w:rPr>
                <w:rFonts w:eastAsia="Times New Roman" w:cs="Calibri"/>
                <w:bCs/>
                <w:color w:val="000000"/>
                <w:sz w:val="18"/>
                <w:szCs w:val="18"/>
                <w:lang w:val="en-GB"/>
              </w:rPr>
              <w:t xml:space="preserve"> University</w:t>
            </w:r>
            <w:r w:rsidRPr="00155536">
              <w:rPr>
                <w:rFonts w:eastAsia="Times New Roman" w:cs="Calibri"/>
                <w:bCs/>
                <w:color w:val="000000"/>
                <w:sz w:val="18"/>
                <w:szCs w:val="18"/>
                <w:lang w:val="en-GB"/>
              </w:rPr>
              <w:t xml:space="preserve"> reviews how the issue of child marriage is </w:t>
            </w:r>
            <w:r>
              <w:rPr>
                <w:rFonts w:eastAsia="Times New Roman" w:cs="Calibri"/>
                <w:bCs/>
                <w:color w:val="000000"/>
                <w:sz w:val="18"/>
                <w:szCs w:val="18"/>
                <w:lang w:val="en-GB"/>
              </w:rPr>
              <w:t>portrayed/depicted</w:t>
            </w:r>
            <w:r w:rsidRPr="00155536">
              <w:rPr>
                <w:rFonts w:eastAsia="Times New Roman" w:cs="Calibri"/>
                <w:bCs/>
                <w:color w:val="000000"/>
                <w:sz w:val="18"/>
                <w:szCs w:val="18"/>
                <w:lang w:val="en-GB"/>
              </w:rPr>
              <w:t xml:space="preserve"> in print media in Turkey and discusses arguments for </w:t>
            </w:r>
            <w:r>
              <w:rPr>
                <w:rFonts w:eastAsia="Times New Roman" w:cs="Calibri"/>
                <w:bCs/>
                <w:color w:val="000000"/>
                <w:sz w:val="18"/>
                <w:szCs w:val="18"/>
                <w:lang w:val="en-GB"/>
              </w:rPr>
              <w:t>legitimising</w:t>
            </w:r>
            <w:r w:rsidRPr="00155536">
              <w:rPr>
                <w:rFonts w:eastAsia="Times New Roman" w:cs="Calibri"/>
                <w:bCs/>
                <w:color w:val="000000"/>
                <w:sz w:val="18"/>
                <w:szCs w:val="18"/>
                <w:lang w:val="en-GB"/>
              </w:rPr>
              <w:t xml:space="preserve"> the issue.</w:t>
            </w:r>
          </w:p>
        </w:tc>
      </w:tr>
      <w:tr w:rsidR="0032323D" w:rsidRPr="00155536" w14:paraId="4F6278E7" w14:textId="77777777" w:rsidTr="00AE7903">
        <w:trPr>
          <w:trHeight w:val="1920"/>
        </w:trPr>
        <w:tc>
          <w:tcPr>
            <w:tcW w:w="993" w:type="dxa"/>
            <w:shd w:val="clear" w:color="auto" w:fill="auto"/>
            <w:vAlign w:val="center"/>
            <w:hideMark/>
          </w:tcPr>
          <w:p w14:paraId="3E89ED53" w14:textId="77777777" w:rsidR="0032323D" w:rsidRPr="00155536" w:rsidRDefault="0032323D" w:rsidP="00E22D46">
            <w:pPr>
              <w:rPr>
                <w:rFonts w:eastAsia="Times New Roman" w:cs="Calibri"/>
                <w:b/>
                <w:bCs/>
                <w:color w:val="000000"/>
                <w:sz w:val="18"/>
                <w:szCs w:val="18"/>
                <w:lang w:val="en-GB"/>
              </w:rPr>
            </w:pPr>
            <w:r w:rsidRPr="00155536">
              <w:rPr>
                <w:rFonts w:eastAsia="Times New Roman" w:cs="Calibri"/>
                <w:b/>
                <w:bCs/>
                <w:color w:val="000000"/>
                <w:sz w:val="18"/>
                <w:szCs w:val="18"/>
                <w:lang w:val="en-GB"/>
              </w:rPr>
              <w:lastRenderedPageBreak/>
              <w:t>MKL_07</w:t>
            </w:r>
          </w:p>
        </w:tc>
        <w:tc>
          <w:tcPr>
            <w:tcW w:w="992" w:type="dxa"/>
            <w:shd w:val="clear" w:color="auto" w:fill="auto"/>
            <w:vAlign w:val="center"/>
            <w:hideMark/>
          </w:tcPr>
          <w:p w14:paraId="4C626EAE" w14:textId="77777777" w:rsidR="0032323D" w:rsidRPr="00155536" w:rsidRDefault="0032323D" w:rsidP="00E22D46">
            <w:pPr>
              <w:rPr>
                <w:rFonts w:eastAsia="Times New Roman" w:cs="Calibri"/>
                <w:color w:val="000000"/>
                <w:sz w:val="18"/>
                <w:szCs w:val="18"/>
                <w:lang w:val="en-GB"/>
              </w:rPr>
            </w:pPr>
            <w:r w:rsidRPr="00155536">
              <w:rPr>
                <w:rFonts w:eastAsia="Times New Roman" w:cs="Calibri"/>
                <w:bCs/>
                <w:color w:val="000000"/>
                <w:sz w:val="18"/>
                <w:szCs w:val="18"/>
                <w:lang w:val="en-GB"/>
              </w:rPr>
              <w:t xml:space="preserve">Article </w:t>
            </w:r>
          </w:p>
        </w:tc>
        <w:tc>
          <w:tcPr>
            <w:tcW w:w="709" w:type="dxa"/>
            <w:shd w:val="clear" w:color="auto" w:fill="auto"/>
            <w:vAlign w:val="center"/>
            <w:hideMark/>
          </w:tcPr>
          <w:p w14:paraId="773CE7C4" w14:textId="77777777" w:rsidR="0032323D" w:rsidRPr="00155536" w:rsidRDefault="0032323D" w:rsidP="00E22D46">
            <w:pPr>
              <w:rPr>
                <w:rFonts w:eastAsia="Times New Roman" w:cs="Calibri"/>
                <w:color w:val="000000"/>
                <w:sz w:val="18"/>
                <w:szCs w:val="18"/>
                <w:lang w:val="en-GB"/>
              </w:rPr>
            </w:pPr>
            <w:r w:rsidRPr="00155536">
              <w:rPr>
                <w:rFonts w:eastAsia="Times New Roman" w:cs="Calibri"/>
                <w:bCs/>
                <w:color w:val="000000"/>
                <w:sz w:val="18"/>
                <w:szCs w:val="18"/>
                <w:lang w:val="en-GB"/>
              </w:rPr>
              <w:t>2018</w:t>
            </w:r>
          </w:p>
        </w:tc>
        <w:tc>
          <w:tcPr>
            <w:tcW w:w="1417" w:type="dxa"/>
            <w:shd w:val="clear" w:color="auto" w:fill="auto"/>
            <w:vAlign w:val="center"/>
            <w:hideMark/>
          </w:tcPr>
          <w:p w14:paraId="7694533E" w14:textId="77777777" w:rsidR="0032323D" w:rsidRPr="00155536" w:rsidRDefault="0032323D" w:rsidP="00E22D46">
            <w:pPr>
              <w:rPr>
                <w:rFonts w:eastAsia="Times New Roman" w:cs="Calibri"/>
                <w:color w:val="000000"/>
                <w:sz w:val="18"/>
                <w:szCs w:val="18"/>
                <w:lang w:val="en-GB"/>
              </w:rPr>
            </w:pPr>
            <w:r>
              <w:rPr>
                <w:noProof/>
                <w:color w:val="000000"/>
                <w:sz w:val="18"/>
                <w:lang w:val="en-GB"/>
              </w:rPr>
              <w:t>Academia</w:t>
            </w:r>
          </w:p>
        </w:tc>
        <w:tc>
          <w:tcPr>
            <w:tcW w:w="1134" w:type="dxa"/>
            <w:shd w:val="clear" w:color="auto" w:fill="auto"/>
            <w:vAlign w:val="center"/>
            <w:hideMark/>
          </w:tcPr>
          <w:p w14:paraId="334A7A45" w14:textId="77777777" w:rsidR="0032323D" w:rsidRPr="00155536" w:rsidRDefault="0032323D" w:rsidP="00E22D46">
            <w:pPr>
              <w:rPr>
                <w:rFonts w:eastAsia="Times New Roman" w:cs="Calibri"/>
                <w:color w:val="000000"/>
                <w:sz w:val="18"/>
                <w:szCs w:val="18"/>
                <w:lang w:val="en-GB"/>
              </w:rPr>
            </w:pPr>
            <w:r w:rsidRPr="00155536">
              <w:rPr>
                <w:rFonts w:eastAsia="Times New Roman" w:cs="Calibri"/>
                <w:bCs/>
                <w:color w:val="000000"/>
                <w:sz w:val="18"/>
                <w:szCs w:val="18"/>
                <w:lang w:val="en-GB"/>
              </w:rPr>
              <w:t>Turkish</w:t>
            </w:r>
          </w:p>
        </w:tc>
        <w:tc>
          <w:tcPr>
            <w:tcW w:w="993" w:type="dxa"/>
            <w:shd w:val="clear" w:color="auto" w:fill="auto"/>
            <w:vAlign w:val="center"/>
            <w:hideMark/>
          </w:tcPr>
          <w:p w14:paraId="4B416F93" w14:textId="77777777" w:rsidR="0032323D" w:rsidRPr="00155536" w:rsidRDefault="0032323D" w:rsidP="00E22D46">
            <w:pPr>
              <w:rPr>
                <w:rFonts w:eastAsia="Times New Roman" w:cs="Calibri"/>
                <w:color w:val="000000"/>
                <w:sz w:val="18"/>
                <w:szCs w:val="18"/>
                <w:lang w:val="en-GB"/>
              </w:rPr>
            </w:pPr>
            <w:r w:rsidRPr="00155536">
              <w:rPr>
                <w:rFonts w:eastAsia="Times New Roman" w:cs="Calibri"/>
                <w:color w:val="000000"/>
                <w:sz w:val="18"/>
                <w:szCs w:val="18"/>
                <w:lang w:val="en-GB"/>
              </w:rPr>
              <w:t xml:space="preserve">Child marriage, family, school dropout </w:t>
            </w:r>
          </w:p>
        </w:tc>
        <w:tc>
          <w:tcPr>
            <w:tcW w:w="1417" w:type="dxa"/>
            <w:shd w:val="clear" w:color="auto" w:fill="auto"/>
            <w:vAlign w:val="center"/>
            <w:hideMark/>
          </w:tcPr>
          <w:p w14:paraId="28623152" w14:textId="77777777" w:rsidR="0032323D" w:rsidRPr="00155536" w:rsidRDefault="0032323D" w:rsidP="00E22D46">
            <w:pPr>
              <w:rPr>
                <w:rFonts w:eastAsia="Times New Roman" w:cs="Calibri"/>
                <w:color w:val="000000"/>
                <w:sz w:val="18"/>
                <w:szCs w:val="18"/>
                <w:lang w:val="en-GB"/>
              </w:rPr>
            </w:pPr>
            <w:r w:rsidRPr="00155536">
              <w:rPr>
                <w:rFonts w:eastAsia="Times New Roman" w:cs="Calibri"/>
                <w:bCs/>
                <w:color w:val="000000"/>
                <w:sz w:val="18"/>
                <w:szCs w:val="18"/>
                <w:lang w:val="en-GB"/>
              </w:rPr>
              <w:t>Hacettepe University, Yıldırım Beyazıt University, Atatürk Training and Research Hospital</w:t>
            </w:r>
          </w:p>
        </w:tc>
        <w:tc>
          <w:tcPr>
            <w:tcW w:w="992" w:type="dxa"/>
            <w:shd w:val="clear" w:color="auto" w:fill="auto"/>
            <w:vAlign w:val="center"/>
            <w:hideMark/>
          </w:tcPr>
          <w:p w14:paraId="5A0AE53D" w14:textId="77777777" w:rsidR="0032323D" w:rsidRPr="00155536" w:rsidRDefault="0032323D" w:rsidP="00E22D46">
            <w:pPr>
              <w:rPr>
                <w:rFonts w:eastAsia="Times New Roman" w:cs="Calibri"/>
                <w:color w:val="000000"/>
                <w:sz w:val="18"/>
                <w:szCs w:val="18"/>
                <w:lang w:val="en-GB"/>
              </w:rPr>
            </w:pPr>
            <w:r w:rsidRPr="00155536">
              <w:rPr>
                <w:rFonts w:eastAsia="Times New Roman" w:cs="Calibri"/>
                <w:bCs/>
                <w:color w:val="000000"/>
                <w:sz w:val="18"/>
                <w:szCs w:val="18"/>
                <w:lang w:val="en-GB"/>
              </w:rPr>
              <w:t>Individual and Family Characteristics of Married Adolescents, Reasons for School Drop</w:t>
            </w:r>
            <w:r>
              <w:rPr>
                <w:rFonts w:eastAsia="Times New Roman" w:cs="Calibri"/>
                <w:bCs/>
                <w:color w:val="000000"/>
                <w:sz w:val="18"/>
                <w:szCs w:val="18"/>
                <w:lang w:val="en-GB"/>
              </w:rPr>
              <w:t>o</w:t>
            </w:r>
            <w:r w:rsidRPr="00155536">
              <w:rPr>
                <w:rFonts w:eastAsia="Times New Roman" w:cs="Calibri"/>
                <w:bCs/>
                <w:color w:val="000000"/>
                <w:sz w:val="18"/>
                <w:szCs w:val="18"/>
                <w:lang w:val="en-GB"/>
              </w:rPr>
              <w:t>ut</w:t>
            </w:r>
            <w:r>
              <w:rPr>
                <w:rFonts w:eastAsia="Times New Roman" w:cs="Calibri"/>
                <w:bCs/>
                <w:color w:val="000000"/>
                <w:sz w:val="18"/>
                <w:szCs w:val="18"/>
                <w:lang w:val="en-GB"/>
              </w:rPr>
              <w:t>,</w:t>
            </w:r>
            <w:r w:rsidRPr="00155536">
              <w:rPr>
                <w:rFonts w:eastAsia="Times New Roman" w:cs="Calibri"/>
                <w:bCs/>
                <w:color w:val="000000"/>
                <w:sz w:val="18"/>
                <w:szCs w:val="18"/>
                <w:lang w:val="en-GB"/>
              </w:rPr>
              <w:t xml:space="preserve"> and Problems </w:t>
            </w:r>
            <w:r>
              <w:rPr>
                <w:rFonts w:eastAsia="Times New Roman" w:cs="Calibri"/>
                <w:bCs/>
                <w:color w:val="000000"/>
                <w:sz w:val="18"/>
                <w:szCs w:val="18"/>
                <w:lang w:val="en-GB"/>
              </w:rPr>
              <w:t>w</w:t>
            </w:r>
            <w:r w:rsidRPr="00155536">
              <w:rPr>
                <w:rFonts w:eastAsia="Times New Roman" w:cs="Calibri"/>
                <w:bCs/>
                <w:color w:val="000000"/>
                <w:sz w:val="18"/>
                <w:szCs w:val="18"/>
                <w:lang w:val="en-GB"/>
              </w:rPr>
              <w:t xml:space="preserve">ith Marriage </w:t>
            </w:r>
          </w:p>
        </w:tc>
        <w:tc>
          <w:tcPr>
            <w:tcW w:w="5670" w:type="dxa"/>
            <w:shd w:val="clear" w:color="auto" w:fill="auto"/>
            <w:vAlign w:val="center"/>
            <w:hideMark/>
          </w:tcPr>
          <w:p w14:paraId="6F0935D1" w14:textId="77777777" w:rsidR="0032323D" w:rsidRPr="00155536" w:rsidRDefault="0032323D" w:rsidP="004B56D9">
            <w:pPr>
              <w:rPr>
                <w:rFonts w:eastAsia="Times New Roman" w:cs="Calibri"/>
                <w:color w:val="000000"/>
                <w:sz w:val="18"/>
                <w:szCs w:val="18"/>
                <w:lang w:val="en-GB"/>
              </w:rPr>
            </w:pPr>
            <w:r w:rsidRPr="00155536">
              <w:rPr>
                <w:rFonts w:eastAsia="Times New Roman" w:cs="Calibri"/>
                <w:bCs/>
                <w:color w:val="000000"/>
                <w:sz w:val="18"/>
                <w:szCs w:val="18"/>
                <w:lang w:val="en-GB"/>
              </w:rPr>
              <w:t>The article authored by Nilüfer Koçtürk, Filiz Bilge,</w:t>
            </w:r>
            <w:r>
              <w:rPr>
                <w:rFonts w:eastAsia="Times New Roman" w:cs="Calibri"/>
                <w:bCs/>
                <w:color w:val="000000"/>
                <w:sz w:val="18"/>
                <w:szCs w:val="18"/>
                <w:lang w:val="en-GB"/>
              </w:rPr>
              <w:t xml:space="preserve"> and</w:t>
            </w:r>
            <w:r w:rsidRPr="00155536">
              <w:rPr>
                <w:rFonts w:eastAsia="Times New Roman" w:cs="Calibri"/>
                <w:bCs/>
                <w:color w:val="000000"/>
                <w:sz w:val="18"/>
                <w:szCs w:val="18"/>
                <w:lang w:val="en-GB"/>
              </w:rPr>
              <w:t xml:space="preserve"> Fadime Yüksel evaluates</w:t>
            </w:r>
            <w:r>
              <w:rPr>
                <w:rFonts w:eastAsia="Times New Roman" w:cs="Calibri"/>
                <w:bCs/>
                <w:color w:val="000000"/>
                <w:sz w:val="18"/>
                <w:szCs w:val="18"/>
                <w:lang w:val="en-GB"/>
              </w:rPr>
              <w:t xml:space="preserve">, relative to </w:t>
            </w:r>
            <w:r w:rsidRPr="00155536">
              <w:rPr>
                <w:rFonts w:eastAsia="Times New Roman" w:cs="Calibri"/>
                <w:bCs/>
                <w:color w:val="000000"/>
                <w:sz w:val="18"/>
                <w:szCs w:val="18"/>
                <w:lang w:val="en-GB"/>
              </w:rPr>
              <w:t>a control group</w:t>
            </w:r>
            <w:r>
              <w:rPr>
                <w:rFonts w:eastAsia="Times New Roman" w:cs="Calibri"/>
                <w:bCs/>
                <w:color w:val="000000"/>
                <w:sz w:val="18"/>
                <w:szCs w:val="18"/>
                <w:lang w:val="en-GB"/>
              </w:rPr>
              <w:t>,</w:t>
            </w:r>
            <w:r w:rsidRPr="00155536">
              <w:rPr>
                <w:rFonts w:eastAsia="Times New Roman" w:cs="Calibri"/>
                <w:bCs/>
                <w:color w:val="000000"/>
                <w:sz w:val="18"/>
                <w:szCs w:val="18"/>
                <w:lang w:val="en-GB"/>
              </w:rPr>
              <w:t xml:space="preserve"> the family characteristics of married girls aged 14-18 who applied to the Child Monitoring </w:t>
            </w:r>
            <w:r>
              <w:rPr>
                <w:rFonts w:eastAsia="Times New Roman" w:cs="Calibri"/>
                <w:bCs/>
                <w:color w:val="000000"/>
                <w:sz w:val="18"/>
                <w:szCs w:val="18"/>
                <w:lang w:val="en-GB"/>
              </w:rPr>
              <w:t>Centre</w:t>
            </w:r>
            <w:r w:rsidRPr="00155536">
              <w:rPr>
                <w:rFonts w:eastAsia="Times New Roman" w:cs="Calibri"/>
                <w:bCs/>
                <w:color w:val="000000"/>
                <w:sz w:val="18"/>
                <w:szCs w:val="18"/>
                <w:lang w:val="en-GB"/>
              </w:rPr>
              <w:t>. The article also addresses the negative changes in the lives of girls after marriage.</w:t>
            </w:r>
          </w:p>
        </w:tc>
      </w:tr>
      <w:tr w:rsidR="0032323D" w:rsidRPr="00155536" w14:paraId="7BFFD26F" w14:textId="77777777" w:rsidTr="00AE7903">
        <w:trPr>
          <w:trHeight w:val="2240"/>
        </w:trPr>
        <w:tc>
          <w:tcPr>
            <w:tcW w:w="993" w:type="dxa"/>
            <w:shd w:val="clear" w:color="auto" w:fill="auto"/>
            <w:vAlign w:val="center"/>
            <w:hideMark/>
          </w:tcPr>
          <w:p w14:paraId="0FC51801" w14:textId="77777777" w:rsidR="0032323D" w:rsidRPr="00155536" w:rsidRDefault="0032323D" w:rsidP="00E22D46">
            <w:pPr>
              <w:rPr>
                <w:rFonts w:eastAsia="Times New Roman" w:cs="Calibri"/>
                <w:b/>
                <w:bCs/>
                <w:color w:val="000000"/>
                <w:sz w:val="18"/>
                <w:szCs w:val="18"/>
                <w:lang w:val="en-GB"/>
              </w:rPr>
            </w:pPr>
            <w:r w:rsidRPr="00155536">
              <w:rPr>
                <w:rFonts w:eastAsia="Times New Roman" w:cs="Calibri"/>
                <w:b/>
                <w:bCs/>
                <w:color w:val="000000"/>
                <w:sz w:val="18"/>
                <w:szCs w:val="18"/>
                <w:lang w:val="en-GB"/>
              </w:rPr>
              <w:t>MKL_08</w:t>
            </w:r>
          </w:p>
        </w:tc>
        <w:tc>
          <w:tcPr>
            <w:tcW w:w="992" w:type="dxa"/>
            <w:shd w:val="clear" w:color="auto" w:fill="auto"/>
            <w:vAlign w:val="center"/>
            <w:hideMark/>
          </w:tcPr>
          <w:p w14:paraId="173688ED" w14:textId="77777777" w:rsidR="0032323D" w:rsidRPr="00155536" w:rsidRDefault="0032323D" w:rsidP="00E22D46">
            <w:pPr>
              <w:rPr>
                <w:rFonts w:eastAsia="Times New Roman" w:cs="Calibri"/>
                <w:color w:val="000000"/>
                <w:sz w:val="18"/>
                <w:szCs w:val="18"/>
                <w:lang w:val="en-GB"/>
              </w:rPr>
            </w:pPr>
            <w:r w:rsidRPr="00155536">
              <w:rPr>
                <w:rFonts w:eastAsia="Times New Roman" w:cs="Calibri"/>
                <w:bCs/>
                <w:color w:val="000000"/>
                <w:sz w:val="18"/>
                <w:szCs w:val="18"/>
                <w:lang w:val="en-GB"/>
              </w:rPr>
              <w:t xml:space="preserve">Article </w:t>
            </w:r>
          </w:p>
        </w:tc>
        <w:tc>
          <w:tcPr>
            <w:tcW w:w="709" w:type="dxa"/>
            <w:shd w:val="clear" w:color="auto" w:fill="auto"/>
            <w:vAlign w:val="center"/>
            <w:hideMark/>
          </w:tcPr>
          <w:p w14:paraId="222FA62B" w14:textId="77777777" w:rsidR="0032323D" w:rsidRPr="00155536" w:rsidRDefault="0032323D" w:rsidP="00E22D46">
            <w:pPr>
              <w:rPr>
                <w:rFonts w:eastAsia="Times New Roman" w:cs="Calibri"/>
                <w:color w:val="000000"/>
                <w:sz w:val="18"/>
                <w:szCs w:val="18"/>
                <w:lang w:val="en-GB"/>
              </w:rPr>
            </w:pPr>
            <w:r w:rsidRPr="00155536">
              <w:rPr>
                <w:rFonts w:eastAsia="Times New Roman" w:cs="Calibri"/>
                <w:bCs/>
                <w:color w:val="000000"/>
                <w:sz w:val="18"/>
                <w:szCs w:val="18"/>
                <w:lang w:val="en-GB"/>
              </w:rPr>
              <w:t>2017</w:t>
            </w:r>
          </w:p>
        </w:tc>
        <w:tc>
          <w:tcPr>
            <w:tcW w:w="1417" w:type="dxa"/>
            <w:shd w:val="clear" w:color="auto" w:fill="auto"/>
            <w:vAlign w:val="center"/>
            <w:hideMark/>
          </w:tcPr>
          <w:p w14:paraId="190690B2" w14:textId="77777777" w:rsidR="0032323D" w:rsidRPr="00155536" w:rsidRDefault="0032323D" w:rsidP="00E22D46">
            <w:pPr>
              <w:rPr>
                <w:rFonts w:eastAsia="Times New Roman" w:cs="Calibri"/>
                <w:color w:val="000000"/>
                <w:sz w:val="18"/>
                <w:szCs w:val="18"/>
                <w:lang w:val="en-GB"/>
              </w:rPr>
            </w:pPr>
            <w:r>
              <w:rPr>
                <w:noProof/>
                <w:color w:val="000000"/>
                <w:sz w:val="18"/>
                <w:lang w:val="en-GB"/>
              </w:rPr>
              <w:t>Academia</w:t>
            </w:r>
          </w:p>
        </w:tc>
        <w:tc>
          <w:tcPr>
            <w:tcW w:w="1134" w:type="dxa"/>
            <w:shd w:val="clear" w:color="auto" w:fill="auto"/>
            <w:vAlign w:val="center"/>
            <w:hideMark/>
          </w:tcPr>
          <w:p w14:paraId="2BE9C4AC" w14:textId="77777777" w:rsidR="0032323D" w:rsidRPr="00155536" w:rsidRDefault="0032323D" w:rsidP="00E22D46">
            <w:pPr>
              <w:rPr>
                <w:rFonts w:eastAsia="Times New Roman" w:cs="Calibri"/>
                <w:color w:val="000000"/>
                <w:sz w:val="18"/>
                <w:szCs w:val="18"/>
                <w:lang w:val="en-GB"/>
              </w:rPr>
            </w:pPr>
            <w:r w:rsidRPr="00155536">
              <w:rPr>
                <w:rFonts w:eastAsia="Times New Roman" w:cs="Calibri"/>
                <w:bCs/>
                <w:color w:val="000000"/>
                <w:sz w:val="18"/>
                <w:szCs w:val="18"/>
                <w:lang w:val="en-GB"/>
              </w:rPr>
              <w:t>Turkish</w:t>
            </w:r>
          </w:p>
        </w:tc>
        <w:tc>
          <w:tcPr>
            <w:tcW w:w="993" w:type="dxa"/>
            <w:shd w:val="clear" w:color="auto" w:fill="auto"/>
            <w:vAlign w:val="center"/>
            <w:hideMark/>
          </w:tcPr>
          <w:p w14:paraId="422AC351" w14:textId="77777777" w:rsidR="0032323D" w:rsidRPr="00155536" w:rsidRDefault="0032323D" w:rsidP="00E22D46">
            <w:pPr>
              <w:rPr>
                <w:rFonts w:eastAsia="Times New Roman" w:cs="Calibri"/>
                <w:color w:val="000000"/>
                <w:sz w:val="18"/>
                <w:szCs w:val="18"/>
                <w:lang w:val="en-GB"/>
              </w:rPr>
            </w:pPr>
            <w:r w:rsidRPr="00155536">
              <w:rPr>
                <w:rFonts w:eastAsia="Times New Roman" w:cs="Calibri"/>
                <w:color w:val="000000"/>
                <w:sz w:val="18"/>
                <w:szCs w:val="18"/>
                <w:lang w:val="en-GB"/>
              </w:rPr>
              <w:t>Child marriage, psychological health</w:t>
            </w:r>
          </w:p>
        </w:tc>
        <w:tc>
          <w:tcPr>
            <w:tcW w:w="1417" w:type="dxa"/>
            <w:shd w:val="clear" w:color="auto" w:fill="auto"/>
            <w:vAlign w:val="center"/>
            <w:hideMark/>
          </w:tcPr>
          <w:p w14:paraId="7D93C32D" w14:textId="77777777" w:rsidR="0032323D" w:rsidRPr="00155536" w:rsidRDefault="0032323D" w:rsidP="00E22D46">
            <w:pPr>
              <w:rPr>
                <w:rFonts w:eastAsia="Times New Roman" w:cs="Calibri"/>
                <w:color w:val="000000"/>
                <w:sz w:val="18"/>
                <w:szCs w:val="18"/>
                <w:lang w:val="en-GB"/>
              </w:rPr>
            </w:pPr>
            <w:r>
              <w:rPr>
                <w:rFonts w:eastAsia="Times New Roman" w:cs="Calibri"/>
                <w:bCs/>
                <w:color w:val="000000"/>
                <w:sz w:val="18"/>
                <w:szCs w:val="18"/>
                <w:lang w:val="en-GB"/>
              </w:rPr>
              <w:t xml:space="preserve">Istanbul </w:t>
            </w:r>
            <w:r w:rsidRPr="00155536">
              <w:rPr>
                <w:rFonts w:eastAsia="Times New Roman" w:cs="Calibri"/>
                <w:bCs/>
                <w:color w:val="000000"/>
                <w:sz w:val="18"/>
                <w:szCs w:val="18"/>
                <w:lang w:val="en-GB"/>
              </w:rPr>
              <w:t xml:space="preserve">University </w:t>
            </w:r>
          </w:p>
        </w:tc>
        <w:tc>
          <w:tcPr>
            <w:tcW w:w="992" w:type="dxa"/>
            <w:shd w:val="clear" w:color="auto" w:fill="auto"/>
            <w:vAlign w:val="center"/>
            <w:hideMark/>
          </w:tcPr>
          <w:p w14:paraId="28B3A3DD" w14:textId="77777777" w:rsidR="0032323D" w:rsidRPr="00155536" w:rsidRDefault="0032323D" w:rsidP="00E22D46">
            <w:pPr>
              <w:rPr>
                <w:rFonts w:eastAsia="Times New Roman" w:cs="Calibri"/>
                <w:color w:val="000000"/>
                <w:sz w:val="18"/>
                <w:szCs w:val="18"/>
                <w:lang w:val="en-GB"/>
              </w:rPr>
            </w:pPr>
            <w:r w:rsidRPr="00155536">
              <w:rPr>
                <w:rFonts w:eastAsia="Times New Roman" w:cs="Calibri"/>
                <w:bCs/>
                <w:color w:val="000000"/>
                <w:sz w:val="18"/>
                <w:szCs w:val="18"/>
                <w:lang w:val="en-GB"/>
              </w:rPr>
              <w:t>Review of the Impacts of Earl</w:t>
            </w:r>
            <w:r>
              <w:rPr>
                <w:rFonts w:eastAsia="Times New Roman" w:cs="Calibri"/>
                <w:bCs/>
                <w:color w:val="000000"/>
                <w:sz w:val="18"/>
                <w:szCs w:val="18"/>
                <w:lang w:val="en-GB"/>
              </w:rPr>
              <w:t>y</w:t>
            </w:r>
            <w:r w:rsidRPr="00155536">
              <w:rPr>
                <w:rFonts w:eastAsia="Times New Roman" w:cs="Calibri"/>
                <w:bCs/>
                <w:color w:val="000000"/>
                <w:sz w:val="18"/>
                <w:szCs w:val="18"/>
                <w:lang w:val="en-GB"/>
              </w:rPr>
              <w:t xml:space="preserve"> Marriage on Women</w:t>
            </w:r>
            <w:r>
              <w:rPr>
                <w:rFonts w:eastAsia="Times New Roman" w:cs="Calibri"/>
                <w:bCs/>
                <w:color w:val="000000"/>
                <w:sz w:val="18"/>
                <w:szCs w:val="18"/>
                <w:lang w:val="en-GB"/>
              </w:rPr>
              <w:t>’s</w:t>
            </w:r>
            <w:r w:rsidRPr="00155536">
              <w:rPr>
                <w:rFonts w:eastAsia="Times New Roman" w:cs="Calibri"/>
                <w:bCs/>
                <w:color w:val="000000"/>
                <w:sz w:val="18"/>
                <w:szCs w:val="18"/>
                <w:lang w:val="en-GB"/>
              </w:rPr>
              <w:t xml:space="preserve"> General Psychological Health and Sexual Health</w:t>
            </w:r>
          </w:p>
        </w:tc>
        <w:tc>
          <w:tcPr>
            <w:tcW w:w="5670" w:type="dxa"/>
            <w:shd w:val="clear" w:color="auto" w:fill="auto"/>
            <w:vAlign w:val="center"/>
            <w:hideMark/>
          </w:tcPr>
          <w:p w14:paraId="0EA21B59" w14:textId="77777777" w:rsidR="0032323D" w:rsidRPr="00155536" w:rsidRDefault="0032323D" w:rsidP="00E22D46">
            <w:pPr>
              <w:rPr>
                <w:rFonts w:eastAsia="Times New Roman" w:cs="Calibri"/>
                <w:color w:val="000000"/>
                <w:sz w:val="18"/>
                <w:szCs w:val="18"/>
                <w:lang w:val="en-GB"/>
              </w:rPr>
            </w:pPr>
            <w:r w:rsidRPr="00155536">
              <w:rPr>
                <w:rFonts w:eastAsia="Times New Roman" w:cs="Calibri"/>
                <w:bCs/>
                <w:color w:val="000000"/>
                <w:sz w:val="18"/>
                <w:szCs w:val="18"/>
                <w:lang w:val="en-GB"/>
              </w:rPr>
              <w:t xml:space="preserve">The article authored by Hatice Kaya, Berfin Zeynep Subaşı, </w:t>
            </w:r>
            <w:r>
              <w:rPr>
                <w:rFonts w:eastAsia="Times New Roman" w:cs="Calibri"/>
                <w:bCs/>
                <w:color w:val="000000"/>
                <w:sz w:val="18"/>
                <w:szCs w:val="18"/>
                <w:lang w:val="en-GB"/>
              </w:rPr>
              <w:t xml:space="preserve">and </w:t>
            </w:r>
            <w:r w:rsidRPr="00155536">
              <w:rPr>
                <w:rFonts w:eastAsia="Times New Roman" w:cs="Calibri"/>
                <w:bCs/>
                <w:color w:val="000000"/>
                <w:sz w:val="18"/>
                <w:szCs w:val="18"/>
                <w:lang w:val="en-GB"/>
              </w:rPr>
              <w:t xml:space="preserve">Doğan Şahin reviews </w:t>
            </w:r>
            <w:r>
              <w:rPr>
                <w:rFonts w:eastAsia="Times New Roman" w:cs="Calibri"/>
                <w:bCs/>
                <w:color w:val="000000"/>
                <w:sz w:val="18"/>
                <w:szCs w:val="18"/>
                <w:lang w:val="en-GB"/>
              </w:rPr>
              <w:t>the</w:t>
            </w:r>
            <w:r w:rsidRPr="00155536">
              <w:rPr>
                <w:rFonts w:eastAsia="Times New Roman" w:cs="Calibri"/>
                <w:bCs/>
                <w:color w:val="000000"/>
                <w:sz w:val="18"/>
                <w:szCs w:val="18"/>
                <w:lang w:val="en-GB"/>
              </w:rPr>
              <w:t>psychological, sexual and social problems</w:t>
            </w:r>
            <w:r>
              <w:rPr>
                <w:rFonts w:eastAsia="Times New Roman" w:cs="Calibri"/>
                <w:bCs/>
                <w:color w:val="000000"/>
                <w:sz w:val="18"/>
                <w:szCs w:val="18"/>
                <w:lang w:val="en-GB"/>
              </w:rPr>
              <w:t xml:space="preserve"> affecting women</w:t>
            </w:r>
            <w:r w:rsidRPr="00155536">
              <w:rPr>
                <w:rFonts w:eastAsia="Times New Roman" w:cs="Calibri"/>
                <w:bCs/>
                <w:color w:val="000000"/>
                <w:sz w:val="18"/>
                <w:szCs w:val="18"/>
                <w:lang w:val="en-GB"/>
              </w:rPr>
              <w:t xml:space="preserve">. </w:t>
            </w:r>
          </w:p>
        </w:tc>
      </w:tr>
      <w:tr w:rsidR="0032323D" w:rsidRPr="00155536" w14:paraId="2DEB777F" w14:textId="77777777" w:rsidTr="00AE7903">
        <w:trPr>
          <w:trHeight w:val="1280"/>
        </w:trPr>
        <w:tc>
          <w:tcPr>
            <w:tcW w:w="993" w:type="dxa"/>
            <w:shd w:val="clear" w:color="auto" w:fill="auto"/>
            <w:vAlign w:val="center"/>
            <w:hideMark/>
          </w:tcPr>
          <w:p w14:paraId="2038F9DE" w14:textId="77777777" w:rsidR="0032323D" w:rsidRPr="00155536" w:rsidRDefault="0032323D" w:rsidP="00E22D46">
            <w:pPr>
              <w:rPr>
                <w:rFonts w:eastAsia="Times New Roman" w:cs="Calibri"/>
                <w:b/>
                <w:bCs/>
                <w:color w:val="000000"/>
                <w:sz w:val="18"/>
                <w:szCs w:val="18"/>
                <w:lang w:val="en-GB"/>
              </w:rPr>
            </w:pPr>
            <w:r w:rsidRPr="00155536">
              <w:rPr>
                <w:rFonts w:eastAsia="Times New Roman" w:cs="Calibri"/>
                <w:b/>
                <w:bCs/>
                <w:color w:val="000000"/>
                <w:sz w:val="18"/>
                <w:szCs w:val="18"/>
                <w:lang w:val="en-GB"/>
              </w:rPr>
              <w:t>MKL_09</w:t>
            </w:r>
          </w:p>
        </w:tc>
        <w:tc>
          <w:tcPr>
            <w:tcW w:w="992" w:type="dxa"/>
            <w:shd w:val="clear" w:color="auto" w:fill="auto"/>
            <w:vAlign w:val="center"/>
            <w:hideMark/>
          </w:tcPr>
          <w:p w14:paraId="44D671C5" w14:textId="77777777" w:rsidR="0032323D" w:rsidRPr="00155536" w:rsidRDefault="0032323D" w:rsidP="00E22D46">
            <w:pPr>
              <w:rPr>
                <w:rFonts w:eastAsia="Times New Roman" w:cs="Calibri"/>
                <w:color w:val="000000"/>
                <w:sz w:val="18"/>
                <w:szCs w:val="18"/>
                <w:lang w:val="en-GB"/>
              </w:rPr>
            </w:pPr>
            <w:r w:rsidRPr="00155536">
              <w:rPr>
                <w:rFonts w:eastAsia="Times New Roman" w:cs="Calibri"/>
                <w:bCs/>
                <w:color w:val="000000"/>
                <w:sz w:val="18"/>
                <w:szCs w:val="18"/>
                <w:lang w:val="en-GB"/>
              </w:rPr>
              <w:t xml:space="preserve">Article </w:t>
            </w:r>
          </w:p>
        </w:tc>
        <w:tc>
          <w:tcPr>
            <w:tcW w:w="709" w:type="dxa"/>
            <w:shd w:val="clear" w:color="auto" w:fill="auto"/>
            <w:vAlign w:val="center"/>
            <w:hideMark/>
          </w:tcPr>
          <w:p w14:paraId="71D76E47" w14:textId="77777777" w:rsidR="0032323D" w:rsidRPr="00155536" w:rsidRDefault="0032323D" w:rsidP="00E22D46">
            <w:pPr>
              <w:rPr>
                <w:rFonts w:eastAsia="Times New Roman" w:cs="Calibri"/>
                <w:color w:val="000000"/>
                <w:sz w:val="18"/>
                <w:szCs w:val="18"/>
                <w:lang w:val="en-GB"/>
              </w:rPr>
            </w:pPr>
            <w:r w:rsidRPr="00155536">
              <w:rPr>
                <w:rFonts w:eastAsia="Times New Roman" w:cs="Calibri"/>
                <w:bCs/>
                <w:color w:val="000000"/>
                <w:sz w:val="18"/>
                <w:szCs w:val="18"/>
                <w:lang w:val="en-GB"/>
              </w:rPr>
              <w:t>2012</w:t>
            </w:r>
          </w:p>
        </w:tc>
        <w:tc>
          <w:tcPr>
            <w:tcW w:w="1417" w:type="dxa"/>
            <w:shd w:val="clear" w:color="auto" w:fill="auto"/>
            <w:vAlign w:val="center"/>
            <w:hideMark/>
          </w:tcPr>
          <w:p w14:paraId="70AE8038" w14:textId="77777777" w:rsidR="0032323D" w:rsidRPr="00155536" w:rsidRDefault="0032323D" w:rsidP="00E22D46">
            <w:pPr>
              <w:rPr>
                <w:rFonts w:eastAsia="Times New Roman" w:cs="Calibri"/>
                <w:color w:val="000000"/>
                <w:sz w:val="18"/>
                <w:szCs w:val="18"/>
                <w:lang w:val="en-GB"/>
              </w:rPr>
            </w:pPr>
            <w:r>
              <w:rPr>
                <w:noProof/>
                <w:color w:val="000000"/>
                <w:sz w:val="18"/>
                <w:lang w:val="en-GB"/>
              </w:rPr>
              <w:t>Academia</w:t>
            </w:r>
          </w:p>
        </w:tc>
        <w:tc>
          <w:tcPr>
            <w:tcW w:w="1134" w:type="dxa"/>
            <w:shd w:val="clear" w:color="auto" w:fill="auto"/>
            <w:vAlign w:val="center"/>
            <w:hideMark/>
          </w:tcPr>
          <w:p w14:paraId="7179C9DE" w14:textId="77777777" w:rsidR="0032323D" w:rsidRPr="00155536" w:rsidRDefault="0032323D" w:rsidP="00E22D46">
            <w:pPr>
              <w:rPr>
                <w:rFonts w:eastAsia="Times New Roman" w:cs="Calibri"/>
                <w:color w:val="000000"/>
                <w:sz w:val="18"/>
                <w:szCs w:val="18"/>
                <w:lang w:val="en-GB"/>
              </w:rPr>
            </w:pPr>
            <w:r w:rsidRPr="00155536">
              <w:rPr>
                <w:rFonts w:eastAsia="Times New Roman" w:cs="Calibri"/>
                <w:bCs/>
                <w:color w:val="000000"/>
                <w:sz w:val="18"/>
                <w:szCs w:val="18"/>
                <w:lang w:val="en-GB"/>
              </w:rPr>
              <w:t>Turkish</w:t>
            </w:r>
          </w:p>
        </w:tc>
        <w:tc>
          <w:tcPr>
            <w:tcW w:w="993" w:type="dxa"/>
            <w:shd w:val="clear" w:color="auto" w:fill="auto"/>
            <w:vAlign w:val="center"/>
            <w:hideMark/>
          </w:tcPr>
          <w:p w14:paraId="68424EA5" w14:textId="77777777" w:rsidR="0032323D" w:rsidRPr="00155536" w:rsidRDefault="0032323D" w:rsidP="00E22D46">
            <w:pPr>
              <w:rPr>
                <w:rFonts w:eastAsia="Times New Roman" w:cs="Calibri"/>
                <w:color w:val="000000"/>
                <w:sz w:val="18"/>
                <w:szCs w:val="18"/>
                <w:lang w:val="en-GB"/>
              </w:rPr>
            </w:pPr>
            <w:r w:rsidRPr="00155536">
              <w:rPr>
                <w:rFonts w:eastAsia="Times New Roman" w:cs="Calibri"/>
                <w:color w:val="000000"/>
                <w:sz w:val="18"/>
                <w:szCs w:val="18"/>
                <w:lang w:val="en-GB"/>
              </w:rPr>
              <w:t>Child marriage</w:t>
            </w:r>
          </w:p>
        </w:tc>
        <w:tc>
          <w:tcPr>
            <w:tcW w:w="1417" w:type="dxa"/>
            <w:shd w:val="clear" w:color="auto" w:fill="auto"/>
            <w:vAlign w:val="center"/>
            <w:hideMark/>
          </w:tcPr>
          <w:p w14:paraId="52CFF9AA" w14:textId="77777777" w:rsidR="0032323D" w:rsidRPr="00155536" w:rsidRDefault="0032323D" w:rsidP="00E22D46">
            <w:pPr>
              <w:rPr>
                <w:rFonts w:eastAsia="Times New Roman" w:cs="Calibri"/>
                <w:color w:val="000000"/>
                <w:sz w:val="18"/>
                <w:szCs w:val="18"/>
                <w:lang w:val="en-GB"/>
              </w:rPr>
            </w:pPr>
            <w:r w:rsidRPr="00155536">
              <w:rPr>
                <w:rFonts w:eastAsia="Times New Roman" w:cs="Calibri"/>
                <w:bCs/>
                <w:color w:val="000000"/>
                <w:sz w:val="18"/>
                <w:szCs w:val="18"/>
                <w:lang w:val="en-GB"/>
              </w:rPr>
              <w:t>Hacettepe University</w:t>
            </w:r>
          </w:p>
        </w:tc>
        <w:tc>
          <w:tcPr>
            <w:tcW w:w="992" w:type="dxa"/>
            <w:shd w:val="clear" w:color="auto" w:fill="auto"/>
            <w:vAlign w:val="center"/>
            <w:hideMark/>
          </w:tcPr>
          <w:p w14:paraId="0FA9D3EA" w14:textId="77777777" w:rsidR="0032323D" w:rsidRPr="00155536" w:rsidRDefault="0032323D" w:rsidP="00E22D46">
            <w:pPr>
              <w:rPr>
                <w:rFonts w:eastAsia="Times New Roman" w:cs="Calibri"/>
                <w:color w:val="000000"/>
                <w:sz w:val="18"/>
                <w:szCs w:val="18"/>
                <w:lang w:val="en-GB"/>
              </w:rPr>
            </w:pPr>
            <w:r w:rsidRPr="00155536">
              <w:rPr>
                <w:rFonts w:eastAsia="Times New Roman" w:cs="Calibri"/>
                <w:bCs/>
                <w:color w:val="000000"/>
                <w:sz w:val="18"/>
                <w:szCs w:val="18"/>
                <w:lang w:val="en-GB"/>
              </w:rPr>
              <w:t xml:space="preserve">The </w:t>
            </w:r>
            <w:r>
              <w:rPr>
                <w:rFonts w:eastAsia="Times New Roman" w:cs="Calibri"/>
                <w:bCs/>
                <w:color w:val="000000"/>
                <w:sz w:val="18"/>
                <w:szCs w:val="18"/>
                <w:lang w:val="en-GB"/>
              </w:rPr>
              <w:t>Path</w:t>
            </w:r>
            <w:r w:rsidRPr="00155536">
              <w:rPr>
                <w:rFonts w:eastAsia="Times New Roman" w:cs="Calibri"/>
                <w:bCs/>
                <w:color w:val="000000"/>
                <w:sz w:val="18"/>
                <w:szCs w:val="18"/>
                <w:lang w:val="en-GB"/>
              </w:rPr>
              <w:t xml:space="preserve"> </w:t>
            </w:r>
            <w:r>
              <w:rPr>
                <w:rFonts w:eastAsia="Times New Roman" w:cs="Calibri"/>
                <w:bCs/>
                <w:color w:val="000000"/>
                <w:sz w:val="18"/>
                <w:szCs w:val="18"/>
                <w:lang w:val="en-GB"/>
              </w:rPr>
              <w:t>t</w:t>
            </w:r>
            <w:r w:rsidRPr="00155536">
              <w:rPr>
                <w:rFonts w:eastAsia="Times New Roman" w:cs="Calibri"/>
                <w:bCs/>
                <w:color w:val="000000"/>
                <w:sz w:val="18"/>
                <w:szCs w:val="18"/>
                <w:lang w:val="en-GB"/>
              </w:rPr>
              <w:t xml:space="preserve">o Child Marriage  </w:t>
            </w:r>
          </w:p>
        </w:tc>
        <w:tc>
          <w:tcPr>
            <w:tcW w:w="5670" w:type="dxa"/>
            <w:shd w:val="clear" w:color="auto" w:fill="auto"/>
            <w:vAlign w:val="center"/>
            <w:hideMark/>
          </w:tcPr>
          <w:p w14:paraId="013373BB" w14:textId="77777777" w:rsidR="0032323D" w:rsidRPr="00155536" w:rsidRDefault="0032323D" w:rsidP="00C76893">
            <w:pPr>
              <w:rPr>
                <w:rFonts w:eastAsia="Times New Roman" w:cs="Calibri"/>
                <w:color w:val="000000"/>
                <w:sz w:val="18"/>
                <w:szCs w:val="18"/>
                <w:lang w:val="en-GB"/>
              </w:rPr>
            </w:pPr>
            <w:r w:rsidRPr="00155536">
              <w:rPr>
                <w:rFonts w:eastAsia="Times New Roman" w:cs="Calibri"/>
                <w:bCs/>
                <w:color w:val="000000"/>
                <w:sz w:val="18"/>
                <w:szCs w:val="18"/>
                <w:lang w:val="en-GB"/>
              </w:rPr>
              <w:t xml:space="preserve">The article authored by İlknur Yüksel Kaptanoğlu </w:t>
            </w:r>
            <w:r>
              <w:rPr>
                <w:rFonts w:eastAsia="Times New Roman" w:cs="Calibri"/>
                <w:bCs/>
                <w:color w:val="000000"/>
                <w:sz w:val="18"/>
                <w:szCs w:val="18"/>
                <w:lang w:val="en-GB"/>
              </w:rPr>
              <w:t>a</w:t>
            </w:r>
            <w:r w:rsidRPr="00155536">
              <w:rPr>
                <w:rFonts w:eastAsia="Times New Roman" w:cs="Calibri"/>
                <w:bCs/>
                <w:color w:val="000000"/>
                <w:sz w:val="18"/>
                <w:szCs w:val="18"/>
                <w:lang w:val="en-GB"/>
              </w:rPr>
              <w:t xml:space="preserve">nd Banu Ergöçmen and published in the </w:t>
            </w:r>
            <w:r w:rsidRPr="00352960">
              <w:rPr>
                <w:rFonts w:eastAsia="Times New Roman" w:cs="Calibri"/>
                <w:bCs/>
                <w:i/>
                <w:iCs/>
                <w:color w:val="000000"/>
                <w:sz w:val="18"/>
                <w:szCs w:val="18"/>
                <w:lang w:val="en-GB"/>
              </w:rPr>
              <w:t>Sociology Studies Journal</w:t>
            </w:r>
            <w:r w:rsidRPr="00155536">
              <w:rPr>
                <w:rFonts w:eastAsia="Times New Roman" w:cs="Calibri"/>
                <w:bCs/>
                <w:color w:val="000000"/>
                <w:sz w:val="18"/>
                <w:szCs w:val="18"/>
                <w:lang w:val="en-GB"/>
              </w:rPr>
              <w:t xml:space="preserve"> </w:t>
            </w:r>
            <w:r>
              <w:rPr>
                <w:rFonts w:eastAsia="Times New Roman" w:cs="Calibri"/>
                <w:bCs/>
                <w:color w:val="000000"/>
                <w:sz w:val="18"/>
                <w:szCs w:val="18"/>
                <w:lang w:val="en-GB"/>
              </w:rPr>
              <w:t>aims</w:t>
            </w:r>
            <w:r w:rsidRPr="00155536">
              <w:rPr>
                <w:rFonts w:eastAsia="Times New Roman" w:cs="Calibri"/>
                <w:bCs/>
                <w:color w:val="000000"/>
                <w:sz w:val="18"/>
                <w:szCs w:val="18"/>
                <w:lang w:val="en-GB"/>
              </w:rPr>
              <w:t xml:space="preserve"> to evaluate the risk factors associated with </w:t>
            </w:r>
            <w:r>
              <w:rPr>
                <w:rFonts w:eastAsia="Times New Roman" w:cs="Calibri"/>
                <w:bCs/>
                <w:color w:val="000000"/>
                <w:sz w:val="18"/>
                <w:szCs w:val="18"/>
                <w:lang w:val="en-GB"/>
              </w:rPr>
              <w:t xml:space="preserve">the </w:t>
            </w:r>
            <w:r w:rsidRPr="00155536">
              <w:rPr>
                <w:rFonts w:eastAsia="Times New Roman" w:cs="Calibri"/>
                <w:bCs/>
                <w:color w:val="000000"/>
                <w:sz w:val="18"/>
                <w:szCs w:val="18"/>
                <w:lang w:val="en-GB"/>
              </w:rPr>
              <w:t>forced marriage of girls.</w:t>
            </w:r>
          </w:p>
        </w:tc>
      </w:tr>
      <w:tr w:rsidR="0032323D" w:rsidRPr="00155536" w14:paraId="44AEA5D5" w14:textId="77777777" w:rsidTr="00AE7903">
        <w:trPr>
          <w:trHeight w:val="1600"/>
        </w:trPr>
        <w:tc>
          <w:tcPr>
            <w:tcW w:w="993" w:type="dxa"/>
            <w:shd w:val="clear" w:color="auto" w:fill="auto"/>
            <w:vAlign w:val="center"/>
            <w:hideMark/>
          </w:tcPr>
          <w:p w14:paraId="3D53FD35" w14:textId="77777777" w:rsidR="0032323D" w:rsidRPr="00155536" w:rsidRDefault="0032323D" w:rsidP="00E22D46">
            <w:pPr>
              <w:rPr>
                <w:rFonts w:eastAsia="Times New Roman" w:cs="Calibri"/>
                <w:b/>
                <w:bCs/>
                <w:color w:val="000000"/>
                <w:sz w:val="18"/>
                <w:szCs w:val="18"/>
                <w:lang w:val="en-GB"/>
              </w:rPr>
            </w:pPr>
            <w:r w:rsidRPr="00155536">
              <w:rPr>
                <w:rFonts w:eastAsia="Times New Roman" w:cs="Calibri"/>
                <w:b/>
                <w:bCs/>
                <w:color w:val="000000"/>
                <w:sz w:val="18"/>
                <w:szCs w:val="18"/>
                <w:lang w:val="en-GB"/>
              </w:rPr>
              <w:t>MKL_10</w:t>
            </w:r>
          </w:p>
        </w:tc>
        <w:tc>
          <w:tcPr>
            <w:tcW w:w="992" w:type="dxa"/>
            <w:shd w:val="clear" w:color="auto" w:fill="auto"/>
            <w:vAlign w:val="center"/>
            <w:hideMark/>
          </w:tcPr>
          <w:p w14:paraId="5A25B6D4" w14:textId="77777777" w:rsidR="0032323D" w:rsidRPr="00155536" w:rsidRDefault="0032323D" w:rsidP="00E22D46">
            <w:pPr>
              <w:rPr>
                <w:rFonts w:eastAsia="Times New Roman" w:cs="Calibri"/>
                <w:color w:val="000000"/>
                <w:sz w:val="18"/>
                <w:szCs w:val="18"/>
                <w:lang w:val="en-GB"/>
              </w:rPr>
            </w:pPr>
            <w:r w:rsidRPr="00155536">
              <w:rPr>
                <w:rFonts w:eastAsia="Times New Roman" w:cs="Calibri"/>
                <w:bCs/>
                <w:color w:val="000000"/>
                <w:sz w:val="18"/>
                <w:szCs w:val="18"/>
                <w:lang w:val="en-GB"/>
              </w:rPr>
              <w:t xml:space="preserve">Article </w:t>
            </w:r>
          </w:p>
        </w:tc>
        <w:tc>
          <w:tcPr>
            <w:tcW w:w="709" w:type="dxa"/>
            <w:shd w:val="clear" w:color="auto" w:fill="auto"/>
            <w:vAlign w:val="center"/>
            <w:hideMark/>
          </w:tcPr>
          <w:p w14:paraId="73E3B9A1" w14:textId="77777777" w:rsidR="0032323D" w:rsidRPr="00155536" w:rsidRDefault="0032323D" w:rsidP="00E22D46">
            <w:pPr>
              <w:rPr>
                <w:rFonts w:eastAsia="Times New Roman" w:cs="Calibri"/>
                <w:color w:val="000000"/>
                <w:sz w:val="18"/>
                <w:szCs w:val="18"/>
                <w:lang w:val="en-GB"/>
              </w:rPr>
            </w:pPr>
            <w:r w:rsidRPr="00155536">
              <w:rPr>
                <w:rFonts w:eastAsia="Times New Roman" w:cs="Calibri"/>
                <w:bCs/>
                <w:color w:val="000000"/>
                <w:sz w:val="18"/>
                <w:szCs w:val="18"/>
                <w:lang w:val="en-GB"/>
              </w:rPr>
              <w:t>2016</w:t>
            </w:r>
          </w:p>
        </w:tc>
        <w:tc>
          <w:tcPr>
            <w:tcW w:w="1417" w:type="dxa"/>
            <w:shd w:val="clear" w:color="auto" w:fill="auto"/>
            <w:vAlign w:val="center"/>
            <w:hideMark/>
          </w:tcPr>
          <w:p w14:paraId="025554CC" w14:textId="77777777" w:rsidR="0032323D" w:rsidRPr="00155536" w:rsidRDefault="0032323D" w:rsidP="00E22D46">
            <w:pPr>
              <w:rPr>
                <w:rFonts w:eastAsia="Times New Roman" w:cs="Calibri"/>
                <w:color w:val="000000"/>
                <w:sz w:val="18"/>
                <w:szCs w:val="18"/>
                <w:lang w:val="en-GB"/>
              </w:rPr>
            </w:pPr>
            <w:r>
              <w:rPr>
                <w:noProof/>
                <w:color w:val="000000"/>
                <w:sz w:val="18"/>
                <w:lang w:val="en-GB"/>
              </w:rPr>
              <w:t>Academia</w:t>
            </w:r>
          </w:p>
        </w:tc>
        <w:tc>
          <w:tcPr>
            <w:tcW w:w="1134" w:type="dxa"/>
            <w:shd w:val="clear" w:color="auto" w:fill="auto"/>
            <w:vAlign w:val="center"/>
            <w:hideMark/>
          </w:tcPr>
          <w:p w14:paraId="1EA2BA9A" w14:textId="77777777" w:rsidR="0032323D" w:rsidRPr="00155536" w:rsidRDefault="0032323D" w:rsidP="00E22D46">
            <w:pPr>
              <w:rPr>
                <w:rFonts w:eastAsia="Times New Roman" w:cs="Calibri"/>
                <w:color w:val="000000"/>
                <w:sz w:val="18"/>
                <w:szCs w:val="18"/>
                <w:lang w:val="en-GB"/>
              </w:rPr>
            </w:pPr>
            <w:r w:rsidRPr="00155536">
              <w:rPr>
                <w:rFonts w:eastAsia="Times New Roman" w:cs="Calibri"/>
                <w:bCs/>
                <w:color w:val="000000"/>
                <w:sz w:val="18"/>
                <w:szCs w:val="18"/>
                <w:lang w:val="en-GB"/>
              </w:rPr>
              <w:t>Turkish</w:t>
            </w:r>
          </w:p>
        </w:tc>
        <w:tc>
          <w:tcPr>
            <w:tcW w:w="993" w:type="dxa"/>
            <w:shd w:val="clear" w:color="auto" w:fill="auto"/>
            <w:vAlign w:val="center"/>
            <w:hideMark/>
          </w:tcPr>
          <w:p w14:paraId="63DD6B08" w14:textId="77777777" w:rsidR="0032323D" w:rsidRPr="00155536" w:rsidRDefault="0032323D" w:rsidP="00E22D46">
            <w:pPr>
              <w:rPr>
                <w:rFonts w:eastAsia="Times New Roman" w:cs="Calibri"/>
                <w:color w:val="000000"/>
                <w:sz w:val="18"/>
                <w:szCs w:val="18"/>
                <w:lang w:val="en-GB"/>
              </w:rPr>
            </w:pPr>
            <w:r w:rsidRPr="00155536">
              <w:rPr>
                <w:rFonts w:eastAsia="Times New Roman" w:cs="Calibri"/>
                <w:color w:val="000000"/>
                <w:sz w:val="18"/>
                <w:szCs w:val="18"/>
                <w:lang w:val="en-GB"/>
              </w:rPr>
              <w:t xml:space="preserve">Child marriage, early marriage, Roma people  </w:t>
            </w:r>
          </w:p>
        </w:tc>
        <w:tc>
          <w:tcPr>
            <w:tcW w:w="1417" w:type="dxa"/>
            <w:shd w:val="clear" w:color="auto" w:fill="auto"/>
            <w:vAlign w:val="center"/>
            <w:hideMark/>
          </w:tcPr>
          <w:p w14:paraId="405FEE85" w14:textId="77777777" w:rsidR="0032323D" w:rsidRPr="00155536" w:rsidRDefault="0032323D" w:rsidP="00E22D46">
            <w:pPr>
              <w:rPr>
                <w:rFonts w:eastAsia="Times New Roman" w:cs="Calibri"/>
                <w:color w:val="000000"/>
                <w:sz w:val="18"/>
                <w:szCs w:val="18"/>
                <w:lang w:val="en-GB"/>
              </w:rPr>
            </w:pPr>
            <w:r w:rsidRPr="00155536">
              <w:rPr>
                <w:rFonts w:eastAsia="Times New Roman" w:cs="Calibri"/>
                <w:bCs/>
                <w:color w:val="000000"/>
                <w:sz w:val="18"/>
                <w:szCs w:val="18"/>
                <w:lang w:val="en-GB"/>
              </w:rPr>
              <w:t xml:space="preserve">Sakarya University </w:t>
            </w:r>
          </w:p>
        </w:tc>
        <w:tc>
          <w:tcPr>
            <w:tcW w:w="992" w:type="dxa"/>
            <w:shd w:val="clear" w:color="auto" w:fill="auto"/>
            <w:vAlign w:val="center"/>
            <w:hideMark/>
          </w:tcPr>
          <w:p w14:paraId="3B4E2B46" w14:textId="77777777" w:rsidR="0032323D" w:rsidRPr="00155536" w:rsidRDefault="0032323D" w:rsidP="00E22D46">
            <w:pPr>
              <w:rPr>
                <w:rFonts w:eastAsia="Times New Roman" w:cs="Calibri"/>
                <w:color w:val="000000"/>
                <w:sz w:val="18"/>
                <w:szCs w:val="18"/>
                <w:lang w:val="en-GB"/>
              </w:rPr>
            </w:pPr>
            <w:r w:rsidRPr="00155536">
              <w:rPr>
                <w:rFonts w:eastAsia="Times New Roman" w:cs="Calibri"/>
                <w:bCs/>
                <w:color w:val="000000"/>
                <w:sz w:val="18"/>
                <w:szCs w:val="18"/>
                <w:lang w:val="en-GB"/>
              </w:rPr>
              <w:t>Study on Early Marriage in Roma Families in Sakarya</w:t>
            </w:r>
          </w:p>
        </w:tc>
        <w:tc>
          <w:tcPr>
            <w:tcW w:w="5670" w:type="dxa"/>
            <w:shd w:val="clear" w:color="auto" w:fill="auto"/>
            <w:vAlign w:val="center"/>
            <w:hideMark/>
          </w:tcPr>
          <w:p w14:paraId="40DEF6CB" w14:textId="77777777" w:rsidR="0032323D" w:rsidRPr="00155536" w:rsidRDefault="0032323D" w:rsidP="00E22D46">
            <w:pPr>
              <w:rPr>
                <w:rFonts w:eastAsia="Times New Roman" w:cs="Calibri"/>
                <w:color w:val="000000"/>
                <w:sz w:val="18"/>
                <w:szCs w:val="18"/>
                <w:lang w:val="en-GB"/>
              </w:rPr>
            </w:pPr>
            <w:r w:rsidRPr="00155536">
              <w:rPr>
                <w:rFonts w:eastAsia="Times New Roman" w:cs="Calibri"/>
                <w:bCs/>
                <w:color w:val="000000"/>
                <w:sz w:val="18"/>
                <w:szCs w:val="18"/>
                <w:lang w:val="en-GB"/>
              </w:rPr>
              <w:t xml:space="preserve">The article authored by Hüseyin Taylan includes evaluations on the dynamics and results of child marriage in Roma families in Sakarya. According to the results of </w:t>
            </w:r>
            <w:r>
              <w:rPr>
                <w:rFonts w:eastAsia="Times New Roman" w:cs="Calibri"/>
                <w:bCs/>
                <w:color w:val="000000"/>
                <w:sz w:val="18"/>
                <w:szCs w:val="18"/>
                <w:lang w:val="en-GB"/>
              </w:rPr>
              <w:t>a</w:t>
            </w:r>
            <w:r w:rsidRPr="00155536">
              <w:rPr>
                <w:rFonts w:eastAsia="Times New Roman" w:cs="Calibri"/>
                <w:bCs/>
                <w:color w:val="000000"/>
                <w:sz w:val="18"/>
                <w:szCs w:val="18"/>
                <w:lang w:val="en-GB"/>
              </w:rPr>
              <w:t xml:space="preserve"> study conducted with 200 families, the rate of married girls is 50% and the rate of married boys is 34%.</w:t>
            </w:r>
          </w:p>
        </w:tc>
      </w:tr>
      <w:tr w:rsidR="0032323D" w:rsidRPr="00155536" w14:paraId="0BAFE079" w14:textId="77777777" w:rsidTr="00AE7903">
        <w:trPr>
          <w:trHeight w:val="2000"/>
        </w:trPr>
        <w:tc>
          <w:tcPr>
            <w:tcW w:w="993" w:type="dxa"/>
            <w:shd w:val="clear" w:color="auto" w:fill="auto"/>
            <w:vAlign w:val="center"/>
            <w:hideMark/>
          </w:tcPr>
          <w:p w14:paraId="7B1CBF48" w14:textId="77777777" w:rsidR="0032323D" w:rsidRPr="00155536" w:rsidRDefault="0032323D" w:rsidP="00E22D46">
            <w:pPr>
              <w:rPr>
                <w:rFonts w:eastAsia="Times New Roman" w:cs="Calibri"/>
                <w:b/>
                <w:bCs/>
                <w:color w:val="000000"/>
                <w:sz w:val="18"/>
                <w:szCs w:val="18"/>
                <w:lang w:val="en-GB"/>
              </w:rPr>
            </w:pPr>
            <w:r w:rsidRPr="00155536">
              <w:rPr>
                <w:rFonts w:eastAsia="Times New Roman" w:cs="Calibri"/>
                <w:b/>
                <w:bCs/>
                <w:color w:val="000000"/>
                <w:sz w:val="18"/>
                <w:szCs w:val="18"/>
                <w:lang w:val="en-GB"/>
              </w:rPr>
              <w:lastRenderedPageBreak/>
              <w:t>MKL_11</w:t>
            </w:r>
          </w:p>
        </w:tc>
        <w:tc>
          <w:tcPr>
            <w:tcW w:w="992" w:type="dxa"/>
            <w:shd w:val="clear" w:color="auto" w:fill="auto"/>
            <w:vAlign w:val="center"/>
            <w:hideMark/>
          </w:tcPr>
          <w:p w14:paraId="18E3245F" w14:textId="77777777" w:rsidR="0032323D" w:rsidRPr="00155536" w:rsidRDefault="0032323D" w:rsidP="00E22D46">
            <w:pPr>
              <w:rPr>
                <w:rFonts w:eastAsia="Times New Roman" w:cs="Calibri"/>
                <w:color w:val="000000"/>
                <w:sz w:val="18"/>
                <w:szCs w:val="18"/>
                <w:lang w:val="en-GB"/>
              </w:rPr>
            </w:pPr>
            <w:r w:rsidRPr="00155536">
              <w:rPr>
                <w:rFonts w:eastAsia="Times New Roman" w:cs="Calibri"/>
                <w:bCs/>
                <w:color w:val="000000"/>
                <w:sz w:val="18"/>
                <w:szCs w:val="18"/>
                <w:lang w:val="en-GB"/>
              </w:rPr>
              <w:t xml:space="preserve">Article </w:t>
            </w:r>
          </w:p>
        </w:tc>
        <w:tc>
          <w:tcPr>
            <w:tcW w:w="709" w:type="dxa"/>
            <w:shd w:val="clear" w:color="auto" w:fill="auto"/>
            <w:vAlign w:val="center"/>
            <w:hideMark/>
          </w:tcPr>
          <w:p w14:paraId="5CF703B0" w14:textId="77777777" w:rsidR="0032323D" w:rsidRPr="00155536" w:rsidRDefault="0032323D" w:rsidP="00E22D46">
            <w:pPr>
              <w:rPr>
                <w:rFonts w:eastAsia="Times New Roman" w:cs="Calibri"/>
                <w:color w:val="000000"/>
                <w:sz w:val="18"/>
                <w:szCs w:val="18"/>
                <w:lang w:val="en-GB"/>
              </w:rPr>
            </w:pPr>
            <w:r w:rsidRPr="00155536">
              <w:rPr>
                <w:rFonts w:eastAsia="Times New Roman" w:cs="Calibri"/>
                <w:bCs/>
                <w:color w:val="000000"/>
                <w:sz w:val="18"/>
                <w:szCs w:val="18"/>
                <w:lang w:val="en-GB"/>
              </w:rPr>
              <w:t>2016</w:t>
            </w:r>
          </w:p>
        </w:tc>
        <w:tc>
          <w:tcPr>
            <w:tcW w:w="1417" w:type="dxa"/>
            <w:shd w:val="clear" w:color="auto" w:fill="auto"/>
            <w:vAlign w:val="center"/>
            <w:hideMark/>
          </w:tcPr>
          <w:p w14:paraId="0B55531A" w14:textId="77777777" w:rsidR="0032323D" w:rsidRPr="00155536" w:rsidRDefault="0032323D" w:rsidP="00E22D46">
            <w:pPr>
              <w:rPr>
                <w:rFonts w:eastAsia="Times New Roman" w:cs="Calibri"/>
                <w:color w:val="000000"/>
                <w:sz w:val="18"/>
                <w:szCs w:val="18"/>
                <w:lang w:val="en-GB"/>
              </w:rPr>
            </w:pPr>
            <w:r>
              <w:rPr>
                <w:noProof/>
                <w:color w:val="000000"/>
                <w:sz w:val="18"/>
                <w:lang w:val="en-GB"/>
              </w:rPr>
              <w:t>Academia</w:t>
            </w:r>
          </w:p>
        </w:tc>
        <w:tc>
          <w:tcPr>
            <w:tcW w:w="1134" w:type="dxa"/>
            <w:shd w:val="clear" w:color="auto" w:fill="auto"/>
            <w:vAlign w:val="center"/>
            <w:hideMark/>
          </w:tcPr>
          <w:p w14:paraId="6361CFF4" w14:textId="77777777" w:rsidR="0032323D" w:rsidRPr="00155536" w:rsidRDefault="0032323D" w:rsidP="00E22D46">
            <w:pPr>
              <w:rPr>
                <w:rFonts w:eastAsia="Times New Roman" w:cs="Calibri"/>
                <w:color w:val="000000"/>
                <w:sz w:val="18"/>
                <w:szCs w:val="18"/>
                <w:lang w:val="en-GB"/>
              </w:rPr>
            </w:pPr>
            <w:r w:rsidRPr="00155536">
              <w:rPr>
                <w:rFonts w:eastAsia="Times New Roman" w:cs="Calibri"/>
                <w:bCs/>
                <w:color w:val="000000"/>
                <w:sz w:val="18"/>
                <w:szCs w:val="18"/>
                <w:lang w:val="en-GB"/>
              </w:rPr>
              <w:t>Turkish</w:t>
            </w:r>
          </w:p>
        </w:tc>
        <w:tc>
          <w:tcPr>
            <w:tcW w:w="993" w:type="dxa"/>
            <w:shd w:val="clear" w:color="auto" w:fill="auto"/>
            <w:vAlign w:val="center"/>
            <w:hideMark/>
          </w:tcPr>
          <w:p w14:paraId="3A73B6BB" w14:textId="77777777" w:rsidR="0032323D" w:rsidRPr="00155536" w:rsidRDefault="0032323D" w:rsidP="00E22D46">
            <w:pPr>
              <w:rPr>
                <w:rFonts w:eastAsia="Times New Roman" w:cs="Calibri"/>
                <w:color w:val="000000"/>
                <w:sz w:val="18"/>
                <w:szCs w:val="18"/>
                <w:lang w:val="en-GB"/>
              </w:rPr>
            </w:pPr>
            <w:r w:rsidRPr="00155536">
              <w:rPr>
                <w:rFonts w:eastAsia="Times New Roman" w:cs="Calibri"/>
                <w:color w:val="000000"/>
                <w:sz w:val="18"/>
                <w:szCs w:val="18"/>
                <w:lang w:val="en-GB"/>
              </w:rPr>
              <w:t xml:space="preserve">Child marriage, qualitative research </w:t>
            </w:r>
          </w:p>
        </w:tc>
        <w:tc>
          <w:tcPr>
            <w:tcW w:w="1417" w:type="dxa"/>
            <w:shd w:val="clear" w:color="auto" w:fill="auto"/>
            <w:vAlign w:val="center"/>
            <w:hideMark/>
          </w:tcPr>
          <w:p w14:paraId="0435FDC7" w14:textId="77777777" w:rsidR="0032323D" w:rsidRPr="00155536" w:rsidRDefault="0032323D" w:rsidP="00E22D46">
            <w:pPr>
              <w:rPr>
                <w:rFonts w:eastAsia="Times New Roman" w:cs="Calibri"/>
                <w:color w:val="000000"/>
                <w:sz w:val="18"/>
                <w:szCs w:val="18"/>
                <w:lang w:val="en-GB"/>
              </w:rPr>
            </w:pPr>
            <w:r>
              <w:rPr>
                <w:rFonts w:eastAsia="Times New Roman" w:cs="Calibri"/>
                <w:bCs/>
                <w:color w:val="000000"/>
                <w:sz w:val="18"/>
                <w:szCs w:val="18"/>
                <w:lang w:val="en-GB"/>
              </w:rPr>
              <w:t>I</w:t>
            </w:r>
            <w:r w:rsidRPr="00155536">
              <w:rPr>
                <w:rFonts w:eastAsia="Times New Roman" w:cs="Calibri"/>
                <w:bCs/>
                <w:color w:val="000000"/>
                <w:sz w:val="18"/>
                <w:szCs w:val="18"/>
                <w:lang w:val="en-GB"/>
              </w:rPr>
              <w:t xml:space="preserve">stanbul 29 Mayıs University </w:t>
            </w:r>
          </w:p>
        </w:tc>
        <w:tc>
          <w:tcPr>
            <w:tcW w:w="992" w:type="dxa"/>
            <w:shd w:val="clear" w:color="auto" w:fill="auto"/>
            <w:vAlign w:val="center"/>
            <w:hideMark/>
          </w:tcPr>
          <w:p w14:paraId="2655669A" w14:textId="77777777" w:rsidR="0032323D" w:rsidRPr="00155536" w:rsidRDefault="0032323D" w:rsidP="00E22D46">
            <w:pPr>
              <w:rPr>
                <w:rFonts w:eastAsia="Times New Roman" w:cs="Calibri"/>
                <w:color w:val="000000"/>
                <w:sz w:val="18"/>
                <w:szCs w:val="18"/>
                <w:lang w:val="en-GB"/>
              </w:rPr>
            </w:pPr>
            <w:r w:rsidRPr="00155536">
              <w:rPr>
                <w:rFonts w:eastAsia="Times New Roman" w:cs="Calibri"/>
                <w:bCs/>
                <w:color w:val="000000"/>
                <w:sz w:val="18"/>
                <w:szCs w:val="18"/>
                <w:lang w:val="en-GB"/>
              </w:rPr>
              <w:t xml:space="preserve">Rethinking Early Marriage (Child Marriage): A Qualitative Study on </w:t>
            </w:r>
            <w:r>
              <w:rPr>
                <w:rFonts w:eastAsia="Times New Roman" w:cs="Calibri"/>
                <w:bCs/>
                <w:color w:val="000000"/>
                <w:sz w:val="18"/>
                <w:szCs w:val="18"/>
                <w:lang w:val="en-GB"/>
              </w:rPr>
              <w:t xml:space="preserve">the </w:t>
            </w:r>
            <w:r w:rsidRPr="00155536">
              <w:rPr>
                <w:rFonts w:eastAsia="Times New Roman" w:cs="Calibri"/>
                <w:bCs/>
                <w:color w:val="000000"/>
                <w:sz w:val="18"/>
                <w:szCs w:val="18"/>
                <w:lang w:val="en-GB"/>
              </w:rPr>
              <w:t xml:space="preserve">Conceptualization of Early Marriage </w:t>
            </w:r>
          </w:p>
        </w:tc>
        <w:tc>
          <w:tcPr>
            <w:tcW w:w="5670" w:type="dxa"/>
            <w:shd w:val="clear" w:color="auto" w:fill="auto"/>
            <w:vAlign w:val="center"/>
            <w:hideMark/>
          </w:tcPr>
          <w:p w14:paraId="354DFB56" w14:textId="77777777" w:rsidR="0032323D" w:rsidRPr="00155536" w:rsidRDefault="0032323D" w:rsidP="000D6BF7">
            <w:pPr>
              <w:rPr>
                <w:rFonts w:eastAsia="Times New Roman" w:cs="Calibri"/>
                <w:color w:val="000000"/>
                <w:sz w:val="18"/>
                <w:szCs w:val="18"/>
                <w:lang w:val="en-GB"/>
              </w:rPr>
            </w:pPr>
            <w:r w:rsidRPr="00155536">
              <w:rPr>
                <w:rFonts w:eastAsia="Times New Roman" w:cs="Calibri"/>
                <w:bCs/>
                <w:color w:val="000000"/>
                <w:sz w:val="18"/>
                <w:szCs w:val="18"/>
                <w:lang w:val="en-GB"/>
              </w:rPr>
              <w:t xml:space="preserve">The article by Asst. Prof. Talip Yiğit attempts to </w:t>
            </w:r>
            <w:r>
              <w:rPr>
                <w:rFonts w:eastAsia="Times New Roman" w:cs="Calibri"/>
                <w:bCs/>
                <w:color w:val="000000"/>
                <w:sz w:val="18"/>
                <w:szCs w:val="18"/>
                <w:lang w:val="en-GB"/>
              </w:rPr>
              <w:t>create a classification system</w:t>
            </w:r>
            <w:r w:rsidRPr="00155536">
              <w:rPr>
                <w:rFonts w:eastAsia="Times New Roman" w:cs="Calibri"/>
                <w:bCs/>
                <w:color w:val="000000"/>
                <w:sz w:val="18"/>
                <w:szCs w:val="18"/>
                <w:lang w:val="en-GB"/>
              </w:rPr>
              <w:t xml:space="preserve"> based on the results of the in-depth interviews conducted with women who married in childhood.</w:t>
            </w:r>
          </w:p>
        </w:tc>
      </w:tr>
      <w:tr w:rsidR="0032323D" w:rsidRPr="00155536" w14:paraId="35045BB7" w14:textId="77777777" w:rsidTr="00AE7903">
        <w:trPr>
          <w:trHeight w:val="2000"/>
        </w:trPr>
        <w:tc>
          <w:tcPr>
            <w:tcW w:w="993" w:type="dxa"/>
            <w:shd w:val="clear" w:color="auto" w:fill="auto"/>
            <w:vAlign w:val="center"/>
            <w:hideMark/>
          </w:tcPr>
          <w:p w14:paraId="75432758" w14:textId="77777777" w:rsidR="0032323D" w:rsidRPr="00155536" w:rsidRDefault="0032323D" w:rsidP="00E22D46">
            <w:pPr>
              <w:rPr>
                <w:rFonts w:eastAsia="Times New Roman" w:cs="Calibri"/>
                <w:b/>
                <w:bCs/>
                <w:color w:val="000000"/>
                <w:sz w:val="18"/>
                <w:szCs w:val="18"/>
                <w:lang w:val="en-GB"/>
              </w:rPr>
            </w:pPr>
            <w:r w:rsidRPr="00155536">
              <w:rPr>
                <w:rFonts w:eastAsia="Times New Roman" w:cs="Calibri"/>
                <w:b/>
                <w:bCs/>
                <w:color w:val="000000"/>
                <w:sz w:val="18"/>
                <w:szCs w:val="18"/>
                <w:lang w:val="en-GB"/>
              </w:rPr>
              <w:t>MKL_12</w:t>
            </w:r>
          </w:p>
        </w:tc>
        <w:tc>
          <w:tcPr>
            <w:tcW w:w="992" w:type="dxa"/>
            <w:shd w:val="clear" w:color="auto" w:fill="auto"/>
            <w:vAlign w:val="center"/>
            <w:hideMark/>
          </w:tcPr>
          <w:p w14:paraId="2C494D50" w14:textId="77777777" w:rsidR="0032323D" w:rsidRPr="00155536" w:rsidRDefault="0032323D" w:rsidP="00E22D46">
            <w:pPr>
              <w:rPr>
                <w:rFonts w:eastAsia="Times New Roman" w:cs="Calibri"/>
                <w:color w:val="000000"/>
                <w:sz w:val="18"/>
                <w:szCs w:val="18"/>
                <w:lang w:val="en-GB"/>
              </w:rPr>
            </w:pPr>
            <w:r w:rsidRPr="00155536">
              <w:rPr>
                <w:rFonts w:eastAsia="Times New Roman" w:cs="Calibri"/>
                <w:bCs/>
                <w:color w:val="000000"/>
                <w:sz w:val="18"/>
                <w:szCs w:val="18"/>
                <w:lang w:val="en-GB"/>
              </w:rPr>
              <w:t xml:space="preserve">Article </w:t>
            </w:r>
          </w:p>
        </w:tc>
        <w:tc>
          <w:tcPr>
            <w:tcW w:w="709" w:type="dxa"/>
            <w:shd w:val="clear" w:color="auto" w:fill="auto"/>
            <w:vAlign w:val="center"/>
            <w:hideMark/>
          </w:tcPr>
          <w:p w14:paraId="1327B0BC" w14:textId="77777777" w:rsidR="0032323D" w:rsidRPr="00155536" w:rsidRDefault="0032323D" w:rsidP="00E22D46">
            <w:pPr>
              <w:rPr>
                <w:rFonts w:eastAsia="Times New Roman" w:cs="Calibri"/>
                <w:color w:val="000000"/>
                <w:sz w:val="18"/>
                <w:szCs w:val="18"/>
                <w:lang w:val="en-GB"/>
              </w:rPr>
            </w:pPr>
            <w:r w:rsidRPr="00155536">
              <w:rPr>
                <w:rFonts w:eastAsia="Times New Roman" w:cs="Calibri"/>
                <w:bCs/>
                <w:color w:val="000000"/>
                <w:sz w:val="18"/>
                <w:szCs w:val="18"/>
                <w:lang w:val="en-GB"/>
              </w:rPr>
              <w:t>2017</w:t>
            </w:r>
          </w:p>
        </w:tc>
        <w:tc>
          <w:tcPr>
            <w:tcW w:w="1417" w:type="dxa"/>
            <w:shd w:val="clear" w:color="auto" w:fill="auto"/>
            <w:vAlign w:val="center"/>
            <w:hideMark/>
          </w:tcPr>
          <w:p w14:paraId="74B3D863" w14:textId="77777777" w:rsidR="0032323D" w:rsidRPr="00155536" w:rsidRDefault="0032323D" w:rsidP="00E22D46">
            <w:pPr>
              <w:rPr>
                <w:rFonts w:eastAsia="Times New Roman" w:cs="Calibri"/>
                <w:color w:val="000000"/>
                <w:sz w:val="18"/>
                <w:szCs w:val="18"/>
                <w:lang w:val="en-GB"/>
              </w:rPr>
            </w:pPr>
            <w:r>
              <w:rPr>
                <w:noProof/>
                <w:color w:val="000000"/>
                <w:sz w:val="18"/>
                <w:lang w:val="en-GB"/>
              </w:rPr>
              <w:t>Academia</w:t>
            </w:r>
          </w:p>
        </w:tc>
        <w:tc>
          <w:tcPr>
            <w:tcW w:w="1134" w:type="dxa"/>
            <w:shd w:val="clear" w:color="auto" w:fill="auto"/>
            <w:vAlign w:val="center"/>
            <w:hideMark/>
          </w:tcPr>
          <w:p w14:paraId="328141BB" w14:textId="77777777" w:rsidR="0032323D" w:rsidRPr="00155536" w:rsidRDefault="0032323D" w:rsidP="00E22D46">
            <w:pPr>
              <w:rPr>
                <w:rFonts w:eastAsia="Times New Roman" w:cs="Calibri"/>
                <w:color w:val="000000"/>
                <w:sz w:val="18"/>
                <w:szCs w:val="18"/>
                <w:lang w:val="en-GB"/>
              </w:rPr>
            </w:pPr>
            <w:r w:rsidRPr="00155536">
              <w:rPr>
                <w:rFonts w:eastAsia="Times New Roman" w:cs="Calibri"/>
                <w:bCs/>
                <w:color w:val="000000"/>
                <w:sz w:val="18"/>
                <w:szCs w:val="18"/>
                <w:lang w:val="en-GB"/>
              </w:rPr>
              <w:t>Turkish</w:t>
            </w:r>
          </w:p>
        </w:tc>
        <w:tc>
          <w:tcPr>
            <w:tcW w:w="993" w:type="dxa"/>
            <w:shd w:val="clear" w:color="auto" w:fill="auto"/>
            <w:vAlign w:val="center"/>
            <w:hideMark/>
          </w:tcPr>
          <w:p w14:paraId="23C36ED7" w14:textId="77777777" w:rsidR="0032323D" w:rsidRPr="00155536" w:rsidRDefault="0032323D" w:rsidP="00E22D46">
            <w:pPr>
              <w:rPr>
                <w:rFonts w:eastAsia="Times New Roman" w:cs="Calibri"/>
                <w:color w:val="000000"/>
                <w:sz w:val="18"/>
                <w:szCs w:val="18"/>
                <w:lang w:val="en-GB"/>
              </w:rPr>
            </w:pPr>
            <w:r w:rsidRPr="00155536">
              <w:rPr>
                <w:rFonts w:eastAsia="Times New Roman" w:cs="Calibri"/>
                <w:color w:val="000000"/>
                <w:sz w:val="18"/>
                <w:szCs w:val="18"/>
                <w:lang w:val="en-GB"/>
              </w:rPr>
              <w:t>Child marriage, women’s health</w:t>
            </w:r>
          </w:p>
        </w:tc>
        <w:tc>
          <w:tcPr>
            <w:tcW w:w="1417" w:type="dxa"/>
            <w:shd w:val="clear" w:color="auto" w:fill="auto"/>
            <w:vAlign w:val="center"/>
            <w:hideMark/>
          </w:tcPr>
          <w:p w14:paraId="1B7FE1A9" w14:textId="77777777" w:rsidR="0032323D" w:rsidRPr="00155536" w:rsidRDefault="0032323D" w:rsidP="00E22D46">
            <w:pPr>
              <w:rPr>
                <w:rFonts w:eastAsia="Times New Roman" w:cs="Calibri"/>
                <w:color w:val="000000"/>
                <w:sz w:val="18"/>
                <w:szCs w:val="18"/>
                <w:lang w:val="en-GB"/>
              </w:rPr>
            </w:pPr>
            <w:r w:rsidRPr="00155536">
              <w:rPr>
                <w:rFonts w:eastAsia="Times New Roman" w:cs="Calibri"/>
                <w:bCs/>
                <w:color w:val="000000"/>
                <w:sz w:val="18"/>
                <w:szCs w:val="18"/>
                <w:lang w:val="en-GB"/>
              </w:rPr>
              <w:t>Selçuk University</w:t>
            </w:r>
          </w:p>
        </w:tc>
        <w:tc>
          <w:tcPr>
            <w:tcW w:w="992" w:type="dxa"/>
            <w:shd w:val="clear" w:color="auto" w:fill="auto"/>
            <w:vAlign w:val="center"/>
            <w:hideMark/>
          </w:tcPr>
          <w:p w14:paraId="1400C2AD" w14:textId="77777777" w:rsidR="0032323D" w:rsidRPr="00155536" w:rsidRDefault="0032323D" w:rsidP="00E22D46">
            <w:pPr>
              <w:rPr>
                <w:rFonts w:eastAsia="Times New Roman" w:cs="Calibri"/>
                <w:color w:val="000000"/>
                <w:sz w:val="18"/>
                <w:szCs w:val="18"/>
                <w:lang w:val="en-GB"/>
              </w:rPr>
            </w:pPr>
            <w:r w:rsidRPr="00155536">
              <w:rPr>
                <w:rFonts w:eastAsia="Times New Roman" w:cs="Calibri"/>
                <w:bCs/>
                <w:color w:val="000000"/>
                <w:sz w:val="18"/>
                <w:szCs w:val="18"/>
                <w:lang w:val="en-GB"/>
              </w:rPr>
              <w:t xml:space="preserve">The Neglected Face of the Society: Child Marriage and </w:t>
            </w:r>
            <w:r>
              <w:rPr>
                <w:rFonts w:eastAsia="Times New Roman" w:cs="Calibri"/>
                <w:bCs/>
                <w:color w:val="000000"/>
                <w:sz w:val="18"/>
                <w:szCs w:val="18"/>
                <w:lang w:val="en-GB"/>
              </w:rPr>
              <w:t>i</w:t>
            </w:r>
            <w:r w:rsidRPr="00155536">
              <w:rPr>
                <w:rFonts w:eastAsia="Times New Roman" w:cs="Calibri"/>
                <w:bCs/>
                <w:color w:val="000000"/>
                <w:sz w:val="18"/>
                <w:szCs w:val="18"/>
                <w:lang w:val="en-GB"/>
              </w:rPr>
              <w:t xml:space="preserve">ts </w:t>
            </w:r>
            <w:r>
              <w:rPr>
                <w:rFonts w:eastAsia="Times New Roman" w:cs="Calibri"/>
                <w:bCs/>
                <w:color w:val="000000"/>
                <w:sz w:val="18"/>
                <w:szCs w:val="18"/>
                <w:lang w:val="en-GB"/>
              </w:rPr>
              <w:t>Repercussions</w:t>
            </w:r>
            <w:r w:rsidRPr="00155536">
              <w:rPr>
                <w:rFonts w:eastAsia="Times New Roman" w:cs="Calibri"/>
                <w:bCs/>
                <w:color w:val="000000"/>
                <w:sz w:val="18"/>
                <w:szCs w:val="18"/>
                <w:lang w:val="en-GB"/>
              </w:rPr>
              <w:t xml:space="preserve"> </w:t>
            </w:r>
            <w:r>
              <w:rPr>
                <w:rFonts w:eastAsia="Times New Roman" w:cs="Calibri"/>
                <w:bCs/>
                <w:color w:val="000000"/>
                <w:sz w:val="18"/>
                <w:szCs w:val="18"/>
                <w:lang w:val="en-GB"/>
              </w:rPr>
              <w:t>i</w:t>
            </w:r>
            <w:r w:rsidRPr="00155536">
              <w:rPr>
                <w:rFonts w:eastAsia="Times New Roman" w:cs="Calibri"/>
                <w:bCs/>
                <w:color w:val="000000"/>
                <w:sz w:val="18"/>
                <w:szCs w:val="18"/>
                <w:lang w:val="en-GB"/>
              </w:rPr>
              <w:t>n Women’s Health</w:t>
            </w:r>
          </w:p>
        </w:tc>
        <w:tc>
          <w:tcPr>
            <w:tcW w:w="5670" w:type="dxa"/>
            <w:shd w:val="clear" w:color="auto" w:fill="auto"/>
            <w:vAlign w:val="center"/>
            <w:hideMark/>
          </w:tcPr>
          <w:p w14:paraId="7C3915C0" w14:textId="77777777" w:rsidR="0032323D" w:rsidRPr="00155536" w:rsidRDefault="0032323D" w:rsidP="00E22D46">
            <w:pPr>
              <w:rPr>
                <w:rFonts w:eastAsia="Times New Roman" w:cs="Calibri"/>
                <w:color w:val="000000"/>
                <w:sz w:val="18"/>
                <w:szCs w:val="18"/>
                <w:lang w:val="en-GB"/>
              </w:rPr>
            </w:pPr>
            <w:r w:rsidRPr="00155536">
              <w:rPr>
                <w:rFonts w:eastAsia="Times New Roman" w:cs="Calibri"/>
                <w:bCs/>
                <w:color w:val="000000"/>
                <w:sz w:val="18"/>
                <w:szCs w:val="18"/>
                <w:lang w:val="en-GB"/>
              </w:rPr>
              <w:t>The article</w:t>
            </w:r>
            <w:r>
              <w:rPr>
                <w:rFonts w:eastAsia="Times New Roman" w:cs="Calibri"/>
                <w:bCs/>
                <w:color w:val="000000"/>
                <w:sz w:val="18"/>
                <w:szCs w:val="18"/>
                <w:lang w:val="en-GB"/>
              </w:rPr>
              <w:t>,</w:t>
            </w:r>
            <w:r w:rsidRPr="00155536">
              <w:rPr>
                <w:rFonts w:eastAsia="Times New Roman" w:cs="Calibri"/>
                <w:bCs/>
                <w:color w:val="000000"/>
                <w:sz w:val="18"/>
                <w:szCs w:val="18"/>
                <w:lang w:val="en-GB"/>
              </w:rPr>
              <w:t xml:space="preserve"> authored by Funda Özpulat and published in the Online Turkish Health Sciences Journal</w:t>
            </w:r>
            <w:r>
              <w:rPr>
                <w:rFonts w:eastAsia="Times New Roman" w:cs="Calibri"/>
                <w:bCs/>
                <w:color w:val="000000"/>
                <w:sz w:val="18"/>
                <w:szCs w:val="18"/>
                <w:lang w:val="en-GB"/>
              </w:rPr>
              <w:t>,</w:t>
            </w:r>
            <w:r w:rsidRPr="00155536">
              <w:rPr>
                <w:rFonts w:eastAsia="Times New Roman" w:cs="Calibri"/>
                <w:bCs/>
                <w:color w:val="000000"/>
                <w:sz w:val="18"/>
                <w:szCs w:val="18"/>
                <w:lang w:val="en-GB"/>
              </w:rPr>
              <w:t xml:space="preserve"> discusses the health results of child marriage.</w:t>
            </w:r>
          </w:p>
        </w:tc>
      </w:tr>
      <w:tr w:rsidR="0032323D" w:rsidRPr="00155536" w14:paraId="1BB335E4" w14:textId="77777777" w:rsidTr="00AE7903">
        <w:trPr>
          <w:trHeight w:val="2000"/>
        </w:trPr>
        <w:tc>
          <w:tcPr>
            <w:tcW w:w="993" w:type="dxa"/>
            <w:shd w:val="clear" w:color="auto" w:fill="auto"/>
            <w:vAlign w:val="center"/>
            <w:hideMark/>
          </w:tcPr>
          <w:p w14:paraId="033F43CA" w14:textId="77777777" w:rsidR="0032323D" w:rsidRPr="00155536" w:rsidRDefault="0032323D" w:rsidP="00E22D46">
            <w:pPr>
              <w:rPr>
                <w:rFonts w:eastAsia="Times New Roman" w:cs="Calibri"/>
                <w:b/>
                <w:bCs/>
                <w:color w:val="000000"/>
                <w:sz w:val="18"/>
                <w:szCs w:val="18"/>
                <w:lang w:val="en-GB"/>
              </w:rPr>
            </w:pPr>
            <w:r w:rsidRPr="00155536">
              <w:rPr>
                <w:rFonts w:eastAsia="Times New Roman" w:cs="Calibri"/>
                <w:b/>
                <w:bCs/>
                <w:color w:val="000000"/>
                <w:sz w:val="18"/>
                <w:szCs w:val="18"/>
                <w:lang w:val="en-GB"/>
              </w:rPr>
              <w:t>MKL_13</w:t>
            </w:r>
          </w:p>
        </w:tc>
        <w:tc>
          <w:tcPr>
            <w:tcW w:w="992" w:type="dxa"/>
            <w:shd w:val="clear" w:color="auto" w:fill="auto"/>
            <w:vAlign w:val="center"/>
            <w:hideMark/>
          </w:tcPr>
          <w:p w14:paraId="2D185ABA" w14:textId="77777777" w:rsidR="0032323D" w:rsidRPr="00155536" w:rsidRDefault="0032323D" w:rsidP="00E22D46">
            <w:pPr>
              <w:rPr>
                <w:rFonts w:eastAsia="Times New Roman" w:cs="Calibri"/>
                <w:color w:val="000000"/>
                <w:sz w:val="18"/>
                <w:szCs w:val="18"/>
                <w:lang w:val="en-GB"/>
              </w:rPr>
            </w:pPr>
            <w:r w:rsidRPr="00155536">
              <w:rPr>
                <w:rFonts w:eastAsia="Times New Roman" w:cs="Calibri"/>
                <w:bCs/>
                <w:color w:val="000000"/>
                <w:sz w:val="18"/>
                <w:szCs w:val="18"/>
                <w:lang w:val="en-GB"/>
              </w:rPr>
              <w:t xml:space="preserve">Article </w:t>
            </w:r>
          </w:p>
        </w:tc>
        <w:tc>
          <w:tcPr>
            <w:tcW w:w="709" w:type="dxa"/>
            <w:shd w:val="clear" w:color="auto" w:fill="auto"/>
            <w:vAlign w:val="center"/>
            <w:hideMark/>
          </w:tcPr>
          <w:p w14:paraId="1A5D49D9" w14:textId="77777777" w:rsidR="0032323D" w:rsidRPr="00155536" w:rsidRDefault="0032323D" w:rsidP="00E22D46">
            <w:pPr>
              <w:rPr>
                <w:rFonts w:eastAsia="Times New Roman" w:cs="Calibri"/>
                <w:color w:val="000000"/>
                <w:sz w:val="18"/>
                <w:szCs w:val="18"/>
                <w:lang w:val="en-GB"/>
              </w:rPr>
            </w:pPr>
            <w:r w:rsidRPr="00155536">
              <w:rPr>
                <w:rFonts w:eastAsia="Times New Roman" w:cs="Calibri"/>
                <w:bCs/>
                <w:color w:val="000000"/>
                <w:sz w:val="18"/>
                <w:szCs w:val="18"/>
                <w:lang w:val="en-GB"/>
              </w:rPr>
              <w:t>2016</w:t>
            </w:r>
          </w:p>
        </w:tc>
        <w:tc>
          <w:tcPr>
            <w:tcW w:w="1417" w:type="dxa"/>
            <w:shd w:val="clear" w:color="auto" w:fill="auto"/>
            <w:vAlign w:val="center"/>
            <w:hideMark/>
          </w:tcPr>
          <w:p w14:paraId="07E6BDC3" w14:textId="77777777" w:rsidR="0032323D" w:rsidRPr="00155536" w:rsidRDefault="0032323D" w:rsidP="00E22D46">
            <w:pPr>
              <w:rPr>
                <w:rFonts w:eastAsia="Times New Roman" w:cs="Calibri"/>
                <w:color w:val="000000"/>
                <w:sz w:val="18"/>
                <w:szCs w:val="18"/>
                <w:lang w:val="en-GB"/>
              </w:rPr>
            </w:pPr>
            <w:r>
              <w:rPr>
                <w:noProof/>
                <w:color w:val="000000"/>
                <w:sz w:val="18"/>
                <w:lang w:val="en-GB"/>
              </w:rPr>
              <w:t>Academia</w:t>
            </w:r>
          </w:p>
        </w:tc>
        <w:tc>
          <w:tcPr>
            <w:tcW w:w="1134" w:type="dxa"/>
            <w:shd w:val="clear" w:color="auto" w:fill="auto"/>
            <w:vAlign w:val="center"/>
            <w:hideMark/>
          </w:tcPr>
          <w:p w14:paraId="3A0A9099" w14:textId="77777777" w:rsidR="0032323D" w:rsidRPr="00155536" w:rsidRDefault="0032323D" w:rsidP="00E22D46">
            <w:pPr>
              <w:rPr>
                <w:rFonts w:eastAsia="Times New Roman" w:cs="Calibri"/>
                <w:color w:val="000000"/>
                <w:sz w:val="18"/>
                <w:szCs w:val="18"/>
                <w:lang w:val="en-GB"/>
              </w:rPr>
            </w:pPr>
            <w:r w:rsidRPr="00155536">
              <w:rPr>
                <w:rFonts w:eastAsia="Times New Roman" w:cs="Calibri"/>
                <w:bCs/>
                <w:color w:val="000000"/>
                <w:sz w:val="18"/>
                <w:szCs w:val="18"/>
                <w:lang w:val="en-GB"/>
              </w:rPr>
              <w:t>Turkish</w:t>
            </w:r>
          </w:p>
        </w:tc>
        <w:tc>
          <w:tcPr>
            <w:tcW w:w="993" w:type="dxa"/>
            <w:shd w:val="clear" w:color="auto" w:fill="auto"/>
            <w:vAlign w:val="center"/>
            <w:hideMark/>
          </w:tcPr>
          <w:p w14:paraId="4259FE3F" w14:textId="77777777" w:rsidR="0032323D" w:rsidRPr="00155536" w:rsidRDefault="0032323D" w:rsidP="00E22D46">
            <w:pPr>
              <w:rPr>
                <w:rFonts w:eastAsia="Times New Roman" w:cs="Calibri"/>
                <w:color w:val="000000"/>
                <w:sz w:val="18"/>
                <w:szCs w:val="18"/>
                <w:lang w:val="en-GB"/>
              </w:rPr>
            </w:pPr>
            <w:r w:rsidRPr="00155536">
              <w:rPr>
                <w:rFonts w:eastAsia="Times New Roman" w:cs="Calibri"/>
                <w:color w:val="000000"/>
                <w:sz w:val="18"/>
                <w:szCs w:val="18"/>
                <w:lang w:val="en-GB"/>
              </w:rPr>
              <w:t>Child marriage, psychological health</w:t>
            </w:r>
          </w:p>
        </w:tc>
        <w:tc>
          <w:tcPr>
            <w:tcW w:w="1417" w:type="dxa"/>
            <w:shd w:val="clear" w:color="auto" w:fill="auto"/>
            <w:vAlign w:val="center"/>
            <w:hideMark/>
          </w:tcPr>
          <w:p w14:paraId="117B875D" w14:textId="77777777" w:rsidR="0032323D" w:rsidRPr="00155536" w:rsidRDefault="0032323D" w:rsidP="00E22D46">
            <w:pPr>
              <w:rPr>
                <w:rFonts w:eastAsia="Times New Roman" w:cs="Calibri"/>
                <w:color w:val="000000"/>
                <w:sz w:val="18"/>
                <w:szCs w:val="18"/>
                <w:lang w:val="en-GB"/>
              </w:rPr>
            </w:pPr>
            <w:r w:rsidRPr="00155536">
              <w:rPr>
                <w:rFonts w:eastAsia="Times New Roman" w:cs="Calibri"/>
                <w:bCs/>
                <w:color w:val="000000"/>
                <w:sz w:val="18"/>
                <w:szCs w:val="18"/>
                <w:lang w:val="en-GB"/>
              </w:rPr>
              <w:t xml:space="preserve">Dicle University </w:t>
            </w:r>
          </w:p>
        </w:tc>
        <w:tc>
          <w:tcPr>
            <w:tcW w:w="992" w:type="dxa"/>
            <w:shd w:val="clear" w:color="auto" w:fill="auto"/>
            <w:vAlign w:val="center"/>
            <w:hideMark/>
          </w:tcPr>
          <w:p w14:paraId="4B04B168" w14:textId="77777777" w:rsidR="0032323D" w:rsidRPr="00155536" w:rsidRDefault="0032323D" w:rsidP="00E22D46">
            <w:pPr>
              <w:rPr>
                <w:rFonts w:eastAsia="Times New Roman" w:cs="Calibri"/>
                <w:color w:val="000000"/>
                <w:sz w:val="18"/>
                <w:szCs w:val="18"/>
                <w:lang w:val="en-GB"/>
              </w:rPr>
            </w:pPr>
            <w:r w:rsidRPr="00155536">
              <w:rPr>
                <w:rFonts w:eastAsia="Times New Roman" w:cs="Calibri"/>
                <w:bCs/>
                <w:color w:val="000000"/>
                <w:sz w:val="18"/>
                <w:szCs w:val="18"/>
                <w:lang w:val="en-GB"/>
              </w:rPr>
              <w:t xml:space="preserve">Couple Cohesion and Childhood Trauma in Women Married in Childhood </w:t>
            </w:r>
          </w:p>
        </w:tc>
        <w:tc>
          <w:tcPr>
            <w:tcW w:w="5670" w:type="dxa"/>
            <w:shd w:val="clear" w:color="auto" w:fill="auto"/>
            <w:vAlign w:val="center"/>
            <w:hideMark/>
          </w:tcPr>
          <w:p w14:paraId="0E16CC95" w14:textId="77777777" w:rsidR="0032323D" w:rsidRPr="00155536" w:rsidRDefault="0032323D" w:rsidP="00E22D46">
            <w:pPr>
              <w:rPr>
                <w:rFonts w:eastAsia="Times New Roman" w:cs="Calibri"/>
                <w:color w:val="000000"/>
                <w:sz w:val="18"/>
                <w:szCs w:val="18"/>
                <w:lang w:val="en-GB"/>
              </w:rPr>
            </w:pPr>
            <w:r w:rsidRPr="00155536">
              <w:rPr>
                <w:rFonts w:eastAsia="Times New Roman" w:cs="Calibri"/>
                <w:bCs/>
                <w:color w:val="000000"/>
                <w:sz w:val="18"/>
                <w:szCs w:val="18"/>
                <w:lang w:val="en-GB"/>
              </w:rPr>
              <w:t>The article authored by Mehmet Güneş et al.</w:t>
            </w:r>
            <w:r>
              <w:rPr>
                <w:rFonts w:eastAsia="Times New Roman" w:cs="Calibri"/>
                <w:bCs/>
                <w:color w:val="000000"/>
                <w:sz w:val="18"/>
                <w:szCs w:val="18"/>
                <w:lang w:val="en-GB"/>
              </w:rPr>
              <w:t xml:space="preserve"> and</w:t>
            </w:r>
            <w:r w:rsidRPr="00155536">
              <w:rPr>
                <w:rFonts w:eastAsia="Times New Roman" w:cs="Calibri"/>
                <w:bCs/>
                <w:color w:val="000000"/>
                <w:sz w:val="18"/>
                <w:szCs w:val="18"/>
                <w:lang w:val="en-GB"/>
              </w:rPr>
              <w:t xml:space="preserve"> published in </w:t>
            </w:r>
            <w:r w:rsidRPr="004D0B9C">
              <w:rPr>
                <w:rFonts w:eastAsia="Times New Roman" w:cs="Calibri"/>
                <w:bCs/>
                <w:i/>
                <w:iCs/>
                <w:color w:val="000000"/>
                <w:sz w:val="18"/>
                <w:szCs w:val="18"/>
                <w:lang w:val="en-GB"/>
              </w:rPr>
              <w:t xml:space="preserve">The </w:t>
            </w:r>
            <w:r w:rsidRPr="00352960">
              <w:rPr>
                <w:rFonts w:eastAsia="Times New Roman" w:cs="Calibri"/>
                <w:bCs/>
                <w:i/>
                <w:iCs/>
                <w:color w:val="000000"/>
                <w:sz w:val="18"/>
                <w:szCs w:val="18"/>
                <w:lang w:val="en-GB"/>
              </w:rPr>
              <w:t>Journal of Mood Disorders</w:t>
            </w:r>
            <w:r w:rsidRPr="00155536">
              <w:rPr>
                <w:rFonts w:eastAsia="Times New Roman" w:cs="Calibri"/>
                <w:bCs/>
                <w:color w:val="000000"/>
                <w:sz w:val="18"/>
                <w:szCs w:val="18"/>
                <w:lang w:val="en-GB"/>
              </w:rPr>
              <w:t xml:space="preserve"> review</w:t>
            </w:r>
            <w:r>
              <w:rPr>
                <w:rFonts w:eastAsia="Times New Roman" w:cs="Calibri"/>
                <w:bCs/>
                <w:color w:val="000000"/>
                <w:sz w:val="18"/>
                <w:szCs w:val="18"/>
                <w:lang w:val="en-GB"/>
              </w:rPr>
              <w:t>s</w:t>
            </w:r>
            <w:r w:rsidRPr="00155536">
              <w:rPr>
                <w:rFonts w:eastAsia="Times New Roman" w:cs="Calibri"/>
                <w:bCs/>
                <w:color w:val="000000"/>
                <w:sz w:val="18"/>
                <w:szCs w:val="18"/>
                <w:lang w:val="en-GB"/>
              </w:rPr>
              <w:t xml:space="preserve"> the impacts of child marriage on mental health and couple cohesion.</w:t>
            </w:r>
          </w:p>
        </w:tc>
      </w:tr>
      <w:tr w:rsidR="0032323D" w:rsidRPr="00155536" w14:paraId="1F238AA6" w14:textId="77777777" w:rsidTr="00AE7903">
        <w:trPr>
          <w:trHeight w:val="2000"/>
        </w:trPr>
        <w:tc>
          <w:tcPr>
            <w:tcW w:w="993" w:type="dxa"/>
            <w:shd w:val="clear" w:color="auto" w:fill="auto"/>
            <w:vAlign w:val="center"/>
            <w:hideMark/>
          </w:tcPr>
          <w:p w14:paraId="4527236D" w14:textId="77777777" w:rsidR="0032323D" w:rsidRPr="00155536" w:rsidRDefault="0032323D" w:rsidP="00E22D46">
            <w:pPr>
              <w:rPr>
                <w:rFonts w:eastAsia="Times New Roman" w:cs="Calibri"/>
                <w:b/>
                <w:bCs/>
                <w:color w:val="000000"/>
                <w:sz w:val="18"/>
                <w:szCs w:val="18"/>
                <w:lang w:val="en-GB"/>
              </w:rPr>
            </w:pPr>
            <w:r w:rsidRPr="00155536">
              <w:rPr>
                <w:rFonts w:eastAsia="Times New Roman" w:cs="Calibri"/>
                <w:b/>
                <w:bCs/>
                <w:color w:val="000000"/>
                <w:sz w:val="18"/>
                <w:szCs w:val="18"/>
                <w:lang w:val="en-GB"/>
              </w:rPr>
              <w:lastRenderedPageBreak/>
              <w:t>MKL_14</w:t>
            </w:r>
          </w:p>
        </w:tc>
        <w:tc>
          <w:tcPr>
            <w:tcW w:w="992" w:type="dxa"/>
            <w:shd w:val="clear" w:color="auto" w:fill="auto"/>
            <w:vAlign w:val="center"/>
            <w:hideMark/>
          </w:tcPr>
          <w:p w14:paraId="0986DDE6" w14:textId="77777777" w:rsidR="0032323D" w:rsidRPr="00155536" w:rsidRDefault="0032323D" w:rsidP="00E22D46">
            <w:pPr>
              <w:rPr>
                <w:rFonts w:eastAsia="Times New Roman" w:cs="Calibri"/>
                <w:color w:val="000000"/>
                <w:sz w:val="18"/>
                <w:szCs w:val="18"/>
                <w:lang w:val="en-GB"/>
              </w:rPr>
            </w:pPr>
            <w:r w:rsidRPr="00155536">
              <w:rPr>
                <w:rFonts w:eastAsia="Times New Roman" w:cs="Calibri"/>
                <w:bCs/>
                <w:color w:val="000000"/>
                <w:sz w:val="18"/>
                <w:szCs w:val="18"/>
                <w:lang w:val="en-GB"/>
              </w:rPr>
              <w:t xml:space="preserve">Article </w:t>
            </w:r>
          </w:p>
        </w:tc>
        <w:tc>
          <w:tcPr>
            <w:tcW w:w="709" w:type="dxa"/>
            <w:shd w:val="clear" w:color="auto" w:fill="auto"/>
            <w:vAlign w:val="center"/>
            <w:hideMark/>
          </w:tcPr>
          <w:p w14:paraId="15FB771B" w14:textId="77777777" w:rsidR="0032323D" w:rsidRPr="00155536" w:rsidRDefault="0032323D" w:rsidP="00E22D46">
            <w:pPr>
              <w:rPr>
                <w:rFonts w:eastAsia="Times New Roman" w:cs="Calibri"/>
                <w:color w:val="000000"/>
                <w:sz w:val="18"/>
                <w:szCs w:val="18"/>
                <w:lang w:val="en-GB"/>
              </w:rPr>
            </w:pPr>
            <w:r w:rsidRPr="00155536">
              <w:rPr>
                <w:rFonts w:eastAsia="Times New Roman" w:cs="Calibri"/>
                <w:bCs/>
                <w:color w:val="000000"/>
                <w:sz w:val="18"/>
                <w:szCs w:val="18"/>
                <w:lang w:val="en-GB"/>
              </w:rPr>
              <w:t>2014</w:t>
            </w:r>
          </w:p>
        </w:tc>
        <w:tc>
          <w:tcPr>
            <w:tcW w:w="1417" w:type="dxa"/>
            <w:shd w:val="clear" w:color="auto" w:fill="auto"/>
            <w:vAlign w:val="center"/>
            <w:hideMark/>
          </w:tcPr>
          <w:p w14:paraId="6B150346" w14:textId="77777777" w:rsidR="0032323D" w:rsidRPr="00155536" w:rsidRDefault="0032323D" w:rsidP="00E22D46">
            <w:pPr>
              <w:rPr>
                <w:rFonts w:eastAsia="Times New Roman" w:cs="Calibri"/>
                <w:color w:val="000000"/>
                <w:sz w:val="18"/>
                <w:szCs w:val="18"/>
                <w:lang w:val="en-GB"/>
              </w:rPr>
            </w:pPr>
            <w:r>
              <w:rPr>
                <w:noProof/>
                <w:color w:val="000000"/>
                <w:sz w:val="18"/>
                <w:lang w:val="en-GB"/>
              </w:rPr>
              <w:t>Academia</w:t>
            </w:r>
          </w:p>
        </w:tc>
        <w:tc>
          <w:tcPr>
            <w:tcW w:w="1134" w:type="dxa"/>
            <w:shd w:val="clear" w:color="auto" w:fill="auto"/>
            <w:vAlign w:val="center"/>
            <w:hideMark/>
          </w:tcPr>
          <w:p w14:paraId="202B84AD" w14:textId="77777777" w:rsidR="0032323D" w:rsidRPr="00155536" w:rsidRDefault="0032323D" w:rsidP="00E22D46">
            <w:pPr>
              <w:rPr>
                <w:rFonts w:eastAsia="Times New Roman" w:cs="Calibri"/>
                <w:color w:val="000000"/>
                <w:sz w:val="18"/>
                <w:szCs w:val="18"/>
                <w:lang w:val="en-GB"/>
              </w:rPr>
            </w:pPr>
            <w:r w:rsidRPr="00155536">
              <w:rPr>
                <w:rFonts w:eastAsia="Times New Roman" w:cs="Calibri"/>
                <w:bCs/>
                <w:color w:val="000000"/>
                <w:sz w:val="18"/>
                <w:szCs w:val="18"/>
                <w:lang w:val="en-GB"/>
              </w:rPr>
              <w:t>Turkish</w:t>
            </w:r>
          </w:p>
        </w:tc>
        <w:tc>
          <w:tcPr>
            <w:tcW w:w="993" w:type="dxa"/>
            <w:shd w:val="clear" w:color="auto" w:fill="auto"/>
            <w:vAlign w:val="center"/>
            <w:hideMark/>
          </w:tcPr>
          <w:p w14:paraId="408D9838" w14:textId="77777777" w:rsidR="0032323D" w:rsidRPr="00155536" w:rsidRDefault="0032323D" w:rsidP="00E22D46">
            <w:pPr>
              <w:rPr>
                <w:rFonts w:eastAsia="Times New Roman" w:cs="Calibri"/>
                <w:color w:val="000000"/>
                <w:sz w:val="18"/>
                <w:szCs w:val="18"/>
                <w:lang w:val="en-GB"/>
              </w:rPr>
            </w:pPr>
            <w:r w:rsidRPr="00155536">
              <w:rPr>
                <w:rFonts w:eastAsia="Times New Roman" w:cs="Calibri"/>
                <w:color w:val="000000"/>
                <w:sz w:val="18"/>
                <w:szCs w:val="18"/>
                <w:lang w:val="en-GB"/>
              </w:rPr>
              <w:t>Child marriage</w:t>
            </w:r>
          </w:p>
        </w:tc>
        <w:tc>
          <w:tcPr>
            <w:tcW w:w="1417" w:type="dxa"/>
            <w:shd w:val="clear" w:color="auto" w:fill="auto"/>
            <w:vAlign w:val="center"/>
            <w:hideMark/>
          </w:tcPr>
          <w:p w14:paraId="13157F1A" w14:textId="77777777" w:rsidR="0032323D" w:rsidRPr="00155536" w:rsidRDefault="0032323D" w:rsidP="00E22D46">
            <w:pPr>
              <w:rPr>
                <w:rFonts w:eastAsia="Times New Roman" w:cs="Calibri"/>
                <w:color w:val="000000"/>
                <w:sz w:val="18"/>
                <w:szCs w:val="18"/>
                <w:lang w:val="en-GB"/>
              </w:rPr>
            </w:pPr>
            <w:r w:rsidRPr="00155536">
              <w:rPr>
                <w:rFonts w:eastAsia="Times New Roman" w:cs="Calibri"/>
                <w:bCs/>
                <w:color w:val="000000"/>
                <w:sz w:val="18"/>
                <w:szCs w:val="18"/>
                <w:lang w:val="en-GB"/>
              </w:rPr>
              <w:t>Ankara University</w:t>
            </w:r>
          </w:p>
        </w:tc>
        <w:tc>
          <w:tcPr>
            <w:tcW w:w="992" w:type="dxa"/>
            <w:shd w:val="clear" w:color="auto" w:fill="auto"/>
            <w:vAlign w:val="center"/>
            <w:hideMark/>
          </w:tcPr>
          <w:p w14:paraId="3AB9CB5B" w14:textId="77777777" w:rsidR="0032323D" w:rsidRPr="00155536" w:rsidRDefault="0032323D" w:rsidP="00E22D46">
            <w:pPr>
              <w:rPr>
                <w:rFonts w:eastAsia="Times New Roman" w:cs="Calibri"/>
                <w:color w:val="000000"/>
                <w:sz w:val="18"/>
                <w:szCs w:val="18"/>
                <w:lang w:val="en-GB"/>
              </w:rPr>
            </w:pPr>
            <w:r w:rsidRPr="00155536">
              <w:rPr>
                <w:rFonts w:eastAsia="Times New Roman" w:cs="Calibri"/>
                <w:bCs/>
                <w:color w:val="000000"/>
                <w:sz w:val="18"/>
                <w:szCs w:val="18"/>
                <w:lang w:val="en-GB"/>
              </w:rPr>
              <w:t>The Problem of “Child Brides” in Turkey</w:t>
            </w:r>
          </w:p>
        </w:tc>
        <w:tc>
          <w:tcPr>
            <w:tcW w:w="5670" w:type="dxa"/>
            <w:shd w:val="clear" w:color="auto" w:fill="auto"/>
            <w:vAlign w:val="center"/>
            <w:hideMark/>
          </w:tcPr>
          <w:p w14:paraId="04BB43C5" w14:textId="77777777" w:rsidR="0032323D" w:rsidRPr="00155536" w:rsidRDefault="0032323D" w:rsidP="00E22D46">
            <w:pPr>
              <w:rPr>
                <w:rFonts w:eastAsia="Times New Roman" w:cs="Calibri"/>
                <w:color w:val="000000"/>
                <w:sz w:val="18"/>
                <w:szCs w:val="18"/>
                <w:lang w:val="en-GB"/>
              </w:rPr>
            </w:pPr>
            <w:r w:rsidRPr="00155536">
              <w:rPr>
                <w:rFonts w:eastAsia="Times New Roman" w:cs="Calibri"/>
                <w:bCs/>
                <w:color w:val="000000"/>
                <w:sz w:val="18"/>
                <w:szCs w:val="18"/>
                <w:lang w:val="en-GB"/>
              </w:rPr>
              <w:t xml:space="preserve">The article by Meltem Kaynak Malatyali published in the </w:t>
            </w:r>
            <w:r w:rsidRPr="00352960">
              <w:rPr>
                <w:rFonts w:eastAsia="Times New Roman" w:cs="Calibri"/>
                <w:bCs/>
                <w:i/>
                <w:iCs/>
                <w:color w:val="000000"/>
                <w:sz w:val="18"/>
                <w:szCs w:val="18"/>
                <w:lang w:val="en-GB"/>
              </w:rPr>
              <w:t>Nesne Journal</w:t>
            </w:r>
            <w:r>
              <w:rPr>
                <w:rFonts w:eastAsia="Times New Roman" w:cs="Calibri"/>
                <w:bCs/>
                <w:i/>
                <w:iCs/>
                <w:color w:val="000000"/>
                <w:sz w:val="18"/>
                <w:szCs w:val="18"/>
                <w:lang w:val="en-GB"/>
              </w:rPr>
              <w:t xml:space="preserve"> of Psychology</w:t>
            </w:r>
            <w:r w:rsidRPr="00155536">
              <w:rPr>
                <w:rFonts w:eastAsia="Times New Roman" w:cs="Calibri"/>
                <w:bCs/>
                <w:color w:val="000000"/>
                <w:sz w:val="18"/>
                <w:szCs w:val="18"/>
                <w:lang w:val="en-GB"/>
              </w:rPr>
              <w:t xml:space="preserve"> discusses the dynamics of child marriage.</w:t>
            </w:r>
          </w:p>
        </w:tc>
      </w:tr>
      <w:tr w:rsidR="0032323D" w:rsidRPr="00172D7E" w14:paraId="410AC7E8" w14:textId="77777777" w:rsidTr="00AE7903">
        <w:trPr>
          <w:trHeight w:val="2000"/>
        </w:trPr>
        <w:tc>
          <w:tcPr>
            <w:tcW w:w="993"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318AD0FB" w14:textId="77777777" w:rsidR="0032323D" w:rsidRPr="00172D7E" w:rsidRDefault="0032323D" w:rsidP="005B0C34">
            <w:pPr>
              <w:rPr>
                <w:rFonts w:eastAsia="Times New Roman" w:cs="Calibri"/>
                <w:b/>
                <w:bCs/>
                <w:color w:val="000000"/>
                <w:sz w:val="18"/>
                <w:szCs w:val="18"/>
                <w:lang w:val="en-GB"/>
              </w:rPr>
            </w:pPr>
            <w:r w:rsidRPr="00172D7E">
              <w:rPr>
                <w:rFonts w:eastAsia="Times New Roman" w:cs="Calibri"/>
                <w:b/>
                <w:bCs/>
                <w:color w:val="000000"/>
                <w:sz w:val="18"/>
                <w:szCs w:val="18"/>
                <w:lang w:val="en-GB"/>
              </w:rPr>
              <w:t>MKL_15</w:t>
            </w:r>
          </w:p>
        </w:tc>
        <w:tc>
          <w:tcPr>
            <w:tcW w:w="992"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357FFC62" w14:textId="77777777" w:rsidR="0032323D" w:rsidRPr="00172D7E" w:rsidRDefault="0032323D" w:rsidP="005B0C34">
            <w:pPr>
              <w:rPr>
                <w:rFonts w:eastAsia="Times New Roman" w:cs="Calibri"/>
                <w:bCs/>
                <w:color w:val="000000"/>
                <w:sz w:val="18"/>
                <w:szCs w:val="18"/>
                <w:lang w:val="en-GB"/>
              </w:rPr>
            </w:pPr>
            <w:r w:rsidRPr="00172D7E">
              <w:rPr>
                <w:rFonts w:eastAsia="Times New Roman" w:cs="Calibri"/>
                <w:bCs/>
                <w:color w:val="000000"/>
                <w:sz w:val="18"/>
                <w:szCs w:val="18"/>
                <w:lang w:val="en-GB"/>
              </w:rPr>
              <w:t>Article</w:t>
            </w:r>
          </w:p>
        </w:tc>
        <w:tc>
          <w:tcPr>
            <w:tcW w:w="709"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0A021538" w14:textId="77777777" w:rsidR="0032323D" w:rsidRPr="00172D7E" w:rsidRDefault="0032323D" w:rsidP="005B0C34">
            <w:pPr>
              <w:rPr>
                <w:rFonts w:eastAsia="Times New Roman" w:cs="Calibri"/>
                <w:bCs/>
                <w:color w:val="000000"/>
                <w:sz w:val="18"/>
                <w:szCs w:val="18"/>
                <w:lang w:val="en-GB"/>
              </w:rPr>
            </w:pPr>
            <w:r w:rsidRPr="00172D7E">
              <w:rPr>
                <w:rFonts w:eastAsia="Times New Roman" w:cs="Calibri"/>
                <w:bCs/>
                <w:color w:val="000000"/>
                <w:sz w:val="18"/>
                <w:szCs w:val="18"/>
                <w:lang w:val="en-GB"/>
              </w:rPr>
              <w:t>2017</w:t>
            </w:r>
          </w:p>
        </w:tc>
        <w:tc>
          <w:tcPr>
            <w:tcW w:w="1417"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0CF4C21D" w14:textId="77777777" w:rsidR="0032323D" w:rsidRPr="00172D7E" w:rsidRDefault="0032323D" w:rsidP="005B0C34">
            <w:pPr>
              <w:rPr>
                <w:rFonts w:eastAsia="Times New Roman" w:cs="Calibri"/>
                <w:bCs/>
                <w:color w:val="000000"/>
                <w:sz w:val="18"/>
                <w:szCs w:val="18"/>
                <w:lang w:val="en-GB"/>
              </w:rPr>
            </w:pPr>
            <w:r>
              <w:rPr>
                <w:noProof/>
                <w:color w:val="000000"/>
                <w:sz w:val="18"/>
                <w:lang w:val="en-GB"/>
              </w:rPr>
              <w:t>Academia</w:t>
            </w:r>
          </w:p>
        </w:tc>
        <w:tc>
          <w:tcPr>
            <w:tcW w:w="1134"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24C791ED" w14:textId="77777777" w:rsidR="0032323D" w:rsidRPr="00172D7E" w:rsidRDefault="0032323D" w:rsidP="005B0C34">
            <w:pPr>
              <w:rPr>
                <w:rFonts w:eastAsia="Times New Roman" w:cs="Calibri"/>
                <w:bCs/>
                <w:color w:val="000000"/>
                <w:sz w:val="18"/>
                <w:szCs w:val="18"/>
                <w:lang w:val="en-GB"/>
              </w:rPr>
            </w:pPr>
            <w:r w:rsidRPr="00172D7E">
              <w:rPr>
                <w:rFonts w:eastAsia="Times New Roman" w:cs="Calibri"/>
                <w:bCs/>
                <w:color w:val="000000"/>
                <w:sz w:val="18"/>
                <w:szCs w:val="18"/>
                <w:lang w:val="en-GB"/>
              </w:rPr>
              <w:t>Turkish</w:t>
            </w:r>
          </w:p>
        </w:tc>
        <w:tc>
          <w:tcPr>
            <w:tcW w:w="993"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1735FE34" w14:textId="77777777" w:rsidR="0032323D" w:rsidRPr="00172D7E" w:rsidRDefault="0032323D" w:rsidP="005B0C34">
            <w:pPr>
              <w:rPr>
                <w:rFonts w:eastAsia="Times New Roman" w:cs="Calibri"/>
                <w:color w:val="000000"/>
                <w:sz w:val="18"/>
                <w:szCs w:val="18"/>
                <w:lang w:val="en-GB"/>
              </w:rPr>
            </w:pPr>
            <w:r w:rsidRPr="00172D7E">
              <w:rPr>
                <w:rFonts w:eastAsia="Times New Roman" w:cs="Calibri"/>
                <w:color w:val="000000"/>
                <w:sz w:val="18"/>
                <w:szCs w:val="18"/>
                <w:lang w:val="en-GB"/>
              </w:rPr>
              <w:t>Early marriage</w:t>
            </w:r>
          </w:p>
        </w:tc>
        <w:tc>
          <w:tcPr>
            <w:tcW w:w="1417"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0D65C0D9" w14:textId="77777777" w:rsidR="0032323D" w:rsidRPr="00172D7E" w:rsidRDefault="0032323D" w:rsidP="005B0C34">
            <w:pPr>
              <w:rPr>
                <w:rFonts w:eastAsia="Times New Roman" w:cs="Calibri"/>
                <w:bCs/>
                <w:color w:val="000000"/>
                <w:sz w:val="18"/>
                <w:szCs w:val="18"/>
                <w:lang w:val="en-GB"/>
              </w:rPr>
            </w:pPr>
            <w:r w:rsidRPr="00172D7E">
              <w:rPr>
                <w:rFonts w:eastAsia="Times New Roman" w:cs="Calibri"/>
                <w:bCs/>
                <w:color w:val="000000"/>
                <w:sz w:val="18"/>
                <w:szCs w:val="18"/>
                <w:lang w:val="en-GB"/>
              </w:rPr>
              <w:t>Afyonkarahisar University, Afyonkarahisar State Hospital, Üsküdar University</w:t>
            </w:r>
          </w:p>
        </w:tc>
        <w:tc>
          <w:tcPr>
            <w:tcW w:w="992"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13A401E7" w14:textId="77777777" w:rsidR="0032323D" w:rsidRPr="00172D7E" w:rsidRDefault="0032323D" w:rsidP="005B0C34">
            <w:pPr>
              <w:rPr>
                <w:rFonts w:eastAsia="Times New Roman" w:cs="Calibri"/>
                <w:bCs/>
                <w:color w:val="000000"/>
                <w:sz w:val="18"/>
                <w:szCs w:val="18"/>
                <w:lang w:val="en-GB"/>
              </w:rPr>
            </w:pPr>
            <w:r w:rsidRPr="00172D7E">
              <w:rPr>
                <w:rFonts w:eastAsia="Times New Roman" w:cs="Calibri"/>
                <w:bCs/>
                <w:color w:val="000000"/>
                <w:sz w:val="18"/>
                <w:szCs w:val="18"/>
                <w:lang w:val="en-GB"/>
              </w:rPr>
              <w:t>Awareness and Attitudes of Physicians about Early Marriage</w:t>
            </w:r>
          </w:p>
        </w:tc>
        <w:tc>
          <w:tcPr>
            <w:tcW w:w="5670"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15E9AFD2" w14:textId="77777777" w:rsidR="0032323D" w:rsidRPr="00172D7E" w:rsidRDefault="0032323D" w:rsidP="005B0C34">
            <w:pPr>
              <w:rPr>
                <w:rFonts w:eastAsia="Times New Roman" w:cs="Calibri"/>
                <w:bCs/>
                <w:color w:val="000000"/>
                <w:sz w:val="18"/>
                <w:szCs w:val="18"/>
                <w:lang w:val="en-GB"/>
              </w:rPr>
            </w:pPr>
            <w:r w:rsidRPr="00172D7E">
              <w:rPr>
                <w:rFonts w:eastAsia="Times New Roman" w:cs="Calibri"/>
                <w:bCs/>
                <w:color w:val="000000"/>
                <w:sz w:val="18"/>
                <w:szCs w:val="18"/>
                <w:lang w:val="en-GB"/>
              </w:rPr>
              <w:t>The study provides the results from a survey conducted with 1567 physicians to identify their attitudes and level of awareness about early marriage.</w:t>
            </w:r>
          </w:p>
        </w:tc>
      </w:tr>
      <w:tr w:rsidR="0032323D" w:rsidRPr="00172D7E" w14:paraId="146402A1" w14:textId="77777777" w:rsidTr="00AE7903">
        <w:trPr>
          <w:trHeight w:val="2000"/>
        </w:trPr>
        <w:tc>
          <w:tcPr>
            <w:tcW w:w="993"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55A3E719" w14:textId="77777777" w:rsidR="0032323D" w:rsidRPr="00172D7E" w:rsidRDefault="0032323D" w:rsidP="005B0C34">
            <w:pPr>
              <w:rPr>
                <w:rFonts w:eastAsia="Times New Roman" w:cs="Calibri"/>
                <w:b/>
                <w:bCs/>
                <w:color w:val="000000"/>
                <w:sz w:val="18"/>
                <w:szCs w:val="18"/>
                <w:lang w:val="en-GB"/>
              </w:rPr>
            </w:pPr>
            <w:r w:rsidRPr="00172D7E">
              <w:rPr>
                <w:rFonts w:eastAsia="Times New Roman" w:cs="Calibri"/>
                <w:b/>
                <w:bCs/>
                <w:color w:val="000000"/>
                <w:sz w:val="18"/>
                <w:szCs w:val="18"/>
                <w:lang w:val="en-GB"/>
              </w:rPr>
              <w:t>MKL_16</w:t>
            </w:r>
          </w:p>
        </w:tc>
        <w:tc>
          <w:tcPr>
            <w:tcW w:w="992"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0BE57F6E" w14:textId="77777777" w:rsidR="0032323D" w:rsidRPr="00172D7E" w:rsidRDefault="0032323D" w:rsidP="005B0C34">
            <w:pPr>
              <w:rPr>
                <w:rFonts w:eastAsia="Times New Roman" w:cs="Calibri"/>
                <w:bCs/>
                <w:color w:val="000000"/>
                <w:sz w:val="18"/>
                <w:szCs w:val="18"/>
                <w:lang w:val="en-GB"/>
              </w:rPr>
            </w:pPr>
            <w:r w:rsidRPr="00172D7E">
              <w:rPr>
                <w:rFonts w:eastAsia="Times New Roman" w:cs="Calibri"/>
                <w:bCs/>
                <w:color w:val="000000"/>
                <w:sz w:val="18"/>
                <w:szCs w:val="18"/>
                <w:lang w:val="en-GB"/>
              </w:rPr>
              <w:t>Article</w:t>
            </w:r>
          </w:p>
        </w:tc>
        <w:tc>
          <w:tcPr>
            <w:tcW w:w="709"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7E564E2A" w14:textId="77777777" w:rsidR="0032323D" w:rsidRPr="00172D7E" w:rsidRDefault="0032323D" w:rsidP="005B0C34">
            <w:pPr>
              <w:rPr>
                <w:rFonts w:eastAsia="Times New Roman" w:cs="Calibri"/>
                <w:bCs/>
                <w:color w:val="000000"/>
                <w:sz w:val="18"/>
                <w:szCs w:val="18"/>
                <w:lang w:val="en-GB"/>
              </w:rPr>
            </w:pPr>
            <w:r w:rsidRPr="00172D7E">
              <w:rPr>
                <w:rFonts w:eastAsia="Times New Roman" w:cs="Calibri"/>
                <w:bCs/>
                <w:color w:val="000000"/>
                <w:sz w:val="18"/>
                <w:szCs w:val="18"/>
                <w:lang w:val="en-GB"/>
              </w:rPr>
              <w:t>2018</w:t>
            </w:r>
          </w:p>
        </w:tc>
        <w:tc>
          <w:tcPr>
            <w:tcW w:w="1417"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50018BBB" w14:textId="77777777" w:rsidR="0032323D" w:rsidRPr="00172D7E" w:rsidRDefault="0032323D" w:rsidP="005B0C34">
            <w:pPr>
              <w:rPr>
                <w:rFonts w:eastAsia="Times New Roman" w:cs="Calibri"/>
                <w:bCs/>
                <w:color w:val="000000"/>
                <w:sz w:val="18"/>
                <w:szCs w:val="18"/>
                <w:lang w:val="en-GB"/>
              </w:rPr>
            </w:pPr>
            <w:r>
              <w:rPr>
                <w:noProof/>
                <w:color w:val="000000"/>
                <w:sz w:val="18"/>
                <w:lang w:val="en-GB"/>
              </w:rPr>
              <w:t>Academia</w:t>
            </w:r>
          </w:p>
        </w:tc>
        <w:tc>
          <w:tcPr>
            <w:tcW w:w="1134"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665A631E" w14:textId="77777777" w:rsidR="0032323D" w:rsidRPr="00172D7E" w:rsidRDefault="0032323D" w:rsidP="005B0C34">
            <w:pPr>
              <w:rPr>
                <w:rFonts w:eastAsia="Times New Roman" w:cs="Calibri"/>
                <w:bCs/>
                <w:color w:val="000000"/>
                <w:sz w:val="18"/>
                <w:szCs w:val="18"/>
                <w:lang w:val="en-GB"/>
              </w:rPr>
            </w:pPr>
            <w:r w:rsidRPr="00172D7E">
              <w:rPr>
                <w:rFonts w:eastAsia="Times New Roman" w:cs="Calibri"/>
                <w:bCs/>
                <w:color w:val="000000"/>
                <w:sz w:val="18"/>
                <w:szCs w:val="18"/>
                <w:lang w:val="en-GB"/>
              </w:rPr>
              <w:t>Turkish</w:t>
            </w:r>
          </w:p>
        </w:tc>
        <w:tc>
          <w:tcPr>
            <w:tcW w:w="993"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34995C1A" w14:textId="77777777" w:rsidR="0032323D" w:rsidRPr="00172D7E" w:rsidRDefault="0032323D" w:rsidP="005B0C34">
            <w:pPr>
              <w:rPr>
                <w:rFonts w:eastAsia="Times New Roman" w:cs="Calibri"/>
                <w:color w:val="000000"/>
                <w:sz w:val="18"/>
                <w:szCs w:val="18"/>
                <w:lang w:val="en-GB"/>
              </w:rPr>
            </w:pPr>
            <w:r w:rsidRPr="00172D7E">
              <w:rPr>
                <w:rFonts w:eastAsia="Times New Roman" w:cs="Calibri"/>
                <w:color w:val="000000"/>
                <w:sz w:val="18"/>
                <w:szCs w:val="18"/>
                <w:lang w:val="en-GB"/>
              </w:rPr>
              <w:t>Child marriage</w:t>
            </w:r>
          </w:p>
        </w:tc>
        <w:tc>
          <w:tcPr>
            <w:tcW w:w="1417"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7A6F21FD" w14:textId="77777777" w:rsidR="0032323D" w:rsidRPr="00172D7E" w:rsidRDefault="0032323D" w:rsidP="005B0C34">
            <w:pPr>
              <w:rPr>
                <w:rFonts w:eastAsia="Times New Roman" w:cs="Calibri"/>
                <w:bCs/>
                <w:color w:val="000000"/>
                <w:sz w:val="18"/>
                <w:szCs w:val="18"/>
                <w:lang w:val="en-GB"/>
              </w:rPr>
            </w:pPr>
            <w:r w:rsidRPr="00172D7E">
              <w:rPr>
                <w:rFonts w:eastAsia="Times New Roman" w:cs="Calibri"/>
                <w:bCs/>
                <w:color w:val="000000"/>
                <w:sz w:val="18"/>
                <w:szCs w:val="18"/>
                <w:lang w:val="en-GB"/>
              </w:rPr>
              <w:t>Mardin State Hospital</w:t>
            </w:r>
          </w:p>
        </w:tc>
        <w:tc>
          <w:tcPr>
            <w:tcW w:w="992"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1477F13B" w14:textId="77777777" w:rsidR="0032323D" w:rsidRPr="00172D7E" w:rsidRDefault="0032323D" w:rsidP="005B0C34">
            <w:pPr>
              <w:rPr>
                <w:rFonts w:eastAsia="Times New Roman" w:cs="Calibri"/>
                <w:bCs/>
                <w:color w:val="000000"/>
                <w:sz w:val="18"/>
                <w:szCs w:val="18"/>
                <w:lang w:val="en-GB"/>
              </w:rPr>
            </w:pPr>
            <w:r w:rsidRPr="00172D7E">
              <w:rPr>
                <w:rFonts w:eastAsia="Times New Roman" w:cs="Calibri"/>
                <w:bCs/>
                <w:color w:val="000000"/>
                <w:sz w:val="18"/>
                <w:szCs w:val="18"/>
                <w:lang w:val="en-GB"/>
              </w:rPr>
              <w:t xml:space="preserve">Psychiatric Disorders in Children Pressured into Marriage and their Socio-demographics </w:t>
            </w:r>
          </w:p>
        </w:tc>
        <w:tc>
          <w:tcPr>
            <w:tcW w:w="5670"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586E23E6" w14:textId="77777777" w:rsidR="0032323D" w:rsidRPr="00172D7E" w:rsidRDefault="0032323D" w:rsidP="000D6BF7">
            <w:pPr>
              <w:rPr>
                <w:rFonts w:eastAsia="Times New Roman" w:cs="Calibri"/>
                <w:bCs/>
                <w:color w:val="000000"/>
                <w:sz w:val="18"/>
                <w:szCs w:val="18"/>
                <w:lang w:val="en-GB"/>
              </w:rPr>
            </w:pPr>
            <w:r w:rsidRPr="00172D7E">
              <w:rPr>
                <w:rFonts w:eastAsia="Times New Roman" w:cs="Calibri"/>
                <w:bCs/>
                <w:color w:val="000000"/>
                <w:sz w:val="18"/>
                <w:szCs w:val="18"/>
                <w:lang w:val="en-GB"/>
              </w:rPr>
              <w:t>The document presents the results of a study conducted with children referred to Mardin State Hospital by courts of law for  examinations to determine whether they are mentally and physically fit for marriage.</w:t>
            </w:r>
          </w:p>
        </w:tc>
      </w:tr>
      <w:tr w:rsidR="0032323D" w:rsidRPr="00172D7E" w14:paraId="1228D5DE" w14:textId="77777777" w:rsidTr="00AE7903">
        <w:trPr>
          <w:trHeight w:val="2000"/>
        </w:trPr>
        <w:tc>
          <w:tcPr>
            <w:tcW w:w="993"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5BC58652" w14:textId="77777777" w:rsidR="0032323D" w:rsidRPr="00172D7E" w:rsidRDefault="0032323D" w:rsidP="005B0C34">
            <w:pPr>
              <w:rPr>
                <w:rFonts w:eastAsia="Times New Roman" w:cs="Calibri"/>
                <w:b/>
                <w:bCs/>
                <w:color w:val="000000"/>
                <w:sz w:val="18"/>
                <w:szCs w:val="18"/>
                <w:lang w:val="en-GB"/>
              </w:rPr>
            </w:pPr>
            <w:r w:rsidRPr="00172D7E">
              <w:rPr>
                <w:rFonts w:eastAsia="Times New Roman" w:cs="Calibri"/>
                <w:b/>
                <w:bCs/>
                <w:color w:val="000000"/>
                <w:sz w:val="18"/>
                <w:szCs w:val="18"/>
                <w:lang w:val="en-GB"/>
              </w:rPr>
              <w:lastRenderedPageBreak/>
              <w:t>MKL_17</w:t>
            </w:r>
          </w:p>
        </w:tc>
        <w:tc>
          <w:tcPr>
            <w:tcW w:w="992"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43BEDB98" w14:textId="77777777" w:rsidR="0032323D" w:rsidRPr="00172D7E" w:rsidRDefault="0032323D" w:rsidP="005B0C34">
            <w:pPr>
              <w:rPr>
                <w:rFonts w:eastAsia="Times New Roman" w:cs="Calibri"/>
                <w:bCs/>
                <w:color w:val="000000"/>
                <w:sz w:val="18"/>
                <w:szCs w:val="18"/>
                <w:lang w:val="en-GB"/>
              </w:rPr>
            </w:pPr>
            <w:r w:rsidRPr="00172D7E">
              <w:rPr>
                <w:rFonts w:eastAsia="Times New Roman" w:cs="Calibri"/>
                <w:bCs/>
                <w:color w:val="000000"/>
                <w:sz w:val="18"/>
                <w:szCs w:val="18"/>
                <w:lang w:val="en-GB"/>
              </w:rPr>
              <w:t>Article</w:t>
            </w:r>
          </w:p>
        </w:tc>
        <w:tc>
          <w:tcPr>
            <w:tcW w:w="709"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0BFB2DF7" w14:textId="77777777" w:rsidR="0032323D" w:rsidRPr="00172D7E" w:rsidRDefault="0032323D" w:rsidP="005B0C34">
            <w:pPr>
              <w:rPr>
                <w:rFonts w:eastAsia="Times New Roman" w:cs="Calibri"/>
                <w:bCs/>
                <w:color w:val="000000"/>
                <w:sz w:val="18"/>
                <w:szCs w:val="18"/>
                <w:lang w:val="en-GB"/>
              </w:rPr>
            </w:pPr>
          </w:p>
        </w:tc>
        <w:tc>
          <w:tcPr>
            <w:tcW w:w="1417"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3E1F04BE" w14:textId="77777777" w:rsidR="0032323D" w:rsidRPr="00172D7E" w:rsidRDefault="0032323D" w:rsidP="005B0C34">
            <w:pPr>
              <w:rPr>
                <w:rFonts w:eastAsia="Times New Roman" w:cs="Calibri"/>
                <w:bCs/>
                <w:color w:val="000000"/>
                <w:sz w:val="18"/>
                <w:szCs w:val="18"/>
                <w:lang w:val="en-GB"/>
              </w:rPr>
            </w:pPr>
            <w:r>
              <w:rPr>
                <w:noProof/>
                <w:color w:val="000000"/>
                <w:sz w:val="18"/>
                <w:lang w:val="en-GB"/>
              </w:rPr>
              <w:t>Academia</w:t>
            </w:r>
          </w:p>
        </w:tc>
        <w:tc>
          <w:tcPr>
            <w:tcW w:w="1134"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4705C6B6" w14:textId="77777777" w:rsidR="0032323D" w:rsidRPr="00172D7E" w:rsidRDefault="0032323D" w:rsidP="005B0C34">
            <w:pPr>
              <w:rPr>
                <w:rFonts w:eastAsia="Times New Roman" w:cs="Calibri"/>
                <w:bCs/>
                <w:color w:val="000000"/>
                <w:sz w:val="18"/>
                <w:szCs w:val="18"/>
                <w:lang w:val="en-GB"/>
              </w:rPr>
            </w:pPr>
            <w:r w:rsidRPr="00172D7E">
              <w:rPr>
                <w:rFonts w:eastAsia="Times New Roman" w:cs="Calibri"/>
                <w:bCs/>
                <w:color w:val="000000"/>
                <w:sz w:val="18"/>
                <w:szCs w:val="18"/>
                <w:lang w:val="en-GB"/>
              </w:rPr>
              <w:t>Turkish</w:t>
            </w:r>
          </w:p>
        </w:tc>
        <w:tc>
          <w:tcPr>
            <w:tcW w:w="993"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43A51E37" w14:textId="77777777" w:rsidR="0032323D" w:rsidRPr="00172D7E" w:rsidRDefault="0032323D" w:rsidP="005B0C34">
            <w:pPr>
              <w:rPr>
                <w:rFonts w:eastAsia="Times New Roman" w:cs="Calibri"/>
                <w:color w:val="000000"/>
                <w:sz w:val="18"/>
                <w:szCs w:val="18"/>
                <w:lang w:val="en-GB"/>
              </w:rPr>
            </w:pPr>
            <w:r w:rsidRPr="00172D7E">
              <w:rPr>
                <w:rFonts w:eastAsia="Times New Roman" w:cs="Calibri"/>
                <w:color w:val="000000"/>
                <w:sz w:val="18"/>
                <w:szCs w:val="18"/>
                <w:lang w:val="en-GB"/>
              </w:rPr>
              <w:t>Child marriage</w:t>
            </w:r>
          </w:p>
        </w:tc>
        <w:tc>
          <w:tcPr>
            <w:tcW w:w="1417"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3085059D" w14:textId="77777777" w:rsidR="0032323D" w:rsidRPr="00172D7E" w:rsidRDefault="0032323D" w:rsidP="005B0C34">
            <w:pPr>
              <w:rPr>
                <w:rFonts w:eastAsia="Times New Roman" w:cs="Calibri"/>
                <w:bCs/>
                <w:color w:val="000000"/>
                <w:sz w:val="18"/>
                <w:szCs w:val="18"/>
                <w:lang w:val="en-GB"/>
              </w:rPr>
            </w:pPr>
            <w:r w:rsidRPr="00172D7E">
              <w:rPr>
                <w:rFonts w:eastAsia="Times New Roman" w:cs="Calibri"/>
                <w:bCs/>
                <w:color w:val="000000"/>
                <w:sz w:val="18"/>
                <w:szCs w:val="18"/>
                <w:lang w:val="en-GB"/>
              </w:rPr>
              <w:t>Ankara University School of Social Services</w:t>
            </w:r>
          </w:p>
        </w:tc>
        <w:tc>
          <w:tcPr>
            <w:tcW w:w="992"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7A352582" w14:textId="77777777" w:rsidR="0032323D" w:rsidRPr="00172D7E" w:rsidRDefault="0032323D" w:rsidP="005B0C34">
            <w:pPr>
              <w:rPr>
                <w:rFonts w:eastAsia="Times New Roman" w:cs="Calibri"/>
                <w:bCs/>
                <w:color w:val="000000"/>
                <w:sz w:val="18"/>
                <w:szCs w:val="18"/>
                <w:lang w:val="en-GB"/>
              </w:rPr>
            </w:pPr>
            <w:r w:rsidRPr="00172D7E">
              <w:rPr>
                <w:rFonts w:eastAsia="Times New Roman" w:cs="Calibri"/>
                <w:bCs/>
                <w:color w:val="000000"/>
                <w:sz w:val="18"/>
                <w:szCs w:val="18"/>
                <w:lang w:val="en-GB"/>
              </w:rPr>
              <w:t>The Role of Men in Preventing the Early Marriage of Girls</w:t>
            </w:r>
          </w:p>
        </w:tc>
        <w:tc>
          <w:tcPr>
            <w:tcW w:w="5670"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63ECE562" w14:textId="77777777" w:rsidR="0032323D" w:rsidRPr="00172D7E" w:rsidRDefault="0032323D" w:rsidP="005B0C34">
            <w:pPr>
              <w:rPr>
                <w:rFonts w:eastAsia="Times New Roman" w:cs="Calibri"/>
                <w:bCs/>
                <w:color w:val="000000"/>
                <w:sz w:val="18"/>
                <w:szCs w:val="18"/>
                <w:lang w:val="en-GB"/>
              </w:rPr>
            </w:pPr>
            <w:r w:rsidRPr="00172D7E">
              <w:rPr>
                <w:rFonts w:eastAsia="Times New Roman" w:cs="Calibri"/>
                <w:bCs/>
                <w:color w:val="000000"/>
                <w:sz w:val="18"/>
                <w:szCs w:val="18"/>
                <w:lang w:val="en-GB"/>
              </w:rPr>
              <w:t>The article addresses the role men assume in preventing early marriage of girls by referring to the research carried out in this field.</w:t>
            </w:r>
          </w:p>
        </w:tc>
      </w:tr>
      <w:tr w:rsidR="0032323D" w:rsidRPr="00172D7E" w14:paraId="3C4342DE" w14:textId="77777777" w:rsidTr="00AE7903">
        <w:trPr>
          <w:trHeight w:val="2000"/>
        </w:trPr>
        <w:tc>
          <w:tcPr>
            <w:tcW w:w="993"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43A16364" w14:textId="77777777" w:rsidR="0032323D" w:rsidRPr="00172D7E" w:rsidRDefault="0032323D" w:rsidP="005B0C34">
            <w:pPr>
              <w:rPr>
                <w:rFonts w:eastAsia="Times New Roman" w:cs="Calibri"/>
                <w:b/>
                <w:bCs/>
                <w:color w:val="000000"/>
                <w:sz w:val="18"/>
                <w:szCs w:val="18"/>
                <w:lang w:val="en-GB"/>
              </w:rPr>
            </w:pPr>
            <w:r w:rsidRPr="00172D7E">
              <w:rPr>
                <w:rFonts w:eastAsia="Times New Roman" w:cs="Calibri"/>
                <w:b/>
                <w:bCs/>
                <w:color w:val="000000"/>
                <w:sz w:val="18"/>
                <w:szCs w:val="18"/>
                <w:lang w:val="en-GB"/>
              </w:rPr>
              <w:t>MKL_18</w:t>
            </w:r>
          </w:p>
        </w:tc>
        <w:tc>
          <w:tcPr>
            <w:tcW w:w="992"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216EC095" w14:textId="77777777" w:rsidR="0032323D" w:rsidRPr="00172D7E" w:rsidRDefault="0032323D" w:rsidP="005B0C34">
            <w:pPr>
              <w:rPr>
                <w:rFonts w:eastAsia="Times New Roman" w:cs="Calibri"/>
                <w:bCs/>
                <w:color w:val="000000"/>
                <w:sz w:val="18"/>
                <w:szCs w:val="18"/>
                <w:lang w:val="en-GB"/>
              </w:rPr>
            </w:pPr>
            <w:r w:rsidRPr="00172D7E">
              <w:rPr>
                <w:rFonts w:eastAsia="Times New Roman" w:cs="Calibri"/>
                <w:bCs/>
                <w:color w:val="000000"/>
                <w:sz w:val="18"/>
                <w:szCs w:val="18"/>
                <w:lang w:val="en-GB"/>
              </w:rPr>
              <w:t>Article</w:t>
            </w:r>
          </w:p>
        </w:tc>
        <w:tc>
          <w:tcPr>
            <w:tcW w:w="709"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30DED205" w14:textId="77777777" w:rsidR="0032323D" w:rsidRPr="00172D7E" w:rsidRDefault="0032323D" w:rsidP="005B0C34">
            <w:pPr>
              <w:rPr>
                <w:rFonts w:eastAsia="Times New Roman" w:cs="Calibri"/>
                <w:bCs/>
                <w:color w:val="000000"/>
                <w:sz w:val="18"/>
                <w:szCs w:val="18"/>
                <w:lang w:val="en-GB"/>
              </w:rPr>
            </w:pPr>
            <w:r w:rsidRPr="00172D7E">
              <w:rPr>
                <w:rFonts w:eastAsia="Times New Roman" w:cs="Calibri"/>
                <w:bCs/>
                <w:color w:val="000000"/>
                <w:sz w:val="18"/>
                <w:szCs w:val="18"/>
                <w:lang w:val="en-GB"/>
              </w:rPr>
              <w:t>2018</w:t>
            </w:r>
          </w:p>
        </w:tc>
        <w:tc>
          <w:tcPr>
            <w:tcW w:w="1417"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6F2BE500" w14:textId="77777777" w:rsidR="0032323D" w:rsidRPr="00172D7E" w:rsidRDefault="0032323D" w:rsidP="005B0C34">
            <w:pPr>
              <w:rPr>
                <w:rFonts w:eastAsia="Times New Roman" w:cs="Calibri"/>
                <w:bCs/>
                <w:color w:val="000000"/>
                <w:sz w:val="18"/>
                <w:szCs w:val="18"/>
                <w:lang w:val="en-GB"/>
              </w:rPr>
            </w:pPr>
            <w:r>
              <w:rPr>
                <w:noProof/>
                <w:color w:val="000000"/>
                <w:sz w:val="18"/>
                <w:lang w:val="en-GB"/>
              </w:rPr>
              <w:t>Academia</w:t>
            </w:r>
          </w:p>
        </w:tc>
        <w:tc>
          <w:tcPr>
            <w:tcW w:w="1134"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01FD3361" w14:textId="77777777" w:rsidR="0032323D" w:rsidRPr="00172D7E" w:rsidRDefault="0032323D" w:rsidP="005B0C34">
            <w:pPr>
              <w:rPr>
                <w:rFonts w:eastAsia="Times New Roman" w:cs="Calibri"/>
                <w:bCs/>
                <w:color w:val="000000"/>
                <w:sz w:val="18"/>
                <w:szCs w:val="18"/>
                <w:lang w:val="en-GB"/>
              </w:rPr>
            </w:pPr>
            <w:r w:rsidRPr="00172D7E">
              <w:rPr>
                <w:rFonts w:eastAsia="Times New Roman" w:cs="Calibri"/>
                <w:bCs/>
                <w:color w:val="000000"/>
                <w:sz w:val="18"/>
                <w:szCs w:val="18"/>
                <w:lang w:val="en-GB"/>
              </w:rPr>
              <w:t>Turkish</w:t>
            </w:r>
          </w:p>
        </w:tc>
        <w:tc>
          <w:tcPr>
            <w:tcW w:w="993"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69A8C5CF" w14:textId="77777777" w:rsidR="0032323D" w:rsidRPr="00172D7E" w:rsidRDefault="0032323D" w:rsidP="005B0C34">
            <w:pPr>
              <w:rPr>
                <w:rFonts w:eastAsia="Times New Roman" w:cs="Calibri"/>
                <w:color w:val="000000"/>
                <w:sz w:val="18"/>
                <w:szCs w:val="18"/>
                <w:lang w:val="en-GB"/>
              </w:rPr>
            </w:pPr>
            <w:r w:rsidRPr="00172D7E">
              <w:rPr>
                <w:rFonts w:eastAsia="Times New Roman" w:cs="Calibri"/>
                <w:color w:val="000000"/>
                <w:sz w:val="18"/>
                <w:szCs w:val="18"/>
                <w:lang w:val="en-GB"/>
              </w:rPr>
              <w:t>Child marriage</w:t>
            </w:r>
          </w:p>
        </w:tc>
        <w:tc>
          <w:tcPr>
            <w:tcW w:w="1417"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0AB99189" w14:textId="77777777" w:rsidR="0032323D" w:rsidRPr="00172D7E" w:rsidRDefault="0032323D" w:rsidP="005B0C34">
            <w:pPr>
              <w:rPr>
                <w:rFonts w:eastAsia="Times New Roman" w:cs="Calibri"/>
                <w:bCs/>
                <w:color w:val="000000"/>
                <w:sz w:val="18"/>
                <w:szCs w:val="18"/>
                <w:lang w:val="en-GB"/>
              </w:rPr>
            </w:pPr>
            <w:r w:rsidRPr="00172D7E">
              <w:rPr>
                <w:rFonts w:eastAsia="Times New Roman" w:cs="Calibri"/>
                <w:bCs/>
                <w:color w:val="000000"/>
                <w:sz w:val="18"/>
                <w:szCs w:val="18"/>
                <w:lang w:val="en-GB"/>
              </w:rPr>
              <w:t>Ege University, Adnan Menderes University</w:t>
            </w:r>
          </w:p>
        </w:tc>
        <w:tc>
          <w:tcPr>
            <w:tcW w:w="992"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0C10FE81" w14:textId="77777777" w:rsidR="0032323D" w:rsidRPr="00172D7E" w:rsidRDefault="0032323D" w:rsidP="005B0C34">
            <w:pPr>
              <w:rPr>
                <w:rFonts w:eastAsia="Times New Roman" w:cs="Calibri"/>
                <w:bCs/>
                <w:color w:val="000000"/>
                <w:sz w:val="18"/>
                <w:szCs w:val="18"/>
                <w:lang w:val="en-GB"/>
              </w:rPr>
            </w:pPr>
            <w:r w:rsidRPr="00172D7E">
              <w:rPr>
                <w:rFonts w:eastAsia="Times New Roman" w:cs="Calibri"/>
                <w:bCs/>
                <w:color w:val="000000"/>
                <w:sz w:val="18"/>
                <w:szCs w:val="18"/>
                <w:lang w:val="en-GB"/>
              </w:rPr>
              <w:t xml:space="preserve">Addressing the Phenomenon of Child Brides from Legal and Social Perspectives and Child Brides in post-2010 Turkish Cinema </w:t>
            </w:r>
          </w:p>
        </w:tc>
        <w:tc>
          <w:tcPr>
            <w:tcW w:w="5670"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03004427" w14:textId="77777777" w:rsidR="0032323D" w:rsidRPr="00172D7E" w:rsidRDefault="0032323D" w:rsidP="005B0C34">
            <w:pPr>
              <w:rPr>
                <w:rFonts w:eastAsia="Times New Roman" w:cs="Calibri"/>
                <w:bCs/>
                <w:color w:val="000000"/>
                <w:sz w:val="18"/>
                <w:szCs w:val="18"/>
                <w:lang w:val="en-GB"/>
              </w:rPr>
            </w:pPr>
            <w:r w:rsidRPr="00172D7E">
              <w:rPr>
                <w:rFonts w:eastAsia="Times New Roman" w:cs="Calibri"/>
                <w:bCs/>
                <w:color w:val="000000"/>
                <w:sz w:val="18"/>
                <w:szCs w:val="18"/>
                <w:lang w:val="en-GB"/>
              </w:rPr>
              <w:t>The article discusses the role of cinema in raising social awareness about child marriage.</w:t>
            </w:r>
          </w:p>
        </w:tc>
      </w:tr>
      <w:tr w:rsidR="0032323D" w:rsidRPr="00172D7E" w14:paraId="45521000" w14:textId="77777777" w:rsidTr="00AE7903">
        <w:trPr>
          <w:trHeight w:val="2000"/>
        </w:trPr>
        <w:tc>
          <w:tcPr>
            <w:tcW w:w="993"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7B69090D" w14:textId="77777777" w:rsidR="0032323D" w:rsidRPr="00172D7E" w:rsidRDefault="0032323D" w:rsidP="005B0C34">
            <w:pPr>
              <w:rPr>
                <w:rFonts w:eastAsia="Times New Roman" w:cs="Calibri"/>
                <w:b/>
                <w:bCs/>
                <w:color w:val="000000"/>
                <w:sz w:val="18"/>
                <w:szCs w:val="18"/>
                <w:lang w:val="en-GB"/>
              </w:rPr>
            </w:pPr>
            <w:r w:rsidRPr="00172D7E">
              <w:rPr>
                <w:rFonts w:eastAsia="Times New Roman" w:cs="Calibri"/>
                <w:b/>
                <w:bCs/>
                <w:color w:val="000000"/>
                <w:sz w:val="18"/>
                <w:szCs w:val="18"/>
                <w:lang w:val="en-GB"/>
              </w:rPr>
              <w:t>MKL_19</w:t>
            </w:r>
          </w:p>
        </w:tc>
        <w:tc>
          <w:tcPr>
            <w:tcW w:w="992"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078D36BB" w14:textId="77777777" w:rsidR="0032323D" w:rsidRPr="00172D7E" w:rsidRDefault="0032323D" w:rsidP="005B0C34">
            <w:pPr>
              <w:rPr>
                <w:rFonts w:eastAsia="Times New Roman" w:cs="Calibri"/>
                <w:bCs/>
                <w:color w:val="000000"/>
                <w:sz w:val="18"/>
                <w:szCs w:val="18"/>
                <w:lang w:val="en-GB"/>
              </w:rPr>
            </w:pPr>
            <w:r w:rsidRPr="00172D7E">
              <w:rPr>
                <w:rFonts w:eastAsia="Times New Roman" w:cs="Calibri"/>
                <w:bCs/>
                <w:color w:val="000000"/>
                <w:sz w:val="18"/>
                <w:szCs w:val="18"/>
                <w:lang w:val="en-GB"/>
              </w:rPr>
              <w:t>Article</w:t>
            </w:r>
          </w:p>
        </w:tc>
        <w:tc>
          <w:tcPr>
            <w:tcW w:w="709"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4F7952EA" w14:textId="77777777" w:rsidR="0032323D" w:rsidRPr="00172D7E" w:rsidRDefault="0032323D" w:rsidP="005B0C34">
            <w:pPr>
              <w:rPr>
                <w:rFonts w:eastAsia="Times New Roman" w:cs="Calibri"/>
                <w:bCs/>
                <w:color w:val="000000"/>
                <w:sz w:val="18"/>
                <w:szCs w:val="18"/>
                <w:lang w:val="en-GB"/>
              </w:rPr>
            </w:pPr>
            <w:r w:rsidRPr="00172D7E">
              <w:rPr>
                <w:rFonts w:eastAsia="Times New Roman" w:cs="Calibri"/>
                <w:bCs/>
                <w:color w:val="000000"/>
                <w:sz w:val="18"/>
                <w:szCs w:val="18"/>
                <w:lang w:val="en-GB"/>
              </w:rPr>
              <w:t>2018</w:t>
            </w:r>
          </w:p>
        </w:tc>
        <w:tc>
          <w:tcPr>
            <w:tcW w:w="1417"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7C6EB093" w14:textId="77777777" w:rsidR="0032323D" w:rsidRPr="00172D7E" w:rsidRDefault="0032323D" w:rsidP="005B0C34">
            <w:pPr>
              <w:rPr>
                <w:rFonts w:eastAsia="Times New Roman" w:cs="Calibri"/>
                <w:bCs/>
                <w:color w:val="000000"/>
                <w:sz w:val="18"/>
                <w:szCs w:val="18"/>
                <w:lang w:val="en-GB"/>
              </w:rPr>
            </w:pPr>
            <w:r>
              <w:rPr>
                <w:noProof/>
                <w:color w:val="000000"/>
                <w:sz w:val="18"/>
                <w:lang w:val="en-GB"/>
              </w:rPr>
              <w:t>Academia</w:t>
            </w:r>
          </w:p>
        </w:tc>
        <w:tc>
          <w:tcPr>
            <w:tcW w:w="1134"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3D78E1E0" w14:textId="77777777" w:rsidR="0032323D" w:rsidRPr="00172D7E" w:rsidRDefault="0032323D" w:rsidP="005B0C34">
            <w:pPr>
              <w:rPr>
                <w:rFonts w:eastAsia="Times New Roman" w:cs="Calibri"/>
                <w:bCs/>
                <w:color w:val="000000"/>
                <w:sz w:val="18"/>
                <w:szCs w:val="18"/>
                <w:lang w:val="en-GB"/>
              </w:rPr>
            </w:pPr>
            <w:r w:rsidRPr="00172D7E">
              <w:rPr>
                <w:rFonts w:eastAsia="Times New Roman" w:cs="Calibri"/>
                <w:bCs/>
                <w:color w:val="000000"/>
                <w:sz w:val="18"/>
                <w:szCs w:val="18"/>
                <w:lang w:val="en-GB"/>
              </w:rPr>
              <w:t>Turkish</w:t>
            </w:r>
          </w:p>
        </w:tc>
        <w:tc>
          <w:tcPr>
            <w:tcW w:w="993"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617E2C8F" w14:textId="77777777" w:rsidR="0032323D" w:rsidRPr="00172D7E" w:rsidRDefault="0032323D" w:rsidP="005B0C34">
            <w:pPr>
              <w:rPr>
                <w:rFonts w:eastAsia="Times New Roman" w:cs="Calibri"/>
                <w:color w:val="000000"/>
                <w:sz w:val="18"/>
                <w:szCs w:val="18"/>
                <w:lang w:val="en-GB"/>
              </w:rPr>
            </w:pPr>
            <w:r w:rsidRPr="00172D7E">
              <w:rPr>
                <w:rFonts w:eastAsia="Times New Roman" w:cs="Calibri"/>
                <w:color w:val="000000"/>
                <w:sz w:val="18"/>
                <w:szCs w:val="18"/>
                <w:lang w:val="en-GB"/>
              </w:rPr>
              <w:t>Child marriage</w:t>
            </w:r>
          </w:p>
        </w:tc>
        <w:tc>
          <w:tcPr>
            <w:tcW w:w="1417"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40805027" w14:textId="77777777" w:rsidR="0032323D" w:rsidRPr="00172D7E" w:rsidRDefault="0032323D" w:rsidP="005B0C34">
            <w:pPr>
              <w:rPr>
                <w:rFonts w:eastAsia="Times New Roman" w:cs="Calibri"/>
                <w:bCs/>
                <w:color w:val="000000"/>
                <w:sz w:val="18"/>
                <w:szCs w:val="18"/>
                <w:lang w:val="en-GB"/>
              </w:rPr>
            </w:pPr>
            <w:r w:rsidRPr="00172D7E">
              <w:rPr>
                <w:rFonts w:eastAsia="Times New Roman" w:cs="Calibri"/>
                <w:bCs/>
                <w:color w:val="000000"/>
                <w:sz w:val="18"/>
                <w:szCs w:val="18"/>
                <w:lang w:val="en-GB"/>
              </w:rPr>
              <w:t>Nevşehir Hacı Bektaş Veli University, Erciyes University</w:t>
            </w:r>
          </w:p>
        </w:tc>
        <w:tc>
          <w:tcPr>
            <w:tcW w:w="992"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158FB8B8" w14:textId="77777777" w:rsidR="0032323D" w:rsidRPr="00172D7E" w:rsidRDefault="0032323D" w:rsidP="005B0C34">
            <w:pPr>
              <w:rPr>
                <w:rFonts w:eastAsia="Times New Roman" w:cs="Calibri"/>
                <w:bCs/>
                <w:color w:val="000000"/>
                <w:sz w:val="18"/>
                <w:szCs w:val="18"/>
                <w:lang w:val="en-GB"/>
              </w:rPr>
            </w:pPr>
            <w:r w:rsidRPr="00172D7E">
              <w:rPr>
                <w:rFonts w:eastAsia="Times New Roman" w:cs="Calibri"/>
                <w:bCs/>
                <w:color w:val="000000"/>
                <w:sz w:val="18"/>
                <w:szCs w:val="18"/>
                <w:lang w:val="en-GB"/>
              </w:rPr>
              <w:t>Opinions of University Students on Early Marriage and Underage Brides</w:t>
            </w:r>
          </w:p>
        </w:tc>
        <w:tc>
          <w:tcPr>
            <w:tcW w:w="5670"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45AE286F" w14:textId="77777777" w:rsidR="0032323D" w:rsidRPr="00172D7E" w:rsidRDefault="0032323D" w:rsidP="005B0C34">
            <w:pPr>
              <w:rPr>
                <w:rFonts w:eastAsia="Times New Roman" w:cs="Calibri"/>
                <w:bCs/>
                <w:color w:val="000000"/>
                <w:sz w:val="18"/>
                <w:szCs w:val="18"/>
                <w:lang w:val="en-GB"/>
              </w:rPr>
            </w:pPr>
            <w:r w:rsidRPr="00172D7E">
              <w:rPr>
                <w:rFonts w:eastAsia="Times New Roman" w:cs="Calibri"/>
                <w:bCs/>
                <w:color w:val="000000"/>
                <w:sz w:val="18"/>
                <w:szCs w:val="18"/>
                <w:lang w:val="en-GB"/>
              </w:rPr>
              <w:t>The article presents the results from a survey conducted with 477 university students in which they were asked how they feel about early marriage.</w:t>
            </w:r>
          </w:p>
        </w:tc>
      </w:tr>
      <w:tr w:rsidR="0032323D" w:rsidRPr="00172D7E" w14:paraId="20EB90F6" w14:textId="77777777" w:rsidTr="00AE7903">
        <w:trPr>
          <w:trHeight w:val="2000"/>
        </w:trPr>
        <w:tc>
          <w:tcPr>
            <w:tcW w:w="993"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783CBC7E" w14:textId="77777777" w:rsidR="0032323D" w:rsidRPr="00172D7E" w:rsidRDefault="0032323D" w:rsidP="005B0C34">
            <w:pPr>
              <w:rPr>
                <w:rFonts w:eastAsia="Times New Roman" w:cs="Calibri"/>
                <w:b/>
                <w:bCs/>
                <w:color w:val="000000"/>
                <w:sz w:val="18"/>
                <w:szCs w:val="18"/>
                <w:lang w:val="en-GB"/>
              </w:rPr>
            </w:pPr>
            <w:r w:rsidRPr="00172D7E">
              <w:rPr>
                <w:rFonts w:eastAsia="Times New Roman" w:cs="Calibri"/>
                <w:b/>
                <w:bCs/>
                <w:color w:val="000000"/>
                <w:sz w:val="18"/>
                <w:szCs w:val="18"/>
                <w:lang w:val="en-GB"/>
              </w:rPr>
              <w:lastRenderedPageBreak/>
              <w:t>MKL_20</w:t>
            </w:r>
          </w:p>
        </w:tc>
        <w:tc>
          <w:tcPr>
            <w:tcW w:w="992"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4D182E93" w14:textId="77777777" w:rsidR="0032323D" w:rsidRPr="00172D7E" w:rsidRDefault="0032323D" w:rsidP="005B0C34">
            <w:pPr>
              <w:rPr>
                <w:rFonts w:eastAsia="Times New Roman" w:cs="Calibri"/>
                <w:bCs/>
                <w:color w:val="000000"/>
                <w:sz w:val="18"/>
                <w:szCs w:val="18"/>
                <w:lang w:val="en-GB"/>
              </w:rPr>
            </w:pPr>
            <w:r w:rsidRPr="00172D7E">
              <w:rPr>
                <w:rFonts w:eastAsia="Times New Roman" w:cs="Calibri"/>
                <w:bCs/>
                <w:color w:val="000000"/>
                <w:sz w:val="18"/>
                <w:szCs w:val="18"/>
                <w:lang w:val="en-GB"/>
              </w:rPr>
              <w:t>Article</w:t>
            </w:r>
          </w:p>
        </w:tc>
        <w:tc>
          <w:tcPr>
            <w:tcW w:w="709"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33BFA089" w14:textId="77777777" w:rsidR="0032323D" w:rsidRPr="00172D7E" w:rsidRDefault="0032323D" w:rsidP="005B0C34">
            <w:pPr>
              <w:rPr>
                <w:rFonts w:eastAsia="Times New Roman" w:cs="Calibri"/>
                <w:bCs/>
                <w:color w:val="000000"/>
                <w:sz w:val="18"/>
                <w:szCs w:val="18"/>
                <w:lang w:val="en-GB"/>
              </w:rPr>
            </w:pPr>
            <w:r w:rsidRPr="00172D7E">
              <w:rPr>
                <w:rFonts w:eastAsia="Times New Roman" w:cs="Calibri"/>
                <w:bCs/>
                <w:color w:val="000000"/>
                <w:sz w:val="18"/>
                <w:szCs w:val="18"/>
                <w:lang w:val="en-GB"/>
              </w:rPr>
              <w:t>2008</w:t>
            </w:r>
          </w:p>
        </w:tc>
        <w:tc>
          <w:tcPr>
            <w:tcW w:w="1417"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597E6728" w14:textId="77777777" w:rsidR="0032323D" w:rsidRPr="00172D7E" w:rsidRDefault="0032323D" w:rsidP="005B0C34">
            <w:pPr>
              <w:rPr>
                <w:rFonts w:eastAsia="Times New Roman" w:cs="Calibri"/>
                <w:bCs/>
                <w:color w:val="000000"/>
                <w:sz w:val="18"/>
                <w:szCs w:val="18"/>
                <w:lang w:val="en-GB"/>
              </w:rPr>
            </w:pPr>
            <w:r>
              <w:rPr>
                <w:noProof/>
                <w:color w:val="000000"/>
                <w:sz w:val="18"/>
                <w:lang w:val="en-GB"/>
              </w:rPr>
              <w:t>Academia</w:t>
            </w:r>
          </w:p>
        </w:tc>
        <w:tc>
          <w:tcPr>
            <w:tcW w:w="1134"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61485CFE" w14:textId="77777777" w:rsidR="0032323D" w:rsidRPr="00172D7E" w:rsidRDefault="0032323D" w:rsidP="005B0C34">
            <w:pPr>
              <w:rPr>
                <w:rFonts w:eastAsia="Times New Roman" w:cs="Calibri"/>
                <w:bCs/>
                <w:color w:val="000000"/>
                <w:sz w:val="18"/>
                <w:szCs w:val="18"/>
                <w:lang w:val="en-GB"/>
              </w:rPr>
            </w:pPr>
            <w:r w:rsidRPr="00172D7E">
              <w:rPr>
                <w:rFonts w:eastAsia="Times New Roman" w:cs="Calibri"/>
                <w:bCs/>
                <w:color w:val="000000"/>
                <w:sz w:val="18"/>
                <w:szCs w:val="18"/>
                <w:lang w:val="en-GB"/>
              </w:rPr>
              <w:t>Turkish</w:t>
            </w:r>
          </w:p>
        </w:tc>
        <w:tc>
          <w:tcPr>
            <w:tcW w:w="993"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302478F5" w14:textId="77777777" w:rsidR="0032323D" w:rsidRPr="00172D7E" w:rsidRDefault="0032323D" w:rsidP="005B0C34">
            <w:pPr>
              <w:rPr>
                <w:rFonts w:eastAsia="Times New Roman" w:cs="Calibri"/>
                <w:color w:val="000000"/>
                <w:sz w:val="18"/>
                <w:szCs w:val="18"/>
                <w:lang w:val="en-GB"/>
              </w:rPr>
            </w:pPr>
            <w:r w:rsidRPr="00172D7E">
              <w:rPr>
                <w:rFonts w:eastAsia="Times New Roman" w:cs="Calibri"/>
                <w:color w:val="000000"/>
                <w:sz w:val="18"/>
                <w:szCs w:val="18"/>
                <w:lang w:val="en-GB"/>
              </w:rPr>
              <w:t>Early marriage</w:t>
            </w:r>
          </w:p>
        </w:tc>
        <w:tc>
          <w:tcPr>
            <w:tcW w:w="1417"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02410C13" w14:textId="77777777" w:rsidR="0032323D" w:rsidRPr="00172D7E" w:rsidRDefault="0032323D" w:rsidP="005B0C34">
            <w:pPr>
              <w:rPr>
                <w:rFonts w:eastAsia="Times New Roman" w:cs="Calibri"/>
                <w:bCs/>
                <w:color w:val="000000"/>
                <w:sz w:val="18"/>
                <w:szCs w:val="18"/>
                <w:lang w:val="en-GB"/>
              </w:rPr>
            </w:pPr>
            <w:r w:rsidRPr="00172D7E">
              <w:rPr>
                <w:rFonts w:eastAsia="Times New Roman" w:cs="Calibri"/>
                <w:bCs/>
                <w:color w:val="000000"/>
                <w:sz w:val="18"/>
                <w:szCs w:val="18"/>
                <w:lang w:val="en-GB"/>
              </w:rPr>
              <w:t>Kırıkkale University, Kahramanmaraş Sütçü İmam University</w:t>
            </w:r>
          </w:p>
        </w:tc>
        <w:tc>
          <w:tcPr>
            <w:tcW w:w="992"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1478E9CE" w14:textId="77777777" w:rsidR="0032323D" w:rsidRPr="00172D7E" w:rsidRDefault="0032323D" w:rsidP="005B0C34">
            <w:pPr>
              <w:rPr>
                <w:rFonts w:eastAsia="Times New Roman" w:cs="Calibri"/>
                <w:bCs/>
                <w:color w:val="000000"/>
                <w:sz w:val="18"/>
                <w:szCs w:val="18"/>
                <w:lang w:val="en-GB"/>
              </w:rPr>
            </w:pPr>
            <w:r w:rsidRPr="00172D7E">
              <w:rPr>
                <w:rFonts w:eastAsia="Times New Roman" w:cs="Calibri"/>
                <w:bCs/>
                <w:color w:val="000000"/>
                <w:sz w:val="18"/>
                <w:szCs w:val="18"/>
                <w:lang w:val="en-GB"/>
              </w:rPr>
              <w:t>Early Marriage in Turkey and Risk Perception: The Example of Bismil</w:t>
            </w:r>
          </w:p>
        </w:tc>
        <w:tc>
          <w:tcPr>
            <w:tcW w:w="5670"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7DAE4074" w14:textId="77777777" w:rsidR="0032323D" w:rsidRPr="00172D7E" w:rsidRDefault="0032323D" w:rsidP="005B0C34">
            <w:pPr>
              <w:rPr>
                <w:rFonts w:eastAsia="Times New Roman" w:cs="Calibri"/>
                <w:bCs/>
                <w:color w:val="000000"/>
                <w:sz w:val="18"/>
                <w:szCs w:val="18"/>
                <w:lang w:val="en-GB"/>
              </w:rPr>
            </w:pPr>
            <w:r w:rsidRPr="00172D7E">
              <w:rPr>
                <w:rFonts w:eastAsia="Times New Roman" w:cs="Calibri"/>
                <w:bCs/>
                <w:color w:val="000000"/>
                <w:sz w:val="18"/>
                <w:szCs w:val="18"/>
                <w:lang w:val="en-GB"/>
              </w:rPr>
              <w:t>The document provides the results from a survey carried out with 2348 people to identify their perceptions of early marriage and the risks it presents.</w:t>
            </w:r>
          </w:p>
        </w:tc>
      </w:tr>
      <w:tr w:rsidR="0032323D" w:rsidRPr="00172D7E" w14:paraId="7893EC20" w14:textId="77777777" w:rsidTr="00AE7903">
        <w:trPr>
          <w:trHeight w:val="2000"/>
        </w:trPr>
        <w:tc>
          <w:tcPr>
            <w:tcW w:w="993"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0824F9B9" w14:textId="77777777" w:rsidR="0032323D" w:rsidRPr="00172D7E" w:rsidRDefault="0032323D" w:rsidP="005B0C34">
            <w:pPr>
              <w:rPr>
                <w:rFonts w:eastAsia="Times New Roman" w:cs="Calibri"/>
                <w:b/>
                <w:bCs/>
                <w:color w:val="000000"/>
                <w:sz w:val="18"/>
                <w:szCs w:val="18"/>
                <w:lang w:val="en-GB"/>
              </w:rPr>
            </w:pPr>
            <w:r w:rsidRPr="00172D7E">
              <w:rPr>
                <w:rFonts w:eastAsia="Times New Roman" w:cs="Calibri"/>
                <w:b/>
                <w:bCs/>
                <w:color w:val="000000"/>
                <w:sz w:val="18"/>
                <w:szCs w:val="18"/>
                <w:lang w:val="en-GB"/>
              </w:rPr>
              <w:t>MKL_21</w:t>
            </w:r>
          </w:p>
        </w:tc>
        <w:tc>
          <w:tcPr>
            <w:tcW w:w="992"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0D8CE535" w14:textId="77777777" w:rsidR="0032323D" w:rsidRPr="00172D7E" w:rsidRDefault="0032323D" w:rsidP="005B0C34">
            <w:pPr>
              <w:rPr>
                <w:rFonts w:eastAsia="Times New Roman" w:cs="Calibri"/>
                <w:bCs/>
                <w:color w:val="000000"/>
                <w:sz w:val="18"/>
                <w:szCs w:val="18"/>
                <w:lang w:val="en-GB"/>
              </w:rPr>
            </w:pPr>
            <w:r w:rsidRPr="00172D7E">
              <w:rPr>
                <w:rFonts w:eastAsia="Times New Roman" w:cs="Calibri"/>
                <w:bCs/>
                <w:color w:val="000000"/>
                <w:sz w:val="18"/>
                <w:szCs w:val="18"/>
                <w:lang w:val="en-GB"/>
              </w:rPr>
              <w:t>Article</w:t>
            </w:r>
          </w:p>
        </w:tc>
        <w:tc>
          <w:tcPr>
            <w:tcW w:w="709"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7141E22A" w14:textId="77777777" w:rsidR="0032323D" w:rsidRPr="00172D7E" w:rsidRDefault="0032323D" w:rsidP="005B0C34">
            <w:pPr>
              <w:rPr>
                <w:rFonts w:eastAsia="Times New Roman" w:cs="Calibri"/>
                <w:bCs/>
                <w:color w:val="000000"/>
                <w:sz w:val="18"/>
                <w:szCs w:val="18"/>
                <w:lang w:val="en-GB"/>
              </w:rPr>
            </w:pPr>
          </w:p>
        </w:tc>
        <w:tc>
          <w:tcPr>
            <w:tcW w:w="1417"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078E6324" w14:textId="77777777" w:rsidR="0032323D" w:rsidRPr="00172D7E" w:rsidRDefault="0032323D" w:rsidP="005B0C34">
            <w:pPr>
              <w:rPr>
                <w:rFonts w:eastAsia="Times New Roman" w:cs="Calibri"/>
                <w:bCs/>
                <w:color w:val="000000"/>
                <w:sz w:val="18"/>
                <w:szCs w:val="18"/>
                <w:lang w:val="en-GB"/>
              </w:rPr>
            </w:pPr>
            <w:r>
              <w:rPr>
                <w:noProof/>
                <w:color w:val="000000"/>
                <w:sz w:val="18"/>
                <w:lang w:val="en-GB"/>
              </w:rPr>
              <w:t>Academia</w:t>
            </w:r>
          </w:p>
        </w:tc>
        <w:tc>
          <w:tcPr>
            <w:tcW w:w="1134"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7C7E158B" w14:textId="77777777" w:rsidR="0032323D" w:rsidRPr="00172D7E" w:rsidRDefault="0032323D" w:rsidP="005B0C34">
            <w:pPr>
              <w:rPr>
                <w:rFonts w:eastAsia="Times New Roman" w:cs="Calibri"/>
                <w:bCs/>
                <w:color w:val="000000"/>
                <w:sz w:val="18"/>
                <w:szCs w:val="18"/>
                <w:lang w:val="en-GB"/>
              </w:rPr>
            </w:pPr>
            <w:r w:rsidRPr="00172D7E">
              <w:rPr>
                <w:rFonts w:eastAsia="Times New Roman" w:cs="Calibri"/>
                <w:bCs/>
                <w:color w:val="000000"/>
                <w:sz w:val="18"/>
                <w:szCs w:val="18"/>
                <w:lang w:val="en-GB"/>
              </w:rPr>
              <w:t>Turkish</w:t>
            </w:r>
          </w:p>
        </w:tc>
        <w:tc>
          <w:tcPr>
            <w:tcW w:w="993"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0C0D81EA" w14:textId="77777777" w:rsidR="0032323D" w:rsidRPr="00172D7E" w:rsidRDefault="0032323D" w:rsidP="005B0C34">
            <w:pPr>
              <w:rPr>
                <w:rFonts w:eastAsia="Times New Roman" w:cs="Calibri"/>
                <w:color w:val="000000"/>
                <w:sz w:val="18"/>
                <w:szCs w:val="18"/>
                <w:lang w:val="en-GB"/>
              </w:rPr>
            </w:pPr>
            <w:r w:rsidRPr="00172D7E">
              <w:rPr>
                <w:rFonts w:eastAsia="Times New Roman" w:cs="Calibri"/>
                <w:color w:val="000000"/>
                <w:sz w:val="18"/>
                <w:szCs w:val="18"/>
                <w:lang w:val="en-GB"/>
              </w:rPr>
              <w:t>Child marriage</w:t>
            </w:r>
          </w:p>
        </w:tc>
        <w:tc>
          <w:tcPr>
            <w:tcW w:w="1417"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7D3DB0C4" w14:textId="77777777" w:rsidR="0032323D" w:rsidRPr="00172D7E" w:rsidRDefault="0032323D" w:rsidP="005B0C34">
            <w:pPr>
              <w:rPr>
                <w:rFonts w:eastAsia="Times New Roman" w:cs="Calibri"/>
                <w:bCs/>
                <w:color w:val="000000"/>
                <w:sz w:val="18"/>
                <w:szCs w:val="18"/>
                <w:lang w:val="en-GB"/>
              </w:rPr>
            </w:pPr>
            <w:r w:rsidRPr="00172D7E">
              <w:rPr>
                <w:rFonts w:eastAsia="Times New Roman" w:cs="Calibri"/>
                <w:bCs/>
                <w:color w:val="000000"/>
                <w:sz w:val="18"/>
                <w:szCs w:val="18"/>
                <w:lang w:val="en-GB"/>
              </w:rPr>
              <w:t>Hitit University</w:t>
            </w:r>
          </w:p>
        </w:tc>
        <w:tc>
          <w:tcPr>
            <w:tcW w:w="992"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42B34956" w14:textId="77777777" w:rsidR="0032323D" w:rsidRPr="00172D7E" w:rsidRDefault="0032323D" w:rsidP="005B0C34">
            <w:pPr>
              <w:rPr>
                <w:rFonts w:eastAsia="Times New Roman" w:cs="Calibri"/>
                <w:bCs/>
                <w:color w:val="000000"/>
                <w:sz w:val="18"/>
                <w:szCs w:val="18"/>
                <w:lang w:val="en-GB"/>
              </w:rPr>
            </w:pPr>
            <w:r w:rsidRPr="00172D7E">
              <w:rPr>
                <w:rFonts w:eastAsia="Times New Roman" w:cs="Calibri"/>
                <w:bCs/>
                <w:color w:val="000000"/>
                <w:sz w:val="18"/>
                <w:szCs w:val="18"/>
                <w:lang w:val="en-GB"/>
              </w:rPr>
              <w:t>Child Brides in Turkey</w:t>
            </w:r>
          </w:p>
        </w:tc>
        <w:tc>
          <w:tcPr>
            <w:tcW w:w="5670"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73114513" w14:textId="77777777" w:rsidR="0032323D" w:rsidRPr="00172D7E" w:rsidRDefault="0032323D" w:rsidP="00E85075">
            <w:pPr>
              <w:rPr>
                <w:rFonts w:eastAsia="Times New Roman" w:cs="Calibri"/>
                <w:bCs/>
                <w:color w:val="000000"/>
                <w:sz w:val="18"/>
                <w:szCs w:val="18"/>
                <w:lang w:val="en-GB"/>
              </w:rPr>
            </w:pPr>
            <w:r w:rsidRPr="00172D7E">
              <w:rPr>
                <w:rFonts w:eastAsia="Times New Roman" w:cs="Calibri"/>
                <w:bCs/>
                <w:color w:val="000000"/>
                <w:sz w:val="18"/>
                <w:szCs w:val="18"/>
                <w:lang w:val="en-GB"/>
              </w:rPr>
              <w:t>The article incorporates a set of recommendations on the legislation and policies regarding child marriage in Turkey.</w:t>
            </w:r>
          </w:p>
        </w:tc>
      </w:tr>
      <w:tr w:rsidR="0032323D" w:rsidRPr="00172D7E" w14:paraId="080FB2B3" w14:textId="77777777" w:rsidTr="00AE7903">
        <w:trPr>
          <w:trHeight w:val="2000"/>
        </w:trPr>
        <w:tc>
          <w:tcPr>
            <w:tcW w:w="993"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5DD67C23" w14:textId="77777777" w:rsidR="0032323D" w:rsidRPr="00172D7E" w:rsidRDefault="0032323D" w:rsidP="005B0C34">
            <w:pPr>
              <w:rPr>
                <w:rFonts w:eastAsia="Times New Roman" w:cs="Calibri"/>
                <w:b/>
                <w:bCs/>
                <w:color w:val="000000"/>
                <w:sz w:val="18"/>
                <w:szCs w:val="18"/>
                <w:lang w:val="en-GB"/>
              </w:rPr>
            </w:pPr>
            <w:r w:rsidRPr="00172D7E">
              <w:rPr>
                <w:rFonts w:eastAsia="Times New Roman" w:cs="Calibri"/>
                <w:b/>
                <w:bCs/>
                <w:color w:val="000000"/>
                <w:sz w:val="18"/>
                <w:szCs w:val="18"/>
                <w:lang w:val="en-GB"/>
              </w:rPr>
              <w:t>MKL_22</w:t>
            </w:r>
          </w:p>
        </w:tc>
        <w:tc>
          <w:tcPr>
            <w:tcW w:w="992"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086535F1" w14:textId="77777777" w:rsidR="0032323D" w:rsidRPr="00172D7E" w:rsidRDefault="0032323D" w:rsidP="005B0C34">
            <w:pPr>
              <w:rPr>
                <w:rFonts w:eastAsia="Times New Roman" w:cs="Calibri"/>
                <w:bCs/>
                <w:color w:val="000000"/>
                <w:sz w:val="18"/>
                <w:szCs w:val="18"/>
                <w:lang w:val="en-GB"/>
              </w:rPr>
            </w:pPr>
            <w:r w:rsidRPr="00172D7E">
              <w:rPr>
                <w:rFonts w:eastAsia="Times New Roman" w:cs="Calibri"/>
                <w:bCs/>
                <w:color w:val="000000"/>
                <w:sz w:val="18"/>
                <w:szCs w:val="18"/>
                <w:lang w:val="en-GB"/>
              </w:rPr>
              <w:t>Article</w:t>
            </w:r>
          </w:p>
        </w:tc>
        <w:tc>
          <w:tcPr>
            <w:tcW w:w="709"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2DD30F41" w14:textId="77777777" w:rsidR="0032323D" w:rsidRPr="00172D7E" w:rsidRDefault="0032323D" w:rsidP="005B0C34">
            <w:pPr>
              <w:rPr>
                <w:rFonts w:eastAsia="Times New Roman" w:cs="Calibri"/>
                <w:bCs/>
                <w:color w:val="000000"/>
                <w:sz w:val="18"/>
                <w:szCs w:val="18"/>
                <w:lang w:val="en-GB"/>
              </w:rPr>
            </w:pPr>
            <w:r w:rsidRPr="00172D7E">
              <w:rPr>
                <w:rFonts w:eastAsia="Times New Roman" w:cs="Calibri"/>
                <w:bCs/>
                <w:color w:val="000000"/>
                <w:sz w:val="18"/>
                <w:szCs w:val="18"/>
                <w:lang w:val="en-GB"/>
              </w:rPr>
              <w:t>2011</w:t>
            </w:r>
          </w:p>
        </w:tc>
        <w:tc>
          <w:tcPr>
            <w:tcW w:w="1417"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14FD0D01" w14:textId="77777777" w:rsidR="0032323D" w:rsidRPr="00172D7E" w:rsidRDefault="0032323D" w:rsidP="005B0C34">
            <w:pPr>
              <w:rPr>
                <w:rFonts w:eastAsia="Times New Roman" w:cs="Calibri"/>
                <w:bCs/>
                <w:color w:val="000000"/>
                <w:sz w:val="18"/>
                <w:szCs w:val="18"/>
                <w:lang w:val="en-GB"/>
              </w:rPr>
            </w:pPr>
            <w:r>
              <w:rPr>
                <w:noProof/>
                <w:color w:val="000000"/>
                <w:sz w:val="18"/>
                <w:lang w:val="en-GB"/>
              </w:rPr>
              <w:t>Academia</w:t>
            </w:r>
          </w:p>
        </w:tc>
        <w:tc>
          <w:tcPr>
            <w:tcW w:w="1134"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4AE8916A" w14:textId="77777777" w:rsidR="0032323D" w:rsidRPr="00172D7E" w:rsidRDefault="0032323D" w:rsidP="005B0C34">
            <w:pPr>
              <w:rPr>
                <w:rFonts w:eastAsia="Times New Roman" w:cs="Calibri"/>
                <w:bCs/>
                <w:color w:val="000000"/>
                <w:sz w:val="18"/>
                <w:szCs w:val="18"/>
                <w:lang w:val="en-GB"/>
              </w:rPr>
            </w:pPr>
            <w:r w:rsidRPr="00172D7E">
              <w:rPr>
                <w:rFonts w:eastAsia="Times New Roman" w:cs="Calibri"/>
                <w:bCs/>
                <w:color w:val="000000"/>
                <w:sz w:val="18"/>
                <w:szCs w:val="18"/>
                <w:lang w:val="en-GB"/>
              </w:rPr>
              <w:t>Turkish</w:t>
            </w:r>
          </w:p>
        </w:tc>
        <w:tc>
          <w:tcPr>
            <w:tcW w:w="993"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571F763C" w14:textId="77777777" w:rsidR="0032323D" w:rsidRPr="00172D7E" w:rsidRDefault="0032323D" w:rsidP="005B0C34">
            <w:pPr>
              <w:rPr>
                <w:rFonts w:eastAsia="Times New Roman" w:cs="Calibri"/>
                <w:color w:val="000000"/>
                <w:sz w:val="18"/>
                <w:szCs w:val="18"/>
                <w:lang w:val="en-GB"/>
              </w:rPr>
            </w:pPr>
            <w:r w:rsidRPr="00172D7E">
              <w:rPr>
                <w:rFonts w:eastAsia="Times New Roman" w:cs="Calibri"/>
                <w:color w:val="000000"/>
                <w:sz w:val="18"/>
                <w:szCs w:val="18"/>
                <w:lang w:val="en-GB"/>
              </w:rPr>
              <w:t>Child marriage</w:t>
            </w:r>
          </w:p>
        </w:tc>
        <w:tc>
          <w:tcPr>
            <w:tcW w:w="1417"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6D07B6C2" w14:textId="77777777" w:rsidR="0032323D" w:rsidRPr="00172D7E" w:rsidRDefault="0032323D" w:rsidP="005B0C34">
            <w:pPr>
              <w:rPr>
                <w:rFonts w:eastAsia="Times New Roman" w:cs="Calibri"/>
                <w:bCs/>
                <w:color w:val="000000"/>
                <w:sz w:val="18"/>
                <w:szCs w:val="18"/>
                <w:lang w:val="en-GB"/>
              </w:rPr>
            </w:pPr>
            <w:r w:rsidRPr="00172D7E">
              <w:rPr>
                <w:rFonts w:eastAsia="Times New Roman" w:cs="Calibri"/>
                <w:bCs/>
                <w:color w:val="000000"/>
                <w:sz w:val="18"/>
                <w:szCs w:val="18"/>
                <w:lang w:val="en-GB"/>
              </w:rPr>
              <w:t>Ege University, Nursing College</w:t>
            </w:r>
          </w:p>
        </w:tc>
        <w:tc>
          <w:tcPr>
            <w:tcW w:w="992"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5BFB1DF2" w14:textId="77777777" w:rsidR="0032323D" w:rsidRPr="00172D7E" w:rsidRDefault="0032323D" w:rsidP="005B0C34">
            <w:pPr>
              <w:rPr>
                <w:rFonts w:eastAsia="Times New Roman" w:cs="Calibri"/>
                <w:bCs/>
                <w:color w:val="000000"/>
                <w:sz w:val="18"/>
                <w:szCs w:val="18"/>
                <w:lang w:val="en-GB"/>
              </w:rPr>
            </w:pPr>
            <w:r w:rsidRPr="00172D7E">
              <w:rPr>
                <w:rFonts w:eastAsia="Times New Roman" w:cs="Calibri"/>
                <w:bCs/>
                <w:color w:val="000000"/>
                <w:sz w:val="18"/>
                <w:szCs w:val="18"/>
                <w:lang w:val="en-GB"/>
              </w:rPr>
              <w:t>Child Brides: Approaches to Early Marriage and Pregnancy in Adolescence</w:t>
            </w:r>
          </w:p>
        </w:tc>
        <w:tc>
          <w:tcPr>
            <w:tcW w:w="5670"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4BB8B54A" w14:textId="77777777" w:rsidR="0032323D" w:rsidRPr="00172D7E" w:rsidRDefault="0032323D" w:rsidP="00F20897">
            <w:pPr>
              <w:rPr>
                <w:rFonts w:eastAsia="Times New Roman" w:cs="Calibri"/>
                <w:bCs/>
                <w:color w:val="000000"/>
                <w:sz w:val="18"/>
                <w:szCs w:val="18"/>
                <w:lang w:val="en-GB"/>
              </w:rPr>
            </w:pPr>
            <w:r w:rsidRPr="00172D7E">
              <w:rPr>
                <w:rFonts w:eastAsia="Times New Roman" w:cs="Calibri"/>
                <w:bCs/>
                <w:color w:val="000000"/>
                <w:sz w:val="18"/>
                <w:szCs w:val="18"/>
                <w:lang w:val="en-GB"/>
              </w:rPr>
              <w:t xml:space="preserve">It highlights the essential nature of providing/having nursing care in teen pregnancy cases. </w:t>
            </w:r>
          </w:p>
        </w:tc>
      </w:tr>
      <w:tr w:rsidR="0032323D" w:rsidRPr="00172D7E" w14:paraId="53394FCB" w14:textId="77777777" w:rsidTr="00AE7903">
        <w:trPr>
          <w:trHeight w:val="2000"/>
        </w:trPr>
        <w:tc>
          <w:tcPr>
            <w:tcW w:w="993"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5D473632" w14:textId="77777777" w:rsidR="0032323D" w:rsidRPr="00172D7E" w:rsidRDefault="0032323D" w:rsidP="005B0C34">
            <w:pPr>
              <w:rPr>
                <w:rFonts w:eastAsia="Times New Roman" w:cs="Calibri"/>
                <w:b/>
                <w:bCs/>
                <w:color w:val="000000"/>
                <w:sz w:val="18"/>
                <w:szCs w:val="18"/>
                <w:lang w:val="en-GB"/>
              </w:rPr>
            </w:pPr>
            <w:r w:rsidRPr="00172D7E">
              <w:rPr>
                <w:rFonts w:eastAsia="Times New Roman" w:cs="Calibri"/>
                <w:b/>
                <w:bCs/>
                <w:color w:val="000000"/>
                <w:sz w:val="18"/>
                <w:szCs w:val="18"/>
                <w:lang w:val="en-GB"/>
              </w:rPr>
              <w:t>MKL_23</w:t>
            </w:r>
          </w:p>
        </w:tc>
        <w:tc>
          <w:tcPr>
            <w:tcW w:w="992"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0FF70CB6" w14:textId="77777777" w:rsidR="0032323D" w:rsidRPr="00172D7E" w:rsidRDefault="0032323D" w:rsidP="005B0C34">
            <w:pPr>
              <w:rPr>
                <w:rFonts w:eastAsia="Times New Roman" w:cs="Calibri"/>
                <w:bCs/>
                <w:color w:val="000000"/>
                <w:sz w:val="18"/>
                <w:szCs w:val="18"/>
                <w:lang w:val="en-GB"/>
              </w:rPr>
            </w:pPr>
            <w:r w:rsidRPr="00172D7E">
              <w:rPr>
                <w:rFonts w:eastAsia="Times New Roman" w:cs="Calibri"/>
                <w:bCs/>
                <w:color w:val="000000"/>
                <w:sz w:val="18"/>
                <w:szCs w:val="18"/>
                <w:lang w:val="en-GB"/>
              </w:rPr>
              <w:t>Article</w:t>
            </w:r>
          </w:p>
        </w:tc>
        <w:tc>
          <w:tcPr>
            <w:tcW w:w="709"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13AF4EDA" w14:textId="77777777" w:rsidR="0032323D" w:rsidRPr="00172D7E" w:rsidRDefault="0032323D" w:rsidP="005B0C34">
            <w:pPr>
              <w:rPr>
                <w:rFonts w:eastAsia="Times New Roman" w:cs="Calibri"/>
                <w:bCs/>
                <w:color w:val="000000"/>
                <w:sz w:val="18"/>
                <w:szCs w:val="18"/>
                <w:lang w:val="en-GB"/>
              </w:rPr>
            </w:pPr>
            <w:r w:rsidRPr="00172D7E">
              <w:rPr>
                <w:rFonts w:eastAsia="Times New Roman" w:cs="Calibri"/>
                <w:bCs/>
                <w:color w:val="000000"/>
                <w:sz w:val="18"/>
                <w:szCs w:val="18"/>
                <w:lang w:val="en-GB"/>
              </w:rPr>
              <w:t>2012</w:t>
            </w:r>
          </w:p>
        </w:tc>
        <w:tc>
          <w:tcPr>
            <w:tcW w:w="1417"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4770C588" w14:textId="77777777" w:rsidR="0032323D" w:rsidRPr="00172D7E" w:rsidRDefault="0032323D" w:rsidP="005B0C34">
            <w:pPr>
              <w:rPr>
                <w:rFonts w:eastAsia="Times New Roman" w:cs="Calibri"/>
                <w:bCs/>
                <w:color w:val="000000"/>
                <w:sz w:val="18"/>
                <w:szCs w:val="18"/>
                <w:lang w:val="en-GB"/>
              </w:rPr>
            </w:pPr>
            <w:r>
              <w:rPr>
                <w:noProof/>
                <w:color w:val="000000"/>
                <w:sz w:val="18"/>
                <w:lang w:val="en-GB"/>
              </w:rPr>
              <w:t>Academia</w:t>
            </w:r>
          </w:p>
        </w:tc>
        <w:tc>
          <w:tcPr>
            <w:tcW w:w="1134"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4C56BF0F" w14:textId="77777777" w:rsidR="0032323D" w:rsidRPr="00172D7E" w:rsidRDefault="0032323D" w:rsidP="005B0C34">
            <w:pPr>
              <w:rPr>
                <w:rFonts w:eastAsia="Times New Roman" w:cs="Calibri"/>
                <w:bCs/>
                <w:color w:val="000000"/>
                <w:sz w:val="18"/>
                <w:szCs w:val="18"/>
                <w:lang w:val="en-GB"/>
              </w:rPr>
            </w:pPr>
            <w:r w:rsidRPr="00172D7E">
              <w:rPr>
                <w:rFonts w:eastAsia="Times New Roman" w:cs="Calibri"/>
                <w:bCs/>
                <w:color w:val="000000"/>
                <w:sz w:val="18"/>
                <w:szCs w:val="18"/>
                <w:lang w:val="en-GB"/>
              </w:rPr>
              <w:t>Turkish</w:t>
            </w:r>
          </w:p>
        </w:tc>
        <w:tc>
          <w:tcPr>
            <w:tcW w:w="993"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36EC7552" w14:textId="77777777" w:rsidR="0032323D" w:rsidRPr="00172D7E" w:rsidRDefault="0032323D" w:rsidP="005B0C34">
            <w:pPr>
              <w:rPr>
                <w:rFonts w:eastAsia="Times New Roman" w:cs="Calibri"/>
                <w:color w:val="000000"/>
                <w:sz w:val="18"/>
                <w:szCs w:val="18"/>
                <w:lang w:val="en-GB"/>
              </w:rPr>
            </w:pPr>
            <w:r w:rsidRPr="00172D7E">
              <w:rPr>
                <w:rFonts w:eastAsia="Times New Roman" w:cs="Calibri"/>
                <w:color w:val="000000"/>
                <w:sz w:val="18"/>
                <w:szCs w:val="18"/>
                <w:lang w:val="en-GB"/>
              </w:rPr>
              <w:t>Child marriage</w:t>
            </w:r>
          </w:p>
        </w:tc>
        <w:tc>
          <w:tcPr>
            <w:tcW w:w="1417"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285DA095" w14:textId="77777777" w:rsidR="0032323D" w:rsidRPr="00172D7E" w:rsidRDefault="0032323D" w:rsidP="005B0C34">
            <w:pPr>
              <w:rPr>
                <w:rFonts w:eastAsia="Times New Roman" w:cs="Calibri"/>
                <w:bCs/>
                <w:color w:val="000000"/>
                <w:sz w:val="18"/>
                <w:szCs w:val="18"/>
                <w:lang w:val="en-GB"/>
              </w:rPr>
            </w:pPr>
            <w:r w:rsidRPr="00172D7E">
              <w:rPr>
                <w:rFonts w:eastAsia="Times New Roman" w:cs="Calibri"/>
                <w:bCs/>
                <w:color w:val="000000"/>
                <w:sz w:val="18"/>
                <w:szCs w:val="18"/>
                <w:lang w:val="en-GB"/>
              </w:rPr>
              <w:t>Gaziantep University Children's Hospital, Sakarya Training and Research Hospital</w:t>
            </w:r>
          </w:p>
        </w:tc>
        <w:tc>
          <w:tcPr>
            <w:tcW w:w="992"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2AE64D25" w14:textId="77777777" w:rsidR="0032323D" w:rsidRPr="00172D7E" w:rsidRDefault="0032323D" w:rsidP="00172D7E">
            <w:pPr>
              <w:rPr>
                <w:rFonts w:eastAsia="Times New Roman" w:cs="Calibri"/>
                <w:bCs/>
                <w:color w:val="000000"/>
                <w:sz w:val="18"/>
                <w:szCs w:val="18"/>
                <w:lang w:val="en-GB"/>
              </w:rPr>
            </w:pPr>
            <w:r w:rsidRPr="00172D7E">
              <w:rPr>
                <w:rFonts w:eastAsia="Times New Roman" w:cs="Calibri"/>
                <w:bCs/>
                <w:color w:val="000000"/>
                <w:sz w:val="18"/>
                <w:szCs w:val="18"/>
                <w:lang w:val="en-GB"/>
              </w:rPr>
              <w:t xml:space="preserve">Socio-demographics and Psychological Evaluation of Early-Married Girls Referred </w:t>
            </w:r>
            <w:r w:rsidRPr="00172D7E">
              <w:rPr>
                <w:rFonts w:eastAsia="Times New Roman" w:cs="Calibri"/>
                <w:bCs/>
                <w:color w:val="000000"/>
                <w:sz w:val="18"/>
                <w:szCs w:val="18"/>
                <w:lang w:val="en-GB"/>
              </w:rPr>
              <w:lastRenderedPageBreak/>
              <w:t>for a Forensic Evaluation</w:t>
            </w:r>
          </w:p>
        </w:tc>
        <w:tc>
          <w:tcPr>
            <w:tcW w:w="5670"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602A5630" w14:textId="77777777" w:rsidR="0032323D" w:rsidRPr="00172D7E" w:rsidRDefault="0032323D" w:rsidP="00172D7E">
            <w:pPr>
              <w:rPr>
                <w:rFonts w:eastAsia="Times New Roman" w:cs="Calibri"/>
                <w:bCs/>
                <w:color w:val="000000"/>
                <w:sz w:val="18"/>
                <w:szCs w:val="18"/>
                <w:lang w:val="en-GB"/>
              </w:rPr>
            </w:pPr>
            <w:r w:rsidRPr="00172D7E">
              <w:rPr>
                <w:rFonts w:eastAsia="Times New Roman" w:cs="Calibri"/>
                <w:bCs/>
                <w:color w:val="000000"/>
                <w:sz w:val="18"/>
                <w:szCs w:val="18"/>
                <w:lang w:val="en-GB"/>
              </w:rPr>
              <w:lastRenderedPageBreak/>
              <w:t>The study, established for a forensic evaluation, addresses the socio-demographics and psychological diagnoses of 48 girls who had been forced to marry before the age of 15 for whom a judicial review was ordered.</w:t>
            </w:r>
          </w:p>
        </w:tc>
      </w:tr>
      <w:tr w:rsidR="0032323D" w:rsidRPr="0034329F" w14:paraId="4B3A89F9" w14:textId="77777777" w:rsidTr="00AE7903">
        <w:trPr>
          <w:trHeight w:val="2000"/>
        </w:trPr>
        <w:tc>
          <w:tcPr>
            <w:tcW w:w="993"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58B70F36" w14:textId="77777777" w:rsidR="0032323D" w:rsidRPr="00172D7E" w:rsidRDefault="0032323D" w:rsidP="005B0C34">
            <w:pPr>
              <w:rPr>
                <w:rFonts w:eastAsia="Times New Roman" w:cs="Calibri"/>
                <w:b/>
                <w:bCs/>
                <w:color w:val="000000"/>
                <w:sz w:val="18"/>
                <w:szCs w:val="18"/>
                <w:lang w:val="en-GB"/>
              </w:rPr>
            </w:pPr>
            <w:r w:rsidRPr="00172D7E">
              <w:rPr>
                <w:rFonts w:eastAsia="Times New Roman" w:cs="Calibri"/>
                <w:b/>
                <w:bCs/>
                <w:color w:val="000000"/>
                <w:sz w:val="18"/>
                <w:szCs w:val="18"/>
                <w:lang w:val="en-GB"/>
              </w:rPr>
              <w:lastRenderedPageBreak/>
              <w:t>MKL_24</w:t>
            </w:r>
          </w:p>
        </w:tc>
        <w:tc>
          <w:tcPr>
            <w:tcW w:w="992"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01CF7D1D" w14:textId="77777777" w:rsidR="0032323D" w:rsidRPr="00172D7E" w:rsidRDefault="0032323D" w:rsidP="005B0C34">
            <w:pPr>
              <w:rPr>
                <w:rFonts w:eastAsia="Times New Roman" w:cs="Calibri"/>
                <w:bCs/>
                <w:color w:val="000000"/>
                <w:sz w:val="18"/>
                <w:szCs w:val="18"/>
                <w:lang w:val="en-GB"/>
              </w:rPr>
            </w:pPr>
            <w:r w:rsidRPr="00172D7E">
              <w:rPr>
                <w:rFonts w:eastAsia="Times New Roman" w:cs="Calibri"/>
                <w:bCs/>
                <w:color w:val="000000"/>
                <w:sz w:val="18"/>
                <w:szCs w:val="18"/>
                <w:lang w:val="en-GB"/>
              </w:rPr>
              <w:t>Article</w:t>
            </w:r>
          </w:p>
        </w:tc>
        <w:tc>
          <w:tcPr>
            <w:tcW w:w="709"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0FFF63A1" w14:textId="77777777" w:rsidR="0032323D" w:rsidRPr="00172D7E" w:rsidRDefault="0032323D" w:rsidP="005B0C34">
            <w:pPr>
              <w:rPr>
                <w:rFonts w:eastAsia="Times New Roman" w:cs="Calibri"/>
                <w:bCs/>
                <w:color w:val="000000"/>
                <w:sz w:val="18"/>
                <w:szCs w:val="18"/>
                <w:lang w:val="en-GB"/>
              </w:rPr>
            </w:pPr>
            <w:r w:rsidRPr="00172D7E">
              <w:rPr>
                <w:rFonts w:eastAsia="Times New Roman" w:cs="Calibri"/>
                <w:bCs/>
                <w:color w:val="000000"/>
                <w:sz w:val="18"/>
                <w:szCs w:val="18"/>
                <w:lang w:val="en-GB"/>
              </w:rPr>
              <w:t>2016</w:t>
            </w:r>
          </w:p>
        </w:tc>
        <w:tc>
          <w:tcPr>
            <w:tcW w:w="1417"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539DE3C4" w14:textId="77777777" w:rsidR="0032323D" w:rsidRPr="00172D7E" w:rsidRDefault="0032323D" w:rsidP="005B0C34">
            <w:pPr>
              <w:rPr>
                <w:rFonts w:eastAsia="Times New Roman" w:cs="Calibri"/>
                <w:bCs/>
                <w:color w:val="000000"/>
                <w:sz w:val="18"/>
                <w:szCs w:val="18"/>
                <w:lang w:val="en-GB"/>
              </w:rPr>
            </w:pPr>
            <w:r>
              <w:rPr>
                <w:noProof/>
                <w:color w:val="000000"/>
                <w:sz w:val="18"/>
                <w:lang w:val="en-GB"/>
              </w:rPr>
              <w:t>Academia</w:t>
            </w:r>
          </w:p>
        </w:tc>
        <w:tc>
          <w:tcPr>
            <w:tcW w:w="1134"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6B37C399" w14:textId="77777777" w:rsidR="0032323D" w:rsidRPr="00172D7E" w:rsidRDefault="0032323D" w:rsidP="005B0C34">
            <w:pPr>
              <w:rPr>
                <w:rFonts w:eastAsia="Times New Roman" w:cs="Calibri"/>
                <w:bCs/>
                <w:color w:val="000000"/>
                <w:sz w:val="18"/>
                <w:szCs w:val="18"/>
                <w:lang w:val="en-GB"/>
              </w:rPr>
            </w:pPr>
            <w:r w:rsidRPr="00172D7E">
              <w:rPr>
                <w:rFonts w:eastAsia="Times New Roman" w:cs="Calibri"/>
                <w:bCs/>
                <w:color w:val="000000"/>
                <w:sz w:val="18"/>
                <w:szCs w:val="18"/>
                <w:lang w:val="en-GB"/>
              </w:rPr>
              <w:t>Turkish</w:t>
            </w:r>
          </w:p>
        </w:tc>
        <w:tc>
          <w:tcPr>
            <w:tcW w:w="993"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5557A5EA" w14:textId="77777777" w:rsidR="0032323D" w:rsidRPr="00172D7E" w:rsidRDefault="0032323D" w:rsidP="005B0C34">
            <w:pPr>
              <w:rPr>
                <w:rFonts w:eastAsia="Times New Roman" w:cs="Calibri"/>
                <w:color w:val="000000"/>
                <w:sz w:val="18"/>
                <w:szCs w:val="18"/>
                <w:lang w:val="en-GB"/>
              </w:rPr>
            </w:pPr>
            <w:r w:rsidRPr="00172D7E">
              <w:rPr>
                <w:rFonts w:eastAsia="Times New Roman" w:cs="Calibri"/>
                <w:color w:val="000000"/>
                <w:sz w:val="18"/>
                <w:szCs w:val="18"/>
                <w:lang w:val="en-GB"/>
              </w:rPr>
              <w:t>Child marriage</w:t>
            </w:r>
          </w:p>
        </w:tc>
        <w:tc>
          <w:tcPr>
            <w:tcW w:w="1417"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1E84DA0D" w14:textId="77777777" w:rsidR="0032323D" w:rsidRPr="00172D7E" w:rsidRDefault="0032323D" w:rsidP="005B0C34">
            <w:pPr>
              <w:rPr>
                <w:rFonts w:eastAsia="Times New Roman" w:cs="Calibri"/>
                <w:bCs/>
                <w:color w:val="000000"/>
                <w:sz w:val="18"/>
                <w:szCs w:val="18"/>
                <w:lang w:val="en-GB"/>
              </w:rPr>
            </w:pPr>
            <w:r w:rsidRPr="00172D7E">
              <w:rPr>
                <w:rFonts w:eastAsia="Times New Roman" w:cs="Calibri"/>
                <w:bCs/>
                <w:color w:val="000000"/>
                <w:sz w:val="18"/>
                <w:szCs w:val="18"/>
                <w:lang w:val="en-GB"/>
              </w:rPr>
              <w:t>Ondokuz Mayıs University, Ankara University</w:t>
            </w:r>
          </w:p>
        </w:tc>
        <w:tc>
          <w:tcPr>
            <w:tcW w:w="992"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69ADE89B" w14:textId="77777777" w:rsidR="0032323D" w:rsidRPr="00172D7E" w:rsidRDefault="0032323D" w:rsidP="005B0C34">
            <w:pPr>
              <w:rPr>
                <w:rFonts w:eastAsia="Times New Roman" w:cs="Calibri"/>
                <w:bCs/>
                <w:color w:val="000000"/>
                <w:sz w:val="18"/>
                <w:szCs w:val="18"/>
                <w:lang w:val="en-GB"/>
              </w:rPr>
            </w:pPr>
            <w:r w:rsidRPr="00172D7E">
              <w:rPr>
                <w:rFonts w:eastAsia="Times New Roman" w:cs="Calibri"/>
                <w:bCs/>
                <w:color w:val="000000"/>
                <w:sz w:val="18"/>
                <w:szCs w:val="18"/>
                <w:lang w:val="en-GB"/>
              </w:rPr>
              <w:t>Empowering Women to Prevent Early Marriage as a Form of Gender-Based Violence</w:t>
            </w:r>
          </w:p>
        </w:tc>
        <w:tc>
          <w:tcPr>
            <w:tcW w:w="5670"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4FC171E0" w14:textId="77777777" w:rsidR="0032323D" w:rsidRPr="00172D7E" w:rsidRDefault="0032323D" w:rsidP="005B0C34">
            <w:pPr>
              <w:rPr>
                <w:rFonts w:eastAsia="Times New Roman" w:cs="Calibri"/>
                <w:bCs/>
                <w:color w:val="000000"/>
                <w:sz w:val="18"/>
                <w:szCs w:val="18"/>
                <w:lang w:val="en-GB"/>
              </w:rPr>
            </w:pPr>
            <w:r w:rsidRPr="00172D7E">
              <w:rPr>
                <w:rFonts w:eastAsia="Times New Roman" w:cs="Calibri"/>
                <w:bCs/>
                <w:color w:val="000000"/>
                <w:sz w:val="18"/>
                <w:szCs w:val="18"/>
                <w:lang w:val="en-GB"/>
              </w:rPr>
              <w:t>The article presents a set of recommendations based on Neil Thompson's approach to empowerment in order to prevent early marriage.</w:t>
            </w:r>
          </w:p>
        </w:tc>
      </w:tr>
      <w:tr w:rsidR="0032323D" w:rsidRPr="004C3089" w14:paraId="2F03D4E1" w14:textId="77777777" w:rsidTr="00AE7903">
        <w:trPr>
          <w:trHeight w:val="2000"/>
        </w:trPr>
        <w:tc>
          <w:tcPr>
            <w:tcW w:w="993"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1FCBE901" w14:textId="77777777" w:rsidR="0032323D" w:rsidRPr="004C3089" w:rsidRDefault="0032323D" w:rsidP="004C3089">
            <w:pPr>
              <w:rPr>
                <w:rFonts w:eastAsia="Times New Roman" w:cs="Calibri"/>
                <w:b/>
                <w:bCs/>
                <w:color w:val="000000"/>
                <w:sz w:val="18"/>
                <w:szCs w:val="18"/>
                <w:lang w:val="en-GB"/>
              </w:rPr>
            </w:pPr>
            <w:r w:rsidRPr="004C3089">
              <w:rPr>
                <w:rFonts w:eastAsia="Times New Roman" w:cs="Calibri"/>
                <w:b/>
                <w:bCs/>
                <w:color w:val="000000"/>
                <w:sz w:val="18"/>
                <w:szCs w:val="18"/>
                <w:lang w:val="en-GB"/>
              </w:rPr>
              <w:t>MKL_25</w:t>
            </w:r>
          </w:p>
        </w:tc>
        <w:tc>
          <w:tcPr>
            <w:tcW w:w="992"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6CB69324" w14:textId="77777777" w:rsidR="0032323D" w:rsidRPr="004C3089" w:rsidRDefault="0032323D" w:rsidP="004C3089">
            <w:pPr>
              <w:rPr>
                <w:rFonts w:eastAsia="Times New Roman" w:cs="Calibri"/>
                <w:bCs/>
                <w:color w:val="000000"/>
                <w:sz w:val="18"/>
                <w:szCs w:val="18"/>
                <w:lang w:val="en-GB"/>
              </w:rPr>
            </w:pPr>
            <w:r w:rsidRPr="004C3089">
              <w:rPr>
                <w:rFonts w:eastAsia="Times New Roman" w:cs="Calibri"/>
                <w:bCs/>
                <w:color w:val="000000"/>
                <w:sz w:val="18"/>
                <w:szCs w:val="18"/>
                <w:lang w:val="en-GB"/>
              </w:rPr>
              <w:t>Article</w:t>
            </w:r>
          </w:p>
        </w:tc>
        <w:tc>
          <w:tcPr>
            <w:tcW w:w="709"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3337CCBB" w14:textId="77777777" w:rsidR="0032323D" w:rsidRPr="004C3089" w:rsidRDefault="0032323D" w:rsidP="004C3089">
            <w:pPr>
              <w:rPr>
                <w:rFonts w:eastAsia="Times New Roman" w:cs="Calibri"/>
                <w:bCs/>
                <w:color w:val="000000"/>
                <w:sz w:val="18"/>
                <w:szCs w:val="18"/>
                <w:lang w:val="en-GB"/>
              </w:rPr>
            </w:pPr>
            <w:r w:rsidRPr="004C3089">
              <w:rPr>
                <w:rFonts w:eastAsia="Times New Roman" w:cs="Calibri"/>
                <w:bCs/>
                <w:color w:val="000000"/>
                <w:sz w:val="18"/>
                <w:szCs w:val="18"/>
                <w:lang w:val="en-GB"/>
              </w:rPr>
              <w:t>2017</w:t>
            </w:r>
          </w:p>
        </w:tc>
        <w:tc>
          <w:tcPr>
            <w:tcW w:w="1417"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7EB5F720" w14:textId="77777777" w:rsidR="0032323D" w:rsidRPr="004C3089" w:rsidRDefault="0032323D" w:rsidP="004C3089">
            <w:pPr>
              <w:rPr>
                <w:rFonts w:eastAsia="Times New Roman" w:cs="Calibri"/>
                <w:bCs/>
                <w:color w:val="000000"/>
                <w:sz w:val="18"/>
                <w:szCs w:val="18"/>
                <w:lang w:val="en-GB"/>
              </w:rPr>
            </w:pPr>
            <w:r w:rsidRPr="004C3089">
              <w:rPr>
                <w:rFonts w:eastAsia="Times New Roman" w:cs="Calibri"/>
                <w:bCs/>
                <w:color w:val="000000"/>
                <w:sz w:val="18"/>
                <w:szCs w:val="18"/>
                <w:lang w:val="en-GB"/>
              </w:rPr>
              <w:t>University, Government</w:t>
            </w:r>
          </w:p>
        </w:tc>
        <w:tc>
          <w:tcPr>
            <w:tcW w:w="1134"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25D6749F" w14:textId="77777777" w:rsidR="0032323D" w:rsidRPr="004C3089" w:rsidRDefault="0032323D" w:rsidP="004C3089">
            <w:pPr>
              <w:rPr>
                <w:rFonts w:eastAsia="Times New Roman" w:cs="Calibri"/>
                <w:bCs/>
                <w:color w:val="000000"/>
                <w:sz w:val="18"/>
                <w:szCs w:val="18"/>
                <w:lang w:val="en-GB"/>
              </w:rPr>
            </w:pPr>
            <w:r w:rsidRPr="004C3089">
              <w:rPr>
                <w:rFonts w:eastAsia="Times New Roman" w:cs="Calibri"/>
                <w:bCs/>
                <w:color w:val="000000"/>
                <w:sz w:val="18"/>
                <w:szCs w:val="18"/>
                <w:lang w:val="en-GB"/>
              </w:rPr>
              <w:t>Turkish</w:t>
            </w:r>
          </w:p>
        </w:tc>
        <w:tc>
          <w:tcPr>
            <w:tcW w:w="993"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2F44C41D" w14:textId="77777777" w:rsidR="0032323D" w:rsidRPr="004C3089" w:rsidRDefault="0032323D" w:rsidP="004C3089">
            <w:pPr>
              <w:rPr>
                <w:rFonts w:eastAsia="Times New Roman" w:cs="Calibri"/>
                <w:color w:val="000000"/>
                <w:sz w:val="18"/>
                <w:szCs w:val="18"/>
                <w:lang w:val="en-GB"/>
              </w:rPr>
            </w:pPr>
            <w:r w:rsidRPr="004C3089">
              <w:rPr>
                <w:rFonts w:eastAsia="Times New Roman" w:cs="Calibri"/>
                <w:color w:val="000000"/>
                <w:sz w:val="18"/>
                <w:szCs w:val="18"/>
                <w:lang w:val="en-GB"/>
              </w:rPr>
              <w:t>Early marriage, justice</w:t>
            </w:r>
          </w:p>
        </w:tc>
        <w:tc>
          <w:tcPr>
            <w:tcW w:w="1417"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7C2469E4" w14:textId="77777777" w:rsidR="0032323D" w:rsidRPr="004C3089" w:rsidRDefault="0032323D" w:rsidP="000A34E0">
            <w:pPr>
              <w:rPr>
                <w:rFonts w:eastAsia="Times New Roman" w:cs="Calibri"/>
                <w:bCs/>
                <w:color w:val="000000"/>
                <w:sz w:val="18"/>
                <w:szCs w:val="18"/>
                <w:lang w:val="en-GB"/>
              </w:rPr>
            </w:pPr>
            <w:r w:rsidRPr="004C3089">
              <w:rPr>
                <w:rFonts w:eastAsia="Times New Roman" w:cs="Calibri"/>
                <w:bCs/>
                <w:color w:val="000000"/>
                <w:sz w:val="18"/>
                <w:szCs w:val="18"/>
                <w:lang w:val="en-GB"/>
              </w:rPr>
              <w:t>A</w:t>
            </w:r>
            <w:r>
              <w:rPr>
                <w:rFonts w:eastAsia="Times New Roman" w:cs="Calibri"/>
                <w:bCs/>
                <w:color w:val="000000"/>
                <w:sz w:val="18"/>
                <w:szCs w:val="18"/>
                <w:lang w:val="en-GB"/>
              </w:rPr>
              <w:t>fyonkarahisar Devlet Hastanesi</w:t>
            </w:r>
            <w:r>
              <w:rPr>
                <w:rFonts w:eastAsia="Times New Roman" w:cs="Calibri"/>
                <w:bCs/>
                <w:color w:val="000000"/>
                <w:sz w:val="18"/>
                <w:szCs w:val="18"/>
                <w:lang w:val="en-GB"/>
              </w:rPr>
              <w:br/>
            </w:r>
            <w:r w:rsidRPr="004C3089">
              <w:rPr>
                <w:rFonts w:eastAsia="Times New Roman" w:cs="Calibri"/>
                <w:bCs/>
                <w:color w:val="000000"/>
                <w:sz w:val="18"/>
                <w:szCs w:val="18"/>
                <w:lang w:val="en-GB"/>
              </w:rPr>
              <w:t xml:space="preserve">Üsküdar </w:t>
            </w:r>
            <w:r>
              <w:rPr>
                <w:rFonts w:eastAsia="Times New Roman" w:cs="Calibri"/>
                <w:bCs/>
                <w:color w:val="000000"/>
                <w:sz w:val="18"/>
                <w:szCs w:val="18"/>
                <w:lang w:val="en-GB"/>
              </w:rPr>
              <w:t>University</w:t>
            </w:r>
            <w:r>
              <w:rPr>
                <w:rFonts w:eastAsia="Times New Roman" w:cs="Calibri"/>
                <w:bCs/>
                <w:color w:val="000000"/>
                <w:sz w:val="18"/>
                <w:szCs w:val="18"/>
                <w:lang w:val="en-GB"/>
              </w:rPr>
              <w:br/>
            </w:r>
            <w:r w:rsidRPr="004C3089">
              <w:rPr>
                <w:rFonts w:eastAsia="Times New Roman" w:cs="Calibri"/>
                <w:bCs/>
                <w:color w:val="000000"/>
                <w:sz w:val="18"/>
                <w:szCs w:val="18"/>
                <w:lang w:val="en-GB"/>
              </w:rPr>
              <w:t xml:space="preserve">Afyon Kocatepe </w:t>
            </w:r>
            <w:r>
              <w:rPr>
                <w:rFonts w:eastAsia="Times New Roman" w:cs="Calibri"/>
                <w:bCs/>
                <w:color w:val="000000"/>
                <w:sz w:val="18"/>
                <w:szCs w:val="18"/>
                <w:lang w:val="en-GB"/>
              </w:rPr>
              <w:t>University</w:t>
            </w:r>
          </w:p>
        </w:tc>
        <w:tc>
          <w:tcPr>
            <w:tcW w:w="992"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1BFF5C79" w14:textId="77777777" w:rsidR="0032323D" w:rsidRPr="004C3089" w:rsidRDefault="0032323D" w:rsidP="004C3089">
            <w:pPr>
              <w:rPr>
                <w:rFonts w:eastAsia="Times New Roman" w:cs="Calibri"/>
                <w:bCs/>
                <w:color w:val="000000"/>
                <w:sz w:val="18"/>
                <w:szCs w:val="18"/>
                <w:lang w:val="en-GB"/>
              </w:rPr>
            </w:pPr>
            <w:r w:rsidRPr="001F365F">
              <w:rPr>
                <w:rFonts w:eastAsia="Times New Roman" w:cs="Calibri"/>
                <w:bCs/>
                <w:color w:val="000000"/>
                <w:sz w:val="18"/>
                <w:szCs w:val="18"/>
                <w:lang w:val="en-GB"/>
              </w:rPr>
              <w:t>Physicians' Awareness and Attitudes towards Early Marriages</w:t>
            </w:r>
          </w:p>
        </w:tc>
        <w:tc>
          <w:tcPr>
            <w:tcW w:w="5670"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2E8B3F30" w14:textId="77777777" w:rsidR="0032323D" w:rsidRPr="004C3089" w:rsidRDefault="0032323D" w:rsidP="004C3089">
            <w:pPr>
              <w:rPr>
                <w:rFonts w:eastAsia="Times New Roman" w:cs="Calibri"/>
                <w:bCs/>
                <w:color w:val="000000"/>
                <w:sz w:val="18"/>
                <w:szCs w:val="18"/>
                <w:lang w:val="en-GB"/>
              </w:rPr>
            </w:pPr>
            <w:r w:rsidRPr="004C3089">
              <w:rPr>
                <w:rFonts w:eastAsia="Times New Roman" w:cs="Calibri"/>
                <w:bCs/>
                <w:color w:val="000000"/>
                <w:sz w:val="18"/>
                <w:szCs w:val="18"/>
                <w:lang w:val="en-GB"/>
              </w:rPr>
              <w:t xml:space="preserve">Objective: In terms of official marriage, which is to be done at an early age physicians play a crucial role in protecting children from early marriage, which is a form of child abuse. We aimed to show the awareness of the physicians and the directions of their attitudes about this issue which is very important for the development of the country. Method: Physicians who were able to reach the research through social media and volunteered to participate in the study were invited and were asked to complete the questionnaire created by the authors. Study data were evaluated by descriptive statistics (arithmetic mean, median, standard deviation, percent distributions) and the percent distributions of categorical data between the groups were evaluated by the Chi square test. Results: 1315 (83.9%) of the physicians responded to the definition of early marriage that 'Marriages made under the age of 18'. 1287 (82.1%) of the physicians emphasized that early marriages were 'sexual abuse of the child'. In the judgments of physicians regarding the characteristics that should be present in the individual in order to be married at an early age such as 'that does not have mental inadequacy, that has enough knowledge about sexuality, that should be able to meet the physical and spiritual needs of the child to be born, and the age at which marriage' is important. Conclusion: The perception of early marriages by the society as normal is one of the most important elements preventing this problem and preventing legal legitimacy. </w:t>
            </w:r>
            <w:r w:rsidRPr="004C3089">
              <w:rPr>
                <w:rFonts w:eastAsia="Times New Roman" w:cs="Calibri"/>
                <w:bCs/>
                <w:color w:val="000000"/>
                <w:sz w:val="18"/>
                <w:szCs w:val="18"/>
                <w:lang w:val="en-GB"/>
              </w:rPr>
              <w:lastRenderedPageBreak/>
              <w:t>Although physicians are highly aware of early marriages, It is necessary to raise awareness in social, political and legal contexts at the point of prevention of early marriages.</w:t>
            </w:r>
          </w:p>
        </w:tc>
      </w:tr>
      <w:tr w:rsidR="0032323D" w:rsidRPr="004C3089" w14:paraId="32968DF4" w14:textId="77777777" w:rsidTr="00AE7903">
        <w:trPr>
          <w:trHeight w:val="2000"/>
        </w:trPr>
        <w:tc>
          <w:tcPr>
            <w:tcW w:w="993"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410A774E" w14:textId="77777777" w:rsidR="0032323D" w:rsidRPr="004C3089" w:rsidRDefault="0032323D" w:rsidP="004C3089">
            <w:pPr>
              <w:rPr>
                <w:rFonts w:eastAsia="Times New Roman" w:cs="Calibri"/>
                <w:b/>
                <w:bCs/>
                <w:color w:val="000000"/>
                <w:sz w:val="18"/>
                <w:szCs w:val="18"/>
                <w:lang w:val="en-GB"/>
              </w:rPr>
            </w:pPr>
            <w:r w:rsidRPr="004C3089">
              <w:rPr>
                <w:rFonts w:eastAsia="Times New Roman" w:cs="Calibri"/>
                <w:b/>
                <w:bCs/>
                <w:color w:val="000000"/>
                <w:sz w:val="18"/>
                <w:szCs w:val="18"/>
                <w:lang w:val="en-GB"/>
              </w:rPr>
              <w:lastRenderedPageBreak/>
              <w:t>MKL_26</w:t>
            </w:r>
          </w:p>
        </w:tc>
        <w:tc>
          <w:tcPr>
            <w:tcW w:w="992"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498FD4AF" w14:textId="77777777" w:rsidR="0032323D" w:rsidRPr="004C3089" w:rsidRDefault="0032323D" w:rsidP="004C3089">
            <w:pPr>
              <w:rPr>
                <w:rFonts w:eastAsia="Times New Roman" w:cs="Calibri"/>
                <w:bCs/>
                <w:color w:val="000000"/>
                <w:sz w:val="18"/>
                <w:szCs w:val="18"/>
                <w:lang w:val="en-GB"/>
              </w:rPr>
            </w:pPr>
            <w:r w:rsidRPr="004C3089">
              <w:rPr>
                <w:rFonts w:eastAsia="Times New Roman" w:cs="Calibri"/>
                <w:bCs/>
                <w:color w:val="000000"/>
                <w:sz w:val="18"/>
                <w:szCs w:val="18"/>
                <w:lang w:val="en-GB"/>
              </w:rPr>
              <w:t>Article</w:t>
            </w:r>
          </w:p>
        </w:tc>
        <w:tc>
          <w:tcPr>
            <w:tcW w:w="709"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2DDF2640" w14:textId="77777777" w:rsidR="0032323D" w:rsidRPr="004C3089" w:rsidRDefault="0032323D" w:rsidP="004C3089">
            <w:pPr>
              <w:rPr>
                <w:rFonts w:eastAsia="Times New Roman" w:cs="Calibri"/>
                <w:bCs/>
                <w:color w:val="000000"/>
                <w:sz w:val="18"/>
                <w:szCs w:val="18"/>
                <w:lang w:val="en-GB"/>
              </w:rPr>
            </w:pPr>
            <w:r w:rsidRPr="004C3089">
              <w:rPr>
                <w:rFonts w:eastAsia="Times New Roman" w:cs="Calibri"/>
                <w:bCs/>
                <w:color w:val="000000"/>
                <w:sz w:val="18"/>
                <w:szCs w:val="18"/>
                <w:lang w:val="en-GB"/>
              </w:rPr>
              <w:t>2013</w:t>
            </w:r>
          </w:p>
        </w:tc>
        <w:tc>
          <w:tcPr>
            <w:tcW w:w="1417"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64CB3592" w14:textId="77777777" w:rsidR="0032323D" w:rsidRPr="004C3089" w:rsidRDefault="0032323D" w:rsidP="004C3089">
            <w:pPr>
              <w:rPr>
                <w:rFonts w:eastAsia="Times New Roman" w:cs="Calibri"/>
                <w:bCs/>
                <w:color w:val="000000"/>
                <w:sz w:val="18"/>
                <w:szCs w:val="18"/>
                <w:lang w:val="en-GB"/>
              </w:rPr>
            </w:pPr>
            <w:r w:rsidRPr="004C3089">
              <w:rPr>
                <w:rFonts w:eastAsia="Times New Roman" w:cs="Calibri"/>
                <w:bCs/>
                <w:color w:val="000000"/>
                <w:sz w:val="18"/>
                <w:szCs w:val="18"/>
                <w:lang w:val="en-GB"/>
              </w:rPr>
              <w:t>Academia</w:t>
            </w:r>
          </w:p>
        </w:tc>
        <w:tc>
          <w:tcPr>
            <w:tcW w:w="1134"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62D31773" w14:textId="77777777" w:rsidR="0032323D" w:rsidRPr="004C3089" w:rsidRDefault="0032323D" w:rsidP="004C3089">
            <w:pPr>
              <w:rPr>
                <w:rFonts w:eastAsia="Times New Roman" w:cs="Calibri"/>
                <w:bCs/>
                <w:color w:val="000000"/>
                <w:sz w:val="18"/>
                <w:szCs w:val="18"/>
                <w:lang w:val="en-GB"/>
              </w:rPr>
            </w:pPr>
            <w:r w:rsidRPr="004C3089">
              <w:rPr>
                <w:rFonts w:eastAsia="Times New Roman" w:cs="Calibri"/>
                <w:bCs/>
                <w:color w:val="000000"/>
                <w:sz w:val="18"/>
                <w:szCs w:val="18"/>
                <w:lang w:val="en-GB"/>
              </w:rPr>
              <w:t>Turkish</w:t>
            </w:r>
          </w:p>
        </w:tc>
        <w:tc>
          <w:tcPr>
            <w:tcW w:w="993"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573788D1" w14:textId="77777777" w:rsidR="0032323D" w:rsidRPr="004C3089" w:rsidRDefault="0032323D" w:rsidP="004C3089">
            <w:pPr>
              <w:rPr>
                <w:rFonts w:eastAsia="Times New Roman" w:cs="Calibri"/>
                <w:color w:val="000000"/>
                <w:sz w:val="18"/>
                <w:szCs w:val="18"/>
                <w:lang w:val="en-GB"/>
              </w:rPr>
            </w:pPr>
            <w:r w:rsidRPr="004C3089">
              <w:rPr>
                <w:rFonts w:eastAsia="Times New Roman" w:cs="Calibri"/>
                <w:color w:val="000000"/>
                <w:sz w:val="18"/>
                <w:szCs w:val="18"/>
                <w:lang w:val="en-GB"/>
              </w:rPr>
              <w:t>Bride, child, early, girl, marriage</w:t>
            </w:r>
          </w:p>
        </w:tc>
        <w:tc>
          <w:tcPr>
            <w:tcW w:w="1417"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0888A54D" w14:textId="77777777" w:rsidR="0032323D" w:rsidRPr="004C3089" w:rsidRDefault="0032323D" w:rsidP="004C3089">
            <w:pPr>
              <w:rPr>
                <w:rFonts w:eastAsia="Times New Roman" w:cs="Calibri"/>
                <w:bCs/>
                <w:color w:val="000000"/>
                <w:sz w:val="18"/>
                <w:szCs w:val="18"/>
                <w:lang w:val="en-GB"/>
              </w:rPr>
            </w:pPr>
            <w:r w:rsidRPr="004C3089">
              <w:rPr>
                <w:rFonts w:eastAsia="Times New Roman" w:cs="Calibri"/>
                <w:bCs/>
                <w:color w:val="000000"/>
                <w:sz w:val="18"/>
                <w:szCs w:val="18"/>
                <w:lang w:val="en-GB"/>
              </w:rPr>
              <w:t>Hilal Özcebe, Burcu Küçük Biçer, Türk Pediatri Arşivi Dergisi</w:t>
            </w:r>
          </w:p>
        </w:tc>
        <w:tc>
          <w:tcPr>
            <w:tcW w:w="992"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7D3A399C" w14:textId="77777777" w:rsidR="0032323D" w:rsidRPr="004C3089" w:rsidRDefault="0032323D" w:rsidP="004C3089">
            <w:pPr>
              <w:rPr>
                <w:rFonts w:eastAsia="Times New Roman" w:cs="Calibri"/>
                <w:bCs/>
                <w:color w:val="000000"/>
                <w:sz w:val="18"/>
                <w:szCs w:val="18"/>
                <w:lang w:val="en-GB"/>
              </w:rPr>
            </w:pPr>
            <w:r w:rsidRPr="004C3089">
              <w:rPr>
                <w:rFonts w:eastAsia="Times New Roman" w:cs="Calibri"/>
                <w:bCs/>
                <w:color w:val="000000"/>
                <w:sz w:val="18"/>
                <w:szCs w:val="18"/>
                <w:lang w:val="en-GB"/>
              </w:rPr>
              <w:t>An important girl child and woman problem: Child marriages</w:t>
            </w:r>
          </w:p>
        </w:tc>
        <w:tc>
          <w:tcPr>
            <w:tcW w:w="5670"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3DC1102E" w14:textId="77777777" w:rsidR="0032323D" w:rsidRPr="004C3089" w:rsidRDefault="0032323D" w:rsidP="004C3089">
            <w:pPr>
              <w:rPr>
                <w:rFonts w:eastAsia="Times New Roman" w:cs="Calibri"/>
                <w:bCs/>
                <w:color w:val="000000"/>
                <w:sz w:val="18"/>
                <w:szCs w:val="18"/>
                <w:lang w:val="en-GB"/>
              </w:rPr>
            </w:pPr>
            <w:r w:rsidRPr="004C3089">
              <w:rPr>
                <w:rFonts w:eastAsia="Times New Roman" w:cs="Calibri"/>
                <w:bCs/>
                <w:color w:val="000000"/>
                <w:sz w:val="18"/>
                <w:szCs w:val="18"/>
                <w:lang w:val="en-GB"/>
              </w:rPr>
              <w:t>Hydrocephalus represents a diverse group of conditions that are characterized with dilatation of the ventricular system and increased cerebrospinal fluid pressure Ventriculo peritoneal shunt placement is a commonly used treatment method for hydrocephalus for diverting the cerebrospinal fluid into the peritoneal cavity The most common complication of ventriculo peritoneal shunt is dysfunction of the shunt mainly due to catheter obstruction or infection Spontaneous bowel perforation is a rare complication of ventriculoperitoneal shunt This article aims to discuss ventriculo peritoneal shunt complications and the significance of colon perforation among these complications by presenting two cases of anal protrusion of ventriculoperitoneal shunt catheter that is inserted in order to reduce the hydrocephalus detected in the neonatal period Turk Arch Ped 2013; 48: 255 258</w:t>
            </w:r>
          </w:p>
        </w:tc>
      </w:tr>
      <w:tr w:rsidR="0032323D" w:rsidRPr="004C3089" w14:paraId="06A98CD4" w14:textId="77777777" w:rsidTr="00AE7903">
        <w:trPr>
          <w:trHeight w:val="2000"/>
        </w:trPr>
        <w:tc>
          <w:tcPr>
            <w:tcW w:w="993"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54D089EE" w14:textId="77777777" w:rsidR="0032323D" w:rsidRPr="004C3089" w:rsidRDefault="0032323D" w:rsidP="004C3089">
            <w:pPr>
              <w:rPr>
                <w:rFonts w:eastAsia="Times New Roman" w:cs="Calibri"/>
                <w:b/>
                <w:bCs/>
                <w:color w:val="000000"/>
                <w:sz w:val="18"/>
                <w:szCs w:val="18"/>
                <w:lang w:val="en-GB"/>
              </w:rPr>
            </w:pPr>
            <w:r w:rsidRPr="004C3089">
              <w:rPr>
                <w:rFonts w:eastAsia="Times New Roman" w:cs="Calibri"/>
                <w:b/>
                <w:bCs/>
                <w:color w:val="000000"/>
                <w:sz w:val="18"/>
                <w:szCs w:val="18"/>
                <w:lang w:val="en-GB"/>
              </w:rPr>
              <w:t>MKL_27</w:t>
            </w:r>
          </w:p>
        </w:tc>
        <w:tc>
          <w:tcPr>
            <w:tcW w:w="992"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5F484374" w14:textId="77777777" w:rsidR="0032323D" w:rsidRPr="004C3089" w:rsidRDefault="0032323D" w:rsidP="004C3089">
            <w:pPr>
              <w:rPr>
                <w:rFonts w:eastAsia="Times New Roman" w:cs="Calibri"/>
                <w:bCs/>
                <w:color w:val="000000"/>
                <w:sz w:val="18"/>
                <w:szCs w:val="18"/>
                <w:lang w:val="en-GB"/>
              </w:rPr>
            </w:pPr>
            <w:r w:rsidRPr="004C3089">
              <w:rPr>
                <w:rFonts w:eastAsia="Times New Roman" w:cs="Calibri"/>
                <w:bCs/>
                <w:color w:val="000000"/>
                <w:sz w:val="18"/>
                <w:szCs w:val="18"/>
                <w:lang w:val="en-GB"/>
              </w:rPr>
              <w:t>Article</w:t>
            </w:r>
          </w:p>
        </w:tc>
        <w:tc>
          <w:tcPr>
            <w:tcW w:w="709"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7250AABB" w14:textId="77777777" w:rsidR="0032323D" w:rsidRPr="004C3089" w:rsidRDefault="0032323D" w:rsidP="004C3089">
            <w:pPr>
              <w:rPr>
                <w:rFonts w:eastAsia="Times New Roman" w:cs="Calibri"/>
                <w:bCs/>
                <w:color w:val="000000"/>
                <w:sz w:val="18"/>
                <w:szCs w:val="18"/>
                <w:lang w:val="en-GB"/>
              </w:rPr>
            </w:pPr>
            <w:r w:rsidRPr="004C3089">
              <w:rPr>
                <w:rFonts w:eastAsia="Times New Roman" w:cs="Calibri"/>
                <w:bCs/>
                <w:color w:val="000000"/>
                <w:sz w:val="18"/>
                <w:szCs w:val="18"/>
                <w:lang w:val="en-GB"/>
              </w:rPr>
              <w:t>2017</w:t>
            </w:r>
          </w:p>
        </w:tc>
        <w:tc>
          <w:tcPr>
            <w:tcW w:w="1417"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1BB2AFDD" w14:textId="77777777" w:rsidR="0032323D" w:rsidRPr="004C3089" w:rsidRDefault="0032323D" w:rsidP="004C3089">
            <w:pPr>
              <w:rPr>
                <w:rFonts w:eastAsia="Times New Roman" w:cs="Calibri"/>
                <w:bCs/>
                <w:color w:val="000000"/>
                <w:sz w:val="18"/>
                <w:szCs w:val="18"/>
                <w:lang w:val="en-GB"/>
              </w:rPr>
            </w:pPr>
            <w:r w:rsidRPr="004C3089">
              <w:rPr>
                <w:rFonts w:eastAsia="Times New Roman" w:cs="Calibri"/>
                <w:bCs/>
                <w:color w:val="000000"/>
                <w:sz w:val="18"/>
                <w:szCs w:val="18"/>
                <w:lang w:val="en-GB"/>
              </w:rPr>
              <w:t>Academia</w:t>
            </w:r>
          </w:p>
        </w:tc>
        <w:tc>
          <w:tcPr>
            <w:tcW w:w="1134"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3111625D" w14:textId="77777777" w:rsidR="0032323D" w:rsidRPr="004C3089" w:rsidRDefault="0032323D" w:rsidP="004C3089">
            <w:pPr>
              <w:rPr>
                <w:rFonts w:eastAsia="Times New Roman" w:cs="Calibri"/>
                <w:bCs/>
                <w:color w:val="000000"/>
                <w:sz w:val="18"/>
                <w:szCs w:val="18"/>
                <w:lang w:val="en-GB"/>
              </w:rPr>
            </w:pPr>
            <w:r w:rsidRPr="004C3089">
              <w:rPr>
                <w:rFonts w:eastAsia="Times New Roman" w:cs="Calibri"/>
                <w:bCs/>
                <w:color w:val="000000"/>
                <w:sz w:val="18"/>
                <w:szCs w:val="18"/>
                <w:lang w:val="en-GB"/>
              </w:rPr>
              <w:t>Turkish</w:t>
            </w:r>
          </w:p>
        </w:tc>
        <w:tc>
          <w:tcPr>
            <w:tcW w:w="993"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02F762A7" w14:textId="77777777" w:rsidR="0032323D" w:rsidRPr="004C3089" w:rsidRDefault="0032323D" w:rsidP="004C3089">
            <w:pPr>
              <w:rPr>
                <w:rFonts w:eastAsia="Times New Roman" w:cs="Calibri"/>
                <w:color w:val="000000"/>
                <w:sz w:val="18"/>
                <w:szCs w:val="18"/>
                <w:lang w:val="en-GB"/>
              </w:rPr>
            </w:pPr>
            <w:r w:rsidRPr="004C3089">
              <w:rPr>
                <w:rFonts w:eastAsia="Times New Roman" w:cs="Calibri"/>
                <w:color w:val="000000"/>
                <w:sz w:val="18"/>
                <w:szCs w:val="18"/>
                <w:lang w:val="en-GB"/>
              </w:rPr>
              <w:br/>
              <w:t>Adolescent pregnancy, marr,age age, students</w:t>
            </w:r>
          </w:p>
        </w:tc>
        <w:tc>
          <w:tcPr>
            <w:tcW w:w="1417"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6790647A" w14:textId="77777777" w:rsidR="0032323D" w:rsidRPr="004C3089" w:rsidRDefault="0032323D" w:rsidP="004C3089">
            <w:pPr>
              <w:rPr>
                <w:rFonts w:eastAsia="Times New Roman" w:cs="Calibri"/>
                <w:bCs/>
                <w:color w:val="000000"/>
                <w:sz w:val="18"/>
                <w:szCs w:val="18"/>
                <w:lang w:val="en-GB"/>
              </w:rPr>
            </w:pPr>
            <w:r w:rsidRPr="004C3089">
              <w:rPr>
                <w:rFonts w:eastAsia="Times New Roman" w:cs="Calibri"/>
                <w:bCs/>
                <w:color w:val="000000"/>
                <w:sz w:val="18"/>
                <w:szCs w:val="18"/>
                <w:lang w:val="en-GB"/>
              </w:rPr>
              <w:t>Dr. Oya Kavlak, Dr. Şenay Ünsal Atan, Öznur Yaşar, Nilüfer Tok Yanık, Sürekli Tıp Eğitimi Dergisi</w:t>
            </w:r>
          </w:p>
        </w:tc>
        <w:tc>
          <w:tcPr>
            <w:tcW w:w="992"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296B84ED" w14:textId="77777777" w:rsidR="0032323D" w:rsidRPr="004C3089" w:rsidRDefault="0032323D" w:rsidP="004C3089">
            <w:pPr>
              <w:rPr>
                <w:rFonts w:eastAsia="Times New Roman" w:cs="Calibri"/>
                <w:bCs/>
                <w:color w:val="000000"/>
                <w:sz w:val="18"/>
                <w:szCs w:val="18"/>
                <w:lang w:val="en-GB"/>
              </w:rPr>
            </w:pPr>
            <w:r w:rsidRPr="004C3089">
              <w:rPr>
                <w:rFonts w:eastAsia="Times New Roman" w:cs="Calibri"/>
                <w:bCs/>
                <w:color w:val="000000"/>
                <w:sz w:val="18"/>
                <w:szCs w:val="18"/>
                <w:lang w:val="en-GB"/>
              </w:rPr>
              <w:t>Examination of Information and Opinions of College Students About Early</w:t>
            </w:r>
            <w:r w:rsidRPr="004C3089">
              <w:rPr>
                <w:rFonts w:eastAsia="Times New Roman" w:cs="Calibri"/>
                <w:bCs/>
                <w:color w:val="000000"/>
                <w:sz w:val="18"/>
                <w:szCs w:val="18"/>
                <w:lang w:val="en-GB"/>
              </w:rPr>
              <w:br/>
              <w:t>age Marriages</w:t>
            </w:r>
          </w:p>
        </w:tc>
        <w:tc>
          <w:tcPr>
            <w:tcW w:w="5670"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1CD73218" w14:textId="77777777" w:rsidR="0032323D" w:rsidRPr="004C3089" w:rsidRDefault="0032323D" w:rsidP="004C3089">
            <w:pPr>
              <w:rPr>
                <w:rFonts w:eastAsia="Times New Roman" w:cs="Calibri"/>
                <w:bCs/>
                <w:color w:val="000000"/>
                <w:sz w:val="18"/>
                <w:szCs w:val="18"/>
                <w:lang w:val="en-GB"/>
              </w:rPr>
            </w:pPr>
            <w:r w:rsidRPr="004C3089">
              <w:rPr>
                <w:rFonts w:eastAsia="Times New Roman" w:cs="Calibri"/>
                <w:bCs/>
                <w:color w:val="000000"/>
                <w:sz w:val="18"/>
                <w:szCs w:val="18"/>
                <w:lang w:val="en-GB"/>
              </w:rPr>
              <w:t xml:space="preserve">Purpose: Early age of marriage has negative effects inespecially women's health on generally the communityhealth so it is an important mission for healthprofessionals in the prevention of early age marriages. Inthis context, the investigation and research ofinformation on the topic of future health professionals,thanks to a little bit of awareness is intended to develop.The research has been designed as a descriptive withpurpose of the knowledge of the midwifery and nursingstudents in university?? on early age marriages, and theirthoughts towards prevention of this topic. Methods: This study was carried out with third andfourth grade students (n=358) registered at BalikesirHealth Sciences Department of Nursing and Midwifery inthe spring semester of the 2014-2015 academic years.The sample of research has been composed 199 studentswho fill out the questionnaire and accepting toparticipate in research. Results: In the examination of students' knowledgeabout early age marriage; 93.5% of students wasspecified marriage made in 13-18 age groups, and thelow education level of early marriage, 40.2% stated thataffects first. Getting marriage decision stated that 93.5%of students should choose their own decision and theirfamilies. When </w:t>
            </w:r>
            <w:r w:rsidRPr="004C3089">
              <w:rPr>
                <w:rFonts w:eastAsia="Times New Roman" w:cs="Calibri"/>
                <w:bCs/>
                <w:color w:val="000000"/>
                <w:sz w:val="18"/>
                <w:szCs w:val="18"/>
                <w:lang w:val="en-GB"/>
              </w:rPr>
              <w:lastRenderedPageBreak/>
              <w:t>questioned on problems in the early yearsof marriage; students was specified that the reason80.4% of the domestic problems, 79.4% of thepsychological problems, 75.9% of the social problemsand 50.8% of the health problems. Students reportedthat they had only heard about the project in ourcountry for the prevention of early marriage is 31.7%.When questioned as to what these projects; 72.9% ofstudents have been determined not to be theinformation.Conclusion: In conclusion, midwifery and nursingstudents through the education they receive is sufficientto determine the theoretical knowledge about earlymarriages, despite issues related solutions andsuggestions for improvement have been identified asinadequate awareness of the projects carried out. In thisrespect, the interventions for students to develop criticalthinking skills in the prevention of early marriage shouldbe integrated into training programs.</w:t>
            </w:r>
          </w:p>
        </w:tc>
      </w:tr>
      <w:tr w:rsidR="0032323D" w:rsidRPr="004C3089" w14:paraId="06A501CB" w14:textId="77777777" w:rsidTr="00AE7903">
        <w:trPr>
          <w:trHeight w:val="2000"/>
        </w:trPr>
        <w:tc>
          <w:tcPr>
            <w:tcW w:w="993"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318C46C8" w14:textId="77777777" w:rsidR="0032323D" w:rsidRPr="004C3089" w:rsidRDefault="0032323D" w:rsidP="004C3089">
            <w:pPr>
              <w:rPr>
                <w:rFonts w:eastAsia="Times New Roman" w:cs="Calibri"/>
                <w:b/>
                <w:bCs/>
                <w:color w:val="000000"/>
                <w:sz w:val="18"/>
                <w:szCs w:val="18"/>
                <w:lang w:val="en-GB"/>
              </w:rPr>
            </w:pPr>
            <w:r w:rsidRPr="004C3089">
              <w:rPr>
                <w:rFonts w:eastAsia="Times New Roman" w:cs="Calibri"/>
                <w:b/>
                <w:bCs/>
                <w:color w:val="000000"/>
                <w:sz w:val="18"/>
                <w:szCs w:val="18"/>
                <w:lang w:val="en-GB"/>
              </w:rPr>
              <w:lastRenderedPageBreak/>
              <w:t>MKL_28</w:t>
            </w:r>
          </w:p>
        </w:tc>
        <w:tc>
          <w:tcPr>
            <w:tcW w:w="992"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6D842F1C" w14:textId="77777777" w:rsidR="0032323D" w:rsidRPr="004C3089" w:rsidRDefault="0032323D" w:rsidP="004C3089">
            <w:pPr>
              <w:rPr>
                <w:rFonts w:eastAsia="Times New Roman" w:cs="Calibri"/>
                <w:bCs/>
                <w:color w:val="000000"/>
                <w:sz w:val="18"/>
                <w:szCs w:val="18"/>
                <w:lang w:val="en-GB"/>
              </w:rPr>
            </w:pPr>
            <w:r w:rsidRPr="004C3089">
              <w:rPr>
                <w:rFonts w:eastAsia="Times New Roman" w:cs="Calibri"/>
                <w:bCs/>
                <w:color w:val="000000"/>
                <w:sz w:val="18"/>
                <w:szCs w:val="18"/>
                <w:lang w:val="en-GB"/>
              </w:rPr>
              <w:t>Article</w:t>
            </w:r>
          </w:p>
        </w:tc>
        <w:tc>
          <w:tcPr>
            <w:tcW w:w="709"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031037D1" w14:textId="77777777" w:rsidR="0032323D" w:rsidRPr="004C3089" w:rsidRDefault="0032323D" w:rsidP="004C3089">
            <w:pPr>
              <w:rPr>
                <w:rFonts w:eastAsia="Times New Roman" w:cs="Calibri"/>
                <w:bCs/>
                <w:color w:val="000000"/>
                <w:sz w:val="18"/>
                <w:szCs w:val="18"/>
                <w:lang w:val="en-GB"/>
              </w:rPr>
            </w:pPr>
            <w:r w:rsidRPr="004C3089">
              <w:rPr>
                <w:rFonts w:eastAsia="Times New Roman" w:cs="Calibri"/>
                <w:bCs/>
                <w:color w:val="000000"/>
                <w:sz w:val="18"/>
                <w:szCs w:val="18"/>
                <w:lang w:val="en-GB"/>
              </w:rPr>
              <w:t>2015</w:t>
            </w:r>
          </w:p>
        </w:tc>
        <w:tc>
          <w:tcPr>
            <w:tcW w:w="1417"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2039FD1B" w14:textId="77777777" w:rsidR="0032323D" w:rsidRPr="004C3089" w:rsidRDefault="0032323D" w:rsidP="004C3089">
            <w:pPr>
              <w:rPr>
                <w:rFonts w:eastAsia="Times New Roman" w:cs="Calibri"/>
                <w:bCs/>
                <w:color w:val="000000"/>
                <w:sz w:val="18"/>
                <w:szCs w:val="18"/>
                <w:lang w:val="en-GB"/>
              </w:rPr>
            </w:pPr>
            <w:r w:rsidRPr="004C3089">
              <w:rPr>
                <w:rFonts w:eastAsia="Times New Roman" w:cs="Calibri"/>
                <w:bCs/>
                <w:color w:val="000000"/>
                <w:sz w:val="18"/>
                <w:szCs w:val="18"/>
                <w:lang w:val="en-GB"/>
              </w:rPr>
              <w:t>Academia</w:t>
            </w:r>
          </w:p>
        </w:tc>
        <w:tc>
          <w:tcPr>
            <w:tcW w:w="1134"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6BAFC6C8" w14:textId="77777777" w:rsidR="0032323D" w:rsidRPr="004C3089" w:rsidRDefault="0032323D" w:rsidP="004C3089">
            <w:pPr>
              <w:rPr>
                <w:rFonts w:eastAsia="Times New Roman" w:cs="Calibri"/>
                <w:bCs/>
                <w:color w:val="000000"/>
                <w:sz w:val="18"/>
                <w:szCs w:val="18"/>
                <w:lang w:val="en-GB"/>
              </w:rPr>
            </w:pPr>
            <w:r w:rsidRPr="004C3089">
              <w:rPr>
                <w:rFonts w:eastAsia="Times New Roman" w:cs="Calibri"/>
                <w:bCs/>
                <w:color w:val="000000"/>
                <w:sz w:val="18"/>
                <w:szCs w:val="18"/>
                <w:lang w:val="en-GB"/>
              </w:rPr>
              <w:t>Turkish</w:t>
            </w:r>
          </w:p>
        </w:tc>
        <w:tc>
          <w:tcPr>
            <w:tcW w:w="993"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5169CC8F" w14:textId="77777777" w:rsidR="0032323D" w:rsidRPr="004C3089" w:rsidRDefault="0032323D" w:rsidP="004C3089">
            <w:pPr>
              <w:rPr>
                <w:rFonts w:eastAsia="Times New Roman" w:cs="Calibri"/>
                <w:color w:val="000000"/>
                <w:sz w:val="18"/>
                <w:szCs w:val="18"/>
                <w:lang w:val="en-GB"/>
              </w:rPr>
            </w:pPr>
            <w:r w:rsidRPr="004C3089">
              <w:rPr>
                <w:rFonts w:eastAsia="Times New Roman" w:cs="Calibri"/>
                <w:color w:val="000000"/>
                <w:sz w:val="18"/>
                <w:szCs w:val="18"/>
                <w:lang w:val="en-GB"/>
              </w:rPr>
              <w:t>Marriage, Woman, Culture, Social</w:t>
            </w:r>
          </w:p>
        </w:tc>
        <w:tc>
          <w:tcPr>
            <w:tcW w:w="1417"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62D964FC" w14:textId="77777777" w:rsidR="0032323D" w:rsidRPr="004C3089" w:rsidRDefault="0032323D" w:rsidP="004C3089">
            <w:pPr>
              <w:rPr>
                <w:rFonts w:eastAsia="Times New Roman" w:cs="Calibri"/>
                <w:bCs/>
                <w:color w:val="000000"/>
                <w:sz w:val="18"/>
                <w:szCs w:val="18"/>
                <w:lang w:val="en-GB"/>
              </w:rPr>
            </w:pPr>
            <w:r w:rsidRPr="004C3089">
              <w:rPr>
                <w:rFonts w:eastAsia="Times New Roman" w:cs="Calibri"/>
                <w:bCs/>
                <w:color w:val="000000"/>
                <w:sz w:val="18"/>
                <w:szCs w:val="18"/>
                <w:lang w:val="en-GB"/>
              </w:rPr>
              <w:t>Doç. Dr. Bülent Kara, Süleyman Demirel Üniversitesi İktisadi ve İdari Bilimler Fakültesi Dergisi</w:t>
            </w:r>
          </w:p>
        </w:tc>
        <w:tc>
          <w:tcPr>
            <w:tcW w:w="992"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49040BFC" w14:textId="77777777" w:rsidR="0032323D" w:rsidRPr="004C3089" w:rsidRDefault="0032323D" w:rsidP="004C3089">
            <w:pPr>
              <w:rPr>
                <w:rFonts w:eastAsia="Times New Roman" w:cs="Calibri"/>
                <w:bCs/>
                <w:color w:val="000000"/>
                <w:sz w:val="18"/>
                <w:szCs w:val="18"/>
                <w:lang w:val="en-GB"/>
              </w:rPr>
            </w:pPr>
            <w:r>
              <w:rPr>
                <w:rFonts w:eastAsia="Times New Roman" w:cs="Calibri"/>
                <w:bCs/>
                <w:color w:val="000000"/>
                <w:sz w:val="18"/>
                <w:szCs w:val="18"/>
                <w:lang w:val="en-GB"/>
              </w:rPr>
              <w:t>The Matter of Early Marriage and Its Social Importance In Terms Of Changing Family Dynamics</w:t>
            </w:r>
          </w:p>
        </w:tc>
        <w:tc>
          <w:tcPr>
            <w:tcW w:w="5670"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3B4CA6BA" w14:textId="77777777" w:rsidR="0032323D" w:rsidRPr="004C3089" w:rsidRDefault="0032323D" w:rsidP="004C3089">
            <w:pPr>
              <w:rPr>
                <w:rFonts w:eastAsia="Times New Roman" w:cs="Calibri"/>
                <w:bCs/>
                <w:color w:val="000000"/>
                <w:sz w:val="18"/>
                <w:szCs w:val="18"/>
                <w:lang w:val="en-GB"/>
              </w:rPr>
            </w:pPr>
            <w:r w:rsidRPr="004C3089">
              <w:rPr>
                <w:rFonts w:eastAsia="Times New Roman" w:cs="Calibri"/>
                <w:bCs/>
                <w:color w:val="000000"/>
                <w:sz w:val="18"/>
                <w:szCs w:val="18"/>
                <w:lang w:val="en-GB"/>
              </w:rPr>
              <w:t>The problems of women all around the world are common and a generally known truth. Every year, the levels of violence and discrimination against women trigger seriously. This truth is valid for Turkey, too. It is a normal and acceptable situation for women to stay behind the man in the society. Although this issue is not evaluated as normal in the society, there is not any attempt for providing a consensus on the solution. Marriage of little girls in their childhood is one the prior matters. This issue, which causes regression in education, health and psychology fields, is one of the important matters that Turkey has to pay attention on. There is illiteracy, financial deficiencies and extreme loyalty on cultural values in the basis of matter. On the other hand, it was observed that sweeping changes of cultural structure in Turkey caused dilemmas in the perception of society. Lastly, it was identified that the women movements and creations’ support on women assumed an active and an effective role on marriages of little girls and women’s general matters</w:t>
            </w:r>
          </w:p>
        </w:tc>
      </w:tr>
      <w:tr w:rsidR="0032323D" w:rsidRPr="004C3089" w14:paraId="1E927623" w14:textId="77777777" w:rsidTr="00AE7903">
        <w:trPr>
          <w:trHeight w:val="2000"/>
        </w:trPr>
        <w:tc>
          <w:tcPr>
            <w:tcW w:w="993"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03428285" w14:textId="77777777" w:rsidR="0032323D" w:rsidRPr="004C3089" w:rsidRDefault="0032323D" w:rsidP="004C3089">
            <w:pPr>
              <w:rPr>
                <w:rFonts w:eastAsia="Times New Roman" w:cs="Calibri"/>
                <w:b/>
                <w:bCs/>
                <w:color w:val="000000"/>
                <w:sz w:val="18"/>
                <w:szCs w:val="18"/>
                <w:lang w:val="en-GB"/>
              </w:rPr>
            </w:pPr>
            <w:r w:rsidRPr="004C3089">
              <w:rPr>
                <w:rFonts w:eastAsia="Times New Roman" w:cs="Calibri"/>
                <w:b/>
                <w:bCs/>
                <w:color w:val="000000"/>
                <w:sz w:val="18"/>
                <w:szCs w:val="18"/>
                <w:lang w:val="en-GB"/>
              </w:rPr>
              <w:t>MKL_29</w:t>
            </w:r>
          </w:p>
        </w:tc>
        <w:tc>
          <w:tcPr>
            <w:tcW w:w="992"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2995DD84" w14:textId="77777777" w:rsidR="0032323D" w:rsidRPr="004C3089" w:rsidRDefault="0032323D" w:rsidP="004C3089">
            <w:pPr>
              <w:rPr>
                <w:rFonts w:eastAsia="Times New Roman" w:cs="Calibri"/>
                <w:bCs/>
                <w:color w:val="000000"/>
                <w:sz w:val="18"/>
                <w:szCs w:val="18"/>
                <w:lang w:val="en-GB"/>
              </w:rPr>
            </w:pPr>
            <w:r w:rsidRPr="004C3089">
              <w:rPr>
                <w:rFonts w:eastAsia="Times New Roman" w:cs="Calibri"/>
                <w:bCs/>
                <w:color w:val="000000"/>
                <w:sz w:val="18"/>
                <w:szCs w:val="18"/>
                <w:lang w:val="en-GB"/>
              </w:rPr>
              <w:t>Article</w:t>
            </w:r>
          </w:p>
        </w:tc>
        <w:tc>
          <w:tcPr>
            <w:tcW w:w="709"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755FE971" w14:textId="77777777" w:rsidR="0032323D" w:rsidRPr="004C3089" w:rsidRDefault="0032323D" w:rsidP="004C3089">
            <w:pPr>
              <w:rPr>
                <w:rFonts w:eastAsia="Times New Roman" w:cs="Calibri"/>
                <w:bCs/>
                <w:color w:val="000000"/>
                <w:sz w:val="18"/>
                <w:szCs w:val="18"/>
                <w:lang w:val="en-GB"/>
              </w:rPr>
            </w:pPr>
            <w:r w:rsidRPr="004C3089">
              <w:rPr>
                <w:rFonts w:eastAsia="Times New Roman" w:cs="Calibri"/>
                <w:bCs/>
                <w:color w:val="000000"/>
                <w:sz w:val="18"/>
                <w:szCs w:val="18"/>
                <w:lang w:val="en-GB"/>
              </w:rPr>
              <w:t>2018</w:t>
            </w:r>
          </w:p>
        </w:tc>
        <w:tc>
          <w:tcPr>
            <w:tcW w:w="1417"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7B8B98BF" w14:textId="77777777" w:rsidR="0032323D" w:rsidRPr="004C3089" w:rsidRDefault="0032323D" w:rsidP="004C3089">
            <w:pPr>
              <w:rPr>
                <w:rFonts w:eastAsia="Times New Roman" w:cs="Calibri"/>
                <w:bCs/>
                <w:color w:val="000000"/>
                <w:sz w:val="18"/>
                <w:szCs w:val="18"/>
                <w:lang w:val="en-GB"/>
              </w:rPr>
            </w:pPr>
            <w:r w:rsidRPr="004C3089">
              <w:rPr>
                <w:rFonts w:eastAsia="Times New Roman" w:cs="Calibri"/>
                <w:bCs/>
                <w:color w:val="000000"/>
                <w:sz w:val="18"/>
                <w:szCs w:val="18"/>
                <w:lang w:val="en-GB"/>
              </w:rPr>
              <w:t>Academia</w:t>
            </w:r>
          </w:p>
        </w:tc>
        <w:tc>
          <w:tcPr>
            <w:tcW w:w="1134"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356FCB9A" w14:textId="77777777" w:rsidR="0032323D" w:rsidRPr="004C3089" w:rsidRDefault="0032323D" w:rsidP="004C3089">
            <w:pPr>
              <w:rPr>
                <w:rFonts w:eastAsia="Times New Roman" w:cs="Calibri"/>
                <w:bCs/>
                <w:color w:val="000000"/>
                <w:sz w:val="18"/>
                <w:szCs w:val="18"/>
                <w:lang w:val="en-GB"/>
              </w:rPr>
            </w:pPr>
            <w:r w:rsidRPr="004C3089">
              <w:rPr>
                <w:rFonts w:eastAsia="Times New Roman" w:cs="Calibri"/>
                <w:bCs/>
                <w:color w:val="000000"/>
                <w:sz w:val="18"/>
                <w:szCs w:val="18"/>
                <w:lang w:val="en-GB"/>
              </w:rPr>
              <w:t>English</w:t>
            </w:r>
          </w:p>
        </w:tc>
        <w:tc>
          <w:tcPr>
            <w:tcW w:w="993"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1CE2A24C" w14:textId="77777777" w:rsidR="0032323D" w:rsidRPr="004C3089" w:rsidRDefault="0032323D" w:rsidP="004C3089">
            <w:pPr>
              <w:rPr>
                <w:rFonts w:eastAsia="Times New Roman" w:cs="Calibri"/>
                <w:color w:val="000000"/>
                <w:sz w:val="18"/>
                <w:szCs w:val="18"/>
                <w:lang w:val="en-GB"/>
              </w:rPr>
            </w:pPr>
            <w:r w:rsidRPr="004C3089">
              <w:rPr>
                <w:rFonts w:eastAsia="Times New Roman" w:cs="Calibri"/>
                <w:color w:val="000000"/>
                <w:sz w:val="18"/>
                <w:szCs w:val="18"/>
                <w:lang w:val="en-GB"/>
              </w:rPr>
              <w:t xml:space="preserve"> Syrian refugees, child brides, religious marriages, women, Turkey</w:t>
            </w:r>
          </w:p>
        </w:tc>
        <w:tc>
          <w:tcPr>
            <w:tcW w:w="1417"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3D78FECC" w14:textId="77777777" w:rsidR="0032323D" w:rsidRPr="004C3089" w:rsidRDefault="0032323D" w:rsidP="004C3089">
            <w:pPr>
              <w:rPr>
                <w:rFonts w:eastAsia="Times New Roman" w:cs="Calibri"/>
                <w:bCs/>
                <w:color w:val="000000"/>
                <w:sz w:val="18"/>
                <w:szCs w:val="18"/>
                <w:lang w:val="en-GB"/>
              </w:rPr>
            </w:pPr>
            <w:r w:rsidRPr="004C3089">
              <w:rPr>
                <w:rFonts w:eastAsia="Times New Roman" w:cs="Calibri"/>
                <w:bCs/>
                <w:color w:val="000000"/>
                <w:sz w:val="18"/>
                <w:szCs w:val="18"/>
                <w:lang w:val="en-GB"/>
              </w:rPr>
              <w:t xml:space="preserve"> İnci Aksu Kargın, Turkish Studies</w:t>
            </w:r>
          </w:p>
        </w:tc>
        <w:tc>
          <w:tcPr>
            <w:tcW w:w="992"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65D3B2FF" w14:textId="77777777" w:rsidR="0032323D" w:rsidRPr="004C3089" w:rsidRDefault="0032323D" w:rsidP="004C3089">
            <w:pPr>
              <w:rPr>
                <w:rFonts w:eastAsia="Times New Roman" w:cs="Calibri"/>
                <w:bCs/>
                <w:color w:val="000000"/>
                <w:sz w:val="18"/>
                <w:szCs w:val="18"/>
                <w:lang w:val="en-GB"/>
              </w:rPr>
            </w:pPr>
            <w:r w:rsidRPr="004C3089">
              <w:rPr>
                <w:rFonts w:eastAsia="Times New Roman" w:cs="Calibri"/>
                <w:bCs/>
                <w:color w:val="000000"/>
                <w:sz w:val="18"/>
                <w:szCs w:val="18"/>
                <w:lang w:val="en-GB"/>
              </w:rPr>
              <w:t>War Hits the Women: Marriage as Syrian Women’s Coping Mechanism and Its Impact On Turkish Women</w:t>
            </w:r>
          </w:p>
        </w:tc>
        <w:tc>
          <w:tcPr>
            <w:tcW w:w="5670"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0586C724" w14:textId="77777777" w:rsidR="0032323D" w:rsidRPr="004C3089" w:rsidRDefault="0032323D" w:rsidP="004C3089">
            <w:pPr>
              <w:rPr>
                <w:rFonts w:eastAsia="Times New Roman" w:cs="Calibri"/>
                <w:bCs/>
                <w:color w:val="000000"/>
                <w:sz w:val="18"/>
                <w:szCs w:val="18"/>
                <w:lang w:val="en-GB"/>
              </w:rPr>
            </w:pPr>
            <w:r w:rsidRPr="004C3089">
              <w:rPr>
                <w:rFonts w:eastAsia="Times New Roman" w:cs="Calibri"/>
                <w:bCs/>
                <w:color w:val="000000"/>
                <w:sz w:val="18"/>
                <w:szCs w:val="18"/>
                <w:lang w:val="en-GB"/>
              </w:rPr>
              <w:t xml:space="preserve">The peaceful public demonstrations that began in the Syrian town of Daraa in March 2011 against the Bashar al-Assad regime turned into a civil war when the regime forces attacked the protestors. The Syrian civil war that has now been going on for more than six years, caused hundreds of thousands of Syrian citizens to die and millions to seek refuge in neighboring countries. As of September 2017, Turkey has become the country which hosts the greatest number of refugees in the world by serving as host to over 3 million Syrian refugees within its borders. In order to analyze the impact of the Syrian refugees on Turkey, semi-structured interviews were conducted with both Turkish citizens and Syrian refugees in Hatay and Gaziantep. The research revealed that, in addition to unfortunate consequences in the labor market, the housing market, and healthcare services, the Syrian refugees’ arrival to Turkey caused serious social problems especially in the border provinces. </w:t>
            </w:r>
            <w:r w:rsidRPr="004C3089">
              <w:rPr>
                <w:rFonts w:eastAsia="Times New Roman" w:cs="Calibri"/>
                <w:bCs/>
                <w:color w:val="000000"/>
                <w:sz w:val="18"/>
                <w:szCs w:val="18"/>
                <w:lang w:val="en-GB"/>
              </w:rPr>
              <w:lastRenderedPageBreak/>
              <w:t>Child brides and religious marriages have been central to these problems. It was observed that the Syrian families are inclined to consent to marry off their very young daughters because of the economic hardships they experience. By doing this, the families hope to lessen the burden of the household, guarantee more secure futures for their daughters, and protect their daughters’ honor under the so-called protection of a husband. In addition, Syrian women enter into religious marriages with both single and married Turkish men; these marriages have no legal basis, according to Turkish civil law. Therefore, the children who are born from these marriages are considered stateless. These problems have both had a considerable impact on life in Turkey. First, the prevalence of child brides among Syrians worsened the child-bride problem in Turkey. Second, the marriages that take place between Syrian women and married Turkish men serve to victimize the Turkish women and force them to unwillingly accept their situations (mostly due to financial dependency on their spouses); these marriages also damage the Turkish family structure.</w:t>
            </w:r>
          </w:p>
        </w:tc>
      </w:tr>
      <w:tr w:rsidR="0032323D" w:rsidRPr="004C3089" w14:paraId="4838F819" w14:textId="77777777" w:rsidTr="00AE7903">
        <w:trPr>
          <w:trHeight w:val="2000"/>
        </w:trPr>
        <w:tc>
          <w:tcPr>
            <w:tcW w:w="993"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73CAF02F" w14:textId="77777777" w:rsidR="0032323D" w:rsidRPr="004C3089" w:rsidRDefault="0032323D" w:rsidP="004C3089">
            <w:pPr>
              <w:rPr>
                <w:rFonts w:eastAsia="Times New Roman" w:cs="Calibri"/>
                <w:b/>
                <w:bCs/>
                <w:color w:val="000000"/>
                <w:sz w:val="18"/>
                <w:szCs w:val="18"/>
                <w:lang w:val="en-GB"/>
              </w:rPr>
            </w:pPr>
            <w:r w:rsidRPr="004C3089">
              <w:rPr>
                <w:rFonts w:eastAsia="Times New Roman" w:cs="Calibri"/>
                <w:b/>
                <w:bCs/>
                <w:color w:val="000000"/>
                <w:sz w:val="18"/>
                <w:szCs w:val="18"/>
                <w:lang w:val="en-GB"/>
              </w:rPr>
              <w:lastRenderedPageBreak/>
              <w:t>MKL_30</w:t>
            </w:r>
          </w:p>
        </w:tc>
        <w:tc>
          <w:tcPr>
            <w:tcW w:w="992"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4B6D2240" w14:textId="77777777" w:rsidR="0032323D" w:rsidRPr="004C3089" w:rsidRDefault="0032323D" w:rsidP="004C3089">
            <w:pPr>
              <w:rPr>
                <w:rFonts w:eastAsia="Times New Roman" w:cs="Calibri"/>
                <w:bCs/>
                <w:color w:val="000000"/>
                <w:sz w:val="18"/>
                <w:szCs w:val="18"/>
                <w:lang w:val="en-GB"/>
              </w:rPr>
            </w:pPr>
            <w:r w:rsidRPr="004C3089">
              <w:rPr>
                <w:rFonts w:eastAsia="Times New Roman" w:cs="Calibri"/>
                <w:bCs/>
                <w:color w:val="000000"/>
                <w:sz w:val="18"/>
                <w:szCs w:val="18"/>
                <w:lang w:val="en-GB"/>
              </w:rPr>
              <w:t>Article</w:t>
            </w:r>
          </w:p>
        </w:tc>
        <w:tc>
          <w:tcPr>
            <w:tcW w:w="709"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34C7CFBC" w14:textId="77777777" w:rsidR="0032323D" w:rsidRPr="004C3089" w:rsidRDefault="0032323D" w:rsidP="004C3089">
            <w:pPr>
              <w:rPr>
                <w:rFonts w:eastAsia="Times New Roman" w:cs="Calibri"/>
                <w:bCs/>
                <w:color w:val="000000"/>
                <w:sz w:val="18"/>
                <w:szCs w:val="18"/>
                <w:lang w:val="en-GB"/>
              </w:rPr>
            </w:pPr>
            <w:r w:rsidRPr="004C3089">
              <w:rPr>
                <w:rFonts w:eastAsia="Times New Roman" w:cs="Calibri"/>
                <w:bCs/>
                <w:color w:val="000000"/>
                <w:sz w:val="18"/>
                <w:szCs w:val="18"/>
                <w:lang w:val="en-GB"/>
              </w:rPr>
              <w:t>2017</w:t>
            </w:r>
          </w:p>
        </w:tc>
        <w:tc>
          <w:tcPr>
            <w:tcW w:w="1417"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70793B02" w14:textId="77777777" w:rsidR="0032323D" w:rsidRPr="004C3089" w:rsidRDefault="0032323D" w:rsidP="004C3089">
            <w:pPr>
              <w:rPr>
                <w:rFonts w:eastAsia="Times New Roman" w:cs="Calibri"/>
                <w:bCs/>
                <w:color w:val="000000"/>
                <w:sz w:val="18"/>
                <w:szCs w:val="18"/>
                <w:lang w:val="en-GB"/>
              </w:rPr>
            </w:pPr>
            <w:r w:rsidRPr="004C3089">
              <w:rPr>
                <w:rFonts w:eastAsia="Times New Roman" w:cs="Calibri"/>
                <w:bCs/>
                <w:color w:val="000000"/>
                <w:sz w:val="18"/>
                <w:szCs w:val="18"/>
                <w:lang w:val="en-GB"/>
              </w:rPr>
              <w:t>Academia</w:t>
            </w:r>
          </w:p>
        </w:tc>
        <w:tc>
          <w:tcPr>
            <w:tcW w:w="1134"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75D9A227" w14:textId="77777777" w:rsidR="0032323D" w:rsidRPr="004C3089" w:rsidRDefault="0032323D" w:rsidP="004C3089">
            <w:pPr>
              <w:rPr>
                <w:rFonts w:eastAsia="Times New Roman" w:cs="Calibri"/>
                <w:bCs/>
                <w:color w:val="000000"/>
                <w:sz w:val="18"/>
                <w:szCs w:val="18"/>
                <w:lang w:val="en-GB"/>
              </w:rPr>
            </w:pPr>
            <w:r w:rsidRPr="004C3089">
              <w:rPr>
                <w:rFonts w:eastAsia="Times New Roman" w:cs="Calibri"/>
                <w:bCs/>
                <w:color w:val="000000"/>
                <w:sz w:val="18"/>
                <w:szCs w:val="18"/>
                <w:lang w:val="en-GB"/>
              </w:rPr>
              <w:t>Turkish</w:t>
            </w:r>
          </w:p>
        </w:tc>
        <w:tc>
          <w:tcPr>
            <w:tcW w:w="993"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392E97B2" w14:textId="77777777" w:rsidR="0032323D" w:rsidRPr="004C3089" w:rsidRDefault="0032323D" w:rsidP="004C3089">
            <w:pPr>
              <w:rPr>
                <w:rFonts w:eastAsia="Times New Roman" w:cs="Calibri"/>
                <w:color w:val="000000"/>
                <w:sz w:val="18"/>
                <w:szCs w:val="18"/>
                <w:lang w:val="en-GB"/>
              </w:rPr>
            </w:pPr>
            <w:r w:rsidRPr="004C3089">
              <w:rPr>
                <w:rFonts w:eastAsia="Times New Roman" w:cs="Calibri"/>
                <w:color w:val="000000"/>
                <w:sz w:val="18"/>
                <w:szCs w:val="18"/>
                <w:lang w:val="en-GB"/>
              </w:rPr>
              <w:t>Early marriage,child bride,nursing students</w:t>
            </w:r>
          </w:p>
        </w:tc>
        <w:tc>
          <w:tcPr>
            <w:tcW w:w="1417"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4B7E664C" w14:textId="77777777" w:rsidR="0032323D" w:rsidRPr="004C3089" w:rsidRDefault="0032323D" w:rsidP="004C3089">
            <w:pPr>
              <w:rPr>
                <w:rFonts w:eastAsia="Times New Roman" w:cs="Calibri"/>
                <w:bCs/>
                <w:color w:val="000000"/>
                <w:sz w:val="18"/>
                <w:szCs w:val="18"/>
                <w:lang w:val="en-GB"/>
              </w:rPr>
            </w:pPr>
            <w:r w:rsidRPr="004C3089">
              <w:rPr>
                <w:rFonts w:eastAsia="Times New Roman" w:cs="Calibri"/>
                <w:bCs/>
                <w:color w:val="000000"/>
                <w:sz w:val="18"/>
                <w:szCs w:val="18"/>
                <w:lang w:val="en-GB"/>
              </w:rPr>
              <w:t>Diler Aydın, Berna Akay, Marmara Üniversitesi Sağlık Enstitüsü-Makale, Clinical and Experimental Health Sciences</w:t>
            </w:r>
          </w:p>
        </w:tc>
        <w:tc>
          <w:tcPr>
            <w:tcW w:w="992"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4B275B42" w14:textId="77777777" w:rsidR="0032323D" w:rsidRPr="004C3089" w:rsidRDefault="0032323D" w:rsidP="004C3089">
            <w:pPr>
              <w:rPr>
                <w:rFonts w:eastAsia="Times New Roman" w:cs="Calibri"/>
                <w:bCs/>
                <w:color w:val="000000"/>
                <w:sz w:val="18"/>
                <w:szCs w:val="18"/>
                <w:lang w:val="en-GB"/>
              </w:rPr>
            </w:pPr>
            <w:r w:rsidRPr="004C3089">
              <w:rPr>
                <w:rFonts w:eastAsia="Times New Roman" w:cs="Calibri"/>
                <w:bCs/>
                <w:color w:val="000000"/>
                <w:sz w:val="18"/>
                <w:szCs w:val="18"/>
                <w:lang w:val="en-GB"/>
              </w:rPr>
              <w:t>Assessment of the Opinions of Prospective Nurses on Early Marriage and Child Brides</w:t>
            </w:r>
          </w:p>
        </w:tc>
        <w:tc>
          <w:tcPr>
            <w:tcW w:w="5670"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3FE4D129" w14:textId="77777777" w:rsidR="0032323D" w:rsidRPr="004C3089" w:rsidRDefault="0032323D" w:rsidP="004C3089">
            <w:pPr>
              <w:rPr>
                <w:rFonts w:eastAsia="Times New Roman" w:cs="Calibri"/>
                <w:bCs/>
                <w:color w:val="000000"/>
                <w:sz w:val="18"/>
                <w:szCs w:val="18"/>
                <w:lang w:val="en-GB"/>
              </w:rPr>
            </w:pPr>
            <w:r w:rsidRPr="004C3089">
              <w:rPr>
                <w:rFonts w:eastAsia="Times New Roman" w:cs="Calibri"/>
                <w:bCs/>
                <w:color w:val="000000"/>
                <w:sz w:val="18"/>
                <w:szCs w:val="18"/>
                <w:lang w:val="en-GB"/>
              </w:rPr>
              <w:t>Objective: The present study aimed to assess the opinions of nursing students at a university on early marriage and child brides. Methods: As the study was descriptive and cross-sectional in nature, its sampling group consisted of 308 volunteer students of the nursing department of a university in Bandirma between March and April, 2016. Study data were collected by means of a survey form developed by researchers through face-to-face interview. Results: The mean age of the students included in the study was 20.68 ± 2.12 years, and 58.1% of them were females. Furthermore, 25.6% of the students were determined to have an underage bride among their first- and second-degree relatives. In terms of the opinions of the respondents, 92.2% stated that early marriage was a social problem, whereas 89.3% stated that it was a type of an abuse. In terms of the resolution of this problem, 67.5% of the respondents suggested that law enforcement was necessary, whereas 65.6% stated that underage females were required to attend schools, and 63% stated that common public education was needed to overcome this issue. Conclusion: As a result health professionals should undertake significant responsibility to overcome the problem of early marriage and the relevant risks associated with it. It is also important for health service providers to analyze the cause–result of early marriage to reorganize their care and social support services within the scope of their conventional and modern roles.</w:t>
            </w:r>
          </w:p>
        </w:tc>
      </w:tr>
      <w:tr w:rsidR="0032323D" w:rsidRPr="004C3089" w14:paraId="2377CCF6" w14:textId="77777777" w:rsidTr="00AE7903">
        <w:trPr>
          <w:trHeight w:val="2000"/>
        </w:trPr>
        <w:tc>
          <w:tcPr>
            <w:tcW w:w="993"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4C92A7A1" w14:textId="77777777" w:rsidR="0032323D" w:rsidRPr="004C3089" w:rsidRDefault="0032323D" w:rsidP="004C3089">
            <w:pPr>
              <w:rPr>
                <w:rFonts w:eastAsia="Times New Roman" w:cs="Calibri"/>
                <w:b/>
                <w:bCs/>
                <w:color w:val="000000"/>
                <w:sz w:val="18"/>
                <w:szCs w:val="18"/>
                <w:lang w:val="en-GB"/>
              </w:rPr>
            </w:pPr>
            <w:r w:rsidRPr="004C3089">
              <w:rPr>
                <w:rFonts w:eastAsia="Times New Roman" w:cs="Calibri"/>
                <w:b/>
                <w:bCs/>
                <w:color w:val="000000"/>
                <w:sz w:val="18"/>
                <w:szCs w:val="18"/>
                <w:lang w:val="en-GB"/>
              </w:rPr>
              <w:lastRenderedPageBreak/>
              <w:t>MKL_31</w:t>
            </w:r>
          </w:p>
        </w:tc>
        <w:tc>
          <w:tcPr>
            <w:tcW w:w="992"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3135AF72" w14:textId="77777777" w:rsidR="0032323D" w:rsidRPr="004C3089" w:rsidRDefault="0032323D" w:rsidP="004C3089">
            <w:pPr>
              <w:rPr>
                <w:rFonts w:eastAsia="Times New Roman" w:cs="Calibri"/>
                <w:bCs/>
                <w:color w:val="000000"/>
                <w:sz w:val="18"/>
                <w:szCs w:val="18"/>
                <w:lang w:val="en-GB"/>
              </w:rPr>
            </w:pPr>
            <w:r w:rsidRPr="004C3089">
              <w:rPr>
                <w:rFonts w:eastAsia="Times New Roman" w:cs="Calibri"/>
                <w:bCs/>
                <w:color w:val="000000"/>
                <w:sz w:val="18"/>
                <w:szCs w:val="18"/>
                <w:lang w:val="en-GB"/>
              </w:rPr>
              <w:t>Article</w:t>
            </w:r>
          </w:p>
        </w:tc>
        <w:tc>
          <w:tcPr>
            <w:tcW w:w="709"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739867BA" w14:textId="77777777" w:rsidR="0032323D" w:rsidRPr="004C3089" w:rsidRDefault="0032323D" w:rsidP="004C3089">
            <w:pPr>
              <w:rPr>
                <w:rFonts w:eastAsia="Times New Roman" w:cs="Calibri"/>
                <w:bCs/>
                <w:color w:val="000000"/>
                <w:sz w:val="18"/>
                <w:szCs w:val="18"/>
                <w:lang w:val="en-GB"/>
              </w:rPr>
            </w:pPr>
            <w:r w:rsidRPr="004C3089">
              <w:rPr>
                <w:rFonts w:eastAsia="Times New Roman" w:cs="Calibri"/>
                <w:bCs/>
                <w:color w:val="000000"/>
                <w:sz w:val="18"/>
                <w:szCs w:val="18"/>
                <w:lang w:val="en-GB"/>
              </w:rPr>
              <w:t>2017</w:t>
            </w:r>
          </w:p>
        </w:tc>
        <w:tc>
          <w:tcPr>
            <w:tcW w:w="1417"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38D03711" w14:textId="77777777" w:rsidR="0032323D" w:rsidRPr="004C3089" w:rsidRDefault="0032323D" w:rsidP="004C3089">
            <w:pPr>
              <w:rPr>
                <w:rFonts w:eastAsia="Times New Roman" w:cs="Calibri"/>
                <w:bCs/>
                <w:color w:val="000000"/>
                <w:sz w:val="18"/>
                <w:szCs w:val="18"/>
                <w:lang w:val="en-GB"/>
              </w:rPr>
            </w:pPr>
            <w:r w:rsidRPr="004C3089">
              <w:rPr>
                <w:rFonts w:eastAsia="Times New Roman" w:cs="Calibri"/>
                <w:bCs/>
                <w:color w:val="000000"/>
                <w:sz w:val="18"/>
                <w:szCs w:val="18"/>
                <w:lang w:val="en-GB"/>
              </w:rPr>
              <w:t>Academia</w:t>
            </w:r>
          </w:p>
        </w:tc>
        <w:tc>
          <w:tcPr>
            <w:tcW w:w="1134"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26DD619E" w14:textId="77777777" w:rsidR="0032323D" w:rsidRPr="004C3089" w:rsidRDefault="0032323D" w:rsidP="004C3089">
            <w:pPr>
              <w:rPr>
                <w:rFonts w:eastAsia="Times New Roman" w:cs="Calibri"/>
                <w:bCs/>
                <w:color w:val="000000"/>
                <w:sz w:val="18"/>
                <w:szCs w:val="18"/>
                <w:lang w:val="en-GB"/>
              </w:rPr>
            </w:pPr>
            <w:r w:rsidRPr="004C3089">
              <w:rPr>
                <w:rFonts w:eastAsia="Times New Roman" w:cs="Calibri"/>
                <w:bCs/>
                <w:color w:val="000000"/>
                <w:sz w:val="18"/>
                <w:szCs w:val="18"/>
                <w:lang w:val="en-GB"/>
              </w:rPr>
              <w:t>Turkish</w:t>
            </w:r>
          </w:p>
        </w:tc>
        <w:tc>
          <w:tcPr>
            <w:tcW w:w="993"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15F6A718" w14:textId="77777777" w:rsidR="0032323D" w:rsidRPr="004C3089" w:rsidRDefault="0032323D" w:rsidP="004C3089">
            <w:pPr>
              <w:rPr>
                <w:rFonts w:eastAsia="Times New Roman" w:cs="Calibri"/>
                <w:color w:val="000000"/>
                <w:sz w:val="18"/>
                <w:szCs w:val="18"/>
                <w:lang w:val="en-GB"/>
              </w:rPr>
            </w:pPr>
            <w:r w:rsidRPr="004C3089">
              <w:rPr>
                <w:rFonts w:eastAsia="Times New Roman" w:cs="Calibri"/>
                <w:color w:val="000000"/>
                <w:sz w:val="18"/>
                <w:szCs w:val="18"/>
                <w:lang w:val="en-GB"/>
              </w:rPr>
              <w:t>Domestic violence, risk factors, quality of life</w:t>
            </w:r>
          </w:p>
        </w:tc>
        <w:tc>
          <w:tcPr>
            <w:tcW w:w="1417"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3274FC24" w14:textId="77777777" w:rsidR="0032323D" w:rsidRPr="004C3089" w:rsidRDefault="0032323D" w:rsidP="004C3089">
            <w:pPr>
              <w:rPr>
                <w:rFonts w:eastAsia="Times New Roman" w:cs="Calibri"/>
                <w:bCs/>
                <w:color w:val="000000"/>
                <w:sz w:val="18"/>
                <w:szCs w:val="18"/>
                <w:lang w:val="en-GB"/>
              </w:rPr>
            </w:pPr>
            <w:r w:rsidRPr="004C3089">
              <w:rPr>
                <w:rFonts w:eastAsia="Times New Roman" w:cs="Calibri"/>
                <w:bCs/>
                <w:color w:val="000000"/>
                <w:sz w:val="18"/>
                <w:szCs w:val="18"/>
                <w:lang w:val="en-GB"/>
              </w:rPr>
              <w:t>Bilgin Şahin, Erbay Dündar, Anadolu Psikiyatri Dergisi</w:t>
            </w:r>
          </w:p>
        </w:tc>
        <w:tc>
          <w:tcPr>
            <w:tcW w:w="992"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4CF9C24D" w14:textId="77777777" w:rsidR="0032323D" w:rsidRPr="004C3089" w:rsidRDefault="0032323D" w:rsidP="004C3089">
            <w:pPr>
              <w:rPr>
                <w:rFonts w:eastAsia="Times New Roman" w:cs="Calibri"/>
                <w:bCs/>
                <w:color w:val="000000"/>
                <w:sz w:val="18"/>
                <w:szCs w:val="18"/>
                <w:lang w:val="en-GB"/>
              </w:rPr>
            </w:pPr>
            <w:r w:rsidRPr="004C3089">
              <w:rPr>
                <w:rFonts w:eastAsia="Times New Roman" w:cs="Calibri"/>
                <w:bCs/>
                <w:color w:val="000000"/>
                <w:sz w:val="18"/>
                <w:szCs w:val="18"/>
                <w:lang w:val="en-GB"/>
              </w:rPr>
              <w:t>Violence against women and quality of life</w:t>
            </w:r>
          </w:p>
        </w:tc>
        <w:tc>
          <w:tcPr>
            <w:tcW w:w="5670"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249FD9EB" w14:textId="77777777" w:rsidR="0032323D" w:rsidRPr="004C3089" w:rsidRDefault="0032323D" w:rsidP="004C3089">
            <w:pPr>
              <w:rPr>
                <w:rFonts w:eastAsia="Times New Roman" w:cs="Calibri"/>
                <w:bCs/>
                <w:color w:val="000000"/>
                <w:sz w:val="18"/>
                <w:szCs w:val="18"/>
                <w:lang w:val="en-GB"/>
              </w:rPr>
            </w:pPr>
            <w:r w:rsidRPr="004C3089">
              <w:rPr>
                <w:rFonts w:eastAsia="Times New Roman" w:cs="Calibri"/>
                <w:bCs/>
                <w:color w:val="000000"/>
                <w:sz w:val="18"/>
                <w:szCs w:val="18"/>
                <w:lang w:val="en-GB"/>
              </w:rPr>
              <w:t>Objective: The aim of this study is to determine the prevalence, risk factors of domestic violence and its relationship with quality of life in women. Methods: This cross-sectional study is conducted on 287 women aged between 15 and 64 years with at least one marriage and in two Family Health Center located in urban and semi-urban region. A questionnaire consists of 65 questions and World Health Organization Quality of Life - BREF (WHOQOL-BREF) Scale is applied for evaluation quality of life of participants. Results: The prevalence of being subjected to violence by husband or ex-husband at least one time and within last year is 27.2% and 13.6%. Women are subjected to at least one of these violence types, 39.4% emotional violence/abuse, 24.4% economic violence/abuse, 23.3% physical violence, 9.8% sexual violence. Exposure to domestic violence is deteriorate in all domains of quality of life of women. Exposure to violence in childhood of the partner is the factor significantly associated with the every kind of violence. Involuntary or prearranged marriage, having three or more children, excessive alcohol usage of husband and being witnessed to violence during childhood are found as other risk factors which increases the rate of violence against women. Conclusion: It is necessary to develop policies not only status of women but also to change perspective of society against violence with a multi-dimensional approach. (PsycINFO Database Record (c) 2017 APA, all rights reserved)</w:t>
            </w:r>
          </w:p>
        </w:tc>
      </w:tr>
      <w:tr w:rsidR="0032323D" w:rsidRPr="004C3089" w14:paraId="67CDCDEA" w14:textId="77777777" w:rsidTr="00AE7903">
        <w:trPr>
          <w:trHeight w:val="2000"/>
        </w:trPr>
        <w:tc>
          <w:tcPr>
            <w:tcW w:w="993"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45FEC2DF" w14:textId="77777777" w:rsidR="0032323D" w:rsidRPr="004C3089" w:rsidRDefault="0032323D" w:rsidP="004C3089">
            <w:pPr>
              <w:rPr>
                <w:rFonts w:eastAsia="Times New Roman" w:cs="Calibri"/>
                <w:b/>
                <w:bCs/>
                <w:color w:val="000000"/>
                <w:sz w:val="18"/>
                <w:szCs w:val="18"/>
                <w:lang w:val="en-GB"/>
              </w:rPr>
            </w:pPr>
            <w:r w:rsidRPr="004C3089">
              <w:rPr>
                <w:rFonts w:eastAsia="Times New Roman" w:cs="Calibri"/>
                <w:b/>
                <w:bCs/>
                <w:color w:val="000000"/>
                <w:sz w:val="18"/>
                <w:szCs w:val="18"/>
                <w:lang w:val="en-GB"/>
              </w:rPr>
              <w:t>MKL_32</w:t>
            </w:r>
          </w:p>
        </w:tc>
        <w:tc>
          <w:tcPr>
            <w:tcW w:w="992"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5986C61E" w14:textId="77777777" w:rsidR="0032323D" w:rsidRPr="004C3089" w:rsidRDefault="0032323D" w:rsidP="004C3089">
            <w:pPr>
              <w:rPr>
                <w:rFonts w:eastAsia="Times New Roman" w:cs="Calibri"/>
                <w:bCs/>
                <w:color w:val="000000"/>
                <w:sz w:val="18"/>
                <w:szCs w:val="18"/>
                <w:lang w:val="en-GB"/>
              </w:rPr>
            </w:pPr>
            <w:r w:rsidRPr="004C3089">
              <w:rPr>
                <w:rFonts w:eastAsia="Times New Roman" w:cs="Calibri"/>
                <w:bCs/>
                <w:color w:val="000000"/>
                <w:sz w:val="18"/>
                <w:szCs w:val="18"/>
                <w:lang w:val="en-GB"/>
              </w:rPr>
              <w:t>Article</w:t>
            </w:r>
          </w:p>
        </w:tc>
        <w:tc>
          <w:tcPr>
            <w:tcW w:w="709"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226B5653" w14:textId="77777777" w:rsidR="0032323D" w:rsidRPr="004C3089" w:rsidRDefault="0032323D" w:rsidP="004C3089">
            <w:pPr>
              <w:rPr>
                <w:rFonts w:eastAsia="Times New Roman" w:cs="Calibri"/>
                <w:bCs/>
                <w:color w:val="000000"/>
                <w:sz w:val="18"/>
                <w:szCs w:val="18"/>
                <w:lang w:val="en-GB"/>
              </w:rPr>
            </w:pPr>
            <w:r w:rsidRPr="004C3089">
              <w:rPr>
                <w:rFonts w:eastAsia="Times New Roman" w:cs="Calibri"/>
                <w:bCs/>
                <w:color w:val="000000"/>
                <w:sz w:val="18"/>
                <w:szCs w:val="18"/>
                <w:lang w:val="en-GB"/>
              </w:rPr>
              <w:t>2018</w:t>
            </w:r>
          </w:p>
        </w:tc>
        <w:tc>
          <w:tcPr>
            <w:tcW w:w="1417"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0ADB7770" w14:textId="77777777" w:rsidR="0032323D" w:rsidRPr="004C3089" w:rsidRDefault="0032323D" w:rsidP="004C3089">
            <w:pPr>
              <w:rPr>
                <w:rFonts w:eastAsia="Times New Roman" w:cs="Calibri"/>
                <w:bCs/>
                <w:color w:val="000000"/>
                <w:sz w:val="18"/>
                <w:szCs w:val="18"/>
                <w:lang w:val="en-GB"/>
              </w:rPr>
            </w:pPr>
            <w:r w:rsidRPr="004C3089">
              <w:rPr>
                <w:rFonts w:eastAsia="Times New Roman" w:cs="Calibri"/>
                <w:bCs/>
                <w:color w:val="000000"/>
                <w:sz w:val="18"/>
                <w:szCs w:val="18"/>
                <w:lang w:val="en-GB"/>
              </w:rPr>
              <w:t>Academia</w:t>
            </w:r>
          </w:p>
        </w:tc>
        <w:tc>
          <w:tcPr>
            <w:tcW w:w="1134"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2081A987" w14:textId="77777777" w:rsidR="0032323D" w:rsidRPr="004C3089" w:rsidRDefault="0032323D" w:rsidP="004C3089">
            <w:pPr>
              <w:rPr>
                <w:rFonts w:eastAsia="Times New Roman" w:cs="Calibri"/>
                <w:bCs/>
                <w:color w:val="000000"/>
                <w:sz w:val="18"/>
                <w:szCs w:val="18"/>
                <w:lang w:val="en-GB"/>
              </w:rPr>
            </w:pPr>
            <w:r w:rsidRPr="004C3089">
              <w:rPr>
                <w:rFonts w:eastAsia="Times New Roman" w:cs="Calibri"/>
                <w:bCs/>
                <w:color w:val="000000"/>
                <w:sz w:val="18"/>
                <w:szCs w:val="18"/>
                <w:lang w:val="en-GB"/>
              </w:rPr>
              <w:t>Turkish</w:t>
            </w:r>
          </w:p>
        </w:tc>
        <w:tc>
          <w:tcPr>
            <w:tcW w:w="993"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29516F78" w14:textId="77777777" w:rsidR="0032323D" w:rsidRPr="004C3089" w:rsidRDefault="0032323D" w:rsidP="004C3089">
            <w:pPr>
              <w:rPr>
                <w:rFonts w:eastAsia="Times New Roman" w:cs="Calibri"/>
                <w:color w:val="000000"/>
                <w:sz w:val="18"/>
                <w:szCs w:val="18"/>
                <w:lang w:val="en-GB"/>
              </w:rPr>
            </w:pPr>
            <w:r w:rsidRPr="004C3089">
              <w:rPr>
                <w:rFonts w:eastAsia="Times New Roman" w:cs="Calibri"/>
                <w:color w:val="000000"/>
                <w:sz w:val="18"/>
                <w:szCs w:val="18"/>
                <w:lang w:val="en-GB"/>
              </w:rPr>
              <w:t>Child, child marriage, early marriage, nursing</w:t>
            </w:r>
          </w:p>
        </w:tc>
        <w:tc>
          <w:tcPr>
            <w:tcW w:w="1417"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342E16C0" w14:textId="77777777" w:rsidR="0032323D" w:rsidRPr="004C3089" w:rsidRDefault="0032323D" w:rsidP="004C3089">
            <w:pPr>
              <w:rPr>
                <w:rFonts w:eastAsia="Times New Roman" w:cs="Calibri"/>
                <w:bCs/>
                <w:color w:val="000000"/>
                <w:sz w:val="18"/>
                <w:szCs w:val="18"/>
                <w:lang w:val="en-GB"/>
              </w:rPr>
            </w:pPr>
            <w:r w:rsidRPr="004C3089">
              <w:rPr>
                <w:rFonts w:eastAsia="Times New Roman" w:cs="Calibri"/>
                <w:bCs/>
                <w:color w:val="000000"/>
                <w:sz w:val="18"/>
                <w:szCs w:val="18"/>
                <w:lang w:val="en-GB"/>
              </w:rPr>
              <w:t>Arş. Gör. Dilek Zengin, Doç. Dr. Figen Yardı</w:t>
            </w:r>
            <w:r>
              <w:rPr>
                <w:rFonts w:eastAsia="Times New Roman" w:cs="Calibri"/>
                <w:bCs/>
                <w:color w:val="000000"/>
                <w:sz w:val="18"/>
                <w:szCs w:val="18"/>
                <w:lang w:val="en-GB"/>
              </w:rPr>
              <w:t>mcı, Prof. Dr. Zümrüt Başbakkal -</w:t>
            </w:r>
            <w:r w:rsidRPr="004C3089">
              <w:rPr>
                <w:rFonts w:eastAsia="Times New Roman" w:cs="Calibri"/>
                <w:bCs/>
                <w:color w:val="000000"/>
                <w:sz w:val="18"/>
                <w:szCs w:val="18"/>
                <w:lang w:val="en-GB"/>
              </w:rPr>
              <w:t xml:space="preserve"> Ege Üniversitesi Hemsirelik Fakültesi Dergisi</w:t>
            </w:r>
          </w:p>
        </w:tc>
        <w:tc>
          <w:tcPr>
            <w:tcW w:w="992"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672B9A84" w14:textId="77777777" w:rsidR="0032323D" w:rsidRPr="004C3089" w:rsidRDefault="0032323D" w:rsidP="004C3089">
            <w:pPr>
              <w:rPr>
                <w:rFonts w:eastAsia="Times New Roman" w:cs="Calibri"/>
                <w:bCs/>
                <w:color w:val="000000"/>
                <w:sz w:val="18"/>
                <w:szCs w:val="18"/>
                <w:lang w:val="en-GB"/>
              </w:rPr>
            </w:pPr>
            <w:r w:rsidRPr="004C3089">
              <w:rPr>
                <w:rFonts w:eastAsia="Times New Roman" w:cs="Calibri"/>
                <w:bCs/>
                <w:color w:val="000000"/>
                <w:sz w:val="18"/>
                <w:szCs w:val="18"/>
                <w:lang w:val="en-GB"/>
              </w:rPr>
              <w:t>The Effect of Child Marriages on Public Health</w:t>
            </w:r>
          </w:p>
        </w:tc>
        <w:tc>
          <w:tcPr>
            <w:tcW w:w="5670"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0ED3A0D5" w14:textId="77777777" w:rsidR="0032323D" w:rsidRPr="004C3089" w:rsidRDefault="0032323D" w:rsidP="004C3089">
            <w:pPr>
              <w:rPr>
                <w:rFonts w:eastAsia="Times New Roman" w:cs="Calibri"/>
                <w:bCs/>
                <w:color w:val="000000"/>
                <w:sz w:val="18"/>
                <w:szCs w:val="18"/>
                <w:lang w:val="en-GB"/>
              </w:rPr>
            </w:pPr>
            <w:r w:rsidRPr="004C3089">
              <w:rPr>
                <w:rFonts w:eastAsia="Times New Roman" w:cs="Calibri"/>
                <w:bCs/>
                <w:color w:val="000000"/>
                <w:sz w:val="18"/>
                <w:szCs w:val="18"/>
                <w:lang w:val="en-GB"/>
              </w:rPr>
              <w:t>Despite a wide diversity of definitions "child", "child marriages" and/or "underage marriages", there is also a common consensus that young people under 18 years old are regarded as children and marriages are characterized as child marriages or underage marriages if one of the spouses is under 18.</w:t>
            </w:r>
            <w:r w:rsidRPr="004C3089">
              <w:rPr>
                <w:rFonts w:eastAsia="Times New Roman" w:cs="Calibri"/>
                <w:bCs/>
                <w:color w:val="000000"/>
                <w:sz w:val="18"/>
                <w:szCs w:val="18"/>
                <w:lang w:val="en-GB"/>
              </w:rPr>
              <w:br/>
              <w:t>Children who are forced to marry at earyl ages are urged to lose their contact with their peers. Underage marriages also breed violence and oppression, and therefore disallow children to express their own ideas and to protect their own rights, resulting in the loss of self-esteem and higher rates of child suicides. Children who have been married without completing their physical and psychological development and their children have serious problems. Moreover, children born into forced underage marriages are similarly threatened with underage marriages and health problems in future.</w:t>
            </w:r>
            <w:r w:rsidRPr="004C3089">
              <w:rPr>
                <w:rFonts w:eastAsia="Times New Roman" w:cs="Calibri"/>
                <w:bCs/>
                <w:color w:val="000000"/>
                <w:sz w:val="18"/>
                <w:szCs w:val="18"/>
                <w:lang w:val="en-GB"/>
              </w:rPr>
              <w:br/>
              <w:t>All segments of society, particularly people in regions where child marriages are commonplace, should be informed and further measures should be taken to raise the awareness against child marriages and their adverse effects on family structure as well as children's health and public health.</w:t>
            </w:r>
          </w:p>
        </w:tc>
      </w:tr>
      <w:tr w:rsidR="0032323D" w:rsidRPr="004C3089" w14:paraId="5D9E160C" w14:textId="77777777" w:rsidTr="00AE7903">
        <w:trPr>
          <w:trHeight w:val="2000"/>
        </w:trPr>
        <w:tc>
          <w:tcPr>
            <w:tcW w:w="993"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5D616F3C" w14:textId="77777777" w:rsidR="0032323D" w:rsidRPr="004C3089" w:rsidRDefault="0032323D" w:rsidP="004C3089">
            <w:pPr>
              <w:rPr>
                <w:rFonts w:eastAsia="Times New Roman" w:cs="Calibri"/>
                <w:b/>
                <w:bCs/>
                <w:color w:val="000000"/>
                <w:sz w:val="18"/>
                <w:szCs w:val="18"/>
                <w:lang w:val="en-GB"/>
              </w:rPr>
            </w:pPr>
            <w:r w:rsidRPr="004C3089">
              <w:rPr>
                <w:rFonts w:eastAsia="Times New Roman" w:cs="Calibri"/>
                <w:b/>
                <w:bCs/>
                <w:color w:val="000000"/>
                <w:sz w:val="18"/>
                <w:szCs w:val="18"/>
                <w:lang w:val="en-GB"/>
              </w:rPr>
              <w:lastRenderedPageBreak/>
              <w:t>MKL_33</w:t>
            </w:r>
          </w:p>
        </w:tc>
        <w:tc>
          <w:tcPr>
            <w:tcW w:w="992"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7DF539D8" w14:textId="77777777" w:rsidR="0032323D" w:rsidRPr="004C3089" w:rsidRDefault="0032323D" w:rsidP="004C3089">
            <w:pPr>
              <w:rPr>
                <w:rFonts w:eastAsia="Times New Roman" w:cs="Calibri"/>
                <w:bCs/>
                <w:color w:val="000000"/>
                <w:sz w:val="18"/>
                <w:szCs w:val="18"/>
                <w:lang w:val="en-GB"/>
              </w:rPr>
            </w:pPr>
            <w:r w:rsidRPr="004C3089">
              <w:rPr>
                <w:rFonts w:eastAsia="Times New Roman" w:cs="Calibri"/>
                <w:bCs/>
                <w:color w:val="000000"/>
                <w:sz w:val="18"/>
                <w:szCs w:val="18"/>
                <w:lang w:val="en-GB"/>
              </w:rPr>
              <w:t>Article</w:t>
            </w:r>
          </w:p>
        </w:tc>
        <w:tc>
          <w:tcPr>
            <w:tcW w:w="709"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43B906A2" w14:textId="77777777" w:rsidR="0032323D" w:rsidRPr="004C3089" w:rsidRDefault="0032323D" w:rsidP="004C3089">
            <w:pPr>
              <w:rPr>
                <w:rFonts w:eastAsia="Times New Roman" w:cs="Calibri"/>
                <w:bCs/>
                <w:color w:val="000000"/>
                <w:sz w:val="18"/>
                <w:szCs w:val="18"/>
                <w:lang w:val="en-GB"/>
              </w:rPr>
            </w:pPr>
            <w:r w:rsidRPr="004C3089">
              <w:rPr>
                <w:rFonts w:eastAsia="Times New Roman" w:cs="Calibri"/>
                <w:bCs/>
                <w:color w:val="000000"/>
                <w:sz w:val="18"/>
                <w:szCs w:val="18"/>
                <w:lang w:val="en-GB"/>
              </w:rPr>
              <w:t>2019</w:t>
            </w:r>
          </w:p>
        </w:tc>
        <w:tc>
          <w:tcPr>
            <w:tcW w:w="1417"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2C4055BC" w14:textId="77777777" w:rsidR="0032323D" w:rsidRPr="004C3089" w:rsidRDefault="0032323D" w:rsidP="004C3089">
            <w:pPr>
              <w:rPr>
                <w:rFonts w:eastAsia="Times New Roman" w:cs="Calibri"/>
                <w:bCs/>
                <w:color w:val="000000"/>
                <w:sz w:val="18"/>
                <w:szCs w:val="18"/>
                <w:lang w:val="en-GB"/>
              </w:rPr>
            </w:pPr>
            <w:r w:rsidRPr="004C3089">
              <w:rPr>
                <w:rFonts w:eastAsia="Times New Roman" w:cs="Calibri"/>
                <w:bCs/>
                <w:color w:val="000000"/>
                <w:sz w:val="18"/>
                <w:szCs w:val="18"/>
                <w:lang w:val="en-GB"/>
              </w:rPr>
              <w:t>Academia</w:t>
            </w:r>
          </w:p>
        </w:tc>
        <w:tc>
          <w:tcPr>
            <w:tcW w:w="1134"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3B25E1D1" w14:textId="77777777" w:rsidR="0032323D" w:rsidRPr="004C3089" w:rsidRDefault="0032323D" w:rsidP="004C3089">
            <w:pPr>
              <w:rPr>
                <w:rFonts w:eastAsia="Times New Roman" w:cs="Calibri"/>
                <w:bCs/>
                <w:color w:val="000000"/>
                <w:sz w:val="18"/>
                <w:szCs w:val="18"/>
                <w:lang w:val="en-GB"/>
              </w:rPr>
            </w:pPr>
            <w:r w:rsidRPr="004C3089">
              <w:rPr>
                <w:rFonts w:eastAsia="Times New Roman" w:cs="Calibri"/>
                <w:bCs/>
                <w:color w:val="000000"/>
                <w:sz w:val="18"/>
                <w:szCs w:val="18"/>
                <w:lang w:val="en-GB"/>
              </w:rPr>
              <w:t>Turkish</w:t>
            </w:r>
          </w:p>
        </w:tc>
        <w:tc>
          <w:tcPr>
            <w:tcW w:w="993"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3754E492" w14:textId="77777777" w:rsidR="0032323D" w:rsidRPr="004C3089" w:rsidRDefault="0032323D" w:rsidP="004C3089">
            <w:pPr>
              <w:rPr>
                <w:rFonts w:eastAsia="Times New Roman" w:cs="Calibri"/>
                <w:color w:val="000000"/>
                <w:sz w:val="18"/>
                <w:szCs w:val="18"/>
                <w:lang w:val="en-GB"/>
              </w:rPr>
            </w:pPr>
            <w:r w:rsidRPr="004C3089">
              <w:rPr>
                <w:rFonts w:eastAsia="Times New Roman" w:cs="Calibri"/>
                <w:color w:val="000000"/>
                <w:sz w:val="18"/>
                <w:szCs w:val="18"/>
                <w:lang w:val="en-GB"/>
              </w:rPr>
              <w:t>Early Marriage, ChildAbuse and Psychosocial Aspects</w:t>
            </w:r>
          </w:p>
        </w:tc>
        <w:tc>
          <w:tcPr>
            <w:tcW w:w="1417"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4ED1801E" w14:textId="77777777" w:rsidR="0032323D" w:rsidRPr="004C3089" w:rsidRDefault="0032323D" w:rsidP="004C3089">
            <w:pPr>
              <w:rPr>
                <w:rFonts w:eastAsia="Times New Roman" w:cs="Calibri"/>
                <w:bCs/>
                <w:color w:val="000000"/>
                <w:sz w:val="18"/>
                <w:szCs w:val="18"/>
                <w:lang w:val="en-GB"/>
              </w:rPr>
            </w:pPr>
            <w:r w:rsidRPr="004C3089">
              <w:rPr>
                <w:rFonts w:eastAsia="Times New Roman" w:cs="Calibri"/>
                <w:bCs/>
                <w:color w:val="000000"/>
                <w:sz w:val="18"/>
                <w:szCs w:val="18"/>
                <w:lang w:val="en-GB"/>
              </w:rPr>
              <w:t xml:space="preserve">Evrim </w:t>
            </w:r>
            <w:r>
              <w:rPr>
                <w:rFonts w:eastAsia="Times New Roman" w:cs="Calibri"/>
                <w:bCs/>
                <w:color w:val="000000"/>
                <w:sz w:val="18"/>
                <w:szCs w:val="18"/>
                <w:lang w:val="en-GB"/>
              </w:rPr>
              <w:t xml:space="preserve">Aktepe, İnci Meltem Atay - </w:t>
            </w:r>
            <w:r w:rsidRPr="004C3089">
              <w:rPr>
                <w:rFonts w:eastAsia="Times New Roman" w:cs="Calibri"/>
                <w:bCs/>
                <w:color w:val="000000"/>
                <w:sz w:val="18"/>
                <w:szCs w:val="18"/>
                <w:lang w:val="en-GB"/>
              </w:rPr>
              <w:t xml:space="preserve"> Psikiyatride Güncel Yaklaşımlar</w:t>
            </w:r>
          </w:p>
        </w:tc>
        <w:tc>
          <w:tcPr>
            <w:tcW w:w="992"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562CD8E3" w14:textId="77777777" w:rsidR="0032323D" w:rsidRPr="004C3089" w:rsidRDefault="0032323D" w:rsidP="004C3089">
            <w:pPr>
              <w:rPr>
                <w:rFonts w:eastAsia="Times New Roman" w:cs="Calibri"/>
                <w:bCs/>
                <w:color w:val="000000"/>
                <w:sz w:val="18"/>
                <w:szCs w:val="18"/>
                <w:lang w:val="en-GB"/>
              </w:rPr>
            </w:pPr>
            <w:r w:rsidRPr="004C3089">
              <w:rPr>
                <w:rFonts w:eastAsia="Times New Roman" w:cs="Calibri"/>
                <w:bCs/>
                <w:color w:val="000000"/>
                <w:sz w:val="18"/>
                <w:szCs w:val="18"/>
                <w:lang w:val="en-GB"/>
              </w:rPr>
              <w:t>Child Marriages and Psychosocial Outcomes</w:t>
            </w:r>
          </w:p>
        </w:tc>
        <w:tc>
          <w:tcPr>
            <w:tcW w:w="5670"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11895C14" w14:textId="77777777" w:rsidR="0032323D" w:rsidRPr="004C3089" w:rsidRDefault="0032323D" w:rsidP="004C3089">
            <w:pPr>
              <w:rPr>
                <w:rFonts w:eastAsia="Times New Roman" w:cs="Calibri"/>
                <w:bCs/>
                <w:color w:val="000000"/>
                <w:sz w:val="18"/>
                <w:szCs w:val="18"/>
                <w:lang w:val="en-GB"/>
              </w:rPr>
            </w:pPr>
            <w:r w:rsidRPr="004C3089">
              <w:rPr>
                <w:rFonts w:eastAsia="Times New Roman" w:cs="Calibri"/>
                <w:bCs/>
                <w:color w:val="000000"/>
                <w:sz w:val="18"/>
                <w:szCs w:val="18"/>
                <w:lang w:val="en-GB"/>
              </w:rPr>
              <w:t>One of the most frequent forms of child abuse worldwide is child marriage. Underage marriages are going on to keep their commonness in countries such as Turkey although frequencies of them are decreasing in the world. Child marriage generally refers to the marriage of a child who is under 18 years of age. Because the majority of these marriages are performed without the conscious consent of the child, they are also defined as “early and forced marriages. Child marriages seperate children from their families and friends, expose them to domestic violence, jeopardize their development and the opportunities in educational, social and occupational areas. Early marriages may lead to psychologi-cal problems as well as depression and suicide. The aim of this article is to evaluate the frequency and causes of early marriage and its psychosocial consequences.</w:t>
            </w:r>
          </w:p>
        </w:tc>
      </w:tr>
      <w:tr w:rsidR="0032323D" w:rsidRPr="004C3089" w14:paraId="7836CF5D" w14:textId="77777777" w:rsidTr="00AE7903">
        <w:trPr>
          <w:trHeight w:val="2000"/>
        </w:trPr>
        <w:tc>
          <w:tcPr>
            <w:tcW w:w="993"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14C0BFB3" w14:textId="77777777" w:rsidR="0032323D" w:rsidRPr="004C3089" w:rsidRDefault="0032323D" w:rsidP="004C3089">
            <w:pPr>
              <w:rPr>
                <w:rFonts w:eastAsia="Times New Roman" w:cs="Calibri"/>
                <w:b/>
                <w:bCs/>
                <w:color w:val="000000"/>
                <w:sz w:val="18"/>
                <w:szCs w:val="18"/>
                <w:lang w:val="en-GB"/>
              </w:rPr>
            </w:pPr>
            <w:r w:rsidRPr="004C3089">
              <w:rPr>
                <w:rFonts w:eastAsia="Times New Roman" w:cs="Calibri"/>
                <w:b/>
                <w:bCs/>
                <w:color w:val="000000"/>
                <w:sz w:val="18"/>
                <w:szCs w:val="18"/>
                <w:lang w:val="en-GB"/>
              </w:rPr>
              <w:t>MKL_34</w:t>
            </w:r>
          </w:p>
        </w:tc>
        <w:tc>
          <w:tcPr>
            <w:tcW w:w="992"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4186FABD" w14:textId="77777777" w:rsidR="0032323D" w:rsidRPr="004C3089" w:rsidRDefault="0032323D" w:rsidP="004C3089">
            <w:pPr>
              <w:rPr>
                <w:rFonts w:eastAsia="Times New Roman" w:cs="Calibri"/>
                <w:bCs/>
                <w:color w:val="000000"/>
                <w:sz w:val="18"/>
                <w:szCs w:val="18"/>
                <w:lang w:val="en-GB"/>
              </w:rPr>
            </w:pPr>
            <w:r w:rsidRPr="004C3089">
              <w:rPr>
                <w:rFonts w:eastAsia="Times New Roman" w:cs="Calibri"/>
                <w:bCs/>
                <w:color w:val="000000"/>
                <w:sz w:val="18"/>
                <w:szCs w:val="18"/>
                <w:lang w:val="en-GB"/>
              </w:rPr>
              <w:t>Article</w:t>
            </w:r>
          </w:p>
        </w:tc>
        <w:tc>
          <w:tcPr>
            <w:tcW w:w="709"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724DEDCA" w14:textId="77777777" w:rsidR="0032323D" w:rsidRPr="004C3089" w:rsidRDefault="0032323D" w:rsidP="004C3089">
            <w:pPr>
              <w:rPr>
                <w:rFonts w:eastAsia="Times New Roman" w:cs="Calibri"/>
                <w:bCs/>
                <w:color w:val="000000"/>
                <w:sz w:val="18"/>
                <w:szCs w:val="18"/>
                <w:lang w:val="en-GB"/>
              </w:rPr>
            </w:pPr>
            <w:r w:rsidRPr="004C3089">
              <w:rPr>
                <w:rFonts w:eastAsia="Times New Roman" w:cs="Calibri"/>
                <w:bCs/>
                <w:color w:val="000000"/>
                <w:sz w:val="18"/>
                <w:szCs w:val="18"/>
                <w:lang w:val="en-GB"/>
              </w:rPr>
              <w:t>2018</w:t>
            </w:r>
          </w:p>
        </w:tc>
        <w:tc>
          <w:tcPr>
            <w:tcW w:w="1417"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32A84303" w14:textId="77777777" w:rsidR="0032323D" w:rsidRPr="004C3089" w:rsidRDefault="0032323D" w:rsidP="004C3089">
            <w:pPr>
              <w:rPr>
                <w:rFonts w:eastAsia="Times New Roman" w:cs="Calibri"/>
                <w:bCs/>
                <w:color w:val="000000"/>
                <w:sz w:val="18"/>
                <w:szCs w:val="18"/>
                <w:lang w:val="en-GB"/>
              </w:rPr>
            </w:pPr>
            <w:r w:rsidRPr="004C3089">
              <w:rPr>
                <w:rFonts w:eastAsia="Times New Roman" w:cs="Calibri"/>
                <w:bCs/>
                <w:color w:val="000000"/>
                <w:sz w:val="18"/>
                <w:szCs w:val="18"/>
                <w:lang w:val="en-GB"/>
              </w:rPr>
              <w:t>Academia</w:t>
            </w:r>
          </w:p>
        </w:tc>
        <w:tc>
          <w:tcPr>
            <w:tcW w:w="1134"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7C1FA1D4" w14:textId="77777777" w:rsidR="0032323D" w:rsidRPr="004C3089" w:rsidRDefault="0032323D" w:rsidP="004C3089">
            <w:pPr>
              <w:rPr>
                <w:rFonts w:eastAsia="Times New Roman" w:cs="Calibri"/>
                <w:bCs/>
                <w:color w:val="000000"/>
                <w:sz w:val="18"/>
                <w:szCs w:val="18"/>
                <w:lang w:val="en-GB"/>
              </w:rPr>
            </w:pPr>
            <w:r w:rsidRPr="004C3089">
              <w:rPr>
                <w:rFonts w:eastAsia="Times New Roman" w:cs="Calibri"/>
                <w:bCs/>
                <w:color w:val="000000"/>
                <w:sz w:val="18"/>
                <w:szCs w:val="18"/>
                <w:lang w:val="en-GB"/>
              </w:rPr>
              <w:t>Turkish</w:t>
            </w:r>
          </w:p>
        </w:tc>
        <w:tc>
          <w:tcPr>
            <w:tcW w:w="993"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649036C1" w14:textId="77777777" w:rsidR="0032323D" w:rsidRPr="004C3089" w:rsidRDefault="0032323D" w:rsidP="004C3089">
            <w:pPr>
              <w:rPr>
                <w:rFonts w:eastAsia="Times New Roman" w:cs="Calibri"/>
                <w:color w:val="000000"/>
                <w:sz w:val="18"/>
                <w:szCs w:val="18"/>
                <w:lang w:val="en-GB"/>
              </w:rPr>
            </w:pPr>
            <w:r w:rsidRPr="004C3089">
              <w:rPr>
                <w:rFonts w:eastAsia="Times New Roman" w:cs="Calibri"/>
                <w:color w:val="000000"/>
                <w:sz w:val="18"/>
                <w:szCs w:val="18"/>
                <w:lang w:val="en-GB"/>
              </w:rPr>
              <w:t>Child bride, early marriage, Concealment of a felony</w:t>
            </w:r>
          </w:p>
        </w:tc>
        <w:tc>
          <w:tcPr>
            <w:tcW w:w="1417"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0B9163F5" w14:textId="77777777" w:rsidR="0032323D" w:rsidRPr="004C3089" w:rsidRDefault="0032323D" w:rsidP="004C3089">
            <w:pPr>
              <w:rPr>
                <w:rFonts w:eastAsia="Times New Roman" w:cs="Calibri"/>
                <w:bCs/>
                <w:color w:val="000000"/>
                <w:sz w:val="18"/>
                <w:szCs w:val="18"/>
                <w:lang w:val="en-GB"/>
              </w:rPr>
            </w:pPr>
            <w:r>
              <w:rPr>
                <w:rFonts w:eastAsia="Times New Roman" w:cs="Calibri"/>
                <w:bCs/>
                <w:color w:val="000000"/>
                <w:sz w:val="18"/>
                <w:szCs w:val="18"/>
                <w:lang w:val="en-GB"/>
              </w:rPr>
              <w:t>Doç. Dr. Yusuf Arslan -</w:t>
            </w:r>
            <w:r w:rsidRPr="004C3089">
              <w:rPr>
                <w:rFonts w:eastAsia="Times New Roman" w:cs="Calibri"/>
                <w:bCs/>
                <w:color w:val="000000"/>
                <w:sz w:val="18"/>
                <w:szCs w:val="18"/>
                <w:lang w:val="en-GB"/>
              </w:rPr>
              <w:t xml:space="preserve"> Uluslararası Anadolu Sosyal Bilimler Dergisi</w:t>
            </w:r>
          </w:p>
        </w:tc>
        <w:tc>
          <w:tcPr>
            <w:tcW w:w="992"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63B45950" w14:textId="77777777" w:rsidR="0032323D" w:rsidRPr="004C3089" w:rsidRDefault="0032323D" w:rsidP="004C3089">
            <w:pPr>
              <w:rPr>
                <w:rFonts w:eastAsia="Times New Roman" w:cs="Calibri"/>
                <w:bCs/>
                <w:color w:val="000000"/>
                <w:sz w:val="18"/>
                <w:szCs w:val="18"/>
                <w:lang w:val="en-GB"/>
              </w:rPr>
            </w:pPr>
            <w:r w:rsidRPr="004C3089">
              <w:rPr>
                <w:rFonts w:eastAsia="Times New Roman" w:cs="Calibri"/>
                <w:bCs/>
                <w:color w:val="000000"/>
                <w:sz w:val="18"/>
                <w:szCs w:val="18"/>
                <w:lang w:val="en-GB"/>
              </w:rPr>
              <w:t>A Research on Criminal Concealment Methods in Child Marriages</w:t>
            </w:r>
          </w:p>
        </w:tc>
        <w:tc>
          <w:tcPr>
            <w:tcW w:w="5670"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18D32B74" w14:textId="77777777" w:rsidR="0032323D" w:rsidRPr="004C3089" w:rsidRDefault="0032323D" w:rsidP="004C3089">
            <w:pPr>
              <w:rPr>
                <w:rFonts w:eastAsia="Times New Roman" w:cs="Calibri"/>
                <w:bCs/>
                <w:color w:val="000000"/>
                <w:sz w:val="18"/>
                <w:szCs w:val="18"/>
                <w:lang w:val="en-GB"/>
              </w:rPr>
            </w:pPr>
            <w:r w:rsidRPr="004C3089">
              <w:rPr>
                <w:rFonts w:eastAsia="Times New Roman" w:cs="Calibri"/>
                <w:bCs/>
                <w:color w:val="000000"/>
                <w:sz w:val="18"/>
                <w:szCs w:val="18"/>
                <w:lang w:val="en-GB"/>
              </w:rPr>
              <w:t>Both domestic and international law have been regarded as criminalizing girls' marriage before the</w:t>
            </w:r>
            <w:r w:rsidRPr="004C3089">
              <w:rPr>
                <w:rFonts w:eastAsia="Times New Roman" w:cs="Calibri"/>
                <w:bCs/>
                <w:color w:val="000000"/>
                <w:sz w:val="18"/>
                <w:szCs w:val="18"/>
                <w:lang w:val="en-GB"/>
              </w:rPr>
              <w:br/>
              <w:t>age of 18 years. In our country today 27000 more than girls are forced marriage before 18 years of</w:t>
            </w:r>
            <w:r w:rsidRPr="004C3089">
              <w:rPr>
                <w:rFonts w:eastAsia="Times New Roman" w:cs="Calibri"/>
                <w:bCs/>
                <w:color w:val="000000"/>
                <w:sz w:val="18"/>
                <w:szCs w:val="18"/>
                <w:lang w:val="en-GB"/>
              </w:rPr>
              <w:br/>
              <w:t>age every year. How is it possible marriage tiny girls at an early age when crime is every year?</w:t>
            </w:r>
            <w:r w:rsidRPr="004C3089">
              <w:rPr>
                <w:rFonts w:eastAsia="Times New Roman" w:cs="Calibri"/>
                <w:bCs/>
                <w:color w:val="000000"/>
                <w:sz w:val="18"/>
                <w:szCs w:val="18"/>
                <w:lang w:val="en-GB"/>
              </w:rPr>
              <w:br/>
              <w:t>This is possible thanks to the methods of concealing the crime. As a result of this research, it has</w:t>
            </w:r>
            <w:r w:rsidRPr="004C3089">
              <w:rPr>
                <w:rFonts w:eastAsia="Times New Roman" w:cs="Calibri"/>
                <w:bCs/>
                <w:color w:val="000000"/>
                <w:sz w:val="18"/>
                <w:szCs w:val="18"/>
                <w:lang w:val="en-GB"/>
              </w:rPr>
              <w:br/>
              <w:t>been seen and understood that there are 6 different methods of concealing crime. These; 1) Gaps in the legislation regardingchild/under age marriages</w:t>
            </w:r>
            <w:r w:rsidRPr="004C3089">
              <w:rPr>
                <w:rFonts w:eastAsia="Times New Roman" w:cs="Calibri"/>
                <w:bCs/>
                <w:color w:val="000000"/>
                <w:sz w:val="18"/>
                <w:szCs w:val="18"/>
                <w:lang w:val="en-GB"/>
              </w:rPr>
              <w:br/>
              <w:t>2) Under reporting of the incidents to the officials,</w:t>
            </w:r>
            <w:r w:rsidRPr="004C3089">
              <w:rPr>
                <w:rFonts w:eastAsia="Times New Roman" w:cs="Calibri"/>
                <w:bCs/>
                <w:color w:val="000000"/>
                <w:sz w:val="18"/>
                <w:szCs w:val="18"/>
                <w:lang w:val="en-GB"/>
              </w:rPr>
              <w:br/>
              <w:t xml:space="preserve">3) With holding information/providing erroneous in formation to the health </w:t>
            </w:r>
          </w:p>
        </w:tc>
      </w:tr>
      <w:tr w:rsidR="0032323D" w:rsidRPr="004C3089" w14:paraId="0B4D5EA3" w14:textId="77777777" w:rsidTr="00AE7903">
        <w:trPr>
          <w:trHeight w:val="2000"/>
        </w:trPr>
        <w:tc>
          <w:tcPr>
            <w:tcW w:w="993"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69BE14E6" w14:textId="77777777" w:rsidR="0032323D" w:rsidRPr="004C3089" w:rsidRDefault="0032323D" w:rsidP="004C3089">
            <w:pPr>
              <w:rPr>
                <w:rFonts w:eastAsia="Times New Roman" w:cs="Calibri"/>
                <w:b/>
                <w:bCs/>
                <w:color w:val="000000"/>
                <w:sz w:val="18"/>
                <w:szCs w:val="18"/>
                <w:lang w:val="en-GB"/>
              </w:rPr>
            </w:pPr>
            <w:r w:rsidRPr="004C3089">
              <w:rPr>
                <w:rFonts w:eastAsia="Times New Roman" w:cs="Calibri"/>
                <w:b/>
                <w:bCs/>
                <w:color w:val="000000"/>
                <w:sz w:val="18"/>
                <w:szCs w:val="18"/>
                <w:lang w:val="en-GB"/>
              </w:rPr>
              <w:t>MKL_35</w:t>
            </w:r>
          </w:p>
        </w:tc>
        <w:tc>
          <w:tcPr>
            <w:tcW w:w="992"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3C34ADF9" w14:textId="77777777" w:rsidR="0032323D" w:rsidRPr="004C3089" w:rsidRDefault="0032323D" w:rsidP="004C3089">
            <w:pPr>
              <w:rPr>
                <w:rFonts w:eastAsia="Times New Roman" w:cs="Calibri"/>
                <w:bCs/>
                <w:color w:val="000000"/>
                <w:sz w:val="18"/>
                <w:szCs w:val="18"/>
                <w:lang w:val="en-GB"/>
              </w:rPr>
            </w:pPr>
            <w:r w:rsidRPr="004C3089">
              <w:rPr>
                <w:rFonts w:eastAsia="Times New Roman" w:cs="Calibri"/>
                <w:bCs/>
                <w:color w:val="000000"/>
                <w:sz w:val="18"/>
                <w:szCs w:val="18"/>
                <w:lang w:val="en-GB"/>
              </w:rPr>
              <w:t>Article</w:t>
            </w:r>
          </w:p>
        </w:tc>
        <w:tc>
          <w:tcPr>
            <w:tcW w:w="709"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4C02EAF2" w14:textId="77777777" w:rsidR="0032323D" w:rsidRPr="004C3089" w:rsidRDefault="0032323D" w:rsidP="004C3089">
            <w:pPr>
              <w:rPr>
                <w:rFonts w:eastAsia="Times New Roman" w:cs="Calibri"/>
                <w:bCs/>
                <w:color w:val="000000"/>
                <w:sz w:val="18"/>
                <w:szCs w:val="18"/>
                <w:lang w:val="en-GB"/>
              </w:rPr>
            </w:pPr>
            <w:r w:rsidRPr="004C3089">
              <w:rPr>
                <w:rFonts w:eastAsia="Times New Roman" w:cs="Calibri"/>
                <w:bCs/>
                <w:color w:val="000000"/>
                <w:sz w:val="18"/>
                <w:szCs w:val="18"/>
                <w:lang w:val="en-GB"/>
              </w:rPr>
              <w:t>2018</w:t>
            </w:r>
          </w:p>
        </w:tc>
        <w:tc>
          <w:tcPr>
            <w:tcW w:w="1417"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26FC1650" w14:textId="77777777" w:rsidR="0032323D" w:rsidRPr="004C3089" w:rsidRDefault="0032323D" w:rsidP="004C3089">
            <w:pPr>
              <w:rPr>
                <w:rFonts w:eastAsia="Times New Roman" w:cs="Calibri"/>
                <w:bCs/>
                <w:color w:val="000000"/>
                <w:sz w:val="18"/>
                <w:szCs w:val="18"/>
                <w:lang w:val="en-GB"/>
              </w:rPr>
            </w:pPr>
            <w:r w:rsidRPr="004C3089">
              <w:rPr>
                <w:rFonts w:eastAsia="Times New Roman" w:cs="Calibri"/>
                <w:bCs/>
                <w:color w:val="000000"/>
                <w:sz w:val="18"/>
                <w:szCs w:val="18"/>
                <w:lang w:val="en-GB"/>
              </w:rPr>
              <w:t>Academia</w:t>
            </w:r>
          </w:p>
        </w:tc>
        <w:tc>
          <w:tcPr>
            <w:tcW w:w="1134"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2FF0D115" w14:textId="77777777" w:rsidR="0032323D" w:rsidRPr="004C3089" w:rsidRDefault="0032323D" w:rsidP="004C3089">
            <w:pPr>
              <w:rPr>
                <w:rFonts w:eastAsia="Times New Roman" w:cs="Calibri"/>
                <w:bCs/>
                <w:color w:val="000000"/>
                <w:sz w:val="18"/>
                <w:szCs w:val="18"/>
                <w:lang w:val="en-GB"/>
              </w:rPr>
            </w:pPr>
            <w:r w:rsidRPr="004C3089">
              <w:rPr>
                <w:rFonts w:eastAsia="Times New Roman" w:cs="Calibri"/>
                <w:bCs/>
                <w:color w:val="000000"/>
                <w:sz w:val="18"/>
                <w:szCs w:val="18"/>
                <w:lang w:val="en-GB"/>
              </w:rPr>
              <w:t>English</w:t>
            </w:r>
          </w:p>
        </w:tc>
        <w:tc>
          <w:tcPr>
            <w:tcW w:w="993"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4491DA2F" w14:textId="77777777" w:rsidR="0032323D" w:rsidRPr="004C3089" w:rsidRDefault="0032323D" w:rsidP="004C3089">
            <w:pPr>
              <w:rPr>
                <w:rFonts w:eastAsia="Times New Roman" w:cs="Calibri"/>
                <w:color w:val="000000"/>
                <w:sz w:val="18"/>
                <w:szCs w:val="18"/>
                <w:lang w:val="en-GB"/>
              </w:rPr>
            </w:pPr>
            <w:r w:rsidRPr="004C3089">
              <w:rPr>
                <w:rFonts w:eastAsia="Times New Roman" w:cs="Calibri"/>
                <w:color w:val="000000"/>
                <w:sz w:val="18"/>
                <w:szCs w:val="18"/>
                <w:lang w:val="en-GB"/>
              </w:rPr>
              <w:t>Consanguinity,Consanguineous marriages,Kırıkkale</w:t>
            </w:r>
          </w:p>
        </w:tc>
        <w:tc>
          <w:tcPr>
            <w:tcW w:w="1417"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2A6C28D3" w14:textId="77777777" w:rsidR="0032323D" w:rsidRPr="004C3089" w:rsidRDefault="0032323D" w:rsidP="004C3089">
            <w:pPr>
              <w:rPr>
                <w:rFonts w:eastAsia="Times New Roman" w:cs="Calibri"/>
                <w:bCs/>
                <w:color w:val="000000"/>
                <w:sz w:val="18"/>
                <w:szCs w:val="18"/>
                <w:lang w:val="en-GB"/>
              </w:rPr>
            </w:pPr>
            <w:r w:rsidRPr="004C3089">
              <w:rPr>
                <w:rFonts w:eastAsia="Times New Roman" w:cs="Calibri"/>
                <w:bCs/>
                <w:color w:val="000000"/>
                <w:sz w:val="18"/>
                <w:szCs w:val="18"/>
                <w:lang w:val="en-GB"/>
              </w:rPr>
              <w:t>Olmaz Erdem, Zeynep Aytül Çakmak, Meral Saygun, Derya Beyza Sayin Kocakap, Sibel Alyi</w:t>
            </w:r>
            <w:r>
              <w:rPr>
                <w:rFonts w:eastAsia="Times New Roman" w:cs="Calibri"/>
                <w:bCs/>
                <w:color w:val="000000"/>
                <w:sz w:val="18"/>
                <w:szCs w:val="18"/>
                <w:lang w:val="en-GB"/>
              </w:rPr>
              <w:t>lmaz Bekmez, Funda Bulut Arikan -</w:t>
            </w:r>
            <w:r w:rsidRPr="004C3089">
              <w:rPr>
                <w:rFonts w:eastAsia="Times New Roman" w:cs="Calibri"/>
                <w:bCs/>
                <w:color w:val="000000"/>
                <w:sz w:val="18"/>
                <w:szCs w:val="18"/>
                <w:lang w:val="en-GB"/>
              </w:rPr>
              <w:t xml:space="preserve"> Kocatepe Tıp Dergisi</w:t>
            </w:r>
          </w:p>
        </w:tc>
        <w:tc>
          <w:tcPr>
            <w:tcW w:w="992"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1266E1C6" w14:textId="77777777" w:rsidR="0032323D" w:rsidRPr="004C3089" w:rsidRDefault="0032323D" w:rsidP="004C3089">
            <w:pPr>
              <w:rPr>
                <w:rFonts w:eastAsia="Times New Roman" w:cs="Calibri"/>
                <w:bCs/>
                <w:color w:val="000000"/>
                <w:sz w:val="18"/>
                <w:szCs w:val="18"/>
                <w:lang w:val="en-GB"/>
              </w:rPr>
            </w:pPr>
            <w:r w:rsidRPr="004C3089">
              <w:rPr>
                <w:rFonts w:eastAsia="Times New Roman" w:cs="Calibri"/>
                <w:bCs/>
                <w:color w:val="000000"/>
                <w:sz w:val="18"/>
                <w:szCs w:val="18"/>
                <w:lang w:val="en-GB"/>
              </w:rPr>
              <w:t>Evaluation of Frequency, Affecting Parameters of the Consanguineous Marriages and Effect to Hereditary Disorders</w:t>
            </w:r>
          </w:p>
        </w:tc>
        <w:tc>
          <w:tcPr>
            <w:tcW w:w="5670"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0FF02879" w14:textId="77777777" w:rsidR="0032323D" w:rsidRPr="004C3089" w:rsidRDefault="0032323D" w:rsidP="004C3089">
            <w:pPr>
              <w:rPr>
                <w:rFonts w:eastAsia="Times New Roman" w:cs="Calibri"/>
                <w:bCs/>
                <w:color w:val="000000"/>
                <w:sz w:val="18"/>
                <w:szCs w:val="18"/>
                <w:lang w:val="en-GB"/>
              </w:rPr>
            </w:pPr>
            <w:r w:rsidRPr="004C3089">
              <w:rPr>
                <w:rFonts w:eastAsia="Times New Roman" w:cs="Calibri"/>
                <w:bCs/>
                <w:color w:val="000000"/>
                <w:sz w:val="18"/>
                <w:szCs w:val="18"/>
                <w:lang w:val="en-GB"/>
              </w:rPr>
              <w:t xml:space="preserve">OBJECTIVE: Turkey has an estimated population of 80 million, with a young age structure and a moderately high birth rate. Previous reports have shown that marriages between couples related as second cousins or closer accounts for 20% of the total, varying by region from 3% to 40% . Social, cultural and economic variables all appear to be important factors in determining local and regional levels of consanguinity. The present study was undertaken to assess the rates and types of consanguineous marriages and their relationship to age at marriage and education level and medical outcomes in the Kırıkkale city, middle Anatolia. MATERIAL AND METHODS: Five different districts of the city representing different socio-economic circumstances. Questionnaries were given to 1000 families. Then interwieved with mother or father, with details on characteristics such as marital age, educational level, the degree of biological relatedness of the parents and health status of the memberships of the 691 families. RESULTS: The overall rate of consanguinity was 20.4% in Kırıkkale. The principal type of consanguineous marriage recorded was between first cousins, which accounted for 48.9% of all unions. For both </w:t>
            </w:r>
            <w:r w:rsidRPr="004C3089">
              <w:rPr>
                <w:rFonts w:eastAsia="Times New Roman" w:cs="Calibri"/>
                <w:bCs/>
                <w:color w:val="000000"/>
                <w:sz w:val="18"/>
                <w:szCs w:val="18"/>
                <w:lang w:val="en-GB"/>
              </w:rPr>
              <w:lastRenderedPageBreak/>
              <w:t>sexes of parents, a significant negative association was observed between consanguinity and mean age at marriage and level of education. There was not any hereditary disorder in our small sample population.CONCLUSIONS: Consanguineous marriage frequenciy was higher in Kırıkkale. In this context, it is important to develop national policies and strategies to prevent consanguineous marriagess in Turkey.</w:t>
            </w:r>
          </w:p>
        </w:tc>
      </w:tr>
      <w:tr w:rsidR="0032323D" w:rsidRPr="004C3089" w14:paraId="7D92CD5D" w14:textId="77777777" w:rsidTr="00AE7903">
        <w:trPr>
          <w:trHeight w:val="2000"/>
        </w:trPr>
        <w:tc>
          <w:tcPr>
            <w:tcW w:w="993"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32343AEE" w14:textId="77777777" w:rsidR="0032323D" w:rsidRPr="004C3089" w:rsidRDefault="0032323D" w:rsidP="004C3089">
            <w:pPr>
              <w:rPr>
                <w:rFonts w:eastAsia="Times New Roman" w:cs="Calibri"/>
                <w:b/>
                <w:bCs/>
                <w:color w:val="000000"/>
                <w:sz w:val="18"/>
                <w:szCs w:val="18"/>
                <w:lang w:val="en-GB"/>
              </w:rPr>
            </w:pPr>
            <w:r w:rsidRPr="004C3089">
              <w:rPr>
                <w:rFonts w:eastAsia="Times New Roman" w:cs="Calibri"/>
                <w:b/>
                <w:bCs/>
                <w:color w:val="000000"/>
                <w:sz w:val="18"/>
                <w:szCs w:val="18"/>
                <w:lang w:val="en-GB"/>
              </w:rPr>
              <w:lastRenderedPageBreak/>
              <w:t>MKL_36</w:t>
            </w:r>
          </w:p>
        </w:tc>
        <w:tc>
          <w:tcPr>
            <w:tcW w:w="992"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18C57A48" w14:textId="77777777" w:rsidR="0032323D" w:rsidRPr="004C3089" w:rsidRDefault="0032323D" w:rsidP="004C3089">
            <w:pPr>
              <w:rPr>
                <w:rFonts w:eastAsia="Times New Roman" w:cs="Calibri"/>
                <w:bCs/>
                <w:color w:val="000000"/>
                <w:sz w:val="18"/>
                <w:szCs w:val="18"/>
                <w:lang w:val="en-GB"/>
              </w:rPr>
            </w:pPr>
            <w:r w:rsidRPr="004C3089">
              <w:rPr>
                <w:rFonts w:eastAsia="Times New Roman" w:cs="Calibri"/>
                <w:bCs/>
                <w:color w:val="000000"/>
                <w:sz w:val="18"/>
                <w:szCs w:val="18"/>
                <w:lang w:val="en-GB"/>
              </w:rPr>
              <w:t>Article</w:t>
            </w:r>
          </w:p>
        </w:tc>
        <w:tc>
          <w:tcPr>
            <w:tcW w:w="709"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6AF0CA03" w14:textId="77777777" w:rsidR="0032323D" w:rsidRPr="004C3089" w:rsidRDefault="0032323D" w:rsidP="004C3089">
            <w:pPr>
              <w:rPr>
                <w:rFonts w:eastAsia="Times New Roman" w:cs="Calibri"/>
                <w:bCs/>
                <w:color w:val="000000"/>
                <w:sz w:val="18"/>
                <w:szCs w:val="18"/>
                <w:lang w:val="en-GB"/>
              </w:rPr>
            </w:pPr>
            <w:r w:rsidRPr="004C3089">
              <w:rPr>
                <w:rFonts w:eastAsia="Times New Roman" w:cs="Calibri"/>
                <w:bCs/>
                <w:color w:val="000000"/>
                <w:sz w:val="18"/>
                <w:szCs w:val="18"/>
                <w:lang w:val="en-GB"/>
              </w:rPr>
              <w:t>2018</w:t>
            </w:r>
          </w:p>
        </w:tc>
        <w:tc>
          <w:tcPr>
            <w:tcW w:w="1417"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3282B539" w14:textId="77777777" w:rsidR="0032323D" w:rsidRPr="004C3089" w:rsidRDefault="0032323D" w:rsidP="004C3089">
            <w:pPr>
              <w:rPr>
                <w:rFonts w:eastAsia="Times New Roman" w:cs="Calibri"/>
                <w:bCs/>
                <w:color w:val="000000"/>
                <w:sz w:val="18"/>
                <w:szCs w:val="18"/>
                <w:lang w:val="en-GB"/>
              </w:rPr>
            </w:pPr>
            <w:r w:rsidRPr="004C3089">
              <w:rPr>
                <w:rFonts w:eastAsia="Times New Roman" w:cs="Calibri"/>
                <w:bCs/>
                <w:color w:val="000000"/>
                <w:sz w:val="18"/>
                <w:szCs w:val="18"/>
                <w:lang w:val="en-GB"/>
              </w:rPr>
              <w:t>Academia</w:t>
            </w:r>
          </w:p>
        </w:tc>
        <w:tc>
          <w:tcPr>
            <w:tcW w:w="1134"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5B6F2758" w14:textId="77777777" w:rsidR="0032323D" w:rsidRPr="004C3089" w:rsidRDefault="0032323D" w:rsidP="004C3089">
            <w:pPr>
              <w:rPr>
                <w:rFonts w:eastAsia="Times New Roman" w:cs="Calibri"/>
                <w:bCs/>
                <w:color w:val="000000"/>
                <w:sz w:val="18"/>
                <w:szCs w:val="18"/>
                <w:lang w:val="en-GB"/>
              </w:rPr>
            </w:pPr>
            <w:r w:rsidRPr="004C3089">
              <w:rPr>
                <w:rFonts w:eastAsia="Times New Roman" w:cs="Calibri"/>
                <w:bCs/>
                <w:color w:val="000000"/>
                <w:sz w:val="18"/>
                <w:szCs w:val="18"/>
                <w:lang w:val="en-GB"/>
              </w:rPr>
              <w:t>Turkish</w:t>
            </w:r>
          </w:p>
        </w:tc>
        <w:tc>
          <w:tcPr>
            <w:tcW w:w="993"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52453A6D" w14:textId="77777777" w:rsidR="0032323D" w:rsidRPr="004C3089" w:rsidRDefault="0032323D" w:rsidP="004C3089">
            <w:pPr>
              <w:rPr>
                <w:rFonts w:eastAsia="Times New Roman" w:cs="Calibri"/>
                <w:color w:val="000000"/>
                <w:sz w:val="18"/>
                <w:szCs w:val="18"/>
                <w:lang w:val="en-GB"/>
              </w:rPr>
            </w:pPr>
            <w:r w:rsidRPr="004C3089">
              <w:rPr>
                <w:rFonts w:eastAsia="Times New Roman" w:cs="Calibri"/>
                <w:color w:val="000000"/>
                <w:sz w:val="18"/>
                <w:szCs w:val="18"/>
                <w:lang w:val="en-GB"/>
              </w:rPr>
              <w:t>Reverse Migration,East Black Sea,Agriculture,Developmental policy,Retirement</w:t>
            </w:r>
          </w:p>
        </w:tc>
        <w:tc>
          <w:tcPr>
            <w:tcW w:w="1417"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44DF512C" w14:textId="77777777" w:rsidR="0032323D" w:rsidRPr="004C3089" w:rsidRDefault="0032323D" w:rsidP="004C3089">
            <w:pPr>
              <w:rPr>
                <w:rFonts w:eastAsia="Times New Roman" w:cs="Calibri"/>
                <w:bCs/>
                <w:color w:val="000000"/>
                <w:sz w:val="18"/>
                <w:szCs w:val="18"/>
                <w:lang w:val="en-GB"/>
              </w:rPr>
            </w:pPr>
            <w:r>
              <w:rPr>
                <w:rFonts w:eastAsia="Times New Roman" w:cs="Calibri"/>
                <w:bCs/>
                <w:color w:val="000000"/>
                <w:sz w:val="18"/>
                <w:szCs w:val="18"/>
                <w:lang w:val="en-GB"/>
              </w:rPr>
              <w:t xml:space="preserve">Selda Adiloğlu - </w:t>
            </w:r>
            <w:r w:rsidRPr="004C3089">
              <w:rPr>
                <w:rFonts w:eastAsia="Times New Roman" w:cs="Calibri"/>
                <w:bCs/>
                <w:color w:val="000000"/>
                <w:sz w:val="18"/>
                <w:szCs w:val="18"/>
                <w:lang w:val="en-GB"/>
              </w:rPr>
              <w:t>Sosyal Politika Çalışmaları Dergisi</w:t>
            </w:r>
          </w:p>
        </w:tc>
        <w:tc>
          <w:tcPr>
            <w:tcW w:w="992"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4639DC33" w14:textId="77777777" w:rsidR="0032323D" w:rsidRPr="004C3089" w:rsidRDefault="0032323D" w:rsidP="004C3089">
            <w:pPr>
              <w:rPr>
                <w:rFonts w:eastAsia="Times New Roman" w:cs="Calibri"/>
                <w:bCs/>
                <w:color w:val="000000"/>
                <w:sz w:val="18"/>
                <w:szCs w:val="18"/>
                <w:lang w:val="en-GB"/>
              </w:rPr>
            </w:pPr>
            <w:r>
              <w:rPr>
                <w:rFonts w:eastAsia="Times New Roman" w:cs="Calibri"/>
                <w:bCs/>
                <w:color w:val="000000"/>
                <w:sz w:val="18"/>
                <w:szCs w:val="18"/>
                <w:lang w:val="en-GB"/>
              </w:rPr>
              <w:t>Legal Fugitives of the Border: Macedonian Bride Migrants</w:t>
            </w:r>
          </w:p>
        </w:tc>
        <w:tc>
          <w:tcPr>
            <w:tcW w:w="5670"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34C17ADA" w14:textId="77777777" w:rsidR="0032323D" w:rsidRPr="004C3089" w:rsidRDefault="0032323D" w:rsidP="004C3089">
            <w:pPr>
              <w:rPr>
                <w:rFonts w:eastAsia="Times New Roman" w:cs="Calibri"/>
                <w:bCs/>
                <w:color w:val="000000"/>
                <w:sz w:val="18"/>
                <w:szCs w:val="18"/>
                <w:lang w:val="en-GB"/>
              </w:rPr>
            </w:pPr>
            <w:r w:rsidRPr="004C3089">
              <w:rPr>
                <w:rFonts w:eastAsia="Times New Roman" w:cs="Calibri"/>
                <w:bCs/>
                <w:color w:val="000000"/>
                <w:sz w:val="18"/>
                <w:szCs w:val="18"/>
                <w:lang w:val="en-GB"/>
              </w:rPr>
              <w:t>The claims that migrations from Balkans to Turkey are due to politicaland economic reasons are not comprehensive regarding conditions today.Socio-cultural factors should also be mentioned as a motivation for migrationsfrom Balkans to Turkey. This study claims that Macedonian Turkish women migrateto Turkey through marriage. Accordingly, the study focuses on Macedonianwomen’s decision and process of migration and suggests that there is a need fornew readings of elopement and borders depending on two notions as running away(elopement) to Turkey to get married and cross border marriages. The sample of the study is women who migrated to Ergene, Tekirdağ due totheir marriages. The topic of the studyis cross-border marriage of these women who eloped to get married.Semi-structured interviews were held with these women. Eight out of thirty-onewomen interviewed were interviewed in depth. The process of their elopement andtheir decision to migrate were examined through their narration. Main findingsof the interviews show that women migration is added to the Balkans’ classicalmigration categories, that women can migrate on their own as brides, and that familiestaking an attitude and/or long process of marriage preparations ratherthan the push/pull factors ofhome/destination countries play an important role while taking migrationdecision.</w:t>
            </w:r>
          </w:p>
        </w:tc>
      </w:tr>
      <w:tr w:rsidR="0032323D" w:rsidRPr="004C3089" w14:paraId="7233B00D" w14:textId="77777777" w:rsidTr="00AE7903">
        <w:trPr>
          <w:trHeight w:val="2000"/>
        </w:trPr>
        <w:tc>
          <w:tcPr>
            <w:tcW w:w="993"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03DD76A1" w14:textId="77777777" w:rsidR="0032323D" w:rsidRPr="004C3089" w:rsidRDefault="0032323D" w:rsidP="004C3089">
            <w:pPr>
              <w:rPr>
                <w:rFonts w:eastAsia="Times New Roman" w:cs="Calibri"/>
                <w:b/>
                <w:bCs/>
                <w:color w:val="000000"/>
                <w:sz w:val="18"/>
                <w:szCs w:val="18"/>
                <w:lang w:val="en-GB"/>
              </w:rPr>
            </w:pPr>
            <w:r w:rsidRPr="004C3089">
              <w:rPr>
                <w:rFonts w:eastAsia="Times New Roman" w:cs="Calibri"/>
                <w:b/>
                <w:bCs/>
                <w:color w:val="000000"/>
                <w:sz w:val="18"/>
                <w:szCs w:val="18"/>
                <w:lang w:val="en-GB"/>
              </w:rPr>
              <w:t>MKL_37</w:t>
            </w:r>
          </w:p>
        </w:tc>
        <w:tc>
          <w:tcPr>
            <w:tcW w:w="992"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621CAC1E" w14:textId="77777777" w:rsidR="0032323D" w:rsidRPr="004C3089" w:rsidRDefault="0032323D" w:rsidP="004C3089">
            <w:pPr>
              <w:rPr>
                <w:rFonts w:eastAsia="Times New Roman" w:cs="Calibri"/>
                <w:bCs/>
                <w:color w:val="000000"/>
                <w:sz w:val="18"/>
                <w:szCs w:val="18"/>
                <w:lang w:val="en-GB"/>
              </w:rPr>
            </w:pPr>
            <w:r w:rsidRPr="004C3089">
              <w:rPr>
                <w:rFonts w:eastAsia="Times New Roman" w:cs="Calibri"/>
                <w:bCs/>
                <w:color w:val="000000"/>
                <w:sz w:val="18"/>
                <w:szCs w:val="18"/>
                <w:lang w:val="en-GB"/>
              </w:rPr>
              <w:t>Article</w:t>
            </w:r>
          </w:p>
        </w:tc>
        <w:tc>
          <w:tcPr>
            <w:tcW w:w="709"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0103EC7E" w14:textId="77777777" w:rsidR="0032323D" w:rsidRPr="004C3089" w:rsidRDefault="0032323D" w:rsidP="004C3089">
            <w:pPr>
              <w:rPr>
                <w:rFonts w:eastAsia="Times New Roman" w:cs="Calibri"/>
                <w:bCs/>
                <w:color w:val="000000"/>
                <w:sz w:val="18"/>
                <w:szCs w:val="18"/>
                <w:lang w:val="en-GB"/>
              </w:rPr>
            </w:pPr>
            <w:r w:rsidRPr="004C3089">
              <w:rPr>
                <w:rFonts w:eastAsia="Times New Roman" w:cs="Calibri"/>
                <w:bCs/>
                <w:color w:val="000000"/>
                <w:sz w:val="18"/>
                <w:szCs w:val="18"/>
                <w:lang w:val="en-GB"/>
              </w:rPr>
              <w:t>2017</w:t>
            </w:r>
          </w:p>
        </w:tc>
        <w:tc>
          <w:tcPr>
            <w:tcW w:w="1417"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0E945F57" w14:textId="77777777" w:rsidR="0032323D" w:rsidRPr="004C3089" w:rsidRDefault="0032323D" w:rsidP="004C3089">
            <w:pPr>
              <w:rPr>
                <w:rFonts w:eastAsia="Times New Roman" w:cs="Calibri"/>
                <w:bCs/>
                <w:color w:val="000000"/>
                <w:sz w:val="18"/>
                <w:szCs w:val="18"/>
                <w:lang w:val="en-GB"/>
              </w:rPr>
            </w:pPr>
            <w:r w:rsidRPr="004C3089">
              <w:rPr>
                <w:rFonts w:eastAsia="Times New Roman" w:cs="Calibri"/>
                <w:bCs/>
                <w:color w:val="000000"/>
                <w:sz w:val="18"/>
                <w:szCs w:val="18"/>
                <w:lang w:val="en-GB"/>
              </w:rPr>
              <w:t>Academia</w:t>
            </w:r>
          </w:p>
        </w:tc>
        <w:tc>
          <w:tcPr>
            <w:tcW w:w="1134"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6D1A3D9B" w14:textId="77777777" w:rsidR="0032323D" w:rsidRPr="004C3089" w:rsidRDefault="0032323D" w:rsidP="004C3089">
            <w:pPr>
              <w:rPr>
                <w:rFonts w:eastAsia="Times New Roman" w:cs="Calibri"/>
                <w:bCs/>
                <w:color w:val="000000"/>
                <w:sz w:val="18"/>
                <w:szCs w:val="18"/>
                <w:lang w:val="en-GB"/>
              </w:rPr>
            </w:pPr>
            <w:r w:rsidRPr="004C3089">
              <w:rPr>
                <w:rFonts w:eastAsia="Times New Roman" w:cs="Calibri"/>
                <w:bCs/>
                <w:color w:val="000000"/>
                <w:sz w:val="18"/>
                <w:szCs w:val="18"/>
                <w:lang w:val="en-GB"/>
              </w:rPr>
              <w:t>Turkish</w:t>
            </w:r>
          </w:p>
        </w:tc>
        <w:tc>
          <w:tcPr>
            <w:tcW w:w="993"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22BA6712" w14:textId="77777777" w:rsidR="0032323D" w:rsidRPr="004C3089" w:rsidRDefault="0032323D" w:rsidP="004C3089">
            <w:pPr>
              <w:rPr>
                <w:rFonts w:eastAsia="Times New Roman" w:cs="Calibri"/>
                <w:color w:val="000000"/>
                <w:sz w:val="18"/>
                <w:szCs w:val="18"/>
                <w:lang w:val="en-GB"/>
              </w:rPr>
            </w:pPr>
            <w:r w:rsidRPr="004C3089">
              <w:rPr>
                <w:rFonts w:eastAsia="Times New Roman" w:cs="Calibri"/>
                <w:color w:val="000000"/>
                <w:sz w:val="18"/>
                <w:szCs w:val="18"/>
                <w:lang w:val="en-GB"/>
              </w:rPr>
              <w:t>Marriage types, prefential marriage, traditional marriage, kinship,</w:t>
            </w:r>
          </w:p>
        </w:tc>
        <w:tc>
          <w:tcPr>
            <w:tcW w:w="1417"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6410F43B" w14:textId="77777777" w:rsidR="0032323D" w:rsidRPr="004C3089" w:rsidRDefault="0032323D" w:rsidP="00216DF0">
            <w:pPr>
              <w:rPr>
                <w:rFonts w:eastAsia="Times New Roman" w:cs="Calibri"/>
                <w:bCs/>
                <w:color w:val="000000"/>
                <w:sz w:val="18"/>
                <w:szCs w:val="18"/>
                <w:lang w:val="en-GB"/>
              </w:rPr>
            </w:pPr>
            <w:r w:rsidRPr="004C3089">
              <w:rPr>
                <w:rFonts w:eastAsia="Times New Roman" w:cs="Calibri"/>
                <w:bCs/>
                <w:color w:val="000000"/>
                <w:sz w:val="18"/>
                <w:szCs w:val="18"/>
                <w:lang w:val="en-GB"/>
              </w:rPr>
              <w:t xml:space="preserve">Hüseyin Günen, Tuğça Poyraz Tacoğlu, Hacettepe </w:t>
            </w:r>
            <w:r>
              <w:rPr>
                <w:rFonts w:eastAsia="Times New Roman" w:cs="Calibri"/>
                <w:bCs/>
                <w:color w:val="000000"/>
                <w:sz w:val="18"/>
                <w:szCs w:val="18"/>
                <w:lang w:val="en-GB"/>
              </w:rPr>
              <w:t>University –</w:t>
            </w:r>
            <w:r w:rsidRPr="004C3089">
              <w:rPr>
                <w:rFonts w:eastAsia="Times New Roman" w:cs="Calibri"/>
                <w:bCs/>
                <w:color w:val="000000"/>
                <w:sz w:val="18"/>
                <w:szCs w:val="18"/>
                <w:lang w:val="en-GB"/>
              </w:rPr>
              <w:t xml:space="preserve"> </w:t>
            </w:r>
            <w:r>
              <w:rPr>
                <w:rFonts w:eastAsia="Times New Roman" w:cs="Calibri"/>
                <w:bCs/>
                <w:color w:val="000000"/>
                <w:sz w:val="18"/>
                <w:szCs w:val="18"/>
                <w:lang w:val="en-GB"/>
              </w:rPr>
              <w:t>Journal of Turkish Studies</w:t>
            </w:r>
          </w:p>
        </w:tc>
        <w:tc>
          <w:tcPr>
            <w:tcW w:w="992"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79765B57" w14:textId="77777777" w:rsidR="0032323D" w:rsidRPr="004C3089" w:rsidRDefault="0032323D" w:rsidP="004C3089">
            <w:pPr>
              <w:rPr>
                <w:rFonts w:eastAsia="Times New Roman" w:cs="Calibri"/>
                <w:bCs/>
                <w:color w:val="000000"/>
                <w:sz w:val="18"/>
                <w:szCs w:val="18"/>
                <w:lang w:val="en-GB"/>
              </w:rPr>
            </w:pPr>
            <w:r w:rsidRPr="004C3089">
              <w:rPr>
                <w:rFonts w:eastAsia="Times New Roman" w:cs="Calibri"/>
                <w:bCs/>
                <w:color w:val="000000"/>
                <w:sz w:val="18"/>
                <w:szCs w:val="18"/>
                <w:lang w:val="en-GB"/>
              </w:rPr>
              <w:t>Preferential and Traditional Marriages in Mardin: Reasoning and the</w:t>
            </w:r>
            <w:r w:rsidRPr="004C3089">
              <w:rPr>
                <w:rFonts w:eastAsia="Times New Roman" w:cs="Calibri"/>
                <w:bCs/>
                <w:color w:val="000000"/>
                <w:sz w:val="18"/>
                <w:szCs w:val="18"/>
                <w:lang w:val="en-GB"/>
              </w:rPr>
              <w:br/>
              <w:t>Decision Making Process</w:t>
            </w:r>
          </w:p>
        </w:tc>
        <w:tc>
          <w:tcPr>
            <w:tcW w:w="5670"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4C9B05A0" w14:textId="77777777" w:rsidR="0032323D" w:rsidRPr="004C3089" w:rsidRDefault="0032323D" w:rsidP="004C3089">
            <w:pPr>
              <w:rPr>
                <w:rFonts w:eastAsia="Times New Roman" w:cs="Calibri"/>
                <w:bCs/>
                <w:color w:val="000000"/>
                <w:sz w:val="18"/>
                <w:szCs w:val="18"/>
                <w:lang w:val="en-GB"/>
              </w:rPr>
            </w:pPr>
            <w:r w:rsidRPr="004C3089">
              <w:rPr>
                <w:rFonts w:eastAsia="Times New Roman" w:cs="Calibri"/>
                <w:bCs/>
                <w:color w:val="000000"/>
                <w:sz w:val="18"/>
                <w:szCs w:val="18"/>
                <w:lang w:val="en-GB"/>
              </w:rPr>
              <w:t>Abstract: This article aims to reveal not only the economic and socioculturalAbstract: This article aims to reveal not only the economic and sociocultural</w:t>
            </w:r>
            <w:r w:rsidRPr="004C3089">
              <w:rPr>
                <w:rFonts w:eastAsia="Times New Roman" w:cs="Calibri"/>
                <w:bCs/>
                <w:color w:val="000000"/>
                <w:sz w:val="18"/>
                <w:szCs w:val="18"/>
                <w:lang w:val="en-GB"/>
              </w:rPr>
              <w:br/>
              <w:t>reasons of the preferential and traditional marriages but also the decision making</w:t>
            </w:r>
            <w:r w:rsidRPr="004C3089">
              <w:rPr>
                <w:rFonts w:eastAsia="Times New Roman" w:cs="Calibri"/>
                <w:bCs/>
                <w:color w:val="000000"/>
                <w:sz w:val="18"/>
                <w:szCs w:val="18"/>
                <w:lang w:val="en-GB"/>
              </w:rPr>
              <w:br/>
              <w:t>process; who the decision makers are, their roles and statuses and variables</w:t>
            </w:r>
            <w:r w:rsidRPr="004C3089">
              <w:rPr>
                <w:rFonts w:eastAsia="Times New Roman" w:cs="Calibri"/>
                <w:bCs/>
                <w:color w:val="000000"/>
                <w:sz w:val="18"/>
                <w:szCs w:val="18"/>
                <w:lang w:val="en-GB"/>
              </w:rPr>
              <w:br/>
              <w:t>within those marriages, in Mardin. In this research, with preferential marriage, it</w:t>
            </w:r>
            <w:r w:rsidRPr="004C3089">
              <w:rPr>
                <w:rFonts w:eastAsia="Times New Roman" w:cs="Calibri"/>
                <w:bCs/>
                <w:color w:val="000000"/>
                <w:sz w:val="18"/>
                <w:szCs w:val="18"/>
                <w:lang w:val="en-GB"/>
              </w:rPr>
              <w:br/>
              <w:t>is indicated that in a traditional society, it is the family not the persons who are</w:t>
            </w:r>
            <w:r w:rsidRPr="004C3089">
              <w:rPr>
                <w:rFonts w:eastAsia="Times New Roman" w:cs="Calibri"/>
                <w:bCs/>
                <w:color w:val="000000"/>
                <w:sz w:val="18"/>
                <w:szCs w:val="18"/>
                <w:lang w:val="en-GB"/>
              </w:rPr>
              <w:br/>
              <w:t>going to get married is the decision maker with whom they are going to get</w:t>
            </w:r>
            <w:r w:rsidRPr="004C3089">
              <w:rPr>
                <w:rFonts w:eastAsia="Times New Roman" w:cs="Calibri"/>
                <w:bCs/>
                <w:color w:val="000000"/>
                <w:sz w:val="18"/>
                <w:szCs w:val="18"/>
                <w:lang w:val="en-GB"/>
              </w:rPr>
              <w:br/>
            </w:r>
            <w:r w:rsidRPr="004C3089">
              <w:rPr>
                <w:rFonts w:eastAsia="Times New Roman" w:cs="Calibri"/>
                <w:bCs/>
                <w:color w:val="000000"/>
                <w:sz w:val="18"/>
                <w:szCs w:val="18"/>
                <w:lang w:val="en-GB"/>
              </w:rPr>
              <w:lastRenderedPageBreak/>
              <w:t>married. In traditional marriages, it again the family which is the decision maker.</w:t>
            </w:r>
            <w:r w:rsidRPr="004C3089">
              <w:rPr>
                <w:rFonts w:eastAsia="Times New Roman" w:cs="Calibri"/>
                <w:bCs/>
                <w:color w:val="000000"/>
                <w:sz w:val="18"/>
                <w:szCs w:val="18"/>
                <w:lang w:val="en-GB"/>
              </w:rPr>
              <w:br/>
              <w:t>That’s why it is really important to find out the reasons behind those decisions.</w:t>
            </w:r>
            <w:r w:rsidRPr="004C3089">
              <w:rPr>
                <w:rFonts w:eastAsia="Times New Roman" w:cs="Calibri"/>
                <w:bCs/>
                <w:color w:val="000000"/>
                <w:sz w:val="18"/>
                <w:szCs w:val="18"/>
                <w:lang w:val="en-GB"/>
              </w:rPr>
              <w:br/>
              <w:t>This research has been conducted in Mardin/TURKEY and 10 marriage types</w:t>
            </w:r>
            <w:r w:rsidRPr="004C3089">
              <w:rPr>
                <w:rFonts w:eastAsia="Times New Roman" w:cs="Calibri"/>
                <w:bCs/>
                <w:color w:val="000000"/>
                <w:sz w:val="18"/>
                <w:szCs w:val="18"/>
                <w:lang w:val="en-GB"/>
              </w:rPr>
              <w:br/>
              <w:t>have been analysed within this scope. It has been understood that Mardin is one</w:t>
            </w:r>
            <w:r w:rsidRPr="004C3089">
              <w:rPr>
                <w:rFonts w:eastAsia="Times New Roman" w:cs="Calibri"/>
                <w:bCs/>
                <w:color w:val="000000"/>
                <w:sz w:val="18"/>
                <w:szCs w:val="18"/>
                <w:lang w:val="en-GB"/>
              </w:rPr>
              <w:br/>
              <w:t>of the most precious cities reflecting multiculturalism with several kinds of</w:t>
            </w:r>
            <w:r w:rsidRPr="004C3089">
              <w:rPr>
                <w:rFonts w:eastAsia="Times New Roman" w:cs="Calibri"/>
                <w:bCs/>
                <w:color w:val="000000"/>
                <w:sz w:val="18"/>
                <w:szCs w:val="18"/>
                <w:lang w:val="en-GB"/>
              </w:rPr>
              <w:br/>
              <w:t>marriage against globalization. In this sense, marriages in question have great</w:t>
            </w:r>
            <w:r w:rsidRPr="004C3089">
              <w:rPr>
                <w:rFonts w:eastAsia="Times New Roman" w:cs="Calibri"/>
                <w:bCs/>
                <w:color w:val="000000"/>
                <w:sz w:val="18"/>
                <w:szCs w:val="18"/>
                <w:lang w:val="en-GB"/>
              </w:rPr>
              <w:br/>
              <w:t>importance to indicate cultural richness in a society. Phenomenological</w:t>
            </w:r>
            <w:r w:rsidRPr="004C3089">
              <w:rPr>
                <w:rFonts w:eastAsia="Times New Roman" w:cs="Calibri"/>
                <w:bCs/>
                <w:color w:val="000000"/>
                <w:sz w:val="18"/>
                <w:szCs w:val="18"/>
                <w:lang w:val="en-GB"/>
              </w:rPr>
              <w:br/>
              <w:t>qualitative method has been applied in this research. By taking examples from marriage types, 11 women and 11 men in total 22 participants have been</w:t>
            </w:r>
            <w:r w:rsidRPr="004C3089">
              <w:rPr>
                <w:rFonts w:eastAsia="Times New Roman" w:cs="Calibri"/>
                <w:bCs/>
                <w:color w:val="000000"/>
                <w:sz w:val="18"/>
                <w:szCs w:val="18"/>
                <w:lang w:val="en-GB"/>
              </w:rPr>
              <w:br/>
              <w:t>interviewed in depth. In this research it is found out that religion and tradition are</w:t>
            </w:r>
            <w:r w:rsidRPr="004C3089">
              <w:rPr>
                <w:rFonts w:eastAsia="Times New Roman" w:cs="Calibri"/>
                <w:bCs/>
                <w:color w:val="000000"/>
                <w:sz w:val="18"/>
                <w:szCs w:val="18"/>
                <w:lang w:val="en-GB"/>
              </w:rPr>
              <w:br/>
              <w:t>the essential issues to figure out the family structure. Within the preferential and</w:t>
            </w:r>
            <w:r w:rsidRPr="004C3089">
              <w:rPr>
                <w:rFonts w:eastAsia="Times New Roman" w:cs="Calibri"/>
                <w:bCs/>
                <w:color w:val="000000"/>
                <w:sz w:val="18"/>
                <w:szCs w:val="18"/>
                <w:lang w:val="en-GB"/>
              </w:rPr>
              <w:br/>
              <w:t>traditional marriages. The persons who take part in them have already accepted</w:t>
            </w:r>
            <w:r w:rsidRPr="004C3089">
              <w:rPr>
                <w:rFonts w:eastAsia="Times New Roman" w:cs="Calibri"/>
                <w:bCs/>
                <w:color w:val="000000"/>
                <w:sz w:val="18"/>
                <w:szCs w:val="18"/>
                <w:lang w:val="en-GB"/>
              </w:rPr>
              <w:br/>
              <w:t>this situation and have no rights in the decision making process.</w:t>
            </w:r>
          </w:p>
        </w:tc>
      </w:tr>
      <w:tr w:rsidR="0032323D" w:rsidRPr="004C3089" w14:paraId="1779A9A7" w14:textId="77777777" w:rsidTr="00AE7903">
        <w:trPr>
          <w:trHeight w:val="2000"/>
        </w:trPr>
        <w:tc>
          <w:tcPr>
            <w:tcW w:w="993"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43F5D643" w14:textId="77777777" w:rsidR="0032323D" w:rsidRPr="004C3089" w:rsidRDefault="0032323D" w:rsidP="004C3089">
            <w:pPr>
              <w:rPr>
                <w:rFonts w:eastAsia="Times New Roman" w:cs="Calibri"/>
                <w:b/>
                <w:bCs/>
                <w:color w:val="000000"/>
                <w:sz w:val="18"/>
                <w:szCs w:val="18"/>
                <w:lang w:val="en-GB"/>
              </w:rPr>
            </w:pPr>
            <w:r w:rsidRPr="004C3089">
              <w:rPr>
                <w:rFonts w:eastAsia="Times New Roman" w:cs="Calibri"/>
                <w:b/>
                <w:bCs/>
                <w:color w:val="000000"/>
                <w:sz w:val="18"/>
                <w:szCs w:val="18"/>
                <w:lang w:val="en-GB"/>
              </w:rPr>
              <w:lastRenderedPageBreak/>
              <w:t>MKL_38</w:t>
            </w:r>
          </w:p>
        </w:tc>
        <w:tc>
          <w:tcPr>
            <w:tcW w:w="992"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4929A5C6" w14:textId="77777777" w:rsidR="0032323D" w:rsidRPr="004C3089" w:rsidRDefault="0032323D" w:rsidP="004C3089">
            <w:pPr>
              <w:rPr>
                <w:rFonts w:eastAsia="Times New Roman" w:cs="Calibri"/>
                <w:bCs/>
                <w:color w:val="000000"/>
                <w:sz w:val="18"/>
                <w:szCs w:val="18"/>
                <w:lang w:val="en-GB"/>
              </w:rPr>
            </w:pPr>
            <w:r w:rsidRPr="004C3089">
              <w:rPr>
                <w:rFonts w:eastAsia="Times New Roman" w:cs="Calibri"/>
                <w:bCs/>
                <w:color w:val="000000"/>
                <w:sz w:val="18"/>
                <w:szCs w:val="18"/>
                <w:lang w:val="en-GB"/>
              </w:rPr>
              <w:t>Article</w:t>
            </w:r>
          </w:p>
        </w:tc>
        <w:tc>
          <w:tcPr>
            <w:tcW w:w="709"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5DC98A2C" w14:textId="77777777" w:rsidR="0032323D" w:rsidRPr="004C3089" w:rsidRDefault="0032323D" w:rsidP="004C3089">
            <w:pPr>
              <w:rPr>
                <w:rFonts w:eastAsia="Times New Roman" w:cs="Calibri"/>
                <w:bCs/>
                <w:color w:val="000000"/>
                <w:sz w:val="18"/>
                <w:szCs w:val="18"/>
                <w:lang w:val="en-GB"/>
              </w:rPr>
            </w:pPr>
            <w:r w:rsidRPr="004C3089">
              <w:rPr>
                <w:rFonts w:eastAsia="Times New Roman" w:cs="Calibri"/>
                <w:bCs/>
                <w:color w:val="000000"/>
                <w:sz w:val="18"/>
                <w:szCs w:val="18"/>
                <w:lang w:val="en-GB"/>
              </w:rPr>
              <w:t>2018</w:t>
            </w:r>
          </w:p>
        </w:tc>
        <w:tc>
          <w:tcPr>
            <w:tcW w:w="1417"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17C6B3BF" w14:textId="77777777" w:rsidR="0032323D" w:rsidRPr="004C3089" w:rsidRDefault="0032323D" w:rsidP="004C3089">
            <w:pPr>
              <w:rPr>
                <w:rFonts w:eastAsia="Times New Roman" w:cs="Calibri"/>
                <w:bCs/>
                <w:color w:val="000000"/>
                <w:sz w:val="18"/>
                <w:szCs w:val="18"/>
                <w:lang w:val="en-GB"/>
              </w:rPr>
            </w:pPr>
            <w:r w:rsidRPr="004C3089">
              <w:rPr>
                <w:rFonts w:eastAsia="Times New Roman" w:cs="Calibri"/>
                <w:bCs/>
                <w:color w:val="000000"/>
                <w:sz w:val="18"/>
                <w:szCs w:val="18"/>
                <w:lang w:val="en-GB"/>
              </w:rPr>
              <w:t>Academia</w:t>
            </w:r>
          </w:p>
        </w:tc>
        <w:tc>
          <w:tcPr>
            <w:tcW w:w="1134"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3CEA603B" w14:textId="77777777" w:rsidR="0032323D" w:rsidRPr="004C3089" w:rsidRDefault="0032323D" w:rsidP="004C3089">
            <w:pPr>
              <w:rPr>
                <w:rFonts w:eastAsia="Times New Roman" w:cs="Calibri"/>
                <w:bCs/>
                <w:color w:val="000000"/>
                <w:sz w:val="18"/>
                <w:szCs w:val="18"/>
                <w:lang w:val="en-GB"/>
              </w:rPr>
            </w:pPr>
            <w:r w:rsidRPr="004C3089">
              <w:rPr>
                <w:rFonts w:eastAsia="Times New Roman" w:cs="Calibri"/>
                <w:bCs/>
                <w:color w:val="000000"/>
                <w:sz w:val="18"/>
                <w:szCs w:val="18"/>
                <w:lang w:val="en-GB"/>
              </w:rPr>
              <w:t>Turkish</w:t>
            </w:r>
          </w:p>
        </w:tc>
        <w:tc>
          <w:tcPr>
            <w:tcW w:w="993"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067A99F8" w14:textId="77777777" w:rsidR="0032323D" w:rsidRPr="004C3089" w:rsidRDefault="0032323D" w:rsidP="004C3089">
            <w:pPr>
              <w:rPr>
                <w:rFonts w:eastAsia="Times New Roman" w:cs="Calibri"/>
                <w:color w:val="000000"/>
                <w:sz w:val="18"/>
                <w:szCs w:val="18"/>
                <w:lang w:val="en-GB"/>
              </w:rPr>
            </w:pPr>
            <w:r w:rsidRPr="004C3089">
              <w:rPr>
                <w:rFonts w:eastAsia="Times New Roman" w:cs="Calibri"/>
                <w:color w:val="000000"/>
                <w:sz w:val="18"/>
                <w:szCs w:val="18"/>
                <w:lang w:val="en-GB"/>
              </w:rPr>
              <w:t>Patriarchal System, Early Marriage, Marriage Processes, Gender Roles, Woman Experiences</w:t>
            </w:r>
          </w:p>
        </w:tc>
        <w:tc>
          <w:tcPr>
            <w:tcW w:w="1417"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28716D1A" w14:textId="77777777" w:rsidR="0032323D" w:rsidRPr="004C3089" w:rsidRDefault="0032323D" w:rsidP="004C3089">
            <w:pPr>
              <w:rPr>
                <w:rFonts w:eastAsia="Times New Roman" w:cs="Calibri"/>
                <w:bCs/>
                <w:color w:val="000000"/>
                <w:sz w:val="18"/>
                <w:szCs w:val="18"/>
                <w:lang w:val="en-GB"/>
              </w:rPr>
            </w:pPr>
            <w:r w:rsidRPr="004C3089">
              <w:rPr>
                <w:rFonts w:eastAsia="Times New Roman" w:cs="Calibri"/>
                <w:bCs/>
                <w:color w:val="000000"/>
                <w:sz w:val="18"/>
                <w:szCs w:val="18"/>
                <w:lang w:val="en-GB"/>
              </w:rPr>
              <w:t xml:space="preserve">Yasemin </w:t>
            </w:r>
            <w:r>
              <w:rPr>
                <w:rFonts w:eastAsia="Times New Roman" w:cs="Calibri"/>
                <w:bCs/>
                <w:color w:val="000000"/>
                <w:sz w:val="18"/>
                <w:szCs w:val="18"/>
                <w:lang w:val="en-GB"/>
              </w:rPr>
              <w:t>Gezer Tuğrul – Sociology Notes</w:t>
            </w:r>
          </w:p>
        </w:tc>
        <w:tc>
          <w:tcPr>
            <w:tcW w:w="992"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22734627" w14:textId="77777777" w:rsidR="0032323D" w:rsidRPr="004C3089" w:rsidRDefault="0032323D" w:rsidP="004C3089">
            <w:pPr>
              <w:rPr>
                <w:rFonts w:eastAsia="Times New Roman" w:cs="Calibri"/>
                <w:bCs/>
                <w:color w:val="000000"/>
                <w:sz w:val="18"/>
                <w:szCs w:val="18"/>
                <w:lang w:val="en-GB"/>
              </w:rPr>
            </w:pPr>
            <w:r>
              <w:rPr>
                <w:rFonts w:eastAsia="Times New Roman" w:cs="Calibri"/>
                <w:bCs/>
                <w:color w:val="000000"/>
                <w:sz w:val="18"/>
                <w:szCs w:val="18"/>
                <w:lang w:val="en-GB"/>
              </w:rPr>
              <w:t>A Qualitative Study on Marriage Processes, Experiences and Next Life of Early Married Women</w:t>
            </w:r>
          </w:p>
        </w:tc>
        <w:tc>
          <w:tcPr>
            <w:tcW w:w="5670"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3B57197D" w14:textId="77777777" w:rsidR="0032323D" w:rsidRPr="004C3089" w:rsidRDefault="0032323D" w:rsidP="004C3089">
            <w:pPr>
              <w:rPr>
                <w:rFonts w:eastAsia="Times New Roman" w:cs="Calibri"/>
                <w:bCs/>
                <w:color w:val="000000"/>
                <w:sz w:val="18"/>
                <w:szCs w:val="18"/>
                <w:lang w:val="en-GB"/>
              </w:rPr>
            </w:pPr>
            <w:r w:rsidRPr="004C3089">
              <w:rPr>
                <w:rFonts w:eastAsia="Times New Roman" w:cs="Calibri"/>
                <w:bCs/>
                <w:color w:val="000000"/>
                <w:sz w:val="18"/>
                <w:szCs w:val="18"/>
                <w:lang w:val="en-GB"/>
              </w:rPr>
              <w:t>Like in many societies where patriarchal and traditional structure is dominant, it is also very common to come</w:t>
            </w:r>
            <w:r w:rsidRPr="004C3089">
              <w:rPr>
                <w:rFonts w:eastAsia="Times New Roman" w:cs="Calibri"/>
                <w:bCs/>
                <w:color w:val="000000"/>
                <w:sz w:val="18"/>
                <w:szCs w:val="18"/>
                <w:lang w:val="en-GB"/>
              </w:rPr>
              <w:br/>
              <w:t>across the problem of forced and early marriage in Turkey. In such societies, early marriage is considered as a</w:t>
            </w:r>
            <w:r w:rsidRPr="004C3089">
              <w:rPr>
                <w:rFonts w:eastAsia="Times New Roman" w:cs="Calibri"/>
                <w:bCs/>
                <w:color w:val="000000"/>
                <w:sz w:val="18"/>
                <w:szCs w:val="18"/>
                <w:lang w:val="en-GB"/>
              </w:rPr>
              <w:br/>
              <w:t>necessity and obligation rather than a social problem. This also turns into a driving force that provides the</w:t>
            </w:r>
            <w:r w:rsidRPr="004C3089">
              <w:rPr>
                <w:rFonts w:eastAsia="Times New Roman" w:cs="Calibri"/>
                <w:bCs/>
                <w:color w:val="000000"/>
                <w:sz w:val="18"/>
                <w:szCs w:val="18"/>
                <w:lang w:val="en-GB"/>
              </w:rPr>
              <w:br/>
              <w:t>continuity of marriages at early ages. Early marriages are based on socio-economic, cultural characteristics,</w:t>
            </w:r>
            <w:r w:rsidRPr="004C3089">
              <w:rPr>
                <w:rFonts w:eastAsia="Times New Roman" w:cs="Calibri"/>
                <w:bCs/>
                <w:color w:val="000000"/>
                <w:sz w:val="18"/>
                <w:szCs w:val="18"/>
                <w:lang w:val="en-GB"/>
              </w:rPr>
              <w:br/>
              <w:t>traditions, customs, beliefs, education and wars. One of the most important mechanisms that enables early</w:t>
            </w:r>
            <w:r w:rsidRPr="004C3089">
              <w:rPr>
                <w:rFonts w:eastAsia="Times New Roman" w:cs="Calibri"/>
                <w:bCs/>
                <w:color w:val="000000"/>
                <w:sz w:val="18"/>
                <w:szCs w:val="18"/>
                <w:lang w:val="en-GB"/>
              </w:rPr>
              <w:br/>
              <w:t>marriage to be reproduced is the gender roles that are prescribed and taught to women within the patriarchal</w:t>
            </w:r>
            <w:r w:rsidRPr="004C3089">
              <w:rPr>
                <w:rFonts w:eastAsia="Times New Roman" w:cs="Calibri"/>
                <w:bCs/>
                <w:color w:val="000000"/>
                <w:sz w:val="18"/>
                <w:szCs w:val="18"/>
                <w:lang w:val="en-GB"/>
              </w:rPr>
              <w:br/>
              <w:t>system. A sexist view against woman in society can often cause girls to be exposed to early marriages, which</w:t>
            </w:r>
            <w:r w:rsidRPr="004C3089">
              <w:rPr>
                <w:rFonts w:eastAsia="Times New Roman" w:cs="Calibri"/>
                <w:bCs/>
                <w:color w:val="000000"/>
                <w:sz w:val="18"/>
                <w:szCs w:val="18"/>
                <w:lang w:val="en-GB"/>
              </w:rPr>
              <w:br/>
              <w:t>further reinforces the unequal status of women in society. Early marriages and forced marriages do not only</w:t>
            </w:r>
            <w:r w:rsidRPr="004C3089">
              <w:rPr>
                <w:rFonts w:eastAsia="Times New Roman" w:cs="Calibri"/>
                <w:bCs/>
                <w:color w:val="000000"/>
                <w:sz w:val="18"/>
                <w:szCs w:val="18"/>
                <w:lang w:val="en-GB"/>
              </w:rPr>
              <w:br/>
              <w:t>affect the individual negatively, but they also become an important social problem that directly affects the</w:t>
            </w:r>
            <w:r w:rsidRPr="004C3089">
              <w:rPr>
                <w:rFonts w:eastAsia="Times New Roman" w:cs="Calibri"/>
                <w:bCs/>
                <w:color w:val="000000"/>
                <w:sz w:val="18"/>
                <w:szCs w:val="18"/>
                <w:lang w:val="en-GB"/>
              </w:rPr>
              <w:br/>
              <w:t>society.</w:t>
            </w:r>
            <w:r w:rsidRPr="004C3089">
              <w:rPr>
                <w:rFonts w:eastAsia="Times New Roman" w:cs="Calibri"/>
                <w:bCs/>
                <w:color w:val="000000"/>
                <w:sz w:val="18"/>
                <w:szCs w:val="18"/>
                <w:lang w:val="en-GB"/>
              </w:rPr>
              <w:br/>
              <w:t xml:space="preserve">The purpose of this research is to try to understand why women in early age </w:t>
            </w:r>
            <w:r w:rsidRPr="004C3089">
              <w:rPr>
                <w:rFonts w:eastAsia="Times New Roman" w:cs="Calibri"/>
                <w:bCs/>
                <w:color w:val="000000"/>
                <w:sz w:val="18"/>
                <w:szCs w:val="18"/>
                <w:lang w:val="en-GB"/>
              </w:rPr>
              <w:lastRenderedPageBreak/>
              <w:t>and forced to marriage in Van have</w:t>
            </w:r>
            <w:r w:rsidRPr="004C3089">
              <w:rPr>
                <w:rFonts w:eastAsia="Times New Roman" w:cs="Calibri"/>
                <w:bCs/>
                <w:color w:val="000000"/>
                <w:sz w:val="18"/>
                <w:szCs w:val="18"/>
                <w:lang w:val="en-GB"/>
              </w:rPr>
              <w:br/>
              <w:t>experienced early marriage, how marriage is taken, marriage processes, how early marriage affects women's</w:t>
            </w:r>
            <w:r w:rsidRPr="004C3089">
              <w:rPr>
                <w:rFonts w:eastAsia="Times New Roman" w:cs="Calibri"/>
                <w:bCs/>
                <w:color w:val="000000"/>
                <w:sz w:val="18"/>
                <w:szCs w:val="18"/>
                <w:lang w:val="en-GB"/>
              </w:rPr>
              <w:br/>
              <w:t>lives, how they perceive their early marriages and who has been approved those marriages. In this study, based</w:t>
            </w:r>
            <w:r w:rsidRPr="004C3089">
              <w:rPr>
                <w:rFonts w:eastAsia="Times New Roman" w:cs="Calibri"/>
                <w:bCs/>
                <w:color w:val="000000"/>
                <w:sz w:val="18"/>
                <w:szCs w:val="18"/>
                <w:lang w:val="en-GB"/>
              </w:rPr>
              <w:br/>
              <w:t>on the data obtained using in-depth interviewing technique, which is one of the qualitative data collection</w:t>
            </w:r>
            <w:r w:rsidRPr="004C3089">
              <w:rPr>
                <w:rFonts w:eastAsia="Times New Roman" w:cs="Calibri"/>
                <w:bCs/>
                <w:color w:val="000000"/>
                <w:sz w:val="18"/>
                <w:szCs w:val="18"/>
                <w:lang w:val="en-GB"/>
              </w:rPr>
              <w:br/>
              <w:t>techniques, it is aimed to determine what are the socio-economic and cultural factors affecting marriage</w:t>
            </w:r>
            <w:r w:rsidRPr="004C3089">
              <w:rPr>
                <w:rFonts w:eastAsia="Times New Roman" w:cs="Calibri"/>
                <w:bCs/>
                <w:color w:val="000000"/>
                <w:sz w:val="18"/>
                <w:szCs w:val="18"/>
                <w:lang w:val="en-GB"/>
              </w:rPr>
              <w:br/>
              <w:t>decisions of women, which justifications legitimates marriages, what are the traditional practices reinforcing this</w:t>
            </w:r>
            <w:r w:rsidRPr="004C3089">
              <w:rPr>
                <w:rFonts w:eastAsia="Times New Roman" w:cs="Calibri"/>
                <w:bCs/>
                <w:color w:val="000000"/>
                <w:sz w:val="18"/>
                <w:szCs w:val="18"/>
                <w:lang w:val="en-GB"/>
              </w:rPr>
              <w:br/>
              <w:t>legitimation, whether women see early marriages as a problem for their life or not, what consequences they have</w:t>
            </w:r>
            <w:r w:rsidRPr="004C3089">
              <w:rPr>
                <w:rFonts w:eastAsia="Times New Roman" w:cs="Calibri"/>
                <w:bCs/>
                <w:color w:val="000000"/>
                <w:sz w:val="18"/>
                <w:szCs w:val="18"/>
                <w:lang w:val="en-GB"/>
              </w:rPr>
              <w:br/>
              <w:t>due to early marriages, what kind of awareness they have of early marriage today and how they fight against it</w:t>
            </w:r>
            <w:r w:rsidRPr="004C3089">
              <w:rPr>
                <w:rFonts w:eastAsia="Times New Roman" w:cs="Calibri"/>
                <w:bCs/>
                <w:color w:val="000000"/>
                <w:sz w:val="18"/>
                <w:szCs w:val="18"/>
                <w:lang w:val="en-GB"/>
              </w:rPr>
              <w:br/>
              <w:t>are tried to be revealed with regard to women’s expressions.</w:t>
            </w:r>
          </w:p>
        </w:tc>
      </w:tr>
      <w:tr w:rsidR="0032323D" w:rsidRPr="004C3089" w14:paraId="00589990" w14:textId="77777777" w:rsidTr="00AE7903">
        <w:trPr>
          <w:trHeight w:val="2000"/>
        </w:trPr>
        <w:tc>
          <w:tcPr>
            <w:tcW w:w="993"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316E2BF5" w14:textId="77777777" w:rsidR="0032323D" w:rsidRPr="004C3089" w:rsidRDefault="0032323D" w:rsidP="004C3089">
            <w:pPr>
              <w:rPr>
                <w:rFonts w:eastAsia="Times New Roman" w:cs="Calibri"/>
                <w:b/>
                <w:bCs/>
                <w:color w:val="000000"/>
                <w:sz w:val="18"/>
                <w:szCs w:val="18"/>
                <w:lang w:val="en-GB"/>
              </w:rPr>
            </w:pPr>
            <w:r w:rsidRPr="004C3089">
              <w:rPr>
                <w:rFonts w:eastAsia="Times New Roman" w:cs="Calibri"/>
                <w:b/>
                <w:bCs/>
                <w:color w:val="000000"/>
                <w:sz w:val="18"/>
                <w:szCs w:val="18"/>
                <w:lang w:val="en-GB"/>
              </w:rPr>
              <w:lastRenderedPageBreak/>
              <w:t>MKL_39</w:t>
            </w:r>
          </w:p>
        </w:tc>
        <w:tc>
          <w:tcPr>
            <w:tcW w:w="992"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6A9929FF" w14:textId="77777777" w:rsidR="0032323D" w:rsidRPr="004C3089" w:rsidRDefault="0032323D" w:rsidP="004C3089">
            <w:pPr>
              <w:rPr>
                <w:rFonts w:eastAsia="Times New Roman" w:cs="Calibri"/>
                <w:bCs/>
                <w:color w:val="000000"/>
                <w:sz w:val="18"/>
                <w:szCs w:val="18"/>
                <w:lang w:val="en-GB"/>
              </w:rPr>
            </w:pPr>
            <w:r w:rsidRPr="004C3089">
              <w:rPr>
                <w:rFonts w:eastAsia="Times New Roman" w:cs="Calibri"/>
                <w:bCs/>
                <w:color w:val="000000"/>
                <w:sz w:val="18"/>
                <w:szCs w:val="18"/>
                <w:lang w:val="en-GB"/>
              </w:rPr>
              <w:t>Article</w:t>
            </w:r>
          </w:p>
        </w:tc>
        <w:tc>
          <w:tcPr>
            <w:tcW w:w="709"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10ED0D3B" w14:textId="77777777" w:rsidR="0032323D" w:rsidRPr="004C3089" w:rsidRDefault="0032323D" w:rsidP="004C3089">
            <w:pPr>
              <w:rPr>
                <w:rFonts w:eastAsia="Times New Roman" w:cs="Calibri"/>
                <w:bCs/>
                <w:color w:val="000000"/>
                <w:sz w:val="18"/>
                <w:szCs w:val="18"/>
                <w:lang w:val="en-GB"/>
              </w:rPr>
            </w:pPr>
            <w:r w:rsidRPr="004C3089">
              <w:rPr>
                <w:rFonts w:eastAsia="Times New Roman" w:cs="Calibri"/>
                <w:bCs/>
                <w:color w:val="000000"/>
                <w:sz w:val="18"/>
                <w:szCs w:val="18"/>
                <w:lang w:val="en-GB"/>
              </w:rPr>
              <w:t> </w:t>
            </w:r>
          </w:p>
        </w:tc>
        <w:tc>
          <w:tcPr>
            <w:tcW w:w="1417"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712151FE" w14:textId="77777777" w:rsidR="0032323D" w:rsidRPr="004C3089" w:rsidRDefault="0032323D" w:rsidP="004C3089">
            <w:pPr>
              <w:rPr>
                <w:rFonts w:eastAsia="Times New Roman" w:cs="Calibri"/>
                <w:bCs/>
                <w:color w:val="000000"/>
                <w:sz w:val="18"/>
                <w:szCs w:val="18"/>
                <w:lang w:val="en-GB"/>
              </w:rPr>
            </w:pPr>
            <w:r w:rsidRPr="004C3089">
              <w:rPr>
                <w:rFonts w:eastAsia="Times New Roman" w:cs="Calibri"/>
                <w:bCs/>
                <w:color w:val="000000"/>
                <w:sz w:val="18"/>
                <w:szCs w:val="18"/>
                <w:lang w:val="en-GB"/>
              </w:rPr>
              <w:t>Academia</w:t>
            </w:r>
          </w:p>
        </w:tc>
        <w:tc>
          <w:tcPr>
            <w:tcW w:w="1134"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26537B01" w14:textId="77777777" w:rsidR="0032323D" w:rsidRPr="004C3089" w:rsidRDefault="0032323D" w:rsidP="004C3089">
            <w:pPr>
              <w:rPr>
                <w:rFonts w:eastAsia="Times New Roman" w:cs="Calibri"/>
                <w:bCs/>
                <w:color w:val="000000"/>
                <w:sz w:val="18"/>
                <w:szCs w:val="18"/>
                <w:lang w:val="en-GB"/>
              </w:rPr>
            </w:pPr>
            <w:r w:rsidRPr="004C3089">
              <w:rPr>
                <w:rFonts w:eastAsia="Times New Roman" w:cs="Calibri"/>
                <w:bCs/>
                <w:color w:val="000000"/>
                <w:sz w:val="18"/>
                <w:szCs w:val="18"/>
                <w:lang w:val="en-GB"/>
              </w:rPr>
              <w:t>Turkish</w:t>
            </w:r>
          </w:p>
        </w:tc>
        <w:tc>
          <w:tcPr>
            <w:tcW w:w="993"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6BA2A768" w14:textId="77777777" w:rsidR="0032323D" w:rsidRPr="004C3089" w:rsidRDefault="0032323D" w:rsidP="004C3089">
            <w:pPr>
              <w:rPr>
                <w:rFonts w:eastAsia="Times New Roman" w:cs="Calibri"/>
                <w:color w:val="000000"/>
                <w:sz w:val="18"/>
                <w:szCs w:val="18"/>
                <w:lang w:val="en-GB"/>
              </w:rPr>
            </w:pPr>
            <w:r w:rsidRPr="004C3089">
              <w:rPr>
                <w:rFonts w:eastAsia="Times New Roman" w:cs="Calibri"/>
                <w:color w:val="000000"/>
                <w:sz w:val="18"/>
                <w:szCs w:val="18"/>
                <w:lang w:val="en-GB"/>
              </w:rPr>
              <w:t>Marriage Migration</w:t>
            </w:r>
          </w:p>
        </w:tc>
        <w:tc>
          <w:tcPr>
            <w:tcW w:w="1417"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59FD3D03" w14:textId="77777777" w:rsidR="0032323D" w:rsidRPr="004C3089" w:rsidRDefault="0032323D" w:rsidP="004C3089">
            <w:pPr>
              <w:rPr>
                <w:rFonts w:eastAsia="Times New Roman" w:cs="Calibri"/>
                <w:bCs/>
                <w:color w:val="000000"/>
                <w:sz w:val="18"/>
                <w:szCs w:val="18"/>
                <w:lang w:val="en-GB"/>
              </w:rPr>
            </w:pPr>
            <w:r>
              <w:rPr>
                <w:rFonts w:eastAsia="Times New Roman" w:cs="Calibri"/>
                <w:bCs/>
                <w:color w:val="000000"/>
                <w:sz w:val="18"/>
                <w:szCs w:val="18"/>
                <w:lang w:val="en-GB"/>
              </w:rPr>
              <w:t>Ülviye Filiyeva Erkeç -</w:t>
            </w:r>
            <w:r w:rsidRPr="004C3089">
              <w:rPr>
                <w:rFonts w:eastAsia="Times New Roman" w:cs="Calibri"/>
                <w:bCs/>
                <w:color w:val="000000"/>
                <w:sz w:val="18"/>
                <w:szCs w:val="18"/>
                <w:lang w:val="en-GB"/>
              </w:rPr>
              <w:t>Journal of Social Sciences and Humanities</w:t>
            </w:r>
          </w:p>
        </w:tc>
        <w:tc>
          <w:tcPr>
            <w:tcW w:w="992"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631A7C39" w14:textId="77777777" w:rsidR="0032323D" w:rsidRPr="004C3089" w:rsidRDefault="0032323D" w:rsidP="004C3089">
            <w:pPr>
              <w:rPr>
                <w:rFonts w:eastAsia="Times New Roman" w:cs="Calibri"/>
                <w:bCs/>
                <w:color w:val="000000"/>
                <w:sz w:val="18"/>
                <w:szCs w:val="18"/>
                <w:lang w:val="en-GB"/>
              </w:rPr>
            </w:pPr>
            <w:r w:rsidRPr="004C3089">
              <w:rPr>
                <w:rFonts w:eastAsia="Times New Roman" w:cs="Calibri"/>
                <w:bCs/>
                <w:color w:val="000000"/>
                <w:sz w:val="18"/>
                <w:szCs w:val="18"/>
                <w:lang w:val="en-GB"/>
              </w:rPr>
              <w:t>The Russian Brides in Antalya: From Migration to Marriage, from Marriage to Migration</w:t>
            </w:r>
          </w:p>
        </w:tc>
        <w:tc>
          <w:tcPr>
            <w:tcW w:w="5670"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0A1C7246" w14:textId="77777777" w:rsidR="0032323D" w:rsidRPr="004C3089" w:rsidRDefault="0032323D" w:rsidP="004C3089">
            <w:pPr>
              <w:rPr>
                <w:rFonts w:eastAsia="Times New Roman" w:cs="Calibri"/>
                <w:bCs/>
                <w:color w:val="000000"/>
                <w:sz w:val="18"/>
                <w:szCs w:val="18"/>
                <w:lang w:val="en-GB"/>
              </w:rPr>
            </w:pPr>
            <w:r w:rsidRPr="004C3089">
              <w:rPr>
                <w:rFonts w:eastAsia="Times New Roman" w:cs="Calibri"/>
                <w:bCs/>
                <w:color w:val="000000"/>
                <w:sz w:val="18"/>
                <w:szCs w:val="18"/>
                <w:lang w:val="en-GB"/>
              </w:rPr>
              <w:t>Migration is an important factor that each society in the world has experienced forcenturies and causes economic and cultural effects on societies. Generally, inmigration literature it is focused more on male migrants and women are evaluatedwithin the context of "connected migration", which is known as a migrant movementfollowing the male members of the family. But one of the important reasons for thewomen to move abroad is international marriages.Turkey lets in female immigrants for about 30 years predominantly from the formerUSSR. In particular, the number of Russian women who performed the marriagemigration from Russia to Turkey is increasing, which in turn causes changes in thesocial life of the cities in which women in question are located.</w:t>
            </w:r>
          </w:p>
        </w:tc>
      </w:tr>
      <w:tr w:rsidR="0032323D" w:rsidRPr="004C3089" w14:paraId="77EA7B1D" w14:textId="77777777" w:rsidTr="00AE7903">
        <w:trPr>
          <w:trHeight w:val="2000"/>
        </w:trPr>
        <w:tc>
          <w:tcPr>
            <w:tcW w:w="993"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6207CA47" w14:textId="77777777" w:rsidR="0032323D" w:rsidRPr="004C3089" w:rsidRDefault="0032323D" w:rsidP="004C3089">
            <w:pPr>
              <w:rPr>
                <w:rFonts w:eastAsia="Times New Roman" w:cs="Calibri"/>
                <w:b/>
                <w:bCs/>
                <w:color w:val="000000"/>
                <w:sz w:val="18"/>
                <w:szCs w:val="18"/>
                <w:lang w:val="en-GB"/>
              </w:rPr>
            </w:pPr>
            <w:r w:rsidRPr="004C3089">
              <w:rPr>
                <w:rFonts w:eastAsia="Times New Roman" w:cs="Calibri"/>
                <w:b/>
                <w:bCs/>
                <w:color w:val="000000"/>
                <w:sz w:val="18"/>
                <w:szCs w:val="18"/>
                <w:lang w:val="en-GB"/>
              </w:rPr>
              <w:t>MKL_40</w:t>
            </w:r>
          </w:p>
        </w:tc>
        <w:tc>
          <w:tcPr>
            <w:tcW w:w="992"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5FE802FF" w14:textId="77777777" w:rsidR="0032323D" w:rsidRPr="004C3089" w:rsidRDefault="0032323D" w:rsidP="004C3089">
            <w:pPr>
              <w:rPr>
                <w:rFonts w:eastAsia="Times New Roman" w:cs="Calibri"/>
                <w:bCs/>
                <w:color w:val="000000"/>
                <w:sz w:val="18"/>
                <w:szCs w:val="18"/>
                <w:lang w:val="en-GB"/>
              </w:rPr>
            </w:pPr>
            <w:r w:rsidRPr="004C3089">
              <w:rPr>
                <w:rFonts w:eastAsia="Times New Roman" w:cs="Calibri"/>
                <w:bCs/>
                <w:color w:val="000000"/>
                <w:sz w:val="18"/>
                <w:szCs w:val="18"/>
                <w:lang w:val="en-GB"/>
              </w:rPr>
              <w:t>Article</w:t>
            </w:r>
          </w:p>
        </w:tc>
        <w:tc>
          <w:tcPr>
            <w:tcW w:w="709"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62C7ECDE" w14:textId="77777777" w:rsidR="0032323D" w:rsidRPr="004C3089" w:rsidRDefault="0032323D" w:rsidP="004C3089">
            <w:pPr>
              <w:rPr>
                <w:rFonts w:eastAsia="Times New Roman" w:cs="Calibri"/>
                <w:bCs/>
                <w:color w:val="000000"/>
                <w:sz w:val="18"/>
                <w:szCs w:val="18"/>
                <w:lang w:val="en-GB"/>
              </w:rPr>
            </w:pPr>
            <w:r w:rsidRPr="004C3089">
              <w:rPr>
                <w:rFonts w:eastAsia="Times New Roman" w:cs="Calibri"/>
                <w:bCs/>
                <w:color w:val="000000"/>
                <w:sz w:val="18"/>
                <w:szCs w:val="18"/>
                <w:lang w:val="en-GB"/>
              </w:rPr>
              <w:t>2009</w:t>
            </w:r>
          </w:p>
        </w:tc>
        <w:tc>
          <w:tcPr>
            <w:tcW w:w="1417"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2AD6E0A2" w14:textId="77777777" w:rsidR="0032323D" w:rsidRPr="004C3089" w:rsidRDefault="0032323D" w:rsidP="004C3089">
            <w:pPr>
              <w:rPr>
                <w:rFonts w:eastAsia="Times New Roman" w:cs="Calibri"/>
                <w:bCs/>
                <w:color w:val="000000"/>
                <w:sz w:val="18"/>
                <w:szCs w:val="18"/>
                <w:lang w:val="en-GB"/>
              </w:rPr>
            </w:pPr>
            <w:r w:rsidRPr="004C3089">
              <w:rPr>
                <w:rFonts w:eastAsia="Times New Roman" w:cs="Calibri"/>
                <w:bCs/>
                <w:color w:val="000000"/>
                <w:sz w:val="18"/>
                <w:szCs w:val="18"/>
                <w:lang w:val="en-GB"/>
              </w:rPr>
              <w:t>Academia</w:t>
            </w:r>
          </w:p>
        </w:tc>
        <w:tc>
          <w:tcPr>
            <w:tcW w:w="1134"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1074747B" w14:textId="77777777" w:rsidR="0032323D" w:rsidRPr="004C3089" w:rsidRDefault="0032323D" w:rsidP="004C3089">
            <w:pPr>
              <w:rPr>
                <w:rFonts w:eastAsia="Times New Roman" w:cs="Calibri"/>
                <w:bCs/>
                <w:color w:val="000000"/>
                <w:sz w:val="18"/>
                <w:szCs w:val="18"/>
                <w:lang w:val="en-GB"/>
              </w:rPr>
            </w:pPr>
            <w:r w:rsidRPr="004C3089">
              <w:rPr>
                <w:rFonts w:eastAsia="Times New Roman" w:cs="Calibri"/>
                <w:bCs/>
                <w:color w:val="000000"/>
                <w:sz w:val="18"/>
                <w:szCs w:val="18"/>
                <w:lang w:val="en-GB"/>
              </w:rPr>
              <w:t>Turkish</w:t>
            </w:r>
          </w:p>
        </w:tc>
        <w:tc>
          <w:tcPr>
            <w:tcW w:w="993"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5EA54D0D" w14:textId="77777777" w:rsidR="0032323D" w:rsidRPr="004C3089" w:rsidRDefault="0032323D" w:rsidP="004C3089">
            <w:pPr>
              <w:rPr>
                <w:rFonts w:eastAsia="Times New Roman" w:cs="Calibri"/>
                <w:color w:val="000000"/>
                <w:sz w:val="18"/>
                <w:szCs w:val="18"/>
                <w:lang w:val="en-GB"/>
              </w:rPr>
            </w:pPr>
            <w:r w:rsidRPr="004C3089">
              <w:rPr>
                <w:rFonts w:eastAsia="Times New Roman" w:cs="Calibri"/>
                <w:color w:val="000000"/>
                <w:sz w:val="18"/>
                <w:szCs w:val="18"/>
                <w:lang w:val="en-GB"/>
              </w:rPr>
              <w:t>Sexual dysfunction, marital relationship, marital satisfaction, sexual functionality</w:t>
            </w:r>
          </w:p>
        </w:tc>
        <w:tc>
          <w:tcPr>
            <w:tcW w:w="1417"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0689D8AC" w14:textId="77777777" w:rsidR="0032323D" w:rsidRPr="004C3089" w:rsidRDefault="0032323D" w:rsidP="000F45AD">
            <w:pPr>
              <w:rPr>
                <w:rFonts w:eastAsia="Times New Roman" w:cs="Calibri"/>
                <w:bCs/>
                <w:color w:val="000000"/>
                <w:sz w:val="18"/>
                <w:szCs w:val="18"/>
                <w:lang w:val="en-GB"/>
              </w:rPr>
            </w:pPr>
            <w:r w:rsidRPr="004C3089">
              <w:rPr>
                <w:rFonts w:eastAsia="Times New Roman" w:cs="Calibri"/>
                <w:bCs/>
                <w:color w:val="000000"/>
                <w:sz w:val="18"/>
                <w:szCs w:val="18"/>
                <w:lang w:val="en-GB"/>
              </w:rPr>
              <w:t xml:space="preserve"> Murat </w:t>
            </w:r>
            <w:r>
              <w:rPr>
                <w:rFonts w:eastAsia="Times New Roman" w:cs="Calibri"/>
                <w:bCs/>
                <w:color w:val="000000"/>
                <w:sz w:val="18"/>
                <w:szCs w:val="18"/>
                <w:lang w:val="en-GB"/>
              </w:rPr>
              <w:t>Gülsün, Mehmet Ak, Ali Bozkurt – Current Approaches in Psychiatry</w:t>
            </w:r>
          </w:p>
        </w:tc>
        <w:tc>
          <w:tcPr>
            <w:tcW w:w="992"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7149F601" w14:textId="77777777" w:rsidR="0032323D" w:rsidRPr="004C3089" w:rsidRDefault="0032323D" w:rsidP="004C3089">
            <w:pPr>
              <w:rPr>
                <w:rFonts w:eastAsia="Times New Roman" w:cs="Calibri"/>
                <w:bCs/>
                <w:color w:val="000000"/>
                <w:sz w:val="18"/>
                <w:szCs w:val="18"/>
                <w:lang w:val="en-GB"/>
              </w:rPr>
            </w:pPr>
            <w:r w:rsidRPr="004C3089">
              <w:rPr>
                <w:rFonts w:eastAsia="Times New Roman" w:cs="Calibri"/>
                <w:bCs/>
                <w:color w:val="000000"/>
                <w:sz w:val="18"/>
                <w:szCs w:val="18"/>
                <w:lang w:val="en-GB"/>
              </w:rPr>
              <w:t>Marriage and Sexuality from a Psychiatric Point of View</w:t>
            </w:r>
          </w:p>
        </w:tc>
        <w:tc>
          <w:tcPr>
            <w:tcW w:w="5670"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3D6F750E" w14:textId="77777777" w:rsidR="0032323D" w:rsidRPr="004C3089" w:rsidRDefault="0032323D" w:rsidP="004C3089">
            <w:pPr>
              <w:rPr>
                <w:rFonts w:eastAsia="Times New Roman" w:cs="Calibri"/>
                <w:bCs/>
                <w:color w:val="000000"/>
                <w:sz w:val="18"/>
                <w:szCs w:val="18"/>
                <w:lang w:val="en-GB"/>
              </w:rPr>
            </w:pPr>
            <w:r w:rsidRPr="004C3089">
              <w:rPr>
                <w:rFonts w:eastAsia="Times New Roman" w:cs="Calibri"/>
                <w:bCs/>
                <w:color w:val="000000"/>
                <w:sz w:val="18"/>
                <w:szCs w:val="18"/>
                <w:lang w:val="en-GB"/>
              </w:rPr>
              <w:t xml:space="preserve">Sexuality, taking on a shape in the interaction of psychological, social, and biological variables, may lose its functionality with the blockage of these components. Sexual dysfunction may be handled as if it is only a symptom being based on the decay of marital relationship in the content of therapy, and sexual dysfunction may be neglected by family and marriage therapists from time to time. Contrarily, sex therapists may show the tendency to handle the problem in aspect of only sexuality. In the relationships of all spouses, thought and emotional intimacy should not be neglected whatever sexual problem they may have. Factors determining happiness such as physical attractiveness, impressiveness, positive and negative attitudes, marriage age, children, socioeconomic conditions, common intentions, and hobbies, sexual life, have attracted the attention of investigators for long time. Most </w:t>
            </w:r>
            <w:r w:rsidRPr="004C3089">
              <w:rPr>
                <w:rFonts w:eastAsia="Times New Roman" w:cs="Calibri"/>
                <w:bCs/>
                <w:color w:val="000000"/>
                <w:sz w:val="18"/>
                <w:szCs w:val="18"/>
                <w:lang w:val="en-GB"/>
              </w:rPr>
              <w:lastRenderedPageBreak/>
              <w:t>important element among these factors seems to be sexuality. In recent years, researchers have begun to consider interaction between sexuality and marriage much more. Marital life includes food, shelter, togetherness, satisfaction originated from positive marital relationships, sharing role to cause of sexual maturation, acceptance of social role, and responsibility, individual entrepreneurship, and supporting to creativity. Marriage, consisting of spouses completing each other in these fields, is the headstone of social development and maturation. It has been suggested that there is a role of sexual dysfunction in protecting the balance of marital relationships. According to this suggestion, these disorders may prevent any damage to self and conserve the border of ego. Moreover, we may suggest that sexual dysfunction breaks the marital relationship, removes the protective effect on marital balance if we consider the beneficial effects of sexuality in points of intimacy in thought and emotional fields. Sexuality can be only experienced with healthy personality features which do not include the fear of the loss of ego border and injury. It is not possible to isolate married couple's general communication and their sexual life. Miscommunication or conflict between married couples may interfere with sexual functioning. Sexual problems also cause general conflict or emotional alienation between couples. The findings from literature clearly present the interaction between male/ female sexual dysfunction and their marital life. Thus, in the treatment of sexual dysfunction among married couples, the marital relationship of couples should be evaluated and the participation of both spouses into therapeutic process need to be achieved.</w:t>
            </w:r>
          </w:p>
        </w:tc>
      </w:tr>
      <w:tr w:rsidR="0032323D" w:rsidRPr="004C3089" w14:paraId="0699A728" w14:textId="77777777" w:rsidTr="00AE7903">
        <w:trPr>
          <w:trHeight w:val="2000"/>
        </w:trPr>
        <w:tc>
          <w:tcPr>
            <w:tcW w:w="993"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7982105A" w14:textId="77777777" w:rsidR="0032323D" w:rsidRPr="004C3089" w:rsidRDefault="0032323D" w:rsidP="004C3089">
            <w:pPr>
              <w:rPr>
                <w:rFonts w:eastAsia="Times New Roman" w:cs="Calibri"/>
                <w:b/>
                <w:bCs/>
                <w:color w:val="000000"/>
                <w:sz w:val="18"/>
                <w:szCs w:val="18"/>
                <w:lang w:val="en-GB"/>
              </w:rPr>
            </w:pPr>
            <w:r w:rsidRPr="004C3089">
              <w:rPr>
                <w:rFonts w:eastAsia="Times New Roman" w:cs="Calibri"/>
                <w:b/>
                <w:bCs/>
                <w:color w:val="000000"/>
                <w:sz w:val="18"/>
                <w:szCs w:val="18"/>
                <w:lang w:val="en-GB"/>
              </w:rPr>
              <w:lastRenderedPageBreak/>
              <w:t>MKL_41</w:t>
            </w:r>
          </w:p>
        </w:tc>
        <w:tc>
          <w:tcPr>
            <w:tcW w:w="992"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0DBA409D" w14:textId="77777777" w:rsidR="0032323D" w:rsidRPr="004C3089" w:rsidRDefault="0032323D" w:rsidP="004C3089">
            <w:pPr>
              <w:rPr>
                <w:rFonts w:eastAsia="Times New Roman" w:cs="Calibri"/>
                <w:bCs/>
                <w:color w:val="000000"/>
                <w:sz w:val="18"/>
                <w:szCs w:val="18"/>
                <w:lang w:val="en-GB"/>
              </w:rPr>
            </w:pPr>
            <w:r w:rsidRPr="004C3089">
              <w:rPr>
                <w:rFonts w:eastAsia="Times New Roman" w:cs="Calibri"/>
                <w:bCs/>
                <w:color w:val="000000"/>
                <w:sz w:val="18"/>
                <w:szCs w:val="18"/>
                <w:lang w:val="en-GB"/>
              </w:rPr>
              <w:t>Article</w:t>
            </w:r>
          </w:p>
        </w:tc>
        <w:tc>
          <w:tcPr>
            <w:tcW w:w="709"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3D4D7A83" w14:textId="77777777" w:rsidR="0032323D" w:rsidRPr="004C3089" w:rsidRDefault="0032323D" w:rsidP="004C3089">
            <w:pPr>
              <w:rPr>
                <w:rFonts w:eastAsia="Times New Roman" w:cs="Calibri"/>
                <w:bCs/>
                <w:color w:val="000000"/>
                <w:sz w:val="18"/>
                <w:szCs w:val="18"/>
                <w:lang w:val="en-GB"/>
              </w:rPr>
            </w:pPr>
            <w:r w:rsidRPr="004C3089">
              <w:rPr>
                <w:rFonts w:eastAsia="Times New Roman" w:cs="Calibri"/>
                <w:bCs/>
                <w:color w:val="000000"/>
                <w:sz w:val="18"/>
                <w:szCs w:val="18"/>
                <w:lang w:val="en-GB"/>
              </w:rPr>
              <w:t>2014</w:t>
            </w:r>
          </w:p>
        </w:tc>
        <w:tc>
          <w:tcPr>
            <w:tcW w:w="1417"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6061C543" w14:textId="77777777" w:rsidR="0032323D" w:rsidRPr="004C3089" w:rsidRDefault="0032323D" w:rsidP="004C3089">
            <w:pPr>
              <w:rPr>
                <w:rFonts w:eastAsia="Times New Roman" w:cs="Calibri"/>
                <w:bCs/>
                <w:color w:val="000000"/>
                <w:sz w:val="18"/>
                <w:szCs w:val="18"/>
                <w:lang w:val="en-GB"/>
              </w:rPr>
            </w:pPr>
            <w:r w:rsidRPr="004C3089">
              <w:rPr>
                <w:rFonts w:eastAsia="Times New Roman" w:cs="Calibri"/>
                <w:bCs/>
                <w:color w:val="000000"/>
                <w:sz w:val="18"/>
                <w:szCs w:val="18"/>
                <w:lang w:val="en-GB"/>
              </w:rPr>
              <w:t>Academia</w:t>
            </w:r>
          </w:p>
        </w:tc>
        <w:tc>
          <w:tcPr>
            <w:tcW w:w="1134"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21D974BB" w14:textId="77777777" w:rsidR="0032323D" w:rsidRPr="004C3089" w:rsidRDefault="0032323D" w:rsidP="004C3089">
            <w:pPr>
              <w:rPr>
                <w:rFonts w:eastAsia="Times New Roman" w:cs="Calibri"/>
                <w:bCs/>
                <w:color w:val="000000"/>
                <w:sz w:val="18"/>
                <w:szCs w:val="18"/>
                <w:lang w:val="en-GB"/>
              </w:rPr>
            </w:pPr>
            <w:r w:rsidRPr="004C3089">
              <w:rPr>
                <w:rFonts w:eastAsia="Times New Roman" w:cs="Calibri"/>
                <w:bCs/>
                <w:color w:val="000000"/>
                <w:sz w:val="18"/>
                <w:szCs w:val="18"/>
                <w:lang w:val="en-GB"/>
              </w:rPr>
              <w:t>Turkish</w:t>
            </w:r>
          </w:p>
        </w:tc>
        <w:tc>
          <w:tcPr>
            <w:tcW w:w="993"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2E5FF829" w14:textId="77777777" w:rsidR="0032323D" w:rsidRPr="004C3089" w:rsidRDefault="0032323D" w:rsidP="004C3089">
            <w:pPr>
              <w:rPr>
                <w:rFonts w:eastAsia="Times New Roman" w:cs="Calibri"/>
                <w:color w:val="000000"/>
                <w:sz w:val="18"/>
                <w:szCs w:val="18"/>
                <w:lang w:val="en-GB"/>
              </w:rPr>
            </w:pPr>
            <w:r w:rsidRPr="004C3089">
              <w:rPr>
                <w:rFonts w:eastAsia="Times New Roman" w:cs="Calibri"/>
                <w:color w:val="000000"/>
                <w:sz w:val="18"/>
                <w:szCs w:val="18"/>
                <w:lang w:val="en-GB"/>
              </w:rPr>
              <w:t>Social Policy, Child Neglect, Child Abuse, Child Brides, Early Marriage</w:t>
            </w:r>
          </w:p>
        </w:tc>
        <w:tc>
          <w:tcPr>
            <w:tcW w:w="1417"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32C008A6" w14:textId="77777777" w:rsidR="0032323D" w:rsidRPr="004C3089" w:rsidRDefault="0032323D" w:rsidP="00AD3149">
            <w:pPr>
              <w:rPr>
                <w:rFonts w:eastAsia="Times New Roman" w:cs="Calibri"/>
                <w:bCs/>
                <w:color w:val="000000"/>
                <w:sz w:val="18"/>
                <w:szCs w:val="18"/>
                <w:lang w:val="en-GB"/>
              </w:rPr>
            </w:pPr>
            <w:r w:rsidRPr="004C3089">
              <w:rPr>
                <w:rFonts w:eastAsia="Times New Roman" w:cs="Calibri"/>
                <w:bCs/>
                <w:color w:val="000000"/>
                <w:sz w:val="18"/>
                <w:szCs w:val="18"/>
                <w:lang w:val="en-GB"/>
              </w:rPr>
              <w:t xml:space="preserve">Hasan Yüksel, Mesude Yüksel, Çankırı Karatekin </w:t>
            </w:r>
            <w:r>
              <w:rPr>
                <w:rFonts w:eastAsia="Times New Roman" w:cs="Calibri"/>
                <w:bCs/>
                <w:color w:val="000000"/>
                <w:sz w:val="18"/>
                <w:szCs w:val="18"/>
                <w:lang w:val="en-GB"/>
              </w:rPr>
              <w:t>University –</w:t>
            </w:r>
            <w:r w:rsidRPr="004C3089">
              <w:rPr>
                <w:rFonts w:eastAsia="Times New Roman" w:cs="Calibri"/>
                <w:bCs/>
                <w:color w:val="000000"/>
                <w:sz w:val="18"/>
                <w:szCs w:val="18"/>
                <w:lang w:val="en-GB"/>
              </w:rPr>
              <w:t xml:space="preserve"> </w:t>
            </w:r>
            <w:r>
              <w:rPr>
                <w:rFonts w:eastAsia="Times New Roman" w:cs="Calibri"/>
                <w:bCs/>
                <w:color w:val="000000"/>
                <w:sz w:val="18"/>
                <w:szCs w:val="18"/>
                <w:lang w:val="en-GB"/>
              </w:rPr>
              <w:t>Journal of Social Sciences</w:t>
            </w:r>
          </w:p>
        </w:tc>
        <w:tc>
          <w:tcPr>
            <w:tcW w:w="992"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0C189449" w14:textId="77777777" w:rsidR="0032323D" w:rsidRPr="004C3089" w:rsidRDefault="0032323D" w:rsidP="004C3089">
            <w:pPr>
              <w:rPr>
                <w:rFonts w:eastAsia="Times New Roman" w:cs="Calibri"/>
                <w:bCs/>
                <w:color w:val="000000"/>
                <w:sz w:val="18"/>
                <w:szCs w:val="18"/>
                <w:lang w:val="en-GB"/>
              </w:rPr>
            </w:pPr>
            <w:r w:rsidRPr="004C3089">
              <w:rPr>
                <w:rFonts w:eastAsia="Times New Roman" w:cs="Calibri"/>
                <w:bCs/>
                <w:color w:val="000000"/>
                <w:sz w:val="18"/>
                <w:szCs w:val="18"/>
                <w:lang w:val="en-GB"/>
              </w:rPr>
              <w:t>The Reality of Child Bride in Turkey within the Framework of Child Neglect and Abuse</w:t>
            </w:r>
          </w:p>
        </w:tc>
        <w:tc>
          <w:tcPr>
            <w:tcW w:w="5670"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25FD6F0A" w14:textId="77777777" w:rsidR="0032323D" w:rsidRPr="004C3089" w:rsidRDefault="0032323D" w:rsidP="004C3089">
            <w:pPr>
              <w:rPr>
                <w:rFonts w:eastAsia="Times New Roman" w:cs="Calibri"/>
                <w:bCs/>
                <w:color w:val="000000"/>
                <w:sz w:val="18"/>
                <w:szCs w:val="18"/>
                <w:lang w:val="en-GB"/>
              </w:rPr>
            </w:pPr>
            <w:r w:rsidRPr="004C3089">
              <w:rPr>
                <w:rFonts w:eastAsia="Times New Roman" w:cs="Calibri"/>
                <w:bCs/>
                <w:color w:val="000000"/>
                <w:sz w:val="18"/>
                <w:szCs w:val="18"/>
                <w:lang w:val="en-GB"/>
              </w:rPr>
              <w:t>The objective of this study is to reveal child neglect and child abuse that constitutes significant dynamics of social policy concept and that becomes concrete with the conceptual framework of child brides and to find solutions for this problem. The conceptualization of child bride converts into a sort of trauma rather than a reality. Particularly, a range of reasons such as lack of education, wrong attitudes concerning the needs of protection of the women, strict and unchangeable traditional rules, general implementations of different regions, and the deficiency of the reflection of legal rules on the practical life bring about the continuity of the child brides in Turkey. Therefore, the study consists of three parts. In the first part of the study, the concepts of child neglect and abuse was revealed thoroughly. As for the second part, cause and effects of early marriage were exposed to a theoretical analysis. In the last part of the study, statistical data sets that shed light on the reality of child brides in Turkey were given, and depending upon that several deductions were made. As a result of the study, it was found out that the reality of child brides is the concrete form of child neglect and abuse</w:t>
            </w:r>
          </w:p>
        </w:tc>
      </w:tr>
      <w:tr w:rsidR="0032323D" w:rsidRPr="004C3089" w14:paraId="29BDA0FC" w14:textId="77777777" w:rsidTr="00AE7903">
        <w:trPr>
          <w:trHeight w:val="2000"/>
        </w:trPr>
        <w:tc>
          <w:tcPr>
            <w:tcW w:w="993"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4FAE58CF" w14:textId="77777777" w:rsidR="0032323D" w:rsidRPr="004C3089" w:rsidRDefault="0032323D" w:rsidP="004C3089">
            <w:pPr>
              <w:rPr>
                <w:rFonts w:eastAsia="Times New Roman" w:cs="Calibri"/>
                <w:b/>
                <w:bCs/>
                <w:color w:val="000000"/>
                <w:sz w:val="18"/>
                <w:szCs w:val="18"/>
                <w:lang w:val="en-GB"/>
              </w:rPr>
            </w:pPr>
            <w:r w:rsidRPr="004C3089">
              <w:rPr>
                <w:rFonts w:eastAsia="Times New Roman" w:cs="Calibri"/>
                <w:b/>
                <w:bCs/>
                <w:color w:val="000000"/>
                <w:sz w:val="18"/>
                <w:szCs w:val="18"/>
                <w:lang w:val="en-GB"/>
              </w:rPr>
              <w:lastRenderedPageBreak/>
              <w:t>MKL_42</w:t>
            </w:r>
          </w:p>
        </w:tc>
        <w:tc>
          <w:tcPr>
            <w:tcW w:w="992"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6E91EEA3" w14:textId="77777777" w:rsidR="0032323D" w:rsidRPr="004C3089" w:rsidRDefault="0032323D" w:rsidP="004C3089">
            <w:pPr>
              <w:rPr>
                <w:rFonts w:eastAsia="Times New Roman" w:cs="Calibri"/>
                <w:bCs/>
                <w:color w:val="000000"/>
                <w:sz w:val="18"/>
                <w:szCs w:val="18"/>
                <w:lang w:val="en-GB"/>
              </w:rPr>
            </w:pPr>
            <w:r w:rsidRPr="004C3089">
              <w:rPr>
                <w:rFonts w:eastAsia="Times New Roman" w:cs="Calibri"/>
                <w:bCs/>
                <w:color w:val="000000"/>
                <w:sz w:val="18"/>
                <w:szCs w:val="18"/>
                <w:lang w:val="en-GB"/>
              </w:rPr>
              <w:t>Article</w:t>
            </w:r>
          </w:p>
        </w:tc>
        <w:tc>
          <w:tcPr>
            <w:tcW w:w="709"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6F7CE390" w14:textId="77777777" w:rsidR="0032323D" w:rsidRPr="004C3089" w:rsidRDefault="0032323D" w:rsidP="004C3089">
            <w:pPr>
              <w:rPr>
                <w:rFonts w:eastAsia="Times New Roman" w:cs="Calibri"/>
                <w:bCs/>
                <w:color w:val="000000"/>
                <w:sz w:val="18"/>
                <w:szCs w:val="18"/>
                <w:lang w:val="en-GB"/>
              </w:rPr>
            </w:pPr>
            <w:r w:rsidRPr="004C3089">
              <w:rPr>
                <w:rFonts w:eastAsia="Times New Roman" w:cs="Calibri"/>
                <w:bCs/>
                <w:color w:val="000000"/>
                <w:sz w:val="18"/>
                <w:szCs w:val="18"/>
                <w:lang w:val="en-GB"/>
              </w:rPr>
              <w:t>2017</w:t>
            </w:r>
          </w:p>
        </w:tc>
        <w:tc>
          <w:tcPr>
            <w:tcW w:w="1417"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2533115C" w14:textId="77777777" w:rsidR="0032323D" w:rsidRPr="004C3089" w:rsidRDefault="0032323D" w:rsidP="004C3089">
            <w:pPr>
              <w:rPr>
                <w:rFonts w:eastAsia="Times New Roman" w:cs="Calibri"/>
                <w:bCs/>
                <w:color w:val="000000"/>
                <w:sz w:val="18"/>
                <w:szCs w:val="18"/>
                <w:lang w:val="en-GB"/>
              </w:rPr>
            </w:pPr>
            <w:r w:rsidRPr="004C3089">
              <w:rPr>
                <w:rFonts w:eastAsia="Times New Roman" w:cs="Calibri"/>
                <w:bCs/>
                <w:color w:val="000000"/>
                <w:sz w:val="18"/>
                <w:szCs w:val="18"/>
                <w:lang w:val="en-GB"/>
              </w:rPr>
              <w:t>Academia</w:t>
            </w:r>
          </w:p>
        </w:tc>
        <w:tc>
          <w:tcPr>
            <w:tcW w:w="1134"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332DCE9D" w14:textId="77777777" w:rsidR="0032323D" w:rsidRPr="004C3089" w:rsidRDefault="0032323D" w:rsidP="004C3089">
            <w:pPr>
              <w:rPr>
                <w:rFonts w:eastAsia="Times New Roman" w:cs="Calibri"/>
                <w:bCs/>
                <w:color w:val="000000"/>
                <w:sz w:val="18"/>
                <w:szCs w:val="18"/>
                <w:lang w:val="en-GB"/>
              </w:rPr>
            </w:pPr>
            <w:r w:rsidRPr="004C3089">
              <w:rPr>
                <w:rFonts w:eastAsia="Times New Roman" w:cs="Calibri"/>
                <w:bCs/>
                <w:color w:val="000000"/>
                <w:sz w:val="18"/>
                <w:szCs w:val="18"/>
                <w:lang w:val="en-GB"/>
              </w:rPr>
              <w:t>Turkish</w:t>
            </w:r>
          </w:p>
        </w:tc>
        <w:tc>
          <w:tcPr>
            <w:tcW w:w="993"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7F5C2EDA" w14:textId="77777777" w:rsidR="0032323D" w:rsidRPr="004C3089" w:rsidRDefault="0032323D" w:rsidP="004C3089">
            <w:pPr>
              <w:rPr>
                <w:rFonts w:eastAsia="Times New Roman" w:cs="Calibri"/>
                <w:color w:val="000000"/>
                <w:sz w:val="18"/>
                <w:szCs w:val="18"/>
                <w:lang w:val="en-GB"/>
              </w:rPr>
            </w:pPr>
            <w:r w:rsidRPr="004C3089">
              <w:rPr>
                <w:rFonts w:eastAsia="Times New Roman" w:cs="Calibri"/>
                <w:color w:val="000000"/>
                <w:sz w:val="18"/>
                <w:szCs w:val="18"/>
                <w:lang w:val="en-GB"/>
              </w:rPr>
              <w:t>Gender,Gender Roles,Child Marriage</w:t>
            </w:r>
          </w:p>
        </w:tc>
        <w:tc>
          <w:tcPr>
            <w:tcW w:w="1417"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0E7E6EE3" w14:textId="77777777" w:rsidR="0032323D" w:rsidRPr="004C3089" w:rsidRDefault="0032323D" w:rsidP="004C3089">
            <w:pPr>
              <w:rPr>
                <w:rFonts w:eastAsia="Times New Roman" w:cs="Calibri"/>
                <w:bCs/>
                <w:color w:val="000000"/>
                <w:sz w:val="18"/>
                <w:szCs w:val="18"/>
                <w:lang w:val="en-GB"/>
              </w:rPr>
            </w:pPr>
            <w:r>
              <w:rPr>
                <w:rFonts w:eastAsia="Times New Roman" w:cs="Calibri"/>
                <w:bCs/>
                <w:color w:val="000000"/>
                <w:sz w:val="18"/>
                <w:szCs w:val="18"/>
                <w:lang w:val="en-GB"/>
              </w:rPr>
              <w:t>Yrd. Doç. Dr. Elif Kıran -</w:t>
            </w:r>
            <w:r w:rsidRPr="00CD007C">
              <w:rPr>
                <w:rFonts w:eastAsia="Times New Roman" w:cs="Calibri"/>
                <w:color w:val="000000"/>
                <w:sz w:val="18"/>
                <w:szCs w:val="18"/>
                <w:lang w:val="en-GB"/>
              </w:rPr>
              <w:t>Balkan</w:t>
            </w:r>
            <w:r w:rsidRPr="00CD007C">
              <w:rPr>
                <w:rFonts w:eastAsia="Times New Roman" w:cs="Calibri"/>
                <w:bCs/>
                <w:color w:val="000000"/>
                <w:sz w:val="18"/>
                <w:szCs w:val="18"/>
                <w:lang w:val="en-GB"/>
              </w:rPr>
              <w:t> Journal of Social Sciences</w:t>
            </w:r>
          </w:p>
        </w:tc>
        <w:tc>
          <w:tcPr>
            <w:tcW w:w="992"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2370C086" w14:textId="77777777" w:rsidR="0032323D" w:rsidRPr="004C3089" w:rsidRDefault="0032323D" w:rsidP="004C3089">
            <w:pPr>
              <w:rPr>
                <w:rFonts w:eastAsia="Times New Roman" w:cs="Calibri"/>
                <w:bCs/>
                <w:color w:val="000000"/>
                <w:sz w:val="18"/>
                <w:szCs w:val="18"/>
                <w:lang w:val="en-GB"/>
              </w:rPr>
            </w:pPr>
            <w:r>
              <w:rPr>
                <w:rFonts w:eastAsia="Times New Roman" w:cs="Calibri"/>
                <w:bCs/>
                <w:color w:val="000000"/>
                <w:sz w:val="18"/>
                <w:szCs w:val="18"/>
                <w:lang w:val="en-GB"/>
              </w:rPr>
              <w:t>Gender Roles and Child Marriage in Turkey</w:t>
            </w:r>
          </w:p>
        </w:tc>
        <w:tc>
          <w:tcPr>
            <w:tcW w:w="5670"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3796A827" w14:textId="77777777" w:rsidR="0032323D" w:rsidRPr="004C3089" w:rsidRDefault="0032323D" w:rsidP="004C3089">
            <w:pPr>
              <w:rPr>
                <w:rFonts w:eastAsia="Times New Roman" w:cs="Calibri"/>
                <w:bCs/>
                <w:color w:val="000000"/>
                <w:sz w:val="18"/>
                <w:szCs w:val="18"/>
                <w:lang w:val="en-GB"/>
              </w:rPr>
            </w:pPr>
            <w:r w:rsidRPr="004C3089">
              <w:rPr>
                <w:rFonts w:eastAsia="Times New Roman" w:cs="Calibri"/>
                <w:bCs/>
                <w:color w:val="000000"/>
                <w:sz w:val="18"/>
                <w:szCs w:val="18"/>
                <w:lang w:val="en-GB"/>
              </w:rPr>
              <w:t>Sex refers to the biological differences between man and woman whereasgender refers to the social ones. Gender studies focus on the different rolesthat are attained to man and woman by the society and on the differentapproaches that they face in daily life just because of their sex. This issue,which is known to have several reflections in social life, differs depending ontime and space. One of the well-known reflections of it is the genderdiscrimination problems which tend to arise as a result of patriarchialstructure of most societies. Violence against woman is one example of thesediscriminative behaviors and there exists many others, too. This piece of workhandles one of these issues of gender discrimination which is child marriages.First of all, the issue of gender is analyzed from different perspectives andthen child marriages are put under the spotlight. In the body part of thestudy, the reasons and results of child marriages both in Turkey and in theworld are depicted by the help of some statistical data. In the conclusionpart, some solution alternatives such as supporting the increase in educationrates and finding out effective ways of fighting with poverty are presented.</w:t>
            </w:r>
          </w:p>
        </w:tc>
      </w:tr>
      <w:tr w:rsidR="0032323D" w:rsidRPr="004C3089" w14:paraId="29128E58" w14:textId="77777777" w:rsidTr="00AE7903">
        <w:trPr>
          <w:trHeight w:val="2000"/>
        </w:trPr>
        <w:tc>
          <w:tcPr>
            <w:tcW w:w="993"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6AD59B97" w14:textId="77777777" w:rsidR="0032323D" w:rsidRPr="004C3089" w:rsidRDefault="0032323D" w:rsidP="004C3089">
            <w:pPr>
              <w:rPr>
                <w:rFonts w:eastAsia="Times New Roman" w:cs="Calibri"/>
                <w:b/>
                <w:bCs/>
                <w:color w:val="000000"/>
                <w:sz w:val="18"/>
                <w:szCs w:val="18"/>
                <w:lang w:val="en-GB"/>
              </w:rPr>
            </w:pPr>
            <w:r w:rsidRPr="004C3089">
              <w:rPr>
                <w:rFonts w:eastAsia="Times New Roman" w:cs="Calibri"/>
                <w:b/>
                <w:bCs/>
                <w:color w:val="000000"/>
                <w:sz w:val="18"/>
                <w:szCs w:val="18"/>
                <w:lang w:val="en-GB"/>
              </w:rPr>
              <w:t>MKL_43</w:t>
            </w:r>
          </w:p>
        </w:tc>
        <w:tc>
          <w:tcPr>
            <w:tcW w:w="992"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1FBEEAF7" w14:textId="77777777" w:rsidR="0032323D" w:rsidRPr="004C3089" w:rsidRDefault="0032323D" w:rsidP="004C3089">
            <w:pPr>
              <w:rPr>
                <w:rFonts w:eastAsia="Times New Roman" w:cs="Calibri"/>
                <w:bCs/>
                <w:color w:val="000000"/>
                <w:sz w:val="18"/>
                <w:szCs w:val="18"/>
                <w:lang w:val="en-GB"/>
              </w:rPr>
            </w:pPr>
            <w:r w:rsidRPr="004C3089">
              <w:rPr>
                <w:rFonts w:eastAsia="Times New Roman" w:cs="Calibri"/>
                <w:bCs/>
                <w:color w:val="000000"/>
                <w:sz w:val="18"/>
                <w:szCs w:val="18"/>
                <w:lang w:val="en-GB"/>
              </w:rPr>
              <w:t>Article</w:t>
            </w:r>
          </w:p>
        </w:tc>
        <w:tc>
          <w:tcPr>
            <w:tcW w:w="709"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7A48C9FD" w14:textId="77777777" w:rsidR="0032323D" w:rsidRPr="004C3089" w:rsidRDefault="0032323D" w:rsidP="004C3089">
            <w:pPr>
              <w:rPr>
                <w:rFonts w:eastAsia="Times New Roman" w:cs="Calibri"/>
                <w:bCs/>
                <w:color w:val="000000"/>
                <w:sz w:val="18"/>
                <w:szCs w:val="18"/>
                <w:lang w:val="en-GB"/>
              </w:rPr>
            </w:pPr>
            <w:r w:rsidRPr="004C3089">
              <w:rPr>
                <w:rFonts w:eastAsia="Times New Roman" w:cs="Calibri"/>
                <w:bCs/>
                <w:color w:val="000000"/>
                <w:sz w:val="18"/>
                <w:szCs w:val="18"/>
                <w:lang w:val="en-GB"/>
              </w:rPr>
              <w:t>2014</w:t>
            </w:r>
          </w:p>
        </w:tc>
        <w:tc>
          <w:tcPr>
            <w:tcW w:w="1417"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5579DAF5" w14:textId="77777777" w:rsidR="0032323D" w:rsidRPr="004C3089" w:rsidRDefault="0032323D" w:rsidP="004C3089">
            <w:pPr>
              <w:rPr>
                <w:rFonts w:eastAsia="Times New Roman" w:cs="Calibri"/>
                <w:bCs/>
                <w:color w:val="000000"/>
                <w:sz w:val="18"/>
                <w:szCs w:val="18"/>
                <w:lang w:val="en-GB"/>
              </w:rPr>
            </w:pPr>
            <w:r w:rsidRPr="004C3089">
              <w:rPr>
                <w:rFonts w:eastAsia="Times New Roman" w:cs="Calibri"/>
                <w:bCs/>
                <w:color w:val="000000"/>
                <w:sz w:val="18"/>
                <w:szCs w:val="18"/>
                <w:lang w:val="en-GB"/>
              </w:rPr>
              <w:t>Academia</w:t>
            </w:r>
          </w:p>
        </w:tc>
        <w:tc>
          <w:tcPr>
            <w:tcW w:w="1134"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3ED1C025" w14:textId="77777777" w:rsidR="0032323D" w:rsidRPr="004C3089" w:rsidRDefault="0032323D" w:rsidP="004C3089">
            <w:pPr>
              <w:rPr>
                <w:rFonts w:eastAsia="Times New Roman" w:cs="Calibri"/>
                <w:bCs/>
                <w:color w:val="000000"/>
                <w:sz w:val="18"/>
                <w:szCs w:val="18"/>
                <w:lang w:val="en-GB"/>
              </w:rPr>
            </w:pPr>
            <w:r w:rsidRPr="004C3089">
              <w:rPr>
                <w:rFonts w:eastAsia="Times New Roman" w:cs="Calibri"/>
                <w:bCs/>
                <w:color w:val="000000"/>
                <w:sz w:val="18"/>
                <w:szCs w:val="18"/>
                <w:lang w:val="en-GB"/>
              </w:rPr>
              <w:t>Turkish</w:t>
            </w:r>
          </w:p>
        </w:tc>
        <w:tc>
          <w:tcPr>
            <w:tcW w:w="993"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0FC52ECD" w14:textId="77777777" w:rsidR="0032323D" w:rsidRPr="004C3089" w:rsidRDefault="0032323D" w:rsidP="004C3089">
            <w:pPr>
              <w:rPr>
                <w:rFonts w:eastAsia="Times New Roman" w:cs="Calibri"/>
                <w:color w:val="000000"/>
                <w:sz w:val="18"/>
                <w:szCs w:val="18"/>
                <w:lang w:val="en-GB"/>
              </w:rPr>
            </w:pPr>
            <w:r w:rsidRPr="004C3089">
              <w:rPr>
                <w:rFonts w:eastAsia="Times New Roman" w:cs="Calibri"/>
                <w:color w:val="000000"/>
                <w:sz w:val="18"/>
                <w:szCs w:val="18"/>
                <w:lang w:val="en-GB"/>
              </w:rPr>
              <w:t> </w:t>
            </w:r>
          </w:p>
        </w:tc>
        <w:tc>
          <w:tcPr>
            <w:tcW w:w="1417"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1AA11C68" w14:textId="77777777" w:rsidR="0032323D" w:rsidRPr="004C3089" w:rsidRDefault="0032323D" w:rsidP="000406CF">
            <w:pPr>
              <w:rPr>
                <w:rFonts w:eastAsia="Times New Roman" w:cs="Calibri"/>
                <w:bCs/>
                <w:color w:val="000000"/>
                <w:sz w:val="18"/>
                <w:szCs w:val="18"/>
                <w:lang w:val="en-GB"/>
              </w:rPr>
            </w:pPr>
            <w:r w:rsidRPr="004C3089">
              <w:rPr>
                <w:rFonts w:eastAsia="Times New Roman" w:cs="Calibri"/>
                <w:bCs/>
                <w:color w:val="000000"/>
                <w:sz w:val="18"/>
                <w:szCs w:val="18"/>
                <w:lang w:val="en-GB"/>
              </w:rPr>
              <w:t xml:space="preserve">İzmir Ekonomi </w:t>
            </w:r>
            <w:r>
              <w:rPr>
                <w:rFonts w:eastAsia="Times New Roman" w:cs="Calibri"/>
                <w:bCs/>
                <w:color w:val="000000"/>
                <w:sz w:val="18"/>
                <w:szCs w:val="18"/>
                <w:lang w:val="en-GB"/>
              </w:rPr>
              <w:t>University Publishing</w:t>
            </w:r>
          </w:p>
        </w:tc>
        <w:tc>
          <w:tcPr>
            <w:tcW w:w="992"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31CB8285" w14:textId="77777777" w:rsidR="0032323D" w:rsidRPr="004C3089" w:rsidRDefault="0032323D" w:rsidP="004C3089">
            <w:pPr>
              <w:rPr>
                <w:rFonts w:eastAsia="Times New Roman" w:cs="Calibri"/>
                <w:bCs/>
                <w:color w:val="000000"/>
                <w:sz w:val="18"/>
                <w:szCs w:val="18"/>
                <w:lang w:val="en-GB"/>
              </w:rPr>
            </w:pPr>
            <w:r w:rsidRPr="00854416">
              <w:rPr>
                <w:rFonts w:eastAsia="Times New Roman" w:cs="Calibri"/>
                <w:bCs/>
                <w:color w:val="000000"/>
                <w:sz w:val="18"/>
                <w:szCs w:val="18"/>
                <w:lang w:val="en-GB"/>
              </w:rPr>
              <w:t>International Conference on Child Brides with Legal Aspects</w:t>
            </w:r>
          </w:p>
        </w:tc>
        <w:tc>
          <w:tcPr>
            <w:tcW w:w="5670"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675AFFC1" w14:textId="77777777" w:rsidR="0032323D" w:rsidRPr="004C3089" w:rsidRDefault="0032323D" w:rsidP="004C3089">
            <w:pPr>
              <w:rPr>
                <w:rFonts w:eastAsia="Times New Roman" w:cs="Calibri"/>
                <w:bCs/>
                <w:color w:val="000000"/>
                <w:sz w:val="18"/>
                <w:szCs w:val="18"/>
                <w:lang w:val="en-GB"/>
              </w:rPr>
            </w:pPr>
            <w:r w:rsidRPr="004C3089">
              <w:rPr>
                <w:rFonts w:eastAsia="Times New Roman" w:cs="Calibri"/>
                <w:bCs/>
                <w:color w:val="000000"/>
                <w:sz w:val="18"/>
                <w:szCs w:val="18"/>
                <w:lang w:val="en-GB"/>
              </w:rPr>
              <w:t>The material includes a conference text held in 2012 on child marriage. Material includes current situation and situation analysis on cases related to child and early marriages in Turkey and other countries.</w:t>
            </w:r>
          </w:p>
        </w:tc>
      </w:tr>
      <w:tr w:rsidR="0032323D" w:rsidRPr="004C3089" w14:paraId="5B674859" w14:textId="77777777" w:rsidTr="00AE7903">
        <w:trPr>
          <w:trHeight w:val="2000"/>
        </w:trPr>
        <w:tc>
          <w:tcPr>
            <w:tcW w:w="993"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47EB89C7" w14:textId="77777777" w:rsidR="0032323D" w:rsidRPr="004C3089" w:rsidRDefault="0032323D" w:rsidP="004C3089">
            <w:pPr>
              <w:rPr>
                <w:rFonts w:eastAsia="Times New Roman" w:cs="Calibri"/>
                <w:b/>
                <w:bCs/>
                <w:color w:val="000000"/>
                <w:sz w:val="18"/>
                <w:szCs w:val="18"/>
                <w:lang w:val="en-GB"/>
              </w:rPr>
            </w:pPr>
            <w:r w:rsidRPr="004C3089">
              <w:rPr>
                <w:rFonts w:eastAsia="Times New Roman" w:cs="Calibri"/>
                <w:b/>
                <w:bCs/>
                <w:color w:val="000000"/>
                <w:sz w:val="18"/>
                <w:szCs w:val="18"/>
                <w:lang w:val="en-GB"/>
              </w:rPr>
              <w:t>MKL_44</w:t>
            </w:r>
          </w:p>
        </w:tc>
        <w:tc>
          <w:tcPr>
            <w:tcW w:w="992"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32117FE5" w14:textId="77777777" w:rsidR="0032323D" w:rsidRPr="004C3089" w:rsidRDefault="0032323D" w:rsidP="004C3089">
            <w:pPr>
              <w:rPr>
                <w:rFonts w:eastAsia="Times New Roman" w:cs="Calibri"/>
                <w:bCs/>
                <w:color w:val="000000"/>
                <w:sz w:val="18"/>
                <w:szCs w:val="18"/>
                <w:lang w:val="en-GB"/>
              </w:rPr>
            </w:pPr>
            <w:r w:rsidRPr="004C3089">
              <w:rPr>
                <w:rFonts w:eastAsia="Times New Roman" w:cs="Calibri"/>
                <w:bCs/>
                <w:color w:val="000000"/>
                <w:sz w:val="18"/>
                <w:szCs w:val="18"/>
                <w:lang w:val="en-GB"/>
              </w:rPr>
              <w:t>Article</w:t>
            </w:r>
          </w:p>
        </w:tc>
        <w:tc>
          <w:tcPr>
            <w:tcW w:w="709"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64643D8B" w14:textId="77777777" w:rsidR="0032323D" w:rsidRPr="004C3089" w:rsidRDefault="0032323D" w:rsidP="004C3089">
            <w:pPr>
              <w:rPr>
                <w:rFonts w:eastAsia="Times New Roman" w:cs="Calibri"/>
                <w:bCs/>
                <w:color w:val="000000"/>
                <w:sz w:val="18"/>
                <w:szCs w:val="18"/>
                <w:lang w:val="en-GB"/>
              </w:rPr>
            </w:pPr>
            <w:r w:rsidRPr="004C3089">
              <w:rPr>
                <w:rFonts w:eastAsia="Times New Roman" w:cs="Calibri"/>
                <w:bCs/>
                <w:color w:val="000000"/>
                <w:sz w:val="18"/>
                <w:szCs w:val="18"/>
                <w:lang w:val="en-GB"/>
              </w:rPr>
              <w:t>2017</w:t>
            </w:r>
          </w:p>
        </w:tc>
        <w:tc>
          <w:tcPr>
            <w:tcW w:w="1417"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7499F707" w14:textId="77777777" w:rsidR="0032323D" w:rsidRPr="004C3089" w:rsidRDefault="0032323D" w:rsidP="004C3089">
            <w:pPr>
              <w:rPr>
                <w:rFonts w:eastAsia="Times New Roman" w:cs="Calibri"/>
                <w:bCs/>
                <w:color w:val="000000"/>
                <w:sz w:val="18"/>
                <w:szCs w:val="18"/>
                <w:lang w:val="en-GB"/>
              </w:rPr>
            </w:pPr>
            <w:r w:rsidRPr="004C3089">
              <w:rPr>
                <w:rFonts w:eastAsia="Times New Roman" w:cs="Calibri"/>
                <w:bCs/>
                <w:color w:val="000000"/>
                <w:sz w:val="18"/>
                <w:szCs w:val="18"/>
                <w:lang w:val="en-GB"/>
              </w:rPr>
              <w:t>Academia</w:t>
            </w:r>
          </w:p>
        </w:tc>
        <w:tc>
          <w:tcPr>
            <w:tcW w:w="1134"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51A6B935" w14:textId="77777777" w:rsidR="0032323D" w:rsidRPr="004C3089" w:rsidRDefault="0032323D" w:rsidP="004C3089">
            <w:pPr>
              <w:rPr>
                <w:rFonts w:eastAsia="Times New Roman" w:cs="Calibri"/>
                <w:bCs/>
                <w:color w:val="000000"/>
                <w:sz w:val="18"/>
                <w:szCs w:val="18"/>
                <w:lang w:val="en-GB"/>
              </w:rPr>
            </w:pPr>
            <w:r w:rsidRPr="004C3089">
              <w:rPr>
                <w:rFonts w:eastAsia="Times New Roman" w:cs="Calibri"/>
                <w:bCs/>
                <w:color w:val="000000"/>
                <w:sz w:val="18"/>
                <w:szCs w:val="18"/>
                <w:lang w:val="en-GB"/>
              </w:rPr>
              <w:t>Turkish</w:t>
            </w:r>
          </w:p>
        </w:tc>
        <w:tc>
          <w:tcPr>
            <w:tcW w:w="993"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041C153A" w14:textId="77777777" w:rsidR="0032323D" w:rsidRPr="004C3089" w:rsidRDefault="0032323D" w:rsidP="004C3089">
            <w:pPr>
              <w:rPr>
                <w:rFonts w:eastAsia="Times New Roman" w:cs="Calibri"/>
                <w:color w:val="000000"/>
                <w:sz w:val="18"/>
                <w:szCs w:val="18"/>
                <w:lang w:val="en-GB"/>
              </w:rPr>
            </w:pPr>
            <w:r w:rsidRPr="004C3089">
              <w:rPr>
                <w:rFonts w:eastAsia="Times New Roman" w:cs="Calibri"/>
                <w:color w:val="000000"/>
                <w:sz w:val="18"/>
                <w:szCs w:val="18"/>
                <w:lang w:val="en-GB"/>
              </w:rPr>
              <w:t>Marital Adjustment, Marital Conflict, Loneliness Experiences In Intimate Relations, Child</w:t>
            </w:r>
            <w:r w:rsidRPr="004C3089">
              <w:rPr>
                <w:rFonts w:eastAsia="Times New Roman" w:cs="Calibri"/>
                <w:color w:val="000000"/>
                <w:sz w:val="18"/>
                <w:szCs w:val="18"/>
                <w:lang w:val="en-GB"/>
              </w:rPr>
              <w:br/>
              <w:t>Rearing Attitudes.</w:t>
            </w:r>
          </w:p>
        </w:tc>
        <w:tc>
          <w:tcPr>
            <w:tcW w:w="1417"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446705EC" w14:textId="77777777" w:rsidR="0032323D" w:rsidRPr="004C3089" w:rsidRDefault="0032323D" w:rsidP="00CD007C">
            <w:pPr>
              <w:rPr>
                <w:rFonts w:eastAsia="Times New Roman" w:cs="Calibri"/>
                <w:bCs/>
                <w:color w:val="000000"/>
                <w:sz w:val="18"/>
                <w:szCs w:val="18"/>
                <w:lang w:val="en-GB"/>
              </w:rPr>
            </w:pPr>
            <w:r w:rsidRPr="004C3089">
              <w:rPr>
                <w:rFonts w:eastAsia="Times New Roman" w:cs="Calibri"/>
                <w:bCs/>
                <w:color w:val="000000"/>
                <w:sz w:val="18"/>
                <w:szCs w:val="18"/>
                <w:lang w:val="en-GB"/>
              </w:rPr>
              <w:t>Gökhan Malkoç, Ayşe Sinem Güren</w:t>
            </w:r>
            <w:r>
              <w:rPr>
                <w:rFonts w:eastAsia="Times New Roman" w:cs="Calibri"/>
                <w:bCs/>
                <w:color w:val="000000"/>
                <w:sz w:val="18"/>
                <w:szCs w:val="18"/>
                <w:lang w:val="en-GB"/>
              </w:rPr>
              <w:t xml:space="preserve"> - I</w:t>
            </w:r>
            <w:r w:rsidRPr="004C3089">
              <w:rPr>
                <w:rFonts w:eastAsia="Times New Roman" w:cs="Calibri"/>
                <w:bCs/>
                <w:color w:val="000000"/>
                <w:sz w:val="18"/>
                <w:szCs w:val="18"/>
                <w:lang w:val="en-GB"/>
              </w:rPr>
              <w:t xml:space="preserve">stanbul </w:t>
            </w:r>
            <w:r>
              <w:rPr>
                <w:rFonts w:eastAsia="Times New Roman" w:cs="Calibri"/>
                <w:bCs/>
                <w:color w:val="000000"/>
                <w:sz w:val="18"/>
                <w:szCs w:val="18"/>
                <w:lang w:val="en-GB"/>
              </w:rPr>
              <w:t>Commerce University Journal of Social Science</w:t>
            </w:r>
          </w:p>
        </w:tc>
        <w:tc>
          <w:tcPr>
            <w:tcW w:w="992"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3F5AFCE3" w14:textId="77777777" w:rsidR="0032323D" w:rsidRPr="004C3089" w:rsidRDefault="0032323D" w:rsidP="004C3089">
            <w:pPr>
              <w:rPr>
                <w:rFonts w:eastAsia="Times New Roman" w:cs="Calibri"/>
                <w:bCs/>
                <w:color w:val="000000"/>
                <w:sz w:val="18"/>
                <w:szCs w:val="18"/>
                <w:lang w:val="en-GB"/>
              </w:rPr>
            </w:pPr>
            <w:r>
              <w:rPr>
                <w:rFonts w:eastAsia="Times New Roman" w:cs="Calibri"/>
                <w:bCs/>
                <w:color w:val="000000"/>
                <w:sz w:val="18"/>
                <w:szCs w:val="18"/>
                <w:lang w:val="en-GB"/>
              </w:rPr>
              <w:t xml:space="preserve">The Relation Between the Levels of Marital Adjustment Marital Conflict Affiliaton and Loneliness of Married Couples </w:t>
            </w:r>
            <w:r>
              <w:rPr>
                <w:rFonts w:eastAsia="Times New Roman" w:cs="Calibri"/>
                <w:bCs/>
                <w:color w:val="000000"/>
                <w:sz w:val="18"/>
                <w:szCs w:val="18"/>
                <w:lang w:val="en-GB"/>
              </w:rPr>
              <w:lastRenderedPageBreak/>
              <w:t>Having Children and Their Attitude in Child Rearing</w:t>
            </w:r>
          </w:p>
        </w:tc>
        <w:tc>
          <w:tcPr>
            <w:tcW w:w="5670"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20A45540" w14:textId="77777777" w:rsidR="0032323D" w:rsidRPr="004C3089" w:rsidRDefault="0032323D" w:rsidP="004C3089">
            <w:pPr>
              <w:rPr>
                <w:rFonts w:eastAsia="Times New Roman" w:cs="Calibri"/>
                <w:bCs/>
                <w:color w:val="000000"/>
                <w:sz w:val="18"/>
                <w:szCs w:val="18"/>
                <w:lang w:val="en-GB"/>
              </w:rPr>
            </w:pPr>
            <w:r w:rsidRPr="004C3089">
              <w:rPr>
                <w:rFonts w:eastAsia="Times New Roman" w:cs="Calibri"/>
                <w:bCs/>
                <w:color w:val="000000"/>
                <w:sz w:val="18"/>
                <w:szCs w:val="18"/>
                <w:lang w:val="en-GB"/>
              </w:rPr>
              <w:lastRenderedPageBreak/>
              <w:t>In this study, it is aimed to examine the relation between the levels of marital adjustment, marital conflict, affiliation and loneliness of married couples having children and their attitude in child rearing. In the research, The Marital Adjustment Scale, Marital Life Survey, Experiences in Close Relationships, UCLA Loneliness Scale, Parental Attitude Research Instrument (PARI) were used. No significant difference was found by sex variable in the research findings. Formed family scores were analyzed by the variables of marriage time, number of children and marriage type, and it was found that the research variables correlate with child rearing attitudes in multiple cases.</w:t>
            </w:r>
          </w:p>
        </w:tc>
      </w:tr>
      <w:tr w:rsidR="0032323D" w:rsidRPr="004C3089" w14:paraId="33849879" w14:textId="77777777" w:rsidTr="00AE7903">
        <w:trPr>
          <w:trHeight w:val="2000"/>
        </w:trPr>
        <w:tc>
          <w:tcPr>
            <w:tcW w:w="993"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244F5ED7" w14:textId="77777777" w:rsidR="0032323D" w:rsidRPr="004C3089" w:rsidRDefault="0032323D" w:rsidP="004C3089">
            <w:pPr>
              <w:rPr>
                <w:rFonts w:eastAsia="Times New Roman" w:cs="Calibri"/>
                <w:b/>
                <w:bCs/>
                <w:color w:val="000000"/>
                <w:sz w:val="18"/>
                <w:szCs w:val="18"/>
                <w:lang w:val="en-GB"/>
              </w:rPr>
            </w:pPr>
            <w:r w:rsidRPr="004C3089">
              <w:rPr>
                <w:rFonts w:eastAsia="Times New Roman" w:cs="Calibri"/>
                <w:b/>
                <w:bCs/>
                <w:color w:val="000000"/>
                <w:sz w:val="18"/>
                <w:szCs w:val="18"/>
                <w:lang w:val="en-GB"/>
              </w:rPr>
              <w:lastRenderedPageBreak/>
              <w:t>MKL_45</w:t>
            </w:r>
          </w:p>
        </w:tc>
        <w:tc>
          <w:tcPr>
            <w:tcW w:w="992"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13F63626" w14:textId="77777777" w:rsidR="0032323D" w:rsidRPr="004C3089" w:rsidRDefault="0032323D" w:rsidP="004C3089">
            <w:pPr>
              <w:rPr>
                <w:rFonts w:eastAsia="Times New Roman" w:cs="Calibri"/>
                <w:bCs/>
                <w:color w:val="000000"/>
                <w:sz w:val="18"/>
                <w:szCs w:val="18"/>
                <w:lang w:val="en-GB"/>
              </w:rPr>
            </w:pPr>
            <w:r w:rsidRPr="004C3089">
              <w:rPr>
                <w:rFonts w:eastAsia="Times New Roman" w:cs="Calibri"/>
                <w:bCs/>
                <w:color w:val="000000"/>
                <w:sz w:val="18"/>
                <w:szCs w:val="18"/>
                <w:lang w:val="en-GB"/>
              </w:rPr>
              <w:t>Article</w:t>
            </w:r>
          </w:p>
        </w:tc>
        <w:tc>
          <w:tcPr>
            <w:tcW w:w="709"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678813B0" w14:textId="77777777" w:rsidR="0032323D" w:rsidRPr="004C3089" w:rsidRDefault="0032323D" w:rsidP="004C3089">
            <w:pPr>
              <w:rPr>
                <w:rFonts w:eastAsia="Times New Roman" w:cs="Calibri"/>
                <w:bCs/>
                <w:color w:val="000000"/>
                <w:sz w:val="18"/>
                <w:szCs w:val="18"/>
                <w:lang w:val="en-GB"/>
              </w:rPr>
            </w:pPr>
            <w:r w:rsidRPr="004C3089">
              <w:rPr>
                <w:rFonts w:eastAsia="Times New Roman" w:cs="Calibri"/>
                <w:bCs/>
                <w:color w:val="000000"/>
                <w:sz w:val="18"/>
                <w:szCs w:val="18"/>
                <w:lang w:val="en-GB"/>
              </w:rPr>
              <w:t>2016</w:t>
            </w:r>
          </w:p>
        </w:tc>
        <w:tc>
          <w:tcPr>
            <w:tcW w:w="1417"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6A683681" w14:textId="77777777" w:rsidR="0032323D" w:rsidRPr="004C3089" w:rsidRDefault="0032323D" w:rsidP="004C3089">
            <w:pPr>
              <w:rPr>
                <w:rFonts w:eastAsia="Times New Roman" w:cs="Calibri"/>
                <w:bCs/>
                <w:color w:val="000000"/>
                <w:sz w:val="18"/>
                <w:szCs w:val="18"/>
                <w:lang w:val="en-GB"/>
              </w:rPr>
            </w:pPr>
            <w:r w:rsidRPr="004C3089">
              <w:rPr>
                <w:rFonts w:eastAsia="Times New Roman" w:cs="Calibri"/>
                <w:bCs/>
                <w:color w:val="000000"/>
                <w:sz w:val="18"/>
                <w:szCs w:val="18"/>
                <w:lang w:val="en-GB"/>
              </w:rPr>
              <w:t>Academia</w:t>
            </w:r>
          </w:p>
        </w:tc>
        <w:tc>
          <w:tcPr>
            <w:tcW w:w="1134"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3AFFDE76" w14:textId="77777777" w:rsidR="0032323D" w:rsidRPr="004C3089" w:rsidRDefault="0032323D" w:rsidP="004C3089">
            <w:pPr>
              <w:rPr>
                <w:rFonts w:eastAsia="Times New Roman" w:cs="Calibri"/>
                <w:bCs/>
                <w:color w:val="000000"/>
                <w:sz w:val="18"/>
                <w:szCs w:val="18"/>
                <w:lang w:val="en-GB"/>
              </w:rPr>
            </w:pPr>
            <w:r w:rsidRPr="004C3089">
              <w:rPr>
                <w:rFonts w:eastAsia="Times New Roman" w:cs="Calibri"/>
                <w:bCs/>
                <w:color w:val="000000"/>
                <w:sz w:val="18"/>
                <w:szCs w:val="18"/>
                <w:lang w:val="en-GB"/>
              </w:rPr>
              <w:t>Turkish</w:t>
            </w:r>
          </w:p>
        </w:tc>
        <w:tc>
          <w:tcPr>
            <w:tcW w:w="993"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0506286B" w14:textId="77777777" w:rsidR="0032323D" w:rsidRPr="004C3089" w:rsidRDefault="0032323D" w:rsidP="004C3089">
            <w:pPr>
              <w:rPr>
                <w:rFonts w:eastAsia="Times New Roman" w:cs="Calibri"/>
                <w:color w:val="000000"/>
                <w:sz w:val="18"/>
                <w:szCs w:val="18"/>
                <w:lang w:val="en-GB"/>
              </w:rPr>
            </w:pPr>
            <w:r w:rsidRPr="004C3089">
              <w:rPr>
                <w:rFonts w:eastAsia="Times New Roman" w:cs="Calibri"/>
                <w:color w:val="000000"/>
                <w:sz w:val="18"/>
                <w:szCs w:val="18"/>
                <w:lang w:val="en-GB"/>
              </w:rPr>
              <w:t>Childcare</w:t>
            </w:r>
            <w:r w:rsidRPr="004C3089">
              <w:rPr>
                <w:rFonts w:eastAsia="Times New Roman" w:cs="Calibri"/>
                <w:color w:val="000000"/>
                <w:sz w:val="18"/>
                <w:szCs w:val="18"/>
                <w:lang w:val="en-GB"/>
              </w:rPr>
              <w:br/>
              <w:t>Day Care Service</w:t>
            </w:r>
            <w:r w:rsidRPr="004C3089">
              <w:rPr>
                <w:rFonts w:eastAsia="Times New Roman" w:cs="Calibri"/>
                <w:color w:val="000000"/>
                <w:sz w:val="18"/>
                <w:szCs w:val="18"/>
                <w:lang w:val="en-GB"/>
              </w:rPr>
              <w:br/>
              <w:t>Free Family Fabor</w:t>
            </w:r>
            <w:r w:rsidRPr="004C3089">
              <w:rPr>
                <w:rFonts w:eastAsia="Times New Roman" w:cs="Calibri"/>
                <w:color w:val="000000"/>
                <w:sz w:val="18"/>
                <w:szCs w:val="18"/>
                <w:lang w:val="en-GB"/>
              </w:rPr>
              <w:br/>
              <w:t>Women Employment</w:t>
            </w:r>
            <w:r w:rsidRPr="004C3089">
              <w:rPr>
                <w:rFonts w:eastAsia="Times New Roman" w:cs="Calibri"/>
                <w:color w:val="000000"/>
                <w:sz w:val="18"/>
                <w:szCs w:val="18"/>
                <w:lang w:val="en-GB"/>
              </w:rPr>
              <w:br/>
              <w:t>Women Unemployment</w:t>
            </w:r>
          </w:p>
        </w:tc>
        <w:tc>
          <w:tcPr>
            <w:tcW w:w="1417"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5849324A" w14:textId="77777777" w:rsidR="0032323D" w:rsidRPr="004C3089" w:rsidRDefault="0032323D" w:rsidP="001959EA">
            <w:pPr>
              <w:rPr>
                <w:rFonts w:eastAsia="Times New Roman" w:cs="Calibri"/>
                <w:bCs/>
                <w:color w:val="000000"/>
                <w:sz w:val="18"/>
                <w:szCs w:val="18"/>
                <w:lang w:val="en-GB"/>
              </w:rPr>
            </w:pPr>
            <w:r w:rsidRPr="004C3089">
              <w:rPr>
                <w:rFonts w:eastAsia="Times New Roman" w:cs="Calibri"/>
                <w:bCs/>
                <w:color w:val="000000"/>
                <w:sz w:val="18"/>
                <w:szCs w:val="18"/>
                <w:lang w:val="en-GB"/>
              </w:rPr>
              <w:t>Nam</w:t>
            </w:r>
            <w:r>
              <w:rPr>
                <w:rFonts w:eastAsia="Times New Roman" w:cs="Calibri"/>
                <w:bCs/>
                <w:color w:val="000000"/>
                <w:sz w:val="18"/>
                <w:szCs w:val="18"/>
                <w:lang w:val="en-GB"/>
              </w:rPr>
              <w:t>ik Hüseyinli, Tahire Hüseyinli -</w:t>
            </w:r>
            <w:r w:rsidRPr="004C3089">
              <w:rPr>
                <w:rFonts w:eastAsia="Times New Roman" w:cs="Calibri"/>
                <w:bCs/>
                <w:color w:val="000000"/>
                <w:sz w:val="18"/>
                <w:szCs w:val="18"/>
                <w:lang w:val="en-GB"/>
              </w:rPr>
              <w:t xml:space="preserve">Akdeniz </w:t>
            </w:r>
            <w:r>
              <w:rPr>
                <w:rFonts w:eastAsia="Times New Roman" w:cs="Calibri"/>
                <w:bCs/>
                <w:color w:val="000000"/>
                <w:sz w:val="18"/>
                <w:szCs w:val="18"/>
                <w:lang w:val="en-GB"/>
              </w:rPr>
              <w:t>University Journal of Economic and Administrative Sciences</w:t>
            </w:r>
          </w:p>
        </w:tc>
        <w:tc>
          <w:tcPr>
            <w:tcW w:w="992"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0B1B1B2D" w14:textId="77777777" w:rsidR="0032323D" w:rsidRPr="004C3089" w:rsidRDefault="0032323D" w:rsidP="004C3089">
            <w:pPr>
              <w:rPr>
                <w:rFonts w:eastAsia="Times New Roman" w:cs="Calibri"/>
                <w:bCs/>
                <w:color w:val="000000"/>
                <w:sz w:val="18"/>
                <w:szCs w:val="18"/>
                <w:lang w:val="en-GB"/>
              </w:rPr>
            </w:pPr>
            <w:r>
              <w:rPr>
                <w:rFonts w:eastAsia="Times New Roman" w:cs="Calibri"/>
                <w:bCs/>
                <w:color w:val="000000"/>
                <w:sz w:val="18"/>
                <w:szCs w:val="18"/>
                <w:lang w:val="en-GB"/>
              </w:rPr>
              <w:t>Effects of Child Care on Women Labor Force and Legal Arrangements</w:t>
            </w:r>
          </w:p>
        </w:tc>
        <w:tc>
          <w:tcPr>
            <w:tcW w:w="5670"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29EE3C1B" w14:textId="77777777" w:rsidR="0032323D" w:rsidRPr="004C3089" w:rsidRDefault="0032323D" w:rsidP="004C3089">
            <w:pPr>
              <w:rPr>
                <w:rFonts w:eastAsia="Times New Roman" w:cs="Calibri"/>
                <w:bCs/>
                <w:color w:val="000000"/>
                <w:sz w:val="18"/>
                <w:szCs w:val="18"/>
                <w:lang w:val="en-GB"/>
              </w:rPr>
            </w:pPr>
            <w:r w:rsidRPr="004C3089">
              <w:rPr>
                <w:rFonts w:eastAsia="Times New Roman" w:cs="Calibri"/>
                <w:bCs/>
                <w:color w:val="000000"/>
                <w:sz w:val="18"/>
                <w:szCs w:val="18"/>
                <w:lang w:val="en-GB"/>
              </w:rPr>
              <w:t xml:space="preserve">Women's unemployment rate in Turkey is higher than in developed countries. Government needs to take initiatives and responsibility by investigating the main reasons behind this problem in order to resolve this issue about women employment. Childcare is one of the obstacles to women employment and elimination of this burden would increase the involvement of women in work life. As a matter of fact, labor force involvement of mothers who cannot find trustworthy childcare is much lower than men. Increasing the employment of women is possible by providing day care services by the government. According to the previous studies on this topic, the most important factor for solving </w:t>
            </w:r>
          </w:p>
        </w:tc>
      </w:tr>
      <w:tr w:rsidR="0032323D" w:rsidRPr="004C3089" w14:paraId="16706AA5" w14:textId="77777777" w:rsidTr="00AE7903">
        <w:trPr>
          <w:trHeight w:val="2000"/>
        </w:trPr>
        <w:tc>
          <w:tcPr>
            <w:tcW w:w="993"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00DA2A6F" w14:textId="77777777" w:rsidR="0032323D" w:rsidRPr="004C3089" w:rsidRDefault="0032323D" w:rsidP="004C3089">
            <w:pPr>
              <w:rPr>
                <w:rFonts w:eastAsia="Times New Roman" w:cs="Calibri"/>
                <w:b/>
                <w:bCs/>
                <w:color w:val="000000"/>
                <w:sz w:val="18"/>
                <w:szCs w:val="18"/>
                <w:lang w:val="en-GB"/>
              </w:rPr>
            </w:pPr>
            <w:r w:rsidRPr="004C3089">
              <w:rPr>
                <w:rFonts w:eastAsia="Times New Roman" w:cs="Calibri"/>
                <w:b/>
                <w:bCs/>
                <w:color w:val="000000"/>
                <w:sz w:val="18"/>
                <w:szCs w:val="18"/>
                <w:lang w:val="en-GB"/>
              </w:rPr>
              <w:t>MKL_46</w:t>
            </w:r>
          </w:p>
        </w:tc>
        <w:tc>
          <w:tcPr>
            <w:tcW w:w="992"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4C9A9AF2" w14:textId="77777777" w:rsidR="0032323D" w:rsidRPr="004C3089" w:rsidRDefault="0032323D" w:rsidP="004C3089">
            <w:pPr>
              <w:rPr>
                <w:rFonts w:eastAsia="Times New Roman" w:cs="Calibri"/>
                <w:bCs/>
                <w:color w:val="000000"/>
                <w:sz w:val="18"/>
                <w:szCs w:val="18"/>
                <w:lang w:val="en-GB"/>
              </w:rPr>
            </w:pPr>
            <w:r w:rsidRPr="004C3089">
              <w:rPr>
                <w:rFonts w:eastAsia="Times New Roman" w:cs="Calibri"/>
                <w:bCs/>
                <w:color w:val="000000"/>
                <w:sz w:val="18"/>
                <w:szCs w:val="18"/>
                <w:lang w:val="en-GB"/>
              </w:rPr>
              <w:t>Article</w:t>
            </w:r>
          </w:p>
        </w:tc>
        <w:tc>
          <w:tcPr>
            <w:tcW w:w="709"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62371FB6" w14:textId="77777777" w:rsidR="0032323D" w:rsidRPr="004C3089" w:rsidRDefault="0032323D" w:rsidP="004C3089">
            <w:pPr>
              <w:rPr>
                <w:rFonts w:eastAsia="Times New Roman" w:cs="Calibri"/>
                <w:bCs/>
                <w:color w:val="000000"/>
                <w:sz w:val="18"/>
                <w:szCs w:val="18"/>
                <w:lang w:val="en-GB"/>
              </w:rPr>
            </w:pPr>
            <w:r w:rsidRPr="004C3089">
              <w:rPr>
                <w:rFonts w:eastAsia="Times New Roman" w:cs="Calibri"/>
                <w:bCs/>
                <w:color w:val="000000"/>
                <w:sz w:val="18"/>
                <w:szCs w:val="18"/>
                <w:lang w:val="en-GB"/>
              </w:rPr>
              <w:t>2013</w:t>
            </w:r>
          </w:p>
        </w:tc>
        <w:tc>
          <w:tcPr>
            <w:tcW w:w="1417"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77C880B3" w14:textId="77777777" w:rsidR="0032323D" w:rsidRPr="004C3089" w:rsidRDefault="0032323D" w:rsidP="004C3089">
            <w:pPr>
              <w:rPr>
                <w:rFonts w:eastAsia="Times New Roman" w:cs="Calibri"/>
                <w:bCs/>
                <w:color w:val="000000"/>
                <w:sz w:val="18"/>
                <w:szCs w:val="18"/>
                <w:lang w:val="en-GB"/>
              </w:rPr>
            </w:pPr>
            <w:r w:rsidRPr="004C3089">
              <w:rPr>
                <w:rFonts w:eastAsia="Times New Roman" w:cs="Calibri"/>
                <w:bCs/>
                <w:color w:val="000000"/>
                <w:sz w:val="18"/>
                <w:szCs w:val="18"/>
                <w:lang w:val="en-GB"/>
              </w:rPr>
              <w:t>Academia</w:t>
            </w:r>
          </w:p>
        </w:tc>
        <w:tc>
          <w:tcPr>
            <w:tcW w:w="1134"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61FE4F55" w14:textId="77777777" w:rsidR="0032323D" w:rsidRPr="004C3089" w:rsidRDefault="0032323D" w:rsidP="004C3089">
            <w:pPr>
              <w:rPr>
                <w:rFonts w:eastAsia="Times New Roman" w:cs="Calibri"/>
                <w:bCs/>
                <w:color w:val="000000"/>
                <w:sz w:val="18"/>
                <w:szCs w:val="18"/>
                <w:lang w:val="en-GB"/>
              </w:rPr>
            </w:pPr>
            <w:r w:rsidRPr="004C3089">
              <w:rPr>
                <w:rFonts w:eastAsia="Times New Roman" w:cs="Calibri"/>
                <w:bCs/>
                <w:color w:val="000000"/>
                <w:sz w:val="18"/>
                <w:szCs w:val="18"/>
                <w:lang w:val="en-GB"/>
              </w:rPr>
              <w:t>Turkish</w:t>
            </w:r>
          </w:p>
        </w:tc>
        <w:tc>
          <w:tcPr>
            <w:tcW w:w="993"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743656E7" w14:textId="77777777" w:rsidR="0032323D" w:rsidRPr="004C3089" w:rsidRDefault="0032323D" w:rsidP="004C3089">
            <w:pPr>
              <w:rPr>
                <w:rFonts w:eastAsia="Times New Roman" w:cs="Calibri"/>
                <w:color w:val="000000"/>
                <w:sz w:val="18"/>
                <w:szCs w:val="18"/>
                <w:lang w:val="en-GB"/>
              </w:rPr>
            </w:pPr>
            <w:r w:rsidRPr="004C3089">
              <w:rPr>
                <w:rFonts w:eastAsia="Times New Roman" w:cs="Calibri"/>
                <w:color w:val="000000"/>
                <w:sz w:val="18"/>
                <w:szCs w:val="18"/>
                <w:lang w:val="en-GB"/>
              </w:rPr>
              <w:t>Marriage Migration</w:t>
            </w:r>
            <w:r w:rsidRPr="004C3089">
              <w:rPr>
                <w:rFonts w:eastAsia="Times New Roman" w:cs="Calibri"/>
                <w:color w:val="000000"/>
                <w:sz w:val="18"/>
                <w:szCs w:val="18"/>
                <w:lang w:val="en-GB"/>
              </w:rPr>
              <w:br/>
              <w:t>Transnational Migration</w:t>
            </w:r>
            <w:r w:rsidRPr="004C3089">
              <w:rPr>
                <w:rFonts w:eastAsia="Times New Roman" w:cs="Calibri"/>
                <w:color w:val="000000"/>
                <w:sz w:val="18"/>
                <w:szCs w:val="18"/>
                <w:lang w:val="en-GB"/>
              </w:rPr>
              <w:br/>
              <w:t>Russian Women</w:t>
            </w:r>
            <w:r w:rsidRPr="004C3089">
              <w:rPr>
                <w:rFonts w:eastAsia="Times New Roman" w:cs="Calibri"/>
                <w:color w:val="000000"/>
                <w:sz w:val="18"/>
                <w:szCs w:val="18"/>
                <w:lang w:val="en-GB"/>
              </w:rPr>
              <w:br/>
              <w:t>Antalya</w:t>
            </w:r>
            <w:r w:rsidRPr="004C3089">
              <w:rPr>
                <w:rFonts w:eastAsia="Times New Roman" w:cs="Calibri"/>
                <w:color w:val="000000"/>
                <w:sz w:val="18"/>
                <w:szCs w:val="18"/>
                <w:lang w:val="en-GB"/>
              </w:rPr>
              <w:br/>
              <w:t>Turkey</w:t>
            </w:r>
          </w:p>
        </w:tc>
        <w:tc>
          <w:tcPr>
            <w:tcW w:w="1417"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63B0D2C1" w14:textId="77777777" w:rsidR="0032323D" w:rsidRPr="004C3089" w:rsidRDefault="0032323D" w:rsidP="004C3089">
            <w:pPr>
              <w:rPr>
                <w:rFonts w:eastAsia="Times New Roman" w:cs="Calibri"/>
                <w:bCs/>
                <w:color w:val="000000"/>
                <w:sz w:val="18"/>
                <w:szCs w:val="18"/>
                <w:lang w:val="en-GB"/>
              </w:rPr>
            </w:pPr>
            <w:r>
              <w:rPr>
                <w:rFonts w:eastAsia="Times New Roman" w:cs="Calibri"/>
                <w:bCs/>
                <w:color w:val="000000"/>
                <w:sz w:val="18"/>
                <w:szCs w:val="18"/>
                <w:lang w:val="en-GB"/>
              </w:rPr>
              <w:t>Ayla Deniz, E. Murat Özgür -</w:t>
            </w:r>
            <w:r w:rsidRPr="004C3089">
              <w:rPr>
                <w:rFonts w:eastAsia="Times New Roman" w:cs="Calibri"/>
                <w:bCs/>
                <w:color w:val="000000"/>
                <w:sz w:val="18"/>
                <w:szCs w:val="18"/>
                <w:lang w:val="en-GB"/>
              </w:rPr>
              <w:t>Sosyoloji Dergisi</w:t>
            </w:r>
          </w:p>
        </w:tc>
        <w:tc>
          <w:tcPr>
            <w:tcW w:w="992"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11921341" w14:textId="77777777" w:rsidR="0032323D" w:rsidRPr="004C3089" w:rsidRDefault="0032323D" w:rsidP="004C3089">
            <w:pPr>
              <w:rPr>
                <w:rFonts w:eastAsia="Times New Roman" w:cs="Calibri"/>
                <w:bCs/>
                <w:color w:val="000000"/>
                <w:sz w:val="18"/>
                <w:szCs w:val="18"/>
                <w:lang w:val="en-GB"/>
              </w:rPr>
            </w:pPr>
            <w:r w:rsidRPr="004C3089">
              <w:rPr>
                <w:rFonts w:eastAsia="Times New Roman" w:cs="Calibri"/>
                <w:bCs/>
                <w:color w:val="000000"/>
                <w:sz w:val="18"/>
                <w:szCs w:val="18"/>
                <w:lang w:val="en-GB"/>
              </w:rPr>
              <w:t>The Russian Brides in Antalya: From Migration to Marriage, from Marriage to Migration</w:t>
            </w:r>
          </w:p>
        </w:tc>
        <w:tc>
          <w:tcPr>
            <w:tcW w:w="5670"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2BF94FA0" w14:textId="77777777" w:rsidR="0032323D" w:rsidRPr="004C3089" w:rsidRDefault="0032323D" w:rsidP="004C3089">
            <w:pPr>
              <w:rPr>
                <w:rFonts w:eastAsia="Times New Roman" w:cs="Calibri"/>
                <w:bCs/>
                <w:color w:val="000000"/>
                <w:sz w:val="18"/>
                <w:szCs w:val="18"/>
                <w:lang w:val="en-GB"/>
              </w:rPr>
            </w:pPr>
            <w:r w:rsidRPr="004C3089">
              <w:rPr>
                <w:rFonts w:eastAsia="Times New Roman" w:cs="Calibri"/>
                <w:bCs/>
                <w:color w:val="000000"/>
                <w:sz w:val="18"/>
                <w:szCs w:val="18"/>
                <w:lang w:val="en-GB"/>
              </w:rPr>
              <w:t>Marriage is a major cause of migration from Russia to Turkey, and particularly to the tourism city of Antalya. These marriage migrations increase the number and visibility of Russian migrants, which leads to significant changes in social life. The main motivation for this study is to understand the mechanism of marriage migration between Russian women and Turkish men. It examines the migration and settlement processes of Russian women who have settled in the tourism city of Antalya through international marriage migration, as well as the changes they have brought to the city. The study has been conducted through surveys and in-depth interviews with 25 participants reached via the snowball method. The data suggests that Russian women generally meet their husbands when they visit Antalya on holiday or when they come for short-term work. The main factor that motivates these Russian women to marriage migration is the desire for a better life. The marriage migration of these highly educated Russian women, with professional skills and a natural flair for learning Turkish, leads to a new mixed generation and a new pattern/model of family structure different to the prevalent one in Turkey, thus reshaping the image of women among the local public.</w:t>
            </w:r>
          </w:p>
        </w:tc>
      </w:tr>
      <w:tr w:rsidR="0032323D" w:rsidRPr="004C3089" w14:paraId="046E331F" w14:textId="77777777" w:rsidTr="00AE7903">
        <w:trPr>
          <w:trHeight w:val="2000"/>
        </w:trPr>
        <w:tc>
          <w:tcPr>
            <w:tcW w:w="993"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71B7F449" w14:textId="77777777" w:rsidR="0032323D" w:rsidRPr="004C3089" w:rsidRDefault="0032323D" w:rsidP="004C3089">
            <w:pPr>
              <w:rPr>
                <w:rFonts w:eastAsia="Times New Roman" w:cs="Calibri"/>
                <w:b/>
                <w:bCs/>
                <w:color w:val="000000"/>
                <w:sz w:val="18"/>
                <w:szCs w:val="18"/>
                <w:lang w:val="en-GB"/>
              </w:rPr>
            </w:pPr>
            <w:r w:rsidRPr="004C3089">
              <w:rPr>
                <w:rFonts w:eastAsia="Times New Roman" w:cs="Calibri"/>
                <w:b/>
                <w:bCs/>
                <w:color w:val="000000"/>
                <w:sz w:val="18"/>
                <w:szCs w:val="18"/>
                <w:lang w:val="en-GB"/>
              </w:rPr>
              <w:lastRenderedPageBreak/>
              <w:t>MKL_47</w:t>
            </w:r>
          </w:p>
        </w:tc>
        <w:tc>
          <w:tcPr>
            <w:tcW w:w="992"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39238523" w14:textId="77777777" w:rsidR="0032323D" w:rsidRPr="004C3089" w:rsidRDefault="0032323D" w:rsidP="004C3089">
            <w:pPr>
              <w:rPr>
                <w:rFonts w:eastAsia="Times New Roman" w:cs="Calibri"/>
                <w:bCs/>
                <w:color w:val="000000"/>
                <w:sz w:val="18"/>
                <w:szCs w:val="18"/>
                <w:lang w:val="en-GB"/>
              </w:rPr>
            </w:pPr>
            <w:r w:rsidRPr="004C3089">
              <w:rPr>
                <w:rFonts w:eastAsia="Times New Roman" w:cs="Calibri"/>
                <w:bCs/>
                <w:color w:val="000000"/>
                <w:sz w:val="18"/>
                <w:szCs w:val="18"/>
                <w:lang w:val="en-GB"/>
              </w:rPr>
              <w:t>Article</w:t>
            </w:r>
          </w:p>
        </w:tc>
        <w:tc>
          <w:tcPr>
            <w:tcW w:w="709"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22B769DB" w14:textId="77777777" w:rsidR="0032323D" w:rsidRPr="004C3089" w:rsidRDefault="0032323D" w:rsidP="004C3089">
            <w:pPr>
              <w:rPr>
                <w:rFonts w:eastAsia="Times New Roman" w:cs="Calibri"/>
                <w:bCs/>
                <w:color w:val="000000"/>
                <w:sz w:val="18"/>
                <w:szCs w:val="18"/>
                <w:lang w:val="en-GB"/>
              </w:rPr>
            </w:pPr>
            <w:r w:rsidRPr="004C3089">
              <w:rPr>
                <w:rFonts w:eastAsia="Times New Roman" w:cs="Calibri"/>
                <w:bCs/>
                <w:color w:val="000000"/>
                <w:sz w:val="18"/>
                <w:szCs w:val="18"/>
                <w:lang w:val="en-GB"/>
              </w:rPr>
              <w:t>2017</w:t>
            </w:r>
          </w:p>
        </w:tc>
        <w:tc>
          <w:tcPr>
            <w:tcW w:w="1417"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7164BDBD" w14:textId="77777777" w:rsidR="0032323D" w:rsidRPr="004C3089" w:rsidRDefault="0032323D" w:rsidP="004C3089">
            <w:pPr>
              <w:rPr>
                <w:rFonts w:eastAsia="Times New Roman" w:cs="Calibri"/>
                <w:bCs/>
                <w:color w:val="000000"/>
                <w:sz w:val="18"/>
                <w:szCs w:val="18"/>
                <w:lang w:val="en-GB"/>
              </w:rPr>
            </w:pPr>
            <w:r w:rsidRPr="004C3089">
              <w:rPr>
                <w:rFonts w:eastAsia="Times New Roman" w:cs="Calibri"/>
                <w:bCs/>
                <w:color w:val="000000"/>
                <w:sz w:val="18"/>
                <w:szCs w:val="18"/>
                <w:lang w:val="en-GB"/>
              </w:rPr>
              <w:t>Academia</w:t>
            </w:r>
          </w:p>
        </w:tc>
        <w:tc>
          <w:tcPr>
            <w:tcW w:w="1134"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40CFEAEE" w14:textId="77777777" w:rsidR="0032323D" w:rsidRPr="004C3089" w:rsidRDefault="0032323D" w:rsidP="004C3089">
            <w:pPr>
              <w:rPr>
                <w:rFonts w:eastAsia="Times New Roman" w:cs="Calibri"/>
                <w:bCs/>
                <w:color w:val="000000"/>
                <w:sz w:val="18"/>
                <w:szCs w:val="18"/>
                <w:lang w:val="en-GB"/>
              </w:rPr>
            </w:pPr>
            <w:r w:rsidRPr="004C3089">
              <w:rPr>
                <w:rFonts w:eastAsia="Times New Roman" w:cs="Calibri"/>
                <w:bCs/>
                <w:color w:val="000000"/>
                <w:sz w:val="18"/>
                <w:szCs w:val="18"/>
                <w:lang w:val="en-GB"/>
              </w:rPr>
              <w:t>Turkish</w:t>
            </w:r>
          </w:p>
        </w:tc>
        <w:tc>
          <w:tcPr>
            <w:tcW w:w="993"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03747C43" w14:textId="77777777" w:rsidR="0032323D" w:rsidRPr="004C3089" w:rsidRDefault="0032323D" w:rsidP="004C3089">
            <w:pPr>
              <w:rPr>
                <w:rFonts w:eastAsia="Times New Roman" w:cs="Calibri"/>
                <w:color w:val="000000"/>
                <w:sz w:val="18"/>
                <w:szCs w:val="18"/>
                <w:lang w:val="en-GB"/>
              </w:rPr>
            </w:pPr>
            <w:r w:rsidRPr="004C3089">
              <w:rPr>
                <w:rFonts w:eastAsia="Times New Roman" w:cs="Calibri"/>
                <w:color w:val="000000"/>
                <w:sz w:val="18"/>
                <w:szCs w:val="18"/>
                <w:lang w:val="en-GB"/>
              </w:rPr>
              <w:t>Domestic violence, child, protection.</w:t>
            </w:r>
          </w:p>
        </w:tc>
        <w:tc>
          <w:tcPr>
            <w:tcW w:w="1417"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26CFDAFA" w14:textId="77777777" w:rsidR="0032323D" w:rsidRPr="004C3089" w:rsidRDefault="0032323D" w:rsidP="00E64235">
            <w:pPr>
              <w:rPr>
                <w:rFonts w:eastAsia="Times New Roman" w:cs="Calibri"/>
                <w:bCs/>
                <w:color w:val="000000"/>
                <w:sz w:val="18"/>
                <w:szCs w:val="18"/>
                <w:lang w:val="en-GB"/>
              </w:rPr>
            </w:pPr>
            <w:r w:rsidRPr="004C3089">
              <w:rPr>
                <w:rFonts w:eastAsia="Times New Roman" w:cs="Calibri"/>
                <w:bCs/>
                <w:color w:val="000000"/>
                <w:sz w:val="18"/>
                <w:szCs w:val="18"/>
                <w:lang w:val="en-GB"/>
              </w:rPr>
              <w:t>Ceyda Başo</w:t>
            </w:r>
            <w:r>
              <w:rPr>
                <w:rFonts w:eastAsia="Times New Roman" w:cs="Calibri"/>
                <w:bCs/>
                <w:color w:val="000000"/>
                <w:sz w:val="18"/>
                <w:szCs w:val="18"/>
                <w:lang w:val="en-GB"/>
              </w:rPr>
              <w:t>ğul, Neslihan Lök, Selma Öncel –Current Approaches in Psychiatry</w:t>
            </w:r>
          </w:p>
        </w:tc>
        <w:tc>
          <w:tcPr>
            <w:tcW w:w="992"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0F106AFC" w14:textId="77777777" w:rsidR="0032323D" w:rsidRPr="004C3089" w:rsidRDefault="0032323D" w:rsidP="004C3089">
            <w:pPr>
              <w:rPr>
                <w:rFonts w:eastAsia="Times New Roman" w:cs="Calibri"/>
                <w:bCs/>
                <w:color w:val="000000"/>
                <w:sz w:val="18"/>
                <w:szCs w:val="18"/>
                <w:lang w:val="en-GB"/>
              </w:rPr>
            </w:pPr>
            <w:r w:rsidRPr="004C3089">
              <w:rPr>
                <w:rFonts w:eastAsia="Times New Roman" w:cs="Calibri"/>
                <w:bCs/>
                <w:color w:val="000000"/>
                <w:sz w:val="18"/>
                <w:szCs w:val="18"/>
                <w:lang w:val="en-GB"/>
              </w:rPr>
              <w:t>Family interventions on protection of children from domestic violence</w:t>
            </w:r>
          </w:p>
        </w:tc>
        <w:tc>
          <w:tcPr>
            <w:tcW w:w="5670"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03E507F0" w14:textId="77777777" w:rsidR="0032323D" w:rsidRPr="004C3089" w:rsidRDefault="0032323D" w:rsidP="004C3089">
            <w:pPr>
              <w:rPr>
                <w:rFonts w:eastAsia="Times New Roman" w:cs="Calibri"/>
                <w:bCs/>
                <w:color w:val="000000"/>
                <w:sz w:val="18"/>
                <w:szCs w:val="18"/>
                <w:lang w:val="en-GB"/>
              </w:rPr>
            </w:pPr>
            <w:r w:rsidRPr="004C3089">
              <w:rPr>
                <w:rFonts w:eastAsia="Times New Roman" w:cs="Calibri"/>
                <w:bCs/>
                <w:color w:val="000000"/>
                <w:sz w:val="18"/>
                <w:szCs w:val="18"/>
                <w:lang w:val="en-GB"/>
              </w:rPr>
              <w:t xml:space="preserve">Violence is the biggest obstacle for living as a respectable, dignity, equal and free individual and for self-actualization of a child. Children learn to show aggression when, how and against whom. Knowledge is transmitted from parents to children as well as children learn it from peer groups and the mass media. It has become a cycle of violence in this way. In studies on this issue, it was determined that interventions for families (counseling and therapy interventions, crisis and outreach interventions, parenting interventions, and multicomponent interventions) provide developments in behavior problems in children, the level of information related security, anger and violence, self-esteem, conflict management, the psychological distress in families, empathy in parent-child interactions, parenting skills and psychological functioning. </w:t>
            </w:r>
          </w:p>
        </w:tc>
      </w:tr>
      <w:tr w:rsidR="0032323D" w:rsidRPr="004C3089" w14:paraId="7C32298E" w14:textId="77777777" w:rsidTr="00AE7903">
        <w:trPr>
          <w:trHeight w:val="2000"/>
        </w:trPr>
        <w:tc>
          <w:tcPr>
            <w:tcW w:w="993"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12ABD0D4" w14:textId="77777777" w:rsidR="0032323D" w:rsidRPr="004C3089" w:rsidRDefault="0032323D" w:rsidP="004C3089">
            <w:pPr>
              <w:rPr>
                <w:rFonts w:eastAsia="Times New Roman" w:cs="Calibri"/>
                <w:b/>
                <w:bCs/>
                <w:color w:val="000000"/>
                <w:sz w:val="18"/>
                <w:szCs w:val="18"/>
                <w:lang w:val="en-GB"/>
              </w:rPr>
            </w:pPr>
            <w:r w:rsidRPr="004C3089">
              <w:rPr>
                <w:rFonts w:eastAsia="Times New Roman" w:cs="Calibri"/>
                <w:b/>
                <w:bCs/>
                <w:color w:val="000000"/>
                <w:sz w:val="18"/>
                <w:szCs w:val="18"/>
                <w:lang w:val="en-GB"/>
              </w:rPr>
              <w:t>MKL_48</w:t>
            </w:r>
          </w:p>
        </w:tc>
        <w:tc>
          <w:tcPr>
            <w:tcW w:w="992"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64772111" w14:textId="77777777" w:rsidR="0032323D" w:rsidRPr="004C3089" w:rsidRDefault="0032323D" w:rsidP="004C3089">
            <w:pPr>
              <w:rPr>
                <w:rFonts w:eastAsia="Times New Roman" w:cs="Calibri"/>
                <w:bCs/>
                <w:color w:val="000000"/>
                <w:sz w:val="18"/>
                <w:szCs w:val="18"/>
                <w:lang w:val="en-GB"/>
              </w:rPr>
            </w:pPr>
            <w:r w:rsidRPr="004C3089">
              <w:rPr>
                <w:rFonts w:eastAsia="Times New Roman" w:cs="Calibri"/>
                <w:bCs/>
                <w:color w:val="000000"/>
                <w:sz w:val="18"/>
                <w:szCs w:val="18"/>
                <w:lang w:val="en-GB"/>
              </w:rPr>
              <w:t>Article</w:t>
            </w:r>
          </w:p>
        </w:tc>
        <w:tc>
          <w:tcPr>
            <w:tcW w:w="709"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493C7107" w14:textId="77777777" w:rsidR="0032323D" w:rsidRPr="004C3089" w:rsidRDefault="0032323D" w:rsidP="004C3089">
            <w:pPr>
              <w:rPr>
                <w:rFonts w:eastAsia="Times New Roman" w:cs="Calibri"/>
                <w:bCs/>
                <w:color w:val="000000"/>
                <w:sz w:val="18"/>
                <w:szCs w:val="18"/>
                <w:lang w:val="en-GB"/>
              </w:rPr>
            </w:pPr>
            <w:r w:rsidRPr="004C3089">
              <w:rPr>
                <w:rFonts w:eastAsia="Times New Roman" w:cs="Calibri"/>
                <w:bCs/>
                <w:color w:val="000000"/>
                <w:sz w:val="18"/>
                <w:szCs w:val="18"/>
                <w:lang w:val="en-GB"/>
              </w:rPr>
              <w:t>2014</w:t>
            </w:r>
          </w:p>
        </w:tc>
        <w:tc>
          <w:tcPr>
            <w:tcW w:w="1417"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2EC8E9F1" w14:textId="77777777" w:rsidR="0032323D" w:rsidRPr="004C3089" w:rsidRDefault="0032323D" w:rsidP="004C3089">
            <w:pPr>
              <w:rPr>
                <w:rFonts w:eastAsia="Times New Roman" w:cs="Calibri"/>
                <w:bCs/>
                <w:color w:val="000000"/>
                <w:sz w:val="18"/>
                <w:szCs w:val="18"/>
                <w:lang w:val="en-GB"/>
              </w:rPr>
            </w:pPr>
            <w:r w:rsidRPr="004C3089">
              <w:rPr>
                <w:rFonts w:eastAsia="Times New Roman" w:cs="Calibri"/>
                <w:bCs/>
                <w:color w:val="000000"/>
                <w:sz w:val="18"/>
                <w:szCs w:val="18"/>
                <w:lang w:val="en-GB"/>
              </w:rPr>
              <w:t>Academia</w:t>
            </w:r>
          </w:p>
        </w:tc>
        <w:tc>
          <w:tcPr>
            <w:tcW w:w="1134"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6CC39891" w14:textId="77777777" w:rsidR="0032323D" w:rsidRPr="004C3089" w:rsidRDefault="0032323D" w:rsidP="004C3089">
            <w:pPr>
              <w:rPr>
                <w:rFonts w:eastAsia="Times New Roman" w:cs="Calibri"/>
                <w:bCs/>
                <w:color w:val="000000"/>
                <w:sz w:val="18"/>
                <w:szCs w:val="18"/>
                <w:lang w:val="en-GB"/>
              </w:rPr>
            </w:pPr>
            <w:r w:rsidRPr="004C3089">
              <w:rPr>
                <w:rFonts w:eastAsia="Times New Roman" w:cs="Calibri"/>
                <w:bCs/>
                <w:color w:val="000000"/>
                <w:sz w:val="18"/>
                <w:szCs w:val="18"/>
                <w:lang w:val="en-GB"/>
              </w:rPr>
              <w:t>Turkish</w:t>
            </w:r>
          </w:p>
        </w:tc>
        <w:tc>
          <w:tcPr>
            <w:tcW w:w="993"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26C0E099" w14:textId="77777777" w:rsidR="0032323D" w:rsidRPr="004C3089" w:rsidRDefault="0032323D" w:rsidP="004C3089">
            <w:pPr>
              <w:rPr>
                <w:rFonts w:eastAsia="Times New Roman" w:cs="Calibri"/>
                <w:color w:val="000000"/>
                <w:sz w:val="18"/>
                <w:szCs w:val="18"/>
                <w:lang w:val="en-GB"/>
              </w:rPr>
            </w:pPr>
            <w:r w:rsidRPr="004C3089">
              <w:rPr>
                <w:rFonts w:eastAsia="Times New Roman" w:cs="Calibri"/>
                <w:color w:val="000000"/>
                <w:sz w:val="18"/>
                <w:szCs w:val="18"/>
                <w:lang w:val="en-GB"/>
              </w:rPr>
              <w:t>Belgium</w:t>
            </w:r>
            <w:r w:rsidRPr="004C3089">
              <w:rPr>
                <w:rFonts w:eastAsia="Times New Roman" w:cs="Calibri"/>
                <w:color w:val="000000"/>
                <w:sz w:val="18"/>
                <w:szCs w:val="18"/>
                <w:lang w:val="en-GB"/>
              </w:rPr>
              <w:br/>
              <w:t>bride</w:t>
            </w:r>
            <w:r w:rsidRPr="004C3089">
              <w:rPr>
                <w:rFonts w:eastAsia="Times New Roman" w:cs="Calibri"/>
                <w:color w:val="000000"/>
                <w:sz w:val="18"/>
                <w:szCs w:val="18"/>
                <w:lang w:val="en-GB"/>
              </w:rPr>
              <w:br/>
              <w:t>divorce problem</w:t>
            </w:r>
            <w:r w:rsidRPr="004C3089">
              <w:rPr>
                <w:rFonts w:eastAsia="Times New Roman" w:cs="Calibri"/>
                <w:color w:val="000000"/>
                <w:sz w:val="18"/>
                <w:szCs w:val="18"/>
                <w:lang w:val="en-GB"/>
              </w:rPr>
              <w:br/>
              <w:t>groom</w:t>
            </w:r>
            <w:r w:rsidRPr="004C3089">
              <w:rPr>
                <w:rFonts w:eastAsia="Times New Roman" w:cs="Calibri"/>
                <w:color w:val="000000"/>
                <w:sz w:val="18"/>
                <w:szCs w:val="18"/>
                <w:lang w:val="en-GB"/>
              </w:rPr>
              <w:br/>
              <w:t>marriage migration</w:t>
            </w:r>
            <w:r w:rsidRPr="004C3089">
              <w:rPr>
                <w:rFonts w:eastAsia="Times New Roman" w:cs="Calibri"/>
                <w:color w:val="000000"/>
                <w:sz w:val="18"/>
                <w:szCs w:val="18"/>
                <w:lang w:val="en-GB"/>
              </w:rPr>
              <w:br/>
              <w:t>psychological help</w:t>
            </w:r>
            <w:r w:rsidRPr="004C3089">
              <w:rPr>
                <w:rFonts w:eastAsia="Times New Roman" w:cs="Calibri"/>
                <w:color w:val="000000"/>
                <w:sz w:val="18"/>
                <w:szCs w:val="18"/>
                <w:lang w:val="en-GB"/>
              </w:rPr>
              <w:br/>
              <w:t>therapy marriage</w:t>
            </w:r>
            <w:r w:rsidRPr="004C3089">
              <w:rPr>
                <w:rFonts w:eastAsia="Times New Roman" w:cs="Calibri"/>
                <w:color w:val="000000"/>
                <w:sz w:val="18"/>
                <w:szCs w:val="18"/>
                <w:lang w:val="en-GB"/>
              </w:rPr>
              <w:br/>
              <w:t>violence</w:t>
            </w:r>
          </w:p>
        </w:tc>
        <w:tc>
          <w:tcPr>
            <w:tcW w:w="1417"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5075130A" w14:textId="77777777" w:rsidR="0032323D" w:rsidRPr="004C3089" w:rsidRDefault="0032323D" w:rsidP="00AD3116">
            <w:pPr>
              <w:rPr>
                <w:rFonts w:eastAsia="Times New Roman" w:cs="Calibri"/>
                <w:bCs/>
                <w:color w:val="000000"/>
                <w:sz w:val="18"/>
                <w:szCs w:val="18"/>
                <w:lang w:val="en-GB"/>
              </w:rPr>
            </w:pPr>
            <w:r>
              <w:rPr>
                <w:rFonts w:eastAsia="Times New Roman" w:cs="Calibri"/>
                <w:bCs/>
                <w:color w:val="000000"/>
                <w:sz w:val="18"/>
                <w:szCs w:val="18"/>
                <w:lang w:val="en-GB"/>
              </w:rPr>
              <w:t>Ertuğrul Taş -</w:t>
            </w:r>
            <w:r w:rsidRPr="004C3089">
              <w:rPr>
                <w:rFonts w:eastAsia="Times New Roman" w:cs="Calibri"/>
                <w:bCs/>
                <w:color w:val="000000"/>
                <w:sz w:val="18"/>
                <w:szCs w:val="18"/>
                <w:lang w:val="en-GB"/>
              </w:rPr>
              <w:t xml:space="preserve">Haceteppe </w:t>
            </w:r>
            <w:r>
              <w:rPr>
                <w:rFonts w:eastAsia="Times New Roman" w:cs="Calibri"/>
                <w:bCs/>
                <w:color w:val="000000"/>
                <w:sz w:val="18"/>
                <w:szCs w:val="18"/>
                <w:lang w:val="en-GB"/>
              </w:rPr>
              <w:t>University Institute of Turkish Studies</w:t>
            </w:r>
          </w:p>
        </w:tc>
        <w:tc>
          <w:tcPr>
            <w:tcW w:w="992"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36684F15" w14:textId="77777777" w:rsidR="0032323D" w:rsidRPr="004C3089" w:rsidRDefault="0032323D" w:rsidP="004C3089">
            <w:pPr>
              <w:rPr>
                <w:rFonts w:eastAsia="Times New Roman" w:cs="Calibri"/>
                <w:bCs/>
                <w:color w:val="000000"/>
                <w:sz w:val="18"/>
                <w:szCs w:val="18"/>
                <w:lang w:val="en-GB"/>
              </w:rPr>
            </w:pPr>
            <w:r w:rsidRPr="004C3089">
              <w:rPr>
                <w:rFonts w:eastAsia="Times New Roman" w:cs="Calibri"/>
                <w:bCs/>
                <w:color w:val="000000"/>
                <w:sz w:val="18"/>
                <w:szCs w:val="18"/>
                <w:lang w:val="en-GB"/>
              </w:rPr>
              <w:t>Brides Coming from Turkey to Belgium Through Marriage Migration and Divorce Problem</w:t>
            </w:r>
          </w:p>
        </w:tc>
        <w:tc>
          <w:tcPr>
            <w:tcW w:w="5670"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5AAEBA69" w14:textId="77777777" w:rsidR="0032323D" w:rsidRPr="004C3089" w:rsidRDefault="0032323D" w:rsidP="004C3089">
            <w:pPr>
              <w:rPr>
                <w:rFonts w:eastAsia="Times New Roman" w:cs="Calibri"/>
                <w:bCs/>
                <w:color w:val="000000"/>
                <w:sz w:val="18"/>
                <w:szCs w:val="18"/>
                <w:lang w:val="en-GB"/>
              </w:rPr>
            </w:pPr>
            <w:r w:rsidRPr="004C3089">
              <w:rPr>
                <w:rFonts w:eastAsia="Times New Roman" w:cs="Calibri"/>
                <w:bCs/>
                <w:color w:val="000000"/>
                <w:sz w:val="18"/>
                <w:szCs w:val="18"/>
                <w:lang w:val="en-GB"/>
              </w:rPr>
              <w:t>Most of the Turkish origin families living in Belgium marry their children to a person from Turkey. Therefore, the number of the brides and grooms coming from Turkey to Belgium through migration reaches a few thousands every year. It is observed that the spouses coming from Turkey experience mostly language, communication and rapport problems. Recently, an increase has been seen in the rate of the divorces among the brides coming to Belgium through marriage. There do not exist enough studies about the brides and their lives. In this regard, we carried out two qualitative studies to be familiar with the brides coming from Turkey to Belgium through marriage. The first study has enabled us to define the profiles of the brides coming from Turkey and analyse their marriage and how they experienced the migration. As to the second study, it has given us the opportunity to examine the marriage, migration, divorce and post-divorce living conditions of the brides who could not have gone on their marriage and divorced, and has helped us to bring forward some proposals to similar brides depending on their experiences. The most important finding we specified in this study is that mostly the personal problems of the husband who has been grown up in Belgium gave way to divorce. In addition, it has been observed that divorced brides are dependent on others, and have the feeling of loneliness and desperation in this process.</w:t>
            </w:r>
          </w:p>
        </w:tc>
      </w:tr>
      <w:tr w:rsidR="0032323D" w:rsidRPr="004C3089" w14:paraId="62C35B07" w14:textId="77777777" w:rsidTr="00AE7903">
        <w:trPr>
          <w:trHeight w:val="2000"/>
        </w:trPr>
        <w:tc>
          <w:tcPr>
            <w:tcW w:w="993"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2B711D81" w14:textId="77777777" w:rsidR="0032323D" w:rsidRPr="004C3089" w:rsidRDefault="0032323D" w:rsidP="004C3089">
            <w:pPr>
              <w:rPr>
                <w:rFonts w:eastAsia="Times New Roman" w:cs="Calibri"/>
                <w:b/>
                <w:bCs/>
                <w:color w:val="000000"/>
                <w:sz w:val="18"/>
                <w:szCs w:val="18"/>
                <w:lang w:val="en-GB"/>
              </w:rPr>
            </w:pPr>
            <w:r w:rsidRPr="004C3089">
              <w:rPr>
                <w:rFonts w:eastAsia="Times New Roman" w:cs="Calibri"/>
                <w:b/>
                <w:bCs/>
                <w:color w:val="000000"/>
                <w:sz w:val="18"/>
                <w:szCs w:val="18"/>
                <w:lang w:val="en-GB"/>
              </w:rPr>
              <w:t>MKL_49</w:t>
            </w:r>
          </w:p>
        </w:tc>
        <w:tc>
          <w:tcPr>
            <w:tcW w:w="992"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2D85AD83" w14:textId="77777777" w:rsidR="0032323D" w:rsidRPr="004C3089" w:rsidRDefault="0032323D" w:rsidP="004C3089">
            <w:pPr>
              <w:rPr>
                <w:rFonts w:eastAsia="Times New Roman" w:cs="Calibri"/>
                <w:bCs/>
                <w:color w:val="000000"/>
                <w:sz w:val="18"/>
                <w:szCs w:val="18"/>
                <w:lang w:val="en-GB"/>
              </w:rPr>
            </w:pPr>
            <w:r w:rsidRPr="004C3089">
              <w:rPr>
                <w:rFonts w:eastAsia="Times New Roman" w:cs="Calibri"/>
                <w:bCs/>
                <w:color w:val="000000"/>
                <w:sz w:val="18"/>
                <w:szCs w:val="18"/>
                <w:lang w:val="en-GB"/>
              </w:rPr>
              <w:t>Article</w:t>
            </w:r>
          </w:p>
        </w:tc>
        <w:tc>
          <w:tcPr>
            <w:tcW w:w="709"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7C5E57A6" w14:textId="77777777" w:rsidR="0032323D" w:rsidRPr="004C3089" w:rsidRDefault="0032323D" w:rsidP="004C3089">
            <w:pPr>
              <w:rPr>
                <w:rFonts w:eastAsia="Times New Roman" w:cs="Calibri"/>
                <w:bCs/>
                <w:color w:val="000000"/>
                <w:sz w:val="18"/>
                <w:szCs w:val="18"/>
                <w:lang w:val="en-GB"/>
              </w:rPr>
            </w:pPr>
            <w:r w:rsidRPr="004C3089">
              <w:rPr>
                <w:rFonts w:eastAsia="Times New Roman" w:cs="Calibri"/>
                <w:bCs/>
                <w:color w:val="000000"/>
                <w:sz w:val="18"/>
                <w:szCs w:val="18"/>
                <w:lang w:val="en-GB"/>
              </w:rPr>
              <w:t>2018</w:t>
            </w:r>
          </w:p>
        </w:tc>
        <w:tc>
          <w:tcPr>
            <w:tcW w:w="1417"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4A556C12" w14:textId="77777777" w:rsidR="0032323D" w:rsidRPr="004C3089" w:rsidRDefault="0032323D" w:rsidP="004C3089">
            <w:pPr>
              <w:rPr>
                <w:rFonts w:eastAsia="Times New Roman" w:cs="Calibri"/>
                <w:bCs/>
                <w:color w:val="000000"/>
                <w:sz w:val="18"/>
                <w:szCs w:val="18"/>
                <w:lang w:val="en-GB"/>
              </w:rPr>
            </w:pPr>
            <w:r w:rsidRPr="004C3089">
              <w:rPr>
                <w:rFonts w:eastAsia="Times New Roman" w:cs="Calibri"/>
                <w:bCs/>
                <w:color w:val="000000"/>
                <w:sz w:val="18"/>
                <w:szCs w:val="18"/>
                <w:lang w:val="en-GB"/>
              </w:rPr>
              <w:t>Academia</w:t>
            </w:r>
          </w:p>
        </w:tc>
        <w:tc>
          <w:tcPr>
            <w:tcW w:w="1134"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4A1FD69D" w14:textId="77777777" w:rsidR="0032323D" w:rsidRPr="004C3089" w:rsidRDefault="0032323D" w:rsidP="004C3089">
            <w:pPr>
              <w:rPr>
                <w:rFonts w:eastAsia="Times New Roman" w:cs="Calibri"/>
                <w:bCs/>
                <w:color w:val="000000"/>
                <w:sz w:val="18"/>
                <w:szCs w:val="18"/>
                <w:lang w:val="en-GB"/>
              </w:rPr>
            </w:pPr>
            <w:r w:rsidRPr="004C3089">
              <w:rPr>
                <w:rFonts w:eastAsia="Times New Roman" w:cs="Calibri"/>
                <w:bCs/>
                <w:color w:val="000000"/>
                <w:sz w:val="18"/>
                <w:szCs w:val="18"/>
                <w:lang w:val="en-GB"/>
              </w:rPr>
              <w:t>Turkish</w:t>
            </w:r>
          </w:p>
        </w:tc>
        <w:tc>
          <w:tcPr>
            <w:tcW w:w="993"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42792A57" w14:textId="77777777" w:rsidR="0032323D" w:rsidRPr="004C3089" w:rsidRDefault="0032323D" w:rsidP="004C3089">
            <w:pPr>
              <w:rPr>
                <w:rFonts w:eastAsia="Times New Roman" w:cs="Calibri"/>
                <w:color w:val="000000"/>
                <w:sz w:val="18"/>
                <w:szCs w:val="18"/>
                <w:lang w:val="en-GB"/>
              </w:rPr>
            </w:pPr>
            <w:r w:rsidRPr="004C3089">
              <w:rPr>
                <w:rFonts w:eastAsia="Times New Roman" w:cs="Calibri"/>
                <w:color w:val="000000"/>
                <w:sz w:val="18"/>
                <w:szCs w:val="18"/>
                <w:lang w:val="en-GB"/>
              </w:rPr>
              <w:t>Groom, inversion of marriage direction, marriage migration to</w:t>
            </w:r>
            <w:r w:rsidRPr="004C3089">
              <w:rPr>
                <w:rFonts w:eastAsia="Times New Roman" w:cs="Calibri"/>
                <w:color w:val="000000"/>
                <w:sz w:val="18"/>
                <w:szCs w:val="18"/>
                <w:lang w:val="en-GB"/>
              </w:rPr>
              <w:br/>
              <w:t xml:space="preserve">Belgium, erasing the </w:t>
            </w:r>
            <w:r w:rsidRPr="004C3089">
              <w:rPr>
                <w:rFonts w:eastAsia="Times New Roman" w:cs="Calibri"/>
                <w:color w:val="000000"/>
                <w:sz w:val="18"/>
                <w:szCs w:val="18"/>
                <w:lang w:val="en-GB"/>
              </w:rPr>
              <w:lastRenderedPageBreak/>
              <w:t>person, psychological problems.</w:t>
            </w:r>
          </w:p>
        </w:tc>
        <w:tc>
          <w:tcPr>
            <w:tcW w:w="1417"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3D5A1543" w14:textId="77777777" w:rsidR="0032323D" w:rsidRPr="004C3089" w:rsidRDefault="0032323D" w:rsidP="00FD08D0">
            <w:pPr>
              <w:rPr>
                <w:rFonts w:eastAsia="Times New Roman" w:cs="Calibri"/>
                <w:bCs/>
                <w:color w:val="000000"/>
                <w:sz w:val="18"/>
                <w:szCs w:val="18"/>
                <w:lang w:val="en-GB"/>
              </w:rPr>
            </w:pPr>
            <w:r>
              <w:rPr>
                <w:rFonts w:eastAsia="Times New Roman" w:cs="Calibri"/>
                <w:bCs/>
                <w:color w:val="000000"/>
                <w:sz w:val="18"/>
                <w:szCs w:val="18"/>
                <w:lang w:val="en-GB"/>
              </w:rPr>
              <w:lastRenderedPageBreak/>
              <w:t>Ertuğrul Taş -</w:t>
            </w:r>
            <w:r w:rsidRPr="004C3089">
              <w:rPr>
                <w:rFonts w:eastAsia="Times New Roman" w:cs="Calibri"/>
                <w:bCs/>
                <w:color w:val="000000"/>
                <w:sz w:val="18"/>
                <w:szCs w:val="18"/>
                <w:lang w:val="en-GB"/>
              </w:rPr>
              <w:t xml:space="preserve"> Bingöl </w:t>
            </w:r>
            <w:r>
              <w:rPr>
                <w:rFonts w:eastAsia="Times New Roman" w:cs="Calibri"/>
                <w:bCs/>
                <w:color w:val="000000"/>
                <w:sz w:val="18"/>
                <w:szCs w:val="18"/>
                <w:lang w:val="en-GB"/>
              </w:rPr>
              <w:t>University Journal of Social Sciences Institute</w:t>
            </w:r>
          </w:p>
        </w:tc>
        <w:tc>
          <w:tcPr>
            <w:tcW w:w="992"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43EE7405" w14:textId="77777777" w:rsidR="0032323D" w:rsidRPr="004C3089" w:rsidRDefault="0032323D" w:rsidP="004C3089">
            <w:pPr>
              <w:rPr>
                <w:rFonts w:eastAsia="Times New Roman" w:cs="Calibri"/>
                <w:bCs/>
                <w:color w:val="000000"/>
                <w:sz w:val="18"/>
                <w:szCs w:val="18"/>
                <w:lang w:val="en-GB"/>
              </w:rPr>
            </w:pPr>
            <w:r w:rsidRPr="004C3089">
              <w:rPr>
                <w:rFonts w:eastAsia="Times New Roman" w:cs="Calibri"/>
                <w:bCs/>
                <w:color w:val="000000"/>
                <w:sz w:val="18"/>
                <w:szCs w:val="18"/>
                <w:lang w:val="en-GB"/>
              </w:rPr>
              <w:t>Groom Migration from Turkey to Belgium and Psychological Effects</w:t>
            </w:r>
          </w:p>
        </w:tc>
        <w:tc>
          <w:tcPr>
            <w:tcW w:w="5670"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2DE5C500" w14:textId="77777777" w:rsidR="0032323D" w:rsidRPr="004C3089" w:rsidRDefault="0032323D" w:rsidP="004C3089">
            <w:pPr>
              <w:rPr>
                <w:rFonts w:eastAsia="Times New Roman" w:cs="Calibri"/>
                <w:bCs/>
                <w:color w:val="000000"/>
                <w:sz w:val="18"/>
                <w:szCs w:val="18"/>
                <w:lang w:val="en-GB"/>
              </w:rPr>
            </w:pPr>
            <w:r w:rsidRPr="004C3089">
              <w:rPr>
                <w:rFonts w:eastAsia="Times New Roman" w:cs="Calibri"/>
                <w:bCs/>
                <w:color w:val="000000"/>
                <w:sz w:val="18"/>
                <w:szCs w:val="18"/>
                <w:lang w:val="en-GB"/>
              </w:rPr>
              <w:t xml:space="preserve">Agreat number of woman and man migrate to Belgium from Turkey as part of familyunification by marring young people of Turkish origin who live in Belgium every year. These people are given name asbrides and grooms by immigrant Turks settled in Belgium. The women’s coming tothe husband’s house is suited to the rule of marriage and ancestor-husbandcentered or neolocal settlement inpatriarchal Turkish society. However settlement of man’s in the house of wifereverses the rule of marriage and settlement place, settlement place becomesmatrilocal or woman-centered settlement. The groom and his wife who brought himto Belgium cannot dope out this change. Matrilocalization of the settlementresults in psychological and social </w:t>
            </w:r>
            <w:r w:rsidRPr="004C3089">
              <w:rPr>
                <w:rFonts w:eastAsia="Times New Roman" w:cs="Calibri"/>
                <w:bCs/>
                <w:color w:val="000000"/>
                <w:sz w:val="18"/>
                <w:szCs w:val="18"/>
                <w:lang w:val="en-GB"/>
              </w:rPr>
              <w:lastRenderedPageBreak/>
              <w:t>destabilizing consequences especially forman. Man loses autonomy and remains dependent on the language and economicissues. This situation is defined as the “person’s disappearance” in which theman has lost his social status. In the end many grooms suffer psychologically.Different clinical conditions such as depression, anxiety disorder, degeneracyof gender identity, psychotic disorders are observed.</w:t>
            </w:r>
          </w:p>
        </w:tc>
      </w:tr>
      <w:tr w:rsidR="0032323D" w:rsidRPr="004C3089" w14:paraId="481BA7DE" w14:textId="77777777" w:rsidTr="00AE7903">
        <w:trPr>
          <w:trHeight w:val="2000"/>
        </w:trPr>
        <w:tc>
          <w:tcPr>
            <w:tcW w:w="993"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7B880710" w14:textId="77777777" w:rsidR="0032323D" w:rsidRPr="004C3089" w:rsidRDefault="0032323D" w:rsidP="004C3089">
            <w:pPr>
              <w:rPr>
                <w:rFonts w:eastAsia="Times New Roman" w:cs="Calibri"/>
                <w:b/>
                <w:bCs/>
                <w:color w:val="000000"/>
                <w:sz w:val="18"/>
                <w:szCs w:val="18"/>
                <w:lang w:val="en-GB"/>
              </w:rPr>
            </w:pPr>
            <w:r w:rsidRPr="004C3089">
              <w:rPr>
                <w:rFonts w:eastAsia="Times New Roman" w:cs="Calibri"/>
                <w:b/>
                <w:bCs/>
                <w:color w:val="000000"/>
                <w:sz w:val="18"/>
                <w:szCs w:val="18"/>
                <w:lang w:val="en-GB"/>
              </w:rPr>
              <w:lastRenderedPageBreak/>
              <w:t>MKL_50</w:t>
            </w:r>
          </w:p>
        </w:tc>
        <w:tc>
          <w:tcPr>
            <w:tcW w:w="992"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2C83E3C1" w14:textId="77777777" w:rsidR="0032323D" w:rsidRPr="004C3089" w:rsidRDefault="0032323D" w:rsidP="004C3089">
            <w:pPr>
              <w:rPr>
                <w:rFonts w:eastAsia="Times New Roman" w:cs="Calibri"/>
                <w:bCs/>
                <w:color w:val="000000"/>
                <w:sz w:val="18"/>
                <w:szCs w:val="18"/>
                <w:lang w:val="en-GB"/>
              </w:rPr>
            </w:pPr>
            <w:r w:rsidRPr="004C3089">
              <w:rPr>
                <w:rFonts w:eastAsia="Times New Roman" w:cs="Calibri"/>
                <w:bCs/>
                <w:color w:val="000000"/>
                <w:sz w:val="18"/>
                <w:szCs w:val="18"/>
                <w:lang w:val="en-GB"/>
              </w:rPr>
              <w:t>Article</w:t>
            </w:r>
          </w:p>
        </w:tc>
        <w:tc>
          <w:tcPr>
            <w:tcW w:w="709"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5AC52F2A" w14:textId="77777777" w:rsidR="0032323D" w:rsidRPr="004C3089" w:rsidRDefault="0032323D" w:rsidP="004C3089">
            <w:pPr>
              <w:rPr>
                <w:rFonts w:eastAsia="Times New Roman" w:cs="Calibri"/>
                <w:bCs/>
                <w:color w:val="000000"/>
                <w:sz w:val="18"/>
                <w:szCs w:val="18"/>
                <w:lang w:val="en-GB"/>
              </w:rPr>
            </w:pPr>
            <w:r w:rsidRPr="004C3089">
              <w:rPr>
                <w:rFonts w:eastAsia="Times New Roman" w:cs="Calibri"/>
                <w:bCs/>
                <w:color w:val="000000"/>
                <w:sz w:val="18"/>
                <w:szCs w:val="18"/>
                <w:lang w:val="en-GB"/>
              </w:rPr>
              <w:t>2015</w:t>
            </w:r>
          </w:p>
        </w:tc>
        <w:tc>
          <w:tcPr>
            <w:tcW w:w="1417"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59AF461B" w14:textId="77777777" w:rsidR="0032323D" w:rsidRPr="004C3089" w:rsidRDefault="0032323D" w:rsidP="004C3089">
            <w:pPr>
              <w:rPr>
                <w:rFonts w:eastAsia="Times New Roman" w:cs="Calibri"/>
                <w:bCs/>
                <w:color w:val="000000"/>
                <w:sz w:val="18"/>
                <w:szCs w:val="18"/>
                <w:lang w:val="en-GB"/>
              </w:rPr>
            </w:pPr>
            <w:r w:rsidRPr="004C3089">
              <w:rPr>
                <w:rFonts w:eastAsia="Times New Roman" w:cs="Calibri"/>
                <w:bCs/>
                <w:color w:val="000000"/>
                <w:sz w:val="18"/>
                <w:szCs w:val="18"/>
                <w:lang w:val="en-GB"/>
              </w:rPr>
              <w:t>Academia</w:t>
            </w:r>
          </w:p>
        </w:tc>
        <w:tc>
          <w:tcPr>
            <w:tcW w:w="1134"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34217092" w14:textId="77777777" w:rsidR="0032323D" w:rsidRPr="004C3089" w:rsidRDefault="0032323D" w:rsidP="004C3089">
            <w:pPr>
              <w:rPr>
                <w:rFonts w:eastAsia="Times New Roman" w:cs="Calibri"/>
                <w:bCs/>
                <w:color w:val="000000"/>
                <w:sz w:val="18"/>
                <w:szCs w:val="18"/>
                <w:lang w:val="en-GB"/>
              </w:rPr>
            </w:pPr>
            <w:r w:rsidRPr="004C3089">
              <w:rPr>
                <w:rFonts w:eastAsia="Times New Roman" w:cs="Calibri"/>
                <w:bCs/>
                <w:color w:val="000000"/>
                <w:sz w:val="18"/>
                <w:szCs w:val="18"/>
                <w:lang w:val="en-GB"/>
              </w:rPr>
              <w:t>English</w:t>
            </w:r>
          </w:p>
        </w:tc>
        <w:tc>
          <w:tcPr>
            <w:tcW w:w="993"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01E86710" w14:textId="77777777" w:rsidR="0032323D" w:rsidRPr="004C3089" w:rsidRDefault="0032323D" w:rsidP="004C3089">
            <w:pPr>
              <w:rPr>
                <w:rFonts w:eastAsia="Times New Roman" w:cs="Calibri"/>
                <w:color w:val="000000"/>
                <w:sz w:val="18"/>
                <w:szCs w:val="18"/>
                <w:lang w:val="en-GB"/>
              </w:rPr>
            </w:pPr>
            <w:r w:rsidRPr="004C3089">
              <w:rPr>
                <w:rFonts w:eastAsia="Times New Roman" w:cs="Calibri"/>
                <w:color w:val="000000"/>
                <w:sz w:val="18"/>
                <w:szCs w:val="18"/>
                <w:lang w:val="en-GB"/>
              </w:rPr>
              <w:t>Gender</w:t>
            </w:r>
            <w:r w:rsidRPr="004C3089">
              <w:rPr>
                <w:rFonts w:eastAsia="Times New Roman" w:cs="Calibri"/>
                <w:color w:val="000000"/>
                <w:sz w:val="18"/>
                <w:szCs w:val="18"/>
                <w:lang w:val="en-GB"/>
              </w:rPr>
              <w:br/>
              <w:t>Turkey</w:t>
            </w:r>
            <w:r w:rsidRPr="004C3089">
              <w:rPr>
                <w:rFonts w:eastAsia="Times New Roman" w:cs="Calibri"/>
                <w:color w:val="000000"/>
                <w:sz w:val="18"/>
                <w:szCs w:val="18"/>
                <w:lang w:val="en-GB"/>
              </w:rPr>
              <w:br/>
              <w:t>Women's Labour Force Non-participation</w:t>
            </w:r>
          </w:p>
        </w:tc>
        <w:tc>
          <w:tcPr>
            <w:tcW w:w="1417"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4BC67201" w14:textId="77777777" w:rsidR="0032323D" w:rsidRPr="004C3089" w:rsidRDefault="0032323D" w:rsidP="004C3089">
            <w:pPr>
              <w:rPr>
                <w:rFonts w:eastAsia="Times New Roman" w:cs="Calibri"/>
                <w:bCs/>
                <w:color w:val="000000"/>
                <w:sz w:val="18"/>
                <w:szCs w:val="18"/>
                <w:lang w:val="en-GB"/>
              </w:rPr>
            </w:pPr>
            <w:r>
              <w:rPr>
                <w:rFonts w:eastAsia="Times New Roman" w:cs="Calibri"/>
                <w:bCs/>
                <w:color w:val="000000"/>
                <w:sz w:val="18"/>
                <w:szCs w:val="18"/>
                <w:lang w:val="en-GB"/>
              </w:rPr>
              <w:t>Prof. Dr. Serap Palaz -</w:t>
            </w:r>
            <w:r w:rsidRPr="004C3089">
              <w:rPr>
                <w:rFonts w:eastAsia="Times New Roman" w:cs="Calibri"/>
                <w:bCs/>
                <w:color w:val="000000"/>
                <w:sz w:val="18"/>
                <w:szCs w:val="18"/>
                <w:lang w:val="en-GB"/>
              </w:rPr>
              <w:t xml:space="preserve"> Yönetim ve Ekonomi Araştırmaları Dergisi</w:t>
            </w:r>
          </w:p>
        </w:tc>
        <w:tc>
          <w:tcPr>
            <w:tcW w:w="992"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17107C1E" w14:textId="77777777" w:rsidR="0032323D" w:rsidRPr="004C3089" w:rsidRDefault="0032323D" w:rsidP="004C3089">
            <w:pPr>
              <w:rPr>
                <w:rFonts w:eastAsia="Times New Roman" w:cs="Calibri"/>
                <w:bCs/>
                <w:color w:val="000000"/>
                <w:sz w:val="18"/>
                <w:szCs w:val="18"/>
                <w:lang w:val="en-GB"/>
              </w:rPr>
            </w:pPr>
            <w:r w:rsidRPr="004C3089">
              <w:rPr>
                <w:rFonts w:eastAsia="Times New Roman" w:cs="Calibri"/>
                <w:bCs/>
                <w:color w:val="000000"/>
                <w:sz w:val="18"/>
                <w:szCs w:val="18"/>
                <w:lang w:val="en-GB"/>
              </w:rPr>
              <w:t>The Reasons for Women’s Labour Force Non-Participation; Empirical Evidence from Bandirma</w:t>
            </w:r>
          </w:p>
        </w:tc>
        <w:tc>
          <w:tcPr>
            <w:tcW w:w="5670"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6E7636A7" w14:textId="77777777" w:rsidR="0032323D" w:rsidRPr="004C3089" w:rsidRDefault="0032323D" w:rsidP="004C3089">
            <w:pPr>
              <w:rPr>
                <w:rFonts w:eastAsia="Times New Roman" w:cs="Calibri"/>
                <w:bCs/>
                <w:color w:val="000000"/>
                <w:sz w:val="18"/>
                <w:szCs w:val="18"/>
                <w:lang w:val="en-GB"/>
              </w:rPr>
            </w:pPr>
            <w:r w:rsidRPr="004C3089">
              <w:rPr>
                <w:rFonts w:eastAsia="Times New Roman" w:cs="Calibri"/>
                <w:bCs/>
                <w:color w:val="000000"/>
                <w:sz w:val="18"/>
                <w:szCs w:val="18"/>
                <w:lang w:val="en-GB"/>
              </w:rPr>
              <w:t>As is well known fact that women's full integration into the labour market plays a key role for their personal and social development and also serves to increase the general economic efficiency of the country. However, Turkish women's participation in paid work is at the lowest level among the European Union countries. According to the latest official statistics the labour force participation rate is 71.05 % for males and 30.8% for females (TUIK, 2015). The existing literature relating to women's labour force participation in Turkey is mostly based on analyzing main determinants of the participation decision and the nature and the characteristics of women in labour force (Gedikli, 2014; Dayioglu &amp; Kirdar, 2010; Ercan and et al; 2010; Goksel, 2012, Ilkkaracan, 2012). There has been paid a little attention to the analysis of female labour market inactivity especially the reasons of women's non-participation in the labour market. Therefore the purpose of this study is to examine the characteristics of non-working women in Bandirma in Turkey. Using micro level data, we explores the main determinants of non-working decision of women specifically, the role of family age, income, education, dependent child age, marital status, and also social and traditional norms. The results indicate that being married, childcare responsibilities, education, and social and traditional norms are very important factors that affect women's decision to work. The findings of this study aim o provide useful material for policy makers and researchers to specify policy implication to increase women's labour participation in Turkey.</w:t>
            </w:r>
          </w:p>
        </w:tc>
      </w:tr>
      <w:tr w:rsidR="0032323D" w:rsidRPr="004C3089" w14:paraId="2B6AC646" w14:textId="77777777" w:rsidTr="00AE7903">
        <w:trPr>
          <w:trHeight w:val="2000"/>
        </w:trPr>
        <w:tc>
          <w:tcPr>
            <w:tcW w:w="993"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6803CB95" w14:textId="77777777" w:rsidR="0032323D" w:rsidRPr="004C3089" w:rsidRDefault="0032323D" w:rsidP="004C3089">
            <w:pPr>
              <w:rPr>
                <w:rFonts w:eastAsia="Times New Roman" w:cs="Calibri"/>
                <w:b/>
                <w:bCs/>
                <w:color w:val="000000"/>
                <w:sz w:val="18"/>
                <w:szCs w:val="18"/>
                <w:lang w:val="en-GB"/>
              </w:rPr>
            </w:pPr>
            <w:r w:rsidRPr="004C3089">
              <w:rPr>
                <w:rFonts w:eastAsia="Times New Roman" w:cs="Calibri"/>
                <w:b/>
                <w:bCs/>
                <w:color w:val="000000"/>
                <w:sz w:val="18"/>
                <w:szCs w:val="18"/>
                <w:lang w:val="en-GB"/>
              </w:rPr>
              <w:lastRenderedPageBreak/>
              <w:t>MKL_51</w:t>
            </w:r>
          </w:p>
        </w:tc>
        <w:tc>
          <w:tcPr>
            <w:tcW w:w="992"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74A60E75" w14:textId="77777777" w:rsidR="0032323D" w:rsidRPr="004C3089" w:rsidRDefault="0032323D" w:rsidP="004C3089">
            <w:pPr>
              <w:rPr>
                <w:rFonts w:eastAsia="Times New Roman" w:cs="Calibri"/>
                <w:bCs/>
                <w:color w:val="000000"/>
                <w:sz w:val="18"/>
                <w:szCs w:val="18"/>
                <w:lang w:val="en-GB"/>
              </w:rPr>
            </w:pPr>
            <w:r w:rsidRPr="004C3089">
              <w:rPr>
                <w:rFonts w:eastAsia="Times New Roman" w:cs="Calibri"/>
                <w:bCs/>
                <w:color w:val="000000"/>
                <w:sz w:val="18"/>
                <w:szCs w:val="18"/>
                <w:lang w:val="en-GB"/>
              </w:rPr>
              <w:t>Article</w:t>
            </w:r>
          </w:p>
        </w:tc>
        <w:tc>
          <w:tcPr>
            <w:tcW w:w="709"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21859DF6" w14:textId="77777777" w:rsidR="0032323D" w:rsidRPr="004C3089" w:rsidRDefault="0032323D" w:rsidP="004C3089">
            <w:pPr>
              <w:rPr>
                <w:rFonts w:eastAsia="Times New Roman" w:cs="Calibri"/>
                <w:bCs/>
                <w:color w:val="000000"/>
                <w:sz w:val="18"/>
                <w:szCs w:val="18"/>
                <w:lang w:val="en-GB"/>
              </w:rPr>
            </w:pPr>
            <w:r w:rsidRPr="004C3089">
              <w:rPr>
                <w:rFonts w:eastAsia="Times New Roman" w:cs="Calibri"/>
                <w:bCs/>
                <w:color w:val="000000"/>
                <w:sz w:val="18"/>
                <w:szCs w:val="18"/>
                <w:lang w:val="en-GB"/>
              </w:rPr>
              <w:t>2018</w:t>
            </w:r>
          </w:p>
        </w:tc>
        <w:tc>
          <w:tcPr>
            <w:tcW w:w="1417"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1E0998CC" w14:textId="77777777" w:rsidR="0032323D" w:rsidRPr="004C3089" w:rsidRDefault="0032323D" w:rsidP="004C3089">
            <w:pPr>
              <w:rPr>
                <w:rFonts w:eastAsia="Times New Roman" w:cs="Calibri"/>
                <w:bCs/>
                <w:color w:val="000000"/>
                <w:sz w:val="18"/>
                <w:szCs w:val="18"/>
                <w:lang w:val="en-GB"/>
              </w:rPr>
            </w:pPr>
            <w:r w:rsidRPr="004C3089">
              <w:rPr>
                <w:rFonts w:eastAsia="Times New Roman" w:cs="Calibri"/>
                <w:bCs/>
                <w:color w:val="000000"/>
                <w:sz w:val="18"/>
                <w:szCs w:val="18"/>
                <w:lang w:val="en-GB"/>
              </w:rPr>
              <w:t>Academia</w:t>
            </w:r>
          </w:p>
        </w:tc>
        <w:tc>
          <w:tcPr>
            <w:tcW w:w="1134"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713786F3" w14:textId="77777777" w:rsidR="0032323D" w:rsidRPr="004C3089" w:rsidRDefault="0032323D" w:rsidP="004C3089">
            <w:pPr>
              <w:rPr>
                <w:rFonts w:eastAsia="Times New Roman" w:cs="Calibri"/>
                <w:bCs/>
                <w:color w:val="000000"/>
                <w:sz w:val="18"/>
                <w:szCs w:val="18"/>
                <w:lang w:val="en-GB"/>
              </w:rPr>
            </w:pPr>
            <w:r w:rsidRPr="004C3089">
              <w:rPr>
                <w:rFonts w:eastAsia="Times New Roman" w:cs="Calibri"/>
                <w:bCs/>
                <w:color w:val="000000"/>
                <w:sz w:val="18"/>
                <w:szCs w:val="18"/>
                <w:lang w:val="en-GB"/>
              </w:rPr>
              <w:t>Turkish</w:t>
            </w:r>
          </w:p>
        </w:tc>
        <w:tc>
          <w:tcPr>
            <w:tcW w:w="993"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7A4104FF" w14:textId="77777777" w:rsidR="0032323D" w:rsidRPr="004C3089" w:rsidRDefault="0032323D" w:rsidP="004C3089">
            <w:pPr>
              <w:rPr>
                <w:rFonts w:eastAsia="Times New Roman" w:cs="Calibri"/>
                <w:color w:val="000000"/>
                <w:sz w:val="18"/>
                <w:szCs w:val="18"/>
                <w:lang w:val="en-GB"/>
              </w:rPr>
            </w:pPr>
            <w:r w:rsidRPr="004C3089">
              <w:rPr>
                <w:rFonts w:eastAsia="Times New Roman" w:cs="Calibri"/>
                <w:color w:val="000000"/>
                <w:sz w:val="18"/>
                <w:szCs w:val="18"/>
                <w:lang w:val="en-GB"/>
              </w:rPr>
              <w:t>Child Development</w:t>
            </w:r>
            <w:r w:rsidRPr="004C3089">
              <w:rPr>
                <w:rFonts w:eastAsia="Times New Roman" w:cs="Calibri"/>
                <w:color w:val="000000"/>
                <w:sz w:val="18"/>
                <w:szCs w:val="18"/>
                <w:lang w:val="en-GB"/>
              </w:rPr>
              <w:br/>
              <w:t>Parenting Styles</w:t>
            </w:r>
            <w:r w:rsidRPr="004C3089">
              <w:rPr>
                <w:rFonts w:eastAsia="Times New Roman" w:cs="Calibri"/>
                <w:color w:val="000000"/>
                <w:sz w:val="18"/>
                <w:szCs w:val="18"/>
                <w:lang w:val="en-GB"/>
              </w:rPr>
              <w:br/>
              <w:t>Psychological Well-Being</w:t>
            </w:r>
          </w:p>
        </w:tc>
        <w:tc>
          <w:tcPr>
            <w:tcW w:w="1417"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2B699A0F" w14:textId="77777777" w:rsidR="0032323D" w:rsidRPr="004C3089" w:rsidRDefault="0032323D" w:rsidP="006B3E4B">
            <w:pPr>
              <w:rPr>
                <w:rFonts w:eastAsia="Times New Roman" w:cs="Calibri"/>
                <w:bCs/>
                <w:color w:val="000000"/>
                <w:sz w:val="18"/>
                <w:szCs w:val="18"/>
                <w:lang w:val="en-GB"/>
              </w:rPr>
            </w:pPr>
            <w:r>
              <w:rPr>
                <w:rFonts w:eastAsia="Times New Roman" w:cs="Calibri"/>
                <w:bCs/>
                <w:color w:val="000000"/>
                <w:sz w:val="18"/>
                <w:szCs w:val="18"/>
                <w:lang w:val="en-GB"/>
              </w:rPr>
              <w:t>Fulya Eroğlu, Hanifi Parlar –</w:t>
            </w:r>
            <w:r w:rsidRPr="004C3089">
              <w:rPr>
                <w:rFonts w:eastAsia="Times New Roman" w:cs="Calibri"/>
                <w:bCs/>
                <w:color w:val="000000"/>
                <w:sz w:val="18"/>
                <w:szCs w:val="18"/>
                <w:lang w:val="en-GB"/>
              </w:rPr>
              <w:t xml:space="preserve"> </w:t>
            </w:r>
            <w:r>
              <w:rPr>
                <w:rFonts w:eastAsia="Times New Roman" w:cs="Calibri"/>
                <w:bCs/>
                <w:color w:val="000000"/>
                <w:sz w:val="18"/>
                <w:szCs w:val="18"/>
                <w:lang w:val="en-GB"/>
              </w:rPr>
              <w:t>Istanbul Commerce University Journal of Social Sciences</w:t>
            </w:r>
          </w:p>
        </w:tc>
        <w:tc>
          <w:tcPr>
            <w:tcW w:w="992"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0D47E8D3" w14:textId="77777777" w:rsidR="0032323D" w:rsidRPr="004C3089" w:rsidRDefault="0032323D" w:rsidP="004C3089">
            <w:pPr>
              <w:rPr>
                <w:rFonts w:eastAsia="Times New Roman" w:cs="Calibri"/>
                <w:bCs/>
                <w:color w:val="000000"/>
                <w:sz w:val="18"/>
                <w:szCs w:val="18"/>
                <w:lang w:val="en-GB"/>
              </w:rPr>
            </w:pPr>
            <w:r>
              <w:rPr>
                <w:rFonts w:eastAsia="Times New Roman" w:cs="Calibri"/>
                <w:bCs/>
                <w:color w:val="000000"/>
                <w:sz w:val="18"/>
                <w:szCs w:val="18"/>
                <w:lang w:val="en-GB"/>
              </w:rPr>
              <w:t>Examining on the Effects of Well-Being Psychological Parental Attitude in Marital Women and Male</w:t>
            </w:r>
          </w:p>
        </w:tc>
        <w:tc>
          <w:tcPr>
            <w:tcW w:w="5670"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1ABBA30C" w14:textId="77777777" w:rsidR="0032323D" w:rsidRPr="004C3089" w:rsidRDefault="0032323D" w:rsidP="004C3089">
            <w:pPr>
              <w:rPr>
                <w:rFonts w:eastAsia="Times New Roman" w:cs="Calibri"/>
                <w:bCs/>
                <w:color w:val="000000"/>
                <w:sz w:val="18"/>
                <w:szCs w:val="18"/>
                <w:lang w:val="en-GB"/>
              </w:rPr>
            </w:pPr>
            <w:r w:rsidRPr="004C3089">
              <w:rPr>
                <w:rFonts w:eastAsia="Times New Roman" w:cs="Calibri"/>
                <w:bCs/>
                <w:color w:val="000000"/>
                <w:sz w:val="18"/>
                <w:szCs w:val="18"/>
                <w:lang w:val="en-GB"/>
              </w:rPr>
              <w:t>The aim of this study is analysis of any effect of psychological well-being on parenting styles. Research was designed as relational screening model from quantitative methods. In this research, 288 married women and 47 married men have children who are ages from 2-6 were taken as a sample. In data acquisition, Parents Attitude Scale (PAS) was developed by Demir and Şendil in 2008 and Psychological Well-Being Scale for Married Women and Men were developed by Özmete in 2016 were used. In results, rise one unit of psychological well-being increases democratic parenting styles and permissive parenting styles, although it decreases authoritative parenting style.</w:t>
            </w:r>
          </w:p>
        </w:tc>
      </w:tr>
    </w:tbl>
    <w:p w14:paraId="4365DCA6" w14:textId="43F437CF" w:rsidR="00A07484" w:rsidRDefault="00A07484" w:rsidP="00A07484">
      <w:pPr>
        <w:rPr>
          <w:rFonts w:ascii="Calibri" w:hAnsi="Calibri" w:cs="Calibri"/>
          <w:b/>
          <w:sz w:val="18"/>
          <w:szCs w:val="18"/>
          <w:lang w:val="en-GB"/>
        </w:rPr>
      </w:pPr>
    </w:p>
    <w:p w14:paraId="0B0DEBCD" w14:textId="13973AC9" w:rsidR="00A86723" w:rsidRDefault="00A86723" w:rsidP="00A07484">
      <w:pPr>
        <w:rPr>
          <w:rFonts w:ascii="Calibri" w:hAnsi="Calibri" w:cs="Calibri"/>
          <w:b/>
          <w:sz w:val="18"/>
          <w:szCs w:val="18"/>
          <w:lang w:val="en-GB"/>
        </w:rPr>
      </w:pPr>
    </w:p>
    <w:p w14:paraId="2BB6E702" w14:textId="77777777" w:rsidR="00A86723" w:rsidRPr="00155536" w:rsidRDefault="00A86723" w:rsidP="00A07484">
      <w:pPr>
        <w:rPr>
          <w:rFonts w:ascii="Calibri" w:hAnsi="Calibri" w:cs="Calibri"/>
          <w:b/>
          <w:sz w:val="18"/>
          <w:szCs w:val="18"/>
          <w:lang w:val="en-GB"/>
        </w:rPr>
      </w:pPr>
    </w:p>
    <w:p w14:paraId="35CEA638" w14:textId="20830CAA" w:rsidR="00A07484" w:rsidRDefault="00A07484" w:rsidP="00A07484">
      <w:pPr>
        <w:rPr>
          <w:rFonts w:ascii="Calibri" w:hAnsi="Calibri" w:cs="Calibri"/>
          <w:b/>
          <w:sz w:val="18"/>
          <w:szCs w:val="18"/>
          <w:lang w:val="en-GB"/>
        </w:rPr>
      </w:pPr>
    </w:p>
    <w:p w14:paraId="5E898962" w14:textId="77777777" w:rsidR="000F45AD" w:rsidRPr="00155536" w:rsidRDefault="000F45AD" w:rsidP="00A07484">
      <w:pPr>
        <w:rPr>
          <w:rFonts w:ascii="Calibri" w:hAnsi="Calibri" w:cs="Calibri"/>
          <w:b/>
          <w:sz w:val="18"/>
          <w:szCs w:val="18"/>
          <w:lang w:val="en-GB"/>
        </w:rPr>
      </w:pPr>
    </w:p>
    <w:p w14:paraId="53CB8AFC" w14:textId="77777777" w:rsidR="00A07484" w:rsidRPr="00155536" w:rsidRDefault="00A07484" w:rsidP="00A07484">
      <w:pPr>
        <w:rPr>
          <w:rFonts w:ascii="Calibri" w:hAnsi="Calibri" w:cs="Calibri"/>
          <w:b/>
          <w:sz w:val="18"/>
          <w:szCs w:val="18"/>
          <w:lang w:val="en-GB"/>
        </w:rPr>
      </w:pPr>
    </w:p>
    <w:p w14:paraId="429FBAD1" w14:textId="77777777" w:rsidR="00A07484" w:rsidRPr="00155536" w:rsidRDefault="00A07484" w:rsidP="00A07484">
      <w:pPr>
        <w:rPr>
          <w:rFonts w:ascii="Calibri" w:hAnsi="Calibri" w:cs="Calibri"/>
          <w:b/>
          <w:sz w:val="18"/>
          <w:szCs w:val="18"/>
          <w:lang w:val="en-GB"/>
        </w:rPr>
      </w:pPr>
    </w:p>
    <w:p w14:paraId="08A3AD47" w14:textId="32B38A7A" w:rsidR="00A07484" w:rsidRDefault="00A07484" w:rsidP="00172D7E">
      <w:pPr>
        <w:jc w:val="center"/>
        <w:rPr>
          <w:rFonts w:cs="Calibri"/>
          <w:b/>
          <w:sz w:val="24"/>
          <w:szCs w:val="24"/>
          <w:lang w:val="en-GB"/>
        </w:rPr>
      </w:pPr>
      <w:r w:rsidRPr="00172D7E">
        <w:rPr>
          <w:rFonts w:cs="Calibri"/>
          <w:b/>
          <w:sz w:val="24"/>
          <w:szCs w:val="24"/>
          <w:lang w:val="en-GB"/>
        </w:rPr>
        <w:t>GUIDE</w:t>
      </w:r>
      <w:r w:rsidR="00172D7E">
        <w:rPr>
          <w:rFonts w:cs="Calibri"/>
          <w:b/>
          <w:sz w:val="24"/>
          <w:szCs w:val="24"/>
          <w:lang w:val="en-GB"/>
        </w:rPr>
        <w:t>LINES</w:t>
      </w:r>
    </w:p>
    <w:p w14:paraId="2CD42B49" w14:textId="77777777" w:rsidR="00A86723" w:rsidRPr="00155536" w:rsidRDefault="00A86723" w:rsidP="00172D7E">
      <w:pPr>
        <w:jc w:val="center"/>
        <w:rPr>
          <w:rFonts w:ascii="Calibri" w:hAnsi="Calibri" w:cs="Calibri"/>
          <w:b/>
          <w:sz w:val="18"/>
          <w:szCs w:val="18"/>
          <w:lang w:val="en-GB"/>
        </w:rPr>
      </w:pPr>
    </w:p>
    <w:tbl>
      <w:tblPr>
        <w:tblW w:w="14317" w:type="dxa"/>
        <w:tblInd w:w="-147" w:type="dxa"/>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Layout w:type="fixed"/>
        <w:tblLook w:val="04A0" w:firstRow="1" w:lastRow="0" w:firstColumn="1" w:lastColumn="0" w:noHBand="0" w:noVBand="1"/>
      </w:tblPr>
      <w:tblGrid>
        <w:gridCol w:w="993"/>
        <w:gridCol w:w="992"/>
        <w:gridCol w:w="709"/>
        <w:gridCol w:w="1417"/>
        <w:gridCol w:w="1134"/>
        <w:gridCol w:w="993"/>
        <w:gridCol w:w="1417"/>
        <w:gridCol w:w="992"/>
        <w:gridCol w:w="5670"/>
      </w:tblGrid>
      <w:tr w:rsidR="0032323D" w:rsidRPr="00155536" w14:paraId="31399D56" w14:textId="77777777" w:rsidTr="00AE7903">
        <w:trPr>
          <w:trHeight w:val="915"/>
        </w:trPr>
        <w:tc>
          <w:tcPr>
            <w:tcW w:w="993" w:type="dxa"/>
            <w:tcBorders>
              <w:bottom w:val="single" w:sz="12" w:space="0" w:color="95B3D7"/>
            </w:tcBorders>
            <w:shd w:val="clear" w:color="auto" w:fill="auto"/>
            <w:hideMark/>
          </w:tcPr>
          <w:p w14:paraId="4B23484C" w14:textId="77777777" w:rsidR="0032323D" w:rsidRPr="00AE7903" w:rsidRDefault="0032323D" w:rsidP="00E22D46">
            <w:pPr>
              <w:rPr>
                <w:rFonts w:eastAsia="Times New Roman" w:cs="Calibri"/>
                <w:b/>
                <w:bCs/>
                <w:color w:val="000000"/>
                <w:sz w:val="14"/>
                <w:szCs w:val="14"/>
                <w:lang w:val="en-GB"/>
              </w:rPr>
            </w:pPr>
            <w:r w:rsidRPr="00AE7903">
              <w:rPr>
                <w:rFonts w:eastAsia="Times New Roman" w:cs="Calibri"/>
                <w:b/>
                <w:bCs/>
                <w:color w:val="000000"/>
                <w:sz w:val="14"/>
                <w:szCs w:val="14"/>
                <w:lang w:val="en-GB"/>
              </w:rPr>
              <w:t>MATERIAL CODE</w:t>
            </w:r>
          </w:p>
        </w:tc>
        <w:tc>
          <w:tcPr>
            <w:tcW w:w="992" w:type="dxa"/>
            <w:tcBorders>
              <w:bottom w:val="single" w:sz="12" w:space="0" w:color="95B3D7"/>
            </w:tcBorders>
            <w:shd w:val="clear" w:color="auto" w:fill="auto"/>
            <w:hideMark/>
          </w:tcPr>
          <w:p w14:paraId="23995843" w14:textId="77777777" w:rsidR="0032323D" w:rsidRPr="00AE7903" w:rsidRDefault="0032323D" w:rsidP="00E22D46">
            <w:pPr>
              <w:rPr>
                <w:rFonts w:eastAsia="Times New Roman" w:cs="Calibri"/>
                <w:b/>
                <w:bCs/>
                <w:color w:val="000000"/>
                <w:sz w:val="14"/>
                <w:szCs w:val="14"/>
                <w:lang w:val="en-GB"/>
              </w:rPr>
            </w:pPr>
            <w:r w:rsidRPr="00AE7903">
              <w:rPr>
                <w:rFonts w:eastAsia="Times New Roman" w:cs="Calibri"/>
                <w:b/>
                <w:bCs/>
                <w:color w:val="000000"/>
                <w:sz w:val="14"/>
                <w:szCs w:val="14"/>
                <w:lang w:val="en-GB"/>
              </w:rPr>
              <w:t>MATERIAL TYPE</w:t>
            </w:r>
          </w:p>
        </w:tc>
        <w:tc>
          <w:tcPr>
            <w:tcW w:w="709" w:type="dxa"/>
            <w:tcBorders>
              <w:bottom w:val="single" w:sz="12" w:space="0" w:color="95B3D7"/>
            </w:tcBorders>
            <w:shd w:val="clear" w:color="auto" w:fill="auto"/>
            <w:hideMark/>
          </w:tcPr>
          <w:p w14:paraId="4CDBD536" w14:textId="77777777" w:rsidR="0032323D" w:rsidRPr="00AE7903" w:rsidRDefault="0032323D" w:rsidP="00E22D46">
            <w:pPr>
              <w:rPr>
                <w:rFonts w:eastAsia="Times New Roman" w:cs="Calibri"/>
                <w:b/>
                <w:bCs/>
                <w:color w:val="000000"/>
                <w:sz w:val="14"/>
                <w:szCs w:val="14"/>
                <w:lang w:val="en-GB"/>
              </w:rPr>
            </w:pPr>
            <w:r w:rsidRPr="00AE7903">
              <w:rPr>
                <w:rFonts w:eastAsia="Times New Roman" w:cs="Calibri"/>
                <w:b/>
                <w:bCs/>
                <w:color w:val="000000"/>
                <w:sz w:val="14"/>
                <w:szCs w:val="14"/>
                <w:lang w:val="en-GB"/>
              </w:rPr>
              <w:t>YEAR</w:t>
            </w:r>
          </w:p>
        </w:tc>
        <w:tc>
          <w:tcPr>
            <w:tcW w:w="1417" w:type="dxa"/>
            <w:tcBorders>
              <w:bottom w:val="single" w:sz="12" w:space="0" w:color="95B3D7"/>
            </w:tcBorders>
            <w:shd w:val="clear" w:color="auto" w:fill="auto"/>
            <w:hideMark/>
          </w:tcPr>
          <w:p w14:paraId="288F4E69" w14:textId="77777777" w:rsidR="0032323D" w:rsidRPr="00AE7903" w:rsidRDefault="0032323D" w:rsidP="00E22D46">
            <w:pPr>
              <w:rPr>
                <w:rFonts w:eastAsia="Times New Roman" w:cs="Calibri"/>
                <w:b/>
                <w:bCs/>
                <w:color w:val="000000"/>
                <w:sz w:val="14"/>
                <w:szCs w:val="14"/>
                <w:lang w:val="en-GB"/>
              </w:rPr>
            </w:pPr>
            <w:r w:rsidRPr="00AE7903">
              <w:rPr>
                <w:rFonts w:eastAsia="Times New Roman" w:cs="Calibri"/>
                <w:b/>
                <w:bCs/>
                <w:color w:val="000000"/>
                <w:sz w:val="14"/>
                <w:szCs w:val="14"/>
                <w:lang w:val="en-GB"/>
              </w:rPr>
              <w:t>ORGANISATION TYPE</w:t>
            </w:r>
          </w:p>
        </w:tc>
        <w:tc>
          <w:tcPr>
            <w:tcW w:w="1134" w:type="dxa"/>
            <w:tcBorders>
              <w:bottom w:val="single" w:sz="12" w:space="0" w:color="95B3D7"/>
            </w:tcBorders>
            <w:shd w:val="clear" w:color="auto" w:fill="auto"/>
            <w:hideMark/>
          </w:tcPr>
          <w:p w14:paraId="1CBFEB29" w14:textId="77777777" w:rsidR="0032323D" w:rsidRPr="00AE7903" w:rsidRDefault="0032323D" w:rsidP="00E22D46">
            <w:pPr>
              <w:rPr>
                <w:rFonts w:eastAsia="Times New Roman" w:cs="Calibri"/>
                <w:b/>
                <w:bCs/>
                <w:color w:val="000000"/>
                <w:sz w:val="14"/>
                <w:szCs w:val="14"/>
                <w:lang w:val="en-GB"/>
              </w:rPr>
            </w:pPr>
            <w:r w:rsidRPr="00AE7903">
              <w:rPr>
                <w:rFonts w:eastAsia="Times New Roman" w:cs="Calibri"/>
                <w:b/>
                <w:bCs/>
                <w:color w:val="000000"/>
                <w:sz w:val="14"/>
                <w:szCs w:val="14"/>
                <w:lang w:val="en-GB"/>
              </w:rPr>
              <w:t>LANGUAGE</w:t>
            </w:r>
          </w:p>
        </w:tc>
        <w:tc>
          <w:tcPr>
            <w:tcW w:w="993" w:type="dxa"/>
            <w:tcBorders>
              <w:bottom w:val="single" w:sz="12" w:space="0" w:color="95B3D7"/>
            </w:tcBorders>
            <w:shd w:val="clear" w:color="auto" w:fill="auto"/>
            <w:hideMark/>
          </w:tcPr>
          <w:p w14:paraId="09AD55A5" w14:textId="77777777" w:rsidR="0032323D" w:rsidRPr="00AE7903" w:rsidRDefault="0032323D" w:rsidP="00E22D46">
            <w:pPr>
              <w:rPr>
                <w:rFonts w:eastAsia="Times New Roman" w:cs="Calibri"/>
                <w:b/>
                <w:bCs/>
                <w:color w:val="000000"/>
                <w:sz w:val="14"/>
                <w:szCs w:val="14"/>
                <w:lang w:val="en-GB"/>
              </w:rPr>
            </w:pPr>
            <w:r w:rsidRPr="00AE7903">
              <w:rPr>
                <w:rFonts w:eastAsia="Times New Roman" w:cs="Calibri"/>
                <w:b/>
                <w:bCs/>
                <w:color w:val="000000"/>
                <w:sz w:val="14"/>
                <w:szCs w:val="14"/>
                <w:lang w:val="en-GB"/>
              </w:rPr>
              <w:t>THEME</w:t>
            </w:r>
          </w:p>
        </w:tc>
        <w:tc>
          <w:tcPr>
            <w:tcW w:w="1417" w:type="dxa"/>
            <w:tcBorders>
              <w:bottom w:val="single" w:sz="12" w:space="0" w:color="95B3D7"/>
            </w:tcBorders>
            <w:shd w:val="clear" w:color="auto" w:fill="auto"/>
            <w:hideMark/>
          </w:tcPr>
          <w:p w14:paraId="59BB54EF" w14:textId="77777777" w:rsidR="0032323D" w:rsidRPr="00AE7903" w:rsidRDefault="0032323D" w:rsidP="00E22D46">
            <w:pPr>
              <w:rPr>
                <w:rFonts w:eastAsia="Times New Roman" w:cs="Calibri"/>
                <w:b/>
                <w:bCs/>
                <w:color w:val="000000"/>
                <w:sz w:val="14"/>
                <w:szCs w:val="14"/>
                <w:lang w:val="en-GB"/>
              </w:rPr>
            </w:pPr>
            <w:r w:rsidRPr="00AE7903">
              <w:rPr>
                <w:rFonts w:eastAsia="Times New Roman" w:cs="Calibri"/>
                <w:b/>
                <w:bCs/>
                <w:color w:val="000000"/>
                <w:sz w:val="14"/>
                <w:szCs w:val="14"/>
                <w:lang w:val="en-GB"/>
              </w:rPr>
              <w:t>ORGANISATION NAME</w:t>
            </w:r>
          </w:p>
        </w:tc>
        <w:tc>
          <w:tcPr>
            <w:tcW w:w="992" w:type="dxa"/>
            <w:tcBorders>
              <w:bottom w:val="single" w:sz="12" w:space="0" w:color="95B3D7"/>
            </w:tcBorders>
            <w:shd w:val="clear" w:color="auto" w:fill="auto"/>
            <w:hideMark/>
          </w:tcPr>
          <w:p w14:paraId="02B6454C" w14:textId="77777777" w:rsidR="0032323D" w:rsidRPr="00AE7903" w:rsidRDefault="0032323D" w:rsidP="00E22D46">
            <w:pPr>
              <w:rPr>
                <w:rFonts w:eastAsia="Times New Roman" w:cs="Calibri"/>
                <w:b/>
                <w:bCs/>
                <w:color w:val="000000"/>
                <w:sz w:val="14"/>
                <w:szCs w:val="14"/>
                <w:lang w:val="en-GB"/>
              </w:rPr>
            </w:pPr>
            <w:r w:rsidRPr="00AE7903">
              <w:rPr>
                <w:rFonts w:eastAsia="Times New Roman" w:cs="Calibri"/>
                <w:b/>
                <w:bCs/>
                <w:color w:val="000000"/>
                <w:sz w:val="14"/>
                <w:szCs w:val="14"/>
                <w:lang w:val="en-GB"/>
              </w:rPr>
              <w:t>MATERIAL NAME</w:t>
            </w:r>
          </w:p>
        </w:tc>
        <w:tc>
          <w:tcPr>
            <w:tcW w:w="5670" w:type="dxa"/>
            <w:tcBorders>
              <w:bottom w:val="single" w:sz="12" w:space="0" w:color="95B3D7"/>
            </w:tcBorders>
            <w:shd w:val="clear" w:color="auto" w:fill="auto"/>
            <w:hideMark/>
          </w:tcPr>
          <w:p w14:paraId="258D1A60" w14:textId="77777777" w:rsidR="0032323D" w:rsidRPr="00AE7903" w:rsidRDefault="0032323D" w:rsidP="00E22D46">
            <w:pPr>
              <w:rPr>
                <w:rFonts w:eastAsia="Times New Roman" w:cs="Calibri"/>
                <w:b/>
                <w:bCs/>
                <w:color w:val="000000"/>
                <w:sz w:val="14"/>
                <w:szCs w:val="14"/>
                <w:lang w:val="en-GB"/>
              </w:rPr>
            </w:pPr>
            <w:r w:rsidRPr="00AE7903">
              <w:rPr>
                <w:rFonts w:eastAsia="Times New Roman" w:cs="Calibri"/>
                <w:b/>
                <w:bCs/>
                <w:color w:val="000000"/>
                <w:sz w:val="14"/>
                <w:szCs w:val="14"/>
                <w:lang w:val="en-GB"/>
              </w:rPr>
              <w:t>DESCRIPTION</w:t>
            </w:r>
          </w:p>
        </w:tc>
      </w:tr>
      <w:tr w:rsidR="0032323D" w:rsidRPr="00767ADB" w14:paraId="55DEF529" w14:textId="77777777" w:rsidTr="00AE7903">
        <w:trPr>
          <w:trHeight w:val="2000"/>
        </w:trPr>
        <w:tc>
          <w:tcPr>
            <w:tcW w:w="993" w:type="dxa"/>
            <w:shd w:val="clear" w:color="auto" w:fill="auto"/>
            <w:hideMark/>
          </w:tcPr>
          <w:p w14:paraId="0A55A92A" w14:textId="77777777" w:rsidR="0032323D" w:rsidRPr="00B37198" w:rsidRDefault="0032323D" w:rsidP="005B0C34">
            <w:pPr>
              <w:rPr>
                <w:rFonts w:eastAsia="Times New Roman" w:cs="Calibri"/>
                <w:b/>
                <w:bCs/>
                <w:noProof/>
                <w:color w:val="000000"/>
                <w:sz w:val="18"/>
                <w:szCs w:val="18"/>
                <w:lang w:val="en-GB"/>
              </w:rPr>
            </w:pPr>
            <w:r w:rsidRPr="00B37198">
              <w:rPr>
                <w:b/>
                <w:noProof/>
                <w:color w:val="000000"/>
                <w:sz w:val="18"/>
                <w:lang w:val="en-GB"/>
              </w:rPr>
              <w:t>RHB_01</w:t>
            </w:r>
          </w:p>
        </w:tc>
        <w:tc>
          <w:tcPr>
            <w:tcW w:w="992" w:type="dxa"/>
            <w:shd w:val="clear" w:color="auto" w:fill="auto"/>
            <w:hideMark/>
          </w:tcPr>
          <w:p w14:paraId="13475739" w14:textId="77777777" w:rsidR="0032323D" w:rsidRPr="00B37198" w:rsidRDefault="0032323D" w:rsidP="005B0C34">
            <w:pPr>
              <w:rPr>
                <w:rFonts w:eastAsia="Times New Roman" w:cs="Calibri"/>
                <w:noProof/>
                <w:color w:val="000000"/>
                <w:sz w:val="18"/>
                <w:szCs w:val="18"/>
                <w:lang w:val="en-GB"/>
              </w:rPr>
            </w:pPr>
            <w:r w:rsidRPr="00B37198">
              <w:rPr>
                <w:noProof/>
                <w:color w:val="000000"/>
                <w:sz w:val="18"/>
                <w:lang w:val="en-GB"/>
              </w:rPr>
              <w:t>Guide</w:t>
            </w:r>
          </w:p>
        </w:tc>
        <w:tc>
          <w:tcPr>
            <w:tcW w:w="709" w:type="dxa"/>
            <w:shd w:val="clear" w:color="auto" w:fill="auto"/>
            <w:hideMark/>
          </w:tcPr>
          <w:p w14:paraId="32E9EA91" w14:textId="77777777" w:rsidR="0032323D" w:rsidRPr="00B37198" w:rsidRDefault="0032323D" w:rsidP="005B0C34">
            <w:pPr>
              <w:rPr>
                <w:rFonts w:eastAsia="Times New Roman" w:cs="Calibri"/>
                <w:noProof/>
                <w:color w:val="000000"/>
                <w:sz w:val="18"/>
                <w:szCs w:val="18"/>
                <w:lang w:val="en-GB"/>
              </w:rPr>
            </w:pPr>
            <w:r w:rsidRPr="00B37198">
              <w:rPr>
                <w:noProof/>
                <w:color w:val="000000"/>
                <w:sz w:val="18"/>
                <w:lang w:val="en-GB"/>
              </w:rPr>
              <w:t>2013</w:t>
            </w:r>
          </w:p>
        </w:tc>
        <w:tc>
          <w:tcPr>
            <w:tcW w:w="1417" w:type="dxa"/>
            <w:shd w:val="clear" w:color="auto" w:fill="auto"/>
            <w:hideMark/>
          </w:tcPr>
          <w:p w14:paraId="52D893BE" w14:textId="77777777" w:rsidR="0032323D" w:rsidRPr="00B37198" w:rsidRDefault="0032323D" w:rsidP="005B0C34">
            <w:pPr>
              <w:rPr>
                <w:rFonts w:eastAsia="Times New Roman" w:cs="Calibri"/>
                <w:noProof/>
                <w:color w:val="000000"/>
                <w:sz w:val="18"/>
                <w:szCs w:val="18"/>
                <w:lang w:val="en-GB"/>
              </w:rPr>
            </w:pPr>
            <w:r w:rsidRPr="00B37198">
              <w:rPr>
                <w:noProof/>
                <w:color w:val="000000"/>
                <w:sz w:val="18"/>
                <w:lang w:val="en-GB"/>
              </w:rPr>
              <w:t>UN</w:t>
            </w:r>
          </w:p>
        </w:tc>
        <w:tc>
          <w:tcPr>
            <w:tcW w:w="1134" w:type="dxa"/>
            <w:shd w:val="clear" w:color="auto" w:fill="auto"/>
            <w:hideMark/>
          </w:tcPr>
          <w:p w14:paraId="59A8BC69" w14:textId="77777777" w:rsidR="0032323D" w:rsidRPr="00B37198" w:rsidRDefault="0032323D" w:rsidP="005B0C34">
            <w:pPr>
              <w:rPr>
                <w:rFonts w:eastAsia="Times New Roman" w:cs="Calibri"/>
                <w:noProof/>
                <w:color w:val="000000"/>
                <w:sz w:val="18"/>
                <w:szCs w:val="18"/>
                <w:lang w:val="en-GB"/>
              </w:rPr>
            </w:pPr>
            <w:r w:rsidRPr="00B37198">
              <w:rPr>
                <w:noProof/>
                <w:color w:val="000000"/>
                <w:sz w:val="18"/>
                <w:lang w:val="en-GB"/>
              </w:rPr>
              <w:t>Turkish</w:t>
            </w:r>
          </w:p>
        </w:tc>
        <w:tc>
          <w:tcPr>
            <w:tcW w:w="993" w:type="dxa"/>
            <w:shd w:val="clear" w:color="auto" w:fill="auto"/>
            <w:hideMark/>
          </w:tcPr>
          <w:p w14:paraId="3950E090" w14:textId="77777777" w:rsidR="0032323D" w:rsidRPr="00B37198" w:rsidRDefault="0032323D" w:rsidP="005B0C34">
            <w:pPr>
              <w:rPr>
                <w:rFonts w:eastAsia="Times New Roman" w:cs="Calibri"/>
                <w:noProof/>
                <w:color w:val="000000"/>
                <w:sz w:val="18"/>
                <w:szCs w:val="18"/>
                <w:lang w:val="en-GB"/>
              </w:rPr>
            </w:pPr>
            <w:r w:rsidRPr="00B37198">
              <w:rPr>
                <w:noProof/>
                <w:color w:val="000000"/>
                <w:sz w:val="18"/>
                <w:lang w:val="en-GB"/>
              </w:rPr>
              <w:t>Violence against children, monitoring</w:t>
            </w:r>
          </w:p>
        </w:tc>
        <w:tc>
          <w:tcPr>
            <w:tcW w:w="1417" w:type="dxa"/>
            <w:shd w:val="clear" w:color="auto" w:fill="auto"/>
            <w:hideMark/>
          </w:tcPr>
          <w:p w14:paraId="6EC3B4AC" w14:textId="77777777" w:rsidR="0032323D" w:rsidRPr="00B37198" w:rsidRDefault="0032323D" w:rsidP="005B0C34">
            <w:pPr>
              <w:rPr>
                <w:rFonts w:eastAsia="Times New Roman" w:cs="Calibri"/>
                <w:noProof/>
                <w:color w:val="000000"/>
                <w:sz w:val="18"/>
                <w:szCs w:val="18"/>
                <w:lang w:val="en-GB"/>
              </w:rPr>
            </w:pPr>
            <w:r w:rsidRPr="00B37198">
              <w:rPr>
                <w:noProof/>
                <w:color w:val="000000"/>
                <w:sz w:val="18"/>
                <w:lang w:val="en-GB"/>
              </w:rPr>
              <w:t>UNICEF</w:t>
            </w:r>
          </w:p>
        </w:tc>
        <w:tc>
          <w:tcPr>
            <w:tcW w:w="992" w:type="dxa"/>
            <w:shd w:val="clear" w:color="auto" w:fill="auto"/>
            <w:hideMark/>
          </w:tcPr>
          <w:p w14:paraId="64F72BCF" w14:textId="77777777" w:rsidR="0032323D" w:rsidRPr="00B37198" w:rsidRDefault="0032323D" w:rsidP="005B0C34">
            <w:pPr>
              <w:rPr>
                <w:rFonts w:eastAsia="Times New Roman" w:cs="Calibri"/>
                <w:noProof/>
                <w:color w:val="000000"/>
                <w:sz w:val="18"/>
                <w:szCs w:val="18"/>
                <w:lang w:val="en-GB"/>
              </w:rPr>
            </w:pPr>
            <w:r w:rsidRPr="00B37198">
              <w:rPr>
                <w:noProof/>
                <w:color w:val="000000"/>
                <w:sz w:val="18"/>
                <w:lang w:val="en-GB"/>
              </w:rPr>
              <w:t>Indicators for Monitoring Violence against Children Guidebook</w:t>
            </w:r>
          </w:p>
        </w:tc>
        <w:tc>
          <w:tcPr>
            <w:tcW w:w="5670" w:type="dxa"/>
            <w:shd w:val="clear" w:color="auto" w:fill="auto"/>
            <w:hideMark/>
          </w:tcPr>
          <w:p w14:paraId="795891D1" w14:textId="77777777" w:rsidR="0032323D" w:rsidRPr="00B37198" w:rsidRDefault="0032323D" w:rsidP="005B0C34">
            <w:pPr>
              <w:rPr>
                <w:rFonts w:eastAsia="Times New Roman" w:cs="Calibri"/>
                <w:noProof/>
                <w:color w:val="000000"/>
                <w:sz w:val="18"/>
                <w:szCs w:val="18"/>
                <w:lang w:val="en-GB"/>
              </w:rPr>
            </w:pPr>
            <w:r w:rsidRPr="00B37198">
              <w:rPr>
                <w:noProof/>
                <w:color w:val="000000"/>
                <w:sz w:val="18"/>
                <w:lang w:val="en-GB"/>
              </w:rPr>
              <w:t>Authored by Adem Arkadaş-Thibert and Feray Salman, the guide is designed to support advocacy for preventing violence against children through local and national reporting by using the indicators as a tool for analysis. The report also includes a set of indicators on child, early, and forced marriage.</w:t>
            </w:r>
          </w:p>
        </w:tc>
      </w:tr>
      <w:tr w:rsidR="0032323D" w:rsidRPr="00155536" w14:paraId="3DE89D82" w14:textId="77777777" w:rsidTr="00AE7903">
        <w:trPr>
          <w:trHeight w:val="960"/>
        </w:trPr>
        <w:tc>
          <w:tcPr>
            <w:tcW w:w="993" w:type="dxa"/>
            <w:shd w:val="clear" w:color="auto" w:fill="auto"/>
            <w:vAlign w:val="center"/>
            <w:hideMark/>
          </w:tcPr>
          <w:p w14:paraId="65701802" w14:textId="77777777" w:rsidR="0032323D" w:rsidRPr="00155536" w:rsidRDefault="0032323D" w:rsidP="00E22D46">
            <w:pPr>
              <w:rPr>
                <w:rFonts w:eastAsia="Times New Roman" w:cs="Calibri"/>
                <w:b/>
                <w:bCs/>
                <w:color w:val="000000"/>
                <w:sz w:val="18"/>
                <w:szCs w:val="18"/>
                <w:lang w:val="en-GB"/>
              </w:rPr>
            </w:pPr>
            <w:r w:rsidRPr="00155536">
              <w:rPr>
                <w:rFonts w:eastAsia="Times New Roman" w:cs="Calibri"/>
                <w:b/>
                <w:bCs/>
                <w:color w:val="000000"/>
                <w:sz w:val="18"/>
                <w:szCs w:val="18"/>
                <w:lang w:val="en-GB"/>
              </w:rPr>
              <w:t>RHB_02</w:t>
            </w:r>
          </w:p>
        </w:tc>
        <w:tc>
          <w:tcPr>
            <w:tcW w:w="992" w:type="dxa"/>
            <w:shd w:val="clear" w:color="auto" w:fill="auto"/>
            <w:vAlign w:val="center"/>
            <w:hideMark/>
          </w:tcPr>
          <w:p w14:paraId="1855F712" w14:textId="77777777" w:rsidR="0032323D" w:rsidRPr="00155536" w:rsidRDefault="0032323D" w:rsidP="00E22D46">
            <w:pPr>
              <w:rPr>
                <w:rFonts w:eastAsia="Times New Roman" w:cs="Calibri"/>
                <w:color w:val="000000"/>
                <w:sz w:val="18"/>
                <w:szCs w:val="18"/>
                <w:lang w:val="en-GB"/>
              </w:rPr>
            </w:pPr>
            <w:r>
              <w:rPr>
                <w:rFonts w:eastAsia="Times New Roman" w:cs="Calibri"/>
                <w:bCs/>
                <w:color w:val="000000"/>
                <w:sz w:val="18"/>
                <w:szCs w:val="18"/>
                <w:lang w:val="en-GB"/>
              </w:rPr>
              <w:t>Guidebook</w:t>
            </w:r>
          </w:p>
        </w:tc>
        <w:tc>
          <w:tcPr>
            <w:tcW w:w="709" w:type="dxa"/>
            <w:shd w:val="clear" w:color="auto" w:fill="auto"/>
            <w:vAlign w:val="center"/>
            <w:hideMark/>
          </w:tcPr>
          <w:p w14:paraId="34F4280F" w14:textId="77777777" w:rsidR="0032323D" w:rsidRPr="00155536" w:rsidRDefault="0032323D" w:rsidP="00E22D46">
            <w:pPr>
              <w:rPr>
                <w:rFonts w:eastAsia="Times New Roman" w:cs="Calibri"/>
                <w:color w:val="000000"/>
                <w:sz w:val="18"/>
                <w:szCs w:val="18"/>
                <w:lang w:val="en-GB"/>
              </w:rPr>
            </w:pPr>
            <w:r w:rsidRPr="00155536">
              <w:rPr>
                <w:rFonts w:eastAsia="Times New Roman" w:cs="Calibri"/>
                <w:bCs/>
                <w:color w:val="000000"/>
                <w:sz w:val="18"/>
                <w:szCs w:val="18"/>
                <w:lang w:val="en-GB"/>
              </w:rPr>
              <w:t>2012</w:t>
            </w:r>
          </w:p>
        </w:tc>
        <w:tc>
          <w:tcPr>
            <w:tcW w:w="1417" w:type="dxa"/>
            <w:shd w:val="clear" w:color="auto" w:fill="auto"/>
            <w:vAlign w:val="center"/>
            <w:hideMark/>
          </w:tcPr>
          <w:p w14:paraId="15B19BF9" w14:textId="77777777" w:rsidR="0032323D" w:rsidRPr="00155536" w:rsidRDefault="0032323D" w:rsidP="00E22D46">
            <w:pPr>
              <w:rPr>
                <w:rFonts w:eastAsia="Times New Roman" w:cs="Calibri"/>
                <w:color w:val="000000"/>
                <w:sz w:val="18"/>
                <w:szCs w:val="18"/>
                <w:lang w:val="en-GB"/>
              </w:rPr>
            </w:pPr>
            <w:r w:rsidRPr="00155536">
              <w:rPr>
                <w:rFonts w:eastAsia="Times New Roman" w:cs="Calibri"/>
                <w:bCs/>
                <w:color w:val="000000"/>
                <w:sz w:val="18"/>
                <w:szCs w:val="18"/>
                <w:lang w:val="en-GB"/>
              </w:rPr>
              <w:t>UN, Public</w:t>
            </w:r>
          </w:p>
        </w:tc>
        <w:tc>
          <w:tcPr>
            <w:tcW w:w="1134" w:type="dxa"/>
            <w:shd w:val="clear" w:color="auto" w:fill="auto"/>
            <w:vAlign w:val="center"/>
            <w:hideMark/>
          </w:tcPr>
          <w:p w14:paraId="59B94EBC" w14:textId="77777777" w:rsidR="0032323D" w:rsidRPr="00155536" w:rsidRDefault="0032323D" w:rsidP="00E22D46">
            <w:pPr>
              <w:rPr>
                <w:rFonts w:eastAsia="Times New Roman" w:cs="Calibri"/>
                <w:color w:val="000000"/>
                <w:sz w:val="18"/>
                <w:szCs w:val="18"/>
                <w:lang w:val="en-GB"/>
              </w:rPr>
            </w:pPr>
            <w:r w:rsidRPr="00155536">
              <w:rPr>
                <w:rFonts w:eastAsia="Times New Roman" w:cs="Calibri"/>
                <w:bCs/>
                <w:color w:val="000000"/>
                <w:sz w:val="18"/>
                <w:szCs w:val="18"/>
                <w:lang w:val="en-GB"/>
              </w:rPr>
              <w:t>Turkish</w:t>
            </w:r>
          </w:p>
        </w:tc>
        <w:tc>
          <w:tcPr>
            <w:tcW w:w="993" w:type="dxa"/>
            <w:shd w:val="clear" w:color="auto" w:fill="auto"/>
            <w:vAlign w:val="center"/>
            <w:hideMark/>
          </w:tcPr>
          <w:p w14:paraId="350E73BD" w14:textId="77777777" w:rsidR="0032323D" w:rsidRPr="00155536" w:rsidRDefault="0032323D" w:rsidP="00E22D46">
            <w:pPr>
              <w:rPr>
                <w:rFonts w:eastAsia="Times New Roman" w:cs="Calibri"/>
                <w:color w:val="000000"/>
                <w:sz w:val="18"/>
                <w:szCs w:val="18"/>
                <w:lang w:val="en-GB"/>
              </w:rPr>
            </w:pPr>
            <w:r w:rsidRPr="00155536">
              <w:rPr>
                <w:rFonts w:eastAsia="Times New Roman" w:cs="Calibri"/>
                <w:color w:val="000000"/>
                <w:sz w:val="18"/>
                <w:szCs w:val="18"/>
                <w:lang w:val="en-GB"/>
              </w:rPr>
              <w:t xml:space="preserve">Violence against children, </w:t>
            </w:r>
            <w:r>
              <w:rPr>
                <w:rFonts w:eastAsia="Times New Roman" w:cs="Calibri"/>
                <w:color w:val="000000"/>
                <w:sz w:val="18"/>
                <w:szCs w:val="18"/>
                <w:lang w:val="en-GB"/>
              </w:rPr>
              <w:t>neglect</w:t>
            </w:r>
            <w:r w:rsidRPr="00155536">
              <w:rPr>
                <w:rFonts w:eastAsia="Times New Roman" w:cs="Calibri"/>
                <w:color w:val="000000"/>
                <w:sz w:val="18"/>
                <w:szCs w:val="18"/>
                <w:lang w:val="en-GB"/>
              </w:rPr>
              <w:t xml:space="preserve">, abuse, risk </w:t>
            </w:r>
            <w:r w:rsidRPr="00155536">
              <w:rPr>
                <w:rFonts w:eastAsia="Times New Roman" w:cs="Calibri"/>
                <w:color w:val="000000"/>
                <w:sz w:val="18"/>
                <w:szCs w:val="18"/>
                <w:lang w:val="en-GB"/>
              </w:rPr>
              <w:lastRenderedPageBreak/>
              <w:t xml:space="preserve">identification </w:t>
            </w:r>
          </w:p>
        </w:tc>
        <w:tc>
          <w:tcPr>
            <w:tcW w:w="1417" w:type="dxa"/>
            <w:shd w:val="clear" w:color="auto" w:fill="auto"/>
            <w:vAlign w:val="center"/>
            <w:hideMark/>
          </w:tcPr>
          <w:p w14:paraId="067AF3A7" w14:textId="77777777" w:rsidR="0032323D" w:rsidRPr="00155536" w:rsidRDefault="0032323D" w:rsidP="00E22D46">
            <w:pPr>
              <w:rPr>
                <w:rFonts w:eastAsia="Times New Roman" w:cs="Calibri"/>
                <w:color w:val="000000"/>
                <w:sz w:val="18"/>
                <w:szCs w:val="18"/>
                <w:lang w:val="en-GB"/>
              </w:rPr>
            </w:pPr>
            <w:r w:rsidRPr="00155536">
              <w:rPr>
                <w:rFonts w:eastAsia="Times New Roman" w:cs="Calibri"/>
                <w:bCs/>
                <w:color w:val="000000"/>
                <w:sz w:val="18"/>
                <w:szCs w:val="18"/>
                <w:lang w:val="en-GB"/>
              </w:rPr>
              <w:lastRenderedPageBreak/>
              <w:t>UNICEF, Ministry of National Education</w:t>
            </w:r>
          </w:p>
        </w:tc>
        <w:tc>
          <w:tcPr>
            <w:tcW w:w="992" w:type="dxa"/>
            <w:shd w:val="clear" w:color="auto" w:fill="auto"/>
            <w:vAlign w:val="center"/>
            <w:hideMark/>
          </w:tcPr>
          <w:p w14:paraId="35E206EA" w14:textId="77777777" w:rsidR="0032323D" w:rsidRPr="00155536" w:rsidRDefault="0032323D" w:rsidP="00E22D46">
            <w:pPr>
              <w:rPr>
                <w:rFonts w:eastAsia="Times New Roman" w:cs="Calibri"/>
                <w:color w:val="000000"/>
                <w:sz w:val="18"/>
                <w:szCs w:val="18"/>
                <w:lang w:val="en-GB"/>
              </w:rPr>
            </w:pPr>
            <w:r w:rsidRPr="00155536">
              <w:rPr>
                <w:rFonts w:eastAsia="Times New Roman" w:cs="Calibri"/>
                <w:bCs/>
                <w:color w:val="000000"/>
                <w:sz w:val="18"/>
                <w:szCs w:val="18"/>
                <w:lang w:val="en-GB"/>
              </w:rPr>
              <w:t xml:space="preserve">Early Warning Guidance System </w:t>
            </w:r>
          </w:p>
        </w:tc>
        <w:tc>
          <w:tcPr>
            <w:tcW w:w="5670" w:type="dxa"/>
            <w:shd w:val="clear" w:color="auto" w:fill="auto"/>
            <w:vAlign w:val="center"/>
            <w:hideMark/>
          </w:tcPr>
          <w:p w14:paraId="3B301028" w14:textId="77777777" w:rsidR="0032323D" w:rsidRPr="00155536" w:rsidRDefault="0032323D" w:rsidP="00E22D46">
            <w:pPr>
              <w:rPr>
                <w:rFonts w:eastAsia="Times New Roman" w:cs="Calibri"/>
                <w:color w:val="000000"/>
                <w:sz w:val="18"/>
                <w:szCs w:val="18"/>
                <w:lang w:val="en-GB"/>
              </w:rPr>
            </w:pPr>
            <w:r>
              <w:rPr>
                <w:rFonts w:eastAsia="Times New Roman" w:cs="Calibri"/>
                <w:bCs/>
                <w:color w:val="000000"/>
                <w:sz w:val="18"/>
                <w:szCs w:val="18"/>
                <w:lang w:val="en-GB"/>
              </w:rPr>
              <w:t>This guidebook</w:t>
            </w:r>
            <w:r w:rsidRPr="00155536">
              <w:rPr>
                <w:rFonts w:eastAsia="Times New Roman" w:cs="Calibri"/>
                <w:bCs/>
                <w:color w:val="000000"/>
                <w:sz w:val="18"/>
                <w:szCs w:val="18"/>
                <w:lang w:val="en-GB"/>
              </w:rPr>
              <w:t xml:space="preserve"> includes guidance, presentations, questionnaires</w:t>
            </w:r>
            <w:r>
              <w:rPr>
                <w:rFonts w:eastAsia="Times New Roman" w:cs="Calibri"/>
                <w:bCs/>
                <w:color w:val="000000"/>
                <w:sz w:val="18"/>
                <w:szCs w:val="18"/>
                <w:lang w:val="en-GB"/>
              </w:rPr>
              <w:t>,</w:t>
            </w:r>
            <w:r w:rsidRPr="00155536">
              <w:rPr>
                <w:rFonts w:eastAsia="Times New Roman" w:cs="Calibri"/>
                <w:bCs/>
                <w:color w:val="000000"/>
                <w:sz w:val="18"/>
                <w:szCs w:val="18"/>
                <w:lang w:val="en-GB"/>
              </w:rPr>
              <w:t xml:space="preserve"> and tools on the “Early Warning Model” </w:t>
            </w:r>
            <w:r>
              <w:rPr>
                <w:rFonts w:eastAsia="Times New Roman" w:cs="Calibri"/>
                <w:bCs/>
                <w:color w:val="000000"/>
                <w:sz w:val="18"/>
                <w:szCs w:val="18"/>
                <w:lang w:val="en-GB"/>
              </w:rPr>
              <w:t>for</w:t>
            </w:r>
            <w:r w:rsidRPr="00155536">
              <w:rPr>
                <w:rFonts w:eastAsia="Times New Roman" w:cs="Calibri"/>
                <w:bCs/>
                <w:color w:val="000000"/>
                <w:sz w:val="18"/>
                <w:szCs w:val="18"/>
                <w:lang w:val="en-GB"/>
              </w:rPr>
              <w:t xml:space="preserve"> identification of and intervention </w:t>
            </w:r>
            <w:r>
              <w:rPr>
                <w:rFonts w:eastAsia="Times New Roman" w:cs="Calibri"/>
                <w:bCs/>
                <w:color w:val="000000"/>
                <w:sz w:val="18"/>
                <w:szCs w:val="18"/>
                <w:lang w:val="en-GB"/>
              </w:rPr>
              <w:t>on</w:t>
            </w:r>
            <w:r w:rsidRPr="00155536">
              <w:rPr>
                <w:rFonts w:eastAsia="Times New Roman" w:cs="Calibri"/>
                <w:bCs/>
                <w:color w:val="000000"/>
                <w:sz w:val="18"/>
                <w:szCs w:val="18"/>
                <w:lang w:val="en-GB"/>
              </w:rPr>
              <w:t xml:space="preserve"> risks for children in schools.</w:t>
            </w:r>
          </w:p>
        </w:tc>
      </w:tr>
      <w:tr w:rsidR="0032323D" w:rsidRPr="00155536" w14:paraId="46351CE9" w14:textId="77777777" w:rsidTr="00AE7903">
        <w:trPr>
          <w:trHeight w:val="960"/>
        </w:trPr>
        <w:tc>
          <w:tcPr>
            <w:tcW w:w="993" w:type="dxa"/>
            <w:shd w:val="clear" w:color="auto" w:fill="auto"/>
            <w:vAlign w:val="center"/>
            <w:hideMark/>
          </w:tcPr>
          <w:p w14:paraId="1FEF48F0" w14:textId="77777777" w:rsidR="0032323D" w:rsidRPr="00155536" w:rsidRDefault="0032323D" w:rsidP="00E22D46">
            <w:pPr>
              <w:rPr>
                <w:rFonts w:eastAsia="Times New Roman" w:cs="Calibri"/>
                <w:b/>
                <w:bCs/>
                <w:color w:val="000000"/>
                <w:sz w:val="18"/>
                <w:szCs w:val="18"/>
                <w:lang w:val="en-GB"/>
              </w:rPr>
            </w:pPr>
            <w:r w:rsidRPr="00155536">
              <w:rPr>
                <w:rFonts w:eastAsia="Times New Roman" w:cs="Calibri"/>
                <w:b/>
                <w:bCs/>
                <w:color w:val="000000"/>
                <w:sz w:val="18"/>
                <w:szCs w:val="18"/>
                <w:lang w:val="en-GB"/>
              </w:rPr>
              <w:lastRenderedPageBreak/>
              <w:t>RHB_03</w:t>
            </w:r>
          </w:p>
        </w:tc>
        <w:tc>
          <w:tcPr>
            <w:tcW w:w="992" w:type="dxa"/>
            <w:shd w:val="clear" w:color="auto" w:fill="auto"/>
            <w:vAlign w:val="center"/>
            <w:hideMark/>
          </w:tcPr>
          <w:p w14:paraId="39CDE851" w14:textId="77777777" w:rsidR="0032323D" w:rsidRPr="00155536" w:rsidRDefault="0032323D" w:rsidP="00E22D46">
            <w:pPr>
              <w:rPr>
                <w:rFonts w:eastAsia="Times New Roman" w:cs="Calibri"/>
                <w:color w:val="000000"/>
                <w:sz w:val="18"/>
                <w:szCs w:val="18"/>
                <w:lang w:val="en-GB"/>
              </w:rPr>
            </w:pPr>
            <w:r>
              <w:rPr>
                <w:rFonts w:eastAsia="Times New Roman" w:cs="Calibri"/>
                <w:bCs/>
                <w:color w:val="000000"/>
                <w:sz w:val="18"/>
                <w:szCs w:val="18"/>
                <w:lang w:val="en-GB"/>
              </w:rPr>
              <w:t>Guidebook</w:t>
            </w:r>
          </w:p>
        </w:tc>
        <w:tc>
          <w:tcPr>
            <w:tcW w:w="709" w:type="dxa"/>
            <w:shd w:val="clear" w:color="auto" w:fill="auto"/>
            <w:vAlign w:val="center"/>
            <w:hideMark/>
          </w:tcPr>
          <w:p w14:paraId="2B56500E" w14:textId="77777777" w:rsidR="0032323D" w:rsidRPr="00155536" w:rsidRDefault="0032323D" w:rsidP="00E22D46">
            <w:pPr>
              <w:rPr>
                <w:rFonts w:eastAsia="Times New Roman" w:cs="Calibri"/>
                <w:color w:val="000000"/>
                <w:sz w:val="18"/>
                <w:szCs w:val="18"/>
                <w:lang w:val="en-GB"/>
              </w:rPr>
            </w:pPr>
            <w:r w:rsidRPr="00155536">
              <w:rPr>
                <w:rFonts w:eastAsia="Times New Roman" w:cs="Calibri"/>
                <w:bCs/>
                <w:color w:val="000000"/>
                <w:sz w:val="18"/>
                <w:szCs w:val="18"/>
                <w:lang w:val="en-GB"/>
              </w:rPr>
              <w:t>2015</w:t>
            </w:r>
          </w:p>
        </w:tc>
        <w:tc>
          <w:tcPr>
            <w:tcW w:w="1417" w:type="dxa"/>
            <w:shd w:val="clear" w:color="auto" w:fill="auto"/>
            <w:vAlign w:val="center"/>
            <w:hideMark/>
          </w:tcPr>
          <w:p w14:paraId="294A00C1" w14:textId="77777777" w:rsidR="0032323D" w:rsidRPr="00155536" w:rsidRDefault="0032323D" w:rsidP="00E22D46">
            <w:pPr>
              <w:rPr>
                <w:rFonts w:eastAsia="Times New Roman" w:cs="Calibri"/>
                <w:color w:val="000000"/>
                <w:sz w:val="18"/>
                <w:szCs w:val="18"/>
                <w:lang w:val="en-GB"/>
              </w:rPr>
            </w:pPr>
            <w:r w:rsidRPr="00155536">
              <w:rPr>
                <w:rFonts w:eastAsia="Times New Roman" w:cs="Calibri"/>
                <w:bCs/>
                <w:color w:val="000000"/>
                <w:sz w:val="18"/>
                <w:szCs w:val="18"/>
                <w:lang w:val="en-GB"/>
              </w:rPr>
              <w:t>UN</w:t>
            </w:r>
          </w:p>
        </w:tc>
        <w:tc>
          <w:tcPr>
            <w:tcW w:w="1134" w:type="dxa"/>
            <w:shd w:val="clear" w:color="auto" w:fill="auto"/>
            <w:vAlign w:val="center"/>
            <w:hideMark/>
          </w:tcPr>
          <w:p w14:paraId="170BB386" w14:textId="77777777" w:rsidR="0032323D" w:rsidRPr="00155536" w:rsidRDefault="0032323D" w:rsidP="00E22D46">
            <w:pPr>
              <w:rPr>
                <w:rFonts w:eastAsia="Times New Roman" w:cs="Calibri"/>
                <w:color w:val="000000"/>
                <w:sz w:val="18"/>
                <w:szCs w:val="18"/>
                <w:lang w:val="en-GB"/>
              </w:rPr>
            </w:pPr>
            <w:r w:rsidRPr="00155536">
              <w:rPr>
                <w:rFonts w:eastAsia="Times New Roman" w:cs="Calibri"/>
                <w:bCs/>
                <w:color w:val="000000"/>
                <w:sz w:val="18"/>
                <w:szCs w:val="18"/>
                <w:lang w:val="en-GB"/>
              </w:rPr>
              <w:t>Turkish</w:t>
            </w:r>
          </w:p>
        </w:tc>
        <w:tc>
          <w:tcPr>
            <w:tcW w:w="993" w:type="dxa"/>
            <w:shd w:val="clear" w:color="auto" w:fill="auto"/>
            <w:vAlign w:val="center"/>
            <w:hideMark/>
          </w:tcPr>
          <w:p w14:paraId="36F2D321" w14:textId="77777777" w:rsidR="0032323D" w:rsidRPr="00155536" w:rsidRDefault="0032323D" w:rsidP="00E22D46">
            <w:pPr>
              <w:rPr>
                <w:rFonts w:eastAsia="Times New Roman" w:cs="Calibri"/>
                <w:color w:val="000000"/>
                <w:sz w:val="18"/>
                <w:szCs w:val="18"/>
                <w:lang w:val="en-GB"/>
              </w:rPr>
            </w:pPr>
            <w:r w:rsidRPr="00155536">
              <w:rPr>
                <w:rFonts w:eastAsia="Times New Roman" w:cs="Calibri"/>
                <w:color w:val="000000"/>
                <w:sz w:val="18"/>
                <w:szCs w:val="18"/>
                <w:lang w:val="en-GB"/>
              </w:rPr>
              <w:t xml:space="preserve">Child protection, emergency, minimum standard </w:t>
            </w:r>
          </w:p>
        </w:tc>
        <w:tc>
          <w:tcPr>
            <w:tcW w:w="1417" w:type="dxa"/>
            <w:shd w:val="clear" w:color="auto" w:fill="auto"/>
            <w:vAlign w:val="center"/>
            <w:hideMark/>
          </w:tcPr>
          <w:p w14:paraId="1C9A5C5A" w14:textId="77777777" w:rsidR="0032323D" w:rsidRPr="00155536" w:rsidRDefault="0032323D" w:rsidP="00E22D46">
            <w:pPr>
              <w:rPr>
                <w:rFonts w:eastAsia="Times New Roman" w:cs="Calibri"/>
                <w:color w:val="000000"/>
                <w:sz w:val="18"/>
                <w:szCs w:val="18"/>
                <w:lang w:val="en-GB"/>
              </w:rPr>
            </w:pPr>
            <w:r w:rsidRPr="00155536">
              <w:rPr>
                <w:rFonts w:eastAsia="Times New Roman" w:cs="Calibri"/>
                <w:bCs/>
                <w:color w:val="000000"/>
                <w:sz w:val="18"/>
                <w:szCs w:val="18"/>
                <w:lang w:val="en-GB"/>
              </w:rPr>
              <w:t>Child Protection Working Group, UNICEF</w:t>
            </w:r>
          </w:p>
        </w:tc>
        <w:tc>
          <w:tcPr>
            <w:tcW w:w="992" w:type="dxa"/>
            <w:shd w:val="clear" w:color="auto" w:fill="auto"/>
            <w:vAlign w:val="center"/>
            <w:hideMark/>
          </w:tcPr>
          <w:p w14:paraId="68D5A77C" w14:textId="77777777" w:rsidR="0032323D" w:rsidRPr="00155536" w:rsidRDefault="0032323D" w:rsidP="00E22D46">
            <w:pPr>
              <w:rPr>
                <w:rFonts w:eastAsia="Times New Roman" w:cs="Calibri"/>
                <w:color w:val="000000"/>
                <w:sz w:val="18"/>
                <w:szCs w:val="18"/>
                <w:lang w:val="en-GB"/>
              </w:rPr>
            </w:pPr>
            <w:r w:rsidRPr="00155536">
              <w:rPr>
                <w:rFonts w:eastAsia="Times New Roman" w:cs="Calibri"/>
                <w:bCs/>
                <w:color w:val="000000"/>
                <w:sz w:val="18"/>
                <w:szCs w:val="18"/>
                <w:lang w:val="en-GB"/>
              </w:rPr>
              <w:t>Minimum Standards in Child Protection</w:t>
            </w:r>
          </w:p>
        </w:tc>
        <w:tc>
          <w:tcPr>
            <w:tcW w:w="5670" w:type="dxa"/>
            <w:shd w:val="clear" w:color="auto" w:fill="auto"/>
            <w:vAlign w:val="center"/>
            <w:hideMark/>
          </w:tcPr>
          <w:p w14:paraId="67872220" w14:textId="77777777" w:rsidR="0032323D" w:rsidRPr="00155536" w:rsidRDefault="0032323D" w:rsidP="00F603AC">
            <w:pPr>
              <w:rPr>
                <w:rFonts w:eastAsia="Times New Roman" w:cs="Calibri"/>
                <w:color w:val="000000"/>
                <w:sz w:val="18"/>
                <w:szCs w:val="18"/>
                <w:lang w:val="en-GB"/>
              </w:rPr>
            </w:pPr>
            <w:r>
              <w:rPr>
                <w:rFonts w:eastAsia="Times New Roman" w:cs="Calibri"/>
                <w:bCs/>
                <w:color w:val="000000"/>
                <w:sz w:val="18"/>
                <w:szCs w:val="18"/>
                <w:lang w:val="en-GB"/>
              </w:rPr>
              <w:t>This document</w:t>
            </w:r>
            <w:r w:rsidRPr="00155536">
              <w:rPr>
                <w:rFonts w:eastAsia="Times New Roman" w:cs="Calibri"/>
                <w:bCs/>
                <w:color w:val="000000"/>
                <w:sz w:val="18"/>
                <w:szCs w:val="18"/>
                <w:lang w:val="en-GB"/>
              </w:rPr>
              <w:t xml:space="preserve"> includes minimum standards for child protection </w:t>
            </w:r>
            <w:r>
              <w:rPr>
                <w:rFonts w:eastAsia="Times New Roman" w:cs="Calibri"/>
                <w:bCs/>
                <w:color w:val="000000"/>
                <w:sz w:val="18"/>
                <w:szCs w:val="18"/>
                <w:lang w:val="en-GB"/>
              </w:rPr>
              <w:t>during</w:t>
            </w:r>
            <w:r w:rsidRPr="00155536">
              <w:rPr>
                <w:rFonts w:eastAsia="Times New Roman" w:cs="Calibri"/>
                <w:bCs/>
                <w:color w:val="000000"/>
                <w:sz w:val="18"/>
                <w:szCs w:val="18"/>
                <w:lang w:val="en-GB"/>
              </w:rPr>
              <w:t xml:space="preserve"> emergencies.</w:t>
            </w:r>
          </w:p>
        </w:tc>
      </w:tr>
      <w:tr w:rsidR="0032323D" w:rsidRPr="00155536" w14:paraId="7A7904FA" w14:textId="77777777" w:rsidTr="00AE7903">
        <w:trPr>
          <w:trHeight w:val="960"/>
        </w:trPr>
        <w:tc>
          <w:tcPr>
            <w:tcW w:w="993" w:type="dxa"/>
            <w:shd w:val="clear" w:color="auto" w:fill="auto"/>
            <w:vAlign w:val="center"/>
            <w:hideMark/>
          </w:tcPr>
          <w:p w14:paraId="7EA2F713" w14:textId="77777777" w:rsidR="0032323D" w:rsidRPr="00155536" w:rsidRDefault="0032323D" w:rsidP="00E22D46">
            <w:pPr>
              <w:rPr>
                <w:rFonts w:eastAsia="Times New Roman" w:cs="Calibri"/>
                <w:b/>
                <w:bCs/>
                <w:color w:val="000000"/>
                <w:sz w:val="18"/>
                <w:szCs w:val="18"/>
                <w:lang w:val="en-GB"/>
              </w:rPr>
            </w:pPr>
            <w:r w:rsidRPr="00155536">
              <w:rPr>
                <w:rFonts w:eastAsia="Times New Roman" w:cs="Calibri"/>
                <w:b/>
                <w:bCs/>
                <w:color w:val="000000"/>
                <w:sz w:val="18"/>
                <w:szCs w:val="18"/>
                <w:lang w:val="en-GB"/>
              </w:rPr>
              <w:t>RHB_04</w:t>
            </w:r>
          </w:p>
        </w:tc>
        <w:tc>
          <w:tcPr>
            <w:tcW w:w="992" w:type="dxa"/>
            <w:shd w:val="clear" w:color="auto" w:fill="auto"/>
            <w:vAlign w:val="center"/>
            <w:hideMark/>
          </w:tcPr>
          <w:p w14:paraId="4CED8B56" w14:textId="77777777" w:rsidR="0032323D" w:rsidRPr="00155536" w:rsidRDefault="0032323D" w:rsidP="00E22D46">
            <w:pPr>
              <w:rPr>
                <w:rFonts w:eastAsia="Times New Roman" w:cs="Calibri"/>
                <w:color w:val="000000"/>
                <w:sz w:val="18"/>
                <w:szCs w:val="18"/>
                <w:lang w:val="en-GB"/>
              </w:rPr>
            </w:pPr>
            <w:r>
              <w:rPr>
                <w:rFonts w:eastAsia="Times New Roman" w:cs="Calibri"/>
                <w:bCs/>
                <w:color w:val="000000"/>
                <w:sz w:val="18"/>
                <w:szCs w:val="18"/>
                <w:lang w:val="en-GB"/>
              </w:rPr>
              <w:t>Guidebook</w:t>
            </w:r>
          </w:p>
        </w:tc>
        <w:tc>
          <w:tcPr>
            <w:tcW w:w="709" w:type="dxa"/>
            <w:shd w:val="clear" w:color="auto" w:fill="auto"/>
            <w:vAlign w:val="center"/>
            <w:hideMark/>
          </w:tcPr>
          <w:p w14:paraId="500750C3" w14:textId="77777777" w:rsidR="0032323D" w:rsidRPr="00155536" w:rsidRDefault="0032323D" w:rsidP="00E22D46">
            <w:pPr>
              <w:rPr>
                <w:rFonts w:eastAsia="Times New Roman" w:cs="Calibri"/>
                <w:color w:val="000000"/>
                <w:sz w:val="18"/>
                <w:szCs w:val="18"/>
                <w:lang w:val="en-GB"/>
              </w:rPr>
            </w:pPr>
            <w:r w:rsidRPr="00155536">
              <w:rPr>
                <w:rFonts w:eastAsia="Times New Roman" w:cs="Calibri"/>
                <w:bCs/>
                <w:color w:val="000000"/>
                <w:sz w:val="18"/>
                <w:szCs w:val="18"/>
                <w:lang w:val="en-GB"/>
              </w:rPr>
              <w:t>2015</w:t>
            </w:r>
          </w:p>
        </w:tc>
        <w:tc>
          <w:tcPr>
            <w:tcW w:w="1417" w:type="dxa"/>
            <w:shd w:val="clear" w:color="auto" w:fill="auto"/>
            <w:vAlign w:val="center"/>
            <w:hideMark/>
          </w:tcPr>
          <w:p w14:paraId="43B21F9B" w14:textId="77777777" w:rsidR="0032323D" w:rsidRPr="00155536" w:rsidRDefault="0032323D" w:rsidP="00E22D46">
            <w:pPr>
              <w:rPr>
                <w:rFonts w:eastAsia="Times New Roman" w:cs="Calibri"/>
                <w:color w:val="000000"/>
                <w:sz w:val="18"/>
                <w:szCs w:val="18"/>
                <w:lang w:val="en-GB"/>
              </w:rPr>
            </w:pPr>
            <w:r w:rsidRPr="00155536">
              <w:rPr>
                <w:rFonts w:eastAsia="Times New Roman" w:cs="Calibri"/>
                <w:bCs/>
                <w:color w:val="000000"/>
                <w:sz w:val="18"/>
                <w:szCs w:val="18"/>
                <w:lang w:val="en-GB"/>
              </w:rPr>
              <w:t xml:space="preserve">International </w:t>
            </w:r>
          </w:p>
        </w:tc>
        <w:tc>
          <w:tcPr>
            <w:tcW w:w="1134" w:type="dxa"/>
            <w:shd w:val="clear" w:color="auto" w:fill="auto"/>
            <w:vAlign w:val="center"/>
            <w:hideMark/>
          </w:tcPr>
          <w:p w14:paraId="23736430" w14:textId="77777777" w:rsidR="0032323D" w:rsidRPr="00155536" w:rsidRDefault="0032323D" w:rsidP="00E22D46">
            <w:pPr>
              <w:rPr>
                <w:rFonts w:eastAsia="Times New Roman" w:cs="Calibri"/>
                <w:color w:val="000000"/>
                <w:sz w:val="18"/>
                <w:szCs w:val="18"/>
                <w:lang w:val="en-GB"/>
              </w:rPr>
            </w:pPr>
            <w:r w:rsidRPr="00155536">
              <w:rPr>
                <w:rFonts w:eastAsia="Times New Roman" w:cs="Calibri"/>
                <w:bCs/>
                <w:color w:val="000000"/>
                <w:sz w:val="18"/>
                <w:szCs w:val="18"/>
                <w:lang w:val="en-GB"/>
              </w:rPr>
              <w:t>Turkish</w:t>
            </w:r>
          </w:p>
        </w:tc>
        <w:tc>
          <w:tcPr>
            <w:tcW w:w="993" w:type="dxa"/>
            <w:shd w:val="clear" w:color="auto" w:fill="auto"/>
            <w:vAlign w:val="center"/>
            <w:hideMark/>
          </w:tcPr>
          <w:p w14:paraId="1CD747FA" w14:textId="77777777" w:rsidR="0032323D" w:rsidRPr="00155536" w:rsidRDefault="0032323D" w:rsidP="00E22D46">
            <w:pPr>
              <w:rPr>
                <w:rFonts w:eastAsia="Times New Roman" w:cs="Calibri"/>
                <w:color w:val="000000"/>
                <w:sz w:val="18"/>
                <w:szCs w:val="18"/>
                <w:lang w:val="en-GB"/>
              </w:rPr>
            </w:pPr>
            <w:r w:rsidRPr="00155536">
              <w:rPr>
                <w:rFonts w:eastAsia="Times New Roman" w:cs="Calibri"/>
                <w:color w:val="000000"/>
                <w:sz w:val="18"/>
                <w:szCs w:val="18"/>
                <w:lang w:val="en-GB"/>
              </w:rPr>
              <w:t xml:space="preserve">Child protection on emergencies </w:t>
            </w:r>
          </w:p>
        </w:tc>
        <w:tc>
          <w:tcPr>
            <w:tcW w:w="1417" w:type="dxa"/>
            <w:shd w:val="clear" w:color="auto" w:fill="auto"/>
            <w:vAlign w:val="center"/>
            <w:hideMark/>
          </w:tcPr>
          <w:p w14:paraId="09F100B0" w14:textId="77777777" w:rsidR="0032323D" w:rsidRPr="00155536" w:rsidRDefault="0032323D" w:rsidP="00E22D46">
            <w:pPr>
              <w:rPr>
                <w:rFonts w:eastAsia="Times New Roman" w:cs="Calibri"/>
                <w:color w:val="000000"/>
                <w:sz w:val="18"/>
                <w:szCs w:val="18"/>
                <w:lang w:val="en-GB"/>
              </w:rPr>
            </w:pPr>
            <w:r w:rsidRPr="00155536">
              <w:rPr>
                <w:rFonts w:eastAsia="Times New Roman" w:cs="Calibri"/>
                <w:bCs/>
                <w:color w:val="000000"/>
                <w:sz w:val="18"/>
                <w:szCs w:val="18"/>
                <w:lang w:val="en-GB"/>
              </w:rPr>
              <w:t>Global Education Cluster, Global Protection Cluster, INEE, IASC</w:t>
            </w:r>
          </w:p>
        </w:tc>
        <w:tc>
          <w:tcPr>
            <w:tcW w:w="992" w:type="dxa"/>
            <w:shd w:val="clear" w:color="auto" w:fill="auto"/>
            <w:vAlign w:val="center"/>
            <w:hideMark/>
          </w:tcPr>
          <w:p w14:paraId="7DB4229F" w14:textId="77777777" w:rsidR="0032323D" w:rsidRPr="00155536" w:rsidRDefault="0032323D" w:rsidP="00E22D46">
            <w:pPr>
              <w:rPr>
                <w:rFonts w:eastAsia="Times New Roman" w:cs="Calibri"/>
                <w:color w:val="000000"/>
                <w:sz w:val="18"/>
                <w:szCs w:val="18"/>
                <w:lang w:val="en-GB"/>
              </w:rPr>
            </w:pPr>
            <w:r w:rsidRPr="00155536">
              <w:rPr>
                <w:rFonts w:eastAsia="Times New Roman" w:cs="Calibri"/>
                <w:bCs/>
                <w:color w:val="000000"/>
                <w:sz w:val="18"/>
                <w:szCs w:val="18"/>
                <w:lang w:val="en-GB"/>
              </w:rPr>
              <w:t>Guidelines for Creating Child</w:t>
            </w:r>
            <w:r>
              <w:rPr>
                <w:rFonts w:eastAsia="Times New Roman" w:cs="Calibri"/>
                <w:bCs/>
                <w:color w:val="000000"/>
                <w:sz w:val="18"/>
                <w:szCs w:val="18"/>
                <w:lang w:val="en-GB"/>
              </w:rPr>
              <w:t>-</w:t>
            </w:r>
            <w:r w:rsidRPr="00155536">
              <w:rPr>
                <w:rFonts w:eastAsia="Times New Roman" w:cs="Calibri"/>
                <w:bCs/>
                <w:color w:val="000000"/>
                <w:sz w:val="18"/>
                <w:szCs w:val="18"/>
                <w:lang w:val="en-GB"/>
              </w:rPr>
              <w:t xml:space="preserve">Friendly Environments </w:t>
            </w:r>
            <w:r>
              <w:rPr>
                <w:rFonts w:eastAsia="Times New Roman" w:cs="Calibri"/>
                <w:bCs/>
                <w:color w:val="000000"/>
                <w:sz w:val="18"/>
                <w:szCs w:val="18"/>
                <w:lang w:val="en-GB"/>
              </w:rPr>
              <w:t>i</w:t>
            </w:r>
            <w:r w:rsidRPr="00155536">
              <w:rPr>
                <w:rFonts w:eastAsia="Times New Roman" w:cs="Calibri"/>
                <w:bCs/>
                <w:color w:val="000000"/>
                <w:sz w:val="18"/>
                <w:szCs w:val="18"/>
                <w:lang w:val="en-GB"/>
              </w:rPr>
              <w:t xml:space="preserve">n Emergencies </w:t>
            </w:r>
          </w:p>
        </w:tc>
        <w:tc>
          <w:tcPr>
            <w:tcW w:w="5670" w:type="dxa"/>
            <w:shd w:val="clear" w:color="auto" w:fill="auto"/>
            <w:vAlign w:val="center"/>
            <w:hideMark/>
          </w:tcPr>
          <w:p w14:paraId="02A120EE" w14:textId="77777777" w:rsidR="0032323D" w:rsidRPr="00155536" w:rsidRDefault="0032323D" w:rsidP="00FD39D5">
            <w:pPr>
              <w:rPr>
                <w:rFonts w:eastAsia="Times New Roman" w:cs="Calibri"/>
                <w:color w:val="000000"/>
                <w:sz w:val="18"/>
                <w:szCs w:val="18"/>
                <w:lang w:val="en-GB"/>
              </w:rPr>
            </w:pPr>
            <w:r>
              <w:rPr>
                <w:rFonts w:eastAsia="Times New Roman" w:cs="Calibri"/>
                <w:bCs/>
                <w:color w:val="000000"/>
                <w:sz w:val="18"/>
                <w:szCs w:val="18"/>
                <w:lang w:val="en-GB"/>
              </w:rPr>
              <w:t>The text</w:t>
            </w:r>
            <w:r w:rsidRPr="00155536">
              <w:rPr>
                <w:rFonts w:eastAsia="Times New Roman" w:cs="Calibri"/>
                <w:bCs/>
                <w:color w:val="000000"/>
                <w:sz w:val="18"/>
                <w:szCs w:val="18"/>
                <w:lang w:val="en-GB"/>
              </w:rPr>
              <w:t xml:space="preserve"> includes the principles </w:t>
            </w:r>
            <w:r>
              <w:rPr>
                <w:rFonts w:eastAsia="Times New Roman" w:cs="Calibri"/>
                <w:bCs/>
                <w:color w:val="000000"/>
                <w:sz w:val="18"/>
                <w:szCs w:val="18"/>
                <w:lang w:val="en-GB"/>
              </w:rPr>
              <w:t xml:space="preserve">of </w:t>
            </w:r>
            <w:r w:rsidRPr="00155536">
              <w:rPr>
                <w:rFonts w:eastAsia="Times New Roman" w:cs="Calibri"/>
                <w:bCs/>
                <w:color w:val="000000"/>
                <w:sz w:val="18"/>
                <w:szCs w:val="18"/>
                <w:lang w:val="en-GB"/>
              </w:rPr>
              <w:t xml:space="preserve">and actions </w:t>
            </w:r>
            <w:r>
              <w:rPr>
                <w:rFonts w:eastAsia="Times New Roman" w:cs="Calibri"/>
                <w:bCs/>
                <w:color w:val="000000"/>
                <w:sz w:val="18"/>
                <w:szCs w:val="18"/>
                <w:lang w:val="en-GB"/>
              </w:rPr>
              <w:t xml:space="preserve">for </w:t>
            </w:r>
            <w:r w:rsidRPr="00155536">
              <w:rPr>
                <w:rFonts w:eastAsia="Times New Roman" w:cs="Calibri"/>
                <w:bCs/>
                <w:color w:val="000000"/>
                <w:sz w:val="18"/>
                <w:szCs w:val="18"/>
                <w:lang w:val="en-GB"/>
              </w:rPr>
              <w:t>creating child</w:t>
            </w:r>
            <w:r>
              <w:rPr>
                <w:rFonts w:eastAsia="Times New Roman" w:cs="Calibri"/>
                <w:bCs/>
                <w:color w:val="000000"/>
                <w:sz w:val="18"/>
                <w:szCs w:val="18"/>
                <w:lang w:val="en-GB"/>
              </w:rPr>
              <w:t>-</w:t>
            </w:r>
            <w:r w:rsidRPr="00155536">
              <w:rPr>
                <w:rFonts w:eastAsia="Times New Roman" w:cs="Calibri"/>
                <w:bCs/>
                <w:color w:val="000000"/>
                <w:sz w:val="18"/>
                <w:szCs w:val="18"/>
                <w:lang w:val="en-GB"/>
              </w:rPr>
              <w:t xml:space="preserve">friendly environments </w:t>
            </w:r>
            <w:r>
              <w:rPr>
                <w:rFonts w:eastAsia="Times New Roman" w:cs="Calibri"/>
                <w:bCs/>
                <w:color w:val="000000"/>
                <w:sz w:val="18"/>
                <w:szCs w:val="18"/>
                <w:lang w:val="en-GB"/>
              </w:rPr>
              <w:t>during</w:t>
            </w:r>
            <w:r w:rsidRPr="00155536">
              <w:rPr>
                <w:rFonts w:eastAsia="Times New Roman" w:cs="Calibri"/>
                <w:bCs/>
                <w:color w:val="000000"/>
                <w:sz w:val="18"/>
                <w:szCs w:val="18"/>
                <w:lang w:val="en-GB"/>
              </w:rPr>
              <w:t xml:space="preserve"> emergencies.</w:t>
            </w:r>
          </w:p>
        </w:tc>
      </w:tr>
      <w:tr w:rsidR="0032323D" w:rsidRPr="00155536" w14:paraId="7296EB0A" w14:textId="77777777" w:rsidTr="00AE7903">
        <w:trPr>
          <w:trHeight w:val="2000"/>
        </w:trPr>
        <w:tc>
          <w:tcPr>
            <w:tcW w:w="993" w:type="dxa"/>
            <w:shd w:val="clear" w:color="auto" w:fill="auto"/>
            <w:vAlign w:val="center"/>
            <w:hideMark/>
          </w:tcPr>
          <w:p w14:paraId="0FC0E5B5" w14:textId="77777777" w:rsidR="0032323D" w:rsidRPr="00155536" w:rsidRDefault="0032323D" w:rsidP="00E22D46">
            <w:pPr>
              <w:rPr>
                <w:rFonts w:eastAsia="Times New Roman" w:cs="Calibri"/>
                <w:b/>
                <w:bCs/>
                <w:color w:val="000000"/>
                <w:sz w:val="18"/>
                <w:szCs w:val="18"/>
                <w:lang w:val="en-GB"/>
              </w:rPr>
            </w:pPr>
            <w:r w:rsidRPr="00155536">
              <w:rPr>
                <w:rFonts w:eastAsia="Times New Roman" w:cs="Calibri"/>
                <w:b/>
                <w:bCs/>
                <w:color w:val="000000"/>
                <w:sz w:val="18"/>
                <w:szCs w:val="18"/>
                <w:lang w:val="en-GB"/>
              </w:rPr>
              <w:t>RHB_05</w:t>
            </w:r>
          </w:p>
        </w:tc>
        <w:tc>
          <w:tcPr>
            <w:tcW w:w="992" w:type="dxa"/>
            <w:shd w:val="clear" w:color="auto" w:fill="auto"/>
            <w:vAlign w:val="center"/>
            <w:hideMark/>
          </w:tcPr>
          <w:p w14:paraId="7639171C" w14:textId="77777777" w:rsidR="0032323D" w:rsidRPr="00155536" w:rsidRDefault="0032323D" w:rsidP="00E22D46">
            <w:pPr>
              <w:rPr>
                <w:rFonts w:eastAsia="Times New Roman" w:cs="Calibri"/>
                <w:color w:val="000000"/>
                <w:sz w:val="18"/>
                <w:szCs w:val="18"/>
                <w:lang w:val="en-GB"/>
              </w:rPr>
            </w:pPr>
            <w:r>
              <w:rPr>
                <w:rFonts w:eastAsia="Times New Roman" w:cs="Calibri"/>
                <w:bCs/>
                <w:color w:val="000000"/>
                <w:sz w:val="18"/>
                <w:szCs w:val="18"/>
                <w:lang w:val="en-GB"/>
              </w:rPr>
              <w:t>Guidebook</w:t>
            </w:r>
          </w:p>
        </w:tc>
        <w:tc>
          <w:tcPr>
            <w:tcW w:w="709" w:type="dxa"/>
            <w:shd w:val="clear" w:color="auto" w:fill="auto"/>
            <w:vAlign w:val="center"/>
            <w:hideMark/>
          </w:tcPr>
          <w:p w14:paraId="07387C85" w14:textId="77777777" w:rsidR="0032323D" w:rsidRPr="00155536" w:rsidRDefault="0032323D" w:rsidP="00E22D46">
            <w:pPr>
              <w:rPr>
                <w:rFonts w:eastAsia="Times New Roman" w:cs="Calibri"/>
                <w:color w:val="000000"/>
                <w:sz w:val="18"/>
                <w:szCs w:val="18"/>
                <w:lang w:val="en-GB"/>
              </w:rPr>
            </w:pPr>
            <w:r w:rsidRPr="00155536">
              <w:rPr>
                <w:rFonts w:eastAsia="Times New Roman" w:cs="Calibri"/>
                <w:bCs/>
                <w:color w:val="000000"/>
                <w:sz w:val="18"/>
                <w:szCs w:val="18"/>
                <w:lang w:val="en-GB"/>
              </w:rPr>
              <w:t>2012</w:t>
            </w:r>
          </w:p>
        </w:tc>
        <w:tc>
          <w:tcPr>
            <w:tcW w:w="1417" w:type="dxa"/>
            <w:shd w:val="clear" w:color="auto" w:fill="auto"/>
            <w:vAlign w:val="center"/>
            <w:hideMark/>
          </w:tcPr>
          <w:p w14:paraId="1D0DAACC" w14:textId="77777777" w:rsidR="0032323D" w:rsidRPr="00155536" w:rsidRDefault="0032323D" w:rsidP="00E22D46">
            <w:pPr>
              <w:rPr>
                <w:rFonts w:eastAsia="Times New Roman" w:cs="Calibri"/>
                <w:color w:val="000000"/>
                <w:sz w:val="18"/>
                <w:szCs w:val="18"/>
                <w:lang w:val="en-GB"/>
              </w:rPr>
            </w:pPr>
            <w:r w:rsidRPr="00155536">
              <w:rPr>
                <w:rFonts w:eastAsia="Times New Roman" w:cs="Calibri"/>
                <w:bCs/>
                <w:color w:val="000000"/>
                <w:sz w:val="18"/>
                <w:szCs w:val="18"/>
                <w:lang w:val="en-GB"/>
              </w:rPr>
              <w:t xml:space="preserve">International, UN </w:t>
            </w:r>
          </w:p>
        </w:tc>
        <w:tc>
          <w:tcPr>
            <w:tcW w:w="1134" w:type="dxa"/>
            <w:shd w:val="clear" w:color="auto" w:fill="auto"/>
            <w:vAlign w:val="center"/>
            <w:hideMark/>
          </w:tcPr>
          <w:p w14:paraId="305E1B98" w14:textId="77777777" w:rsidR="0032323D" w:rsidRPr="00155536" w:rsidRDefault="0032323D" w:rsidP="00E22D46">
            <w:pPr>
              <w:rPr>
                <w:rFonts w:eastAsia="Times New Roman" w:cs="Calibri"/>
                <w:color w:val="000000"/>
                <w:sz w:val="18"/>
                <w:szCs w:val="18"/>
                <w:lang w:val="en-GB"/>
              </w:rPr>
            </w:pPr>
            <w:r w:rsidRPr="00155536">
              <w:rPr>
                <w:rFonts w:eastAsia="Times New Roman" w:cs="Calibri"/>
                <w:bCs/>
                <w:color w:val="000000"/>
                <w:sz w:val="18"/>
                <w:szCs w:val="18"/>
                <w:lang w:val="en-GB"/>
              </w:rPr>
              <w:t>Turkish</w:t>
            </w:r>
          </w:p>
        </w:tc>
        <w:tc>
          <w:tcPr>
            <w:tcW w:w="993" w:type="dxa"/>
            <w:shd w:val="clear" w:color="auto" w:fill="auto"/>
            <w:vAlign w:val="center"/>
            <w:hideMark/>
          </w:tcPr>
          <w:p w14:paraId="255554A3" w14:textId="77777777" w:rsidR="0032323D" w:rsidRPr="00155536" w:rsidRDefault="0032323D" w:rsidP="00E22D46">
            <w:pPr>
              <w:rPr>
                <w:rFonts w:eastAsia="Times New Roman" w:cs="Calibri"/>
                <w:color w:val="000000"/>
                <w:sz w:val="18"/>
                <w:szCs w:val="18"/>
                <w:lang w:val="en-GB"/>
              </w:rPr>
            </w:pPr>
            <w:r w:rsidRPr="00155536">
              <w:rPr>
                <w:rFonts w:eastAsia="Times New Roman" w:cs="Calibri"/>
                <w:color w:val="000000"/>
                <w:sz w:val="18"/>
                <w:szCs w:val="18"/>
                <w:lang w:val="en-GB"/>
              </w:rPr>
              <w:t>Child sexual abuse</w:t>
            </w:r>
          </w:p>
        </w:tc>
        <w:tc>
          <w:tcPr>
            <w:tcW w:w="1417" w:type="dxa"/>
            <w:shd w:val="clear" w:color="auto" w:fill="auto"/>
            <w:vAlign w:val="center"/>
            <w:hideMark/>
          </w:tcPr>
          <w:p w14:paraId="559CB074" w14:textId="77777777" w:rsidR="0032323D" w:rsidRPr="00155536" w:rsidRDefault="0032323D" w:rsidP="00E22D46">
            <w:pPr>
              <w:rPr>
                <w:rFonts w:eastAsia="Times New Roman" w:cs="Calibri"/>
                <w:color w:val="000000"/>
                <w:sz w:val="18"/>
                <w:szCs w:val="18"/>
                <w:lang w:val="en-GB"/>
              </w:rPr>
            </w:pPr>
            <w:r w:rsidRPr="00155536">
              <w:rPr>
                <w:rFonts w:eastAsia="Times New Roman" w:cs="Calibri"/>
                <w:bCs/>
                <w:color w:val="000000"/>
                <w:sz w:val="18"/>
                <w:szCs w:val="18"/>
                <w:lang w:val="en-GB"/>
              </w:rPr>
              <w:t>International Rescue Committee, UNICEF</w:t>
            </w:r>
          </w:p>
        </w:tc>
        <w:tc>
          <w:tcPr>
            <w:tcW w:w="992" w:type="dxa"/>
            <w:shd w:val="clear" w:color="auto" w:fill="auto"/>
            <w:vAlign w:val="center"/>
            <w:hideMark/>
          </w:tcPr>
          <w:p w14:paraId="772A37AA" w14:textId="77777777" w:rsidR="0032323D" w:rsidRPr="00155536" w:rsidRDefault="0032323D" w:rsidP="00E22D46">
            <w:pPr>
              <w:rPr>
                <w:rFonts w:eastAsia="Times New Roman" w:cs="Calibri"/>
                <w:color w:val="000000"/>
                <w:sz w:val="18"/>
                <w:szCs w:val="18"/>
                <w:lang w:val="en-GB"/>
              </w:rPr>
            </w:pPr>
            <w:r w:rsidRPr="00155536">
              <w:rPr>
                <w:rFonts w:eastAsia="Times New Roman" w:cs="Calibri"/>
                <w:bCs/>
                <w:color w:val="000000"/>
                <w:sz w:val="18"/>
                <w:szCs w:val="18"/>
                <w:lang w:val="en-GB"/>
              </w:rPr>
              <w:t xml:space="preserve">Guidelines for Working </w:t>
            </w:r>
            <w:r>
              <w:rPr>
                <w:rFonts w:eastAsia="Times New Roman" w:cs="Calibri"/>
                <w:bCs/>
                <w:color w:val="000000"/>
                <w:sz w:val="18"/>
                <w:szCs w:val="18"/>
                <w:lang w:val="en-GB"/>
              </w:rPr>
              <w:t>w</w:t>
            </w:r>
            <w:r w:rsidRPr="00155536">
              <w:rPr>
                <w:rFonts w:eastAsia="Times New Roman" w:cs="Calibri"/>
                <w:bCs/>
                <w:color w:val="000000"/>
                <w:sz w:val="18"/>
                <w:szCs w:val="18"/>
                <w:lang w:val="en-GB"/>
              </w:rPr>
              <w:t xml:space="preserve">ith Sexually Abused Children </w:t>
            </w:r>
          </w:p>
        </w:tc>
        <w:tc>
          <w:tcPr>
            <w:tcW w:w="5670" w:type="dxa"/>
            <w:shd w:val="clear" w:color="auto" w:fill="auto"/>
            <w:vAlign w:val="center"/>
            <w:hideMark/>
          </w:tcPr>
          <w:p w14:paraId="29A679AF" w14:textId="77777777" w:rsidR="0032323D" w:rsidRPr="00155536" w:rsidRDefault="0032323D" w:rsidP="00E22D46">
            <w:pPr>
              <w:rPr>
                <w:rFonts w:eastAsia="Times New Roman" w:cs="Calibri"/>
                <w:color w:val="000000"/>
                <w:sz w:val="18"/>
                <w:szCs w:val="18"/>
                <w:lang w:val="en-GB"/>
              </w:rPr>
            </w:pPr>
            <w:r w:rsidRPr="00155536">
              <w:rPr>
                <w:rFonts w:eastAsia="Times New Roman" w:cs="Calibri"/>
                <w:bCs/>
                <w:color w:val="000000"/>
                <w:sz w:val="18"/>
                <w:szCs w:val="18"/>
                <w:lang w:val="en-GB"/>
              </w:rPr>
              <w:t>Th</w:t>
            </w:r>
            <w:r>
              <w:rPr>
                <w:rFonts w:eastAsia="Times New Roman" w:cs="Calibri"/>
                <w:bCs/>
                <w:color w:val="000000"/>
                <w:sz w:val="18"/>
                <w:szCs w:val="18"/>
                <w:lang w:val="en-GB"/>
              </w:rPr>
              <w:t>is</w:t>
            </w:r>
            <w:r w:rsidRPr="00155536">
              <w:rPr>
                <w:rFonts w:eastAsia="Times New Roman" w:cs="Calibri"/>
                <w:bCs/>
                <w:color w:val="000000"/>
                <w:sz w:val="18"/>
                <w:szCs w:val="18"/>
                <w:lang w:val="en-GB"/>
              </w:rPr>
              <w:t xml:space="preserve"> </w:t>
            </w:r>
            <w:r>
              <w:rPr>
                <w:rFonts w:eastAsia="Times New Roman" w:cs="Calibri"/>
                <w:bCs/>
                <w:color w:val="000000"/>
                <w:sz w:val="18"/>
                <w:szCs w:val="18"/>
                <w:lang w:val="en-GB"/>
              </w:rPr>
              <w:t>guidebook was</w:t>
            </w:r>
            <w:r w:rsidRPr="00155536">
              <w:rPr>
                <w:rFonts w:eastAsia="Times New Roman" w:cs="Calibri"/>
                <w:bCs/>
                <w:color w:val="000000"/>
                <w:sz w:val="18"/>
                <w:szCs w:val="18"/>
                <w:lang w:val="en-GB"/>
              </w:rPr>
              <w:t xml:space="preserve"> developed for service providers working with sexually abused children</w:t>
            </w:r>
            <w:r>
              <w:rPr>
                <w:rFonts w:eastAsia="Times New Roman" w:cs="Calibri"/>
                <w:bCs/>
                <w:color w:val="000000"/>
                <w:sz w:val="18"/>
                <w:szCs w:val="18"/>
                <w:lang w:val="en-GB"/>
              </w:rPr>
              <w:t xml:space="preserve"> and</w:t>
            </w:r>
            <w:r w:rsidRPr="00155536">
              <w:rPr>
                <w:rFonts w:eastAsia="Times New Roman" w:cs="Calibri"/>
                <w:bCs/>
                <w:color w:val="000000"/>
                <w:sz w:val="18"/>
                <w:szCs w:val="18"/>
                <w:lang w:val="en-GB"/>
              </w:rPr>
              <w:t xml:space="preserve"> includes basic information and principles, method</w:t>
            </w:r>
            <w:r>
              <w:rPr>
                <w:rFonts w:eastAsia="Times New Roman" w:cs="Calibri"/>
                <w:bCs/>
                <w:color w:val="000000"/>
                <w:sz w:val="18"/>
                <w:szCs w:val="18"/>
                <w:lang w:val="en-GB"/>
              </w:rPr>
              <w:t>s,</w:t>
            </w:r>
            <w:r w:rsidRPr="00155536">
              <w:rPr>
                <w:rFonts w:eastAsia="Times New Roman" w:cs="Calibri"/>
                <w:bCs/>
                <w:color w:val="000000"/>
                <w:sz w:val="18"/>
                <w:szCs w:val="18"/>
                <w:lang w:val="en-GB"/>
              </w:rPr>
              <w:t xml:space="preserve"> and tools </w:t>
            </w:r>
            <w:r>
              <w:rPr>
                <w:rFonts w:eastAsia="Times New Roman" w:cs="Calibri"/>
                <w:bCs/>
                <w:color w:val="000000"/>
                <w:sz w:val="18"/>
                <w:szCs w:val="18"/>
                <w:lang w:val="en-GB"/>
              </w:rPr>
              <w:t>for</w:t>
            </w:r>
            <w:r w:rsidRPr="00155536">
              <w:rPr>
                <w:rFonts w:eastAsia="Times New Roman" w:cs="Calibri"/>
                <w:bCs/>
                <w:color w:val="000000"/>
                <w:sz w:val="18"/>
                <w:szCs w:val="18"/>
                <w:lang w:val="en-GB"/>
              </w:rPr>
              <w:t xml:space="preserve"> communicating with children,</w:t>
            </w:r>
            <w:r>
              <w:rPr>
                <w:rFonts w:eastAsia="Times New Roman" w:cs="Calibri"/>
                <w:bCs/>
                <w:color w:val="000000"/>
                <w:sz w:val="18"/>
                <w:szCs w:val="18"/>
                <w:lang w:val="en-GB"/>
              </w:rPr>
              <w:t xml:space="preserve"> as well as </w:t>
            </w:r>
            <w:r w:rsidRPr="00155536">
              <w:rPr>
                <w:rFonts w:eastAsia="Times New Roman" w:cs="Calibri"/>
                <w:bCs/>
                <w:color w:val="000000"/>
                <w:sz w:val="18"/>
                <w:szCs w:val="18"/>
                <w:lang w:val="en-GB"/>
              </w:rPr>
              <w:t>guidance and case management.</w:t>
            </w:r>
          </w:p>
        </w:tc>
      </w:tr>
      <w:tr w:rsidR="0032323D" w:rsidRPr="00155536" w14:paraId="5F488A4C" w14:textId="77777777" w:rsidTr="00AE7903">
        <w:trPr>
          <w:trHeight w:val="2000"/>
        </w:trPr>
        <w:tc>
          <w:tcPr>
            <w:tcW w:w="993" w:type="dxa"/>
            <w:shd w:val="clear" w:color="auto" w:fill="auto"/>
            <w:vAlign w:val="center"/>
            <w:hideMark/>
          </w:tcPr>
          <w:p w14:paraId="22C3CEE1" w14:textId="77777777" w:rsidR="0032323D" w:rsidRPr="00155536" w:rsidRDefault="0032323D" w:rsidP="00E22D46">
            <w:pPr>
              <w:rPr>
                <w:rFonts w:eastAsia="Times New Roman" w:cs="Calibri"/>
                <w:b/>
                <w:bCs/>
                <w:color w:val="000000"/>
                <w:sz w:val="18"/>
                <w:szCs w:val="18"/>
                <w:lang w:val="en-GB"/>
              </w:rPr>
            </w:pPr>
            <w:r w:rsidRPr="00155536">
              <w:rPr>
                <w:rFonts w:eastAsia="Times New Roman" w:cs="Calibri"/>
                <w:b/>
                <w:bCs/>
                <w:color w:val="000000"/>
                <w:sz w:val="18"/>
                <w:szCs w:val="18"/>
                <w:lang w:val="en-GB"/>
              </w:rPr>
              <w:t>RHB_06</w:t>
            </w:r>
          </w:p>
        </w:tc>
        <w:tc>
          <w:tcPr>
            <w:tcW w:w="992" w:type="dxa"/>
            <w:shd w:val="clear" w:color="auto" w:fill="auto"/>
            <w:vAlign w:val="center"/>
            <w:hideMark/>
          </w:tcPr>
          <w:p w14:paraId="4CE4451C" w14:textId="77777777" w:rsidR="0032323D" w:rsidRPr="00155536" w:rsidRDefault="0032323D" w:rsidP="00E22D46">
            <w:pPr>
              <w:rPr>
                <w:rFonts w:eastAsia="Times New Roman" w:cs="Calibri"/>
                <w:color w:val="000000"/>
                <w:sz w:val="18"/>
                <w:szCs w:val="18"/>
                <w:lang w:val="en-GB"/>
              </w:rPr>
            </w:pPr>
            <w:r>
              <w:rPr>
                <w:rFonts w:eastAsia="Times New Roman" w:cs="Calibri"/>
                <w:bCs/>
                <w:color w:val="000000"/>
                <w:sz w:val="18"/>
                <w:szCs w:val="18"/>
                <w:lang w:val="en-GB"/>
              </w:rPr>
              <w:t>Guidebook</w:t>
            </w:r>
          </w:p>
        </w:tc>
        <w:tc>
          <w:tcPr>
            <w:tcW w:w="709" w:type="dxa"/>
            <w:shd w:val="clear" w:color="auto" w:fill="auto"/>
            <w:vAlign w:val="center"/>
            <w:hideMark/>
          </w:tcPr>
          <w:p w14:paraId="6C3C25ED" w14:textId="77777777" w:rsidR="0032323D" w:rsidRPr="00155536" w:rsidRDefault="0032323D" w:rsidP="00E22D46">
            <w:pPr>
              <w:rPr>
                <w:rFonts w:eastAsia="Times New Roman" w:cs="Calibri"/>
                <w:color w:val="000000"/>
                <w:sz w:val="18"/>
                <w:szCs w:val="18"/>
                <w:lang w:val="en-GB"/>
              </w:rPr>
            </w:pPr>
            <w:r w:rsidRPr="00155536">
              <w:rPr>
                <w:rFonts w:eastAsia="Times New Roman" w:cs="Calibri"/>
                <w:bCs/>
                <w:color w:val="000000"/>
                <w:sz w:val="18"/>
                <w:szCs w:val="18"/>
                <w:lang w:val="en-GB"/>
              </w:rPr>
              <w:t>2015</w:t>
            </w:r>
          </w:p>
        </w:tc>
        <w:tc>
          <w:tcPr>
            <w:tcW w:w="1417" w:type="dxa"/>
            <w:shd w:val="clear" w:color="auto" w:fill="auto"/>
            <w:vAlign w:val="center"/>
            <w:hideMark/>
          </w:tcPr>
          <w:p w14:paraId="5A87DE5F" w14:textId="77777777" w:rsidR="0032323D" w:rsidRPr="00155536" w:rsidRDefault="0032323D" w:rsidP="00E22D46">
            <w:pPr>
              <w:rPr>
                <w:rFonts w:eastAsia="Times New Roman" w:cs="Calibri"/>
                <w:color w:val="000000"/>
                <w:sz w:val="18"/>
                <w:szCs w:val="18"/>
                <w:lang w:val="en-GB"/>
              </w:rPr>
            </w:pPr>
            <w:r w:rsidRPr="00155536">
              <w:rPr>
                <w:rFonts w:eastAsia="Times New Roman" w:cs="Calibri"/>
                <w:bCs/>
                <w:color w:val="000000"/>
                <w:sz w:val="18"/>
                <w:szCs w:val="18"/>
                <w:lang w:val="en-GB"/>
              </w:rPr>
              <w:t>UN</w:t>
            </w:r>
          </w:p>
        </w:tc>
        <w:tc>
          <w:tcPr>
            <w:tcW w:w="1134" w:type="dxa"/>
            <w:shd w:val="clear" w:color="auto" w:fill="auto"/>
            <w:vAlign w:val="center"/>
            <w:hideMark/>
          </w:tcPr>
          <w:p w14:paraId="296AC44B" w14:textId="77777777" w:rsidR="0032323D" w:rsidRPr="00155536" w:rsidRDefault="0032323D" w:rsidP="00E22D46">
            <w:pPr>
              <w:rPr>
                <w:rFonts w:eastAsia="Times New Roman" w:cs="Calibri"/>
                <w:color w:val="000000"/>
                <w:sz w:val="18"/>
                <w:szCs w:val="18"/>
                <w:lang w:val="en-GB"/>
              </w:rPr>
            </w:pPr>
            <w:r w:rsidRPr="00155536">
              <w:rPr>
                <w:rFonts w:eastAsia="Times New Roman" w:cs="Calibri"/>
                <w:bCs/>
                <w:color w:val="000000"/>
                <w:sz w:val="18"/>
                <w:szCs w:val="18"/>
                <w:lang w:val="en-GB"/>
              </w:rPr>
              <w:t>Turkish</w:t>
            </w:r>
          </w:p>
        </w:tc>
        <w:tc>
          <w:tcPr>
            <w:tcW w:w="993" w:type="dxa"/>
            <w:shd w:val="clear" w:color="auto" w:fill="auto"/>
            <w:vAlign w:val="center"/>
            <w:hideMark/>
          </w:tcPr>
          <w:p w14:paraId="7FF94CA8" w14:textId="77777777" w:rsidR="0032323D" w:rsidRPr="00155536" w:rsidRDefault="0032323D" w:rsidP="00E22D46">
            <w:pPr>
              <w:rPr>
                <w:rFonts w:eastAsia="Times New Roman" w:cs="Calibri"/>
                <w:color w:val="000000"/>
                <w:sz w:val="18"/>
                <w:szCs w:val="18"/>
                <w:lang w:val="en-GB"/>
              </w:rPr>
            </w:pPr>
            <w:r w:rsidRPr="00155536">
              <w:rPr>
                <w:rFonts w:eastAsia="Times New Roman" w:cs="Calibri"/>
                <w:color w:val="000000"/>
                <w:sz w:val="18"/>
                <w:szCs w:val="18"/>
                <w:lang w:val="en-GB"/>
              </w:rPr>
              <w:t xml:space="preserve">Child protection, emergency, minimum standard </w:t>
            </w:r>
          </w:p>
        </w:tc>
        <w:tc>
          <w:tcPr>
            <w:tcW w:w="1417" w:type="dxa"/>
            <w:shd w:val="clear" w:color="auto" w:fill="auto"/>
            <w:vAlign w:val="center"/>
            <w:hideMark/>
          </w:tcPr>
          <w:p w14:paraId="19FEB9F3" w14:textId="77777777" w:rsidR="0032323D" w:rsidRPr="00155536" w:rsidRDefault="0032323D" w:rsidP="00E22D46">
            <w:pPr>
              <w:rPr>
                <w:rFonts w:eastAsia="Times New Roman" w:cs="Calibri"/>
                <w:color w:val="000000"/>
                <w:sz w:val="18"/>
                <w:szCs w:val="18"/>
                <w:lang w:val="en-GB"/>
              </w:rPr>
            </w:pPr>
            <w:r w:rsidRPr="00155536">
              <w:rPr>
                <w:rFonts w:eastAsia="Times New Roman" w:cs="Calibri"/>
                <w:bCs/>
                <w:color w:val="000000"/>
                <w:sz w:val="18"/>
                <w:szCs w:val="18"/>
                <w:lang w:val="en-GB"/>
              </w:rPr>
              <w:t>UNICEF</w:t>
            </w:r>
          </w:p>
        </w:tc>
        <w:tc>
          <w:tcPr>
            <w:tcW w:w="992" w:type="dxa"/>
            <w:shd w:val="clear" w:color="auto" w:fill="auto"/>
            <w:vAlign w:val="center"/>
            <w:hideMark/>
          </w:tcPr>
          <w:p w14:paraId="5C306EED" w14:textId="77777777" w:rsidR="0032323D" w:rsidRPr="00155536" w:rsidRDefault="0032323D" w:rsidP="00E22D46">
            <w:pPr>
              <w:rPr>
                <w:rFonts w:eastAsia="Times New Roman" w:cs="Calibri"/>
                <w:color w:val="000000"/>
                <w:sz w:val="18"/>
                <w:szCs w:val="18"/>
                <w:lang w:val="en-GB"/>
              </w:rPr>
            </w:pPr>
            <w:r w:rsidRPr="00155536">
              <w:rPr>
                <w:rFonts w:eastAsia="Times New Roman" w:cs="Calibri"/>
                <w:bCs/>
                <w:color w:val="000000"/>
                <w:sz w:val="18"/>
                <w:szCs w:val="18"/>
                <w:lang w:val="en-GB"/>
              </w:rPr>
              <w:t xml:space="preserve">Fundamental Responsibilities for Children </w:t>
            </w:r>
            <w:r>
              <w:rPr>
                <w:rFonts w:eastAsia="Times New Roman" w:cs="Calibri"/>
                <w:bCs/>
                <w:color w:val="000000"/>
                <w:sz w:val="18"/>
                <w:szCs w:val="18"/>
                <w:lang w:val="en-GB"/>
              </w:rPr>
              <w:t>i</w:t>
            </w:r>
            <w:r w:rsidRPr="00155536">
              <w:rPr>
                <w:rFonts w:eastAsia="Times New Roman" w:cs="Calibri"/>
                <w:bCs/>
                <w:color w:val="000000"/>
                <w:sz w:val="18"/>
                <w:szCs w:val="18"/>
                <w:lang w:val="en-GB"/>
              </w:rPr>
              <w:t xml:space="preserve">n Emergencies </w:t>
            </w:r>
          </w:p>
        </w:tc>
        <w:tc>
          <w:tcPr>
            <w:tcW w:w="5670" w:type="dxa"/>
            <w:shd w:val="clear" w:color="auto" w:fill="auto"/>
            <w:vAlign w:val="center"/>
            <w:hideMark/>
          </w:tcPr>
          <w:p w14:paraId="491C5729" w14:textId="77777777" w:rsidR="0032323D" w:rsidRPr="00155536" w:rsidRDefault="0032323D" w:rsidP="00E22D46">
            <w:pPr>
              <w:rPr>
                <w:rFonts w:eastAsia="Times New Roman" w:cs="Calibri"/>
                <w:color w:val="000000"/>
                <w:sz w:val="18"/>
                <w:szCs w:val="18"/>
                <w:lang w:val="en-GB"/>
              </w:rPr>
            </w:pPr>
            <w:r>
              <w:rPr>
                <w:rFonts w:eastAsia="Times New Roman" w:cs="Calibri"/>
                <w:bCs/>
                <w:color w:val="000000"/>
                <w:sz w:val="18"/>
                <w:szCs w:val="18"/>
                <w:lang w:val="en-GB"/>
              </w:rPr>
              <w:t>The document</w:t>
            </w:r>
            <w:r w:rsidRPr="00155536">
              <w:rPr>
                <w:rFonts w:eastAsia="Times New Roman" w:cs="Calibri"/>
                <w:bCs/>
                <w:color w:val="000000"/>
                <w:sz w:val="18"/>
                <w:szCs w:val="18"/>
                <w:lang w:val="en-GB"/>
              </w:rPr>
              <w:t xml:space="preserve"> includes information about first response for women and children </w:t>
            </w:r>
            <w:r>
              <w:rPr>
                <w:rFonts w:eastAsia="Times New Roman" w:cs="Calibri"/>
                <w:bCs/>
                <w:color w:val="000000"/>
                <w:sz w:val="18"/>
                <w:szCs w:val="18"/>
                <w:lang w:val="en-GB"/>
              </w:rPr>
              <w:t>i</w:t>
            </w:r>
            <w:r w:rsidRPr="00155536">
              <w:rPr>
                <w:rFonts w:eastAsia="Times New Roman" w:cs="Calibri"/>
                <w:bCs/>
                <w:color w:val="000000"/>
                <w:sz w:val="18"/>
                <w:szCs w:val="18"/>
                <w:lang w:val="en-GB"/>
              </w:rPr>
              <w:t>n emergencies.</w:t>
            </w:r>
          </w:p>
        </w:tc>
      </w:tr>
      <w:tr w:rsidR="0032323D" w:rsidRPr="00155536" w14:paraId="3F51C9A1" w14:textId="77777777" w:rsidTr="00AE7903">
        <w:trPr>
          <w:trHeight w:val="960"/>
        </w:trPr>
        <w:tc>
          <w:tcPr>
            <w:tcW w:w="993" w:type="dxa"/>
            <w:shd w:val="clear" w:color="auto" w:fill="auto"/>
            <w:vAlign w:val="center"/>
            <w:hideMark/>
          </w:tcPr>
          <w:p w14:paraId="7CEE6D9B" w14:textId="77777777" w:rsidR="0032323D" w:rsidRPr="00155536" w:rsidRDefault="0032323D" w:rsidP="00E22D46">
            <w:pPr>
              <w:rPr>
                <w:rFonts w:eastAsia="Times New Roman" w:cs="Calibri"/>
                <w:b/>
                <w:bCs/>
                <w:color w:val="000000"/>
                <w:sz w:val="18"/>
                <w:szCs w:val="18"/>
                <w:lang w:val="en-GB"/>
              </w:rPr>
            </w:pPr>
            <w:r w:rsidRPr="00155536">
              <w:rPr>
                <w:rFonts w:eastAsia="Times New Roman" w:cs="Calibri"/>
                <w:b/>
                <w:bCs/>
                <w:color w:val="000000"/>
                <w:sz w:val="18"/>
                <w:szCs w:val="18"/>
                <w:lang w:val="en-GB"/>
              </w:rPr>
              <w:lastRenderedPageBreak/>
              <w:t>RHB_07</w:t>
            </w:r>
          </w:p>
        </w:tc>
        <w:tc>
          <w:tcPr>
            <w:tcW w:w="992" w:type="dxa"/>
            <w:shd w:val="clear" w:color="auto" w:fill="auto"/>
            <w:vAlign w:val="center"/>
            <w:hideMark/>
          </w:tcPr>
          <w:p w14:paraId="61EFD801" w14:textId="77777777" w:rsidR="0032323D" w:rsidRPr="00155536" w:rsidRDefault="0032323D" w:rsidP="00E22D46">
            <w:pPr>
              <w:rPr>
                <w:rFonts w:eastAsia="Times New Roman" w:cs="Calibri"/>
                <w:color w:val="000000"/>
                <w:sz w:val="18"/>
                <w:szCs w:val="18"/>
                <w:lang w:val="en-GB"/>
              </w:rPr>
            </w:pPr>
            <w:r>
              <w:rPr>
                <w:rFonts w:eastAsia="Times New Roman" w:cs="Calibri"/>
                <w:bCs/>
                <w:color w:val="000000"/>
                <w:sz w:val="18"/>
                <w:szCs w:val="18"/>
                <w:lang w:val="en-GB"/>
              </w:rPr>
              <w:t>Guidebook</w:t>
            </w:r>
          </w:p>
        </w:tc>
        <w:tc>
          <w:tcPr>
            <w:tcW w:w="709" w:type="dxa"/>
            <w:shd w:val="clear" w:color="auto" w:fill="auto"/>
            <w:vAlign w:val="center"/>
            <w:hideMark/>
          </w:tcPr>
          <w:p w14:paraId="493E9294" w14:textId="77777777" w:rsidR="0032323D" w:rsidRPr="00155536" w:rsidRDefault="0032323D" w:rsidP="00E22D46">
            <w:pPr>
              <w:rPr>
                <w:rFonts w:eastAsia="Times New Roman" w:cs="Calibri"/>
                <w:color w:val="000000"/>
                <w:sz w:val="18"/>
                <w:szCs w:val="18"/>
                <w:lang w:val="en-GB"/>
              </w:rPr>
            </w:pPr>
            <w:r w:rsidRPr="00155536">
              <w:rPr>
                <w:rFonts w:eastAsia="Times New Roman" w:cs="Calibri"/>
                <w:bCs/>
                <w:color w:val="000000"/>
                <w:sz w:val="18"/>
                <w:szCs w:val="18"/>
                <w:lang w:val="en-GB"/>
              </w:rPr>
              <w:t>2015</w:t>
            </w:r>
          </w:p>
        </w:tc>
        <w:tc>
          <w:tcPr>
            <w:tcW w:w="1417" w:type="dxa"/>
            <w:shd w:val="clear" w:color="auto" w:fill="auto"/>
            <w:vAlign w:val="center"/>
            <w:hideMark/>
          </w:tcPr>
          <w:p w14:paraId="008A070B" w14:textId="77777777" w:rsidR="0032323D" w:rsidRPr="00155536" w:rsidRDefault="0032323D" w:rsidP="00E22D46">
            <w:pPr>
              <w:rPr>
                <w:rFonts w:eastAsia="Times New Roman" w:cs="Calibri"/>
                <w:color w:val="000000"/>
                <w:sz w:val="18"/>
                <w:szCs w:val="18"/>
                <w:lang w:val="en-GB"/>
              </w:rPr>
            </w:pPr>
            <w:r w:rsidRPr="00155536">
              <w:rPr>
                <w:rFonts w:eastAsia="Times New Roman" w:cs="Calibri"/>
                <w:bCs/>
                <w:color w:val="000000"/>
                <w:sz w:val="18"/>
                <w:szCs w:val="18"/>
                <w:lang w:val="en-GB"/>
              </w:rPr>
              <w:t>NGO</w:t>
            </w:r>
          </w:p>
        </w:tc>
        <w:tc>
          <w:tcPr>
            <w:tcW w:w="1134" w:type="dxa"/>
            <w:shd w:val="clear" w:color="auto" w:fill="auto"/>
            <w:vAlign w:val="center"/>
            <w:hideMark/>
          </w:tcPr>
          <w:p w14:paraId="4A3CEB37" w14:textId="77777777" w:rsidR="0032323D" w:rsidRPr="00155536" w:rsidRDefault="0032323D" w:rsidP="00E22D46">
            <w:pPr>
              <w:rPr>
                <w:rFonts w:eastAsia="Times New Roman" w:cs="Calibri"/>
                <w:color w:val="000000"/>
                <w:sz w:val="18"/>
                <w:szCs w:val="18"/>
                <w:lang w:val="en-GB"/>
              </w:rPr>
            </w:pPr>
            <w:r w:rsidRPr="00155536">
              <w:rPr>
                <w:rFonts w:eastAsia="Times New Roman" w:cs="Calibri"/>
                <w:bCs/>
                <w:color w:val="000000"/>
                <w:sz w:val="18"/>
                <w:szCs w:val="18"/>
                <w:lang w:val="en-GB"/>
              </w:rPr>
              <w:t>Turkish</w:t>
            </w:r>
          </w:p>
        </w:tc>
        <w:tc>
          <w:tcPr>
            <w:tcW w:w="993" w:type="dxa"/>
            <w:shd w:val="clear" w:color="auto" w:fill="auto"/>
            <w:vAlign w:val="center"/>
            <w:hideMark/>
          </w:tcPr>
          <w:p w14:paraId="1E187BFE" w14:textId="77777777" w:rsidR="0032323D" w:rsidRPr="00155536" w:rsidRDefault="0032323D" w:rsidP="00E22D46">
            <w:pPr>
              <w:rPr>
                <w:rFonts w:eastAsia="Times New Roman" w:cs="Calibri"/>
                <w:color w:val="000000"/>
                <w:sz w:val="18"/>
                <w:szCs w:val="18"/>
                <w:lang w:val="en-GB"/>
              </w:rPr>
            </w:pPr>
            <w:r w:rsidRPr="00155536">
              <w:rPr>
                <w:rFonts w:eastAsia="Times New Roman" w:cs="Calibri"/>
                <w:color w:val="000000"/>
                <w:sz w:val="18"/>
                <w:szCs w:val="18"/>
                <w:lang w:val="en-GB"/>
              </w:rPr>
              <w:t xml:space="preserve">Violence against women, counselling </w:t>
            </w:r>
          </w:p>
        </w:tc>
        <w:tc>
          <w:tcPr>
            <w:tcW w:w="1417" w:type="dxa"/>
            <w:shd w:val="clear" w:color="auto" w:fill="auto"/>
            <w:vAlign w:val="center"/>
            <w:hideMark/>
          </w:tcPr>
          <w:p w14:paraId="2C598A81" w14:textId="77777777" w:rsidR="0032323D" w:rsidRPr="00155536" w:rsidRDefault="0032323D" w:rsidP="00E22D46">
            <w:pPr>
              <w:rPr>
                <w:rFonts w:eastAsia="Times New Roman" w:cs="Calibri"/>
                <w:color w:val="000000"/>
                <w:sz w:val="18"/>
                <w:szCs w:val="18"/>
                <w:lang w:val="en-GB"/>
              </w:rPr>
            </w:pPr>
            <w:r w:rsidRPr="00155536">
              <w:rPr>
                <w:rFonts w:eastAsia="Times New Roman" w:cs="Calibri"/>
                <w:bCs/>
                <w:color w:val="000000"/>
                <w:sz w:val="18"/>
                <w:szCs w:val="18"/>
                <w:lang w:val="en-GB"/>
              </w:rPr>
              <w:t>Women’s Solidarity Foundation</w:t>
            </w:r>
          </w:p>
        </w:tc>
        <w:tc>
          <w:tcPr>
            <w:tcW w:w="992" w:type="dxa"/>
            <w:shd w:val="clear" w:color="auto" w:fill="auto"/>
            <w:vAlign w:val="center"/>
            <w:hideMark/>
          </w:tcPr>
          <w:p w14:paraId="0223386E" w14:textId="77777777" w:rsidR="0032323D" w:rsidRPr="00155536" w:rsidRDefault="0032323D" w:rsidP="00E22D46">
            <w:pPr>
              <w:rPr>
                <w:rFonts w:eastAsia="Times New Roman" w:cs="Calibri"/>
                <w:color w:val="000000"/>
                <w:sz w:val="18"/>
                <w:szCs w:val="18"/>
                <w:lang w:val="en-GB"/>
              </w:rPr>
            </w:pPr>
            <w:r w:rsidRPr="00155536">
              <w:rPr>
                <w:rFonts w:eastAsia="Times New Roman" w:cs="Calibri"/>
                <w:bCs/>
                <w:color w:val="000000"/>
                <w:sz w:val="18"/>
                <w:szCs w:val="18"/>
                <w:lang w:val="en-GB"/>
              </w:rPr>
              <w:t xml:space="preserve">Women’s Solidarity </w:t>
            </w:r>
            <w:r>
              <w:rPr>
                <w:rFonts w:eastAsia="Times New Roman" w:cs="Calibri"/>
                <w:bCs/>
                <w:color w:val="000000"/>
                <w:sz w:val="18"/>
                <w:szCs w:val="18"/>
                <w:lang w:val="en-GB"/>
              </w:rPr>
              <w:t>Centre</w:t>
            </w:r>
            <w:r w:rsidRPr="00155536">
              <w:rPr>
                <w:rFonts w:eastAsia="Times New Roman" w:cs="Calibri"/>
                <w:bCs/>
                <w:color w:val="000000"/>
                <w:sz w:val="18"/>
                <w:szCs w:val="18"/>
                <w:lang w:val="en-GB"/>
              </w:rPr>
              <w:t xml:space="preserve"> Operating Book </w:t>
            </w:r>
          </w:p>
        </w:tc>
        <w:tc>
          <w:tcPr>
            <w:tcW w:w="5670" w:type="dxa"/>
            <w:shd w:val="clear" w:color="auto" w:fill="auto"/>
            <w:vAlign w:val="center"/>
            <w:hideMark/>
          </w:tcPr>
          <w:p w14:paraId="1C3884F7" w14:textId="77777777" w:rsidR="0032323D" w:rsidRPr="00155536" w:rsidRDefault="0032323D" w:rsidP="00E22D46">
            <w:pPr>
              <w:rPr>
                <w:rFonts w:eastAsia="Times New Roman" w:cs="Calibri"/>
                <w:color w:val="000000"/>
                <w:sz w:val="18"/>
                <w:szCs w:val="18"/>
                <w:lang w:val="en-GB"/>
              </w:rPr>
            </w:pPr>
            <w:r>
              <w:rPr>
                <w:rFonts w:eastAsia="Times New Roman" w:cs="Calibri"/>
                <w:bCs/>
                <w:color w:val="000000"/>
                <w:sz w:val="18"/>
                <w:szCs w:val="18"/>
                <w:lang w:val="en-GB"/>
              </w:rPr>
              <w:t>This guidebook</w:t>
            </w:r>
            <w:r w:rsidRPr="00155536">
              <w:rPr>
                <w:rFonts w:eastAsia="Times New Roman" w:cs="Calibri"/>
                <w:bCs/>
                <w:color w:val="000000"/>
                <w:sz w:val="18"/>
                <w:szCs w:val="18"/>
                <w:lang w:val="en-GB"/>
              </w:rPr>
              <w:t xml:space="preserve"> includes information on</w:t>
            </w:r>
            <w:r>
              <w:rPr>
                <w:rFonts w:eastAsia="Times New Roman" w:cs="Calibri"/>
                <w:bCs/>
                <w:color w:val="000000"/>
                <w:sz w:val="18"/>
                <w:szCs w:val="18"/>
                <w:lang w:val="en-GB"/>
              </w:rPr>
              <w:t xml:space="preserve"> the</w:t>
            </w:r>
            <w:r w:rsidRPr="00155536">
              <w:rPr>
                <w:rFonts w:eastAsia="Times New Roman" w:cs="Calibri"/>
                <w:bCs/>
                <w:color w:val="000000"/>
                <w:sz w:val="18"/>
                <w:szCs w:val="18"/>
                <w:lang w:val="en-GB"/>
              </w:rPr>
              <w:t xml:space="preserve"> operations of women’s solidarity </w:t>
            </w:r>
            <w:r>
              <w:rPr>
                <w:rFonts w:eastAsia="Times New Roman" w:cs="Calibri"/>
                <w:bCs/>
                <w:color w:val="000000"/>
                <w:sz w:val="18"/>
                <w:szCs w:val="18"/>
                <w:lang w:val="en-GB"/>
              </w:rPr>
              <w:t>centre</w:t>
            </w:r>
            <w:r w:rsidRPr="00155536">
              <w:rPr>
                <w:rFonts w:eastAsia="Times New Roman" w:cs="Calibri"/>
                <w:bCs/>
                <w:color w:val="000000"/>
                <w:sz w:val="18"/>
                <w:szCs w:val="18"/>
                <w:lang w:val="en-GB"/>
              </w:rPr>
              <w:t>s</w:t>
            </w:r>
            <w:r>
              <w:rPr>
                <w:rFonts w:eastAsia="Times New Roman" w:cs="Calibri"/>
                <w:bCs/>
                <w:color w:val="000000"/>
                <w:sz w:val="18"/>
                <w:szCs w:val="18"/>
                <w:lang w:val="en-GB"/>
              </w:rPr>
              <w:t>,</w:t>
            </w:r>
            <w:r w:rsidRPr="00155536">
              <w:rPr>
                <w:rFonts w:eastAsia="Times New Roman" w:cs="Calibri"/>
                <w:bCs/>
                <w:color w:val="000000"/>
                <w:sz w:val="18"/>
                <w:szCs w:val="18"/>
                <w:lang w:val="en-GB"/>
              </w:rPr>
              <w:t xml:space="preserve"> where women</w:t>
            </w:r>
            <w:r>
              <w:rPr>
                <w:rFonts w:eastAsia="Times New Roman" w:cs="Calibri"/>
                <w:bCs/>
                <w:color w:val="000000"/>
                <w:sz w:val="18"/>
                <w:szCs w:val="18"/>
                <w:lang w:val="en-GB"/>
              </w:rPr>
              <w:t xml:space="preserve"> and their </w:t>
            </w:r>
            <w:r w:rsidRPr="00155536">
              <w:rPr>
                <w:rFonts w:eastAsia="Times New Roman" w:cs="Calibri"/>
                <w:bCs/>
                <w:color w:val="000000"/>
                <w:sz w:val="18"/>
                <w:szCs w:val="18"/>
                <w:lang w:val="en-GB"/>
              </w:rPr>
              <w:t xml:space="preserve">children </w:t>
            </w:r>
            <w:r>
              <w:rPr>
                <w:rFonts w:eastAsia="Times New Roman" w:cs="Calibri"/>
                <w:bCs/>
                <w:color w:val="000000"/>
                <w:sz w:val="18"/>
                <w:szCs w:val="18"/>
                <w:lang w:val="en-GB"/>
              </w:rPr>
              <w:t>who are</w:t>
            </w:r>
            <w:r w:rsidRPr="00155536">
              <w:rPr>
                <w:rFonts w:eastAsia="Times New Roman" w:cs="Calibri"/>
                <w:bCs/>
                <w:color w:val="000000"/>
                <w:sz w:val="18"/>
                <w:szCs w:val="18"/>
                <w:lang w:val="en-GB"/>
              </w:rPr>
              <w:t xml:space="preserve"> victim</w:t>
            </w:r>
            <w:r>
              <w:rPr>
                <w:rFonts w:eastAsia="Times New Roman" w:cs="Calibri"/>
                <w:bCs/>
                <w:color w:val="000000"/>
                <w:sz w:val="18"/>
                <w:szCs w:val="18"/>
                <w:lang w:val="en-GB"/>
              </w:rPr>
              <w:t xml:space="preserve">s of </w:t>
            </w:r>
            <w:r w:rsidRPr="00155536">
              <w:rPr>
                <w:rFonts w:eastAsia="Times New Roman" w:cs="Calibri"/>
                <w:bCs/>
                <w:color w:val="000000"/>
                <w:sz w:val="18"/>
                <w:szCs w:val="18"/>
                <w:lang w:val="en-GB"/>
              </w:rPr>
              <w:t>violence can receive support.</w:t>
            </w:r>
          </w:p>
        </w:tc>
      </w:tr>
      <w:tr w:rsidR="0032323D" w:rsidRPr="00155536" w14:paraId="11233106" w14:textId="77777777" w:rsidTr="00AE7903">
        <w:trPr>
          <w:trHeight w:val="1280"/>
        </w:trPr>
        <w:tc>
          <w:tcPr>
            <w:tcW w:w="993" w:type="dxa"/>
            <w:shd w:val="clear" w:color="auto" w:fill="auto"/>
            <w:vAlign w:val="center"/>
            <w:hideMark/>
          </w:tcPr>
          <w:p w14:paraId="3FB1046C" w14:textId="77777777" w:rsidR="0032323D" w:rsidRPr="00155536" w:rsidRDefault="0032323D" w:rsidP="00E22D46">
            <w:pPr>
              <w:rPr>
                <w:rFonts w:eastAsia="Times New Roman" w:cs="Calibri"/>
                <w:b/>
                <w:bCs/>
                <w:color w:val="000000"/>
                <w:sz w:val="18"/>
                <w:szCs w:val="18"/>
                <w:lang w:val="en-GB"/>
              </w:rPr>
            </w:pPr>
            <w:r w:rsidRPr="00155536">
              <w:rPr>
                <w:rFonts w:eastAsia="Times New Roman" w:cs="Calibri"/>
                <w:b/>
                <w:bCs/>
                <w:color w:val="000000"/>
                <w:sz w:val="18"/>
                <w:szCs w:val="18"/>
                <w:lang w:val="en-GB"/>
              </w:rPr>
              <w:t>RHB_09</w:t>
            </w:r>
          </w:p>
        </w:tc>
        <w:tc>
          <w:tcPr>
            <w:tcW w:w="992" w:type="dxa"/>
            <w:shd w:val="clear" w:color="auto" w:fill="auto"/>
            <w:vAlign w:val="center"/>
            <w:hideMark/>
          </w:tcPr>
          <w:p w14:paraId="05038266" w14:textId="77777777" w:rsidR="0032323D" w:rsidRPr="00155536" w:rsidRDefault="0032323D" w:rsidP="00E22D46">
            <w:pPr>
              <w:rPr>
                <w:rFonts w:eastAsia="Times New Roman" w:cs="Calibri"/>
                <w:color w:val="000000"/>
                <w:sz w:val="18"/>
                <w:szCs w:val="18"/>
                <w:lang w:val="en-GB"/>
              </w:rPr>
            </w:pPr>
            <w:r>
              <w:rPr>
                <w:rFonts w:eastAsia="Times New Roman" w:cs="Calibri"/>
                <w:bCs/>
                <w:color w:val="000000"/>
                <w:sz w:val="18"/>
                <w:szCs w:val="18"/>
                <w:lang w:val="en-GB"/>
              </w:rPr>
              <w:t>Guidebook</w:t>
            </w:r>
          </w:p>
        </w:tc>
        <w:tc>
          <w:tcPr>
            <w:tcW w:w="709" w:type="dxa"/>
            <w:shd w:val="clear" w:color="auto" w:fill="auto"/>
            <w:vAlign w:val="center"/>
            <w:hideMark/>
          </w:tcPr>
          <w:p w14:paraId="72AE2A64" w14:textId="77777777" w:rsidR="0032323D" w:rsidRPr="00155536" w:rsidRDefault="0032323D" w:rsidP="00E22D46">
            <w:pPr>
              <w:rPr>
                <w:rFonts w:eastAsia="Times New Roman" w:cs="Calibri"/>
                <w:color w:val="000000"/>
                <w:sz w:val="18"/>
                <w:szCs w:val="18"/>
                <w:lang w:val="en-GB"/>
              </w:rPr>
            </w:pPr>
          </w:p>
        </w:tc>
        <w:tc>
          <w:tcPr>
            <w:tcW w:w="1417" w:type="dxa"/>
            <w:shd w:val="clear" w:color="auto" w:fill="auto"/>
            <w:vAlign w:val="center"/>
            <w:hideMark/>
          </w:tcPr>
          <w:p w14:paraId="1E9D2608" w14:textId="77777777" w:rsidR="0032323D" w:rsidRPr="00155536" w:rsidRDefault="0032323D" w:rsidP="00E22D46">
            <w:pPr>
              <w:rPr>
                <w:rFonts w:eastAsia="Times New Roman" w:cs="Calibri"/>
                <w:color w:val="000000"/>
                <w:sz w:val="18"/>
                <w:szCs w:val="18"/>
                <w:lang w:val="en-GB"/>
              </w:rPr>
            </w:pPr>
            <w:r w:rsidRPr="00155536">
              <w:rPr>
                <w:rFonts w:eastAsia="Times New Roman" w:cs="Calibri"/>
                <w:bCs/>
                <w:color w:val="000000"/>
                <w:sz w:val="18"/>
                <w:szCs w:val="18"/>
                <w:lang w:val="en-GB"/>
              </w:rPr>
              <w:t>Public</w:t>
            </w:r>
          </w:p>
        </w:tc>
        <w:tc>
          <w:tcPr>
            <w:tcW w:w="1134" w:type="dxa"/>
            <w:shd w:val="clear" w:color="auto" w:fill="auto"/>
            <w:vAlign w:val="center"/>
            <w:hideMark/>
          </w:tcPr>
          <w:p w14:paraId="0DC8C35F" w14:textId="77777777" w:rsidR="0032323D" w:rsidRPr="00155536" w:rsidRDefault="0032323D" w:rsidP="00E22D46">
            <w:pPr>
              <w:rPr>
                <w:rFonts w:eastAsia="Times New Roman" w:cs="Calibri"/>
                <w:color w:val="000000"/>
                <w:sz w:val="18"/>
                <w:szCs w:val="18"/>
                <w:lang w:val="en-GB"/>
              </w:rPr>
            </w:pPr>
            <w:r w:rsidRPr="00155536">
              <w:rPr>
                <w:rFonts w:eastAsia="Times New Roman" w:cs="Calibri"/>
                <w:bCs/>
                <w:color w:val="000000"/>
                <w:sz w:val="18"/>
                <w:szCs w:val="18"/>
                <w:lang w:val="en-GB"/>
              </w:rPr>
              <w:t>Turkish</w:t>
            </w:r>
          </w:p>
        </w:tc>
        <w:tc>
          <w:tcPr>
            <w:tcW w:w="993" w:type="dxa"/>
            <w:shd w:val="clear" w:color="auto" w:fill="auto"/>
            <w:vAlign w:val="center"/>
            <w:hideMark/>
          </w:tcPr>
          <w:p w14:paraId="69FBCB68" w14:textId="77777777" w:rsidR="0032323D" w:rsidRPr="00155536" w:rsidRDefault="0032323D" w:rsidP="00E22D46">
            <w:pPr>
              <w:rPr>
                <w:rFonts w:eastAsia="Times New Roman" w:cs="Calibri"/>
                <w:color w:val="000000"/>
                <w:sz w:val="18"/>
                <w:szCs w:val="18"/>
                <w:lang w:val="en-GB"/>
              </w:rPr>
            </w:pPr>
            <w:r w:rsidRPr="00155536">
              <w:rPr>
                <w:rFonts w:eastAsia="Times New Roman" w:cs="Calibri"/>
                <w:color w:val="000000"/>
                <w:sz w:val="18"/>
                <w:szCs w:val="18"/>
                <w:lang w:val="en-GB"/>
              </w:rPr>
              <w:t xml:space="preserve">Counselling measure </w:t>
            </w:r>
          </w:p>
        </w:tc>
        <w:tc>
          <w:tcPr>
            <w:tcW w:w="1417" w:type="dxa"/>
            <w:shd w:val="clear" w:color="auto" w:fill="auto"/>
            <w:vAlign w:val="center"/>
            <w:hideMark/>
          </w:tcPr>
          <w:p w14:paraId="7BB741F3" w14:textId="77777777" w:rsidR="0032323D" w:rsidRPr="00155536" w:rsidRDefault="0032323D" w:rsidP="00E22D46">
            <w:pPr>
              <w:rPr>
                <w:rFonts w:eastAsia="Times New Roman" w:cs="Calibri"/>
                <w:color w:val="000000"/>
                <w:sz w:val="18"/>
                <w:szCs w:val="18"/>
                <w:lang w:val="en-GB"/>
              </w:rPr>
            </w:pPr>
            <w:r w:rsidRPr="00155536">
              <w:rPr>
                <w:rFonts w:eastAsia="Times New Roman" w:cs="Calibri"/>
                <w:bCs/>
                <w:color w:val="000000"/>
                <w:sz w:val="18"/>
                <w:szCs w:val="18"/>
                <w:lang w:val="en-GB"/>
              </w:rPr>
              <w:t>MEB</w:t>
            </w:r>
          </w:p>
        </w:tc>
        <w:tc>
          <w:tcPr>
            <w:tcW w:w="992" w:type="dxa"/>
            <w:shd w:val="clear" w:color="auto" w:fill="auto"/>
            <w:vAlign w:val="center"/>
            <w:hideMark/>
          </w:tcPr>
          <w:p w14:paraId="4069FA11" w14:textId="77777777" w:rsidR="0032323D" w:rsidRPr="00155536" w:rsidRDefault="0032323D" w:rsidP="00E22D46">
            <w:pPr>
              <w:rPr>
                <w:rFonts w:eastAsia="Times New Roman" w:cs="Calibri"/>
                <w:color w:val="000000"/>
                <w:sz w:val="18"/>
                <w:szCs w:val="18"/>
                <w:lang w:val="en-GB"/>
              </w:rPr>
            </w:pPr>
            <w:r w:rsidRPr="00155536">
              <w:rPr>
                <w:rFonts w:eastAsia="Times New Roman" w:cs="Calibri"/>
                <w:bCs/>
                <w:color w:val="000000"/>
                <w:sz w:val="18"/>
                <w:szCs w:val="18"/>
                <w:lang w:val="en-GB"/>
              </w:rPr>
              <w:t>Hand</w:t>
            </w:r>
            <w:r>
              <w:rPr>
                <w:rFonts w:eastAsia="Times New Roman" w:cs="Calibri"/>
                <w:bCs/>
                <w:color w:val="000000"/>
                <w:sz w:val="18"/>
                <w:szCs w:val="18"/>
                <w:lang w:val="en-GB"/>
              </w:rPr>
              <w:t>b</w:t>
            </w:r>
            <w:r w:rsidRPr="00155536">
              <w:rPr>
                <w:rFonts w:eastAsia="Times New Roman" w:cs="Calibri"/>
                <w:bCs/>
                <w:color w:val="000000"/>
                <w:sz w:val="18"/>
                <w:szCs w:val="18"/>
                <w:lang w:val="en-GB"/>
              </w:rPr>
              <w:t xml:space="preserve">ook on </w:t>
            </w:r>
            <w:r>
              <w:rPr>
                <w:rFonts w:eastAsia="Times New Roman" w:cs="Calibri"/>
                <w:bCs/>
                <w:color w:val="000000"/>
                <w:sz w:val="18"/>
                <w:szCs w:val="18"/>
                <w:lang w:val="en-GB"/>
              </w:rPr>
              <w:t xml:space="preserve">the </w:t>
            </w:r>
            <w:r w:rsidRPr="00155536">
              <w:rPr>
                <w:rFonts w:eastAsia="Times New Roman" w:cs="Calibri"/>
                <w:bCs/>
                <w:color w:val="000000"/>
                <w:sz w:val="18"/>
                <w:szCs w:val="18"/>
                <w:lang w:val="en-GB"/>
              </w:rPr>
              <w:t xml:space="preserve">Implementation of Counselling Measures </w:t>
            </w:r>
          </w:p>
        </w:tc>
        <w:tc>
          <w:tcPr>
            <w:tcW w:w="5670" w:type="dxa"/>
            <w:shd w:val="clear" w:color="auto" w:fill="auto"/>
            <w:vAlign w:val="center"/>
            <w:hideMark/>
          </w:tcPr>
          <w:p w14:paraId="3CAB4281" w14:textId="77777777" w:rsidR="0032323D" w:rsidRPr="00155536" w:rsidRDefault="0032323D" w:rsidP="00172D7E">
            <w:pPr>
              <w:rPr>
                <w:rFonts w:eastAsia="Times New Roman" w:cs="Calibri"/>
                <w:color w:val="000000"/>
                <w:sz w:val="18"/>
                <w:szCs w:val="18"/>
                <w:lang w:val="en-GB"/>
              </w:rPr>
            </w:pPr>
            <w:r>
              <w:rPr>
                <w:rFonts w:eastAsia="Times New Roman" w:cs="Calibri"/>
                <w:bCs/>
                <w:color w:val="000000"/>
                <w:sz w:val="18"/>
                <w:szCs w:val="18"/>
                <w:lang w:val="en-GB"/>
              </w:rPr>
              <w:t>This document</w:t>
            </w:r>
            <w:r w:rsidRPr="00155536">
              <w:rPr>
                <w:rFonts w:eastAsia="Times New Roman" w:cs="Calibri"/>
                <w:bCs/>
                <w:color w:val="000000"/>
                <w:sz w:val="18"/>
                <w:szCs w:val="18"/>
                <w:lang w:val="en-GB"/>
              </w:rPr>
              <w:t xml:space="preserve"> includes information and implementation steps </w:t>
            </w:r>
            <w:r>
              <w:rPr>
                <w:rFonts w:eastAsia="Times New Roman" w:cs="Calibri"/>
                <w:bCs/>
                <w:color w:val="000000"/>
                <w:sz w:val="18"/>
                <w:szCs w:val="18"/>
                <w:lang w:val="en-GB"/>
              </w:rPr>
              <w:t>for</w:t>
            </w:r>
            <w:r w:rsidRPr="00155536">
              <w:rPr>
                <w:rFonts w:eastAsia="Times New Roman" w:cs="Calibri"/>
                <w:bCs/>
                <w:color w:val="000000"/>
                <w:sz w:val="18"/>
                <w:szCs w:val="18"/>
                <w:lang w:val="en-GB"/>
              </w:rPr>
              <w:t xml:space="preserve"> </w:t>
            </w:r>
            <w:r>
              <w:rPr>
                <w:rFonts w:eastAsia="Times New Roman" w:cs="Calibri"/>
                <w:bCs/>
                <w:color w:val="000000"/>
                <w:sz w:val="18"/>
                <w:szCs w:val="18"/>
                <w:lang w:val="en-GB"/>
              </w:rPr>
              <w:t xml:space="preserve">providing the necessary </w:t>
            </w:r>
            <w:r w:rsidRPr="00155536">
              <w:rPr>
                <w:rFonts w:eastAsia="Times New Roman" w:cs="Calibri"/>
                <w:bCs/>
                <w:color w:val="000000"/>
                <w:sz w:val="18"/>
                <w:szCs w:val="18"/>
                <w:lang w:val="en-GB"/>
              </w:rPr>
              <w:t xml:space="preserve">services for children who have been </w:t>
            </w:r>
            <w:r>
              <w:rPr>
                <w:rFonts w:eastAsia="Times New Roman" w:cs="Calibri"/>
                <w:bCs/>
                <w:color w:val="000000"/>
                <w:sz w:val="18"/>
                <w:szCs w:val="18"/>
                <w:lang w:val="en-GB"/>
              </w:rPr>
              <w:t>identified</w:t>
            </w:r>
            <w:r w:rsidRPr="00155536">
              <w:rPr>
                <w:rFonts w:eastAsia="Times New Roman" w:cs="Calibri"/>
                <w:bCs/>
                <w:color w:val="000000"/>
                <w:sz w:val="18"/>
                <w:szCs w:val="18"/>
                <w:lang w:val="en-GB"/>
              </w:rPr>
              <w:t xml:space="preserve"> </w:t>
            </w:r>
            <w:r>
              <w:rPr>
                <w:rFonts w:eastAsia="Times New Roman" w:cs="Calibri"/>
                <w:bCs/>
                <w:color w:val="000000"/>
                <w:sz w:val="18"/>
                <w:szCs w:val="18"/>
                <w:lang w:val="en-GB"/>
              </w:rPr>
              <w:t>as recepients of</w:t>
            </w:r>
            <w:r w:rsidRPr="00155536">
              <w:rPr>
                <w:rFonts w:eastAsia="Times New Roman" w:cs="Calibri"/>
                <w:bCs/>
                <w:color w:val="000000"/>
                <w:sz w:val="18"/>
                <w:szCs w:val="18"/>
                <w:lang w:val="en-GB"/>
              </w:rPr>
              <w:t xml:space="preserve"> counselling.</w:t>
            </w:r>
          </w:p>
        </w:tc>
      </w:tr>
      <w:tr w:rsidR="0032323D" w:rsidRPr="00155536" w14:paraId="222BDF3E" w14:textId="77777777" w:rsidTr="00AE7903">
        <w:trPr>
          <w:trHeight w:val="1280"/>
        </w:trPr>
        <w:tc>
          <w:tcPr>
            <w:tcW w:w="993" w:type="dxa"/>
            <w:shd w:val="clear" w:color="auto" w:fill="auto"/>
            <w:vAlign w:val="center"/>
            <w:hideMark/>
          </w:tcPr>
          <w:p w14:paraId="0E1C64B6" w14:textId="77777777" w:rsidR="0032323D" w:rsidRPr="00155536" w:rsidRDefault="0032323D" w:rsidP="00E22D46">
            <w:pPr>
              <w:rPr>
                <w:rFonts w:eastAsia="Times New Roman" w:cs="Calibri"/>
                <w:b/>
                <w:bCs/>
                <w:color w:val="000000"/>
                <w:sz w:val="18"/>
                <w:szCs w:val="18"/>
                <w:lang w:val="en-GB"/>
              </w:rPr>
            </w:pPr>
            <w:r w:rsidRPr="00155536">
              <w:rPr>
                <w:rFonts w:eastAsia="Times New Roman" w:cs="Calibri"/>
                <w:b/>
                <w:bCs/>
                <w:color w:val="000000"/>
                <w:sz w:val="18"/>
                <w:szCs w:val="18"/>
                <w:lang w:val="en-GB"/>
              </w:rPr>
              <w:t>RHB_10</w:t>
            </w:r>
          </w:p>
        </w:tc>
        <w:tc>
          <w:tcPr>
            <w:tcW w:w="992" w:type="dxa"/>
            <w:shd w:val="clear" w:color="auto" w:fill="auto"/>
            <w:vAlign w:val="center"/>
            <w:hideMark/>
          </w:tcPr>
          <w:p w14:paraId="72505010" w14:textId="77777777" w:rsidR="0032323D" w:rsidRPr="00155536" w:rsidRDefault="0032323D" w:rsidP="00E22D46">
            <w:pPr>
              <w:rPr>
                <w:rFonts w:eastAsia="Times New Roman" w:cs="Calibri"/>
                <w:color w:val="000000"/>
                <w:sz w:val="18"/>
                <w:szCs w:val="18"/>
                <w:lang w:val="en-GB"/>
              </w:rPr>
            </w:pPr>
            <w:r>
              <w:rPr>
                <w:rFonts w:eastAsia="Times New Roman" w:cs="Calibri"/>
                <w:bCs/>
                <w:color w:val="000000"/>
                <w:sz w:val="18"/>
                <w:szCs w:val="18"/>
                <w:lang w:val="en-GB"/>
              </w:rPr>
              <w:t>Guidebook</w:t>
            </w:r>
          </w:p>
        </w:tc>
        <w:tc>
          <w:tcPr>
            <w:tcW w:w="709" w:type="dxa"/>
            <w:shd w:val="clear" w:color="auto" w:fill="auto"/>
            <w:vAlign w:val="center"/>
            <w:hideMark/>
          </w:tcPr>
          <w:p w14:paraId="0E1C6DA0" w14:textId="77777777" w:rsidR="0032323D" w:rsidRPr="00155536" w:rsidRDefault="0032323D" w:rsidP="00E22D46">
            <w:pPr>
              <w:rPr>
                <w:rFonts w:eastAsia="Times New Roman" w:cs="Calibri"/>
                <w:color w:val="000000"/>
                <w:sz w:val="18"/>
                <w:szCs w:val="18"/>
                <w:lang w:val="en-GB"/>
              </w:rPr>
            </w:pPr>
            <w:r w:rsidRPr="00155536">
              <w:rPr>
                <w:rFonts w:eastAsia="Times New Roman" w:cs="Calibri"/>
                <w:bCs/>
                <w:color w:val="000000"/>
                <w:sz w:val="18"/>
                <w:szCs w:val="18"/>
                <w:lang w:val="en-GB"/>
              </w:rPr>
              <w:t>2003</w:t>
            </w:r>
          </w:p>
        </w:tc>
        <w:tc>
          <w:tcPr>
            <w:tcW w:w="1417" w:type="dxa"/>
            <w:shd w:val="clear" w:color="auto" w:fill="auto"/>
            <w:vAlign w:val="center"/>
            <w:hideMark/>
          </w:tcPr>
          <w:p w14:paraId="73A657AE" w14:textId="77777777" w:rsidR="0032323D" w:rsidRPr="00155536" w:rsidRDefault="0032323D" w:rsidP="00E22D46">
            <w:pPr>
              <w:rPr>
                <w:rFonts w:eastAsia="Times New Roman" w:cs="Calibri"/>
                <w:color w:val="000000"/>
                <w:sz w:val="18"/>
                <w:szCs w:val="18"/>
                <w:lang w:val="en-GB"/>
              </w:rPr>
            </w:pPr>
            <w:r w:rsidRPr="00155536">
              <w:rPr>
                <w:rFonts w:eastAsia="Times New Roman" w:cs="Calibri"/>
                <w:bCs/>
                <w:color w:val="000000"/>
                <w:sz w:val="18"/>
                <w:szCs w:val="18"/>
                <w:lang w:val="en-GB"/>
              </w:rPr>
              <w:t>International</w:t>
            </w:r>
          </w:p>
        </w:tc>
        <w:tc>
          <w:tcPr>
            <w:tcW w:w="1134" w:type="dxa"/>
            <w:shd w:val="clear" w:color="auto" w:fill="auto"/>
            <w:vAlign w:val="center"/>
            <w:hideMark/>
          </w:tcPr>
          <w:p w14:paraId="4F7EB621" w14:textId="77777777" w:rsidR="0032323D" w:rsidRPr="00155536" w:rsidRDefault="0032323D" w:rsidP="00E22D46">
            <w:pPr>
              <w:rPr>
                <w:rFonts w:eastAsia="Times New Roman" w:cs="Calibri"/>
                <w:color w:val="000000"/>
                <w:sz w:val="18"/>
                <w:szCs w:val="18"/>
                <w:lang w:val="en-GB"/>
              </w:rPr>
            </w:pPr>
            <w:r w:rsidRPr="00155536">
              <w:rPr>
                <w:rFonts w:eastAsia="Times New Roman" w:cs="Calibri"/>
                <w:bCs/>
                <w:color w:val="000000"/>
                <w:sz w:val="18"/>
                <w:szCs w:val="18"/>
                <w:lang w:val="en-GB"/>
              </w:rPr>
              <w:t>Turkish</w:t>
            </w:r>
          </w:p>
        </w:tc>
        <w:tc>
          <w:tcPr>
            <w:tcW w:w="993" w:type="dxa"/>
            <w:shd w:val="clear" w:color="auto" w:fill="auto"/>
            <w:vAlign w:val="center"/>
            <w:hideMark/>
          </w:tcPr>
          <w:p w14:paraId="4B1DFD02" w14:textId="77777777" w:rsidR="0032323D" w:rsidRPr="00155536" w:rsidRDefault="0032323D" w:rsidP="00E22D46">
            <w:pPr>
              <w:rPr>
                <w:rFonts w:eastAsia="Times New Roman" w:cs="Calibri"/>
                <w:color w:val="000000"/>
                <w:sz w:val="18"/>
                <w:szCs w:val="18"/>
                <w:lang w:val="en-GB"/>
              </w:rPr>
            </w:pPr>
            <w:r w:rsidRPr="00155536">
              <w:rPr>
                <w:rFonts w:eastAsia="Times New Roman" w:cs="Calibri"/>
                <w:color w:val="000000"/>
                <w:sz w:val="18"/>
                <w:szCs w:val="18"/>
                <w:lang w:val="en-GB"/>
              </w:rPr>
              <w:t xml:space="preserve">Pregnancy, adolescents </w:t>
            </w:r>
          </w:p>
        </w:tc>
        <w:tc>
          <w:tcPr>
            <w:tcW w:w="1417" w:type="dxa"/>
            <w:shd w:val="clear" w:color="auto" w:fill="auto"/>
            <w:vAlign w:val="center"/>
            <w:hideMark/>
          </w:tcPr>
          <w:p w14:paraId="58801A94" w14:textId="77777777" w:rsidR="0032323D" w:rsidRPr="00155536" w:rsidRDefault="0032323D" w:rsidP="00E22D46">
            <w:pPr>
              <w:rPr>
                <w:rFonts w:eastAsia="Times New Roman" w:cs="Calibri"/>
                <w:color w:val="000000"/>
                <w:sz w:val="18"/>
                <w:szCs w:val="18"/>
                <w:lang w:val="en-GB"/>
              </w:rPr>
            </w:pPr>
            <w:r w:rsidRPr="00155536">
              <w:rPr>
                <w:rFonts w:eastAsia="Times New Roman" w:cs="Calibri"/>
                <w:bCs/>
                <w:color w:val="000000"/>
                <w:sz w:val="18"/>
                <w:szCs w:val="18"/>
                <w:lang w:val="en-GB"/>
              </w:rPr>
              <w:t>WHO, UNFPA, UNICEF, World Bank</w:t>
            </w:r>
          </w:p>
        </w:tc>
        <w:tc>
          <w:tcPr>
            <w:tcW w:w="992" w:type="dxa"/>
            <w:shd w:val="clear" w:color="auto" w:fill="auto"/>
            <w:vAlign w:val="center"/>
            <w:hideMark/>
          </w:tcPr>
          <w:p w14:paraId="45888C56" w14:textId="77777777" w:rsidR="0032323D" w:rsidRPr="00155536" w:rsidRDefault="0032323D" w:rsidP="00E22D46">
            <w:pPr>
              <w:rPr>
                <w:rFonts w:eastAsia="Times New Roman" w:cs="Calibri"/>
                <w:color w:val="000000"/>
                <w:sz w:val="18"/>
                <w:szCs w:val="18"/>
                <w:lang w:val="en-GB"/>
              </w:rPr>
            </w:pPr>
            <w:r w:rsidRPr="00155536">
              <w:rPr>
                <w:rFonts w:eastAsia="Times New Roman" w:cs="Calibri"/>
                <w:bCs/>
                <w:color w:val="000000"/>
                <w:sz w:val="18"/>
                <w:szCs w:val="18"/>
                <w:lang w:val="en-GB"/>
              </w:rPr>
              <w:t xml:space="preserve">Management of Complications in Pregnancy and Labour </w:t>
            </w:r>
          </w:p>
        </w:tc>
        <w:tc>
          <w:tcPr>
            <w:tcW w:w="5670" w:type="dxa"/>
            <w:shd w:val="clear" w:color="auto" w:fill="auto"/>
            <w:vAlign w:val="center"/>
            <w:hideMark/>
          </w:tcPr>
          <w:p w14:paraId="227CA0A7" w14:textId="77777777" w:rsidR="0032323D" w:rsidRPr="00155536" w:rsidRDefault="0032323D" w:rsidP="00176871">
            <w:pPr>
              <w:rPr>
                <w:rFonts w:eastAsia="Times New Roman" w:cs="Calibri"/>
                <w:color w:val="000000"/>
                <w:sz w:val="18"/>
                <w:szCs w:val="18"/>
                <w:lang w:val="en-GB"/>
              </w:rPr>
            </w:pPr>
            <w:r w:rsidRPr="00155536">
              <w:rPr>
                <w:rFonts w:eastAsia="Times New Roman" w:cs="Calibri"/>
                <w:bCs/>
                <w:color w:val="000000"/>
                <w:sz w:val="18"/>
                <w:szCs w:val="18"/>
                <w:lang w:val="en-GB"/>
              </w:rPr>
              <w:t xml:space="preserve">The </w:t>
            </w:r>
            <w:r>
              <w:rPr>
                <w:rFonts w:eastAsia="Times New Roman" w:cs="Calibri"/>
                <w:bCs/>
                <w:color w:val="000000"/>
                <w:sz w:val="18"/>
                <w:szCs w:val="18"/>
                <w:lang w:val="en-GB"/>
              </w:rPr>
              <w:t>guidebook</w:t>
            </w:r>
            <w:r w:rsidRPr="00155536">
              <w:rPr>
                <w:rFonts w:eastAsia="Times New Roman" w:cs="Calibri"/>
                <w:bCs/>
                <w:color w:val="000000"/>
                <w:sz w:val="18"/>
                <w:szCs w:val="18"/>
                <w:lang w:val="en-GB"/>
              </w:rPr>
              <w:t xml:space="preserve"> for midwives and physicians includes information about interventions </w:t>
            </w:r>
            <w:r>
              <w:rPr>
                <w:rFonts w:eastAsia="Times New Roman" w:cs="Calibri"/>
                <w:bCs/>
                <w:color w:val="000000"/>
                <w:sz w:val="18"/>
                <w:szCs w:val="18"/>
                <w:lang w:val="en-GB"/>
              </w:rPr>
              <w:t>for</w:t>
            </w:r>
            <w:r w:rsidRPr="00155536">
              <w:rPr>
                <w:rFonts w:eastAsia="Times New Roman" w:cs="Calibri"/>
                <w:bCs/>
                <w:color w:val="000000"/>
                <w:sz w:val="18"/>
                <w:szCs w:val="18"/>
                <w:lang w:val="en-GB"/>
              </w:rPr>
              <w:t xml:space="preserve"> possible complications </w:t>
            </w:r>
            <w:r>
              <w:rPr>
                <w:rFonts w:eastAsia="Times New Roman" w:cs="Calibri"/>
                <w:bCs/>
                <w:color w:val="000000"/>
                <w:sz w:val="18"/>
                <w:szCs w:val="18"/>
                <w:lang w:val="en-GB"/>
              </w:rPr>
              <w:t>during</w:t>
            </w:r>
            <w:r w:rsidRPr="00155536">
              <w:rPr>
                <w:rFonts w:eastAsia="Times New Roman" w:cs="Calibri"/>
                <w:bCs/>
                <w:color w:val="000000"/>
                <w:sz w:val="18"/>
                <w:szCs w:val="18"/>
                <w:lang w:val="en-GB"/>
              </w:rPr>
              <w:t xml:space="preserve"> pregnancy and labour.</w:t>
            </w:r>
          </w:p>
        </w:tc>
      </w:tr>
      <w:tr w:rsidR="0032323D" w:rsidRPr="00155536" w14:paraId="634C876E" w14:textId="77777777" w:rsidTr="00AE7903">
        <w:trPr>
          <w:trHeight w:val="1280"/>
        </w:trPr>
        <w:tc>
          <w:tcPr>
            <w:tcW w:w="993" w:type="dxa"/>
            <w:shd w:val="clear" w:color="auto" w:fill="auto"/>
            <w:vAlign w:val="center"/>
            <w:hideMark/>
          </w:tcPr>
          <w:p w14:paraId="08200653" w14:textId="77777777" w:rsidR="0032323D" w:rsidRPr="00155536" w:rsidRDefault="0032323D" w:rsidP="00E22D46">
            <w:pPr>
              <w:rPr>
                <w:rFonts w:eastAsia="Times New Roman" w:cs="Calibri"/>
                <w:b/>
                <w:bCs/>
                <w:color w:val="000000"/>
                <w:sz w:val="18"/>
                <w:szCs w:val="18"/>
                <w:lang w:val="en-GB"/>
              </w:rPr>
            </w:pPr>
            <w:r w:rsidRPr="00155536">
              <w:rPr>
                <w:rFonts w:eastAsia="Times New Roman" w:cs="Calibri"/>
                <w:b/>
                <w:bCs/>
                <w:color w:val="000000"/>
                <w:sz w:val="18"/>
                <w:szCs w:val="18"/>
                <w:lang w:val="en-GB"/>
              </w:rPr>
              <w:t>RHB_11</w:t>
            </w:r>
          </w:p>
        </w:tc>
        <w:tc>
          <w:tcPr>
            <w:tcW w:w="992" w:type="dxa"/>
            <w:shd w:val="clear" w:color="auto" w:fill="auto"/>
            <w:vAlign w:val="center"/>
            <w:hideMark/>
          </w:tcPr>
          <w:p w14:paraId="4F9F457D" w14:textId="77777777" w:rsidR="0032323D" w:rsidRPr="00155536" w:rsidRDefault="0032323D" w:rsidP="00E22D46">
            <w:pPr>
              <w:rPr>
                <w:rFonts w:eastAsia="Times New Roman" w:cs="Calibri"/>
                <w:color w:val="000000"/>
                <w:sz w:val="18"/>
                <w:szCs w:val="18"/>
                <w:lang w:val="en-GB"/>
              </w:rPr>
            </w:pPr>
            <w:r w:rsidRPr="00155536">
              <w:rPr>
                <w:rFonts w:eastAsia="Times New Roman" w:cs="Calibri"/>
                <w:bCs/>
                <w:color w:val="000000"/>
                <w:sz w:val="18"/>
                <w:szCs w:val="18"/>
                <w:lang w:val="en-GB"/>
              </w:rPr>
              <w:t>Hand</w:t>
            </w:r>
            <w:r>
              <w:rPr>
                <w:rFonts w:eastAsia="Times New Roman" w:cs="Calibri"/>
                <w:bCs/>
                <w:color w:val="000000"/>
                <w:sz w:val="18"/>
                <w:szCs w:val="18"/>
                <w:lang w:val="en-GB"/>
              </w:rPr>
              <w:t>b</w:t>
            </w:r>
            <w:r w:rsidRPr="00155536">
              <w:rPr>
                <w:rFonts w:eastAsia="Times New Roman" w:cs="Calibri"/>
                <w:bCs/>
                <w:color w:val="000000"/>
                <w:sz w:val="18"/>
                <w:szCs w:val="18"/>
                <w:lang w:val="en-GB"/>
              </w:rPr>
              <w:t>ook</w:t>
            </w:r>
          </w:p>
        </w:tc>
        <w:tc>
          <w:tcPr>
            <w:tcW w:w="709" w:type="dxa"/>
            <w:shd w:val="clear" w:color="auto" w:fill="auto"/>
            <w:vAlign w:val="center"/>
            <w:hideMark/>
          </w:tcPr>
          <w:p w14:paraId="2C39B41D" w14:textId="77777777" w:rsidR="0032323D" w:rsidRPr="00155536" w:rsidRDefault="0032323D" w:rsidP="00E22D46">
            <w:pPr>
              <w:rPr>
                <w:rFonts w:eastAsia="Times New Roman" w:cs="Calibri"/>
                <w:color w:val="000000"/>
                <w:sz w:val="18"/>
                <w:szCs w:val="18"/>
                <w:lang w:val="en-GB"/>
              </w:rPr>
            </w:pPr>
            <w:r w:rsidRPr="00155536">
              <w:rPr>
                <w:rFonts w:eastAsia="Times New Roman" w:cs="Calibri"/>
                <w:bCs/>
                <w:color w:val="000000"/>
                <w:sz w:val="18"/>
                <w:szCs w:val="18"/>
                <w:lang w:val="en-GB"/>
              </w:rPr>
              <w:t>2015</w:t>
            </w:r>
          </w:p>
        </w:tc>
        <w:tc>
          <w:tcPr>
            <w:tcW w:w="1417" w:type="dxa"/>
            <w:shd w:val="clear" w:color="auto" w:fill="auto"/>
            <w:vAlign w:val="center"/>
            <w:hideMark/>
          </w:tcPr>
          <w:p w14:paraId="3CBF7EFF" w14:textId="77777777" w:rsidR="0032323D" w:rsidRPr="00155536" w:rsidRDefault="0032323D" w:rsidP="00E22D46">
            <w:pPr>
              <w:rPr>
                <w:rFonts w:eastAsia="Times New Roman" w:cs="Calibri"/>
                <w:color w:val="000000"/>
                <w:sz w:val="18"/>
                <w:szCs w:val="18"/>
                <w:lang w:val="en-GB"/>
              </w:rPr>
            </w:pPr>
            <w:r w:rsidRPr="00155536">
              <w:rPr>
                <w:rFonts w:eastAsia="Times New Roman" w:cs="Calibri"/>
                <w:bCs/>
                <w:color w:val="000000"/>
                <w:sz w:val="18"/>
                <w:szCs w:val="18"/>
                <w:lang w:val="en-GB"/>
              </w:rPr>
              <w:t>International</w:t>
            </w:r>
          </w:p>
        </w:tc>
        <w:tc>
          <w:tcPr>
            <w:tcW w:w="1134" w:type="dxa"/>
            <w:shd w:val="clear" w:color="auto" w:fill="auto"/>
            <w:vAlign w:val="center"/>
            <w:hideMark/>
          </w:tcPr>
          <w:p w14:paraId="1977DAE6" w14:textId="77777777" w:rsidR="0032323D" w:rsidRPr="00155536" w:rsidRDefault="0032323D" w:rsidP="00E22D46">
            <w:pPr>
              <w:rPr>
                <w:rFonts w:eastAsia="Times New Roman" w:cs="Calibri"/>
                <w:color w:val="000000"/>
                <w:sz w:val="18"/>
                <w:szCs w:val="18"/>
                <w:lang w:val="en-GB"/>
              </w:rPr>
            </w:pPr>
            <w:r w:rsidRPr="00155536">
              <w:rPr>
                <w:rFonts w:eastAsia="Times New Roman" w:cs="Calibri"/>
                <w:bCs/>
                <w:color w:val="000000"/>
                <w:sz w:val="18"/>
                <w:szCs w:val="18"/>
                <w:lang w:val="en-GB"/>
              </w:rPr>
              <w:t>Turkish</w:t>
            </w:r>
          </w:p>
        </w:tc>
        <w:tc>
          <w:tcPr>
            <w:tcW w:w="993" w:type="dxa"/>
            <w:shd w:val="clear" w:color="auto" w:fill="auto"/>
            <w:vAlign w:val="center"/>
            <w:hideMark/>
          </w:tcPr>
          <w:p w14:paraId="2615705D" w14:textId="77777777" w:rsidR="0032323D" w:rsidRPr="00155536" w:rsidRDefault="0032323D" w:rsidP="00E22D46">
            <w:pPr>
              <w:rPr>
                <w:rFonts w:eastAsia="Times New Roman" w:cs="Calibri"/>
                <w:color w:val="000000"/>
                <w:sz w:val="18"/>
                <w:szCs w:val="18"/>
                <w:lang w:val="en-GB"/>
              </w:rPr>
            </w:pPr>
            <w:r w:rsidRPr="00155536">
              <w:rPr>
                <w:rFonts w:eastAsia="Times New Roman" w:cs="Calibri"/>
                <w:color w:val="000000"/>
                <w:sz w:val="18"/>
                <w:szCs w:val="18"/>
                <w:lang w:val="en-GB"/>
              </w:rPr>
              <w:t xml:space="preserve">Human rights, training techniques </w:t>
            </w:r>
          </w:p>
        </w:tc>
        <w:tc>
          <w:tcPr>
            <w:tcW w:w="1417" w:type="dxa"/>
            <w:shd w:val="clear" w:color="auto" w:fill="auto"/>
            <w:vAlign w:val="center"/>
            <w:hideMark/>
          </w:tcPr>
          <w:p w14:paraId="1F846C37" w14:textId="77777777" w:rsidR="0032323D" w:rsidRPr="00155536" w:rsidRDefault="0032323D" w:rsidP="00E22D46">
            <w:pPr>
              <w:rPr>
                <w:rFonts w:eastAsia="Times New Roman" w:cs="Calibri"/>
                <w:color w:val="000000"/>
                <w:sz w:val="18"/>
                <w:szCs w:val="18"/>
                <w:lang w:val="en-GB"/>
              </w:rPr>
            </w:pPr>
            <w:r w:rsidRPr="00155536">
              <w:rPr>
                <w:rFonts w:eastAsia="Times New Roman" w:cs="Calibri"/>
                <w:bCs/>
                <w:color w:val="000000"/>
                <w:sz w:val="18"/>
                <w:szCs w:val="18"/>
                <w:lang w:val="en-GB"/>
              </w:rPr>
              <w:t>UN Human Rights, Equitas</w:t>
            </w:r>
          </w:p>
        </w:tc>
        <w:tc>
          <w:tcPr>
            <w:tcW w:w="992" w:type="dxa"/>
            <w:shd w:val="clear" w:color="auto" w:fill="auto"/>
            <w:vAlign w:val="center"/>
            <w:hideMark/>
          </w:tcPr>
          <w:p w14:paraId="363837F2" w14:textId="77777777" w:rsidR="0032323D" w:rsidRPr="00155536" w:rsidRDefault="0032323D" w:rsidP="00E22D46">
            <w:pPr>
              <w:rPr>
                <w:rFonts w:eastAsia="Times New Roman" w:cs="Calibri"/>
                <w:color w:val="000000"/>
                <w:sz w:val="18"/>
                <w:szCs w:val="18"/>
                <w:lang w:val="en-GB"/>
              </w:rPr>
            </w:pPr>
            <w:r w:rsidRPr="00155536">
              <w:rPr>
                <w:rFonts w:eastAsia="Times New Roman" w:cs="Calibri"/>
                <w:bCs/>
                <w:color w:val="000000"/>
                <w:sz w:val="18"/>
                <w:szCs w:val="18"/>
                <w:lang w:val="en-GB"/>
              </w:rPr>
              <w:t>Hand</w:t>
            </w:r>
            <w:r>
              <w:rPr>
                <w:rFonts w:eastAsia="Times New Roman" w:cs="Calibri"/>
                <w:bCs/>
                <w:color w:val="000000"/>
                <w:sz w:val="18"/>
                <w:szCs w:val="18"/>
                <w:lang w:val="en-GB"/>
              </w:rPr>
              <w:t>b</w:t>
            </w:r>
            <w:r w:rsidRPr="00155536">
              <w:rPr>
                <w:rFonts w:eastAsia="Times New Roman" w:cs="Calibri"/>
                <w:bCs/>
                <w:color w:val="000000"/>
                <w:sz w:val="18"/>
                <w:szCs w:val="18"/>
                <w:lang w:val="en-GB"/>
              </w:rPr>
              <w:t xml:space="preserve">ook for Human Rights Trainers </w:t>
            </w:r>
          </w:p>
        </w:tc>
        <w:tc>
          <w:tcPr>
            <w:tcW w:w="5670" w:type="dxa"/>
            <w:shd w:val="clear" w:color="auto" w:fill="auto"/>
            <w:vAlign w:val="center"/>
            <w:hideMark/>
          </w:tcPr>
          <w:p w14:paraId="25C72112" w14:textId="77777777" w:rsidR="0032323D" w:rsidRPr="00155536" w:rsidRDefault="0032323D" w:rsidP="004C0B52">
            <w:pPr>
              <w:rPr>
                <w:rFonts w:eastAsia="Times New Roman" w:cs="Calibri"/>
                <w:color w:val="000000"/>
                <w:sz w:val="18"/>
                <w:szCs w:val="18"/>
                <w:lang w:val="en-GB"/>
              </w:rPr>
            </w:pPr>
            <w:r>
              <w:rPr>
                <w:rFonts w:eastAsia="Times New Roman" w:cs="Calibri"/>
                <w:bCs/>
                <w:color w:val="000000"/>
                <w:sz w:val="18"/>
                <w:szCs w:val="18"/>
                <w:lang w:val="en-GB"/>
              </w:rPr>
              <w:t>This document</w:t>
            </w:r>
            <w:r w:rsidRPr="00155536">
              <w:rPr>
                <w:rFonts w:eastAsia="Times New Roman" w:cs="Calibri"/>
                <w:bCs/>
                <w:color w:val="000000"/>
                <w:sz w:val="18"/>
                <w:szCs w:val="18"/>
                <w:lang w:val="en-GB"/>
              </w:rPr>
              <w:t xml:space="preserve"> elaborates </w:t>
            </w:r>
            <w:r>
              <w:rPr>
                <w:rFonts w:eastAsia="Times New Roman" w:cs="Calibri"/>
                <w:bCs/>
                <w:color w:val="000000"/>
                <w:sz w:val="18"/>
                <w:szCs w:val="18"/>
                <w:lang w:val="en-GB"/>
              </w:rPr>
              <w:t xml:space="preserve">on </w:t>
            </w:r>
            <w:r w:rsidRPr="00155536">
              <w:rPr>
                <w:rFonts w:eastAsia="Times New Roman" w:cs="Calibri"/>
                <w:bCs/>
                <w:color w:val="000000"/>
                <w:sz w:val="18"/>
                <w:szCs w:val="18"/>
                <w:lang w:val="en-GB"/>
              </w:rPr>
              <w:t>the approach, methodology, technique</w:t>
            </w:r>
            <w:r>
              <w:rPr>
                <w:rFonts w:eastAsia="Times New Roman" w:cs="Calibri"/>
                <w:bCs/>
                <w:color w:val="000000"/>
                <w:sz w:val="18"/>
                <w:szCs w:val="18"/>
                <w:lang w:val="en-GB"/>
              </w:rPr>
              <w:t>s,</w:t>
            </w:r>
            <w:r w:rsidRPr="00155536">
              <w:rPr>
                <w:rFonts w:eastAsia="Times New Roman" w:cs="Calibri"/>
                <w:bCs/>
                <w:color w:val="000000"/>
                <w:sz w:val="18"/>
                <w:szCs w:val="18"/>
                <w:lang w:val="en-GB"/>
              </w:rPr>
              <w:t xml:space="preserve"> and assessment </w:t>
            </w:r>
            <w:r>
              <w:rPr>
                <w:rFonts w:eastAsia="Times New Roman" w:cs="Calibri"/>
                <w:bCs/>
                <w:color w:val="000000"/>
                <w:sz w:val="18"/>
                <w:szCs w:val="18"/>
                <w:lang w:val="en-GB"/>
              </w:rPr>
              <w:t xml:space="preserve">for </w:t>
            </w:r>
            <w:r w:rsidRPr="00155536">
              <w:rPr>
                <w:rFonts w:eastAsia="Times New Roman" w:cs="Calibri"/>
                <w:bCs/>
                <w:color w:val="000000"/>
                <w:sz w:val="18"/>
                <w:szCs w:val="18"/>
                <w:lang w:val="en-GB"/>
              </w:rPr>
              <w:t>human rights training.</w:t>
            </w:r>
          </w:p>
        </w:tc>
      </w:tr>
      <w:tr w:rsidR="0032323D" w:rsidRPr="00155536" w14:paraId="13DB730E" w14:textId="77777777" w:rsidTr="00AE7903">
        <w:trPr>
          <w:trHeight w:val="960"/>
        </w:trPr>
        <w:tc>
          <w:tcPr>
            <w:tcW w:w="993" w:type="dxa"/>
            <w:shd w:val="clear" w:color="auto" w:fill="auto"/>
            <w:vAlign w:val="center"/>
            <w:hideMark/>
          </w:tcPr>
          <w:p w14:paraId="09F46347" w14:textId="77777777" w:rsidR="0032323D" w:rsidRPr="00155536" w:rsidRDefault="0032323D" w:rsidP="00E22D46">
            <w:pPr>
              <w:rPr>
                <w:rFonts w:eastAsia="Times New Roman" w:cs="Calibri"/>
                <w:b/>
                <w:bCs/>
                <w:color w:val="000000"/>
                <w:sz w:val="18"/>
                <w:szCs w:val="18"/>
                <w:lang w:val="en-GB"/>
              </w:rPr>
            </w:pPr>
            <w:r w:rsidRPr="00155536">
              <w:rPr>
                <w:rFonts w:eastAsia="Times New Roman" w:cs="Calibri"/>
                <w:b/>
                <w:bCs/>
                <w:color w:val="000000"/>
                <w:sz w:val="18"/>
                <w:szCs w:val="18"/>
                <w:lang w:val="en-GB"/>
              </w:rPr>
              <w:t>RHB_12</w:t>
            </w:r>
          </w:p>
        </w:tc>
        <w:tc>
          <w:tcPr>
            <w:tcW w:w="992" w:type="dxa"/>
            <w:shd w:val="clear" w:color="auto" w:fill="auto"/>
            <w:vAlign w:val="center"/>
            <w:hideMark/>
          </w:tcPr>
          <w:p w14:paraId="7F9145E0" w14:textId="77777777" w:rsidR="0032323D" w:rsidRPr="00155536" w:rsidRDefault="0032323D" w:rsidP="00E22D46">
            <w:pPr>
              <w:rPr>
                <w:rFonts w:eastAsia="Times New Roman" w:cs="Calibri"/>
                <w:color w:val="000000"/>
                <w:sz w:val="18"/>
                <w:szCs w:val="18"/>
                <w:lang w:val="en-GB"/>
              </w:rPr>
            </w:pPr>
            <w:r w:rsidRPr="00155536">
              <w:rPr>
                <w:rFonts w:eastAsia="Times New Roman" w:cs="Calibri"/>
                <w:bCs/>
                <w:color w:val="000000"/>
                <w:sz w:val="18"/>
                <w:szCs w:val="18"/>
                <w:lang w:val="en-GB"/>
              </w:rPr>
              <w:t xml:space="preserve">Conceptual dictionary </w:t>
            </w:r>
          </w:p>
        </w:tc>
        <w:tc>
          <w:tcPr>
            <w:tcW w:w="709" w:type="dxa"/>
            <w:shd w:val="clear" w:color="auto" w:fill="auto"/>
            <w:vAlign w:val="center"/>
            <w:hideMark/>
          </w:tcPr>
          <w:p w14:paraId="03328D3A" w14:textId="77777777" w:rsidR="0032323D" w:rsidRPr="00155536" w:rsidRDefault="0032323D" w:rsidP="00E22D46">
            <w:pPr>
              <w:rPr>
                <w:rFonts w:eastAsia="Times New Roman" w:cs="Calibri"/>
                <w:color w:val="000000"/>
                <w:sz w:val="18"/>
                <w:szCs w:val="18"/>
                <w:lang w:val="en-GB"/>
              </w:rPr>
            </w:pPr>
            <w:r w:rsidRPr="00155536">
              <w:rPr>
                <w:rFonts w:eastAsia="Times New Roman" w:cs="Calibri"/>
                <w:bCs/>
                <w:color w:val="000000"/>
                <w:sz w:val="18"/>
                <w:szCs w:val="18"/>
                <w:lang w:val="en-GB"/>
              </w:rPr>
              <w:t>2014</w:t>
            </w:r>
          </w:p>
        </w:tc>
        <w:tc>
          <w:tcPr>
            <w:tcW w:w="1417" w:type="dxa"/>
            <w:shd w:val="clear" w:color="auto" w:fill="auto"/>
            <w:vAlign w:val="center"/>
            <w:hideMark/>
          </w:tcPr>
          <w:p w14:paraId="45609E72" w14:textId="77777777" w:rsidR="0032323D" w:rsidRPr="00155536" w:rsidRDefault="0032323D" w:rsidP="00E22D46">
            <w:pPr>
              <w:rPr>
                <w:rFonts w:eastAsia="Times New Roman" w:cs="Calibri"/>
                <w:color w:val="000000"/>
                <w:sz w:val="18"/>
                <w:szCs w:val="18"/>
                <w:lang w:val="en-GB"/>
              </w:rPr>
            </w:pPr>
            <w:r w:rsidRPr="00155536">
              <w:rPr>
                <w:rFonts w:eastAsia="Times New Roman" w:cs="Calibri"/>
                <w:bCs/>
                <w:color w:val="000000"/>
                <w:sz w:val="18"/>
                <w:szCs w:val="18"/>
                <w:lang w:val="en-GB"/>
              </w:rPr>
              <w:t>NGO</w:t>
            </w:r>
          </w:p>
        </w:tc>
        <w:tc>
          <w:tcPr>
            <w:tcW w:w="1134" w:type="dxa"/>
            <w:shd w:val="clear" w:color="auto" w:fill="auto"/>
            <w:vAlign w:val="center"/>
            <w:hideMark/>
          </w:tcPr>
          <w:p w14:paraId="26AB53FC" w14:textId="77777777" w:rsidR="0032323D" w:rsidRPr="00155536" w:rsidRDefault="0032323D" w:rsidP="00E22D46">
            <w:pPr>
              <w:rPr>
                <w:rFonts w:eastAsia="Times New Roman" w:cs="Calibri"/>
                <w:color w:val="000000"/>
                <w:sz w:val="18"/>
                <w:szCs w:val="18"/>
                <w:lang w:val="en-GB"/>
              </w:rPr>
            </w:pPr>
            <w:r w:rsidRPr="00155536">
              <w:rPr>
                <w:rFonts w:eastAsia="Times New Roman" w:cs="Calibri"/>
                <w:bCs/>
                <w:color w:val="000000"/>
                <w:sz w:val="18"/>
                <w:szCs w:val="18"/>
                <w:lang w:val="en-GB"/>
              </w:rPr>
              <w:t>Turkish</w:t>
            </w:r>
          </w:p>
        </w:tc>
        <w:tc>
          <w:tcPr>
            <w:tcW w:w="993" w:type="dxa"/>
            <w:shd w:val="clear" w:color="auto" w:fill="auto"/>
            <w:vAlign w:val="center"/>
            <w:hideMark/>
          </w:tcPr>
          <w:p w14:paraId="15C1A97D" w14:textId="77777777" w:rsidR="0032323D" w:rsidRPr="00155536" w:rsidRDefault="0032323D" w:rsidP="00E22D46">
            <w:pPr>
              <w:rPr>
                <w:rFonts w:eastAsia="Times New Roman" w:cs="Calibri"/>
                <w:color w:val="000000"/>
                <w:sz w:val="18"/>
                <w:szCs w:val="18"/>
                <w:lang w:val="en-GB"/>
              </w:rPr>
            </w:pPr>
            <w:r w:rsidRPr="00155536">
              <w:rPr>
                <w:rFonts w:eastAsia="Times New Roman" w:cs="Calibri"/>
                <w:color w:val="000000"/>
                <w:sz w:val="18"/>
                <w:szCs w:val="18"/>
                <w:lang w:val="en-GB"/>
              </w:rPr>
              <w:t>Child marriage</w:t>
            </w:r>
          </w:p>
        </w:tc>
        <w:tc>
          <w:tcPr>
            <w:tcW w:w="1417" w:type="dxa"/>
            <w:shd w:val="clear" w:color="auto" w:fill="auto"/>
            <w:vAlign w:val="center"/>
            <w:hideMark/>
          </w:tcPr>
          <w:p w14:paraId="418FEA11" w14:textId="77777777" w:rsidR="0032323D" w:rsidRPr="00155536" w:rsidRDefault="0032323D" w:rsidP="00E22D46">
            <w:pPr>
              <w:rPr>
                <w:rFonts w:eastAsia="Times New Roman" w:cs="Calibri"/>
                <w:color w:val="000000"/>
                <w:sz w:val="18"/>
                <w:szCs w:val="18"/>
                <w:lang w:val="en-GB"/>
              </w:rPr>
            </w:pPr>
            <w:r>
              <w:rPr>
                <w:rFonts w:eastAsia="Times New Roman" w:cs="Calibri"/>
                <w:bCs/>
                <w:color w:val="000000"/>
                <w:sz w:val="18"/>
                <w:szCs w:val="18"/>
                <w:lang w:val="en-GB"/>
              </w:rPr>
              <w:t xml:space="preserve">The </w:t>
            </w:r>
            <w:r w:rsidRPr="00155536">
              <w:rPr>
                <w:rFonts w:eastAsia="Times New Roman" w:cs="Calibri"/>
                <w:bCs/>
                <w:color w:val="000000"/>
                <w:sz w:val="18"/>
                <w:szCs w:val="18"/>
                <w:lang w:val="en-GB"/>
              </w:rPr>
              <w:t>Flying Broom</w:t>
            </w:r>
          </w:p>
        </w:tc>
        <w:tc>
          <w:tcPr>
            <w:tcW w:w="992" w:type="dxa"/>
            <w:shd w:val="clear" w:color="auto" w:fill="auto"/>
            <w:vAlign w:val="center"/>
            <w:hideMark/>
          </w:tcPr>
          <w:p w14:paraId="491356DB" w14:textId="77777777" w:rsidR="0032323D" w:rsidRPr="00155536" w:rsidRDefault="0032323D" w:rsidP="00E22D46">
            <w:pPr>
              <w:rPr>
                <w:rFonts w:eastAsia="Times New Roman" w:cs="Calibri"/>
                <w:color w:val="000000"/>
                <w:sz w:val="18"/>
                <w:szCs w:val="18"/>
                <w:lang w:val="en-GB"/>
              </w:rPr>
            </w:pPr>
            <w:r w:rsidRPr="00155536">
              <w:rPr>
                <w:rFonts w:eastAsia="Times New Roman" w:cs="Calibri"/>
                <w:bCs/>
                <w:color w:val="000000"/>
                <w:sz w:val="18"/>
                <w:szCs w:val="18"/>
                <w:lang w:val="en-GB"/>
              </w:rPr>
              <w:t xml:space="preserve">Conceptual Dictionary on Child Marriage </w:t>
            </w:r>
          </w:p>
        </w:tc>
        <w:tc>
          <w:tcPr>
            <w:tcW w:w="5670" w:type="dxa"/>
            <w:shd w:val="clear" w:color="auto" w:fill="auto"/>
            <w:vAlign w:val="center"/>
            <w:hideMark/>
          </w:tcPr>
          <w:p w14:paraId="05F7F0BF" w14:textId="77777777" w:rsidR="0032323D" w:rsidRPr="00155536" w:rsidRDefault="0032323D" w:rsidP="00F603AC">
            <w:pPr>
              <w:rPr>
                <w:rFonts w:eastAsia="Times New Roman" w:cs="Calibri"/>
                <w:color w:val="000000"/>
                <w:sz w:val="18"/>
                <w:szCs w:val="18"/>
                <w:lang w:val="en-GB"/>
              </w:rPr>
            </w:pPr>
            <w:r w:rsidRPr="00155536">
              <w:rPr>
                <w:rFonts w:eastAsia="Times New Roman" w:cs="Calibri"/>
                <w:bCs/>
                <w:color w:val="000000"/>
                <w:sz w:val="18"/>
                <w:szCs w:val="18"/>
                <w:lang w:val="en-GB"/>
              </w:rPr>
              <w:t>The publication</w:t>
            </w:r>
            <w:r>
              <w:rPr>
                <w:rFonts w:eastAsia="Times New Roman" w:cs="Calibri"/>
                <w:bCs/>
                <w:color w:val="000000"/>
                <w:sz w:val="18"/>
                <w:szCs w:val="18"/>
                <w:lang w:val="en-GB"/>
              </w:rPr>
              <w:t>,</w:t>
            </w:r>
            <w:r w:rsidRPr="00155536">
              <w:rPr>
                <w:rFonts w:eastAsia="Times New Roman" w:cs="Calibri"/>
                <w:bCs/>
                <w:color w:val="000000"/>
                <w:sz w:val="18"/>
                <w:szCs w:val="18"/>
                <w:lang w:val="en-GB"/>
              </w:rPr>
              <w:t xml:space="preserve"> </w:t>
            </w:r>
            <w:r>
              <w:rPr>
                <w:rFonts w:eastAsia="Times New Roman" w:cs="Calibri"/>
                <w:bCs/>
                <w:color w:val="000000"/>
                <w:sz w:val="18"/>
                <w:szCs w:val="18"/>
                <w:lang w:val="en-GB"/>
              </w:rPr>
              <w:t>written</w:t>
            </w:r>
            <w:r w:rsidRPr="00155536">
              <w:rPr>
                <w:rFonts w:eastAsia="Times New Roman" w:cs="Calibri"/>
                <w:bCs/>
                <w:color w:val="000000"/>
                <w:sz w:val="18"/>
                <w:szCs w:val="18"/>
                <w:lang w:val="en-GB"/>
              </w:rPr>
              <w:t xml:space="preserve"> by Selen Doğan</w:t>
            </w:r>
            <w:r>
              <w:rPr>
                <w:rFonts w:eastAsia="Times New Roman" w:cs="Calibri"/>
                <w:bCs/>
                <w:color w:val="000000"/>
                <w:sz w:val="18"/>
                <w:szCs w:val="18"/>
                <w:lang w:val="en-GB"/>
              </w:rPr>
              <w:t>,</w:t>
            </w:r>
            <w:r w:rsidRPr="00155536">
              <w:rPr>
                <w:rFonts w:eastAsia="Times New Roman" w:cs="Calibri"/>
                <w:bCs/>
                <w:color w:val="000000"/>
                <w:sz w:val="18"/>
                <w:szCs w:val="18"/>
                <w:lang w:val="en-GB"/>
              </w:rPr>
              <w:t xml:space="preserve"> explains more than 100 concepts associated with child marriage.</w:t>
            </w:r>
          </w:p>
        </w:tc>
      </w:tr>
      <w:tr w:rsidR="0032323D" w:rsidRPr="00155536" w14:paraId="3DC96230" w14:textId="77777777" w:rsidTr="00AE7903">
        <w:trPr>
          <w:trHeight w:val="640"/>
        </w:trPr>
        <w:tc>
          <w:tcPr>
            <w:tcW w:w="993" w:type="dxa"/>
            <w:shd w:val="clear" w:color="auto" w:fill="auto"/>
            <w:vAlign w:val="center"/>
            <w:hideMark/>
          </w:tcPr>
          <w:p w14:paraId="64D9A53E" w14:textId="77777777" w:rsidR="0032323D" w:rsidRPr="00155536" w:rsidRDefault="0032323D" w:rsidP="00E22D46">
            <w:pPr>
              <w:rPr>
                <w:rFonts w:eastAsia="Times New Roman" w:cs="Calibri"/>
                <w:b/>
                <w:bCs/>
                <w:color w:val="000000"/>
                <w:sz w:val="18"/>
                <w:szCs w:val="18"/>
                <w:highlight w:val="yellow"/>
                <w:lang w:val="en-GB"/>
              </w:rPr>
            </w:pPr>
            <w:r w:rsidRPr="00155536">
              <w:rPr>
                <w:rFonts w:eastAsia="Times New Roman" w:cs="Calibri"/>
                <w:b/>
                <w:bCs/>
                <w:color w:val="000000"/>
                <w:sz w:val="18"/>
                <w:szCs w:val="18"/>
                <w:lang w:val="en-GB"/>
              </w:rPr>
              <w:t>RHB_13</w:t>
            </w:r>
          </w:p>
        </w:tc>
        <w:tc>
          <w:tcPr>
            <w:tcW w:w="992" w:type="dxa"/>
            <w:shd w:val="clear" w:color="auto" w:fill="auto"/>
            <w:vAlign w:val="center"/>
            <w:hideMark/>
          </w:tcPr>
          <w:p w14:paraId="0CA52E78" w14:textId="77777777" w:rsidR="0032323D" w:rsidRPr="00155536" w:rsidRDefault="0032323D" w:rsidP="00E22D46">
            <w:pPr>
              <w:rPr>
                <w:rFonts w:eastAsia="Times New Roman" w:cs="Calibri"/>
                <w:color w:val="000000"/>
                <w:sz w:val="18"/>
                <w:szCs w:val="18"/>
                <w:highlight w:val="yellow"/>
                <w:lang w:val="en-GB"/>
              </w:rPr>
            </w:pPr>
            <w:r>
              <w:rPr>
                <w:rFonts w:eastAsia="Times New Roman" w:cs="Calibri"/>
                <w:bCs/>
                <w:color w:val="000000"/>
                <w:sz w:val="18"/>
                <w:szCs w:val="18"/>
                <w:lang w:val="en-GB"/>
              </w:rPr>
              <w:t>Guidebook</w:t>
            </w:r>
          </w:p>
        </w:tc>
        <w:tc>
          <w:tcPr>
            <w:tcW w:w="709" w:type="dxa"/>
            <w:shd w:val="clear" w:color="auto" w:fill="auto"/>
            <w:vAlign w:val="center"/>
            <w:hideMark/>
          </w:tcPr>
          <w:p w14:paraId="37F45722" w14:textId="77777777" w:rsidR="0032323D" w:rsidRPr="00155536" w:rsidRDefault="0032323D" w:rsidP="00E22D46">
            <w:pPr>
              <w:rPr>
                <w:rFonts w:eastAsia="Times New Roman" w:cs="Calibri"/>
                <w:color w:val="000000"/>
                <w:sz w:val="18"/>
                <w:szCs w:val="18"/>
                <w:highlight w:val="yellow"/>
                <w:lang w:val="en-GB"/>
              </w:rPr>
            </w:pPr>
            <w:r w:rsidRPr="00155536">
              <w:rPr>
                <w:rFonts w:eastAsia="Times New Roman" w:cs="Calibri"/>
                <w:bCs/>
                <w:color w:val="000000"/>
                <w:sz w:val="18"/>
                <w:szCs w:val="18"/>
                <w:lang w:val="en-GB"/>
              </w:rPr>
              <w:t>2010</w:t>
            </w:r>
          </w:p>
        </w:tc>
        <w:tc>
          <w:tcPr>
            <w:tcW w:w="1417" w:type="dxa"/>
            <w:shd w:val="clear" w:color="auto" w:fill="auto"/>
            <w:vAlign w:val="center"/>
            <w:hideMark/>
          </w:tcPr>
          <w:p w14:paraId="33BF8D44" w14:textId="77777777" w:rsidR="0032323D" w:rsidRPr="00155536" w:rsidRDefault="0032323D" w:rsidP="00E22D46">
            <w:pPr>
              <w:rPr>
                <w:rFonts w:eastAsia="Times New Roman" w:cs="Calibri"/>
                <w:color w:val="000000"/>
                <w:sz w:val="18"/>
                <w:szCs w:val="18"/>
                <w:highlight w:val="yellow"/>
                <w:lang w:val="en-GB"/>
              </w:rPr>
            </w:pPr>
            <w:r w:rsidRPr="00155536">
              <w:rPr>
                <w:rFonts w:eastAsia="Times New Roman" w:cs="Calibri"/>
                <w:bCs/>
                <w:color w:val="000000"/>
                <w:sz w:val="18"/>
                <w:szCs w:val="18"/>
                <w:lang w:val="en-GB"/>
              </w:rPr>
              <w:t>NGO</w:t>
            </w:r>
          </w:p>
        </w:tc>
        <w:tc>
          <w:tcPr>
            <w:tcW w:w="1134" w:type="dxa"/>
            <w:shd w:val="clear" w:color="auto" w:fill="auto"/>
            <w:vAlign w:val="center"/>
            <w:hideMark/>
          </w:tcPr>
          <w:p w14:paraId="569B4258" w14:textId="77777777" w:rsidR="0032323D" w:rsidRPr="00155536" w:rsidRDefault="0032323D" w:rsidP="00E22D46">
            <w:pPr>
              <w:rPr>
                <w:rFonts w:eastAsia="Times New Roman" w:cs="Calibri"/>
                <w:color w:val="000000"/>
                <w:sz w:val="18"/>
                <w:szCs w:val="18"/>
                <w:highlight w:val="yellow"/>
                <w:lang w:val="en-GB"/>
              </w:rPr>
            </w:pPr>
            <w:r w:rsidRPr="00155536">
              <w:rPr>
                <w:rFonts w:eastAsia="Times New Roman" w:cs="Calibri"/>
                <w:bCs/>
                <w:color w:val="000000"/>
                <w:sz w:val="18"/>
                <w:szCs w:val="18"/>
                <w:lang w:val="en-GB"/>
              </w:rPr>
              <w:t>Turkish</w:t>
            </w:r>
          </w:p>
        </w:tc>
        <w:tc>
          <w:tcPr>
            <w:tcW w:w="993" w:type="dxa"/>
            <w:shd w:val="clear" w:color="auto" w:fill="auto"/>
            <w:vAlign w:val="center"/>
            <w:hideMark/>
          </w:tcPr>
          <w:p w14:paraId="1D4CFF3D" w14:textId="77777777" w:rsidR="0032323D" w:rsidRPr="00155536" w:rsidRDefault="0032323D" w:rsidP="00E22D46">
            <w:pPr>
              <w:rPr>
                <w:rFonts w:eastAsia="Times New Roman" w:cs="Calibri"/>
                <w:color w:val="000000"/>
                <w:sz w:val="18"/>
                <w:szCs w:val="18"/>
                <w:highlight w:val="yellow"/>
                <w:lang w:val="en-GB"/>
              </w:rPr>
            </w:pPr>
            <w:r w:rsidRPr="00155536">
              <w:rPr>
                <w:rFonts w:eastAsia="Times New Roman" w:cs="Calibri"/>
                <w:color w:val="000000"/>
                <w:sz w:val="18"/>
                <w:szCs w:val="18"/>
                <w:lang w:val="en-GB"/>
              </w:rPr>
              <w:t xml:space="preserve">Group work with women </w:t>
            </w:r>
          </w:p>
        </w:tc>
        <w:tc>
          <w:tcPr>
            <w:tcW w:w="1417" w:type="dxa"/>
            <w:shd w:val="clear" w:color="auto" w:fill="auto"/>
            <w:vAlign w:val="center"/>
            <w:hideMark/>
          </w:tcPr>
          <w:p w14:paraId="2DE895C3" w14:textId="77777777" w:rsidR="0032323D" w:rsidRPr="00155536" w:rsidRDefault="0032323D" w:rsidP="00E22D46">
            <w:pPr>
              <w:rPr>
                <w:rFonts w:eastAsia="Times New Roman" w:cs="Calibri"/>
                <w:color w:val="000000"/>
                <w:sz w:val="18"/>
                <w:szCs w:val="18"/>
                <w:highlight w:val="yellow"/>
                <w:lang w:val="en-GB"/>
              </w:rPr>
            </w:pPr>
            <w:r w:rsidRPr="00155536">
              <w:rPr>
                <w:rFonts w:eastAsia="Times New Roman" w:cs="Calibri"/>
                <w:bCs/>
                <w:color w:val="000000"/>
                <w:sz w:val="18"/>
                <w:szCs w:val="18"/>
                <w:lang w:val="en-GB"/>
              </w:rPr>
              <w:t>KA-DER Ankara</w:t>
            </w:r>
          </w:p>
        </w:tc>
        <w:tc>
          <w:tcPr>
            <w:tcW w:w="992" w:type="dxa"/>
            <w:shd w:val="clear" w:color="auto" w:fill="auto"/>
            <w:vAlign w:val="center"/>
            <w:hideMark/>
          </w:tcPr>
          <w:p w14:paraId="4EC62212" w14:textId="77777777" w:rsidR="0032323D" w:rsidRPr="00155536" w:rsidRDefault="0032323D" w:rsidP="00E22D46">
            <w:pPr>
              <w:rPr>
                <w:rFonts w:eastAsia="Times New Roman" w:cs="Calibri"/>
                <w:color w:val="000000"/>
                <w:sz w:val="18"/>
                <w:szCs w:val="18"/>
                <w:highlight w:val="yellow"/>
                <w:lang w:val="en-GB"/>
              </w:rPr>
            </w:pPr>
            <w:r w:rsidRPr="00155536">
              <w:rPr>
                <w:rFonts w:eastAsia="Times New Roman" w:cs="Calibri"/>
                <w:bCs/>
                <w:color w:val="000000"/>
                <w:sz w:val="18"/>
                <w:szCs w:val="18"/>
                <w:lang w:val="en-GB"/>
              </w:rPr>
              <w:t xml:space="preserve">Recognizing </w:t>
            </w:r>
            <w:r>
              <w:rPr>
                <w:rFonts w:eastAsia="Times New Roman" w:cs="Calibri"/>
                <w:bCs/>
                <w:color w:val="000000"/>
                <w:sz w:val="18"/>
                <w:szCs w:val="18"/>
                <w:lang w:val="en-GB"/>
              </w:rPr>
              <w:t>o</w:t>
            </w:r>
            <w:r w:rsidRPr="00155536">
              <w:rPr>
                <w:rFonts w:eastAsia="Times New Roman" w:cs="Calibri"/>
                <w:bCs/>
                <w:color w:val="000000"/>
                <w:sz w:val="18"/>
                <w:szCs w:val="18"/>
                <w:lang w:val="en-GB"/>
              </w:rPr>
              <w:t xml:space="preserve">ur Strength: </w:t>
            </w:r>
            <w:r>
              <w:rPr>
                <w:rFonts w:eastAsia="Times New Roman" w:cs="Calibri"/>
                <w:bCs/>
                <w:color w:val="000000"/>
                <w:sz w:val="18"/>
                <w:szCs w:val="18"/>
                <w:lang w:val="en-GB"/>
              </w:rPr>
              <w:t>Guidebook</w:t>
            </w:r>
            <w:r w:rsidRPr="00155536">
              <w:rPr>
                <w:rFonts w:eastAsia="Times New Roman" w:cs="Calibri"/>
                <w:bCs/>
                <w:color w:val="000000"/>
                <w:sz w:val="18"/>
                <w:szCs w:val="18"/>
                <w:lang w:val="en-GB"/>
              </w:rPr>
              <w:t xml:space="preserve"> for Group Work </w:t>
            </w:r>
            <w:r>
              <w:rPr>
                <w:rFonts w:eastAsia="Times New Roman" w:cs="Calibri"/>
                <w:bCs/>
                <w:color w:val="000000"/>
                <w:sz w:val="18"/>
                <w:szCs w:val="18"/>
                <w:lang w:val="en-GB"/>
              </w:rPr>
              <w:t>w</w:t>
            </w:r>
            <w:r w:rsidRPr="00155536">
              <w:rPr>
                <w:rFonts w:eastAsia="Times New Roman" w:cs="Calibri"/>
                <w:bCs/>
                <w:color w:val="000000"/>
                <w:sz w:val="18"/>
                <w:szCs w:val="18"/>
                <w:lang w:val="en-GB"/>
              </w:rPr>
              <w:t>ith Women</w:t>
            </w:r>
          </w:p>
        </w:tc>
        <w:tc>
          <w:tcPr>
            <w:tcW w:w="5670" w:type="dxa"/>
            <w:shd w:val="clear" w:color="auto" w:fill="auto"/>
            <w:vAlign w:val="center"/>
            <w:hideMark/>
          </w:tcPr>
          <w:p w14:paraId="2215EA47" w14:textId="77777777" w:rsidR="0032323D" w:rsidRPr="00155536" w:rsidRDefault="0032323D" w:rsidP="004C0B52">
            <w:pPr>
              <w:rPr>
                <w:rFonts w:eastAsia="Times New Roman" w:cs="Calibri"/>
                <w:color w:val="000000"/>
                <w:sz w:val="18"/>
                <w:szCs w:val="18"/>
                <w:highlight w:val="yellow"/>
                <w:lang w:val="en-GB"/>
              </w:rPr>
            </w:pPr>
            <w:r w:rsidRPr="00155536">
              <w:rPr>
                <w:rFonts w:eastAsia="Times New Roman" w:cs="Calibri"/>
                <w:bCs/>
                <w:color w:val="000000"/>
                <w:sz w:val="18"/>
                <w:szCs w:val="18"/>
                <w:lang w:val="en-GB"/>
              </w:rPr>
              <w:t xml:space="preserve">The </w:t>
            </w:r>
            <w:r>
              <w:rPr>
                <w:rFonts w:eastAsia="Times New Roman" w:cs="Calibri"/>
                <w:bCs/>
                <w:color w:val="000000"/>
                <w:sz w:val="18"/>
                <w:szCs w:val="18"/>
                <w:lang w:val="en-GB"/>
              </w:rPr>
              <w:t>guidebook,</w:t>
            </w:r>
            <w:r w:rsidRPr="00155536">
              <w:rPr>
                <w:rFonts w:eastAsia="Times New Roman" w:cs="Calibri"/>
                <w:bCs/>
                <w:color w:val="000000"/>
                <w:sz w:val="18"/>
                <w:szCs w:val="18"/>
                <w:lang w:val="en-GB"/>
              </w:rPr>
              <w:t xml:space="preserve"> prepared by Aksu Bora</w:t>
            </w:r>
            <w:r>
              <w:rPr>
                <w:rFonts w:eastAsia="Times New Roman" w:cs="Calibri"/>
                <w:bCs/>
                <w:color w:val="000000"/>
                <w:sz w:val="18"/>
                <w:szCs w:val="18"/>
                <w:lang w:val="en-GB"/>
              </w:rPr>
              <w:t>,</w:t>
            </w:r>
            <w:r w:rsidRPr="00155536">
              <w:rPr>
                <w:rFonts w:eastAsia="Times New Roman" w:cs="Calibri"/>
                <w:bCs/>
                <w:color w:val="000000"/>
                <w:sz w:val="18"/>
                <w:szCs w:val="18"/>
                <w:lang w:val="en-GB"/>
              </w:rPr>
              <w:t xml:space="preserve"> </w:t>
            </w:r>
            <w:r>
              <w:rPr>
                <w:rFonts w:eastAsia="Times New Roman" w:cs="Calibri"/>
                <w:bCs/>
                <w:color w:val="000000"/>
                <w:sz w:val="18"/>
                <w:szCs w:val="18"/>
                <w:lang w:val="en-GB"/>
              </w:rPr>
              <w:t xml:space="preserve">contains considerations for those </w:t>
            </w:r>
            <w:r w:rsidRPr="00155536">
              <w:rPr>
                <w:rFonts w:eastAsia="Times New Roman" w:cs="Calibri"/>
                <w:bCs/>
                <w:color w:val="000000"/>
                <w:sz w:val="18"/>
                <w:szCs w:val="18"/>
                <w:lang w:val="en-GB"/>
              </w:rPr>
              <w:t xml:space="preserve">conducting group work with women </w:t>
            </w:r>
            <w:r>
              <w:rPr>
                <w:rFonts w:eastAsia="Times New Roman" w:cs="Calibri"/>
                <w:bCs/>
                <w:color w:val="000000"/>
                <w:sz w:val="18"/>
                <w:szCs w:val="18"/>
                <w:lang w:val="en-GB"/>
              </w:rPr>
              <w:t>as well as</w:t>
            </w:r>
            <w:r w:rsidRPr="00155536">
              <w:rPr>
                <w:rFonts w:eastAsia="Times New Roman" w:cs="Calibri"/>
                <w:bCs/>
                <w:color w:val="000000"/>
                <w:sz w:val="18"/>
                <w:szCs w:val="18"/>
                <w:lang w:val="en-GB"/>
              </w:rPr>
              <w:t xml:space="preserve"> possible methods and tools.</w:t>
            </w:r>
          </w:p>
        </w:tc>
      </w:tr>
      <w:tr w:rsidR="0032323D" w:rsidRPr="00155536" w14:paraId="676C9E3C" w14:textId="77777777" w:rsidTr="00AE7903">
        <w:trPr>
          <w:trHeight w:val="2000"/>
        </w:trPr>
        <w:tc>
          <w:tcPr>
            <w:tcW w:w="993" w:type="dxa"/>
            <w:shd w:val="clear" w:color="auto" w:fill="auto"/>
            <w:vAlign w:val="center"/>
            <w:hideMark/>
          </w:tcPr>
          <w:p w14:paraId="71C88E59" w14:textId="77777777" w:rsidR="0032323D" w:rsidRPr="00155536" w:rsidRDefault="0032323D" w:rsidP="00E22D46">
            <w:pPr>
              <w:rPr>
                <w:rFonts w:eastAsia="Times New Roman" w:cs="Calibri"/>
                <w:b/>
                <w:bCs/>
                <w:color w:val="000000"/>
                <w:sz w:val="18"/>
                <w:szCs w:val="18"/>
                <w:highlight w:val="yellow"/>
                <w:lang w:val="en-GB"/>
              </w:rPr>
            </w:pPr>
            <w:r w:rsidRPr="00155536">
              <w:rPr>
                <w:rFonts w:eastAsia="Times New Roman" w:cs="Calibri"/>
                <w:b/>
                <w:bCs/>
                <w:color w:val="000000"/>
                <w:sz w:val="18"/>
                <w:szCs w:val="18"/>
                <w:lang w:val="en-GB"/>
              </w:rPr>
              <w:lastRenderedPageBreak/>
              <w:t>RHB_14</w:t>
            </w:r>
          </w:p>
        </w:tc>
        <w:tc>
          <w:tcPr>
            <w:tcW w:w="992" w:type="dxa"/>
            <w:shd w:val="clear" w:color="auto" w:fill="auto"/>
            <w:vAlign w:val="center"/>
            <w:hideMark/>
          </w:tcPr>
          <w:p w14:paraId="3609CE0A" w14:textId="77777777" w:rsidR="0032323D" w:rsidRPr="00155536" w:rsidRDefault="0032323D" w:rsidP="00E22D46">
            <w:pPr>
              <w:rPr>
                <w:rFonts w:eastAsia="Times New Roman" w:cs="Calibri"/>
                <w:color w:val="000000"/>
                <w:sz w:val="18"/>
                <w:szCs w:val="18"/>
                <w:highlight w:val="yellow"/>
                <w:lang w:val="en-GB"/>
              </w:rPr>
            </w:pPr>
            <w:r>
              <w:rPr>
                <w:rFonts w:eastAsia="Times New Roman" w:cs="Calibri"/>
                <w:bCs/>
                <w:color w:val="000000"/>
                <w:sz w:val="18"/>
                <w:szCs w:val="18"/>
                <w:lang w:val="en-GB"/>
              </w:rPr>
              <w:t>Guidebook</w:t>
            </w:r>
          </w:p>
        </w:tc>
        <w:tc>
          <w:tcPr>
            <w:tcW w:w="709" w:type="dxa"/>
            <w:shd w:val="clear" w:color="auto" w:fill="auto"/>
            <w:vAlign w:val="center"/>
            <w:hideMark/>
          </w:tcPr>
          <w:p w14:paraId="31322A14" w14:textId="77777777" w:rsidR="0032323D" w:rsidRPr="00155536" w:rsidRDefault="0032323D" w:rsidP="00E22D46">
            <w:pPr>
              <w:rPr>
                <w:rFonts w:eastAsia="Times New Roman" w:cs="Calibri"/>
                <w:color w:val="000000"/>
                <w:sz w:val="18"/>
                <w:szCs w:val="18"/>
                <w:highlight w:val="yellow"/>
                <w:lang w:val="en-GB"/>
              </w:rPr>
            </w:pPr>
            <w:r w:rsidRPr="00155536">
              <w:rPr>
                <w:rFonts w:eastAsia="Times New Roman" w:cs="Calibri"/>
                <w:bCs/>
                <w:color w:val="000000"/>
                <w:sz w:val="18"/>
                <w:szCs w:val="18"/>
                <w:lang w:val="en-GB"/>
              </w:rPr>
              <w:t>2016</w:t>
            </w:r>
          </w:p>
        </w:tc>
        <w:tc>
          <w:tcPr>
            <w:tcW w:w="1417" w:type="dxa"/>
            <w:shd w:val="clear" w:color="auto" w:fill="auto"/>
            <w:vAlign w:val="center"/>
            <w:hideMark/>
          </w:tcPr>
          <w:p w14:paraId="6C850FF0" w14:textId="77777777" w:rsidR="0032323D" w:rsidRPr="00155536" w:rsidRDefault="0032323D" w:rsidP="00E22D46">
            <w:pPr>
              <w:rPr>
                <w:rFonts w:eastAsia="Times New Roman" w:cs="Calibri"/>
                <w:color w:val="000000"/>
                <w:sz w:val="18"/>
                <w:szCs w:val="18"/>
                <w:highlight w:val="yellow"/>
                <w:lang w:val="en-GB"/>
              </w:rPr>
            </w:pPr>
            <w:r w:rsidRPr="00155536">
              <w:rPr>
                <w:rFonts w:eastAsia="Times New Roman" w:cs="Calibri"/>
                <w:bCs/>
                <w:color w:val="000000"/>
                <w:sz w:val="18"/>
                <w:szCs w:val="18"/>
                <w:lang w:val="en-GB"/>
              </w:rPr>
              <w:t>Public</w:t>
            </w:r>
          </w:p>
        </w:tc>
        <w:tc>
          <w:tcPr>
            <w:tcW w:w="1134" w:type="dxa"/>
            <w:shd w:val="clear" w:color="auto" w:fill="auto"/>
            <w:vAlign w:val="center"/>
            <w:hideMark/>
          </w:tcPr>
          <w:p w14:paraId="47C15FC0" w14:textId="77777777" w:rsidR="0032323D" w:rsidRPr="00155536" w:rsidRDefault="0032323D" w:rsidP="00E22D46">
            <w:pPr>
              <w:rPr>
                <w:rFonts w:eastAsia="Times New Roman" w:cs="Calibri"/>
                <w:color w:val="000000"/>
                <w:sz w:val="18"/>
                <w:szCs w:val="18"/>
                <w:highlight w:val="yellow"/>
                <w:lang w:val="en-GB"/>
              </w:rPr>
            </w:pPr>
            <w:r w:rsidRPr="00155536">
              <w:rPr>
                <w:rFonts w:eastAsia="Times New Roman" w:cs="Calibri"/>
                <w:bCs/>
                <w:color w:val="000000"/>
                <w:sz w:val="18"/>
                <w:szCs w:val="18"/>
                <w:lang w:val="en-GB"/>
              </w:rPr>
              <w:t>Turkish</w:t>
            </w:r>
          </w:p>
        </w:tc>
        <w:tc>
          <w:tcPr>
            <w:tcW w:w="993" w:type="dxa"/>
            <w:shd w:val="clear" w:color="auto" w:fill="auto"/>
            <w:vAlign w:val="center"/>
            <w:hideMark/>
          </w:tcPr>
          <w:p w14:paraId="60832270" w14:textId="77777777" w:rsidR="0032323D" w:rsidRPr="00155536" w:rsidRDefault="0032323D" w:rsidP="00E22D46">
            <w:pPr>
              <w:rPr>
                <w:rFonts w:eastAsia="Times New Roman" w:cs="Calibri"/>
                <w:color w:val="000000"/>
                <w:sz w:val="18"/>
                <w:szCs w:val="18"/>
                <w:highlight w:val="yellow"/>
                <w:lang w:val="en-GB"/>
              </w:rPr>
            </w:pPr>
            <w:r w:rsidRPr="00155536">
              <w:rPr>
                <w:rFonts w:eastAsia="Times New Roman" w:cs="Calibri"/>
                <w:color w:val="000000"/>
                <w:sz w:val="18"/>
                <w:szCs w:val="18"/>
                <w:lang w:val="en-GB"/>
              </w:rPr>
              <w:t>Approach</w:t>
            </w:r>
            <w:r>
              <w:rPr>
                <w:rFonts w:eastAsia="Times New Roman" w:cs="Calibri"/>
                <w:color w:val="000000"/>
                <w:sz w:val="18"/>
                <w:szCs w:val="18"/>
                <w:lang w:val="en-GB"/>
              </w:rPr>
              <w:t>es</w:t>
            </w:r>
            <w:r w:rsidRPr="00155536">
              <w:rPr>
                <w:rFonts w:eastAsia="Times New Roman" w:cs="Calibri"/>
                <w:color w:val="000000"/>
                <w:sz w:val="18"/>
                <w:szCs w:val="18"/>
                <w:lang w:val="en-GB"/>
              </w:rPr>
              <w:t xml:space="preserve"> </w:t>
            </w:r>
            <w:r>
              <w:rPr>
                <w:rFonts w:eastAsia="Times New Roman" w:cs="Calibri"/>
                <w:color w:val="000000"/>
                <w:sz w:val="18"/>
                <w:szCs w:val="18"/>
                <w:lang w:val="en-GB"/>
              </w:rPr>
              <w:t>for</w:t>
            </w:r>
            <w:r w:rsidRPr="00155536">
              <w:rPr>
                <w:rFonts w:eastAsia="Times New Roman" w:cs="Calibri"/>
                <w:color w:val="000000"/>
                <w:sz w:val="18"/>
                <w:szCs w:val="18"/>
                <w:lang w:val="en-GB"/>
              </w:rPr>
              <w:t xml:space="preserve"> victim</w:t>
            </w:r>
            <w:r>
              <w:rPr>
                <w:rFonts w:eastAsia="Times New Roman" w:cs="Calibri"/>
                <w:color w:val="000000"/>
                <w:sz w:val="18"/>
                <w:szCs w:val="18"/>
                <w:lang w:val="en-GB"/>
              </w:rPr>
              <w:t>s</w:t>
            </w:r>
          </w:p>
        </w:tc>
        <w:tc>
          <w:tcPr>
            <w:tcW w:w="1417" w:type="dxa"/>
            <w:shd w:val="clear" w:color="auto" w:fill="auto"/>
            <w:vAlign w:val="center"/>
            <w:hideMark/>
          </w:tcPr>
          <w:p w14:paraId="21CD0CCA" w14:textId="77777777" w:rsidR="0032323D" w:rsidRPr="00155536" w:rsidRDefault="0032323D" w:rsidP="00E22D46">
            <w:pPr>
              <w:rPr>
                <w:rFonts w:eastAsia="Times New Roman" w:cs="Calibri"/>
                <w:color w:val="000000"/>
                <w:sz w:val="18"/>
                <w:szCs w:val="18"/>
                <w:highlight w:val="yellow"/>
                <w:lang w:val="en-GB"/>
              </w:rPr>
            </w:pPr>
            <w:r w:rsidRPr="00155536">
              <w:rPr>
                <w:rFonts w:eastAsia="Times New Roman" w:cs="Calibri"/>
                <w:bCs/>
                <w:color w:val="000000"/>
                <w:sz w:val="18"/>
                <w:szCs w:val="18"/>
                <w:lang w:val="en-GB"/>
              </w:rPr>
              <w:t>Ministry of Justice</w:t>
            </w:r>
          </w:p>
        </w:tc>
        <w:tc>
          <w:tcPr>
            <w:tcW w:w="992" w:type="dxa"/>
            <w:shd w:val="clear" w:color="auto" w:fill="auto"/>
            <w:vAlign w:val="center"/>
            <w:hideMark/>
          </w:tcPr>
          <w:p w14:paraId="52705CA6" w14:textId="77777777" w:rsidR="0032323D" w:rsidRPr="00155536" w:rsidRDefault="0032323D" w:rsidP="00E22D46">
            <w:pPr>
              <w:rPr>
                <w:rFonts w:eastAsia="Times New Roman" w:cs="Calibri"/>
                <w:color w:val="000000"/>
                <w:sz w:val="18"/>
                <w:szCs w:val="18"/>
                <w:highlight w:val="yellow"/>
                <w:lang w:val="en-GB"/>
              </w:rPr>
            </w:pPr>
            <w:r w:rsidRPr="00155536">
              <w:rPr>
                <w:rFonts w:eastAsia="Times New Roman" w:cs="Calibri"/>
                <w:bCs/>
                <w:color w:val="000000"/>
                <w:sz w:val="18"/>
                <w:szCs w:val="18"/>
                <w:lang w:val="en-GB"/>
              </w:rPr>
              <w:t>Approach</w:t>
            </w:r>
            <w:r>
              <w:rPr>
                <w:rFonts w:eastAsia="Times New Roman" w:cs="Calibri"/>
                <w:bCs/>
                <w:color w:val="000000"/>
                <w:sz w:val="18"/>
                <w:szCs w:val="18"/>
                <w:lang w:val="en-GB"/>
              </w:rPr>
              <w:t xml:space="preserve">es for </w:t>
            </w:r>
            <w:r w:rsidRPr="00155536">
              <w:rPr>
                <w:rFonts w:eastAsia="Times New Roman" w:cs="Calibri"/>
                <w:bCs/>
                <w:color w:val="000000"/>
                <w:sz w:val="18"/>
                <w:szCs w:val="18"/>
                <w:lang w:val="en-GB"/>
              </w:rPr>
              <w:t>Victim</w:t>
            </w:r>
            <w:r>
              <w:rPr>
                <w:rFonts w:eastAsia="Times New Roman" w:cs="Calibri"/>
                <w:bCs/>
                <w:color w:val="000000"/>
                <w:sz w:val="18"/>
                <w:szCs w:val="18"/>
                <w:lang w:val="en-GB"/>
              </w:rPr>
              <w:t>s</w:t>
            </w:r>
            <w:r w:rsidRPr="00155536">
              <w:rPr>
                <w:rFonts w:eastAsia="Times New Roman" w:cs="Calibri"/>
                <w:bCs/>
                <w:color w:val="000000"/>
                <w:sz w:val="18"/>
                <w:szCs w:val="18"/>
                <w:lang w:val="en-GB"/>
              </w:rPr>
              <w:t xml:space="preserve"> </w:t>
            </w:r>
            <w:r>
              <w:rPr>
                <w:rFonts w:eastAsia="Times New Roman" w:cs="Calibri"/>
                <w:bCs/>
                <w:color w:val="000000"/>
                <w:sz w:val="18"/>
                <w:szCs w:val="18"/>
                <w:lang w:val="en-GB"/>
              </w:rPr>
              <w:t>Guidebook</w:t>
            </w:r>
          </w:p>
        </w:tc>
        <w:tc>
          <w:tcPr>
            <w:tcW w:w="5670" w:type="dxa"/>
            <w:shd w:val="clear" w:color="auto" w:fill="auto"/>
            <w:vAlign w:val="center"/>
            <w:hideMark/>
          </w:tcPr>
          <w:p w14:paraId="3B9F4025" w14:textId="77777777" w:rsidR="0032323D" w:rsidRPr="00155536" w:rsidRDefault="0032323D" w:rsidP="00172D7E">
            <w:pPr>
              <w:rPr>
                <w:rFonts w:eastAsia="Times New Roman" w:cs="Calibri"/>
                <w:color w:val="000000"/>
                <w:sz w:val="18"/>
                <w:szCs w:val="18"/>
                <w:highlight w:val="yellow"/>
                <w:lang w:val="en-GB"/>
              </w:rPr>
            </w:pPr>
            <w:r w:rsidRPr="00155536">
              <w:rPr>
                <w:rFonts w:eastAsia="Times New Roman" w:cs="Calibri"/>
                <w:bCs/>
                <w:color w:val="000000"/>
                <w:sz w:val="18"/>
                <w:szCs w:val="18"/>
                <w:lang w:val="en-GB"/>
              </w:rPr>
              <w:t xml:space="preserve">The </w:t>
            </w:r>
            <w:r>
              <w:rPr>
                <w:rFonts w:eastAsia="Times New Roman" w:cs="Calibri"/>
                <w:bCs/>
                <w:color w:val="000000"/>
                <w:sz w:val="18"/>
                <w:szCs w:val="18"/>
                <w:lang w:val="en-GB"/>
              </w:rPr>
              <w:t>guidebook</w:t>
            </w:r>
            <w:r w:rsidRPr="00155536">
              <w:rPr>
                <w:rFonts w:eastAsia="Times New Roman" w:cs="Calibri"/>
                <w:bCs/>
                <w:color w:val="000000"/>
                <w:sz w:val="18"/>
                <w:szCs w:val="18"/>
                <w:lang w:val="en-GB"/>
              </w:rPr>
              <w:t xml:space="preserve"> offers information on the main principles of approaching </w:t>
            </w:r>
            <w:r>
              <w:rPr>
                <w:rFonts w:eastAsia="Times New Roman" w:cs="Calibri"/>
                <w:bCs/>
                <w:color w:val="000000"/>
                <w:sz w:val="18"/>
                <w:szCs w:val="18"/>
                <w:lang w:val="en-GB"/>
              </w:rPr>
              <w:t xml:space="preserve">survivors </w:t>
            </w:r>
            <w:r w:rsidRPr="00155536">
              <w:rPr>
                <w:rFonts w:eastAsia="Times New Roman" w:cs="Calibri"/>
                <w:bCs/>
                <w:color w:val="000000"/>
                <w:sz w:val="18"/>
                <w:szCs w:val="18"/>
                <w:lang w:val="en-GB"/>
              </w:rPr>
              <w:t>and explains step</w:t>
            </w:r>
            <w:r>
              <w:rPr>
                <w:rFonts w:eastAsia="Times New Roman" w:cs="Calibri"/>
                <w:bCs/>
                <w:color w:val="000000"/>
                <w:sz w:val="18"/>
                <w:szCs w:val="18"/>
                <w:lang w:val="en-GB"/>
              </w:rPr>
              <w:t>-</w:t>
            </w:r>
            <w:r w:rsidRPr="00155536">
              <w:rPr>
                <w:rFonts w:eastAsia="Times New Roman" w:cs="Calibri"/>
                <w:bCs/>
                <w:color w:val="000000"/>
                <w:sz w:val="18"/>
                <w:szCs w:val="18"/>
                <w:lang w:val="en-GB"/>
              </w:rPr>
              <w:t>by</w:t>
            </w:r>
            <w:r>
              <w:rPr>
                <w:rFonts w:eastAsia="Times New Roman" w:cs="Calibri"/>
                <w:bCs/>
                <w:color w:val="000000"/>
                <w:sz w:val="18"/>
                <w:szCs w:val="18"/>
                <w:lang w:val="en-GB"/>
              </w:rPr>
              <w:t>-</w:t>
            </w:r>
            <w:r w:rsidRPr="00155536">
              <w:rPr>
                <w:rFonts w:eastAsia="Times New Roman" w:cs="Calibri"/>
                <w:bCs/>
                <w:color w:val="000000"/>
                <w:sz w:val="18"/>
                <w:szCs w:val="18"/>
                <w:lang w:val="en-GB"/>
              </w:rPr>
              <w:t xml:space="preserve">step how to </w:t>
            </w:r>
            <w:r>
              <w:rPr>
                <w:rFonts w:eastAsia="Times New Roman" w:cs="Calibri"/>
                <w:bCs/>
                <w:color w:val="000000"/>
                <w:sz w:val="18"/>
                <w:szCs w:val="18"/>
                <w:lang w:val="en-GB"/>
              </w:rPr>
              <w:t>interact</w:t>
            </w:r>
            <w:r w:rsidRPr="00155536">
              <w:rPr>
                <w:rFonts w:eastAsia="Times New Roman" w:cs="Calibri"/>
                <w:bCs/>
                <w:color w:val="000000"/>
                <w:sz w:val="18"/>
                <w:szCs w:val="18"/>
                <w:lang w:val="en-GB"/>
              </w:rPr>
              <w:t xml:space="preserve"> the </w:t>
            </w:r>
            <w:r>
              <w:rPr>
                <w:rFonts w:eastAsia="Times New Roman" w:cs="Calibri"/>
                <w:bCs/>
                <w:color w:val="000000"/>
                <w:sz w:val="18"/>
                <w:szCs w:val="18"/>
                <w:lang w:val="en-GB"/>
              </w:rPr>
              <w:t>survivor</w:t>
            </w:r>
            <w:r w:rsidRPr="00155536">
              <w:rPr>
                <w:rFonts w:eastAsia="Times New Roman" w:cs="Calibri"/>
                <w:bCs/>
                <w:color w:val="000000"/>
                <w:sz w:val="18"/>
                <w:szCs w:val="18"/>
                <w:lang w:val="en-GB"/>
              </w:rPr>
              <w:t xml:space="preserve"> in </w:t>
            </w:r>
            <w:r>
              <w:rPr>
                <w:rFonts w:eastAsia="Times New Roman" w:cs="Calibri"/>
                <w:bCs/>
                <w:color w:val="000000"/>
                <w:sz w:val="18"/>
                <w:szCs w:val="18"/>
                <w:lang w:val="en-GB"/>
              </w:rPr>
              <w:t>law enforcement</w:t>
            </w:r>
            <w:r w:rsidRPr="00155536">
              <w:rPr>
                <w:rFonts w:eastAsia="Times New Roman" w:cs="Calibri"/>
                <w:bCs/>
                <w:color w:val="000000"/>
                <w:sz w:val="18"/>
                <w:szCs w:val="18"/>
                <w:lang w:val="en-GB"/>
              </w:rPr>
              <w:t>, healthcare</w:t>
            </w:r>
            <w:r>
              <w:rPr>
                <w:rFonts w:eastAsia="Times New Roman" w:cs="Calibri"/>
                <w:bCs/>
                <w:color w:val="000000"/>
                <w:sz w:val="18"/>
                <w:szCs w:val="18"/>
                <w:lang w:val="en-GB"/>
              </w:rPr>
              <w:t>,</w:t>
            </w:r>
            <w:r w:rsidRPr="00155536">
              <w:rPr>
                <w:rFonts w:eastAsia="Times New Roman" w:cs="Calibri"/>
                <w:bCs/>
                <w:color w:val="000000"/>
                <w:sz w:val="18"/>
                <w:szCs w:val="18"/>
                <w:lang w:val="en-GB"/>
              </w:rPr>
              <w:t xml:space="preserve"> and litigation processes.</w:t>
            </w:r>
          </w:p>
        </w:tc>
      </w:tr>
      <w:tr w:rsidR="0032323D" w:rsidRPr="00155536" w14:paraId="06BAD924" w14:textId="77777777" w:rsidTr="00AE7903">
        <w:trPr>
          <w:trHeight w:val="2160"/>
        </w:trPr>
        <w:tc>
          <w:tcPr>
            <w:tcW w:w="993" w:type="dxa"/>
            <w:shd w:val="clear" w:color="auto" w:fill="auto"/>
            <w:vAlign w:val="center"/>
            <w:hideMark/>
          </w:tcPr>
          <w:p w14:paraId="4CFF58FC" w14:textId="77777777" w:rsidR="0032323D" w:rsidRPr="00155536" w:rsidRDefault="0032323D" w:rsidP="00E22D46">
            <w:pPr>
              <w:rPr>
                <w:rFonts w:eastAsia="Times New Roman" w:cs="Calibri"/>
                <w:b/>
                <w:bCs/>
                <w:color w:val="000000"/>
                <w:sz w:val="18"/>
                <w:szCs w:val="18"/>
                <w:lang w:val="en-GB"/>
              </w:rPr>
            </w:pPr>
            <w:r w:rsidRPr="00155536">
              <w:rPr>
                <w:rFonts w:eastAsia="Times New Roman" w:cs="Calibri"/>
                <w:b/>
                <w:bCs/>
                <w:color w:val="000000"/>
                <w:sz w:val="18"/>
                <w:szCs w:val="18"/>
                <w:lang w:val="en-GB"/>
              </w:rPr>
              <w:t>RHB_15</w:t>
            </w:r>
          </w:p>
        </w:tc>
        <w:tc>
          <w:tcPr>
            <w:tcW w:w="992" w:type="dxa"/>
            <w:shd w:val="clear" w:color="auto" w:fill="auto"/>
            <w:vAlign w:val="center"/>
            <w:hideMark/>
          </w:tcPr>
          <w:p w14:paraId="7B0598AE" w14:textId="77777777" w:rsidR="0032323D" w:rsidRPr="00155536" w:rsidRDefault="0032323D" w:rsidP="00E22D46">
            <w:pPr>
              <w:rPr>
                <w:rFonts w:eastAsia="Times New Roman" w:cs="Calibri"/>
                <w:color w:val="000000"/>
                <w:sz w:val="18"/>
                <w:szCs w:val="18"/>
                <w:lang w:val="en-GB"/>
              </w:rPr>
            </w:pPr>
            <w:r w:rsidRPr="00155536">
              <w:rPr>
                <w:rFonts w:eastAsia="Times New Roman" w:cs="Calibri"/>
                <w:bCs/>
                <w:color w:val="000000"/>
                <w:sz w:val="18"/>
                <w:szCs w:val="18"/>
                <w:lang w:val="en-GB"/>
              </w:rPr>
              <w:t>Guide</w:t>
            </w:r>
          </w:p>
        </w:tc>
        <w:tc>
          <w:tcPr>
            <w:tcW w:w="709" w:type="dxa"/>
            <w:shd w:val="clear" w:color="auto" w:fill="auto"/>
            <w:vAlign w:val="center"/>
            <w:hideMark/>
          </w:tcPr>
          <w:p w14:paraId="20BF42F3" w14:textId="77777777" w:rsidR="0032323D" w:rsidRPr="00155536" w:rsidRDefault="0032323D" w:rsidP="00E22D46">
            <w:pPr>
              <w:rPr>
                <w:rFonts w:eastAsia="Times New Roman" w:cs="Calibri"/>
                <w:color w:val="000000"/>
                <w:sz w:val="18"/>
                <w:szCs w:val="18"/>
                <w:lang w:val="en-GB"/>
              </w:rPr>
            </w:pPr>
            <w:r w:rsidRPr="00155536">
              <w:rPr>
                <w:rFonts w:eastAsia="Times New Roman" w:cs="Calibri"/>
                <w:bCs/>
                <w:color w:val="000000"/>
                <w:sz w:val="18"/>
                <w:szCs w:val="18"/>
                <w:lang w:val="en-GB"/>
              </w:rPr>
              <w:t>2007</w:t>
            </w:r>
          </w:p>
        </w:tc>
        <w:tc>
          <w:tcPr>
            <w:tcW w:w="1417" w:type="dxa"/>
            <w:shd w:val="clear" w:color="auto" w:fill="auto"/>
            <w:vAlign w:val="center"/>
            <w:hideMark/>
          </w:tcPr>
          <w:p w14:paraId="647821F1" w14:textId="77777777" w:rsidR="0032323D" w:rsidRPr="00155536" w:rsidRDefault="0032323D" w:rsidP="00E22D46">
            <w:pPr>
              <w:rPr>
                <w:rFonts w:eastAsia="Times New Roman" w:cs="Calibri"/>
                <w:color w:val="000000"/>
                <w:sz w:val="18"/>
                <w:szCs w:val="18"/>
                <w:lang w:val="en-GB"/>
              </w:rPr>
            </w:pPr>
            <w:r w:rsidRPr="00155536">
              <w:rPr>
                <w:rFonts w:eastAsia="Times New Roman" w:cs="Calibri"/>
                <w:bCs/>
                <w:color w:val="000000"/>
                <w:sz w:val="18"/>
                <w:szCs w:val="18"/>
                <w:lang w:val="en-GB"/>
              </w:rPr>
              <w:t>UN</w:t>
            </w:r>
          </w:p>
        </w:tc>
        <w:tc>
          <w:tcPr>
            <w:tcW w:w="1134" w:type="dxa"/>
            <w:shd w:val="clear" w:color="auto" w:fill="auto"/>
            <w:vAlign w:val="center"/>
            <w:hideMark/>
          </w:tcPr>
          <w:p w14:paraId="6FBB0732" w14:textId="77777777" w:rsidR="0032323D" w:rsidRPr="00155536" w:rsidRDefault="0032323D" w:rsidP="00E22D46">
            <w:pPr>
              <w:rPr>
                <w:rFonts w:eastAsia="Times New Roman" w:cs="Calibri"/>
                <w:color w:val="000000"/>
                <w:sz w:val="18"/>
                <w:szCs w:val="18"/>
                <w:lang w:val="en-GB"/>
              </w:rPr>
            </w:pPr>
            <w:r w:rsidRPr="00155536">
              <w:rPr>
                <w:rFonts w:eastAsia="Times New Roman" w:cs="Calibri"/>
                <w:bCs/>
                <w:color w:val="000000"/>
                <w:sz w:val="18"/>
                <w:szCs w:val="18"/>
                <w:lang w:val="en-GB"/>
              </w:rPr>
              <w:t>English</w:t>
            </w:r>
          </w:p>
        </w:tc>
        <w:tc>
          <w:tcPr>
            <w:tcW w:w="993" w:type="dxa"/>
            <w:shd w:val="clear" w:color="auto" w:fill="auto"/>
            <w:vAlign w:val="center"/>
            <w:hideMark/>
          </w:tcPr>
          <w:p w14:paraId="750FF189" w14:textId="77777777" w:rsidR="0032323D" w:rsidRPr="00155536" w:rsidRDefault="0032323D" w:rsidP="00E22D46">
            <w:pPr>
              <w:rPr>
                <w:rFonts w:eastAsia="Times New Roman" w:cs="Calibri"/>
                <w:color w:val="000000"/>
                <w:sz w:val="18"/>
                <w:szCs w:val="18"/>
                <w:lang w:val="en-GB"/>
              </w:rPr>
            </w:pPr>
            <w:r w:rsidRPr="00155536">
              <w:rPr>
                <w:rFonts w:eastAsia="Times New Roman" w:cs="Calibri"/>
                <w:color w:val="000000"/>
                <w:sz w:val="18"/>
                <w:szCs w:val="18"/>
                <w:lang w:val="en-GB"/>
              </w:rPr>
              <w:t>Human Trafficking</w:t>
            </w:r>
          </w:p>
        </w:tc>
        <w:tc>
          <w:tcPr>
            <w:tcW w:w="1417" w:type="dxa"/>
            <w:shd w:val="clear" w:color="auto" w:fill="auto"/>
            <w:vAlign w:val="center"/>
            <w:hideMark/>
          </w:tcPr>
          <w:p w14:paraId="7FB21604" w14:textId="77777777" w:rsidR="0032323D" w:rsidRPr="00155536" w:rsidRDefault="0032323D" w:rsidP="00E22D46">
            <w:pPr>
              <w:rPr>
                <w:rFonts w:eastAsia="Times New Roman" w:cs="Calibri"/>
                <w:color w:val="000000"/>
                <w:sz w:val="18"/>
                <w:szCs w:val="18"/>
                <w:lang w:val="en-GB"/>
              </w:rPr>
            </w:pPr>
            <w:r w:rsidRPr="00155536">
              <w:rPr>
                <w:rFonts w:eastAsia="Times New Roman" w:cs="Calibri"/>
                <w:bCs/>
                <w:color w:val="000000"/>
                <w:sz w:val="18"/>
                <w:szCs w:val="18"/>
                <w:lang w:val="en-GB"/>
              </w:rPr>
              <w:t>IOM</w:t>
            </w:r>
          </w:p>
        </w:tc>
        <w:tc>
          <w:tcPr>
            <w:tcW w:w="992" w:type="dxa"/>
            <w:shd w:val="clear" w:color="auto" w:fill="auto"/>
            <w:vAlign w:val="center"/>
            <w:hideMark/>
          </w:tcPr>
          <w:p w14:paraId="6E03A464" w14:textId="77777777" w:rsidR="0032323D" w:rsidRPr="00155536" w:rsidRDefault="0032323D" w:rsidP="00E22D46">
            <w:pPr>
              <w:rPr>
                <w:rFonts w:eastAsia="Times New Roman" w:cs="Calibri"/>
                <w:color w:val="000000"/>
                <w:sz w:val="18"/>
                <w:szCs w:val="18"/>
                <w:lang w:val="en-GB"/>
              </w:rPr>
            </w:pPr>
            <w:r w:rsidRPr="00155536">
              <w:rPr>
                <w:rFonts w:eastAsia="Times New Roman" w:cs="Calibri"/>
                <w:bCs/>
                <w:color w:val="000000"/>
                <w:sz w:val="18"/>
                <w:szCs w:val="18"/>
                <w:lang w:val="en-GB"/>
              </w:rPr>
              <w:t>Direct Assistance for Victim</w:t>
            </w:r>
            <w:r>
              <w:rPr>
                <w:rFonts w:eastAsia="Times New Roman" w:cs="Calibri"/>
                <w:bCs/>
                <w:color w:val="000000"/>
                <w:sz w:val="18"/>
                <w:szCs w:val="18"/>
                <w:lang w:val="en-GB"/>
              </w:rPr>
              <w:t>s</w:t>
            </w:r>
            <w:r w:rsidRPr="00155536">
              <w:rPr>
                <w:rFonts w:eastAsia="Times New Roman" w:cs="Calibri"/>
                <w:bCs/>
                <w:color w:val="000000"/>
                <w:sz w:val="18"/>
                <w:szCs w:val="18"/>
                <w:lang w:val="en-GB"/>
              </w:rPr>
              <w:t xml:space="preserve"> of Trafficking</w:t>
            </w:r>
          </w:p>
        </w:tc>
        <w:tc>
          <w:tcPr>
            <w:tcW w:w="5670" w:type="dxa"/>
            <w:shd w:val="clear" w:color="auto" w:fill="auto"/>
            <w:vAlign w:val="center"/>
            <w:hideMark/>
          </w:tcPr>
          <w:p w14:paraId="1CC683CC" w14:textId="77777777" w:rsidR="0032323D" w:rsidRPr="00155536" w:rsidRDefault="0032323D" w:rsidP="00E22D46">
            <w:pPr>
              <w:rPr>
                <w:rFonts w:eastAsia="Times New Roman" w:cs="Calibri"/>
                <w:color w:val="000000"/>
                <w:sz w:val="18"/>
                <w:szCs w:val="18"/>
                <w:lang w:val="en-GB"/>
              </w:rPr>
            </w:pPr>
            <w:r>
              <w:rPr>
                <w:rFonts w:eastAsia="Times New Roman" w:cs="Calibri"/>
                <w:bCs/>
                <w:color w:val="000000"/>
                <w:sz w:val="18"/>
                <w:szCs w:val="18"/>
                <w:lang w:val="en-GB"/>
              </w:rPr>
              <w:t>T</w:t>
            </w:r>
            <w:r w:rsidRPr="00155536">
              <w:rPr>
                <w:rFonts w:eastAsia="Times New Roman" w:cs="Calibri"/>
                <w:bCs/>
                <w:color w:val="000000"/>
                <w:sz w:val="18"/>
                <w:szCs w:val="18"/>
                <w:lang w:val="en-GB"/>
              </w:rPr>
              <w:t>he guideline</w:t>
            </w:r>
            <w:r>
              <w:rPr>
                <w:rFonts w:eastAsia="Times New Roman" w:cs="Calibri"/>
                <w:bCs/>
                <w:color w:val="000000"/>
                <w:sz w:val="18"/>
                <w:szCs w:val="18"/>
                <w:lang w:val="en-GB"/>
              </w:rPr>
              <w:t>s</w:t>
            </w:r>
            <w:r w:rsidRPr="00155536">
              <w:rPr>
                <w:rFonts w:eastAsia="Times New Roman" w:cs="Calibri"/>
                <w:bCs/>
                <w:color w:val="000000"/>
                <w:sz w:val="18"/>
                <w:szCs w:val="18"/>
                <w:lang w:val="en-GB"/>
              </w:rPr>
              <w:t xml:space="preserve">, which </w:t>
            </w:r>
            <w:r>
              <w:rPr>
                <w:rFonts w:eastAsia="Times New Roman" w:cs="Calibri"/>
                <w:bCs/>
                <w:color w:val="000000"/>
                <w:sz w:val="18"/>
                <w:szCs w:val="18"/>
                <w:lang w:val="en-GB"/>
              </w:rPr>
              <w:t>are</w:t>
            </w:r>
            <w:r w:rsidRPr="00155536">
              <w:rPr>
                <w:rFonts w:eastAsia="Times New Roman" w:cs="Calibri"/>
                <w:bCs/>
                <w:color w:val="000000"/>
                <w:sz w:val="18"/>
                <w:szCs w:val="18"/>
                <w:lang w:val="en-GB"/>
              </w:rPr>
              <w:t xml:space="preserve"> composed of 7 sections, </w:t>
            </w:r>
            <w:r>
              <w:rPr>
                <w:rFonts w:eastAsia="Times New Roman" w:cs="Calibri"/>
                <w:bCs/>
                <w:color w:val="000000"/>
                <w:sz w:val="18"/>
                <w:szCs w:val="18"/>
                <w:lang w:val="en-GB"/>
              </w:rPr>
              <w:t>contain</w:t>
            </w:r>
            <w:r w:rsidRPr="00155536">
              <w:rPr>
                <w:rFonts w:eastAsia="Times New Roman" w:cs="Calibri"/>
                <w:bCs/>
                <w:color w:val="000000"/>
                <w:sz w:val="18"/>
                <w:szCs w:val="18"/>
                <w:lang w:val="en-GB"/>
              </w:rPr>
              <w:t xml:space="preserve"> information </w:t>
            </w:r>
            <w:r>
              <w:rPr>
                <w:rFonts w:eastAsia="Times New Roman" w:cs="Calibri"/>
                <w:bCs/>
                <w:color w:val="000000"/>
                <w:sz w:val="18"/>
                <w:szCs w:val="18"/>
                <w:lang w:val="en-GB"/>
              </w:rPr>
              <w:t xml:space="preserve">for </w:t>
            </w:r>
            <w:r w:rsidRPr="00155536">
              <w:rPr>
                <w:rFonts w:eastAsia="Times New Roman" w:cs="Calibri"/>
                <w:bCs/>
                <w:color w:val="000000"/>
                <w:sz w:val="18"/>
                <w:szCs w:val="18"/>
                <w:lang w:val="en-GB"/>
              </w:rPr>
              <w:t>providers support</w:t>
            </w:r>
            <w:r>
              <w:rPr>
                <w:rFonts w:eastAsia="Times New Roman" w:cs="Calibri"/>
                <w:bCs/>
                <w:color w:val="000000"/>
                <w:sz w:val="18"/>
                <w:szCs w:val="18"/>
                <w:lang w:val="en-GB"/>
              </w:rPr>
              <w:t>ing</w:t>
            </w:r>
            <w:r w:rsidRPr="00155536">
              <w:rPr>
                <w:rFonts w:eastAsia="Times New Roman" w:cs="Calibri"/>
                <w:bCs/>
                <w:color w:val="000000"/>
                <w:sz w:val="18"/>
                <w:szCs w:val="18"/>
                <w:lang w:val="en-GB"/>
              </w:rPr>
              <w:t xml:space="preserve"> </w:t>
            </w:r>
            <w:r>
              <w:rPr>
                <w:rFonts w:eastAsia="Times New Roman" w:cs="Calibri"/>
                <w:bCs/>
                <w:color w:val="000000"/>
                <w:sz w:val="18"/>
                <w:szCs w:val="18"/>
                <w:lang w:val="en-GB"/>
              </w:rPr>
              <w:t>“</w:t>
            </w:r>
            <w:r w:rsidRPr="00155536">
              <w:rPr>
                <w:rFonts w:eastAsia="Times New Roman" w:cs="Calibri"/>
                <w:bCs/>
                <w:color w:val="000000"/>
                <w:sz w:val="18"/>
                <w:szCs w:val="18"/>
                <w:lang w:val="en-GB"/>
              </w:rPr>
              <w:t>victims</w:t>
            </w:r>
            <w:r>
              <w:rPr>
                <w:rFonts w:eastAsia="Times New Roman" w:cs="Calibri"/>
                <w:bCs/>
                <w:color w:val="000000"/>
                <w:sz w:val="18"/>
                <w:szCs w:val="18"/>
                <w:lang w:val="en-GB"/>
              </w:rPr>
              <w:t>”</w:t>
            </w:r>
            <w:r w:rsidRPr="00155536">
              <w:rPr>
                <w:rFonts w:eastAsia="Times New Roman" w:cs="Calibri"/>
                <w:bCs/>
                <w:color w:val="000000"/>
                <w:sz w:val="18"/>
                <w:szCs w:val="18"/>
                <w:lang w:val="en-GB"/>
              </w:rPr>
              <w:t xml:space="preserve"> of human trafficking.</w:t>
            </w:r>
          </w:p>
        </w:tc>
      </w:tr>
      <w:tr w:rsidR="0032323D" w:rsidRPr="00155536" w14:paraId="26802814" w14:textId="77777777" w:rsidTr="00AE7903">
        <w:trPr>
          <w:trHeight w:val="960"/>
        </w:trPr>
        <w:tc>
          <w:tcPr>
            <w:tcW w:w="993" w:type="dxa"/>
            <w:shd w:val="clear" w:color="auto" w:fill="auto"/>
            <w:vAlign w:val="center"/>
            <w:hideMark/>
          </w:tcPr>
          <w:p w14:paraId="4928FE1D" w14:textId="77777777" w:rsidR="0032323D" w:rsidRPr="00155536" w:rsidRDefault="0032323D" w:rsidP="00E22D46">
            <w:pPr>
              <w:rPr>
                <w:rFonts w:eastAsia="Times New Roman" w:cs="Calibri"/>
                <w:b/>
                <w:bCs/>
                <w:color w:val="000000"/>
                <w:sz w:val="18"/>
                <w:szCs w:val="18"/>
                <w:lang w:val="en-GB"/>
              </w:rPr>
            </w:pPr>
            <w:r w:rsidRPr="00155536">
              <w:rPr>
                <w:rFonts w:eastAsia="Times New Roman" w:cs="Calibri"/>
                <w:b/>
                <w:bCs/>
                <w:color w:val="000000"/>
                <w:sz w:val="18"/>
                <w:szCs w:val="18"/>
                <w:lang w:val="en-GB"/>
              </w:rPr>
              <w:t>RHB_16</w:t>
            </w:r>
          </w:p>
        </w:tc>
        <w:tc>
          <w:tcPr>
            <w:tcW w:w="992" w:type="dxa"/>
            <w:shd w:val="clear" w:color="auto" w:fill="auto"/>
            <w:vAlign w:val="center"/>
            <w:hideMark/>
          </w:tcPr>
          <w:p w14:paraId="44A975AD" w14:textId="77777777" w:rsidR="0032323D" w:rsidRPr="00155536" w:rsidRDefault="0032323D" w:rsidP="00E22D46">
            <w:pPr>
              <w:rPr>
                <w:rFonts w:eastAsia="Times New Roman" w:cs="Calibri"/>
                <w:color w:val="000000"/>
                <w:sz w:val="18"/>
                <w:szCs w:val="18"/>
                <w:lang w:val="en-GB"/>
              </w:rPr>
            </w:pPr>
            <w:r w:rsidRPr="00155536">
              <w:rPr>
                <w:rFonts w:eastAsia="Times New Roman" w:cs="Calibri"/>
                <w:bCs/>
                <w:color w:val="000000"/>
                <w:sz w:val="18"/>
                <w:szCs w:val="18"/>
                <w:lang w:val="en-GB"/>
              </w:rPr>
              <w:t>Guide</w:t>
            </w:r>
          </w:p>
        </w:tc>
        <w:tc>
          <w:tcPr>
            <w:tcW w:w="709" w:type="dxa"/>
            <w:shd w:val="clear" w:color="auto" w:fill="auto"/>
            <w:vAlign w:val="center"/>
            <w:hideMark/>
          </w:tcPr>
          <w:p w14:paraId="34145134" w14:textId="77777777" w:rsidR="0032323D" w:rsidRPr="00155536" w:rsidRDefault="0032323D" w:rsidP="00E22D46">
            <w:pPr>
              <w:rPr>
                <w:rFonts w:eastAsia="Times New Roman" w:cs="Calibri"/>
                <w:color w:val="000000"/>
                <w:sz w:val="18"/>
                <w:szCs w:val="18"/>
                <w:lang w:val="en-GB"/>
              </w:rPr>
            </w:pPr>
            <w:r w:rsidRPr="00155536">
              <w:rPr>
                <w:rFonts w:eastAsia="Times New Roman" w:cs="Calibri"/>
                <w:bCs/>
                <w:color w:val="000000"/>
                <w:sz w:val="18"/>
                <w:szCs w:val="18"/>
                <w:lang w:val="en-GB"/>
              </w:rPr>
              <w:t>2018</w:t>
            </w:r>
          </w:p>
        </w:tc>
        <w:tc>
          <w:tcPr>
            <w:tcW w:w="1417" w:type="dxa"/>
            <w:shd w:val="clear" w:color="auto" w:fill="auto"/>
            <w:vAlign w:val="center"/>
            <w:hideMark/>
          </w:tcPr>
          <w:p w14:paraId="0A7C0C30" w14:textId="77777777" w:rsidR="0032323D" w:rsidRPr="00155536" w:rsidRDefault="0032323D" w:rsidP="00E22D46">
            <w:pPr>
              <w:rPr>
                <w:rFonts w:eastAsia="Times New Roman" w:cs="Calibri"/>
                <w:color w:val="000000"/>
                <w:sz w:val="18"/>
                <w:szCs w:val="18"/>
                <w:lang w:val="en-GB"/>
              </w:rPr>
            </w:pPr>
            <w:r w:rsidRPr="00155536">
              <w:rPr>
                <w:rFonts w:eastAsia="Times New Roman" w:cs="Calibri"/>
                <w:bCs/>
                <w:color w:val="000000"/>
                <w:sz w:val="18"/>
                <w:szCs w:val="18"/>
                <w:lang w:val="en-GB"/>
              </w:rPr>
              <w:t>UN</w:t>
            </w:r>
          </w:p>
        </w:tc>
        <w:tc>
          <w:tcPr>
            <w:tcW w:w="1134" w:type="dxa"/>
            <w:shd w:val="clear" w:color="auto" w:fill="auto"/>
            <w:vAlign w:val="center"/>
            <w:hideMark/>
          </w:tcPr>
          <w:p w14:paraId="53EC4E2D" w14:textId="77777777" w:rsidR="0032323D" w:rsidRPr="00155536" w:rsidRDefault="0032323D" w:rsidP="00E22D46">
            <w:pPr>
              <w:rPr>
                <w:rFonts w:eastAsia="Times New Roman" w:cs="Calibri"/>
                <w:color w:val="000000"/>
                <w:sz w:val="18"/>
                <w:szCs w:val="18"/>
                <w:lang w:val="en-GB"/>
              </w:rPr>
            </w:pPr>
            <w:r w:rsidRPr="00155536">
              <w:rPr>
                <w:rFonts w:eastAsia="Times New Roman" w:cs="Calibri"/>
                <w:bCs/>
                <w:color w:val="000000"/>
                <w:sz w:val="18"/>
                <w:szCs w:val="18"/>
                <w:lang w:val="en-GB"/>
              </w:rPr>
              <w:t>English</w:t>
            </w:r>
          </w:p>
        </w:tc>
        <w:tc>
          <w:tcPr>
            <w:tcW w:w="993" w:type="dxa"/>
            <w:shd w:val="clear" w:color="auto" w:fill="auto"/>
            <w:vAlign w:val="center"/>
            <w:hideMark/>
          </w:tcPr>
          <w:p w14:paraId="2B7FEBCA" w14:textId="77777777" w:rsidR="0032323D" w:rsidRPr="00155536" w:rsidRDefault="0032323D" w:rsidP="00E22D46">
            <w:pPr>
              <w:rPr>
                <w:rFonts w:eastAsia="Times New Roman" w:cs="Calibri"/>
                <w:color w:val="000000"/>
                <w:sz w:val="18"/>
                <w:szCs w:val="18"/>
                <w:lang w:val="en-GB"/>
              </w:rPr>
            </w:pPr>
            <w:r w:rsidRPr="00155536">
              <w:rPr>
                <w:rFonts w:eastAsia="Times New Roman" w:cs="Calibri"/>
                <w:color w:val="000000"/>
                <w:sz w:val="18"/>
                <w:szCs w:val="18"/>
                <w:lang w:val="en-GB"/>
              </w:rPr>
              <w:t>Gender, disaster</w:t>
            </w:r>
          </w:p>
        </w:tc>
        <w:tc>
          <w:tcPr>
            <w:tcW w:w="1417" w:type="dxa"/>
            <w:shd w:val="clear" w:color="auto" w:fill="auto"/>
            <w:vAlign w:val="center"/>
            <w:hideMark/>
          </w:tcPr>
          <w:p w14:paraId="65857D3F" w14:textId="77777777" w:rsidR="0032323D" w:rsidRPr="00155536" w:rsidRDefault="0032323D" w:rsidP="00E22D46">
            <w:pPr>
              <w:rPr>
                <w:rFonts w:eastAsia="Times New Roman" w:cs="Calibri"/>
                <w:color w:val="000000"/>
                <w:sz w:val="18"/>
                <w:szCs w:val="18"/>
                <w:lang w:val="en-GB"/>
              </w:rPr>
            </w:pPr>
            <w:r w:rsidRPr="00155536">
              <w:rPr>
                <w:rFonts w:eastAsia="Times New Roman" w:cs="Calibri"/>
                <w:bCs/>
                <w:color w:val="000000"/>
                <w:sz w:val="18"/>
                <w:szCs w:val="18"/>
                <w:lang w:val="en-GB"/>
              </w:rPr>
              <w:t>UN Women, UNDP</w:t>
            </w:r>
          </w:p>
        </w:tc>
        <w:tc>
          <w:tcPr>
            <w:tcW w:w="992" w:type="dxa"/>
            <w:shd w:val="clear" w:color="auto" w:fill="auto"/>
            <w:vAlign w:val="center"/>
            <w:hideMark/>
          </w:tcPr>
          <w:p w14:paraId="4D22C40F" w14:textId="77777777" w:rsidR="0032323D" w:rsidRPr="00155536" w:rsidRDefault="0032323D" w:rsidP="007141AD">
            <w:pPr>
              <w:rPr>
                <w:rFonts w:eastAsia="Times New Roman" w:cs="Calibri"/>
                <w:color w:val="000000"/>
                <w:sz w:val="18"/>
                <w:szCs w:val="18"/>
                <w:lang w:val="en-GB"/>
              </w:rPr>
            </w:pPr>
            <w:r w:rsidRPr="00155536">
              <w:rPr>
                <w:rFonts w:eastAsia="Times New Roman" w:cs="Calibri"/>
                <w:bCs/>
                <w:color w:val="000000"/>
                <w:sz w:val="18"/>
                <w:szCs w:val="18"/>
                <w:lang w:val="en-GB"/>
              </w:rPr>
              <w:t xml:space="preserve">Gender and Disaster Risk Reduction in Europe and Central Asia: Workshop Facilitator Guide </w:t>
            </w:r>
          </w:p>
        </w:tc>
        <w:tc>
          <w:tcPr>
            <w:tcW w:w="5670" w:type="dxa"/>
            <w:shd w:val="clear" w:color="auto" w:fill="auto"/>
            <w:vAlign w:val="center"/>
            <w:hideMark/>
          </w:tcPr>
          <w:p w14:paraId="49C85C0D" w14:textId="77777777" w:rsidR="0032323D" w:rsidRPr="00155536" w:rsidRDefault="0032323D" w:rsidP="00E22D46">
            <w:pPr>
              <w:rPr>
                <w:rFonts w:eastAsia="Times New Roman" w:cs="Calibri"/>
                <w:color w:val="000000"/>
                <w:sz w:val="18"/>
                <w:szCs w:val="18"/>
                <w:lang w:val="en-GB"/>
              </w:rPr>
            </w:pPr>
            <w:r>
              <w:rPr>
                <w:rFonts w:eastAsia="Times New Roman" w:cs="Calibri"/>
                <w:bCs/>
                <w:color w:val="000000"/>
                <w:sz w:val="18"/>
                <w:szCs w:val="18"/>
                <w:lang w:val="en-GB"/>
              </w:rPr>
              <w:t>This guide was</w:t>
            </w:r>
            <w:r w:rsidRPr="00155536">
              <w:rPr>
                <w:rFonts w:eastAsia="Times New Roman" w:cs="Calibri"/>
                <w:bCs/>
                <w:color w:val="000000"/>
                <w:sz w:val="18"/>
                <w:szCs w:val="18"/>
                <w:lang w:val="en-GB"/>
              </w:rPr>
              <w:t xml:space="preserve"> prepared in order to implement </w:t>
            </w:r>
            <w:r>
              <w:rPr>
                <w:rFonts w:eastAsia="Times New Roman" w:cs="Calibri"/>
                <w:bCs/>
                <w:color w:val="000000"/>
                <w:sz w:val="18"/>
                <w:szCs w:val="18"/>
                <w:lang w:val="en-GB"/>
              </w:rPr>
              <w:t xml:space="preserve">a gender </w:t>
            </w:r>
            <w:r w:rsidRPr="00155536">
              <w:rPr>
                <w:rFonts w:eastAsia="Times New Roman" w:cs="Calibri"/>
                <w:bCs/>
                <w:color w:val="000000"/>
                <w:sz w:val="18"/>
                <w:szCs w:val="18"/>
                <w:lang w:val="en-GB"/>
              </w:rPr>
              <w:t>perspective in the disaster and emergency management programs. The guideline</w:t>
            </w:r>
            <w:r>
              <w:rPr>
                <w:rFonts w:eastAsia="Times New Roman" w:cs="Calibri"/>
                <w:bCs/>
                <w:color w:val="000000"/>
                <w:sz w:val="18"/>
                <w:szCs w:val="18"/>
                <w:lang w:val="en-GB"/>
              </w:rPr>
              <w:t>s</w:t>
            </w:r>
            <w:r w:rsidRPr="00155536">
              <w:rPr>
                <w:rFonts w:eastAsia="Times New Roman" w:cs="Calibri"/>
                <w:bCs/>
                <w:color w:val="000000"/>
                <w:sz w:val="18"/>
                <w:szCs w:val="18"/>
                <w:lang w:val="en-GB"/>
              </w:rPr>
              <w:t xml:space="preserve"> touch upon the issues </w:t>
            </w:r>
            <w:r>
              <w:rPr>
                <w:rFonts w:eastAsia="Times New Roman" w:cs="Calibri"/>
                <w:bCs/>
                <w:color w:val="000000"/>
                <w:sz w:val="18"/>
                <w:szCs w:val="18"/>
                <w:lang w:val="en-GB"/>
              </w:rPr>
              <w:t xml:space="preserve">of </w:t>
            </w:r>
            <w:r w:rsidRPr="00155536">
              <w:rPr>
                <w:rFonts w:eastAsia="Times New Roman" w:cs="Calibri"/>
                <w:bCs/>
                <w:color w:val="000000"/>
                <w:sz w:val="18"/>
                <w:szCs w:val="18"/>
                <w:lang w:val="en-GB"/>
              </w:rPr>
              <w:t xml:space="preserve">early and forced marriage. </w:t>
            </w:r>
            <w:r>
              <w:rPr>
                <w:rFonts w:eastAsia="Times New Roman" w:cs="Calibri"/>
                <w:bCs/>
                <w:color w:val="000000"/>
                <w:sz w:val="18"/>
                <w:szCs w:val="18"/>
                <w:lang w:val="en-GB"/>
              </w:rPr>
              <w:t>There are plans to</w:t>
            </w:r>
            <w:r w:rsidRPr="00155536">
              <w:rPr>
                <w:rFonts w:eastAsia="Times New Roman" w:cs="Calibri"/>
                <w:bCs/>
                <w:color w:val="000000"/>
                <w:sz w:val="18"/>
                <w:szCs w:val="18"/>
                <w:lang w:val="en-GB"/>
              </w:rPr>
              <w:t xml:space="preserve"> translate the guideline</w:t>
            </w:r>
            <w:r>
              <w:rPr>
                <w:rFonts w:eastAsia="Times New Roman" w:cs="Calibri"/>
                <w:bCs/>
                <w:color w:val="000000"/>
                <w:sz w:val="18"/>
                <w:szCs w:val="18"/>
                <w:lang w:val="en-GB"/>
              </w:rPr>
              <w:t>s</w:t>
            </w:r>
            <w:r w:rsidRPr="00155536">
              <w:rPr>
                <w:rFonts w:eastAsia="Times New Roman" w:cs="Calibri"/>
                <w:bCs/>
                <w:color w:val="000000"/>
                <w:sz w:val="18"/>
                <w:szCs w:val="18"/>
                <w:lang w:val="en-GB"/>
              </w:rPr>
              <w:t xml:space="preserve"> into Turkish to spread the</w:t>
            </w:r>
            <w:r>
              <w:rPr>
                <w:rFonts w:eastAsia="Times New Roman" w:cs="Calibri"/>
                <w:bCs/>
                <w:color w:val="000000"/>
                <w:sz w:val="18"/>
                <w:szCs w:val="18"/>
                <w:lang w:val="en-GB"/>
              </w:rPr>
              <w:t xml:space="preserve">ir use. </w:t>
            </w:r>
          </w:p>
        </w:tc>
      </w:tr>
      <w:tr w:rsidR="0032323D" w:rsidRPr="00B350E1" w14:paraId="23DD6AA5" w14:textId="77777777" w:rsidTr="00AE7903">
        <w:trPr>
          <w:trHeight w:val="2000"/>
        </w:trPr>
        <w:tc>
          <w:tcPr>
            <w:tcW w:w="993"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1D8E5A70" w14:textId="77777777" w:rsidR="0032323D" w:rsidRPr="00600AE5" w:rsidRDefault="0032323D" w:rsidP="005B0C34">
            <w:pPr>
              <w:rPr>
                <w:rFonts w:eastAsia="Times New Roman" w:cs="Calibri"/>
                <w:b/>
                <w:bCs/>
                <w:color w:val="000000"/>
                <w:sz w:val="18"/>
                <w:szCs w:val="18"/>
                <w:lang w:val="en-GB"/>
              </w:rPr>
            </w:pPr>
            <w:r w:rsidRPr="00600AE5">
              <w:rPr>
                <w:rFonts w:eastAsia="Times New Roman" w:cs="Calibri"/>
                <w:b/>
                <w:bCs/>
                <w:color w:val="000000"/>
                <w:sz w:val="18"/>
                <w:szCs w:val="18"/>
                <w:lang w:val="en-GB"/>
              </w:rPr>
              <w:lastRenderedPageBreak/>
              <w:t>RHB_17</w:t>
            </w:r>
          </w:p>
        </w:tc>
        <w:tc>
          <w:tcPr>
            <w:tcW w:w="992"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793045FD" w14:textId="77777777" w:rsidR="0032323D" w:rsidRPr="00600AE5" w:rsidRDefault="0032323D" w:rsidP="005B0C34">
            <w:pPr>
              <w:rPr>
                <w:rFonts w:eastAsia="Times New Roman" w:cs="Calibri"/>
                <w:bCs/>
                <w:color w:val="000000"/>
                <w:sz w:val="18"/>
                <w:szCs w:val="18"/>
                <w:lang w:val="en-GB"/>
              </w:rPr>
            </w:pPr>
            <w:r w:rsidRPr="00600AE5">
              <w:rPr>
                <w:rFonts w:eastAsia="Times New Roman" w:cs="Calibri"/>
                <w:bCs/>
                <w:color w:val="000000"/>
                <w:sz w:val="18"/>
                <w:szCs w:val="18"/>
                <w:lang w:val="en-GB"/>
              </w:rPr>
              <w:t>Glossary</w:t>
            </w:r>
          </w:p>
        </w:tc>
        <w:tc>
          <w:tcPr>
            <w:tcW w:w="709"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4BF9E9CE" w14:textId="77777777" w:rsidR="0032323D" w:rsidRPr="00600AE5" w:rsidRDefault="0032323D" w:rsidP="005B0C34">
            <w:pPr>
              <w:rPr>
                <w:rFonts w:eastAsia="Times New Roman" w:cs="Calibri"/>
                <w:bCs/>
                <w:color w:val="000000"/>
                <w:sz w:val="18"/>
                <w:szCs w:val="18"/>
                <w:lang w:val="en-GB"/>
              </w:rPr>
            </w:pPr>
            <w:r w:rsidRPr="00600AE5">
              <w:rPr>
                <w:rFonts w:eastAsia="Times New Roman" w:cs="Calibri"/>
                <w:bCs/>
                <w:color w:val="000000"/>
                <w:sz w:val="18"/>
                <w:szCs w:val="18"/>
                <w:lang w:val="en-GB"/>
              </w:rPr>
              <w:t>2018</w:t>
            </w:r>
          </w:p>
        </w:tc>
        <w:tc>
          <w:tcPr>
            <w:tcW w:w="1417"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4D8B5715" w14:textId="77777777" w:rsidR="0032323D" w:rsidRPr="00600AE5" w:rsidRDefault="0032323D" w:rsidP="005B0C34">
            <w:pPr>
              <w:rPr>
                <w:rFonts w:eastAsia="Times New Roman" w:cs="Calibri"/>
                <w:bCs/>
                <w:color w:val="000000"/>
                <w:sz w:val="18"/>
                <w:szCs w:val="18"/>
                <w:lang w:val="en-GB"/>
              </w:rPr>
            </w:pPr>
            <w:r w:rsidRPr="00600AE5">
              <w:rPr>
                <w:rFonts w:eastAsia="Times New Roman" w:cs="Calibri"/>
                <w:bCs/>
                <w:color w:val="000000"/>
                <w:sz w:val="18"/>
                <w:szCs w:val="18"/>
                <w:lang w:val="en-GB"/>
              </w:rPr>
              <w:t>NGO</w:t>
            </w:r>
          </w:p>
        </w:tc>
        <w:tc>
          <w:tcPr>
            <w:tcW w:w="1134"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759892E6" w14:textId="77777777" w:rsidR="0032323D" w:rsidRPr="00600AE5" w:rsidRDefault="0032323D" w:rsidP="005B0C34">
            <w:pPr>
              <w:rPr>
                <w:rFonts w:eastAsia="Times New Roman" w:cs="Calibri"/>
                <w:bCs/>
                <w:color w:val="000000"/>
                <w:sz w:val="18"/>
                <w:szCs w:val="18"/>
                <w:lang w:val="en-GB"/>
              </w:rPr>
            </w:pPr>
            <w:r w:rsidRPr="00600AE5">
              <w:rPr>
                <w:rFonts w:eastAsia="Times New Roman" w:cs="Calibri"/>
                <w:bCs/>
                <w:color w:val="000000"/>
                <w:sz w:val="18"/>
                <w:szCs w:val="18"/>
                <w:lang w:val="en-GB"/>
              </w:rPr>
              <w:t>English</w:t>
            </w:r>
          </w:p>
        </w:tc>
        <w:tc>
          <w:tcPr>
            <w:tcW w:w="993"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79486C53" w14:textId="77777777" w:rsidR="0032323D" w:rsidRPr="00600AE5" w:rsidRDefault="0032323D" w:rsidP="005B0C34">
            <w:pPr>
              <w:rPr>
                <w:rFonts w:eastAsia="Times New Roman" w:cs="Calibri"/>
                <w:color w:val="000000"/>
                <w:sz w:val="18"/>
                <w:szCs w:val="18"/>
                <w:lang w:val="en-GB"/>
              </w:rPr>
            </w:pPr>
            <w:r w:rsidRPr="00600AE5">
              <w:rPr>
                <w:rFonts w:eastAsia="Times New Roman" w:cs="Calibri"/>
                <w:color w:val="000000"/>
                <w:sz w:val="18"/>
                <w:szCs w:val="18"/>
                <w:lang w:val="en-GB"/>
              </w:rPr>
              <w:t>Child Marriage</w:t>
            </w:r>
          </w:p>
        </w:tc>
        <w:tc>
          <w:tcPr>
            <w:tcW w:w="1417"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6A70A635" w14:textId="77777777" w:rsidR="0032323D" w:rsidRPr="00600AE5" w:rsidRDefault="0032323D" w:rsidP="005B0C34">
            <w:pPr>
              <w:rPr>
                <w:rFonts w:eastAsia="Times New Roman" w:cs="Calibri"/>
                <w:bCs/>
                <w:color w:val="000000"/>
                <w:sz w:val="18"/>
                <w:szCs w:val="18"/>
                <w:lang w:val="en-GB"/>
              </w:rPr>
            </w:pPr>
            <w:r w:rsidRPr="00600AE5">
              <w:rPr>
                <w:rFonts w:eastAsia="Times New Roman" w:cs="Calibri"/>
                <w:bCs/>
                <w:color w:val="000000"/>
                <w:sz w:val="18"/>
                <w:szCs w:val="18"/>
                <w:lang w:val="en-GB"/>
              </w:rPr>
              <w:t>GEN-DER, Flying Broom</w:t>
            </w:r>
          </w:p>
        </w:tc>
        <w:tc>
          <w:tcPr>
            <w:tcW w:w="992"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7EA53B68" w14:textId="77777777" w:rsidR="0032323D" w:rsidRPr="00600AE5" w:rsidRDefault="0032323D" w:rsidP="005B0C34">
            <w:pPr>
              <w:rPr>
                <w:rFonts w:eastAsia="Times New Roman" w:cs="Calibri"/>
                <w:bCs/>
                <w:color w:val="000000"/>
                <w:sz w:val="18"/>
                <w:szCs w:val="18"/>
                <w:lang w:val="en-GB"/>
              </w:rPr>
            </w:pPr>
            <w:r w:rsidRPr="00600AE5">
              <w:rPr>
                <w:rFonts w:eastAsia="Times New Roman" w:cs="Calibri"/>
                <w:bCs/>
                <w:color w:val="000000"/>
                <w:sz w:val="18"/>
                <w:szCs w:val="18"/>
                <w:lang w:val="en-GB"/>
              </w:rPr>
              <w:t>Glossary of Key Concepts: Child Marriage</w:t>
            </w:r>
          </w:p>
        </w:tc>
        <w:tc>
          <w:tcPr>
            <w:tcW w:w="5670"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23E50429" w14:textId="77777777" w:rsidR="0032323D" w:rsidRPr="00600AE5" w:rsidRDefault="0032323D" w:rsidP="005B0C34">
            <w:pPr>
              <w:rPr>
                <w:rFonts w:eastAsia="Times New Roman" w:cs="Calibri"/>
                <w:bCs/>
                <w:color w:val="000000"/>
                <w:sz w:val="18"/>
                <w:szCs w:val="18"/>
                <w:lang w:val="en-GB"/>
              </w:rPr>
            </w:pPr>
            <w:r w:rsidRPr="00600AE5">
              <w:rPr>
                <w:rFonts w:eastAsia="Times New Roman" w:cs="Calibri"/>
                <w:bCs/>
                <w:color w:val="000000"/>
                <w:sz w:val="18"/>
                <w:szCs w:val="18"/>
                <w:lang w:val="en-GB"/>
              </w:rPr>
              <w:t>The document introduces the key concepts associated with child marriage.</w:t>
            </w:r>
          </w:p>
        </w:tc>
      </w:tr>
      <w:tr w:rsidR="0032323D" w:rsidRPr="00B350E1" w14:paraId="0FE65EF1" w14:textId="77777777" w:rsidTr="00AE7903">
        <w:trPr>
          <w:trHeight w:val="2000"/>
        </w:trPr>
        <w:tc>
          <w:tcPr>
            <w:tcW w:w="993"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0050F5F1" w14:textId="77777777" w:rsidR="0032323D" w:rsidRPr="00600AE5" w:rsidRDefault="0032323D" w:rsidP="005B0C34">
            <w:pPr>
              <w:rPr>
                <w:rFonts w:eastAsia="Times New Roman" w:cs="Calibri"/>
                <w:b/>
                <w:bCs/>
                <w:color w:val="000000"/>
                <w:sz w:val="18"/>
                <w:szCs w:val="18"/>
                <w:lang w:val="en-GB"/>
              </w:rPr>
            </w:pPr>
            <w:r w:rsidRPr="00600AE5">
              <w:rPr>
                <w:rFonts w:eastAsia="Times New Roman" w:cs="Calibri"/>
                <w:b/>
                <w:bCs/>
                <w:color w:val="000000"/>
                <w:sz w:val="18"/>
                <w:szCs w:val="18"/>
                <w:lang w:val="en-GB"/>
              </w:rPr>
              <w:t>RHB_18</w:t>
            </w:r>
          </w:p>
        </w:tc>
        <w:tc>
          <w:tcPr>
            <w:tcW w:w="992"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3CF7C24B" w14:textId="77777777" w:rsidR="0032323D" w:rsidRPr="00600AE5" w:rsidRDefault="0032323D" w:rsidP="005B0C34">
            <w:pPr>
              <w:rPr>
                <w:rFonts w:eastAsia="Times New Roman" w:cs="Calibri"/>
                <w:bCs/>
                <w:color w:val="000000"/>
                <w:sz w:val="18"/>
                <w:szCs w:val="18"/>
                <w:lang w:val="en-GB"/>
              </w:rPr>
            </w:pPr>
            <w:r w:rsidRPr="00600AE5">
              <w:rPr>
                <w:rFonts w:eastAsia="Times New Roman" w:cs="Calibri"/>
                <w:bCs/>
                <w:color w:val="000000"/>
                <w:sz w:val="18"/>
                <w:szCs w:val="18"/>
                <w:lang w:val="en-GB"/>
              </w:rPr>
              <w:t>Guide</w:t>
            </w:r>
          </w:p>
        </w:tc>
        <w:tc>
          <w:tcPr>
            <w:tcW w:w="709"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07E58361" w14:textId="77777777" w:rsidR="0032323D" w:rsidRPr="00600AE5" w:rsidRDefault="0032323D" w:rsidP="005B0C34">
            <w:pPr>
              <w:rPr>
                <w:rFonts w:eastAsia="Times New Roman" w:cs="Calibri"/>
                <w:bCs/>
                <w:color w:val="000000"/>
                <w:sz w:val="18"/>
                <w:szCs w:val="18"/>
                <w:lang w:val="en-GB"/>
              </w:rPr>
            </w:pPr>
            <w:r w:rsidRPr="00600AE5">
              <w:rPr>
                <w:rFonts w:eastAsia="Times New Roman" w:cs="Calibri"/>
                <w:bCs/>
                <w:color w:val="000000"/>
                <w:sz w:val="18"/>
                <w:szCs w:val="18"/>
                <w:lang w:val="en-GB"/>
              </w:rPr>
              <w:t>2015</w:t>
            </w:r>
          </w:p>
        </w:tc>
        <w:tc>
          <w:tcPr>
            <w:tcW w:w="1417"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0AEDD0B8" w14:textId="77777777" w:rsidR="0032323D" w:rsidRPr="00600AE5" w:rsidRDefault="0032323D" w:rsidP="005B0C34">
            <w:pPr>
              <w:rPr>
                <w:rFonts w:eastAsia="Times New Roman" w:cs="Calibri"/>
                <w:bCs/>
                <w:color w:val="000000"/>
                <w:sz w:val="18"/>
                <w:szCs w:val="18"/>
                <w:lang w:val="en-GB"/>
              </w:rPr>
            </w:pPr>
            <w:r w:rsidRPr="00600AE5">
              <w:rPr>
                <w:rFonts w:eastAsia="Times New Roman" w:cs="Calibri"/>
                <w:bCs/>
                <w:color w:val="000000"/>
                <w:sz w:val="18"/>
                <w:szCs w:val="18"/>
                <w:lang w:val="en-GB"/>
              </w:rPr>
              <w:t>NGO</w:t>
            </w:r>
          </w:p>
        </w:tc>
        <w:tc>
          <w:tcPr>
            <w:tcW w:w="1134"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606CEA53" w14:textId="77777777" w:rsidR="0032323D" w:rsidRPr="00600AE5" w:rsidRDefault="0032323D" w:rsidP="005B0C34">
            <w:pPr>
              <w:rPr>
                <w:rFonts w:eastAsia="Times New Roman" w:cs="Calibri"/>
                <w:bCs/>
                <w:color w:val="000000"/>
                <w:sz w:val="18"/>
                <w:szCs w:val="18"/>
                <w:lang w:val="en-GB"/>
              </w:rPr>
            </w:pPr>
            <w:r w:rsidRPr="00600AE5">
              <w:rPr>
                <w:rFonts w:eastAsia="Times New Roman" w:cs="Calibri"/>
                <w:bCs/>
                <w:color w:val="000000"/>
                <w:sz w:val="18"/>
                <w:szCs w:val="18"/>
                <w:lang w:val="en-GB"/>
              </w:rPr>
              <w:t>English</w:t>
            </w:r>
          </w:p>
        </w:tc>
        <w:tc>
          <w:tcPr>
            <w:tcW w:w="993"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4D6656EE" w14:textId="77777777" w:rsidR="0032323D" w:rsidRPr="00600AE5" w:rsidRDefault="0032323D" w:rsidP="005B0C34">
            <w:pPr>
              <w:rPr>
                <w:rFonts w:eastAsia="Times New Roman" w:cs="Calibri"/>
                <w:color w:val="000000"/>
                <w:sz w:val="18"/>
                <w:szCs w:val="18"/>
                <w:lang w:val="en-GB"/>
              </w:rPr>
            </w:pPr>
            <w:r w:rsidRPr="00600AE5">
              <w:rPr>
                <w:rFonts w:eastAsia="Times New Roman" w:cs="Calibri"/>
                <w:color w:val="000000"/>
                <w:sz w:val="18"/>
                <w:szCs w:val="18"/>
                <w:lang w:val="en-GB"/>
              </w:rPr>
              <w:t>Child Marriage</w:t>
            </w:r>
          </w:p>
        </w:tc>
        <w:tc>
          <w:tcPr>
            <w:tcW w:w="1417"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6A21CE10" w14:textId="77777777" w:rsidR="0032323D" w:rsidRPr="00600AE5" w:rsidRDefault="0032323D" w:rsidP="005B0C34">
            <w:pPr>
              <w:rPr>
                <w:rFonts w:eastAsia="Times New Roman" w:cs="Calibri"/>
                <w:bCs/>
                <w:color w:val="000000"/>
                <w:sz w:val="18"/>
                <w:szCs w:val="18"/>
                <w:lang w:val="en-GB"/>
              </w:rPr>
            </w:pPr>
            <w:r w:rsidRPr="00600AE5">
              <w:rPr>
                <w:rFonts w:eastAsia="Times New Roman" w:cs="Calibri"/>
                <w:bCs/>
                <w:color w:val="000000"/>
                <w:sz w:val="18"/>
                <w:szCs w:val="18"/>
                <w:lang w:val="en-GB"/>
              </w:rPr>
              <w:t>International Centre for Research on women, Girls not Brides</w:t>
            </w:r>
          </w:p>
        </w:tc>
        <w:tc>
          <w:tcPr>
            <w:tcW w:w="992"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2DEB2157" w14:textId="77777777" w:rsidR="0032323D" w:rsidRPr="00600AE5" w:rsidRDefault="0032323D" w:rsidP="005B0C34">
            <w:pPr>
              <w:rPr>
                <w:rFonts w:eastAsia="Times New Roman" w:cs="Calibri"/>
                <w:bCs/>
                <w:color w:val="000000"/>
                <w:sz w:val="18"/>
                <w:szCs w:val="18"/>
                <w:lang w:val="en-GB"/>
              </w:rPr>
            </w:pPr>
            <w:r w:rsidRPr="00600AE5">
              <w:rPr>
                <w:rFonts w:eastAsia="Times New Roman" w:cs="Calibri"/>
                <w:bCs/>
                <w:color w:val="000000"/>
                <w:sz w:val="18"/>
                <w:szCs w:val="18"/>
                <w:lang w:val="en-GB"/>
              </w:rPr>
              <w:t>Taking Action on Child Marriages: The Roles of Different Sectors</w:t>
            </w:r>
          </w:p>
        </w:tc>
        <w:tc>
          <w:tcPr>
            <w:tcW w:w="5670"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306AE52B" w14:textId="77777777" w:rsidR="0032323D" w:rsidRPr="00600AE5" w:rsidRDefault="0032323D" w:rsidP="005B0C34">
            <w:pPr>
              <w:rPr>
                <w:rFonts w:eastAsia="Times New Roman" w:cs="Calibri"/>
                <w:bCs/>
                <w:color w:val="000000"/>
                <w:sz w:val="18"/>
                <w:szCs w:val="18"/>
                <w:lang w:val="en-GB"/>
              </w:rPr>
            </w:pPr>
            <w:r w:rsidRPr="00600AE5">
              <w:rPr>
                <w:rFonts w:eastAsia="Times New Roman" w:cs="Calibri"/>
                <w:bCs/>
                <w:color w:val="000000"/>
                <w:sz w:val="18"/>
                <w:szCs w:val="18"/>
                <w:lang w:val="en-GB"/>
              </w:rPr>
              <w:t>The document presents a set of indicators and recommended actions to be taken in different sectors to end child marriage.</w:t>
            </w:r>
          </w:p>
        </w:tc>
      </w:tr>
      <w:tr w:rsidR="0032323D" w:rsidRPr="00B350E1" w14:paraId="1C10DC11" w14:textId="77777777" w:rsidTr="00AE7903">
        <w:trPr>
          <w:trHeight w:val="2000"/>
        </w:trPr>
        <w:tc>
          <w:tcPr>
            <w:tcW w:w="993"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13D4FF7F" w14:textId="77777777" w:rsidR="0032323D" w:rsidRPr="00600AE5" w:rsidRDefault="0032323D" w:rsidP="005B0C34">
            <w:pPr>
              <w:rPr>
                <w:rFonts w:eastAsia="Times New Roman" w:cs="Calibri"/>
                <w:b/>
                <w:bCs/>
                <w:color w:val="000000"/>
                <w:sz w:val="18"/>
                <w:szCs w:val="18"/>
                <w:lang w:val="en-GB"/>
              </w:rPr>
            </w:pPr>
            <w:r w:rsidRPr="00600AE5">
              <w:rPr>
                <w:rFonts w:eastAsia="Times New Roman" w:cs="Calibri"/>
                <w:b/>
                <w:bCs/>
                <w:color w:val="000000"/>
                <w:sz w:val="18"/>
                <w:szCs w:val="18"/>
                <w:lang w:val="en-GB"/>
              </w:rPr>
              <w:t>RHB_19</w:t>
            </w:r>
          </w:p>
        </w:tc>
        <w:tc>
          <w:tcPr>
            <w:tcW w:w="992"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6D5A6A99" w14:textId="77777777" w:rsidR="0032323D" w:rsidRPr="00600AE5" w:rsidRDefault="0032323D" w:rsidP="005B0C34">
            <w:pPr>
              <w:rPr>
                <w:rFonts w:eastAsia="Times New Roman" w:cs="Calibri"/>
                <w:bCs/>
                <w:color w:val="000000"/>
                <w:sz w:val="18"/>
                <w:szCs w:val="18"/>
                <w:lang w:val="en-GB"/>
              </w:rPr>
            </w:pPr>
            <w:r w:rsidRPr="00600AE5">
              <w:rPr>
                <w:rFonts w:eastAsia="Times New Roman" w:cs="Calibri"/>
                <w:bCs/>
                <w:color w:val="000000"/>
                <w:sz w:val="18"/>
                <w:szCs w:val="18"/>
                <w:lang w:val="en-GB"/>
              </w:rPr>
              <w:t>Guide</w:t>
            </w:r>
          </w:p>
        </w:tc>
        <w:tc>
          <w:tcPr>
            <w:tcW w:w="709"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40B86A04" w14:textId="77777777" w:rsidR="0032323D" w:rsidRPr="00600AE5" w:rsidRDefault="0032323D" w:rsidP="005B0C34">
            <w:pPr>
              <w:rPr>
                <w:rFonts w:eastAsia="Times New Roman" w:cs="Calibri"/>
                <w:bCs/>
                <w:color w:val="000000"/>
                <w:sz w:val="18"/>
                <w:szCs w:val="18"/>
                <w:lang w:val="en-GB"/>
              </w:rPr>
            </w:pPr>
            <w:r w:rsidRPr="00600AE5">
              <w:rPr>
                <w:rFonts w:eastAsia="Times New Roman" w:cs="Calibri"/>
                <w:bCs/>
                <w:color w:val="000000"/>
                <w:sz w:val="18"/>
                <w:szCs w:val="18"/>
                <w:lang w:val="en-GB"/>
              </w:rPr>
              <w:t>2018</w:t>
            </w:r>
          </w:p>
        </w:tc>
        <w:tc>
          <w:tcPr>
            <w:tcW w:w="1417"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7DC7EDCC" w14:textId="77777777" w:rsidR="0032323D" w:rsidRPr="00600AE5" w:rsidRDefault="0032323D" w:rsidP="005B0C34">
            <w:pPr>
              <w:rPr>
                <w:rFonts w:eastAsia="Times New Roman" w:cs="Calibri"/>
                <w:bCs/>
                <w:color w:val="000000"/>
                <w:sz w:val="18"/>
                <w:szCs w:val="18"/>
                <w:lang w:val="en-GB"/>
              </w:rPr>
            </w:pPr>
            <w:r w:rsidRPr="00600AE5">
              <w:rPr>
                <w:rFonts w:eastAsia="Times New Roman" w:cs="Calibri"/>
                <w:bCs/>
                <w:color w:val="000000"/>
                <w:sz w:val="18"/>
                <w:szCs w:val="18"/>
                <w:lang w:val="en-GB"/>
              </w:rPr>
              <w:t>NGO</w:t>
            </w:r>
          </w:p>
        </w:tc>
        <w:tc>
          <w:tcPr>
            <w:tcW w:w="1134"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79FA9CD9" w14:textId="77777777" w:rsidR="0032323D" w:rsidRPr="00600AE5" w:rsidRDefault="0032323D" w:rsidP="005B0C34">
            <w:pPr>
              <w:rPr>
                <w:rFonts w:eastAsia="Times New Roman" w:cs="Calibri"/>
                <w:bCs/>
                <w:color w:val="000000"/>
                <w:sz w:val="18"/>
                <w:szCs w:val="18"/>
                <w:lang w:val="en-GB"/>
              </w:rPr>
            </w:pPr>
            <w:r w:rsidRPr="00600AE5">
              <w:rPr>
                <w:rFonts w:eastAsia="Times New Roman" w:cs="Calibri"/>
                <w:bCs/>
                <w:color w:val="000000"/>
                <w:sz w:val="18"/>
                <w:szCs w:val="18"/>
                <w:lang w:val="en-GB"/>
              </w:rPr>
              <w:t>Turkish</w:t>
            </w:r>
          </w:p>
        </w:tc>
        <w:tc>
          <w:tcPr>
            <w:tcW w:w="993"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1E6026D9" w14:textId="77777777" w:rsidR="0032323D" w:rsidRPr="00600AE5" w:rsidRDefault="0032323D" w:rsidP="005B0C34">
            <w:pPr>
              <w:rPr>
                <w:rFonts w:eastAsia="Times New Roman" w:cs="Calibri"/>
                <w:color w:val="000000"/>
                <w:sz w:val="18"/>
                <w:szCs w:val="18"/>
                <w:lang w:val="en-GB"/>
              </w:rPr>
            </w:pPr>
            <w:r w:rsidRPr="00600AE5">
              <w:rPr>
                <w:rFonts w:eastAsia="Times New Roman" w:cs="Calibri"/>
                <w:color w:val="000000"/>
                <w:sz w:val="18"/>
                <w:szCs w:val="18"/>
                <w:lang w:val="en-GB"/>
              </w:rPr>
              <w:t>Humanitarian aid, gender-based violence</w:t>
            </w:r>
          </w:p>
        </w:tc>
        <w:tc>
          <w:tcPr>
            <w:tcW w:w="1417"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69BF099A" w14:textId="77777777" w:rsidR="0032323D" w:rsidRPr="00600AE5" w:rsidRDefault="0032323D" w:rsidP="005B0C34">
            <w:pPr>
              <w:rPr>
                <w:rFonts w:eastAsia="Times New Roman" w:cs="Calibri"/>
                <w:bCs/>
                <w:color w:val="000000"/>
                <w:sz w:val="18"/>
                <w:szCs w:val="18"/>
                <w:lang w:val="en-GB"/>
              </w:rPr>
            </w:pPr>
            <w:r w:rsidRPr="00600AE5">
              <w:rPr>
                <w:rFonts w:eastAsia="Times New Roman" w:cs="Calibri"/>
                <w:bCs/>
                <w:color w:val="000000"/>
                <w:sz w:val="18"/>
                <w:szCs w:val="18"/>
                <w:lang w:val="en-GB"/>
              </w:rPr>
              <w:t>Support to Life</w:t>
            </w:r>
          </w:p>
        </w:tc>
        <w:tc>
          <w:tcPr>
            <w:tcW w:w="992"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60E050AE" w14:textId="77777777" w:rsidR="0032323D" w:rsidRPr="00600AE5" w:rsidRDefault="0032323D" w:rsidP="005B0C34">
            <w:pPr>
              <w:rPr>
                <w:rFonts w:eastAsia="Times New Roman" w:cs="Calibri"/>
                <w:bCs/>
                <w:color w:val="000000"/>
                <w:sz w:val="18"/>
                <w:szCs w:val="18"/>
                <w:lang w:val="en-GB"/>
              </w:rPr>
            </w:pPr>
            <w:r w:rsidRPr="00600AE5">
              <w:rPr>
                <w:rFonts w:eastAsia="Times New Roman" w:cs="Calibri"/>
                <w:bCs/>
                <w:color w:val="000000"/>
                <w:sz w:val="18"/>
                <w:szCs w:val="18"/>
                <w:lang w:val="en-GB"/>
              </w:rPr>
              <w:t xml:space="preserve">A Guide to Gender-Based </w:t>
            </w:r>
            <w:r w:rsidRPr="00600AE5">
              <w:rPr>
                <w:rFonts w:eastAsia="Times New Roman" w:cs="Calibri"/>
                <w:bCs/>
                <w:color w:val="000000"/>
                <w:sz w:val="18"/>
                <w:szCs w:val="18"/>
                <w:lang w:val="en-GB"/>
              </w:rPr>
              <w:br/>
              <w:t>Violence in Humanitarian Settings</w:t>
            </w:r>
          </w:p>
        </w:tc>
        <w:tc>
          <w:tcPr>
            <w:tcW w:w="5670"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18840718" w14:textId="77777777" w:rsidR="0032323D" w:rsidRPr="00600AE5" w:rsidRDefault="0032323D" w:rsidP="005B0C34">
            <w:pPr>
              <w:rPr>
                <w:rFonts w:eastAsia="Times New Roman" w:cs="Calibri"/>
                <w:bCs/>
                <w:color w:val="000000"/>
                <w:sz w:val="18"/>
                <w:szCs w:val="18"/>
                <w:lang w:val="en-GB"/>
              </w:rPr>
            </w:pPr>
            <w:r w:rsidRPr="00600AE5">
              <w:rPr>
                <w:rFonts w:eastAsia="Times New Roman" w:cs="Calibri"/>
                <w:bCs/>
                <w:color w:val="000000"/>
                <w:sz w:val="18"/>
                <w:szCs w:val="18"/>
                <w:lang w:val="en-GB"/>
              </w:rPr>
              <w:t>This guidebook provides insight on how humanitarian aid workers can contribute to the efforts aimed at mitigating gender-based violence.</w:t>
            </w:r>
          </w:p>
        </w:tc>
      </w:tr>
      <w:tr w:rsidR="0032323D" w:rsidRPr="00767ADB" w14:paraId="41D007A2" w14:textId="77777777" w:rsidTr="00AE7903">
        <w:trPr>
          <w:trHeight w:val="2000"/>
        </w:trPr>
        <w:tc>
          <w:tcPr>
            <w:tcW w:w="993"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4DD7426E" w14:textId="77777777" w:rsidR="0032323D" w:rsidRPr="00600AE5" w:rsidRDefault="0032323D" w:rsidP="005B0C34">
            <w:pPr>
              <w:rPr>
                <w:rFonts w:eastAsia="Times New Roman" w:cs="Calibri"/>
                <w:b/>
                <w:bCs/>
                <w:color w:val="000000"/>
                <w:sz w:val="18"/>
                <w:szCs w:val="18"/>
                <w:lang w:val="en-GB"/>
              </w:rPr>
            </w:pPr>
            <w:r w:rsidRPr="00600AE5">
              <w:rPr>
                <w:rFonts w:eastAsia="Times New Roman" w:cs="Calibri"/>
                <w:b/>
                <w:bCs/>
                <w:color w:val="000000"/>
                <w:sz w:val="18"/>
                <w:szCs w:val="18"/>
                <w:lang w:val="en-GB"/>
              </w:rPr>
              <w:t>RHB_20</w:t>
            </w:r>
          </w:p>
        </w:tc>
        <w:tc>
          <w:tcPr>
            <w:tcW w:w="992"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561C5006" w14:textId="77777777" w:rsidR="0032323D" w:rsidRPr="00600AE5" w:rsidRDefault="0032323D" w:rsidP="005B0C34">
            <w:pPr>
              <w:rPr>
                <w:rFonts w:eastAsia="Times New Roman" w:cs="Calibri"/>
                <w:bCs/>
                <w:color w:val="000000"/>
                <w:sz w:val="18"/>
                <w:szCs w:val="18"/>
                <w:lang w:val="en-GB"/>
              </w:rPr>
            </w:pPr>
            <w:r w:rsidRPr="00600AE5">
              <w:rPr>
                <w:rFonts w:eastAsia="Times New Roman" w:cs="Calibri"/>
                <w:bCs/>
                <w:color w:val="000000"/>
                <w:sz w:val="18"/>
                <w:szCs w:val="18"/>
                <w:lang w:val="en-GB"/>
              </w:rPr>
              <w:t>Guide</w:t>
            </w:r>
          </w:p>
        </w:tc>
        <w:tc>
          <w:tcPr>
            <w:tcW w:w="709"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1736DCC2" w14:textId="77777777" w:rsidR="0032323D" w:rsidRPr="00600AE5" w:rsidRDefault="0032323D" w:rsidP="005B0C34">
            <w:pPr>
              <w:rPr>
                <w:rFonts w:eastAsia="Times New Roman" w:cs="Calibri"/>
                <w:bCs/>
                <w:color w:val="000000"/>
                <w:sz w:val="18"/>
                <w:szCs w:val="18"/>
                <w:lang w:val="en-GB"/>
              </w:rPr>
            </w:pPr>
            <w:r w:rsidRPr="00600AE5">
              <w:rPr>
                <w:rFonts w:eastAsia="Times New Roman" w:cs="Calibri"/>
                <w:bCs/>
                <w:color w:val="000000"/>
                <w:sz w:val="18"/>
                <w:szCs w:val="18"/>
                <w:lang w:val="en-GB"/>
              </w:rPr>
              <w:t>2018</w:t>
            </w:r>
          </w:p>
        </w:tc>
        <w:tc>
          <w:tcPr>
            <w:tcW w:w="1417"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2EBFCB81" w14:textId="77777777" w:rsidR="0032323D" w:rsidRPr="00600AE5" w:rsidRDefault="0032323D" w:rsidP="005B0C34">
            <w:pPr>
              <w:rPr>
                <w:rFonts w:eastAsia="Times New Roman" w:cs="Calibri"/>
                <w:bCs/>
                <w:color w:val="000000"/>
                <w:sz w:val="18"/>
                <w:szCs w:val="18"/>
                <w:lang w:val="en-GB"/>
              </w:rPr>
            </w:pPr>
            <w:r w:rsidRPr="00600AE5">
              <w:rPr>
                <w:rFonts w:eastAsia="Times New Roman" w:cs="Calibri"/>
                <w:bCs/>
                <w:color w:val="000000"/>
                <w:sz w:val="18"/>
                <w:szCs w:val="18"/>
                <w:lang w:val="en-GB"/>
              </w:rPr>
              <w:t>NGO</w:t>
            </w:r>
          </w:p>
        </w:tc>
        <w:tc>
          <w:tcPr>
            <w:tcW w:w="1134"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0EEEE337" w14:textId="77777777" w:rsidR="0032323D" w:rsidRPr="00600AE5" w:rsidRDefault="0032323D" w:rsidP="005B0C34">
            <w:pPr>
              <w:rPr>
                <w:rFonts w:eastAsia="Times New Roman" w:cs="Calibri"/>
                <w:bCs/>
                <w:color w:val="000000"/>
                <w:sz w:val="18"/>
                <w:szCs w:val="18"/>
                <w:lang w:val="en-GB"/>
              </w:rPr>
            </w:pPr>
            <w:r w:rsidRPr="00600AE5">
              <w:rPr>
                <w:rFonts w:eastAsia="Times New Roman" w:cs="Calibri"/>
                <w:bCs/>
                <w:color w:val="000000"/>
                <w:sz w:val="18"/>
                <w:szCs w:val="18"/>
                <w:lang w:val="en-GB"/>
              </w:rPr>
              <w:t>Turkish</w:t>
            </w:r>
          </w:p>
        </w:tc>
        <w:tc>
          <w:tcPr>
            <w:tcW w:w="993"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7D8F762A" w14:textId="77777777" w:rsidR="0032323D" w:rsidRPr="00600AE5" w:rsidRDefault="0032323D" w:rsidP="005B0C34">
            <w:pPr>
              <w:rPr>
                <w:rFonts w:eastAsia="Times New Roman" w:cs="Calibri"/>
                <w:color w:val="000000"/>
                <w:sz w:val="18"/>
                <w:szCs w:val="18"/>
                <w:lang w:val="en-GB"/>
              </w:rPr>
            </w:pPr>
            <w:r w:rsidRPr="00600AE5">
              <w:rPr>
                <w:rFonts w:eastAsia="Times New Roman" w:cs="Calibri"/>
                <w:color w:val="000000"/>
                <w:sz w:val="18"/>
                <w:szCs w:val="18"/>
                <w:lang w:val="en-GB"/>
              </w:rPr>
              <w:t>Working with children</w:t>
            </w:r>
          </w:p>
        </w:tc>
        <w:tc>
          <w:tcPr>
            <w:tcW w:w="1417"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03B52A83" w14:textId="77777777" w:rsidR="0032323D" w:rsidRPr="00600AE5" w:rsidRDefault="0032323D" w:rsidP="005B0C34">
            <w:pPr>
              <w:rPr>
                <w:rFonts w:eastAsia="Times New Roman" w:cs="Calibri"/>
                <w:bCs/>
                <w:color w:val="000000"/>
                <w:sz w:val="18"/>
                <w:szCs w:val="18"/>
                <w:lang w:val="en-GB"/>
              </w:rPr>
            </w:pPr>
            <w:r w:rsidRPr="00600AE5">
              <w:rPr>
                <w:rFonts w:eastAsia="Times New Roman" w:cs="Calibri"/>
                <w:bCs/>
                <w:color w:val="000000"/>
                <w:sz w:val="18"/>
                <w:szCs w:val="18"/>
                <w:lang w:val="en-GB"/>
              </w:rPr>
              <w:t>Community Volunteers Foundation (TOG)</w:t>
            </w:r>
          </w:p>
        </w:tc>
        <w:tc>
          <w:tcPr>
            <w:tcW w:w="992"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582CA3CD" w14:textId="77777777" w:rsidR="0032323D" w:rsidRPr="00600AE5" w:rsidRDefault="0032323D" w:rsidP="005B0C34">
            <w:pPr>
              <w:rPr>
                <w:rFonts w:eastAsia="Times New Roman" w:cs="Calibri"/>
                <w:bCs/>
                <w:color w:val="000000"/>
                <w:sz w:val="18"/>
                <w:szCs w:val="18"/>
                <w:lang w:val="en-GB"/>
              </w:rPr>
            </w:pPr>
            <w:r w:rsidRPr="00600AE5">
              <w:rPr>
                <w:rFonts w:eastAsia="Times New Roman" w:cs="Calibri"/>
                <w:bCs/>
                <w:color w:val="000000"/>
                <w:sz w:val="18"/>
                <w:szCs w:val="18"/>
                <w:lang w:val="en-GB"/>
              </w:rPr>
              <w:t>TOG Code of Conduct for Working with Children</w:t>
            </w:r>
          </w:p>
        </w:tc>
        <w:tc>
          <w:tcPr>
            <w:tcW w:w="5670"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4394E2DD" w14:textId="77777777" w:rsidR="0032323D" w:rsidRPr="00600AE5" w:rsidRDefault="0032323D" w:rsidP="00782C29">
            <w:pPr>
              <w:rPr>
                <w:rFonts w:eastAsia="Times New Roman" w:cs="Calibri"/>
                <w:bCs/>
                <w:color w:val="000000"/>
                <w:sz w:val="18"/>
                <w:szCs w:val="18"/>
                <w:lang w:val="en-GB"/>
              </w:rPr>
            </w:pPr>
            <w:r w:rsidRPr="00600AE5">
              <w:rPr>
                <w:rFonts w:eastAsia="Times New Roman" w:cs="Calibri"/>
                <w:bCs/>
                <w:color w:val="000000"/>
                <w:sz w:val="18"/>
                <w:szCs w:val="18"/>
                <w:lang w:val="en-GB"/>
              </w:rPr>
              <w:t>This text is designed to ensure that TOG activities are carried out in accordance with child rights standards.</w:t>
            </w:r>
          </w:p>
        </w:tc>
      </w:tr>
    </w:tbl>
    <w:p w14:paraId="35C12125" w14:textId="77777777" w:rsidR="00A07484" w:rsidRPr="00155536" w:rsidRDefault="00A07484" w:rsidP="00A07484">
      <w:pPr>
        <w:rPr>
          <w:rFonts w:ascii="Calibri" w:hAnsi="Calibri" w:cs="Calibri"/>
          <w:b/>
          <w:sz w:val="18"/>
          <w:szCs w:val="18"/>
          <w:lang w:val="en-GB"/>
        </w:rPr>
      </w:pPr>
    </w:p>
    <w:p w14:paraId="4D215A30" w14:textId="0FF9E348" w:rsidR="00A07484" w:rsidRDefault="00A07484" w:rsidP="00A07484">
      <w:pPr>
        <w:rPr>
          <w:rFonts w:ascii="Calibri" w:hAnsi="Calibri" w:cs="Calibri"/>
          <w:b/>
          <w:sz w:val="18"/>
          <w:szCs w:val="18"/>
          <w:lang w:val="en-GB"/>
        </w:rPr>
      </w:pPr>
    </w:p>
    <w:p w14:paraId="0090ECFE" w14:textId="1CEB2B6F" w:rsidR="00AE7903" w:rsidRDefault="00AE7903" w:rsidP="00A07484">
      <w:pPr>
        <w:rPr>
          <w:rFonts w:ascii="Calibri" w:hAnsi="Calibri" w:cs="Calibri"/>
          <w:b/>
          <w:sz w:val="18"/>
          <w:szCs w:val="18"/>
          <w:lang w:val="en-GB"/>
        </w:rPr>
      </w:pPr>
    </w:p>
    <w:p w14:paraId="04EDF507" w14:textId="4CAF8BFE" w:rsidR="00AE7903" w:rsidRDefault="00AE7903" w:rsidP="00A07484">
      <w:pPr>
        <w:rPr>
          <w:rFonts w:ascii="Calibri" w:hAnsi="Calibri" w:cs="Calibri"/>
          <w:b/>
          <w:sz w:val="18"/>
          <w:szCs w:val="18"/>
          <w:lang w:val="en-GB"/>
        </w:rPr>
      </w:pPr>
    </w:p>
    <w:p w14:paraId="059A62D3" w14:textId="77777777" w:rsidR="00AE7903" w:rsidRPr="00155536" w:rsidRDefault="00AE7903" w:rsidP="00A07484">
      <w:pPr>
        <w:rPr>
          <w:rFonts w:ascii="Calibri" w:hAnsi="Calibri" w:cs="Calibri"/>
          <w:b/>
          <w:sz w:val="18"/>
          <w:szCs w:val="18"/>
          <w:lang w:val="en-GB"/>
        </w:rPr>
      </w:pPr>
    </w:p>
    <w:p w14:paraId="138DC3CC" w14:textId="1AEE6F25" w:rsidR="00A07484" w:rsidRPr="00504656" w:rsidRDefault="00A07484" w:rsidP="000F41D5">
      <w:pPr>
        <w:jc w:val="center"/>
        <w:rPr>
          <w:rFonts w:cs="Calibri"/>
          <w:b/>
          <w:sz w:val="24"/>
          <w:szCs w:val="24"/>
          <w:lang w:val="en-GB"/>
        </w:rPr>
      </w:pPr>
      <w:r w:rsidRPr="00504656">
        <w:rPr>
          <w:rFonts w:cs="Calibri"/>
          <w:b/>
          <w:sz w:val="24"/>
          <w:szCs w:val="24"/>
          <w:lang w:val="en-GB"/>
        </w:rPr>
        <w:t>RESEARCH</w:t>
      </w:r>
    </w:p>
    <w:p w14:paraId="409D3337" w14:textId="77777777" w:rsidR="00A07484" w:rsidRPr="00155536" w:rsidRDefault="00A07484" w:rsidP="00A07484">
      <w:pPr>
        <w:rPr>
          <w:rFonts w:ascii="Calibri" w:hAnsi="Calibri" w:cs="Calibri"/>
          <w:b/>
          <w:sz w:val="18"/>
          <w:szCs w:val="18"/>
          <w:lang w:val="en-GB"/>
        </w:rPr>
      </w:pPr>
    </w:p>
    <w:tbl>
      <w:tblPr>
        <w:tblW w:w="14317" w:type="dxa"/>
        <w:tblInd w:w="-147" w:type="dxa"/>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Layout w:type="fixed"/>
        <w:tblLook w:val="04A0" w:firstRow="1" w:lastRow="0" w:firstColumn="1" w:lastColumn="0" w:noHBand="0" w:noVBand="1"/>
      </w:tblPr>
      <w:tblGrid>
        <w:gridCol w:w="993"/>
        <w:gridCol w:w="992"/>
        <w:gridCol w:w="709"/>
        <w:gridCol w:w="1417"/>
        <w:gridCol w:w="1134"/>
        <w:gridCol w:w="993"/>
        <w:gridCol w:w="1417"/>
        <w:gridCol w:w="992"/>
        <w:gridCol w:w="5670"/>
      </w:tblGrid>
      <w:tr w:rsidR="00AE7903" w:rsidRPr="00155536" w14:paraId="33957473" w14:textId="77777777" w:rsidTr="00AE7903">
        <w:trPr>
          <w:trHeight w:val="820"/>
        </w:trPr>
        <w:tc>
          <w:tcPr>
            <w:tcW w:w="993" w:type="dxa"/>
            <w:tcBorders>
              <w:bottom w:val="single" w:sz="12" w:space="0" w:color="95B3D7"/>
            </w:tcBorders>
            <w:shd w:val="clear" w:color="auto" w:fill="auto"/>
            <w:hideMark/>
          </w:tcPr>
          <w:p w14:paraId="69C2911B" w14:textId="77777777" w:rsidR="00AE7903" w:rsidRPr="00AE7903" w:rsidRDefault="00AE7903" w:rsidP="00A07484">
            <w:pPr>
              <w:ind w:right="-38"/>
              <w:rPr>
                <w:rFonts w:eastAsia="Times New Roman" w:cs="Calibri"/>
                <w:b/>
                <w:bCs/>
                <w:color w:val="000000"/>
                <w:sz w:val="14"/>
                <w:szCs w:val="14"/>
                <w:lang w:val="en-GB"/>
              </w:rPr>
            </w:pPr>
            <w:r w:rsidRPr="00AE7903">
              <w:rPr>
                <w:rFonts w:eastAsia="Times New Roman" w:cs="Calibri"/>
                <w:b/>
                <w:bCs/>
                <w:color w:val="000000"/>
                <w:sz w:val="14"/>
                <w:szCs w:val="14"/>
                <w:lang w:val="en-GB"/>
              </w:rPr>
              <w:t>MATERIAL CODE</w:t>
            </w:r>
          </w:p>
        </w:tc>
        <w:tc>
          <w:tcPr>
            <w:tcW w:w="992" w:type="dxa"/>
            <w:tcBorders>
              <w:bottom w:val="single" w:sz="12" w:space="0" w:color="95B3D7"/>
            </w:tcBorders>
            <w:shd w:val="clear" w:color="auto" w:fill="auto"/>
            <w:hideMark/>
          </w:tcPr>
          <w:p w14:paraId="6845A7A0" w14:textId="77777777" w:rsidR="00AE7903" w:rsidRPr="00AE7903" w:rsidRDefault="00AE7903" w:rsidP="00E22D46">
            <w:pPr>
              <w:rPr>
                <w:rFonts w:eastAsia="Times New Roman" w:cs="Calibri"/>
                <w:b/>
                <w:bCs/>
                <w:color w:val="000000"/>
                <w:sz w:val="14"/>
                <w:szCs w:val="14"/>
                <w:lang w:val="en-GB"/>
              </w:rPr>
            </w:pPr>
            <w:r w:rsidRPr="00AE7903">
              <w:rPr>
                <w:rFonts w:eastAsia="Times New Roman" w:cs="Calibri"/>
                <w:b/>
                <w:bCs/>
                <w:color w:val="000000"/>
                <w:sz w:val="14"/>
                <w:szCs w:val="14"/>
                <w:lang w:val="en-GB"/>
              </w:rPr>
              <w:t>MATERIAL TYPE</w:t>
            </w:r>
          </w:p>
        </w:tc>
        <w:tc>
          <w:tcPr>
            <w:tcW w:w="709" w:type="dxa"/>
            <w:tcBorders>
              <w:bottom w:val="single" w:sz="12" w:space="0" w:color="95B3D7"/>
            </w:tcBorders>
            <w:shd w:val="clear" w:color="auto" w:fill="auto"/>
            <w:hideMark/>
          </w:tcPr>
          <w:p w14:paraId="533C97C4" w14:textId="77777777" w:rsidR="00AE7903" w:rsidRPr="00AE7903" w:rsidRDefault="00AE7903" w:rsidP="00E22D46">
            <w:pPr>
              <w:rPr>
                <w:rFonts w:eastAsia="Times New Roman" w:cs="Calibri"/>
                <w:b/>
                <w:bCs/>
                <w:color w:val="000000"/>
                <w:sz w:val="14"/>
                <w:szCs w:val="14"/>
                <w:lang w:val="en-GB"/>
              </w:rPr>
            </w:pPr>
            <w:r w:rsidRPr="00AE7903">
              <w:rPr>
                <w:rFonts w:eastAsia="Times New Roman" w:cs="Calibri"/>
                <w:b/>
                <w:bCs/>
                <w:color w:val="000000"/>
                <w:sz w:val="14"/>
                <w:szCs w:val="14"/>
                <w:lang w:val="en-GB"/>
              </w:rPr>
              <w:t>YEAR</w:t>
            </w:r>
          </w:p>
        </w:tc>
        <w:tc>
          <w:tcPr>
            <w:tcW w:w="1417" w:type="dxa"/>
            <w:tcBorders>
              <w:bottom w:val="single" w:sz="12" w:space="0" w:color="95B3D7"/>
            </w:tcBorders>
            <w:shd w:val="clear" w:color="auto" w:fill="auto"/>
            <w:hideMark/>
          </w:tcPr>
          <w:p w14:paraId="56971098" w14:textId="5EBCBB54" w:rsidR="00AE7903" w:rsidRPr="00AE7903" w:rsidRDefault="00AE7903" w:rsidP="00E22D46">
            <w:pPr>
              <w:rPr>
                <w:rFonts w:eastAsia="Times New Roman" w:cs="Calibri"/>
                <w:b/>
                <w:bCs/>
                <w:color w:val="000000"/>
                <w:sz w:val="14"/>
                <w:szCs w:val="14"/>
                <w:lang w:val="en-GB"/>
              </w:rPr>
            </w:pPr>
            <w:r w:rsidRPr="00AE7903">
              <w:rPr>
                <w:rFonts w:eastAsia="Times New Roman" w:cs="Calibri"/>
                <w:b/>
                <w:bCs/>
                <w:color w:val="000000"/>
                <w:sz w:val="14"/>
                <w:szCs w:val="14"/>
                <w:lang w:val="en-GB"/>
              </w:rPr>
              <w:t>ORGANISATION TYPE</w:t>
            </w:r>
          </w:p>
        </w:tc>
        <w:tc>
          <w:tcPr>
            <w:tcW w:w="1134" w:type="dxa"/>
            <w:tcBorders>
              <w:bottom w:val="single" w:sz="12" w:space="0" w:color="95B3D7"/>
            </w:tcBorders>
            <w:shd w:val="clear" w:color="auto" w:fill="auto"/>
            <w:hideMark/>
          </w:tcPr>
          <w:p w14:paraId="7C64819D" w14:textId="77777777" w:rsidR="00AE7903" w:rsidRPr="00AE7903" w:rsidRDefault="00AE7903" w:rsidP="00E22D46">
            <w:pPr>
              <w:rPr>
                <w:rFonts w:eastAsia="Times New Roman" w:cs="Calibri"/>
                <w:b/>
                <w:bCs/>
                <w:color w:val="000000"/>
                <w:sz w:val="14"/>
                <w:szCs w:val="14"/>
                <w:lang w:val="en-GB"/>
              </w:rPr>
            </w:pPr>
            <w:r w:rsidRPr="00AE7903">
              <w:rPr>
                <w:rFonts w:eastAsia="Times New Roman" w:cs="Calibri"/>
                <w:b/>
                <w:bCs/>
                <w:color w:val="000000"/>
                <w:sz w:val="14"/>
                <w:szCs w:val="14"/>
                <w:lang w:val="en-GB"/>
              </w:rPr>
              <w:t>LANGUAGE</w:t>
            </w:r>
          </w:p>
        </w:tc>
        <w:tc>
          <w:tcPr>
            <w:tcW w:w="993" w:type="dxa"/>
            <w:tcBorders>
              <w:bottom w:val="single" w:sz="12" w:space="0" w:color="95B3D7"/>
            </w:tcBorders>
            <w:shd w:val="clear" w:color="auto" w:fill="auto"/>
            <w:hideMark/>
          </w:tcPr>
          <w:p w14:paraId="36CD618A" w14:textId="77777777" w:rsidR="00AE7903" w:rsidRPr="00AE7903" w:rsidRDefault="00AE7903" w:rsidP="00E22D46">
            <w:pPr>
              <w:rPr>
                <w:rFonts w:eastAsia="Times New Roman" w:cs="Calibri"/>
                <w:b/>
                <w:bCs/>
                <w:color w:val="000000"/>
                <w:sz w:val="14"/>
                <w:szCs w:val="14"/>
                <w:lang w:val="en-GB"/>
              </w:rPr>
            </w:pPr>
            <w:r w:rsidRPr="00AE7903">
              <w:rPr>
                <w:rFonts w:eastAsia="Times New Roman" w:cs="Calibri"/>
                <w:b/>
                <w:bCs/>
                <w:color w:val="000000"/>
                <w:sz w:val="14"/>
                <w:szCs w:val="14"/>
                <w:lang w:val="en-GB"/>
              </w:rPr>
              <w:t>THEME</w:t>
            </w:r>
          </w:p>
        </w:tc>
        <w:tc>
          <w:tcPr>
            <w:tcW w:w="1417" w:type="dxa"/>
            <w:tcBorders>
              <w:bottom w:val="single" w:sz="12" w:space="0" w:color="95B3D7"/>
            </w:tcBorders>
            <w:shd w:val="clear" w:color="auto" w:fill="auto"/>
            <w:hideMark/>
          </w:tcPr>
          <w:p w14:paraId="0023CE91" w14:textId="5166522D" w:rsidR="00AE7903" w:rsidRPr="00AE7903" w:rsidRDefault="00AE7903" w:rsidP="00E22D46">
            <w:pPr>
              <w:rPr>
                <w:rFonts w:eastAsia="Times New Roman" w:cs="Calibri"/>
                <w:b/>
                <w:bCs/>
                <w:color w:val="000000"/>
                <w:sz w:val="14"/>
                <w:szCs w:val="14"/>
                <w:lang w:val="en-GB"/>
              </w:rPr>
            </w:pPr>
            <w:r w:rsidRPr="00AE7903">
              <w:rPr>
                <w:rFonts w:eastAsia="Times New Roman" w:cs="Calibri"/>
                <w:b/>
                <w:bCs/>
                <w:color w:val="000000"/>
                <w:sz w:val="14"/>
                <w:szCs w:val="14"/>
                <w:lang w:val="en-GB"/>
              </w:rPr>
              <w:t>ORGANISATION NAME</w:t>
            </w:r>
          </w:p>
        </w:tc>
        <w:tc>
          <w:tcPr>
            <w:tcW w:w="992" w:type="dxa"/>
            <w:tcBorders>
              <w:bottom w:val="single" w:sz="12" w:space="0" w:color="95B3D7"/>
            </w:tcBorders>
            <w:shd w:val="clear" w:color="auto" w:fill="auto"/>
            <w:hideMark/>
          </w:tcPr>
          <w:p w14:paraId="78B84592" w14:textId="77777777" w:rsidR="00AE7903" w:rsidRPr="00AE7903" w:rsidRDefault="00AE7903" w:rsidP="00E22D46">
            <w:pPr>
              <w:rPr>
                <w:rFonts w:eastAsia="Times New Roman" w:cs="Calibri"/>
                <w:b/>
                <w:bCs/>
                <w:color w:val="000000"/>
                <w:sz w:val="14"/>
                <w:szCs w:val="14"/>
                <w:lang w:val="en-GB"/>
              </w:rPr>
            </w:pPr>
            <w:r w:rsidRPr="00AE7903">
              <w:rPr>
                <w:rFonts w:eastAsia="Times New Roman" w:cs="Calibri"/>
                <w:b/>
                <w:bCs/>
                <w:color w:val="000000"/>
                <w:sz w:val="14"/>
                <w:szCs w:val="14"/>
                <w:lang w:val="en-GB"/>
              </w:rPr>
              <w:t>MATERIAL NAME</w:t>
            </w:r>
          </w:p>
        </w:tc>
        <w:tc>
          <w:tcPr>
            <w:tcW w:w="5670" w:type="dxa"/>
            <w:tcBorders>
              <w:bottom w:val="single" w:sz="12" w:space="0" w:color="95B3D7"/>
            </w:tcBorders>
            <w:shd w:val="clear" w:color="auto" w:fill="auto"/>
            <w:hideMark/>
          </w:tcPr>
          <w:p w14:paraId="5051FB62" w14:textId="77777777" w:rsidR="00AE7903" w:rsidRPr="00AE7903" w:rsidRDefault="00AE7903" w:rsidP="00E22D46">
            <w:pPr>
              <w:rPr>
                <w:rFonts w:eastAsia="Times New Roman" w:cs="Calibri"/>
                <w:b/>
                <w:bCs/>
                <w:color w:val="000000"/>
                <w:sz w:val="14"/>
                <w:szCs w:val="14"/>
                <w:lang w:val="en-GB"/>
              </w:rPr>
            </w:pPr>
            <w:r w:rsidRPr="00AE7903">
              <w:rPr>
                <w:rFonts w:eastAsia="Times New Roman" w:cs="Calibri"/>
                <w:b/>
                <w:bCs/>
                <w:color w:val="000000"/>
                <w:sz w:val="14"/>
                <w:szCs w:val="14"/>
                <w:lang w:val="en-GB"/>
              </w:rPr>
              <w:t>DESCRIPTION</w:t>
            </w:r>
          </w:p>
        </w:tc>
      </w:tr>
      <w:tr w:rsidR="00AE7903" w:rsidRPr="00155536" w14:paraId="60BCCC25" w14:textId="77777777" w:rsidTr="00AE7903">
        <w:trPr>
          <w:trHeight w:val="1600"/>
        </w:trPr>
        <w:tc>
          <w:tcPr>
            <w:tcW w:w="993" w:type="dxa"/>
            <w:shd w:val="clear" w:color="auto" w:fill="auto"/>
            <w:vAlign w:val="center"/>
            <w:hideMark/>
          </w:tcPr>
          <w:p w14:paraId="07A11F78" w14:textId="77777777" w:rsidR="00AE7903" w:rsidRPr="00155536" w:rsidRDefault="00AE7903" w:rsidP="00E22D46">
            <w:pPr>
              <w:rPr>
                <w:rFonts w:eastAsia="Times New Roman" w:cs="Calibri"/>
                <w:b/>
                <w:bCs/>
                <w:color w:val="000000"/>
                <w:sz w:val="18"/>
                <w:szCs w:val="18"/>
                <w:lang w:val="en-GB"/>
              </w:rPr>
            </w:pPr>
            <w:r w:rsidRPr="00155536">
              <w:rPr>
                <w:rFonts w:eastAsia="Times New Roman" w:cs="Calibri"/>
                <w:b/>
                <w:bCs/>
                <w:color w:val="000000"/>
                <w:sz w:val="18"/>
                <w:szCs w:val="18"/>
                <w:lang w:val="en-GB"/>
              </w:rPr>
              <w:t>ARS_01</w:t>
            </w:r>
          </w:p>
        </w:tc>
        <w:tc>
          <w:tcPr>
            <w:tcW w:w="992" w:type="dxa"/>
            <w:shd w:val="clear" w:color="auto" w:fill="auto"/>
            <w:vAlign w:val="center"/>
            <w:hideMark/>
          </w:tcPr>
          <w:p w14:paraId="4B410134" w14:textId="77777777" w:rsidR="00AE7903" w:rsidRPr="00155536" w:rsidRDefault="00AE7903" w:rsidP="00E22D46">
            <w:pPr>
              <w:rPr>
                <w:rFonts w:eastAsia="Times New Roman" w:cs="Calibri"/>
                <w:color w:val="000000"/>
                <w:sz w:val="18"/>
                <w:szCs w:val="18"/>
                <w:lang w:val="en-GB"/>
              </w:rPr>
            </w:pPr>
            <w:r w:rsidRPr="00155536">
              <w:rPr>
                <w:rFonts w:eastAsia="Times New Roman" w:cs="Calibri"/>
                <w:bCs/>
                <w:color w:val="000000"/>
                <w:sz w:val="18"/>
                <w:szCs w:val="18"/>
                <w:lang w:val="en-GB"/>
              </w:rPr>
              <w:t>Report</w:t>
            </w:r>
          </w:p>
        </w:tc>
        <w:tc>
          <w:tcPr>
            <w:tcW w:w="709" w:type="dxa"/>
            <w:shd w:val="clear" w:color="auto" w:fill="auto"/>
            <w:vAlign w:val="center"/>
            <w:hideMark/>
          </w:tcPr>
          <w:p w14:paraId="17D81417" w14:textId="77777777" w:rsidR="00AE7903" w:rsidRPr="00155536" w:rsidRDefault="00AE7903" w:rsidP="00E22D46">
            <w:pPr>
              <w:rPr>
                <w:rFonts w:eastAsia="Times New Roman" w:cs="Calibri"/>
                <w:color w:val="000000"/>
                <w:sz w:val="18"/>
                <w:szCs w:val="18"/>
                <w:lang w:val="en-GB"/>
              </w:rPr>
            </w:pPr>
            <w:r w:rsidRPr="00155536">
              <w:rPr>
                <w:rFonts w:eastAsia="Times New Roman" w:cs="Calibri"/>
                <w:bCs/>
                <w:color w:val="000000"/>
                <w:sz w:val="18"/>
                <w:szCs w:val="18"/>
                <w:lang w:val="en-GB"/>
              </w:rPr>
              <w:t>2014</w:t>
            </w:r>
          </w:p>
        </w:tc>
        <w:tc>
          <w:tcPr>
            <w:tcW w:w="1417" w:type="dxa"/>
            <w:shd w:val="clear" w:color="auto" w:fill="auto"/>
            <w:vAlign w:val="center"/>
            <w:hideMark/>
          </w:tcPr>
          <w:p w14:paraId="578774EB" w14:textId="77777777" w:rsidR="00AE7903" w:rsidRPr="00155536" w:rsidRDefault="00AE7903" w:rsidP="00E22D46">
            <w:pPr>
              <w:rPr>
                <w:rFonts w:eastAsia="Times New Roman" w:cs="Calibri"/>
                <w:color w:val="000000"/>
                <w:sz w:val="18"/>
                <w:szCs w:val="18"/>
                <w:lang w:val="en-GB"/>
              </w:rPr>
            </w:pPr>
            <w:r w:rsidRPr="00155536">
              <w:rPr>
                <w:rFonts w:eastAsia="Times New Roman" w:cs="Calibri"/>
                <w:bCs/>
                <w:color w:val="000000"/>
                <w:sz w:val="18"/>
                <w:szCs w:val="18"/>
                <w:lang w:val="en-GB"/>
              </w:rPr>
              <w:t>NGO</w:t>
            </w:r>
          </w:p>
        </w:tc>
        <w:tc>
          <w:tcPr>
            <w:tcW w:w="1134" w:type="dxa"/>
            <w:shd w:val="clear" w:color="auto" w:fill="auto"/>
            <w:vAlign w:val="center"/>
            <w:hideMark/>
          </w:tcPr>
          <w:p w14:paraId="029D4EEA" w14:textId="77777777" w:rsidR="00AE7903" w:rsidRPr="00155536" w:rsidRDefault="00AE7903" w:rsidP="00E22D46">
            <w:pPr>
              <w:rPr>
                <w:rFonts w:eastAsia="Times New Roman" w:cs="Calibri"/>
                <w:color w:val="000000"/>
                <w:sz w:val="18"/>
                <w:szCs w:val="18"/>
                <w:lang w:val="en-GB"/>
              </w:rPr>
            </w:pPr>
            <w:r w:rsidRPr="00155536">
              <w:rPr>
                <w:rFonts w:eastAsia="Times New Roman" w:cs="Calibri"/>
                <w:bCs/>
                <w:color w:val="000000"/>
                <w:sz w:val="18"/>
                <w:szCs w:val="18"/>
                <w:lang w:val="en-GB"/>
              </w:rPr>
              <w:t>Turkish</w:t>
            </w:r>
          </w:p>
        </w:tc>
        <w:tc>
          <w:tcPr>
            <w:tcW w:w="993" w:type="dxa"/>
            <w:shd w:val="clear" w:color="auto" w:fill="auto"/>
            <w:vAlign w:val="center"/>
            <w:hideMark/>
          </w:tcPr>
          <w:p w14:paraId="67E91DEE" w14:textId="77777777" w:rsidR="00AE7903" w:rsidRPr="00155536" w:rsidRDefault="00AE7903" w:rsidP="00E22D46">
            <w:pPr>
              <w:rPr>
                <w:rFonts w:eastAsia="Times New Roman" w:cs="Calibri"/>
                <w:color w:val="000000"/>
                <w:sz w:val="18"/>
                <w:szCs w:val="18"/>
                <w:lang w:val="en-GB"/>
              </w:rPr>
            </w:pPr>
            <w:r w:rsidRPr="00155536">
              <w:rPr>
                <w:rFonts w:eastAsia="Times New Roman" w:cs="Calibri"/>
                <w:color w:val="000000"/>
                <w:sz w:val="18"/>
                <w:szCs w:val="18"/>
                <w:lang w:val="en-GB"/>
              </w:rPr>
              <w:t xml:space="preserve">Child marriage, early marriage </w:t>
            </w:r>
          </w:p>
        </w:tc>
        <w:tc>
          <w:tcPr>
            <w:tcW w:w="1417" w:type="dxa"/>
            <w:shd w:val="clear" w:color="auto" w:fill="auto"/>
            <w:vAlign w:val="center"/>
            <w:hideMark/>
          </w:tcPr>
          <w:p w14:paraId="752E12C5" w14:textId="25CA7396" w:rsidR="00AE7903" w:rsidRPr="00155536" w:rsidRDefault="00AE7903" w:rsidP="00E22D46">
            <w:pPr>
              <w:rPr>
                <w:rFonts w:eastAsia="Times New Roman" w:cs="Calibri"/>
                <w:color w:val="000000"/>
                <w:sz w:val="18"/>
                <w:szCs w:val="18"/>
                <w:lang w:val="en-GB"/>
              </w:rPr>
            </w:pPr>
            <w:r w:rsidRPr="00155536">
              <w:rPr>
                <w:rFonts w:eastAsia="Times New Roman" w:cs="Calibri"/>
                <w:bCs/>
                <w:color w:val="000000"/>
                <w:sz w:val="18"/>
                <w:szCs w:val="18"/>
                <w:lang w:val="en-GB"/>
              </w:rPr>
              <w:t xml:space="preserve">Dicle Social Studies </w:t>
            </w:r>
            <w:r>
              <w:rPr>
                <w:rFonts w:eastAsia="Times New Roman" w:cs="Calibri"/>
                <w:bCs/>
                <w:color w:val="000000"/>
                <w:sz w:val="18"/>
                <w:szCs w:val="18"/>
                <w:lang w:val="en-GB"/>
              </w:rPr>
              <w:t>Centre</w:t>
            </w:r>
            <w:r w:rsidRPr="00155536">
              <w:rPr>
                <w:rFonts w:eastAsia="Times New Roman" w:cs="Calibri"/>
                <w:bCs/>
                <w:color w:val="000000"/>
                <w:sz w:val="18"/>
                <w:szCs w:val="18"/>
                <w:lang w:val="en-GB"/>
              </w:rPr>
              <w:t xml:space="preserve"> (DİTAM), KAMER, Diyarbakır Chamber of Pharmacists </w:t>
            </w:r>
          </w:p>
        </w:tc>
        <w:tc>
          <w:tcPr>
            <w:tcW w:w="992" w:type="dxa"/>
            <w:shd w:val="clear" w:color="auto" w:fill="auto"/>
            <w:vAlign w:val="center"/>
            <w:hideMark/>
          </w:tcPr>
          <w:p w14:paraId="03930236" w14:textId="77777777" w:rsidR="00AE7903" w:rsidRPr="00155536" w:rsidRDefault="00AE7903" w:rsidP="00E22D46">
            <w:pPr>
              <w:rPr>
                <w:rFonts w:eastAsia="Times New Roman" w:cs="Calibri"/>
                <w:color w:val="000000"/>
                <w:sz w:val="18"/>
                <w:szCs w:val="18"/>
                <w:lang w:val="en-GB"/>
              </w:rPr>
            </w:pPr>
            <w:r w:rsidRPr="00155536">
              <w:rPr>
                <w:rFonts w:eastAsia="Times New Roman" w:cs="Calibri"/>
                <w:bCs/>
                <w:color w:val="000000"/>
                <w:sz w:val="18"/>
                <w:szCs w:val="18"/>
                <w:lang w:val="en-GB"/>
              </w:rPr>
              <w:t xml:space="preserve">Social Legitimacy of Early Marriage </w:t>
            </w:r>
          </w:p>
        </w:tc>
        <w:tc>
          <w:tcPr>
            <w:tcW w:w="5670" w:type="dxa"/>
            <w:shd w:val="clear" w:color="auto" w:fill="auto"/>
            <w:vAlign w:val="center"/>
            <w:hideMark/>
          </w:tcPr>
          <w:p w14:paraId="76CD230F" w14:textId="1C9A8B41" w:rsidR="00AE7903" w:rsidRPr="00504656" w:rsidRDefault="00AE7903" w:rsidP="00504656">
            <w:pPr>
              <w:pStyle w:val="CommentText"/>
              <w:rPr>
                <w:rFonts w:eastAsia="Times New Roman" w:cs="Calibri"/>
                <w:bCs/>
                <w:color w:val="000000"/>
                <w:sz w:val="18"/>
                <w:szCs w:val="18"/>
                <w:lang w:val="en-GB"/>
              </w:rPr>
            </w:pPr>
            <w:r w:rsidRPr="00504656">
              <w:rPr>
                <w:rFonts w:eastAsia="Times New Roman" w:cs="Calibri"/>
                <w:bCs/>
                <w:color w:val="000000"/>
                <w:sz w:val="18"/>
                <w:szCs w:val="18"/>
                <w:lang w:val="en-GB"/>
              </w:rPr>
              <w:t xml:space="preserve">The report focuses on child marriage and, despite it being called early marriage, demonstrates the social dynamics of and legitimizing arguments for the practice. The report also includes direct quotes from women who married as children, opinions of decision makers, and recommended solutions. </w:t>
            </w:r>
          </w:p>
          <w:p w14:paraId="39C881CC" w14:textId="284EEC54" w:rsidR="00AE7903" w:rsidRPr="00155536" w:rsidRDefault="00AE7903" w:rsidP="00E22D46">
            <w:pPr>
              <w:rPr>
                <w:rFonts w:eastAsia="Times New Roman" w:cs="Calibri"/>
                <w:color w:val="000000"/>
                <w:sz w:val="18"/>
                <w:szCs w:val="18"/>
                <w:lang w:val="en-GB"/>
              </w:rPr>
            </w:pPr>
          </w:p>
        </w:tc>
      </w:tr>
      <w:tr w:rsidR="00AE7903" w:rsidRPr="00155536" w14:paraId="0E07A2F6" w14:textId="77777777" w:rsidTr="00AE7903">
        <w:trPr>
          <w:trHeight w:val="1060"/>
        </w:trPr>
        <w:tc>
          <w:tcPr>
            <w:tcW w:w="993" w:type="dxa"/>
            <w:shd w:val="clear" w:color="auto" w:fill="auto"/>
            <w:vAlign w:val="center"/>
            <w:hideMark/>
          </w:tcPr>
          <w:p w14:paraId="45F09B0E" w14:textId="77777777" w:rsidR="00AE7903" w:rsidRPr="00155536" w:rsidRDefault="00AE7903" w:rsidP="00E22D46">
            <w:pPr>
              <w:rPr>
                <w:rFonts w:eastAsia="Times New Roman" w:cs="Calibri"/>
                <w:b/>
                <w:bCs/>
                <w:color w:val="000000"/>
                <w:sz w:val="18"/>
                <w:szCs w:val="18"/>
                <w:lang w:val="en-GB"/>
              </w:rPr>
            </w:pPr>
            <w:r w:rsidRPr="00155536">
              <w:rPr>
                <w:rFonts w:eastAsia="Times New Roman" w:cs="Calibri"/>
                <w:b/>
                <w:bCs/>
                <w:color w:val="000000"/>
                <w:sz w:val="18"/>
                <w:szCs w:val="18"/>
                <w:lang w:val="en-GB"/>
              </w:rPr>
              <w:t>ARS_02</w:t>
            </w:r>
          </w:p>
        </w:tc>
        <w:tc>
          <w:tcPr>
            <w:tcW w:w="992" w:type="dxa"/>
            <w:shd w:val="clear" w:color="auto" w:fill="auto"/>
            <w:vAlign w:val="center"/>
            <w:hideMark/>
          </w:tcPr>
          <w:p w14:paraId="3A794C57" w14:textId="77777777" w:rsidR="00AE7903" w:rsidRPr="00155536" w:rsidRDefault="00AE7903" w:rsidP="00E22D46">
            <w:pPr>
              <w:rPr>
                <w:rFonts w:eastAsia="Times New Roman" w:cs="Calibri"/>
                <w:color w:val="000000"/>
                <w:sz w:val="18"/>
                <w:szCs w:val="18"/>
                <w:lang w:val="en-GB"/>
              </w:rPr>
            </w:pPr>
            <w:r w:rsidRPr="00155536">
              <w:rPr>
                <w:rFonts w:eastAsia="Times New Roman" w:cs="Calibri"/>
                <w:bCs/>
                <w:color w:val="000000"/>
                <w:sz w:val="18"/>
                <w:szCs w:val="18"/>
                <w:lang w:val="en-GB"/>
              </w:rPr>
              <w:t>Report</w:t>
            </w:r>
          </w:p>
        </w:tc>
        <w:tc>
          <w:tcPr>
            <w:tcW w:w="709" w:type="dxa"/>
            <w:shd w:val="clear" w:color="auto" w:fill="auto"/>
            <w:vAlign w:val="center"/>
            <w:hideMark/>
          </w:tcPr>
          <w:p w14:paraId="5A7280CB" w14:textId="77777777" w:rsidR="00AE7903" w:rsidRPr="00155536" w:rsidRDefault="00AE7903" w:rsidP="00E22D46">
            <w:pPr>
              <w:rPr>
                <w:rFonts w:eastAsia="Times New Roman" w:cs="Calibri"/>
                <w:color w:val="000000"/>
                <w:sz w:val="18"/>
                <w:szCs w:val="18"/>
                <w:lang w:val="en-GB"/>
              </w:rPr>
            </w:pPr>
            <w:r w:rsidRPr="00155536">
              <w:rPr>
                <w:rFonts w:eastAsia="Times New Roman" w:cs="Calibri"/>
                <w:bCs/>
                <w:color w:val="000000"/>
                <w:sz w:val="18"/>
                <w:szCs w:val="18"/>
                <w:lang w:val="en-GB"/>
              </w:rPr>
              <w:t>2015</w:t>
            </w:r>
          </w:p>
        </w:tc>
        <w:tc>
          <w:tcPr>
            <w:tcW w:w="1417" w:type="dxa"/>
            <w:shd w:val="clear" w:color="auto" w:fill="auto"/>
            <w:vAlign w:val="center"/>
            <w:hideMark/>
          </w:tcPr>
          <w:p w14:paraId="75C3C7C1" w14:textId="77777777" w:rsidR="00AE7903" w:rsidRPr="00155536" w:rsidRDefault="00AE7903" w:rsidP="00E22D46">
            <w:pPr>
              <w:rPr>
                <w:rFonts w:eastAsia="Times New Roman" w:cs="Calibri"/>
                <w:color w:val="000000"/>
                <w:sz w:val="18"/>
                <w:szCs w:val="18"/>
                <w:lang w:val="en-GB"/>
              </w:rPr>
            </w:pPr>
            <w:r w:rsidRPr="00155536">
              <w:rPr>
                <w:rFonts w:eastAsia="Times New Roman" w:cs="Calibri"/>
                <w:bCs/>
                <w:color w:val="000000"/>
                <w:sz w:val="18"/>
                <w:szCs w:val="18"/>
                <w:lang w:val="en-GB"/>
              </w:rPr>
              <w:t>NGO</w:t>
            </w:r>
          </w:p>
        </w:tc>
        <w:tc>
          <w:tcPr>
            <w:tcW w:w="1134" w:type="dxa"/>
            <w:shd w:val="clear" w:color="auto" w:fill="auto"/>
            <w:vAlign w:val="center"/>
            <w:hideMark/>
          </w:tcPr>
          <w:p w14:paraId="72D33969" w14:textId="77777777" w:rsidR="00AE7903" w:rsidRPr="00155536" w:rsidRDefault="00AE7903" w:rsidP="00E22D46">
            <w:pPr>
              <w:rPr>
                <w:rFonts w:eastAsia="Times New Roman" w:cs="Calibri"/>
                <w:color w:val="000000"/>
                <w:sz w:val="18"/>
                <w:szCs w:val="18"/>
                <w:lang w:val="en-GB"/>
              </w:rPr>
            </w:pPr>
            <w:r w:rsidRPr="00155536">
              <w:rPr>
                <w:rFonts w:eastAsia="Times New Roman" w:cs="Calibri"/>
                <w:bCs/>
                <w:color w:val="000000"/>
                <w:sz w:val="18"/>
                <w:szCs w:val="18"/>
                <w:lang w:val="en-GB"/>
              </w:rPr>
              <w:t>Turkish</w:t>
            </w:r>
          </w:p>
        </w:tc>
        <w:tc>
          <w:tcPr>
            <w:tcW w:w="993" w:type="dxa"/>
            <w:shd w:val="clear" w:color="auto" w:fill="auto"/>
            <w:vAlign w:val="center"/>
            <w:hideMark/>
          </w:tcPr>
          <w:p w14:paraId="2C4E6C8E" w14:textId="77777777" w:rsidR="00AE7903" w:rsidRPr="00155536" w:rsidRDefault="00AE7903" w:rsidP="00E22D46">
            <w:pPr>
              <w:rPr>
                <w:rFonts w:eastAsia="Times New Roman" w:cs="Calibri"/>
                <w:color w:val="000000"/>
                <w:sz w:val="18"/>
                <w:szCs w:val="18"/>
                <w:lang w:val="en-GB"/>
              </w:rPr>
            </w:pPr>
            <w:r w:rsidRPr="00155536">
              <w:rPr>
                <w:rFonts w:eastAsia="Times New Roman" w:cs="Calibri"/>
                <w:color w:val="000000"/>
                <w:sz w:val="18"/>
                <w:szCs w:val="18"/>
                <w:lang w:val="en-GB"/>
              </w:rPr>
              <w:t xml:space="preserve">Child marriage, early marriage, forced marriage </w:t>
            </w:r>
          </w:p>
        </w:tc>
        <w:tc>
          <w:tcPr>
            <w:tcW w:w="1417" w:type="dxa"/>
            <w:shd w:val="clear" w:color="auto" w:fill="auto"/>
            <w:vAlign w:val="center"/>
            <w:hideMark/>
          </w:tcPr>
          <w:p w14:paraId="57A73D5B" w14:textId="77777777" w:rsidR="00AE7903" w:rsidRPr="00155536" w:rsidRDefault="00AE7903" w:rsidP="00E22D46">
            <w:pPr>
              <w:rPr>
                <w:rFonts w:eastAsia="Times New Roman" w:cs="Calibri"/>
                <w:color w:val="000000"/>
                <w:sz w:val="18"/>
                <w:szCs w:val="18"/>
                <w:lang w:val="en-GB"/>
              </w:rPr>
            </w:pPr>
            <w:r w:rsidRPr="00155536">
              <w:rPr>
                <w:rFonts w:eastAsia="Times New Roman" w:cs="Calibri"/>
                <w:bCs/>
                <w:color w:val="000000"/>
                <w:sz w:val="18"/>
                <w:szCs w:val="18"/>
                <w:lang w:val="en-GB"/>
              </w:rPr>
              <w:t>KAMER</w:t>
            </w:r>
          </w:p>
        </w:tc>
        <w:tc>
          <w:tcPr>
            <w:tcW w:w="992" w:type="dxa"/>
            <w:shd w:val="clear" w:color="auto" w:fill="auto"/>
            <w:vAlign w:val="center"/>
            <w:hideMark/>
          </w:tcPr>
          <w:p w14:paraId="45E9A79F" w14:textId="77777777" w:rsidR="00AE7903" w:rsidRPr="00155536" w:rsidRDefault="00AE7903" w:rsidP="00E22D46">
            <w:pPr>
              <w:rPr>
                <w:rFonts w:eastAsia="Times New Roman" w:cs="Calibri"/>
                <w:color w:val="000000"/>
                <w:sz w:val="18"/>
                <w:szCs w:val="18"/>
                <w:lang w:val="en-GB"/>
              </w:rPr>
            </w:pPr>
            <w:r w:rsidRPr="00155536">
              <w:rPr>
                <w:rFonts w:eastAsia="Times New Roman" w:cs="Calibri"/>
                <w:bCs/>
                <w:color w:val="000000"/>
                <w:sz w:val="18"/>
                <w:szCs w:val="18"/>
                <w:lang w:val="en-GB"/>
              </w:rPr>
              <w:t xml:space="preserve">Household Visit Report </w:t>
            </w:r>
          </w:p>
        </w:tc>
        <w:tc>
          <w:tcPr>
            <w:tcW w:w="5670" w:type="dxa"/>
            <w:shd w:val="clear" w:color="auto" w:fill="auto"/>
            <w:vAlign w:val="center"/>
            <w:hideMark/>
          </w:tcPr>
          <w:p w14:paraId="2FD05741" w14:textId="26FD6514" w:rsidR="00AE7903" w:rsidRPr="00155536" w:rsidRDefault="00AE7903" w:rsidP="00E22D46">
            <w:pPr>
              <w:rPr>
                <w:rFonts w:eastAsia="Times New Roman" w:cs="Calibri"/>
                <w:color w:val="000000"/>
                <w:sz w:val="18"/>
                <w:szCs w:val="18"/>
                <w:lang w:val="en-GB"/>
              </w:rPr>
            </w:pPr>
            <w:r w:rsidRPr="00155536">
              <w:rPr>
                <w:rFonts w:eastAsia="Times New Roman" w:cs="Calibri"/>
                <w:bCs/>
                <w:color w:val="000000"/>
                <w:sz w:val="18"/>
                <w:szCs w:val="18"/>
                <w:lang w:val="en-GB"/>
              </w:rPr>
              <w:t xml:space="preserve">The folder includes reports on household visits </w:t>
            </w:r>
            <w:r>
              <w:rPr>
                <w:rFonts w:eastAsia="Times New Roman" w:cs="Calibri"/>
                <w:bCs/>
                <w:color w:val="000000"/>
                <w:sz w:val="18"/>
                <w:szCs w:val="18"/>
                <w:lang w:val="en-GB"/>
              </w:rPr>
              <w:t xml:space="preserve">conducted </w:t>
            </w:r>
            <w:r w:rsidRPr="00155536">
              <w:rPr>
                <w:rFonts w:eastAsia="Times New Roman" w:cs="Calibri"/>
                <w:bCs/>
                <w:color w:val="000000"/>
                <w:sz w:val="18"/>
                <w:szCs w:val="18"/>
                <w:lang w:val="en-GB"/>
              </w:rPr>
              <w:t xml:space="preserve">by </w:t>
            </w:r>
            <w:r>
              <w:rPr>
                <w:rFonts w:eastAsia="Times New Roman" w:cs="Calibri"/>
                <w:bCs/>
                <w:color w:val="000000"/>
                <w:sz w:val="18"/>
                <w:szCs w:val="18"/>
                <w:lang w:val="en-GB"/>
              </w:rPr>
              <w:t xml:space="preserve">the </w:t>
            </w:r>
            <w:r w:rsidRPr="00155536">
              <w:rPr>
                <w:rFonts w:eastAsia="Times New Roman" w:cs="Calibri"/>
                <w:bCs/>
                <w:color w:val="000000"/>
                <w:sz w:val="18"/>
                <w:szCs w:val="18"/>
                <w:lang w:val="en-GB"/>
              </w:rPr>
              <w:t xml:space="preserve">KAMER Foundation in 23 </w:t>
            </w:r>
            <w:r>
              <w:rPr>
                <w:rFonts w:eastAsia="Times New Roman" w:cs="Calibri"/>
                <w:bCs/>
                <w:color w:val="000000"/>
                <w:sz w:val="18"/>
                <w:szCs w:val="18"/>
                <w:lang w:val="en-GB"/>
              </w:rPr>
              <w:t>provinces</w:t>
            </w:r>
            <w:r w:rsidRPr="00155536">
              <w:rPr>
                <w:rFonts w:eastAsia="Times New Roman" w:cs="Calibri"/>
                <w:bCs/>
                <w:color w:val="000000"/>
                <w:sz w:val="18"/>
                <w:szCs w:val="18"/>
                <w:lang w:val="en-GB"/>
              </w:rPr>
              <w:t xml:space="preserve"> between 2011-2015. </w:t>
            </w:r>
            <w:r>
              <w:rPr>
                <w:rFonts w:eastAsia="Times New Roman" w:cs="Calibri"/>
                <w:bCs/>
                <w:color w:val="000000"/>
                <w:sz w:val="18"/>
                <w:szCs w:val="18"/>
                <w:lang w:val="en-GB"/>
              </w:rPr>
              <w:t>The r</w:t>
            </w:r>
            <w:r w:rsidRPr="00155536">
              <w:rPr>
                <w:rFonts w:eastAsia="Times New Roman" w:cs="Calibri"/>
                <w:bCs/>
                <w:color w:val="000000"/>
                <w:sz w:val="18"/>
                <w:szCs w:val="18"/>
                <w:lang w:val="en-GB"/>
              </w:rPr>
              <w:t>eports also include statistics on the age and type of marriages.</w:t>
            </w:r>
          </w:p>
        </w:tc>
      </w:tr>
      <w:tr w:rsidR="00AE7903" w:rsidRPr="00155536" w14:paraId="48C6ACF7" w14:textId="77777777" w:rsidTr="00AE7903">
        <w:trPr>
          <w:trHeight w:val="2000"/>
        </w:trPr>
        <w:tc>
          <w:tcPr>
            <w:tcW w:w="993" w:type="dxa"/>
            <w:shd w:val="clear" w:color="auto" w:fill="auto"/>
            <w:vAlign w:val="center"/>
            <w:hideMark/>
          </w:tcPr>
          <w:p w14:paraId="560375C8" w14:textId="77777777" w:rsidR="00AE7903" w:rsidRPr="00155536" w:rsidRDefault="00AE7903" w:rsidP="00E22D46">
            <w:pPr>
              <w:rPr>
                <w:rFonts w:eastAsia="Times New Roman" w:cs="Calibri"/>
                <w:b/>
                <w:bCs/>
                <w:color w:val="000000"/>
                <w:sz w:val="18"/>
                <w:szCs w:val="18"/>
                <w:lang w:val="en-GB"/>
              </w:rPr>
            </w:pPr>
            <w:r w:rsidRPr="00155536">
              <w:rPr>
                <w:rFonts w:eastAsia="Times New Roman" w:cs="Calibri"/>
                <w:b/>
                <w:bCs/>
                <w:color w:val="000000"/>
                <w:sz w:val="18"/>
                <w:szCs w:val="18"/>
                <w:lang w:val="en-GB"/>
              </w:rPr>
              <w:t>ARS_03</w:t>
            </w:r>
          </w:p>
        </w:tc>
        <w:tc>
          <w:tcPr>
            <w:tcW w:w="992" w:type="dxa"/>
            <w:shd w:val="clear" w:color="auto" w:fill="auto"/>
            <w:vAlign w:val="center"/>
            <w:hideMark/>
          </w:tcPr>
          <w:p w14:paraId="5DCA5F42" w14:textId="77777777" w:rsidR="00AE7903" w:rsidRPr="00155536" w:rsidRDefault="00AE7903" w:rsidP="00E22D46">
            <w:pPr>
              <w:rPr>
                <w:rFonts w:eastAsia="Times New Roman" w:cs="Calibri"/>
                <w:color w:val="000000"/>
                <w:sz w:val="18"/>
                <w:szCs w:val="18"/>
                <w:lang w:val="en-GB"/>
              </w:rPr>
            </w:pPr>
            <w:r w:rsidRPr="00155536">
              <w:rPr>
                <w:rFonts w:eastAsia="Times New Roman" w:cs="Calibri"/>
                <w:bCs/>
                <w:color w:val="000000"/>
                <w:sz w:val="18"/>
                <w:szCs w:val="18"/>
                <w:lang w:val="en-GB"/>
              </w:rPr>
              <w:t>Report</w:t>
            </w:r>
          </w:p>
        </w:tc>
        <w:tc>
          <w:tcPr>
            <w:tcW w:w="709" w:type="dxa"/>
            <w:shd w:val="clear" w:color="auto" w:fill="auto"/>
            <w:vAlign w:val="center"/>
            <w:hideMark/>
          </w:tcPr>
          <w:p w14:paraId="37B54C81" w14:textId="77777777" w:rsidR="00AE7903" w:rsidRPr="00155536" w:rsidRDefault="00AE7903" w:rsidP="00E22D46">
            <w:pPr>
              <w:rPr>
                <w:rFonts w:eastAsia="Times New Roman" w:cs="Calibri"/>
                <w:color w:val="000000"/>
                <w:sz w:val="18"/>
                <w:szCs w:val="18"/>
                <w:lang w:val="en-GB"/>
              </w:rPr>
            </w:pPr>
            <w:r w:rsidRPr="00155536">
              <w:rPr>
                <w:rFonts w:eastAsia="Times New Roman" w:cs="Calibri"/>
                <w:bCs/>
                <w:color w:val="000000"/>
                <w:sz w:val="18"/>
                <w:szCs w:val="18"/>
                <w:lang w:val="en-GB"/>
              </w:rPr>
              <w:t>2015</w:t>
            </w:r>
          </w:p>
        </w:tc>
        <w:tc>
          <w:tcPr>
            <w:tcW w:w="1417" w:type="dxa"/>
            <w:shd w:val="clear" w:color="auto" w:fill="auto"/>
            <w:vAlign w:val="center"/>
            <w:hideMark/>
          </w:tcPr>
          <w:p w14:paraId="4144CF6C" w14:textId="77777777" w:rsidR="00AE7903" w:rsidRPr="00155536" w:rsidRDefault="00AE7903" w:rsidP="00E22D46">
            <w:pPr>
              <w:rPr>
                <w:rFonts w:eastAsia="Times New Roman" w:cs="Calibri"/>
                <w:color w:val="000000"/>
                <w:sz w:val="18"/>
                <w:szCs w:val="18"/>
                <w:lang w:val="en-GB"/>
              </w:rPr>
            </w:pPr>
            <w:r w:rsidRPr="00155536">
              <w:rPr>
                <w:rFonts w:eastAsia="Times New Roman" w:cs="Calibri"/>
                <w:bCs/>
                <w:color w:val="000000"/>
                <w:sz w:val="18"/>
                <w:szCs w:val="18"/>
                <w:lang w:val="en-GB"/>
              </w:rPr>
              <w:t>Public</w:t>
            </w:r>
          </w:p>
        </w:tc>
        <w:tc>
          <w:tcPr>
            <w:tcW w:w="1134" w:type="dxa"/>
            <w:shd w:val="clear" w:color="auto" w:fill="auto"/>
            <w:vAlign w:val="center"/>
            <w:hideMark/>
          </w:tcPr>
          <w:p w14:paraId="07D644EB" w14:textId="77777777" w:rsidR="00AE7903" w:rsidRPr="00155536" w:rsidRDefault="00AE7903" w:rsidP="00E22D46">
            <w:pPr>
              <w:rPr>
                <w:rFonts w:eastAsia="Times New Roman" w:cs="Calibri"/>
                <w:color w:val="000000"/>
                <w:sz w:val="18"/>
                <w:szCs w:val="18"/>
                <w:lang w:val="en-GB"/>
              </w:rPr>
            </w:pPr>
            <w:r w:rsidRPr="00155536">
              <w:rPr>
                <w:rFonts w:eastAsia="Times New Roman" w:cs="Calibri"/>
                <w:bCs/>
                <w:color w:val="000000"/>
                <w:sz w:val="18"/>
                <w:szCs w:val="18"/>
                <w:lang w:val="en-GB"/>
              </w:rPr>
              <w:t>Turkish</w:t>
            </w:r>
          </w:p>
        </w:tc>
        <w:tc>
          <w:tcPr>
            <w:tcW w:w="993" w:type="dxa"/>
            <w:shd w:val="clear" w:color="auto" w:fill="auto"/>
            <w:vAlign w:val="center"/>
            <w:hideMark/>
          </w:tcPr>
          <w:p w14:paraId="421EA750" w14:textId="77777777" w:rsidR="00AE7903" w:rsidRPr="00155536" w:rsidRDefault="00AE7903" w:rsidP="00E22D46">
            <w:pPr>
              <w:rPr>
                <w:rFonts w:eastAsia="Times New Roman" w:cs="Calibri"/>
                <w:color w:val="000000"/>
                <w:sz w:val="18"/>
                <w:szCs w:val="18"/>
                <w:lang w:val="en-GB"/>
              </w:rPr>
            </w:pPr>
            <w:r w:rsidRPr="00155536">
              <w:rPr>
                <w:rFonts w:eastAsia="Times New Roman" w:cs="Calibri"/>
                <w:color w:val="000000"/>
                <w:sz w:val="18"/>
                <w:szCs w:val="18"/>
                <w:lang w:val="en-GB"/>
              </w:rPr>
              <w:t xml:space="preserve">Child marriage, forced marriage </w:t>
            </w:r>
          </w:p>
        </w:tc>
        <w:tc>
          <w:tcPr>
            <w:tcW w:w="1417" w:type="dxa"/>
            <w:shd w:val="clear" w:color="auto" w:fill="auto"/>
            <w:vAlign w:val="center"/>
            <w:hideMark/>
          </w:tcPr>
          <w:p w14:paraId="2D058DE4" w14:textId="77777777" w:rsidR="00AE7903" w:rsidRPr="00155536" w:rsidRDefault="00AE7903" w:rsidP="00E22D46">
            <w:pPr>
              <w:rPr>
                <w:rFonts w:eastAsia="Times New Roman" w:cs="Calibri"/>
                <w:color w:val="000000"/>
                <w:sz w:val="18"/>
                <w:szCs w:val="18"/>
                <w:lang w:val="en-GB"/>
              </w:rPr>
            </w:pPr>
            <w:r w:rsidRPr="00155536">
              <w:rPr>
                <w:rFonts w:eastAsia="Times New Roman" w:cs="Calibri"/>
                <w:bCs/>
                <w:color w:val="000000"/>
                <w:sz w:val="18"/>
                <w:szCs w:val="18"/>
                <w:lang w:val="en-GB"/>
              </w:rPr>
              <w:t xml:space="preserve">Ministry of Family and Social Policies, General Directorate of Family and Social Services </w:t>
            </w:r>
          </w:p>
        </w:tc>
        <w:tc>
          <w:tcPr>
            <w:tcW w:w="992" w:type="dxa"/>
            <w:shd w:val="clear" w:color="auto" w:fill="auto"/>
            <w:vAlign w:val="center"/>
            <w:hideMark/>
          </w:tcPr>
          <w:p w14:paraId="492137E6" w14:textId="77777777" w:rsidR="00AE7903" w:rsidRPr="00155536" w:rsidRDefault="00AE7903" w:rsidP="00E22D46">
            <w:pPr>
              <w:rPr>
                <w:rFonts w:eastAsia="Times New Roman" w:cs="Calibri"/>
                <w:color w:val="000000"/>
                <w:sz w:val="18"/>
                <w:szCs w:val="18"/>
                <w:lang w:val="en-GB"/>
              </w:rPr>
            </w:pPr>
            <w:r w:rsidRPr="00155536">
              <w:rPr>
                <w:rFonts w:eastAsia="Times New Roman" w:cs="Calibri"/>
                <w:bCs/>
                <w:color w:val="000000"/>
                <w:sz w:val="18"/>
                <w:szCs w:val="18"/>
                <w:lang w:val="en-GB"/>
              </w:rPr>
              <w:t>Marriage Preferences in Turkey</w:t>
            </w:r>
          </w:p>
        </w:tc>
        <w:tc>
          <w:tcPr>
            <w:tcW w:w="5670" w:type="dxa"/>
            <w:shd w:val="clear" w:color="auto" w:fill="auto"/>
            <w:vAlign w:val="center"/>
            <w:hideMark/>
          </w:tcPr>
          <w:p w14:paraId="1A6A44C1" w14:textId="3B9C258B" w:rsidR="00AE7903" w:rsidRPr="00155536" w:rsidRDefault="00AE7903" w:rsidP="00E22D46">
            <w:pPr>
              <w:rPr>
                <w:rFonts w:eastAsia="Times New Roman" w:cs="Calibri"/>
                <w:color w:val="000000"/>
                <w:sz w:val="18"/>
                <w:szCs w:val="18"/>
                <w:lang w:val="en-GB"/>
              </w:rPr>
            </w:pPr>
            <w:r w:rsidRPr="00155536">
              <w:rPr>
                <w:rFonts w:eastAsia="Times New Roman" w:cs="Calibri"/>
                <w:bCs/>
                <w:color w:val="000000"/>
                <w:sz w:val="18"/>
                <w:szCs w:val="18"/>
                <w:lang w:val="en-GB"/>
              </w:rPr>
              <w:t>The report includes the current status o</w:t>
            </w:r>
            <w:r>
              <w:rPr>
                <w:rFonts w:eastAsia="Times New Roman" w:cs="Calibri"/>
                <w:bCs/>
                <w:color w:val="000000"/>
                <w:sz w:val="18"/>
                <w:szCs w:val="18"/>
                <w:lang w:val="en-GB"/>
              </w:rPr>
              <w:t>f</w:t>
            </w:r>
            <w:r w:rsidRPr="00155536">
              <w:rPr>
                <w:rFonts w:eastAsia="Times New Roman" w:cs="Calibri"/>
                <w:bCs/>
                <w:color w:val="000000"/>
                <w:sz w:val="18"/>
                <w:szCs w:val="18"/>
                <w:lang w:val="en-GB"/>
              </w:rPr>
              <w:t xml:space="preserve"> child marriage, reasons, consequences, current discussions, expert opinions</w:t>
            </w:r>
            <w:r>
              <w:rPr>
                <w:rFonts w:eastAsia="Times New Roman" w:cs="Calibri"/>
                <w:bCs/>
                <w:color w:val="000000"/>
                <w:sz w:val="18"/>
                <w:szCs w:val="18"/>
                <w:lang w:val="en-GB"/>
              </w:rPr>
              <w:t>,</w:t>
            </w:r>
            <w:r w:rsidRPr="00155536">
              <w:rPr>
                <w:rFonts w:eastAsia="Times New Roman" w:cs="Calibri"/>
                <w:bCs/>
                <w:color w:val="000000"/>
                <w:sz w:val="18"/>
                <w:szCs w:val="18"/>
                <w:lang w:val="en-GB"/>
              </w:rPr>
              <w:t xml:space="preserve"> and recommendations.</w:t>
            </w:r>
          </w:p>
        </w:tc>
      </w:tr>
      <w:tr w:rsidR="00AE7903" w:rsidRPr="00155536" w14:paraId="72192352" w14:textId="77777777" w:rsidTr="00AE7903">
        <w:trPr>
          <w:trHeight w:val="2000"/>
        </w:trPr>
        <w:tc>
          <w:tcPr>
            <w:tcW w:w="993" w:type="dxa"/>
            <w:shd w:val="clear" w:color="auto" w:fill="auto"/>
            <w:vAlign w:val="center"/>
            <w:hideMark/>
          </w:tcPr>
          <w:p w14:paraId="08E66064" w14:textId="77777777" w:rsidR="00AE7903" w:rsidRPr="00155536" w:rsidRDefault="00AE7903" w:rsidP="00E22D46">
            <w:pPr>
              <w:rPr>
                <w:rFonts w:eastAsia="Times New Roman" w:cs="Calibri"/>
                <w:b/>
                <w:bCs/>
                <w:color w:val="000000"/>
                <w:sz w:val="18"/>
                <w:szCs w:val="18"/>
                <w:lang w:val="en-GB"/>
              </w:rPr>
            </w:pPr>
            <w:r w:rsidRPr="00155536">
              <w:rPr>
                <w:rFonts w:eastAsia="Times New Roman" w:cs="Calibri"/>
                <w:b/>
                <w:bCs/>
                <w:color w:val="000000"/>
                <w:sz w:val="18"/>
                <w:szCs w:val="18"/>
                <w:lang w:val="en-GB"/>
              </w:rPr>
              <w:lastRenderedPageBreak/>
              <w:t>ARS_06</w:t>
            </w:r>
          </w:p>
        </w:tc>
        <w:tc>
          <w:tcPr>
            <w:tcW w:w="992" w:type="dxa"/>
            <w:shd w:val="clear" w:color="auto" w:fill="auto"/>
            <w:vAlign w:val="center"/>
            <w:hideMark/>
          </w:tcPr>
          <w:p w14:paraId="090C9BF2" w14:textId="77777777" w:rsidR="00AE7903" w:rsidRPr="00155536" w:rsidRDefault="00AE7903" w:rsidP="00E22D46">
            <w:pPr>
              <w:rPr>
                <w:rFonts w:eastAsia="Times New Roman" w:cs="Calibri"/>
                <w:color w:val="000000"/>
                <w:sz w:val="18"/>
                <w:szCs w:val="18"/>
                <w:lang w:val="en-GB"/>
              </w:rPr>
            </w:pPr>
            <w:r w:rsidRPr="00155536">
              <w:rPr>
                <w:rFonts w:eastAsia="Times New Roman" w:cs="Calibri"/>
                <w:bCs/>
                <w:color w:val="000000"/>
                <w:sz w:val="18"/>
                <w:szCs w:val="18"/>
                <w:lang w:val="en-GB"/>
              </w:rPr>
              <w:t>Research</w:t>
            </w:r>
          </w:p>
        </w:tc>
        <w:tc>
          <w:tcPr>
            <w:tcW w:w="709" w:type="dxa"/>
            <w:shd w:val="clear" w:color="auto" w:fill="auto"/>
            <w:vAlign w:val="center"/>
            <w:hideMark/>
          </w:tcPr>
          <w:p w14:paraId="43C74E8F" w14:textId="77777777" w:rsidR="00AE7903" w:rsidRPr="00155536" w:rsidRDefault="00AE7903" w:rsidP="00E22D46">
            <w:pPr>
              <w:rPr>
                <w:rFonts w:eastAsia="Times New Roman" w:cs="Calibri"/>
                <w:color w:val="000000"/>
                <w:sz w:val="18"/>
                <w:szCs w:val="18"/>
                <w:lang w:val="en-GB"/>
              </w:rPr>
            </w:pPr>
            <w:r w:rsidRPr="00155536">
              <w:rPr>
                <w:rFonts w:eastAsia="Times New Roman" w:cs="Calibri"/>
                <w:bCs/>
                <w:color w:val="000000"/>
                <w:sz w:val="18"/>
                <w:szCs w:val="18"/>
                <w:lang w:val="en-GB"/>
              </w:rPr>
              <w:t>2004</w:t>
            </w:r>
          </w:p>
        </w:tc>
        <w:tc>
          <w:tcPr>
            <w:tcW w:w="1417" w:type="dxa"/>
            <w:shd w:val="clear" w:color="auto" w:fill="auto"/>
            <w:vAlign w:val="center"/>
            <w:hideMark/>
          </w:tcPr>
          <w:p w14:paraId="501D8DE7" w14:textId="77777777" w:rsidR="00AE7903" w:rsidRPr="00155536" w:rsidRDefault="00AE7903" w:rsidP="00E22D46">
            <w:pPr>
              <w:rPr>
                <w:rFonts w:eastAsia="Times New Roman" w:cs="Calibri"/>
                <w:color w:val="000000"/>
                <w:sz w:val="18"/>
                <w:szCs w:val="18"/>
                <w:lang w:val="en-GB"/>
              </w:rPr>
            </w:pPr>
            <w:r w:rsidRPr="00155536">
              <w:rPr>
                <w:rFonts w:eastAsia="Times New Roman" w:cs="Calibri"/>
                <w:bCs/>
                <w:color w:val="000000"/>
                <w:sz w:val="18"/>
                <w:szCs w:val="18"/>
                <w:lang w:val="en-GB"/>
              </w:rPr>
              <w:t>UN, NGO</w:t>
            </w:r>
          </w:p>
        </w:tc>
        <w:tc>
          <w:tcPr>
            <w:tcW w:w="1134" w:type="dxa"/>
            <w:shd w:val="clear" w:color="auto" w:fill="auto"/>
            <w:vAlign w:val="center"/>
            <w:hideMark/>
          </w:tcPr>
          <w:p w14:paraId="18D9BB79" w14:textId="77777777" w:rsidR="00AE7903" w:rsidRPr="00155536" w:rsidRDefault="00AE7903" w:rsidP="00E22D46">
            <w:pPr>
              <w:rPr>
                <w:rFonts w:eastAsia="Times New Roman" w:cs="Calibri"/>
                <w:color w:val="000000"/>
                <w:sz w:val="18"/>
                <w:szCs w:val="18"/>
                <w:lang w:val="en-GB"/>
              </w:rPr>
            </w:pPr>
            <w:r w:rsidRPr="00155536">
              <w:rPr>
                <w:rFonts w:eastAsia="Times New Roman" w:cs="Calibri"/>
                <w:bCs/>
                <w:color w:val="000000"/>
                <w:sz w:val="18"/>
                <w:szCs w:val="18"/>
                <w:lang w:val="en-GB"/>
              </w:rPr>
              <w:t>Turkish</w:t>
            </w:r>
          </w:p>
        </w:tc>
        <w:tc>
          <w:tcPr>
            <w:tcW w:w="993" w:type="dxa"/>
            <w:shd w:val="clear" w:color="auto" w:fill="auto"/>
            <w:vAlign w:val="center"/>
            <w:hideMark/>
          </w:tcPr>
          <w:p w14:paraId="73F9E1A7" w14:textId="65C8E7D7" w:rsidR="00AE7903" w:rsidRPr="00155536" w:rsidRDefault="00AE7903" w:rsidP="00E22D46">
            <w:pPr>
              <w:rPr>
                <w:rFonts w:eastAsia="Times New Roman" w:cs="Calibri"/>
                <w:color w:val="000000"/>
                <w:sz w:val="18"/>
                <w:szCs w:val="18"/>
                <w:lang w:val="en-GB"/>
              </w:rPr>
            </w:pPr>
            <w:r w:rsidRPr="00155536">
              <w:rPr>
                <w:rFonts w:eastAsia="Times New Roman" w:cs="Calibri"/>
                <w:color w:val="000000"/>
                <w:sz w:val="18"/>
                <w:szCs w:val="18"/>
                <w:lang w:val="en-GB"/>
              </w:rPr>
              <w:t>Honour killing, child, early</w:t>
            </w:r>
            <w:r>
              <w:rPr>
                <w:rFonts w:eastAsia="Times New Roman" w:cs="Calibri"/>
                <w:color w:val="000000"/>
                <w:sz w:val="18"/>
                <w:szCs w:val="18"/>
                <w:lang w:val="en-GB"/>
              </w:rPr>
              <w:t>,</w:t>
            </w:r>
            <w:r w:rsidRPr="00155536">
              <w:rPr>
                <w:rFonts w:eastAsia="Times New Roman" w:cs="Calibri"/>
                <w:color w:val="000000"/>
                <w:sz w:val="18"/>
                <w:szCs w:val="18"/>
                <w:lang w:val="en-GB"/>
              </w:rPr>
              <w:t xml:space="preserve"> and forced marriage</w:t>
            </w:r>
          </w:p>
        </w:tc>
        <w:tc>
          <w:tcPr>
            <w:tcW w:w="1417" w:type="dxa"/>
            <w:shd w:val="clear" w:color="auto" w:fill="auto"/>
            <w:vAlign w:val="center"/>
            <w:hideMark/>
          </w:tcPr>
          <w:p w14:paraId="5452B58F" w14:textId="77777777" w:rsidR="00AE7903" w:rsidRPr="00155536" w:rsidRDefault="00AE7903" w:rsidP="00E22D46">
            <w:pPr>
              <w:rPr>
                <w:rFonts w:eastAsia="Times New Roman" w:cs="Calibri"/>
                <w:color w:val="000000"/>
                <w:sz w:val="18"/>
                <w:szCs w:val="18"/>
                <w:lang w:val="en-GB"/>
              </w:rPr>
            </w:pPr>
            <w:r w:rsidRPr="00155536">
              <w:rPr>
                <w:rFonts w:eastAsia="Times New Roman" w:cs="Calibri"/>
                <w:bCs/>
                <w:color w:val="000000"/>
                <w:sz w:val="18"/>
                <w:szCs w:val="18"/>
                <w:lang w:val="en-GB"/>
              </w:rPr>
              <w:t>UNDP, UNFPA, Demographic Association</w:t>
            </w:r>
          </w:p>
        </w:tc>
        <w:tc>
          <w:tcPr>
            <w:tcW w:w="992" w:type="dxa"/>
            <w:shd w:val="clear" w:color="auto" w:fill="auto"/>
            <w:vAlign w:val="center"/>
            <w:hideMark/>
          </w:tcPr>
          <w:p w14:paraId="040C0C64" w14:textId="45DFE3D6" w:rsidR="00AE7903" w:rsidRPr="00155536" w:rsidRDefault="00AE7903" w:rsidP="00E22D46">
            <w:pPr>
              <w:rPr>
                <w:rFonts w:eastAsia="Times New Roman" w:cs="Calibri"/>
                <w:color w:val="000000"/>
                <w:sz w:val="18"/>
                <w:szCs w:val="18"/>
                <w:lang w:val="en-GB"/>
              </w:rPr>
            </w:pPr>
            <w:r>
              <w:rPr>
                <w:rFonts w:eastAsia="Times New Roman" w:cs="Calibri"/>
                <w:bCs/>
                <w:color w:val="000000"/>
                <w:sz w:val="18"/>
                <w:szCs w:val="18"/>
                <w:lang w:val="en-GB"/>
              </w:rPr>
              <w:t xml:space="preserve">The </w:t>
            </w:r>
            <w:r w:rsidRPr="00155536">
              <w:rPr>
                <w:rFonts w:eastAsia="Times New Roman" w:cs="Calibri"/>
                <w:bCs/>
                <w:color w:val="000000"/>
                <w:sz w:val="18"/>
                <w:szCs w:val="18"/>
                <w:lang w:val="en-GB"/>
              </w:rPr>
              <w:t>Dynamics of Honour Killings in Turkey</w:t>
            </w:r>
          </w:p>
        </w:tc>
        <w:tc>
          <w:tcPr>
            <w:tcW w:w="5670" w:type="dxa"/>
            <w:shd w:val="clear" w:color="auto" w:fill="auto"/>
            <w:vAlign w:val="center"/>
            <w:hideMark/>
          </w:tcPr>
          <w:p w14:paraId="5D43F8D8" w14:textId="31593611" w:rsidR="00AE7903" w:rsidRPr="00155536" w:rsidRDefault="00AE7903" w:rsidP="00E22D46">
            <w:pPr>
              <w:rPr>
                <w:rFonts w:eastAsia="Times New Roman" w:cs="Calibri"/>
                <w:color w:val="000000"/>
                <w:sz w:val="18"/>
                <w:szCs w:val="18"/>
                <w:lang w:val="en-GB"/>
              </w:rPr>
            </w:pPr>
            <w:r w:rsidRPr="00155536">
              <w:rPr>
                <w:rFonts w:eastAsia="Times New Roman" w:cs="Calibri"/>
                <w:bCs/>
                <w:color w:val="000000"/>
                <w:sz w:val="18"/>
                <w:szCs w:val="18"/>
                <w:lang w:val="en-GB"/>
              </w:rPr>
              <w:t>The report of the study on the dynamics of honour killings conducted by Filiz Kardam, Zeynep Alpar, İlknur Yüksel</w:t>
            </w:r>
            <w:r>
              <w:rPr>
                <w:rFonts w:eastAsia="Times New Roman" w:cs="Calibri"/>
                <w:bCs/>
                <w:color w:val="000000"/>
                <w:sz w:val="18"/>
                <w:szCs w:val="18"/>
                <w:lang w:val="en-GB"/>
              </w:rPr>
              <w:t>,</w:t>
            </w:r>
            <w:r w:rsidRPr="00155536">
              <w:rPr>
                <w:rFonts w:eastAsia="Times New Roman" w:cs="Calibri"/>
                <w:bCs/>
                <w:color w:val="000000"/>
                <w:sz w:val="18"/>
                <w:szCs w:val="18"/>
                <w:lang w:val="en-GB"/>
              </w:rPr>
              <w:t xml:space="preserve"> and Ergül Ergün also discusses the relationship between honour killings and early/child marriage.</w:t>
            </w:r>
          </w:p>
        </w:tc>
      </w:tr>
      <w:tr w:rsidR="00AE7903" w:rsidRPr="00155536" w14:paraId="1433426B" w14:textId="77777777" w:rsidTr="00AE7903">
        <w:trPr>
          <w:trHeight w:val="1560"/>
        </w:trPr>
        <w:tc>
          <w:tcPr>
            <w:tcW w:w="993" w:type="dxa"/>
            <w:shd w:val="clear" w:color="auto" w:fill="auto"/>
            <w:vAlign w:val="center"/>
            <w:hideMark/>
          </w:tcPr>
          <w:p w14:paraId="496CFB85" w14:textId="77777777" w:rsidR="00AE7903" w:rsidRPr="00155536" w:rsidRDefault="00AE7903" w:rsidP="00E22D46">
            <w:pPr>
              <w:rPr>
                <w:rFonts w:eastAsia="Times New Roman" w:cs="Calibri"/>
                <w:b/>
                <w:bCs/>
                <w:color w:val="000000"/>
                <w:sz w:val="18"/>
                <w:szCs w:val="18"/>
                <w:lang w:val="en-GB"/>
              </w:rPr>
            </w:pPr>
            <w:r w:rsidRPr="00155536">
              <w:rPr>
                <w:rFonts w:eastAsia="Times New Roman" w:cs="Calibri"/>
                <w:b/>
                <w:bCs/>
                <w:color w:val="000000"/>
                <w:sz w:val="18"/>
                <w:szCs w:val="18"/>
                <w:lang w:val="en-GB"/>
              </w:rPr>
              <w:t>ARS_07</w:t>
            </w:r>
          </w:p>
        </w:tc>
        <w:tc>
          <w:tcPr>
            <w:tcW w:w="992" w:type="dxa"/>
            <w:shd w:val="clear" w:color="auto" w:fill="auto"/>
            <w:vAlign w:val="center"/>
            <w:hideMark/>
          </w:tcPr>
          <w:p w14:paraId="74FA0B88" w14:textId="77777777" w:rsidR="00AE7903" w:rsidRPr="00155536" w:rsidRDefault="00AE7903" w:rsidP="00E22D46">
            <w:pPr>
              <w:rPr>
                <w:rFonts w:eastAsia="Times New Roman" w:cs="Calibri"/>
                <w:color w:val="000000"/>
                <w:sz w:val="18"/>
                <w:szCs w:val="18"/>
                <w:lang w:val="en-GB"/>
              </w:rPr>
            </w:pPr>
            <w:r w:rsidRPr="00155536">
              <w:rPr>
                <w:rFonts w:eastAsia="Times New Roman" w:cs="Calibri"/>
                <w:bCs/>
                <w:color w:val="000000"/>
                <w:sz w:val="18"/>
                <w:szCs w:val="18"/>
                <w:lang w:val="en-GB"/>
              </w:rPr>
              <w:t>Research</w:t>
            </w:r>
          </w:p>
        </w:tc>
        <w:tc>
          <w:tcPr>
            <w:tcW w:w="709" w:type="dxa"/>
            <w:shd w:val="clear" w:color="auto" w:fill="auto"/>
            <w:vAlign w:val="center"/>
            <w:hideMark/>
          </w:tcPr>
          <w:p w14:paraId="37996807" w14:textId="77777777" w:rsidR="00AE7903" w:rsidRPr="00155536" w:rsidRDefault="00AE7903" w:rsidP="00E22D46">
            <w:pPr>
              <w:rPr>
                <w:rFonts w:eastAsia="Times New Roman" w:cs="Calibri"/>
                <w:color w:val="000000"/>
                <w:sz w:val="18"/>
                <w:szCs w:val="18"/>
                <w:lang w:val="en-GB"/>
              </w:rPr>
            </w:pPr>
            <w:r w:rsidRPr="00155536">
              <w:rPr>
                <w:rFonts w:eastAsia="Times New Roman" w:cs="Calibri"/>
                <w:bCs/>
                <w:color w:val="000000"/>
                <w:sz w:val="18"/>
                <w:szCs w:val="18"/>
                <w:lang w:val="en-GB"/>
              </w:rPr>
              <w:t>2009</w:t>
            </w:r>
          </w:p>
        </w:tc>
        <w:tc>
          <w:tcPr>
            <w:tcW w:w="1417" w:type="dxa"/>
            <w:shd w:val="clear" w:color="auto" w:fill="auto"/>
            <w:vAlign w:val="center"/>
            <w:hideMark/>
          </w:tcPr>
          <w:p w14:paraId="1338A5B2" w14:textId="77777777" w:rsidR="00AE7903" w:rsidRPr="00155536" w:rsidRDefault="00AE7903" w:rsidP="00E22D46">
            <w:pPr>
              <w:rPr>
                <w:rFonts w:eastAsia="Times New Roman" w:cs="Calibri"/>
                <w:color w:val="000000"/>
                <w:sz w:val="18"/>
                <w:szCs w:val="18"/>
                <w:lang w:val="en-GB"/>
              </w:rPr>
            </w:pPr>
            <w:r w:rsidRPr="00155536">
              <w:rPr>
                <w:rFonts w:eastAsia="Times New Roman" w:cs="Calibri"/>
                <w:bCs/>
                <w:color w:val="000000"/>
                <w:sz w:val="18"/>
                <w:szCs w:val="18"/>
                <w:lang w:val="en-GB"/>
              </w:rPr>
              <w:t>UN, NGO</w:t>
            </w:r>
          </w:p>
        </w:tc>
        <w:tc>
          <w:tcPr>
            <w:tcW w:w="1134" w:type="dxa"/>
            <w:shd w:val="clear" w:color="auto" w:fill="auto"/>
            <w:vAlign w:val="center"/>
            <w:hideMark/>
          </w:tcPr>
          <w:p w14:paraId="7F394646" w14:textId="77777777" w:rsidR="00AE7903" w:rsidRPr="00155536" w:rsidRDefault="00AE7903" w:rsidP="00E22D46">
            <w:pPr>
              <w:rPr>
                <w:rFonts w:eastAsia="Times New Roman" w:cs="Calibri"/>
                <w:color w:val="000000"/>
                <w:sz w:val="18"/>
                <w:szCs w:val="18"/>
                <w:lang w:val="en-GB"/>
              </w:rPr>
            </w:pPr>
            <w:r w:rsidRPr="00155536">
              <w:rPr>
                <w:rFonts w:eastAsia="Times New Roman" w:cs="Calibri"/>
                <w:bCs/>
                <w:color w:val="000000"/>
                <w:sz w:val="18"/>
                <w:szCs w:val="18"/>
                <w:lang w:val="en-GB"/>
              </w:rPr>
              <w:t>Turkish</w:t>
            </w:r>
          </w:p>
        </w:tc>
        <w:tc>
          <w:tcPr>
            <w:tcW w:w="993" w:type="dxa"/>
            <w:shd w:val="clear" w:color="auto" w:fill="auto"/>
            <w:vAlign w:val="center"/>
            <w:hideMark/>
          </w:tcPr>
          <w:p w14:paraId="5349D680" w14:textId="4686F5E6" w:rsidR="00AE7903" w:rsidRPr="00155536" w:rsidRDefault="00AE7903" w:rsidP="00E22D46">
            <w:pPr>
              <w:rPr>
                <w:rFonts w:eastAsia="Times New Roman" w:cs="Calibri"/>
                <w:color w:val="000000"/>
                <w:sz w:val="18"/>
                <w:szCs w:val="18"/>
                <w:lang w:val="en-GB"/>
              </w:rPr>
            </w:pPr>
            <w:r w:rsidRPr="00155536">
              <w:rPr>
                <w:rFonts w:eastAsia="Times New Roman" w:cs="Calibri"/>
                <w:color w:val="000000"/>
                <w:sz w:val="18"/>
                <w:szCs w:val="18"/>
                <w:lang w:val="en-GB"/>
              </w:rPr>
              <w:t>Child, early</w:t>
            </w:r>
            <w:r>
              <w:rPr>
                <w:rFonts w:eastAsia="Times New Roman" w:cs="Calibri"/>
                <w:color w:val="000000"/>
                <w:sz w:val="18"/>
                <w:szCs w:val="18"/>
                <w:lang w:val="en-GB"/>
              </w:rPr>
              <w:t>,</w:t>
            </w:r>
            <w:r w:rsidRPr="00155536">
              <w:rPr>
                <w:rFonts w:eastAsia="Times New Roman" w:cs="Calibri"/>
                <w:color w:val="000000"/>
                <w:sz w:val="18"/>
                <w:szCs w:val="18"/>
                <w:lang w:val="en-GB"/>
              </w:rPr>
              <w:t xml:space="preserve"> and forced marriage</w:t>
            </w:r>
          </w:p>
        </w:tc>
        <w:tc>
          <w:tcPr>
            <w:tcW w:w="1417" w:type="dxa"/>
            <w:shd w:val="clear" w:color="auto" w:fill="auto"/>
            <w:vAlign w:val="center"/>
            <w:hideMark/>
          </w:tcPr>
          <w:p w14:paraId="52B6DC11" w14:textId="77777777" w:rsidR="00AE7903" w:rsidRPr="00155536" w:rsidRDefault="00AE7903" w:rsidP="00E22D46">
            <w:pPr>
              <w:rPr>
                <w:rFonts w:eastAsia="Times New Roman" w:cs="Calibri"/>
                <w:color w:val="000000"/>
                <w:sz w:val="18"/>
                <w:szCs w:val="18"/>
                <w:lang w:val="en-GB"/>
              </w:rPr>
            </w:pPr>
            <w:r w:rsidRPr="00155536">
              <w:rPr>
                <w:rFonts w:eastAsia="Times New Roman" w:cs="Calibri"/>
                <w:bCs/>
                <w:color w:val="000000"/>
                <w:sz w:val="18"/>
                <w:szCs w:val="18"/>
                <w:lang w:val="en-GB"/>
              </w:rPr>
              <w:t>UNFPA, Demographic Association</w:t>
            </w:r>
          </w:p>
        </w:tc>
        <w:tc>
          <w:tcPr>
            <w:tcW w:w="992" w:type="dxa"/>
            <w:shd w:val="clear" w:color="auto" w:fill="auto"/>
            <w:vAlign w:val="center"/>
            <w:hideMark/>
          </w:tcPr>
          <w:p w14:paraId="4C2563C6" w14:textId="77777777" w:rsidR="00AE7903" w:rsidRPr="00155536" w:rsidRDefault="00AE7903" w:rsidP="00E22D46">
            <w:pPr>
              <w:rPr>
                <w:rFonts w:eastAsia="Times New Roman" w:cs="Calibri"/>
                <w:color w:val="000000"/>
                <w:sz w:val="18"/>
                <w:szCs w:val="18"/>
                <w:lang w:val="en-GB"/>
              </w:rPr>
            </w:pPr>
            <w:r w:rsidRPr="00155536">
              <w:rPr>
                <w:rFonts w:eastAsia="Times New Roman" w:cs="Calibri"/>
                <w:bCs/>
                <w:color w:val="000000"/>
                <w:sz w:val="18"/>
                <w:szCs w:val="18"/>
                <w:lang w:val="en-GB"/>
              </w:rPr>
              <w:t>Understanding the Incest Problem in Turkey</w:t>
            </w:r>
          </w:p>
        </w:tc>
        <w:tc>
          <w:tcPr>
            <w:tcW w:w="5670" w:type="dxa"/>
            <w:shd w:val="clear" w:color="auto" w:fill="auto"/>
            <w:vAlign w:val="center"/>
            <w:hideMark/>
          </w:tcPr>
          <w:p w14:paraId="51717679" w14:textId="0CC0FECD" w:rsidR="00AE7903" w:rsidRPr="00155536" w:rsidRDefault="00AE7903" w:rsidP="000F41D5">
            <w:pPr>
              <w:rPr>
                <w:rFonts w:eastAsia="Times New Roman" w:cs="Calibri"/>
                <w:color w:val="000000"/>
                <w:sz w:val="18"/>
                <w:szCs w:val="18"/>
                <w:lang w:val="en-GB"/>
              </w:rPr>
            </w:pPr>
            <w:r w:rsidRPr="00155536">
              <w:rPr>
                <w:rFonts w:eastAsia="Times New Roman" w:cs="Calibri"/>
                <w:bCs/>
                <w:color w:val="000000"/>
                <w:sz w:val="18"/>
                <w:szCs w:val="18"/>
                <w:lang w:val="en-GB"/>
              </w:rPr>
              <w:t xml:space="preserve">The report </w:t>
            </w:r>
            <w:r>
              <w:rPr>
                <w:rFonts w:eastAsia="Times New Roman" w:cs="Calibri"/>
                <w:bCs/>
                <w:color w:val="000000"/>
                <w:sz w:val="18"/>
                <w:szCs w:val="18"/>
                <w:lang w:val="en-GB"/>
              </w:rPr>
              <w:t>on a</w:t>
            </w:r>
            <w:r w:rsidRPr="00155536">
              <w:rPr>
                <w:rFonts w:eastAsia="Times New Roman" w:cs="Calibri"/>
                <w:bCs/>
                <w:color w:val="000000"/>
                <w:sz w:val="18"/>
                <w:szCs w:val="18"/>
                <w:lang w:val="en-GB"/>
              </w:rPr>
              <w:t xml:space="preserve"> study on incest conducted by Alanur Cavlin, Ece Koyuncu, Ayşen Ufuk Sezgin, Filiz Kardam</w:t>
            </w:r>
            <w:r>
              <w:rPr>
                <w:rFonts w:eastAsia="Times New Roman" w:cs="Calibri"/>
                <w:bCs/>
                <w:color w:val="000000"/>
                <w:sz w:val="18"/>
                <w:szCs w:val="18"/>
                <w:lang w:val="en-GB"/>
              </w:rPr>
              <w:t>,</w:t>
            </w:r>
            <w:r w:rsidRPr="00155536">
              <w:rPr>
                <w:rFonts w:eastAsia="Times New Roman" w:cs="Calibri"/>
                <w:bCs/>
                <w:color w:val="000000"/>
                <w:sz w:val="18"/>
                <w:szCs w:val="18"/>
                <w:lang w:val="en-GB"/>
              </w:rPr>
              <w:t xml:space="preserve"> </w:t>
            </w:r>
            <w:r>
              <w:rPr>
                <w:rFonts w:eastAsia="Times New Roman" w:cs="Calibri"/>
                <w:bCs/>
                <w:color w:val="000000"/>
                <w:sz w:val="18"/>
                <w:szCs w:val="18"/>
                <w:lang w:val="en-GB"/>
              </w:rPr>
              <w:t>a</w:t>
            </w:r>
            <w:r w:rsidRPr="00155536">
              <w:rPr>
                <w:rFonts w:eastAsia="Times New Roman" w:cs="Calibri"/>
                <w:bCs/>
                <w:color w:val="000000"/>
                <w:sz w:val="18"/>
                <w:szCs w:val="18"/>
                <w:lang w:val="en-GB"/>
              </w:rPr>
              <w:t xml:space="preserve">nd Altan Sungur includes examples </w:t>
            </w:r>
            <w:r>
              <w:rPr>
                <w:rFonts w:eastAsia="Times New Roman" w:cs="Calibri"/>
                <w:bCs/>
                <w:color w:val="000000"/>
                <w:sz w:val="18"/>
                <w:szCs w:val="18"/>
                <w:lang w:val="en-GB"/>
              </w:rPr>
              <w:t>of</w:t>
            </w:r>
            <w:r w:rsidRPr="00155536">
              <w:rPr>
                <w:rFonts w:eastAsia="Times New Roman" w:cs="Calibri"/>
                <w:bCs/>
                <w:color w:val="000000"/>
                <w:sz w:val="18"/>
                <w:szCs w:val="18"/>
                <w:lang w:val="en-GB"/>
              </w:rPr>
              <w:t xml:space="preserve"> the relationship between incest and child, early</w:t>
            </w:r>
            <w:r>
              <w:rPr>
                <w:rFonts w:eastAsia="Times New Roman" w:cs="Calibri"/>
                <w:bCs/>
                <w:color w:val="000000"/>
                <w:sz w:val="18"/>
                <w:szCs w:val="18"/>
                <w:lang w:val="en-GB"/>
              </w:rPr>
              <w:t>,</w:t>
            </w:r>
            <w:r w:rsidRPr="00155536">
              <w:rPr>
                <w:rFonts w:eastAsia="Times New Roman" w:cs="Calibri"/>
                <w:bCs/>
                <w:color w:val="000000"/>
                <w:sz w:val="18"/>
                <w:szCs w:val="18"/>
                <w:lang w:val="en-GB"/>
              </w:rPr>
              <w:t xml:space="preserve"> and forced marriage.</w:t>
            </w:r>
          </w:p>
        </w:tc>
      </w:tr>
      <w:tr w:rsidR="00AE7903" w:rsidRPr="00155536" w14:paraId="23712121" w14:textId="77777777" w:rsidTr="00AE7903">
        <w:trPr>
          <w:trHeight w:val="2600"/>
        </w:trPr>
        <w:tc>
          <w:tcPr>
            <w:tcW w:w="993" w:type="dxa"/>
            <w:shd w:val="clear" w:color="auto" w:fill="auto"/>
            <w:vAlign w:val="center"/>
            <w:hideMark/>
          </w:tcPr>
          <w:p w14:paraId="0D87C38A" w14:textId="77777777" w:rsidR="00AE7903" w:rsidRPr="00155536" w:rsidRDefault="00AE7903" w:rsidP="00E22D46">
            <w:pPr>
              <w:rPr>
                <w:rFonts w:eastAsia="Times New Roman" w:cs="Calibri"/>
                <w:b/>
                <w:bCs/>
                <w:color w:val="000000"/>
                <w:sz w:val="18"/>
                <w:szCs w:val="18"/>
                <w:lang w:val="en-GB"/>
              </w:rPr>
            </w:pPr>
            <w:r w:rsidRPr="00155536">
              <w:rPr>
                <w:rFonts w:eastAsia="Times New Roman" w:cs="Calibri"/>
                <w:b/>
                <w:bCs/>
                <w:color w:val="000000"/>
                <w:sz w:val="18"/>
                <w:szCs w:val="18"/>
                <w:lang w:val="en-GB"/>
              </w:rPr>
              <w:t>ARS_09</w:t>
            </w:r>
          </w:p>
        </w:tc>
        <w:tc>
          <w:tcPr>
            <w:tcW w:w="992" w:type="dxa"/>
            <w:shd w:val="clear" w:color="auto" w:fill="auto"/>
            <w:vAlign w:val="center"/>
            <w:hideMark/>
          </w:tcPr>
          <w:p w14:paraId="2C652F3E" w14:textId="77777777" w:rsidR="00AE7903" w:rsidRPr="00155536" w:rsidRDefault="00AE7903" w:rsidP="00E22D46">
            <w:pPr>
              <w:rPr>
                <w:rFonts w:eastAsia="Times New Roman" w:cs="Calibri"/>
                <w:color w:val="000000"/>
                <w:sz w:val="18"/>
                <w:szCs w:val="18"/>
                <w:lang w:val="en-GB"/>
              </w:rPr>
            </w:pPr>
            <w:r w:rsidRPr="00155536">
              <w:rPr>
                <w:rFonts w:eastAsia="Times New Roman" w:cs="Calibri"/>
                <w:bCs/>
                <w:color w:val="000000"/>
                <w:sz w:val="18"/>
                <w:szCs w:val="18"/>
                <w:lang w:val="en-GB"/>
              </w:rPr>
              <w:t>Research</w:t>
            </w:r>
          </w:p>
        </w:tc>
        <w:tc>
          <w:tcPr>
            <w:tcW w:w="709" w:type="dxa"/>
            <w:shd w:val="clear" w:color="auto" w:fill="auto"/>
            <w:vAlign w:val="center"/>
            <w:hideMark/>
          </w:tcPr>
          <w:p w14:paraId="40D23A82" w14:textId="77777777" w:rsidR="00AE7903" w:rsidRPr="00155536" w:rsidRDefault="00AE7903" w:rsidP="00E22D46">
            <w:pPr>
              <w:rPr>
                <w:rFonts w:eastAsia="Times New Roman" w:cs="Calibri"/>
                <w:color w:val="000000"/>
                <w:sz w:val="18"/>
                <w:szCs w:val="18"/>
                <w:lang w:val="en-GB"/>
              </w:rPr>
            </w:pPr>
            <w:r w:rsidRPr="00155536">
              <w:rPr>
                <w:rFonts w:eastAsia="Times New Roman" w:cs="Calibri"/>
                <w:bCs/>
                <w:color w:val="000000"/>
                <w:sz w:val="18"/>
                <w:szCs w:val="18"/>
                <w:lang w:val="en-GB"/>
              </w:rPr>
              <w:t>2013</w:t>
            </w:r>
          </w:p>
        </w:tc>
        <w:tc>
          <w:tcPr>
            <w:tcW w:w="1417" w:type="dxa"/>
            <w:shd w:val="clear" w:color="auto" w:fill="auto"/>
            <w:vAlign w:val="center"/>
            <w:hideMark/>
          </w:tcPr>
          <w:p w14:paraId="5C1B7706" w14:textId="77777777" w:rsidR="00AE7903" w:rsidRPr="00155536" w:rsidRDefault="00AE7903" w:rsidP="00E22D46">
            <w:pPr>
              <w:rPr>
                <w:rFonts w:eastAsia="Times New Roman" w:cs="Calibri"/>
                <w:color w:val="000000"/>
                <w:sz w:val="18"/>
                <w:szCs w:val="18"/>
                <w:lang w:val="en-GB"/>
              </w:rPr>
            </w:pPr>
            <w:r w:rsidRPr="00155536">
              <w:rPr>
                <w:rFonts w:eastAsia="Times New Roman" w:cs="Calibri"/>
                <w:bCs/>
                <w:color w:val="000000"/>
                <w:sz w:val="18"/>
                <w:szCs w:val="18"/>
                <w:lang w:val="en-GB"/>
              </w:rPr>
              <w:t>UN, NGO</w:t>
            </w:r>
          </w:p>
        </w:tc>
        <w:tc>
          <w:tcPr>
            <w:tcW w:w="1134" w:type="dxa"/>
            <w:shd w:val="clear" w:color="auto" w:fill="auto"/>
            <w:vAlign w:val="center"/>
            <w:hideMark/>
          </w:tcPr>
          <w:p w14:paraId="24B20D4E" w14:textId="77777777" w:rsidR="00AE7903" w:rsidRPr="00155536" w:rsidRDefault="00AE7903" w:rsidP="00E22D46">
            <w:pPr>
              <w:rPr>
                <w:rFonts w:eastAsia="Times New Roman" w:cs="Calibri"/>
                <w:color w:val="000000"/>
                <w:sz w:val="18"/>
                <w:szCs w:val="18"/>
                <w:lang w:val="en-GB"/>
              </w:rPr>
            </w:pPr>
            <w:r w:rsidRPr="00155536">
              <w:rPr>
                <w:rFonts w:eastAsia="Times New Roman" w:cs="Calibri"/>
                <w:bCs/>
                <w:color w:val="000000"/>
                <w:sz w:val="18"/>
                <w:szCs w:val="18"/>
                <w:lang w:val="en-GB"/>
              </w:rPr>
              <w:t>Turkish</w:t>
            </w:r>
          </w:p>
        </w:tc>
        <w:tc>
          <w:tcPr>
            <w:tcW w:w="993" w:type="dxa"/>
            <w:shd w:val="clear" w:color="auto" w:fill="auto"/>
            <w:vAlign w:val="center"/>
            <w:hideMark/>
          </w:tcPr>
          <w:p w14:paraId="5DB520EE" w14:textId="77777777" w:rsidR="00AE7903" w:rsidRPr="00155536" w:rsidRDefault="00AE7903" w:rsidP="00E22D46">
            <w:pPr>
              <w:rPr>
                <w:rFonts w:eastAsia="Times New Roman" w:cs="Calibri"/>
                <w:color w:val="000000"/>
                <w:sz w:val="18"/>
                <w:szCs w:val="18"/>
                <w:lang w:val="en-GB"/>
              </w:rPr>
            </w:pPr>
            <w:r w:rsidRPr="00155536">
              <w:rPr>
                <w:rFonts w:eastAsia="Times New Roman" w:cs="Calibri"/>
                <w:color w:val="000000"/>
                <w:sz w:val="18"/>
                <w:szCs w:val="18"/>
                <w:lang w:val="en-GB"/>
              </w:rPr>
              <w:t xml:space="preserve">Violence against women, child marriage  </w:t>
            </w:r>
          </w:p>
        </w:tc>
        <w:tc>
          <w:tcPr>
            <w:tcW w:w="1417" w:type="dxa"/>
            <w:shd w:val="clear" w:color="auto" w:fill="auto"/>
            <w:vAlign w:val="center"/>
            <w:hideMark/>
          </w:tcPr>
          <w:p w14:paraId="08BD4220" w14:textId="77777777" w:rsidR="00AE7903" w:rsidRPr="00155536" w:rsidRDefault="00AE7903" w:rsidP="00E22D46">
            <w:pPr>
              <w:rPr>
                <w:rFonts w:eastAsia="Times New Roman" w:cs="Calibri"/>
                <w:color w:val="000000"/>
                <w:sz w:val="18"/>
                <w:szCs w:val="18"/>
                <w:lang w:val="en-GB"/>
              </w:rPr>
            </w:pPr>
            <w:r w:rsidRPr="00155536">
              <w:rPr>
                <w:rFonts w:eastAsia="Times New Roman" w:cs="Calibri"/>
                <w:bCs/>
                <w:color w:val="000000"/>
                <w:sz w:val="18"/>
                <w:szCs w:val="18"/>
                <w:lang w:val="en-GB"/>
              </w:rPr>
              <w:t>UNFPA, Demographic Association</w:t>
            </w:r>
          </w:p>
        </w:tc>
        <w:tc>
          <w:tcPr>
            <w:tcW w:w="992" w:type="dxa"/>
            <w:shd w:val="clear" w:color="auto" w:fill="auto"/>
            <w:vAlign w:val="center"/>
            <w:hideMark/>
          </w:tcPr>
          <w:p w14:paraId="5F9E7C2C" w14:textId="24DC8AF9" w:rsidR="00AE7903" w:rsidRPr="00155536" w:rsidRDefault="00AE7903" w:rsidP="00E22D46">
            <w:pPr>
              <w:rPr>
                <w:rFonts w:eastAsia="Times New Roman" w:cs="Calibri"/>
                <w:color w:val="000000"/>
                <w:sz w:val="18"/>
                <w:szCs w:val="18"/>
                <w:lang w:val="en-GB"/>
              </w:rPr>
            </w:pPr>
            <w:r w:rsidRPr="00155536">
              <w:rPr>
                <w:rFonts w:eastAsia="Times New Roman" w:cs="Calibri"/>
                <w:bCs/>
                <w:color w:val="000000"/>
                <w:sz w:val="18"/>
                <w:szCs w:val="18"/>
                <w:lang w:val="en-GB"/>
              </w:rPr>
              <w:t xml:space="preserve">Attitudes of Secondary Education and High School Students </w:t>
            </w:r>
            <w:r>
              <w:rPr>
                <w:rFonts w:eastAsia="Times New Roman" w:cs="Calibri"/>
                <w:bCs/>
                <w:color w:val="000000"/>
                <w:sz w:val="18"/>
                <w:szCs w:val="18"/>
                <w:lang w:val="en-GB"/>
              </w:rPr>
              <w:t>t</w:t>
            </w:r>
            <w:r w:rsidRPr="00155536">
              <w:rPr>
                <w:rFonts w:eastAsia="Times New Roman" w:cs="Calibri"/>
                <w:bCs/>
                <w:color w:val="000000"/>
                <w:sz w:val="18"/>
                <w:szCs w:val="18"/>
                <w:lang w:val="en-GB"/>
              </w:rPr>
              <w:t xml:space="preserve">owards Domestic Violence </w:t>
            </w:r>
            <w:r>
              <w:rPr>
                <w:rFonts w:eastAsia="Times New Roman" w:cs="Calibri"/>
                <w:bCs/>
                <w:color w:val="000000"/>
                <w:sz w:val="18"/>
                <w:szCs w:val="18"/>
                <w:lang w:val="en-GB"/>
              </w:rPr>
              <w:t>a</w:t>
            </w:r>
            <w:r w:rsidRPr="00155536">
              <w:rPr>
                <w:rFonts w:eastAsia="Times New Roman" w:cs="Calibri"/>
                <w:bCs/>
                <w:color w:val="000000"/>
                <w:sz w:val="18"/>
                <w:szCs w:val="18"/>
                <w:lang w:val="en-GB"/>
              </w:rPr>
              <w:t xml:space="preserve">gainst Women </w:t>
            </w:r>
          </w:p>
        </w:tc>
        <w:tc>
          <w:tcPr>
            <w:tcW w:w="5670" w:type="dxa"/>
            <w:shd w:val="clear" w:color="auto" w:fill="auto"/>
            <w:vAlign w:val="center"/>
            <w:hideMark/>
          </w:tcPr>
          <w:p w14:paraId="5E0E86D0" w14:textId="0E8C40B9" w:rsidR="00AE7903" w:rsidRPr="00155536" w:rsidRDefault="00AE7903" w:rsidP="004107D5">
            <w:pPr>
              <w:rPr>
                <w:rFonts w:eastAsia="Times New Roman" w:cs="Calibri"/>
                <w:color w:val="000000"/>
                <w:sz w:val="18"/>
                <w:szCs w:val="18"/>
                <w:lang w:val="en-GB"/>
              </w:rPr>
            </w:pPr>
            <w:r w:rsidRPr="00155536">
              <w:rPr>
                <w:rFonts w:eastAsia="Times New Roman" w:cs="Calibri"/>
                <w:bCs/>
                <w:color w:val="000000"/>
                <w:sz w:val="18"/>
                <w:szCs w:val="18"/>
                <w:lang w:val="en-GB"/>
              </w:rPr>
              <w:t xml:space="preserve">The report </w:t>
            </w:r>
            <w:r>
              <w:rPr>
                <w:rFonts w:eastAsia="Times New Roman" w:cs="Calibri"/>
                <w:bCs/>
                <w:color w:val="000000"/>
                <w:sz w:val="18"/>
                <w:szCs w:val="18"/>
                <w:lang w:val="en-GB"/>
              </w:rPr>
              <w:t>on</w:t>
            </w:r>
            <w:r w:rsidRPr="00155536">
              <w:rPr>
                <w:rFonts w:eastAsia="Times New Roman" w:cs="Calibri"/>
                <w:bCs/>
                <w:color w:val="000000"/>
                <w:sz w:val="18"/>
                <w:szCs w:val="18"/>
                <w:lang w:val="en-GB"/>
              </w:rPr>
              <w:t xml:space="preserve"> </w:t>
            </w:r>
            <w:r>
              <w:rPr>
                <w:rFonts w:eastAsia="Times New Roman" w:cs="Calibri"/>
                <w:bCs/>
                <w:color w:val="000000"/>
                <w:sz w:val="18"/>
                <w:szCs w:val="18"/>
                <w:lang w:val="en-GB"/>
              </w:rPr>
              <w:t>a</w:t>
            </w:r>
            <w:r w:rsidRPr="00155536">
              <w:rPr>
                <w:rFonts w:eastAsia="Times New Roman" w:cs="Calibri"/>
                <w:bCs/>
                <w:color w:val="000000"/>
                <w:sz w:val="18"/>
                <w:szCs w:val="18"/>
                <w:lang w:val="en-GB"/>
              </w:rPr>
              <w:t xml:space="preserve"> study conducted in</w:t>
            </w:r>
            <w:r>
              <w:rPr>
                <w:rFonts w:eastAsia="Times New Roman" w:cs="Calibri"/>
                <w:bCs/>
                <w:color w:val="000000"/>
                <w:sz w:val="18"/>
                <w:szCs w:val="18"/>
                <w:lang w:val="en-GB"/>
              </w:rPr>
              <w:t xml:space="preserve"> the provinces of </w:t>
            </w:r>
            <w:r w:rsidRPr="00155536">
              <w:rPr>
                <w:rFonts w:eastAsia="Times New Roman" w:cs="Calibri"/>
                <w:bCs/>
                <w:color w:val="000000"/>
                <w:sz w:val="18"/>
                <w:szCs w:val="18"/>
                <w:lang w:val="en-GB"/>
              </w:rPr>
              <w:t>Ankara, Erzurum</w:t>
            </w:r>
            <w:r>
              <w:rPr>
                <w:rFonts w:eastAsia="Times New Roman" w:cs="Calibri"/>
                <w:bCs/>
                <w:color w:val="000000"/>
                <w:sz w:val="18"/>
                <w:szCs w:val="18"/>
                <w:lang w:val="en-GB"/>
              </w:rPr>
              <w:t>,</w:t>
            </w:r>
            <w:r w:rsidRPr="00155536">
              <w:rPr>
                <w:rFonts w:eastAsia="Times New Roman" w:cs="Calibri"/>
                <w:bCs/>
                <w:color w:val="000000"/>
                <w:sz w:val="18"/>
                <w:szCs w:val="18"/>
                <w:lang w:val="en-GB"/>
              </w:rPr>
              <w:t xml:space="preserve"> and Aydın  also discusses students’ attitudes towards early and child marriage.</w:t>
            </w:r>
          </w:p>
        </w:tc>
      </w:tr>
      <w:tr w:rsidR="00AE7903" w:rsidRPr="00155536" w14:paraId="54517E79" w14:textId="77777777" w:rsidTr="00AE7903">
        <w:trPr>
          <w:trHeight w:val="1119"/>
        </w:trPr>
        <w:tc>
          <w:tcPr>
            <w:tcW w:w="993" w:type="dxa"/>
            <w:shd w:val="clear" w:color="auto" w:fill="auto"/>
            <w:vAlign w:val="center"/>
            <w:hideMark/>
          </w:tcPr>
          <w:p w14:paraId="4610C11C" w14:textId="77777777" w:rsidR="00AE7903" w:rsidRPr="00155536" w:rsidRDefault="00AE7903" w:rsidP="00E22D46">
            <w:pPr>
              <w:rPr>
                <w:rFonts w:eastAsia="Times New Roman" w:cs="Calibri"/>
                <w:b/>
                <w:bCs/>
                <w:color w:val="000000"/>
                <w:sz w:val="18"/>
                <w:szCs w:val="18"/>
                <w:lang w:val="en-GB"/>
              </w:rPr>
            </w:pPr>
            <w:r w:rsidRPr="00155536">
              <w:rPr>
                <w:rFonts w:eastAsia="Times New Roman" w:cs="Calibri"/>
                <w:b/>
                <w:bCs/>
                <w:color w:val="000000"/>
                <w:sz w:val="18"/>
                <w:szCs w:val="18"/>
                <w:lang w:val="en-GB"/>
              </w:rPr>
              <w:t>ARS_12</w:t>
            </w:r>
          </w:p>
        </w:tc>
        <w:tc>
          <w:tcPr>
            <w:tcW w:w="992" w:type="dxa"/>
            <w:shd w:val="clear" w:color="auto" w:fill="auto"/>
            <w:vAlign w:val="center"/>
            <w:hideMark/>
          </w:tcPr>
          <w:p w14:paraId="0BCD2C03" w14:textId="77777777" w:rsidR="00AE7903" w:rsidRPr="00155536" w:rsidRDefault="00AE7903" w:rsidP="00E22D46">
            <w:pPr>
              <w:rPr>
                <w:rFonts w:eastAsia="Times New Roman" w:cs="Calibri"/>
                <w:color w:val="000000"/>
                <w:sz w:val="18"/>
                <w:szCs w:val="18"/>
                <w:lang w:val="en-GB"/>
              </w:rPr>
            </w:pPr>
          </w:p>
        </w:tc>
        <w:tc>
          <w:tcPr>
            <w:tcW w:w="709" w:type="dxa"/>
            <w:shd w:val="clear" w:color="auto" w:fill="auto"/>
            <w:vAlign w:val="center"/>
            <w:hideMark/>
          </w:tcPr>
          <w:p w14:paraId="591E2496" w14:textId="77777777" w:rsidR="00AE7903" w:rsidRPr="00155536" w:rsidRDefault="00AE7903" w:rsidP="00E22D46">
            <w:pPr>
              <w:rPr>
                <w:rFonts w:eastAsia="Times New Roman" w:cs="Calibri"/>
                <w:color w:val="000000"/>
                <w:sz w:val="18"/>
                <w:szCs w:val="18"/>
                <w:lang w:val="en-GB"/>
              </w:rPr>
            </w:pPr>
            <w:r w:rsidRPr="00155536">
              <w:rPr>
                <w:rFonts w:eastAsia="Times New Roman" w:cs="Calibri"/>
                <w:bCs/>
                <w:color w:val="000000"/>
                <w:sz w:val="18"/>
                <w:szCs w:val="18"/>
                <w:lang w:val="en-GB"/>
              </w:rPr>
              <w:t>2016</w:t>
            </w:r>
          </w:p>
        </w:tc>
        <w:tc>
          <w:tcPr>
            <w:tcW w:w="1417" w:type="dxa"/>
            <w:shd w:val="clear" w:color="auto" w:fill="auto"/>
            <w:vAlign w:val="center"/>
            <w:hideMark/>
          </w:tcPr>
          <w:p w14:paraId="746E82DA" w14:textId="6E860097" w:rsidR="00AE7903" w:rsidRPr="00155536" w:rsidRDefault="00AE7903" w:rsidP="00E22D46">
            <w:pPr>
              <w:rPr>
                <w:rFonts w:eastAsia="Times New Roman" w:cs="Calibri"/>
                <w:color w:val="000000"/>
                <w:sz w:val="18"/>
                <w:szCs w:val="18"/>
                <w:lang w:val="en-GB"/>
              </w:rPr>
            </w:pPr>
            <w:r w:rsidRPr="00155536">
              <w:rPr>
                <w:rFonts w:eastAsia="Times New Roman" w:cs="Calibri"/>
                <w:bCs/>
                <w:color w:val="000000"/>
                <w:sz w:val="18"/>
                <w:szCs w:val="18"/>
                <w:lang w:val="en-GB"/>
              </w:rPr>
              <w:t xml:space="preserve">Research </w:t>
            </w:r>
            <w:r>
              <w:rPr>
                <w:rFonts w:eastAsia="Times New Roman" w:cs="Calibri"/>
                <w:bCs/>
                <w:color w:val="000000"/>
                <w:sz w:val="18"/>
                <w:szCs w:val="18"/>
                <w:lang w:val="en-GB"/>
              </w:rPr>
              <w:t>Firm</w:t>
            </w:r>
          </w:p>
        </w:tc>
        <w:tc>
          <w:tcPr>
            <w:tcW w:w="1134" w:type="dxa"/>
            <w:shd w:val="clear" w:color="auto" w:fill="auto"/>
            <w:vAlign w:val="center"/>
            <w:hideMark/>
          </w:tcPr>
          <w:p w14:paraId="4E9EE8C5" w14:textId="77777777" w:rsidR="00AE7903" w:rsidRPr="00155536" w:rsidRDefault="00AE7903" w:rsidP="00E22D46">
            <w:pPr>
              <w:rPr>
                <w:rFonts w:eastAsia="Times New Roman" w:cs="Calibri"/>
                <w:color w:val="000000"/>
                <w:sz w:val="18"/>
                <w:szCs w:val="18"/>
                <w:lang w:val="en-GB"/>
              </w:rPr>
            </w:pPr>
            <w:r w:rsidRPr="00155536">
              <w:rPr>
                <w:rFonts w:eastAsia="Times New Roman" w:cs="Calibri"/>
                <w:bCs/>
                <w:color w:val="000000"/>
                <w:sz w:val="18"/>
                <w:szCs w:val="18"/>
                <w:lang w:val="en-GB"/>
              </w:rPr>
              <w:t>Turkish</w:t>
            </w:r>
          </w:p>
        </w:tc>
        <w:tc>
          <w:tcPr>
            <w:tcW w:w="993" w:type="dxa"/>
            <w:shd w:val="clear" w:color="auto" w:fill="auto"/>
            <w:vAlign w:val="center"/>
            <w:hideMark/>
          </w:tcPr>
          <w:p w14:paraId="4154A5E8" w14:textId="77777777" w:rsidR="00AE7903" w:rsidRPr="00155536" w:rsidRDefault="00AE7903" w:rsidP="00E22D46">
            <w:pPr>
              <w:rPr>
                <w:rFonts w:eastAsia="Times New Roman" w:cs="Calibri"/>
                <w:color w:val="000000"/>
                <w:sz w:val="18"/>
                <w:szCs w:val="18"/>
                <w:lang w:val="en-GB"/>
              </w:rPr>
            </w:pPr>
            <w:r w:rsidRPr="00155536">
              <w:rPr>
                <w:rFonts w:eastAsia="Times New Roman" w:cs="Calibri"/>
                <w:color w:val="000000"/>
                <w:sz w:val="18"/>
                <w:szCs w:val="18"/>
                <w:lang w:val="en-GB"/>
              </w:rPr>
              <w:t>Child Marriages, Statistics</w:t>
            </w:r>
          </w:p>
        </w:tc>
        <w:tc>
          <w:tcPr>
            <w:tcW w:w="1417" w:type="dxa"/>
            <w:shd w:val="clear" w:color="auto" w:fill="auto"/>
            <w:vAlign w:val="center"/>
            <w:hideMark/>
          </w:tcPr>
          <w:p w14:paraId="676D950A" w14:textId="77777777" w:rsidR="00AE7903" w:rsidRPr="00155536" w:rsidRDefault="00AE7903" w:rsidP="00E22D46">
            <w:pPr>
              <w:rPr>
                <w:rFonts w:eastAsia="Times New Roman" w:cs="Calibri"/>
                <w:color w:val="000000"/>
                <w:sz w:val="18"/>
                <w:szCs w:val="18"/>
                <w:lang w:val="en-GB"/>
              </w:rPr>
            </w:pPr>
            <w:r w:rsidRPr="00155536">
              <w:rPr>
                <w:rFonts w:eastAsia="Times New Roman" w:cs="Calibri"/>
                <w:bCs/>
                <w:color w:val="000000"/>
                <w:sz w:val="18"/>
                <w:szCs w:val="18"/>
                <w:lang w:val="en-GB"/>
              </w:rPr>
              <w:t>KONDA</w:t>
            </w:r>
          </w:p>
        </w:tc>
        <w:tc>
          <w:tcPr>
            <w:tcW w:w="992" w:type="dxa"/>
            <w:shd w:val="clear" w:color="auto" w:fill="auto"/>
            <w:vAlign w:val="center"/>
            <w:hideMark/>
          </w:tcPr>
          <w:p w14:paraId="71FB7FB7" w14:textId="2DA98724" w:rsidR="00AE7903" w:rsidRPr="00155536" w:rsidRDefault="00AE7903" w:rsidP="00E22D46">
            <w:pPr>
              <w:rPr>
                <w:rFonts w:eastAsia="Times New Roman" w:cs="Calibri"/>
                <w:color w:val="000000"/>
                <w:sz w:val="18"/>
                <w:szCs w:val="18"/>
                <w:lang w:val="en-GB"/>
              </w:rPr>
            </w:pPr>
            <w:r w:rsidRPr="00155536">
              <w:rPr>
                <w:rFonts w:eastAsia="Times New Roman" w:cs="Calibri"/>
                <w:bCs/>
                <w:color w:val="000000"/>
                <w:sz w:val="18"/>
                <w:szCs w:val="18"/>
                <w:lang w:val="en-GB"/>
              </w:rPr>
              <w:t xml:space="preserve">Marriage, Age </w:t>
            </w:r>
            <w:r>
              <w:rPr>
                <w:rFonts w:eastAsia="Times New Roman" w:cs="Calibri"/>
                <w:bCs/>
                <w:color w:val="000000"/>
                <w:sz w:val="18"/>
                <w:szCs w:val="18"/>
                <w:lang w:val="en-GB"/>
              </w:rPr>
              <w:t xml:space="preserve">of </w:t>
            </w:r>
            <w:r w:rsidRPr="00155536">
              <w:rPr>
                <w:rFonts w:eastAsia="Times New Roman" w:cs="Calibri"/>
                <w:bCs/>
                <w:color w:val="000000"/>
                <w:sz w:val="18"/>
                <w:szCs w:val="18"/>
                <w:lang w:val="en-GB"/>
              </w:rPr>
              <w:t xml:space="preserve">Marriage Discussions, </w:t>
            </w:r>
            <w:r>
              <w:rPr>
                <w:rFonts w:eastAsia="Times New Roman" w:cs="Calibri"/>
                <w:bCs/>
                <w:color w:val="000000"/>
                <w:sz w:val="18"/>
                <w:szCs w:val="18"/>
                <w:lang w:val="en-GB"/>
              </w:rPr>
              <w:t xml:space="preserve">and </w:t>
            </w:r>
            <w:r w:rsidRPr="00155536">
              <w:rPr>
                <w:rFonts w:eastAsia="Times New Roman" w:cs="Calibri"/>
                <w:bCs/>
                <w:color w:val="000000"/>
                <w:sz w:val="18"/>
                <w:szCs w:val="18"/>
                <w:lang w:val="en-GB"/>
              </w:rPr>
              <w:t>Sexual Abuse</w:t>
            </w:r>
          </w:p>
        </w:tc>
        <w:tc>
          <w:tcPr>
            <w:tcW w:w="5670" w:type="dxa"/>
            <w:shd w:val="clear" w:color="auto" w:fill="auto"/>
            <w:vAlign w:val="center"/>
            <w:hideMark/>
          </w:tcPr>
          <w:p w14:paraId="585F7C93" w14:textId="063620F8" w:rsidR="00AE7903" w:rsidRPr="00155536" w:rsidRDefault="00AE7903" w:rsidP="00E22D46">
            <w:pPr>
              <w:rPr>
                <w:rFonts w:ascii="Calibri" w:eastAsia="Times New Roman" w:hAnsi="Calibri" w:cs="Calibri"/>
                <w:bCs/>
                <w:color w:val="000000"/>
                <w:sz w:val="18"/>
                <w:szCs w:val="18"/>
                <w:lang w:val="en-GB"/>
              </w:rPr>
            </w:pPr>
            <w:r w:rsidRPr="00155536">
              <w:rPr>
                <w:rFonts w:eastAsia="Times New Roman" w:cs="Calibri"/>
                <w:bCs/>
                <w:color w:val="000000"/>
                <w:sz w:val="18"/>
                <w:szCs w:val="18"/>
                <w:lang w:val="en-GB"/>
              </w:rPr>
              <w:t xml:space="preserve">The study prepared by KONDA </w:t>
            </w:r>
            <w:r>
              <w:rPr>
                <w:rFonts w:eastAsia="Times New Roman" w:cs="Calibri"/>
                <w:bCs/>
                <w:color w:val="000000"/>
                <w:sz w:val="18"/>
                <w:szCs w:val="18"/>
                <w:lang w:val="en-GB"/>
              </w:rPr>
              <w:t>contains</w:t>
            </w:r>
            <w:r w:rsidRPr="00155536">
              <w:rPr>
                <w:rFonts w:eastAsia="Times New Roman" w:cs="Calibri"/>
                <w:bCs/>
                <w:color w:val="000000"/>
                <w:sz w:val="18"/>
                <w:szCs w:val="18"/>
                <w:lang w:val="en-GB"/>
              </w:rPr>
              <w:t xml:space="preserve"> statistics </w:t>
            </w:r>
            <w:r>
              <w:rPr>
                <w:rFonts w:eastAsia="Times New Roman" w:cs="Calibri"/>
                <w:bCs/>
                <w:color w:val="000000"/>
                <w:sz w:val="18"/>
                <w:szCs w:val="18"/>
                <w:lang w:val="en-GB"/>
              </w:rPr>
              <w:t>on</w:t>
            </w:r>
            <w:r w:rsidRPr="00155536">
              <w:rPr>
                <w:rFonts w:eastAsia="Times New Roman" w:cs="Calibri"/>
                <w:bCs/>
                <w:color w:val="000000"/>
                <w:sz w:val="18"/>
                <w:szCs w:val="18"/>
                <w:lang w:val="en-GB"/>
              </w:rPr>
              <w:t xml:space="preserve"> marriage, the opinion</w:t>
            </w:r>
            <w:r>
              <w:rPr>
                <w:rFonts w:eastAsia="Times New Roman" w:cs="Calibri"/>
                <w:bCs/>
                <w:color w:val="000000"/>
                <w:sz w:val="18"/>
                <w:szCs w:val="18"/>
                <w:lang w:val="en-GB"/>
              </w:rPr>
              <w:t>s</w:t>
            </w:r>
            <w:r w:rsidRPr="00155536">
              <w:rPr>
                <w:rFonts w:eastAsia="Times New Roman" w:cs="Calibri"/>
                <w:bCs/>
                <w:color w:val="000000"/>
                <w:sz w:val="18"/>
                <w:szCs w:val="18"/>
                <w:lang w:val="en-GB"/>
              </w:rPr>
              <w:t xml:space="preserve"> of Turkish society </w:t>
            </w:r>
            <w:r>
              <w:rPr>
                <w:rFonts w:eastAsia="Times New Roman" w:cs="Calibri"/>
                <w:bCs/>
                <w:color w:val="000000"/>
                <w:sz w:val="18"/>
                <w:szCs w:val="18"/>
                <w:lang w:val="en-GB"/>
              </w:rPr>
              <w:t>about</w:t>
            </w:r>
            <w:r w:rsidRPr="00155536">
              <w:rPr>
                <w:rFonts w:eastAsia="Times New Roman" w:cs="Calibri"/>
                <w:bCs/>
                <w:color w:val="000000"/>
                <w:sz w:val="18"/>
                <w:szCs w:val="18"/>
                <w:lang w:val="en-GB"/>
              </w:rPr>
              <w:t xml:space="preserve"> the age of marriage, and point</w:t>
            </w:r>
            <w:r>
              <w:rPr>
                <w:rFonts w:eastAsia="Times New Roman" w:cs="Calibri"/>
                <w:bCs/>
                <w:color w:val="000000"/>
                <w:sz w:val="18"/>
                <w:szCs w:val="18"/>
                <w:lang w:val="en-GB"/>
              </w:rPr>
              <w:t>s</w:t>
            </w:r>
            <w:r w:rsidRPr="00155536">
              <w:rPr>
                <w:rFonts w:eastAsia="Times New Roman" w:cs="Calibri"/>
                <w:bCs/>
                <w:color w:val="000000"/>
                <w:sz w:val="18"/>
                <w:szCs w:val="18"/>
                <w:lang w:val="en-GB"/>
              </w:rPr>
              <w:t xml:space="preserve"> of view </w:t>
            </w:r>
            <w:r>
              <w:rPr>
                <w:rFonts w:eastAsia="Times New Roman" w:cs="Calibri"/>
                <w:bCs/>
                <w:color w:val="000000"/>
                <w:sz w:val="18"/>
                <w:szCs w:val="18"/>
                <w:lang w:val="en-GB"/>
              </w:rPr>
              <w:t>on</w:t>
            </w:r>
            <w:r w:rsidRPr="00155536">
              <w:rPr>
                <w:rFonts w:eastAsia="Times New Roman" w:cs="Calibri"/>
                <w:bCs/>
                <w:color w:val="000000"/>
                <w:sz w:val="18"/>
                <w:szCs w:val="18"/>
                <w:lang w:val="en-GB"/>
              </w:rPr>
              <w:t xml:space="preserve"> the most </w:t>
            </w:r>
            <w:r>
              <w:rPr>
                <w:rFonts w:eastAsia="Times New Roman" w:cs="Calibri"/>
                <w:bCs/>
                <w:color w:val="000000"/>
                <w:sz w:val="18"/>
                <w:szCs w:val="18"/>
                <w:lang w:val="en-GB"/>
              </w:rPr>
              <w:t>current</w:t>
            </w:r>
            <w:r w:rsidRPr="00155536">
              <w:rPr>
                <w:rFonts w:eastAsia="Times New Roman" w:cs="Calibri"/>
                <w:bCs/>
                <w:color w:val="000000"/>
                <w:sz w:val="18"/>
                <w:szCs w:val="18"/>
                <w:lang w:val="en-GB"/>
              </w:rPr>
              <w:t xml:space="preserve"> discussion</w:t>
            </w:r>
            <w:r>
              <w:rPr>
                <w:rFonts w:eastAsia="Times New Roman" w:cs="Calibri"/>
                <w:bCs/>
                <w:color w:val="000000"/>
                <w:sz w:val="18"/>
                <w:szCs w:val="18"/>
                <w:lang w:val="en-GB"/>
              </w:rPr>
              <w:t>s</w:t>
            </w:r>
            <w:r w:rsidRPr="00155536">
              <w:rPr>
                <w:rFonts w:eastAsia="Times New Roman" w:cs="Calibri"/>
                <w:bCs/>
                <w:color w:val="000000"/>
                <w:sz w:val="18"/>
                <w:szCs w:val="18"/>
                <w:lang w:val="en-GB"/>
              </w:rPr>
              <w:t xml:space="preserve"> related to marriage.</w:t>
            </w:r>
          </w:p>
          <w:p w14:paraId="623AFF39" w14:textId="77777777" w:rsidR="00AE7903" w:rsidRPr="00155536" w:rsidRDefault="00AE7903" w:rsidP="00E22D46">
            <w:pPr>
              <w:rPr>
                <w:rFonts w:eastAsia="Times New Roman" w:cs="Calibri"/>
                <w:color w:val="000000"/>
                <w:sz w:val="18"/>
                <w:szCs w:val="18"/>
                <w:lang w:val="en-GB"/>
              </w:rPr>
            </w:pPr>
          </w:p>
        </w:tc>
      </w:tr>
      <w:tr w:rsidR="00AE7903" w:rsidRPr="00CB7932" w14:paraId="7C67D538" w14:textId="77777777" w:rsidTr="00AE7903">
        <w:trPr>
          <w:trHeight w:val="1280"/>
        </w:trPr>
        <w:tc>
          <w:tcPr>
            <w:tcW w:w="993" w:type="dxa"/>
            <w:shd w:val="clear" w:color="auto" w:fill="auto"/>
            <w:vAlign w:val="center"/>
            <w:hideMark/>
          </w:tcPr>
          <w:p w14:paraId="556DD8DF" w14:textId="77777777" w:rsidR="00AE7903" w:rsidRPr="00CB7932" w:rsidRDefault="00AE7903" w:rsidP="00E22D46">
            <w:pPr>
              <w:rPr>
                <w:rFonts w:eastAsia="Times New Roman" w:cs="Calibri"/>
                <w:b/>
                <w:bCs/>
                <w:color w:val="000000"/>
                <w:sz w:val="18"/>
                <w:szCs w:val="18"/>
                <w:lang w:val="en-GB"/>
              </w:rPr>
            </w:pPr>
            <w:r w:rsidRPr="00CB7932">
              <w:rPr>
                <w:rFonts w:eastAsia="Times New Roman" w:cs="Calibri"/>
                <w:b/>
                <w:bCs/>
                <w:color w:val="000000"/>
                <w:sz w:val="18"/>
                <w:szCs w:val="18"/>
                <w:lang w:val="en-GB"/>
              </w:rPr>
              <w:lastRenderedPageBreak/>
              <w:t>ARS_04</w:t>
            </w:r>
          </w:p>
        </w:tc>
        <w:tc>
          <w:tcPr>
            <w:tcW w:w="992" w:type="dxa"/>
            <w:shd w:val="clear" w:color="auto" w:fill="auto"/>
            <w:vAlign w:val="center"/>
            <w:hideMark/>
          </w:tcPr>
          <w:p w14:paraId="7225D8F2" w14:textId="77777777" w:rsidR="00AE7903" w:rsidRPr="00CB7932" w:rsidRDefault="00AE7903" w:rsidP="00E22D46">
            <w:pPr>
              <w:rPr>
                <w:rFonts w:eastAsia="Times New Roman" w:cs="Calibri"/>
                <w:color w:val="000000"/>
                <w:sz w:val="18"/>
                <w:szCs w:val="18"/>
                <w:lang w:val="en-GB"/>
              </w:rPr>
            </w:pPr>
            <w:r w:rsidRPr="00CB7932">
              <w:rPr>
                <w:rFonts w:eastAsia="Times New Roman" w:cs="Calibri"/>
                <w:bCs/>
                <w:color w:val="000000"/>
                <w:sz w:val="18"/>
                <w:szCs w:val="18"/>
                <w:lang w:val="en-GB"/>
              </w:rPr>
              <w:t>Report</w:t>
            </w:r>
          </w:p>
        </w:tc>
        <w:tc>
          <w:tcPr>
            <w:tcW w:w="709" w:type="dxa"/>
            <w:shd w:val="clear" w:color="auto" w:fill="auto"/>
            <w:vAlign w:val="center"/>
            <w:hideMark/>
          </w:tcPr>
          <w:p w14:paraId="3100B85F" w14:textId="77777777" w:rsidR="00AE7903" w:rsidRPr="00CB7932" w:rsidRDefault="00AE7903" w:rsidP="00E22D46">
            <w:pPr>
              <w:rPr>
                <w:rFonts w:eastAsia="Times New Roman" w:cs="Calibri"/>
                <w:color w:val="000000"/>
                <w:sz w:val="18"/>
                <w:szCs w:val="18"/>
                <w:lang w:val="en-GB"/>
              </w:rPr>
            </w:pPr>
            <w:r w:rsidRPr="00CB7932">
              <w:rPr>
                <w:rFonts w:eastAsia="Times New Roman" w:cs="Calibri"/>
                <w:bCs/>
                <w:color w:val="000000"/>
                <w:sz w:val="18"/>
                <w:szCs w:val="18"/>
                <w:lang w:val="en-GB"/>
              </w:rPr>
              <w:t>2012</w:t>
            </w:r>
          </w:p>
        </w:tc>
        <w:tc>
          <w:tcPr>
            <w:tcW w:w="1417" w:type="dxa"/>
            <w:shd w:val="clear" w:color="auto" w:fill="auto"/>
            <w:vAlign w:val="center"/>
            <w:hideMark/>
          </w:tcPr>
          <w:p w14:paraId="03ADE31E" w14:textId="77777777" w:rsidR="00AE7903" w:rsidRPr="00CB7932" w:rsidRDefault="00AE7903" w:rsidP="00E22D46">
            <w:pPr>
              <w:rPr>
                <w:rFonts w:eastAsia="Times New Roman" w:cs="Calibri"/>
                <w:color w:val="000000"/>
                <w:sz w:val="18"/>
                <w:szCs w:val="18"/>
                <w:lang w:val="en-GB"/>
              </w:rPr>
            </w:pPr>
            <w:r w:rsidRPr="00CB7932">
              <w:rPr>
                <w:rFonts w:eastAsia="Times New Roman" w:cs="Calibri"/>
                <w:bCs/>
                <w:color w:val="000000"/>
                <w:sz w:val="18"/>
                <w:szCs w:val="18"/>
                <w:lang w:val="en-GB"/>
              </w:rPr>
              <w:t>NGO</w:t>
            </w:r>
          </w:p>
        </w:tc>
        <w:tc>
          <w:tcPr>
            <w:tcW w:w="1134" w:type="dxa"/>
            <w:shd w:val="clear" w:color="auto" w:fill="auto"/>
            <w:vAlign w:val="center"/>
            <w:hideMark/>
          </w:tcPr>
          <w:p w14:paraId="40EE97C4" w14:textId="77777777" w:rsidR="00AE7903" w:rsidRPr="00CB7932" w:rsidRDefault="00AE7903" w:rsidP="00E22D46">
            <w:pPr>
              <w:rPr>
                <w:rFonts w:eastAsia="Times New Roman" w:cs="Calibri"/>
                <w:color w:val="000000"/>
                <w:sz w:val="18"/>
                <w:szCs w:val="18"/>
                <w:lang w:val="en-GB"/>
              </w:rPr>
            </w:pPr>
            <w:r w:rsidRPr="00CB7932">
              <w:rPr>
                <w:rFonts w:eastAsia="Times New Roman" w:cs="Calibri"/>
                <w:bCs/>
                <w:color w:val="000000"/>
                <w:sz w:val="18"/>
                <w:szCs w:val="18"/>
                <w:lang w:val="en-GB"/>
              </w:rPr>
              <w:t>Turkish</w:t>
            </w:r>
          </w:p>
        </w:tc>
        <w:tc>
          <w:tcPr>
            <w:tcW w:w="993" w:type="dxa"/>
            <w:shd w:val="clear" w:color="auto" w:fill="auto"/>
            <w:vAlign w:val="center"/>
            <w:hideMark/>
          </w:tcPr>
          <w:p w14:paraId="1C4117F1" w14:textId="77777777" w:rsidR="00AE7903" w:rsidRPr="00CB7932" w:rsidRDefault="00AE7903" w:rsidP="00E22D46">
            <w:pPr>
              <w:rPr>
                <w:rFonts w:eastAsia="Times New Roman" w:cs="Calibri"/>
                <w:color w:val="000000"/>
                <w:sz w:val="18"/>
                <w:szCs w:val="18"/>
                <w:lang w:val="en-GB"/>
              </w:rPr>
            </w:pPr>
            <w:r w:rsidRPr="00CB7932">
              <w:rPr>
                <w:rFonts w:eastAsia="Times New Roman" w:cs="Calibri"/>
                <w:color w:val="000000"/>
                <w:sz w:val="18"/>
                <w:szCs w:val="18"/>
                <w:lang w:val="en-GB"/>
              </w:rPr>
              <w:t>Violence against children</w:t>
            </w:r>
          </w:p>
        </w:tc>
        <w:tc>
          <w:tcPr>
            <w:tcW w:w="1417" w:type="dxa"/>
            <w:shd w:val="clear" w:color="auto" w:fill="auto"/>
            <w:vAlign w:val="center"/>
            <w:hideMark/>
          </w:tcPr>
          <w:p w14:paraId="084034F2" w14:textId="5815D805" w:rsidR="00AE7903" w:rsidRPr="00CB7932" w:rsidRDefault="00AE7903" w:rsidP="00E22D46">
            <w:pPr>
              <w:rPr>
                <w:rFonts w:eastAsia="Times New Roman" w:cs="Calibri"/>
                <w:color w:val="000000"/>
                <w:sz w:val="18"/>
                <w:szCs w:val="18"/>
                <w:lang w:val="en-GB"/>
              </w:rPr>
            </w:pPr>
            <w:r w:rsidRPr="00CB7932">
              <w:rPr>
                <w:rFonts w:eastAsia="Times New Roman" w:cs="Calibri"/>
                <w:bCs/>
                <w:color w:val="000000"/>
                <w:sz w:val="18"/>
                <w:szCs w:val="18"/>
                <w:lang w:val="en-GB"/>
              </w:rPr>
              <w:t xml:space="preserve">Young Life Foundation, International Child </w:t>
            </w:r>
            <w:r>
              <w:rPr>
                <w:rFonts w:eastAsia="Times New Roman" w:cs="Calibri"/>
                <w:bCs/>
                <w:color w:val="000000"/>
                <w:sz w:val="18"/>
                <w:szCs w:val="18"/>
                <w:lang w:val="en-GB"/>
              </w:rPr>
              <w:t>Centre</w:t>
            </w:r>
            <w:r w:rsidRPr="00CB7932">
              <w:rPr>
                <w:rFonts w:eastAsia="Times New Roman" w:cs="Calibri"/>
                <w:bCs/>
                <w:color w:val="000000"/>
                <w:sz w:val="18"/>
                <w:szCs w:val="18"/>
                <w:lang w:val="en-GB"/>
              </w:rPr>
              <w:t xml:space="preserve"> Association, Children of </w:t>
            </w:r>
            <w:r>
              <w:rPr>
                <w:rFonts w:eastAsia="Times New Roman" w:cs="Calibri"/>
                <w:bCs/>
                <w:color w:val="000000"/>
                <w:sz w:val="18"/>
                <w:szCs w:val="18"/>
                <w:lang w:val="en-GB"/>
              </w:rPr>
              <w:t>o</w:t>
            </w:r>
            <w:r w:rsidRPr="00CB7932">
              <w:rPr>
                <w:rFonts w:eastAsia="Times New Roman" w:cs="Calibri"/>
                <w:bCs/>
                <w:color w:val="000000"/>
                <w:sz w:val="18"/>
                <w:szCs w:val="18"/>
                <w:lang w:val="en-GB"/>
              </w:rPr>
              <w:t xml:space="preserve">ur Future Foundation </w:t>
            </w:r>
          </w:p>
        </w:tc>
        <w:tc>
          <w:tcPr>
            <w:tcW w:w="992" w:type="dxa"/>
            <w:shd w:val="clear" w:color="auto" w:fill="auto"/>
            <w:vAlign w:val="center"/>
            <w:hideMark/>
          </w:tcPr>
          <w:p w14:paraId="223BEAD4" w14:textId="3EE4A9D9" w:rsidR="00AE7903" w:rsidRPr="00CB7932" w:rsidRDefault="00AE7903" w:rsidP="00E22D46">
            <w:pPr>
              <w:rPr>
                <w:rFonts w:eastAsia="Times New Roman" w:cs="Calibri"/>
                <w:color w:val="000000"/>
                <w:sz w:val="18"/>
                <w:szCs w:val="18"/>
                <w:lang w:val="en-GB"/>
              </w:rPr>
            </w:pPr>
            <w:r w:rsidRPr="00CB7932">
              <w:rPr>
                <w:rFonts w:eastAsia="Times New Roman" w:cs="Calibri"/>
                <w:bCs/>
                <w:color w:val="000000"/>
                <w:sz w:val="18"/>
                <w:szCs w:val="18"/>
                <w:lang w:val="en-GB"/>
              </w:rPr>
              <w:t xml:space="preserve">Study on Domestic Violence </w:t>
            </w:r>
            <w:r>
              <w:rPr>
                <w:rFonts w:eastAsia="Times New Roman" w:cs="Calibri"/>
                <w:bCs/>
                <w:color w:val="000000"/>
                <w:sz w:val="18"/>
                <w:szCs w:val="18"/>
                <w:lang w:val="en-GB"/>
              </w:rPr>
              <w:t>a</w:t>
            </w:r>
            <w:r w:rsidRPr="00CB7932">
              <w:rPr>
                <w:rFonts w:eastAsia="Times New Roman" w:cs="Calibri"/>
                <w:bCs/>
                <w:color w:val="000000"/>
                <w:sz w:val="18"/>
                <w:szCs w:val="18"/>
                <w:lang w:val="en-GB"/>
              </w:rPr>
              <w:t>gainst Children</w:t>
            </w:r>
          </w:p>
        </w:tc>
        <w:tc>
          <w:tcPr>
            <w:tcW w:w="5670" w:type="dxa"/>
            <w:shd w:val="clear" w:color="auto" w:fill="auto"/>
            <w:vAlign w:val="center"/>
            <w:hideMark/>
          </w:tcPr>
          <w:p w14:paraId="6FAC825B" w14:textId="4BD9F6F0" w:rsidR="00AE7903" w:rsidRPr="00CB7932" w:rsidRDefault="00AE7903" w:rsidP="00E22D46">
            <w:pPr>
              <w:rPr>
                <w:rFonts w:eastAsia="Times New Roman" w:cs="Calibri"/>
                <w:color w:val="000000"/>
                <w:sz w:val="18"/>
                <w:szCs w:val="18"/>
                <w:lang w:val="en-GB"/>
              </w:rPr>
            </w:pPr>
            <w:r w:rsidRPr="00CB7932">
              <w:rPr>
                <w:rFonts w:eastAsia="Times New Roman" w:cs="Calibri"/>
                <w:bCs/>
                <w:color w:val="000000"/>
                <w:sz w:val="18"/>
                <w:szCs w:val="18"/>
                <w:lang w:val="en-GB"/>
              </w:rPr>
              <w:t xml:space="preserve">The report, prepared within the scope of the Prevention of Domestic Violence </w:t>
            </w:r>
            <w:r>
              <w:rPr>
                <w:rFonts w:eastAsia="Times New Roman" w:cs="Calibri"/>
                <w:bCs/>
                <w:color w:val="000000"/>
                <w:sz w:val="18"/>
                <w:szCs w:val="18"/>
                <w:lang w:val="en-GB"/>
              </w:rPr>
              <w:t>a</w:t>
            </w:r>
            <w:r w:rsidRPr="00CB7932">
              <w:rPr>
                <w:rFonts w:eastAsia="Times New Roman" w:cs="Calibri"/>
                <w:bCs/>
                <w:color w:val="000000"/>
                <w:sz w:val="18"/>
                <w:szCs w:val="18"/>
                <w:lang w:val="en-GB"/>
              </w:rPr>
              <w:t xml:space="preserve">gainst Children Project, includes the results of </w:t>
            </w:r>
            <w:r>
              <w:rPr>
                <w:rFonts w:eastAsia="Times New Roman" w:cs="Calibri"/>
                <w:bCs/>
                <w:color w:val="000000"/>
                <w:sz w:val="18"/>
                <w:szCs w:val="18"/>
                <w:lang w:val="en-GB"/>
              </w:rPr>
              <w:t>a</w:t>
            </w:r>
            <w:r w:rsidRPr="00CB7932">
              <w:rPr>
                <w:rFonts w:eastAsia="Times New Roman" w:cs="Calibri"/>
                <w:bCs/>
                <w:color w:val="000000"/>
                <w:sz w:val="18"/>
                <w:szCs w:val="18"/>
                <w:lang w:val="en-GB"/>
              </w:rPr>
              <w:t xml:space="preserve"> study conducted with 440 children in 6</w:t>
            </w:r>
            <w:r w:rsidRPr="000F41D5">
              <w:rPr>
                <w:rFonts w:eastAsia="Times New Roman" w:cs="Calibri"/>
                <w:bCs/>
                <w:color w:val="000000"/>
                <w:sz w:val="18"/>
                <w:szCs w:val="18"/>
                <w:vertAlign w:val="superscript"/>
                <w:lang w:val="en-GB"/>
              </w:rPr>
              <w:t>th</w:t>
            </w:r>
            <w:r w:rsidRPr="00CB7932">
              <w:rPr>
                <w:rFonts w:eastAsia="Times New Roman" w:cs="Calibri"/>
                <w:bCs/>
                <w:color w:val="000000"/>
                <w:sz w:val="18"/>
                <w:szCs w:val="18"/>
                <w:lang w:val="en-GB"/>
              </w:rPr>
              <w:t>, 7</w:t>
            </w:r>
            <w:r w:rsidRPr="000F41D5">
              <w:rPr>
                <w:rFonts w:eastAsia="Times New Roman" w:cs="Calibri"/>
                <w:bCs/>
                <w:color w:val="000000"/>
                <w:sz w:val="18"/>
                <w:szCs w:val="18"/>
                <w:vertAlign w:val="superscript"/>
                <w:lang w:val="en-GB"/>
              </w:rPr>
              <w:t>th</w:t>
            </w:r>
            <w:r>
              <w:rPr>
                <w:rFonts w:eastAsia="Times New Roman" w:cs="Calibri"/>
                <w:bCs/>
                <w:color w:val="000000"/>
                <w:sz w:val="18"/>
                <w:szCs w:val="18"/>
                <w:lang w:val="en-GB"/>
              </w:rPr>
              <w:t>,</w:t>
            </w:r>
            <w:r w:rsidRPr="00CB7932">
              <w:rPr>
                <w:rFonts w:eastAsia="Times New Roman" w:cs="Calibri"/>
                <w:bCs/>
                <w:color w:val="000000"/>
                <w:sz w:val="18"/>
                <w:szCs w:val="18"/>
                <w:lang w:val="en-GB"/>
              </w:rPr>
              <w:t xml:space="preserve"> and 8</w:t>
            </w:r>
            <w:r w:rsidRPr="000F41D5">
              <w:rPr>
                <w:rFonts w:eastAsia="Times New Roman" w:cs="Calibri"/>
                <w:bCs/>
                <w:color w:val="000000"/>
                <w:sz w:val="18"/>
                <w:szCs w:val="18"/>
                <w:vertAlign w:val="superscript"/>
                <w:lang w:val="en-GB"/>
              </w:rPr>
              <w:t>th</w:t>
            </w:r>
            <w:r w:rsidRPr="00CB7932">
              <w:rPr>
                <w:rFonts w:eastAsia="Times New Roman" w:cs="Calibri"/>
                <w:bCs/>
                <w:color w:val="000000"/>
                <w:sz w:val="18"/>
                <w:szCs w:val="18"/>
                <w:lang w:val="en-GB"/>
              </w:rPr>
              <w:t xml:space="preserve"> grades with a</w:t>
            </w:r>
            <w:r>
              <w:rPr>
                <w:rFonts w:eastAsia="Times New Roman" w:cs="Calibri"/>
                <w:bCs/>
                <w:color w:val="000000"/>
                <w:sz w:val="18"/>
                <w:szCs w:val="18"/>
                <w:lang w:val="en-GB"/>
              </w:rPr>
              <w:t xml:space="preserve"> particular</w:t>
            </w:r>
            <w:r w:rsidRPr="00CB7932">
              <w:rPr>
                <w:rFonts w:eastAsia="Times New Roman" w:cs="Calibri"/>
                <w:bCs/>
                <w:color w:val="000000"/>
                <w:sz w:val="18"/>
                <w:szCs w:val="18"/>
                <w:lang w:val="en-GB"/>
              </w:rPr>
              <w:t xml:space="preserve"> effort to understand violence experienced by children at home. Although it does not focus on child marriage, it addresses the issue within the scope of the children’s recommendations.</w:t>
            </w:r>
          </w:p>
        </w:tc>
      </w:tr>
      <w:tr w:rsidR="00AE7903" w:rsidRPr="00CB7932" w14:paraId="1A7293D4" w14:textId="77777777" w:rsidTr="00AE7903">
        <w:trPr>
          <w:trHeight w:val="1280"/>
        </w:trPr>
        <w:tc>
          <w:tcPr>
            <w:tcW w:w="993" w:type="dxa"/>
            <w:shd w:val="clear" w:color="auto" w:fill="auto"/>
            <w:vAlign w:val="center"/>
            <w:hideMark/>
          </w:tcPr>
          <w:p w14:paraId="366BC15A" w14:textId="77777777" w:rsidR="00AE7903" w:rsidRPr="00CB7932" w:rsidRDefault="00AE7903" w:rsidP="00E22D46">
            <w:pPr>
              <w:rPr>
                <w:rFonts w:eastAsia="Times New Roman" w:cs="Calibri"/>
                <w:b/>
                <w:bCs/>
                <w:color w:val="000000"/>
                <w:sz w:val="18"/>
                <w:szCs w:val="18"/>
                <w:lang w:val="en-GB"/>
              </w:rPr>
            </w:pPr>
            <w:r w:rsidRPr="00CB7932">
              <w:rPr>
                <w:rFonts w:eastAsia="Times New Roman" w:cs="Calibri"/>
                <w:b/>
                <w:bCs/>
                <w:color w:val="000000"/>
                <w:sz w:val="18"/>
                <w:szCs w:val="18"/>
                <w:lang w:val="en-GB"/>
              </w:rPr>
              <w:t>ARS_05</w:t>
            </w:r>
          </w:p>
        </w:tc>
        <w:tc>
          <w:tcPr>
            <w:tcW w:w="992" w:type="dxa"/>
            <w:shd w:val="clear" w:color="auto" w:fill="auto"/>
            <w:vAlign w:val="center"/>
            <w:hideMark/>
          </w:tcPr>
          <w:p w14:paraId="5EE564D9" w14:textId="77777777" w:rsidR="00AE7903" w:rsidRPr="00CB7932" w:rsidRDefault="00AE7903" w:rsidP="00E22D46">
            <w:pPr>
              <w:rPr>
                <w:rFonts w:eastAsia="Times New Roman" w:cs="Calibri"/>
                <w:color w:val="000000"/>
                <w:sz w:val="18"/>
                <w:szCs w:val="18"/>
                <w:lang w:val="en-GB"/>
              </w:rPr>
            </w:pPr>
            <w:r w:rsidRPr="00CB7932">
              <w:rPr>
                <w:rFonts w:eastAsia="Times New Roman" w:cs="Calibri"/>
                <w:bCs/>
                <w:color w:val="000000"/>
                <w:sz w:val="18"/>
                <w:szCs w:val="18"/>
                <w:lang w:val="en-GB"/>
              </w:rPr>
              <w:t>Report</w:t>
            </w:r>
          </w:p>
        </w:tc>
        <w:tc>
          <w:tcPr>
            <w:tcW w:w="709" w:type="dxa"/>
            <w:shd w:val="clear" w:color="auto" w:fill="auto"/>
            <w:vAlign w:val="center"/>
            <w:hideMark/>
          </w:tcPr>
          <w:p w14:paraId="215AB9CB" w14:textId="77777777" w:rsidR="00AE7903" w:rsidRPr="00CB7932" w:rsidRDefault="00AE7903" w:rsidP="00E22D46">
            <w:pPr>
              <w:rPr>
                <w:rFonts w:eastAsia="Times New Roman" w:cs="Calibri"/>
                <w:color w:val="000000"/>
                <w:sz w:val="18"/>
                <w:szCs w:val="18"/>
                <w:lang w:val="en-GB"/>
              </w:rPr>
            </w:pPr>
            <w:r w:rsidRPr="00CB7932">
              <w:rPr>
                <w:rFonts w:eastAsia="Times New Roman" w:cs="Calibri"/>
                <w:bCs/>
                <w:color w:val="000000"/>
                <w:sz w:val="18"/>
                <w:szCs w:val="18"/>
                <w:lang w:val="en-GB"/>
              </w:rPr>
              <w:t>2010</w:t>
            </w:r>
          </w:p>
        </w:tc>
        <w:tc>
          <w:tcPr>
            <w:tcW w:w="1417" w:type="dxa"/>
            <w:shd w:val="clear" w:color="auto" w:fill="auto"/>
            <w:vAlign w:val="center"/>
            <w:hideMark/>
          </w:tcPr>
          <w:p w14:paraId="309655DF" w14:textId="77777777" w:rsidR="00AE7903" w:rsidRPr="00CB7932" w:rsidRDefault="00AE7903" w:rsidP="00E22D46">
            <w:pPr>
              <w:rPr>
                <w:rFonts w:eastAsia="Times New Roman" w:cs="Calibri"/>
                <w:color w:val="000000"/>
                <w:sz w:val="18"/>
                <w:szCs w:val="18"/>
                <w:lang w:val="en-GB"/>
              </w:rPr>
            </w:pPr>
            <w:r w:rsidRPr="00CB7932">
              <w:rPr>
                <w:rFonts w:eastAsia="Times New Roman" w:cs="Calibri"/>
                <w:bCs/>
                <w:color w:val="000000"/>
                <w:sz w:val="18"/>
                <w:szCs w:val="18"/>
                <w:lang w:val="en-GB"/>
              </w:rPr>
              <w:t>UN, Public</w:t>
            </w:r>
          </w:p>
        </w:tc>
        <w:tc>
          <w:tcPr>
            <w:tcW w:w="1134" w:type="dxa"/>
            <w:shd w:val="clear" w:color="auto" w:fill="auto"/>
            <w:vAlign w:val="center"/>
            <w:hideMark/>
          </w:tcPr>
          <w:p w14:paraId="12691D89" w14:textId="77777777" w:rsidR="00AE7903" w:rsidRPr="00CB7932" w:rsidRDefault="00AE7903" w:rsidP="00E22D46">
            <w:pPr>
              <w:rPr>
                <w:rFonts w:eastAsia="Times New Roman" w:cs="Calibri"/>
                <w:color w:val="000000"/>
                <w:sz w:val="18"/>
                <w:szCs w:val="18"/>
                <w:lang w:val="en-GB"/>
              </w:rPr>
            </w:pPr>
            <w:r w:rsidRPr="00CB7932">
              <w:rPr>
                <w:rFonts w:eastAsia="Times New Roman" w:cs="Calibri"/>
                <w:bCs/>
                <w:color w:val="000000"/>
                <w:sz w:val="18"/>
                <w:szCs w:val="18"/>
                <w:lang w:val="en-GB"/>
              </w:rPr>
              <w:t>Turkish</w:t>
            </w:r>
          </w:p>
        </w:tc>
        <w:tc>
          <w:tcPr>
            <w:tcW w:w="993" w:type="dxa"/>
            <w:shd w:val="clear" w:color="auto" w:fill="auto"/>
            <w:vAlign w:val="center"/>
            <w:hideMark/>
          </w:tcPr>
          <w:p w14:paraId="659EDC38" w14:textId="77777777" w:rsidR="00AE7903" w:rsidRPr="00CB7932" w:rsidRDefault="00AE7903" w:rsidP="00E22D46">
            <w:pPr>
              <w:rPr>
                <w:rFonts w:eastAsia="Times New Roman" w:cs="Calibri"/>
                <w:color w:val="000000"/>
                <w:sz w:val="18"/>
                <w:szCs w:val="18"/>
                <w:lang w:val="en-GB"/>
              </w:rPr>
            </w:pPr>
            <w:r w:rsidRPr="00CB7932">
              <w:rPr>
                <w:rFonts w:eastAsia="Times New Roman" w:cs="Calibri"/>
                <w:color w:val="000000"/>
                <w:sz w:val="18"/>
                <w:szCs w:val="18"/>
                <w:lang w:val="en-GB"/>
              </w:rPr>
              <w:t>Child abuse</w:t>
            </w:r>
          </w:p>
        </w:tc>
        <w:tc>
          <w:tcPr>
            <w:tcW w:w="1417" w:type="dxa"/>
            <w:shd w:val="clear" w:color="auto" w:fill="auto"/>
            <w:vAlign w:val="center"/>
            <w:hideMark/>
          </w:tcPr>
          <w:p w14:paraId="1A734D2D" w14:textId="77777777" w:rsidR="00AE7903" w:rsidRPr="00CB7932" w:rsidRDefault="00AE7903" w:rsidP="00E22D46">
            <w:pPr>
              <w:rPr>
                <w:rFonts w:eastAsia="Times New Roman" w:cs="Calibri"/>
                <w:color w:val="000000"/>
                <w:sz w:val="18"/>
                <w:szCs w:val="18"/>
                <w:lang w:val="en-GB"/>
              </w:rPr>
            </w:pPr>
            <w:r w:rsidRPr="00CB7932">
              <w:rPr>
                <w:rFonts w:eastAsia="Times New Roman" w:cs="Calibri"/>
                <w:bCs/>
                <w:color w:val="000000"/>
                <w:sz w:val="18"/>
                <w:szCs w:val="18"/>
                <w:lang w:val="en-GB"/>
              </w:rPr>
              <w:t>Social Services and Child Protection Institution, UNICEF</w:t>
            </w:r>
          </w:p>
        </w:tc>
        <w:tc>
          <w:tcPr>
            <w:tcW w:w="992" w:type="dxa"/>
            <w:shd w:val="clear" w:color="auto" w:fill="auto"/>
            <w:vAlign w:val="center"/>
            <w:hideMark/>
          </w:tcPr>
          <w:p w14:paraId="5464825A" w14:textId="77777777" w:rsidR="00AE7903" w:rsidRPr="00CB7932" w:rsidRDefault="00AE7903" w:rsidP="00E22D46">
            <w:pPr>
              <w:rPr>
                <w:rFonts w:eastAsia="Times New Roman" w:cs="Calibri"/>
                <w:color w:val="000000"/>
                <w:sz w:val="18"/>
                <w:szCs w:val="18"/>
                <w:lang w:val="en-GB"/>
              </w:rPr>
            </w:pPr>
            <w:r w:rsidRPr="00CB7932">
              <w:rPr>
                <w:rFonts w:eastAsia="Times New Roman" w:cs="Calibri"/>
                <w:bCs/>
                <w:color w:val="000000"/>
                <w:sz w:val="18"/>
                <w:szCs w:val="18"/>
                <w:lang w:val="en-GB"/>
              </w:rPr>
              <w:t>Study on Child Abuse and Domestic Violence in Turkey</w:t>
            </w:r>
          </w:p>
        </w:tc>
        <w:tc>
          <w:tcPr>
            <w:tcW w:w="5670" w:type="dxa"/>
            <w:shd w:val="clear" w:color="auto" w:fill="auto"/>
            <w:vAlign w:val="center"/>
            <w:hideMark/>
          </w:tcPr>
          <w:p w14:paraId="2EE989B8" w14:textId="5657C79C" w:rsidR="00AE7903" w:rsidRPr="00CB7932" w:rsidRDefault="00AE7903" w:rsidP="008D6EC2">
            <w:pPr>
              <w:rPr>
                <w:rFonts w:eastAsia="Times New Roman" w:cs="Calibri"/>
                <w:color w:val="000000"/>
                <w:sz w:val="18"/>
                <w:szCs w:val="18"/>
                <w:lang w:val="en-GB"/>
              </w:rPr>
            </w:pPr>
            <w:r>
              <w:rPr>
                <w:rFonts w:eastAsia="Times New Roman" w:cs="Calibri"/>
                <w:bCs/>
                <w:color w:val="000000"/>
                <w:sz w:val="18"/>
                <w:szCs w:val="18"/>
                <w:lang w:val="en-GB"/>
              </w:rPr>
              <w:t>This report</w:t>
            </w:r>
            <w:r w:rsidRPr="00CB7932">
              <w:rPr>
                <w:rFonts w:eastAsia="Times New Roman" w:cs="Calibri"/>
                <w:bCs/>
                <w:color w:val="000000"/>
                <w:sz w:val="18"/>
                <w:szCs w:val="18"/>
                <w:lang w:val="en-GB"/>
              </w:rPr>
              <w:t xml:space="preserve"> includes the results of focus group and questionnaire activities conducted with children aged 7-18 from 6 </w:t>
            </w:r>
            <w:r>
              <w:rPr>
                <w:rFonts w:eastAsia="Times New Roman" w:cs="Calibri"/>
                <w:bCs/>
                <w:color w:val="000000"/>
                <w:sz w:val="18"/>
                <w:szCs w:val="18"/>
                <w:lang w:val="en-GB"/>
              </w:rPr>
              <w:t>provinces</w:t>
            </w:r>
            <w:r w:rsidRPr="00CB7932">
              <w:rPr>
                <w:rFonts w:eastAsia="Times New Roman" w:cs="Calibri"/>
                <w:bCs/>
                <w:color w:val="000000"/>
                <w:sz w:val="18"/>
                <w:szCs w:val="18"/>
                <w:lang w:val="en-GB"/>
              </w:rPr>
              <w:t xml:space="preserve"> in Turkey. The report includes information about types of </w:t>
            </w:r>
            <w:r>
              <w:rPr>
                <w:rFonts w:eastAsia="Times New Roman" w:cs="Calibri"/>
                <w:bCs/>
                <w:color w:val="000000"/>
                <w:sz w:val="18"/>
                <w:szCs w:val="18"/>
                <w:lang w:val="en-GB"/>
              </w:rPr>
              <w:t>child neglect</w:t>
            </w:r>
            <w:r w:rsidRPr="00CB7932">
              <w:rPr>
                <w:rFonts w:eastAsia="Times New Roman" w:cs="Calibri"/>
                <w:bCs/>
                <w:color w:val="000000"/>
                <w:sz w:val="18"/>
                <w:szCs w:val="18"/>
                <w:lang w:val="en-GB"/>
              </w:rPr>
              <w:t xml:space="preserve"> and abuse</w:t>
            </w:r>
            <w:r>
              <w:rPr>
                <w:rFonts w:eastAsia="Times New Roman" w:cs="Calibri"/>
                <w:bCs/>
                <w:color w:val="000000"/>
                <w:sz w:val="18"/>
                <w:szCs w:val="18"/>
                <w:lang w:val="en-GB"/>
              </w:rPr>
              <w:t xml:space="preserve"> and </w:t>
            </w:r>
            <w:r w:rsidRPr="00CB7932">
              <w:rPr>
                <w:rFonts w:eastAsia="Times New Roman" w:cs="Calibri"/>
                <w:bCs/>
                <w:color w:val="000000"/>
                <w:sz w:val="18"/>
                <w:szCs w:val="18"/>
                <w:lang w:val="en-GB"/>
              </w:rPr>
              <w:t>their impact</w:t>
            </w:r>
            <w:r>
              <w:rPr>
                <w:rFonts w:eastAsia="Times New Roman" w:cs="Calibri"/>
                <w:bCs/>
                <w:color w:val="000000"/>
                <w:sz w:val="18"/>
                <w:szCs w:val="18"/>
                <w:lang w:val="en-GB"/>
              </w:rPr>
              <w:t>,</w:t>
            </w:r>
            <w:r w:rsidRPr="00CB7932">
              <w:rPr>
                <w:rFonts w:eastAsia="Times New Roman" w:cs="Calibri"/>
                <w:bCs/>
                <w:color w:val="000000"/>
                <w:sz w:val="18"/>
                <w:szCs w:val="18"/>
                <w:lang w:val="en-GB"/>
              </w:rPr>
              <w:t xml:space="preserve"> and perpetrators. The report also </w:t>
            </w:r>
            <w:r>
              <w:rPr>
                <w:rFonts w:eastAsia="Times New Roman" w:cs="Calibri"/>
                <w:bCs/>
                <w:color w:val="000000"/>
                <w:sz w:val="18"/>
                <w:szCs w:val="18"/>
                <w:lang w:val="en-GB"/>
              </w:rPr>
              <w:t>contains</w:t>
            </w:r>
            <w:r w:rsidRPr="00CB7932">
              <w:rPr>
                <w:rFonts w:eastAsia="Times New Roman" w:cs="Calibri"/>
                <w:bCs/>
                <w:color w:val="000000"/>
                <w:sz w:val="18"/>
                <w:szCs w:val="18"/>
                <w:lang w:val="en-GB"/>
              </w:rPr>
              <w:t xml:space="preserve"> the impacts of abuse, recommended solutions</w:t>
            </w:r>
            <w:r>
              <w:rPr>
                <w:rFonts w:eastAsia="Times New Roman" w:cs="Calibri"/>
                <w:bCs/>
                <w:color w:val="000000"/>
                <w:sz w:val="18"/>
                <w:szCs w:val="18"/>
                <w:lang w:val="en-GB"/>
              </w:rPr>
              <w:t>,</w:t>
            </w:r>
            <w:r w:rsidRPr="00CB7932">
              <w:rPr>
                <w:rFonts w:eastAsia="Times New Roman" w:cs="Calibri"/>
                <w:bCs/>
                <w:color w:val="000000"/>
                <w:sz w:val="18"/>
                <w:szCs w:val="18"/>
                <w:lang w:val="en-GB"/>
              </w:rPr>
              <w:t xml:space="preserve"> and children’s statements.</w:t>
            </w:r>
          </w:p>
        </w:tc>
      </w:tr>
      <w:tr w:rsidR="00AE7903" w:rsidRPr="00CB7932" w14:paraId="1461B427" w14:textId="77777777" w:rsidTr="00AE7903">
        <w:trPr>
          <w:trHeight w:val="836"/>
        </w:trPr>
        <w:tc>
          <w:tcPr>
            <w:tcW w:w="993" w:type="dxa"/>
            <w:shd w:val="clear" w:color="auto" w:fill="auto"/>
            <w:vAlign w:val="center"/>
            <w:hideMark/>
          </w:tcPr>
          <w:p w14:paraId="389DDF0B" w14:textId="77777777" w:rsidR="00AE7903" w:rsidRPr="00CB7932" w:rsidRDefault="00AE7903" w:rsidP="00E22D46">
            <w:pPr>
              <w:rPr>
                <w:rFonts w:eastAsia="Times New Roman" w:cs="Calibri"/>
                <w:b/>
                <w:bCs/>
                <w:color w:val="000000"/>
                <w:sz w:val="18"/>
                <w:szCs w:val="18"/>
                <w:lang w:val="en-GB"/>
              </w:rPr>
            </w:pPr>
            <w:r w:rsidRPr="00CB7932">
              <w:rPr>
                <w:rFonts w:eastAsia="Times New Roman" w:cs="Calibri"/>
                <w:b/>
                <w:bCs/>
                <w:color w:val="000000"/>
                <w:sz w:val="18"/>
                <w:szCs w:val="18"/>
                <w:lang w:val="en-GB"/>
              </w:rPr>
              <w:t>ARS_08</w:t>
            </w:r>
          </w:p>
        </w:tc>
        <w:tc>
          <w:tcPr>
            <w:tcW w:w="992" w:type="dxa"/>
            <w:shd w:val="clear" w:color="auto" w:fill="auto"/>
            <w:vAlign w:val="center"/>
            <w:hideMark/>
          </w:tcPr>
          <w:p w14:paraId="1B827739" w14:textId="77777777" w:rsidR="00AE7903" w:rsidRPr="00CB7932" w:rsidRDefault="00AE7903" w:rsidP="00E22D46">
            <w:pPr>
              <w:rPr>
                <w:rFonts w:eastAsia="Times New Roman" w:cs="Calibri"/>
                <w:color w:val="000000"/>
                <w:sz w:val="18"/>
                <w:szCs w:val="18"/>
                <w:lang w:val="en-GB"/>
              </w:rPr>
            </w:pPr>
            <w:r w:rsidRPr="00CB7932">
              <w:rPr>
                <w:rFonts w:eastAsia="Times New Roman" w:cs="Calibri"/>
                <w:bCs/>
                <w:color w:val="000000"/>
                <w:sz w:val="18"/>
                <w:szCs w:val="18"/>
                <w:lang w:val="en-GB"/>
              </w:rPr>
              <w:t>Research</w:t>
            </w:r>
          </w:p>
        </w:tc>
        <w:tc>
          <w:tcPr>
            <w:tcW w:w="709" w:type="dxa"/>
            <w:shd w:val="clear" w:color="auto" w:fill="auto"/>
            <w:vAlign w:val="center"/>
            <w:hideMark/>
          </w:tcPr>
          <w:p w14:paraId="77249175" w14:textId="77777777" w:rsidR="00AE7903" w:rsidRPr="00CB7932" w:rsidRDefault="00AE7903" w:rsidP="00E22D46">
            <w:pPr>
              <w:rPr>
                <w:rFonts w:eastAsia="Times New Roman" w:cs="Calibri"/>
                <w:color w:val="000000"/>
                <w:sz w:val="18"/>
                <w:szCs w:val="18"/>
                <w:lang w:val="en-GB"/>
              </w:rPr>
            </w:pPr>
            <w:r w:rsidRPr="00CB7932">
              <w:rPr>
                <w:rFonts w:eastAsia="Times New Roman" w:cs="Calibri"/>
                <w:bCs/>
                <w:color w:val="000000"/>
                <w:sz w:val="18"/>
                <w:szCs w:val="18"/>
                <w:lang w:val="en-GB"/>
              </w:rPr>
              <w:t>2012</w:t>
            </w:r>
          </w:p>
        </w:tc>
        <w:tc>
          <w:tcPr>
            <w:tcW w:w="1417" w:type="dxa"/>
            <w:shd w:val="clear" w:color="auto" w:fill="auto"/>
            <w:vAlign w:val="center"/>
            <w:hideMark/>
          </w:tcPr>
          <w:p w14:paraId="50ED27D8" w14:textId="77777777" w:rsidR="00AE7903" w:rsidRPr="00CB7932" w:rsidRDefault="00AE7903" w:rsidP="00E22D46">
            <w:pPr>
              <w:rPr>
                <w:rFonts w:eastAsia="Times New Roman" w:cs="Calibri"/>
                <w:color w:val="000000"/>
                <w:sz w:val="18"/>
                <w:szCs w:val="18"/>
                <w:lang w:val="en-GB"/>
              </w:rPr>
            </w:pPr>
            <w:r w:rsidRPr="00CB7932">
              <w:rPr>
                <w:rFonts w:eastAsia="Times New Roman" w:cs="Calibri"/>
                <w:bCs/>
                <w:color w:val="000000"/>
                <w:sz w:val="18"/>
                <w:szCs w:val="18"/>
                <w:lang w:val="en-GB"/>
              </w:rPr>
              <w:t>NGO</w:t>
            </w:r>
          </w:p>
        </w:tc>
        <w:tc>
          <w:tcPr>
            <w:tcW w:w="1134" w:type="dxa"/>
            <w:shd w:val="clear" w:color="auto" w:fill="auto"/>
            <w:vAlign w:val="center"/>
            <w:hideMark/>
          </w:tcPr>
          <w:p w14:paraId="351E6A80" w14:textId="77777777" w:rsidR="00AE7903" w:rsidRPr="00CB7932" w:rsidRDefault="00AE7903" w:rsidP="00E22D46">
            <w:pPr>
              <w:rPr>
                <w:rFonts w:eastAsia="Times New Roman" w:cs="Calibri"/>
                <w:color w:val="000000"/>
                <w:sz w:val="18"/>
                <w:szCs w:val="18"/>
                <w:lang w:val="en-GB"/>
              </w:rPr>
            </w:pPr>
            <w:r w:rsidRPr="00CB7932">
              <w:rPr>
                <w:rFonts w:eastAsia="Times New Roman" w:cs="Calibri"/>
                <w:bCs/>
                <w:color w:val="000000"/>
                <w:sz w:val="18"/>
                <w:szCs w:val="18"/>
                <w:lang w:val="en-GB"/>
              </w:rPr>
              <w:t xml:space="preserve">Turkish, English, Kurdish </w:t>
            </w:r>
          </w:p>
        </w:tc>
        <w:tc>
          <w:tcPr>
            <w:tcW w:w="993" w:type="dxa"/>
            <w:shd w:val="clear" w:color="auto" w:fill="auto"/>
            <w:vAlign w:val="center"/>
            <w:hideMark/>
          </w:tcPr>
          <w:p w14:paraId="6AE892F4" w14:textId="77777777" w:rsidR="00AE7903" w:rsidRPr="00CB7932" w:rsidRDefault="00AE7903" w:rsidP="00E22D46">
            <w:pPr>
              <w:rPr>
                <w:rFonts w:eastAsia="Times New Roman" w:cs="Calibri"/>
                <w:color w:val="000000"/>
                <w:sz w:val="18"/>
                <w:szCs w:val="18"/>
                <w:lang w:val="en-GB"/>
              </w:rPr>
            </w:pPr>
            <w:r w:rsidRPr="00CB7932">
              <w:rPr>
                <w:rFonts w:eastAsia="Times New Roman" w:cs="Calibri"/>
                <w:color w:val="000000"/>
                <w:sz w:val="18"/>
                <w:szCs w:val="18"/>
                <w:lang w:val="en-GB"/>
              </w:rPr>
              <w:t>Violence against women</w:t>
            </w:r>
          </w:p>
        </w:tc>
        <w:tc>
          <w:tcPr>
            <w:tcW w:w="1417" w:type="dxa"/>
            <w:shd w:val="clear" w:color="auto" w:fill="auto"/>
            <w:vAlign w:val="center"/>
            <w:hideMark/>
          </w:tcPr>
          <w:p w14:paraId="775A8E67" w14:textId="77777777" w:rsidR="00AE7903" w:rsidRPr="00CB7932" w:rsidRDefault="00AE7903" w:rsidP="00E22D46">
            <w:pPr>
              <w:rPr>
                <w:rFonts w:eastAsia="Times New Roman" w:cs="Calibri"/>
                <w:color w:val="000000"/>
                <w:sz w:val="18"/>
                <w:szCs w:val="18"/>
                <w:lang w:val="en-GB"/>
              </w:rPr>
            </w:pPr>
            <w:r w:rsidRPr="00CB7932">
              <w:rPr>
                <w:rFonts w:eastAsia="Times New Roman" w:cs="Calibri"/>
                <w:bCs/>
                <w:color w:val="000000"/>
                <w:sz w:val="18"/>
                <w:szCs w:val="18"/>
                <w:lang w:val="en-GB"/>
              </w:rPr>
              <w:t>Başak Culture and Arts Foundation</w:t>
            </w:r>
          </w:p>
        </w:tc>
        <w:tc>
          <w:tcPr>
            <w:tcW w:w="992" w:type="dxa"/>
            <w:shd w:val="clear" w:color="auto" w:fill="auto"/>
            <w:vAlign w:val="center"/>
            <w:hideMark/>
          </w:tcPr>
          <w:p w14:paraId="6815F7AE" w14:textId="381A90F8" w:rsidR="00AE7903" w:rsidRPr="00CB7932" w:rsidRDefault="00AE7903" w:rsidP="00E22D46">
            <w:pPr>
              <w:rPr>
                <w:rFonts w:eastAsia="Times New Roman" w:cs="Calibri"/>
                <w:color w:val="000000"/>
                <w:sz w:val="18"/>
                <w:szCs w:val="18"/>
                <w:lang w:val="en-GB"/>
              </w:rPr>
            </w:pPr>
            <w:r>
              <w:rPr>
                <w:rFonts w:eastAsia="Times New Roman" w:cs="Calibri"/>
                <w:bCs/>
                <w:color w:val="000000"/>
                <w:sz w:val="18"/>
                <w:szCs w:val="18"/>
                <w:lang w:val="en-GB"/>
              </w:rPr>
              <w:t>Combating</w:t>
            </w:r>
            <w:r w:rsidRPr="00CB7932">
              <w:rPr>
                <w:rFonts w:eastAsia="Times New Roman" w:cs="Calibri"/>
                <w:bCs/>
                <w:color w:val="000000"/>
                <w:sz w:val="18"/>
                <w:szCs w:val="18"/>
                <w:lang w:val="en-GB"/>
              </w:rPr>
              <w:t xml:space="preserve"> Violence Against Women Project </w:t>
            </w:r>
          </w:p>
        </w:tc>
        <w:tc>
          <w:tcPr>
            <w:tcW w:w="5670" w:type="dxa"/>
            <w:shd w:val="clear" w:color="auto" w:fill="auto"/>
            <w:vAlign w:val="center"/>
            <w:hideMark/>
          </w:tcPr>
          <w:p w14:paraId="2DCBCE91" w14:textId="4D9FFF5F" w:rsidR="00AE7903" w:rsidRPr="00CB7932" w:rsidRDefault="00AE7903" w:rsidP="00E22D46">
            <w:pPr>
              <w:rPr>
                <w:rFonts w:eastAsia="Times New Roman" w:cs="Calibri"/>
                <w:color w:val="000000"/>
                <w:sz w:val="18"/>
                <w:szCs w:val="18"/>
                <w:lang w:val="en-GB"/>
              </w:rPr>
            </w:pPr>
            <w:r w:rsidRPr="00CB7932">
              <w:rPr>
                <w:rFonts w:eastAsia="Times New Roman" w:cs="Calibri"/>
                <w:bCs/>
                <w:color w:val="000000"/>
                <w:sz w:val="18"/>
                <w:szCs w:val="18"/>
                <w:lang w:val="en-GB"/>
              </w:rPr>
              <w:t>The study conducted within the scope of the project by the Başak Culture and Arts Foundation in İstanbul, Şanlıurfa</w:t>
            </w:r>
            <w:r>
              <w:rPr>
                <w:rFonts w:eastAsia="Times New Roman" w:cs="Calibri"/>
                <w:bCs/>
                <w:color w:val="000000"/>
                <w:sz w:val="18"/>
                <w:szCs w:val="18"/>
                <w:lang w:val="en-GB"/>
              </w:rPr>
              <w:t>,</w:t>
            </w:r>
            <w:r w:rsidRPr="00CB7932">
              <w:rPr>
                <w:rFonts w:eastAsia="Times New Roman" w:cs="Calibri"/>
                <w:bCs/>
                <w:color w:val="000000"/>
                <w:sz w:val="18"/>
                <w:szCs w:val="18"/>
                <w:lang w:val="en-GB"/>
              </w:rPr>
              <w:t xml:space="preserve"> and Mersin presents information on women</w:t>
            </w:r>
            <w:r>
              <w:rPr>
                <w:rFonts w:eastAsia="Times New Roman" w:cs="Calibri"/>
                <w:bCs/>
                <w:color w:val="000000"/>
                <w:sz w:val="18"/>
                <w:szCs w:val="18"/>
                <w:lang w:val="en-GB"/>
              </w:rPr>
              <w:t>’s</w:t>
            </w:r>
            <w:r w:rsidRPr="00CB7932">
              <w:rPr>
                <w:rFonts w:eastAsia="Times New Roman" w:cs="Calibri"/>
                <w:bCs/>
                <w:color w:val="000000"/>
                <w:sz w:val="18"/>
                <w:szCs w:val="18"/>
                <w:lang w:val="en-GB"/>
              </w:rPr>
              <w:t xml:space="preserve"> age</w:t>
            </w:r>
            <w:r>
              <w:rPr>
                <w:rFonts w:eastAsia="Times New Roman" w:cs="Calibri"/>
                <w:bCs/>
                <w:color w:val="000000"/>
                <w:sz w:val="18"/>
                <w:szCs w:val="18"/>
                <w:lang w:val="en-GB"/>
              </w:rPr>
              <w:t>s</w:t>
            </w:r>
            <w:r w:rsidRPr="00CB7932">
              <w:rPr>
                <w:rFonts w:eastAsia="Times New Roman" w:cs="Calibri"/>
                <w:bCs/>
                <w:color w:val="000000"/>
                <w:sz w:val="18"/>
                <w:szCs w:val="18"/>
                <w:lang w:val="en-GB"/>
              </w:rPr>
              <w:t xml:space="preserve"> of marriage.</w:t>
            </w:r>
          </w:p>
        </w:tc>
      </w:tr>
      <w:tr w:rsidR="00AE7903" w:rsidRPr="00CB7932" w14:paraId="2BA96C33" w14:textId="77777777" w:rsidTr="00AE7903">
        <w:trPr>
          <w:trHeight w:val="1280"/>
        </w:trPr>
        <w:tc>
          <w:tcPr>
            <w:tcW w:w="993" w:type="dxa"/>
            <w:shd w:val="clear" w:color="auto" w:fill="auto"/>
            <w:vAlign w:val="center"/>
            <w:hideMark/>
          </w:tcPr>
          <w:p w14:paraId="034907D9" w14:textId="77777777" w:rsidR="00AE7903" w:rsidRPr="00CB7932" w:rsidRDefault="00AE7903" w:rsidP="00E22D46">
            <w:pPr>
              <w:rPr>
                <w:rFonts w:eastAsia="Times New Roman" w:cs="Calibri"/>
                <w:b/>
                <w:bCs/>
                <w:color w:val="000000"/>
                <w:sz w:val="18"/>
                <w:szCs w:val="18"/>
                <w:highlight w:val="yellow"/>
                <w:lang w:val="en-GB"/>
              </w:rPr>
            </w:pPr>
            <w:r w:rsidRPr="00CB7932">
              <w:rPr>
                <w:rFonts w:eastAsia="Times New Roman" w:cs="Calibri"/>
                <w:b/>
                <w:bCs/>
                <w:color w:val="000000"/>
                <w:sz w:val="18"/>
                <w:szCs w:val="18"/>
                <w:lang w:val="en-GB"/>
              </w:rPr>
              <w:t>ARS_10</w:t>
            </w:r>
          </w:p>
        </w:tc>
        <w:tc>
          <w:tcPr>
            <w:tcW w:w="992" w:type="dxa"/>
            <w:shd w:val="clear" w:color="auto" w:fill="auto"/>
            <w:vAlign w:val="center"/>
            <w:hideMark/>
          </w:tcPr>
          <w:p w14:paraId="23BED4D8" w14:textId="77777777" w:rsidR="00AE7903" w:rsidRPr="00CB7932" w:rsidRDefault="00AE7903" w:rsidP="00E22D46">
            <w:pPr>
              <w:rPr>
                <w:rFonts w:eastAsia="Times New Roman" w:cs="Calibri"/>
                <w:color w:val="000000"/>
                <w:sz w:val="18"/>
                <w:szCs w:val="18"/>
                <w:highlight w:val="yellow"/>
                <w:lang w:val="en-GB"/>
              </w:rPr>
            </w:pPr>
            <w:r w:rsidRPr="00CB7932">
              <w:rPr>
                <w:rFonts w:eastAsia="Times New Roman" w:cs="Calibri"/>
                <w:bCs/>
                <w:color w:val="000000"/>
                <w:sz w:val="18"/>
                <w:szCs w:val="18"/>
                <w:lang w:val="en-GB"/>
              </w:rPr>
              <w:t>Research</w:t>
            </w:r>
          </w:p>
        </w:tc>
        <w:tc>
          <w:tcPr>
            <w:tcW w:w="709" w:type="dxa"/>
            <w:shd w:val="clear" w:color="auto" w:fill="auto"/>
            <w:vAlign w:val="center"/>
            <w:hideMark/>
          </w:tcPr>
          <w:p w14:paraId="6AF8211C" w14:textId="77777777" w:rsidR="00AE7903" w:rsidRPr="00CB7932" w:rsidRDefault="00AE7903" w:rsidP="00E22D46">
            <w:pPr>
              <w:rPr>
                <w:rFonts w:eastAsia="Times New Roman" w:cs="Calibri"/>
                <w:color w:val="000000"/>
                <w:sz w:val="18"/>
                <w:szCs w:val="18"/>
                <w:highlight w:val="yellow"/>
                <w:lang w:val="en-GB"/>
              </w:rPr>
            </w:pPr>
            <w:r w:rsidRPr="00CB7932">
              <w:rPr>
                <w:rFonts w:eastAsia="Times New Roman" w:cs="Calibri"/>
                <w:bCs/>
                <w:color w:val="000000"/>
                <w:sz w:val="18"/>
                <w:szCs w:val="18"/>
                <w:lang w:val="en-GB"/>
              </w:rPr>
              <w:t>2012</w:t>
            </w:r>
          </w:p>
        </w:tc>
        <w:tc>
          <w:tcPr>
            <w:tcW w:w="1417" w:type="dxa"/>
            <w:shd w:val="clear" w:color="auto" w:fill="auto"/>
            <w:vAlign w:val="center"/>
            <w:hideMark/>
          </w:tcPr>
          <w:p w14:paraId="4C1B1A52" w14:textId="77777777" w:rsidR="00AE7903" w:rsidRPr="00CB7932" w:rsidRDefault="00AE7903" w:rsidP="00E22D46">
            <w:pPr>
              <w:rPr>
                <w:rFonts w:eastAsia="Times New Roman" w:cs="Calibri"/>
                <w:color w:val="000000"/>
                <w:sz w:val="18"/>
                <w:szCs w:val="18"/>
                <w:highlight w:val="yellow"/>
                <w:lang w:val="en-GB"/>
              </w:rPr>
            </w:pPr>
            <w:r w:rsidRPr="00CB7932">
              <w:rPr>
                <w:rFonts w:eastAsia="Times New Roman" w:cs="Calibri"/>
                <w:bCs/>
                <w:color w:val="000000"/>
                <w:sz w:val="18"/>
                <w:szCs w:val="18"/>
                <w:lang w:val="en-GB"/>
              </w:rPr>
              <w:t>NGO</w:t>
            </w:r>
          </w:p>
        </w:tc>
        <w:tc>
          <w:tcPr>
            <w:tcW w:w="1134" w:type="dxa"/>
            <w:shd w:val="clear" w:color="auto" w:fill="auto"/>
            <w:vAlign w:val="center"/>
            <w:hideMark/>
          </w:tcPr>
          <w:p w14:paraId="46CD8C0A" w14:textId="77777777" w:rsidR="00AE7903" w:rsidRPr="00CB7932" w:rsidRDefault="00AE7903" w:rsidP="00E22D46">
            <w:pPr>
              <w:rPr>
                <w:rFonts w:eastAsia="Times New Roman" w:cs="Calibri"/>
                <w:color w:val="000000"/>
                <w:sz w:val="18"/>
                <w:szCs w:val="18"/>
                <w:highlight w:val="yellow"/>
                <w:lang w:val="en-GB"/>
              </w:rPr>
            </w:pPr>
            <w:r w:rsidRPr="00CB7932">
              <w:rPr>
                <w:rFonts w:eastAsia="Times New Roman" w:cs="Calibri"/>
                <w:bCs/>
                <w:color w:val="000000"/>
                <w:sz w:val="18"/>
                <w:szCs w:val="18"/>
                <w:lang w:val="en-GB"/>
              </w:rPr>
              <w:t>Turkish</w:t>
            </w:r>
          </w:p>
        </w:tc>
        <w:tc>
          <w:tcPr>
            <w:tcW w:w="993" w:type="dxa"/>
            <w:shd w:val="clear" w:color="auto" w:fill="auto"/>
            <w:vAlign w:val="center"/>
            <w:hideMark/>
          </w:tcPr>
          <w:p w14:paraId="568223B6" w14:textId="77777777" w:rsidR="00AE7903" w:rsidRPr="00CB7932" w:rsidRDefault="00AE7903" w:rsidP="00E22D46">
            <w:pPr>
              <w:rPr>
                <w:rFonts w:eastAsia="Times New Roman" w:cs="Calibri"/>
                <w:color w:val="000000"/>
                <w:sz w:val="18"/>
                <w:szCs w:val="18"/>
                <w:highlight w:val="yellow"/>
                <w:lang w:val="en-GB"/>
              </w:rPr>
            </w:pPr>
            <w:r w:rsidRPr="00CB7932">
              <w:rPr>
                <w:rFonts w:eastAsia="Times New Roman" w:cs="Calibri"/>
                <w:color w:val="000000"/>
                <w:sz w:val="18"/>
                <w:szCs w:val="18"/>
                <w:lang w:val="en-GB"/>
              </w:rPr>
              <w:t xml:space="preserve">Local administrations, gender equality </w:t>
            </w:r>
          </w:p>
        </w:tc>
        <w:tc>
          <w:tcPr>
            <w:tcW w:w="1417" w:type="dxa"/>
            <w:shd w:val="clear" w:color="auto" w:fill="auto"/>
            <w:vAlign w:val="center"/>
            <w:hideMark/>
          </w:tcPr>
          <w:p w14:paraId="59A0F347" w14:textId="77777777" w:rsidR="00AE7903" w:rsidRPr="00CB7932" w:rsidRDefault="00AE7903" w:rsidP="00E22D46">
            <w:pPr>
              <w:rPr>
                <w:rFonts w:eastAsia="Times New Roman" w:cs="Calibri"/>
                <w:color w:val="000000"/>
                <w:sz w:val="18"/>
                <w:szCs w:val="18"/>
                <w:highlight w:val="yellow"/>
                <w:lang w:val="en-GB"/>
              </w:rPr>
            </w:pPr>
            <w:r w:rsidRPr="00CB7932">
              <w:rPr>
                <w:rFonts w:eastAsia="Times New Roman" w:cs="Calibri"/>
                <w:bCs/>
                <w:color w:val="000000"/>
                <w:sz w:val="18"/>
                <w:szCs w:val="18"/>
                <w:lang w:val="en-GB"/>
              </w:rPr>
              <w:t>KA-DER Ankara</w:t>
            </w:r>
          </w:p>
        </w:tc>
        <w:tc>
          <w:tcPr>
            <w:tcW w:w="992" w:type="dxa"/>
            <w:shd w:val="clear" w:color="auto" w:fill="auto"/>
            <w:vAlign w:val="center"/>
            <w:hideMark/>
          </w:tcPr>
          <w:p w14:paraId="0EA1D5CB" w14:textId="7642C58C" w:rsidR="00AE7903" w:rsidRPr="00CB7932" w:rsidRDefault="00AE7903" w:rsidP="00E22D46">
            <w:pPr>
              <w:rPr>
                <w:rFonts w:eastAsia="Times New Roman" w:cs="Calibri"/>
                <w:color w:val="000000"/>
                <w:sz w:val="18"/>
                <w:szCs w:val="18"/>
                <w:highlight w:val="yellow"/>
                <w:lang w:val="en-GB"/>
              </w:rPr>
            </w:pPr>
            <w:r>
              <w:rPr>
                <w:rFonts w:eastAsia="Times New Roman" w:cs="Calibri"/>
                <w:bCs/>
                <w:color w:val="000000"/>
                <w:sz w:val="18"/>
                <w:szCs w:val="18"/>
                <w:lang w:val="en-GB"/>
              </w:rPr>
              <w:t xml:space="preserve">A </w:t>
            </w:r>
            <w:r w:rsidRPr="00CB7932">
              <w:rPr>
                <w:rFonts w:eastAsia="Times New Roman" w:cs="Calibri"/>
                <w:bCs/>
                <w:color w:val="000000"/>
                <w:sz w:val="18"/>
                <w:szCs w:val="18"/>
                <w:lang w:val="en-GB"/>
              </w:rPr>
              <w:t xml:space="preserve">Gender Equality Approach in Local Administrations: A Pilot Scheme </w:t>
            </w:r>
          </w:p>
        </w:tc>
        <w:tc>
          <w:tcPr>
            <w:tcW w:w="5670" w:type="dxa"/>
            <w:shd w:val="clear" w:color="auto" w:fill="auto"/>
            <w:vAlign w:val="center"/>
            <w:hideMark/>
          </w:tcPr>
          <w:p w14:paraId="71938EE8" w14:textId="5A18A3B2" w:rsidR="00AE7903" w:rsidRPr="00CB7932" w:rsidRDefault="00AE7903" w:rsidP="008D6EC2">
            <w:pPr>
              <w:rPr>
                <w:rFonts w:eastAsia="Times New Roman" w:cs="Calibri"/>
                <w:color w:val="000000"/>
                <w:sz w:val="18"/>
                <w:szCs w:val="18"/>
                <w:highlight w:val="yellow"/>
                <w:lang w:val="en-GB"/>
              </w:rPr>
            </w:pPr>
            <w:r>
              <w:rPr>
                <w:rFonts w:eastAsia="Times New Roman" w:cs="Calibri"/>
                <w:bCs/>
                <w:color w:val="000000"/>
                <w:sz w:val="18"/>
                <w:szCs w:val="18"/>
                <w:lang w:val="en-GB"/>
              </w:rPr>
              <w:t>The document</w:t>
            </w:r>
            <w:r w:rsidRPr="00CB7932">
              <w:rPr>
                <w:rFonts w:eastAsia="Times New Roman" w:cs="Calibri"/>
                <w:bCs/>
                <w:color w:val="000000"/>
                <w:sz w:val="18"/>
                <w:szCs w:val="18"/>
                <w:lang w:val="en-GB"/>
              </w:rPr>
              <w:t xml:space="preserve"> includes the results of </w:t>
            </w:r>
            <w:r>
              <w:rPr>
                <w:rFonts w:eastAsia="Times New Roman" w:cs="Calibri"/>
                <w:bCs/>
                <w:color w:val="000000"/>
                <w:sz w:val="18"/>
                <w:szCs w:val="18"/>
                <w:lang w:val="en-GB"/>
              </w:rPr>
              <w:t>a</w:t>
            </w:r>
            <w:r w:rsidRPr="00CB7932">
              <w:rPr>
                <w:rFonts w:eastAsia="Times New Roman" w:cs="Calibri"/>
                <w:bCs/>
                <w:color w:val="000000"/>
                <w:sz w:val="18"/>
                <w:szCs w:val="18"/>
                <w:lang w:val="en-GB"/>
              </w:rPr>
              <w:t xml:space="preserve"> study conducted by KA-DER Ankara which </w:t>
            </w:r>
            <w:r>
              <w:rPr>
                <w:rFonts w:eastAsia="Times New Roman" w:cs="Calibri"/>
                <w:bCs/>
                <w:color w:val="000000"/>
                <w:sz w:val="18"/>
                <w:szCs w:val="18"/>
                <w:lang w:val="en-GB"/>
              </w:rPr>
              <w:t>evaluated</w:t>
            </w:r>
            <w:r w:rsidRPr="00CB7932">
              <w:rPr>
                <w:rFonts w:eastAsia="Times New Roman" w:cs="Calibri"/>
                <w:bCs/>
                <w:color w:val="000000"/>
                <w:sz w:val="18"/>
                <w:szCs w:val="18"/>
                <w:lang w:val="en-GB"/>
              </w:rPr>
              <w:t xml:space="preserve"> the activities of 4 municipalities in Ankara and Diyarbakır from the perspective of gender equality. </w:t>
            </w:r>
          </w:p>
        </w:tc>
      </w:tr>
      <w:tr w:rsidR="00AE7903" w:rsidRPr="00CB7932" w14:paraId="372813D0" w14:textId="77777777" w:rsidTr="00AE7903">
        <w:trPr>
          <w:trHeight w:val="1280"/>
        </w:trPr>
        <w:tc>
          <w:tcPr>
            <w:tcW w:w="993" w:type="dxa"/>
            <w:shd w:val="clear" w:color="auto" w:fill="auto"/>
            <w:vAlign w:val="center"/>
          </w:tcPr>
          <w:p w14:paraId="1DA8A457" w14:textId="77777777" w:rsidR="00AE7903" w:rsidRPr="00CB7932" w:rsidRDefault="00AE7903" w:rsidP="00E22D46">
            <w:pPr>
              <w:rPr>
                <w:rFonts w:ascii="Calibri" w:eastAsia="Times New Roman" w:hAnsi="Calibri" w:cs="Calibri"/>
                <w:b/>
                <w:bCs/>
                <w:color w:val="000000"/>
                <w:sz w:val="18"/>
                <w:szCs w:val="18"/>
                <w:lang w:val="en-GB"/>
              </w:rPr>
            </w:pPr>
            <w:r w:rsidRPr="00CB7932">
              <w:rPr>
                <w:rFonts w:eastAsia="Times New Roman" w:cs="Calibri"/>
                <w:b/>
                <w:bCs/>
                <w:color w:val="000000"/>
                <w:sz w:val="18"/>
                <w:szCs w:val="18"/>
                <w:lang w:val="en-GB"/>
              </w:rPr>
              <w:t>ARS_11</w:t>
            </w:r>
          </w:p>
        </w:tc>
        <w:tc>
          <w:tcPr>
            <w:tcW w:w="992" w:type="dxa"/>
            <w:shd w:val="clear" w:color="auto" w:fill="auto"/>
            <w:vAlign w:val="center"/>
          </w:tcPr>
          <w:p w14:paraId="69B55FD7" w14:textId="77777777" w:rsidR="00AE7903" w:rsidRPr="00CB7932" w:rsidRDefault="00AE7903" w:rsidP="00E22D46">
            <w:pPr>
              <w:rPr>
                <w:rFonts w:ascii="Calibri" w:eastAsia="Times New Roman" w:hAnsi="Calibri" w:cs="Calibri"/>
                <w:bCs/>
                <w:color w:val="000000"/>
                <w:sz w:val="18"/>
                <w:szCs w:val="18"/>
                <w:lang w:val="en-GB"/>
              </w:rPr>
            </w:pPr>
            <w:r w:rsidRPr="00CB7932">
              <w:rPr>
                <w:rFonts w:eastAsia="Times New Roman" w:cs="Calibri"/>
                <w:bCs/>
                <w:color w:val="000000"/>
                <w:sz w:val="18"/>
                <w:szCs w:val="18"/>
                <w:lang w:val="en-GB"/>
              </w:rPr>
              <w:t>Research</w:t>
            </w:r>
          </w:p>
        </w:tc>
        <w:tc>
          <w:tcPr>
            <w:tcW w:w="709" w:type="dxa"/>
            <w:shd w:val="clear" w:color="auto" w:fill="auto"/>
            <w:vAlign w:val="center"/>
          </w:tcPr>
          <w:p w14:paraId="6E2AAAD2" w14:textId="77777777" w:rsidR="00AE7903" w:rsidRPr="00CB7932" w:rsidRDefault="00AE7903" w:rsidP="00E22D46">
            <w:pPr>
              <w:rPr>
                <w:rFonts w:ascii="Calibri" w:eastAsia="Times New Roman" w:hAnsi="Calibri" w:cs="Calibri"/>
                <w:bCs/>
                <w:color w:val="000000"/>
                <w:sz w:val="18"/>
                <w:szCs w:val="18"/>
                <w:lang w:val="en-GB"/>
              </w:rPr>
            </w:pPr>
            <w:r w:rsidRPr="00CB7932">
              <w:rPr>
                <w:rFonts w:eastAsia="Times New Roman" w:cs="Calibri"/>
                <w:bCs/>
                <w:color w:val="000000"/>
                <w:sz w:val="18"/>
                <w:szCs w:val="18"/>
                <w:lang w:val="en-GB"/>
              </w:rPr>
              <w:t>2017</w:t>
            </w:r>
          </w:p>
        </w:tc>
        <w:tc>
          <w:tcPr>
            <w:tcW w:w="1417" w:type="dxa"/>
            <w:shd w:val="clear" w:color="auto" w:fill="auto"/>
            <w:vAlign w:val="center"/>
          </w:tcPr>
          <w:p w14:paraId="75E833D2" w14:textId="77777777" w:rsidR="00AE7903" w:rsidRPr="00CB7932" w:rsidRDefault="00AE7903" w:rsidP="00E22D46">
            <w:pPr>
              <w:rPr>
                <w:rFonts w:ascii="Calibri" w:eastAsia="Times New Roman" w:hAnsi="Calibri" w:cs="Calibri"/>
                <w:bCs/>
                <w:color w:val="000000"/>
                <w:sz w:val="18"/>
                <w:szCs w:val="18"/>
                <w:lang w:val="en-GB"/>
              </w:rPr>
            </w:pPr>
            <w:r w:rsidRPr="00CB7932">
              <w:rPr>
                <w:rFonts w:eastAsia="Times New Roman" w:cs="Calibri"/>
                <w:bCs/>
                <w:color w:val="000000"/>
                <w:sz w:val="18"/>
                <w:szCs w:val="18"/>
                <w:lang w:val="en-GB"/>
              </w:rPr>
              <w:t>Public</w:t>
            </w:r>
          </w:p>
        </w:tc>
        <w:tc>
          <w:tcPr>
            <w:tcW w:w="1134" w:type="dxa"/>
            <w:shd w:val="clear" w:color="auto" w:fill="auto"/>
            <w:vAlign w:val="center"/>
          </w:tcPr>
          <w:p w14:paraId="6818F11A" w14:textId="77777777" w:rsidR="00AE7903" w:rsidRPr="00CB7932" w:rsidRDefault="00AE7903" w:rsidP="00E22D46">
            <w:pPr>
              <w:rPr>
                <w:rFonts w:ascii="Calibri" w:eastAsia="Times New Roman" w:hAnsi="Calibri" w:cs="Calibri"/>
                <w:bCs/>
                <w:color w:val="000000"/>
                <w:sz w:val="18"/>
                <w:szCs w:val="18"/>
                <w:lang w:val="en-GB"/>
              </w:rPr>
            </w:pPr>
            <w:r w:rsidRPr="00CB7932">
              <w:rPr>
                <w:rFonts w:eastAsia="Times New Roman" w:cs="Calibri"/>
                <w:bCs/>
                <w:color w:val="000000"/>
                <w:sz w:val="18"/>
                <w:szCs w:val="18"/>
                <w:lang w:val="en-GB"/>
              </w:rPr>
              <w:t>Turkish</w:t>
            </w:r>
          </w:p>
        </w:tc>
        <w:tc>
          <w:tcPr>
            <w:tcW w:w="993" w:type="dxa"/>
            <w:shd w:val="clear" w:color="auto" w:fill="auto"/>
            <w:vAlign w:val="center"/>
          </w:tcPr>
          <w:p w14:paraId="1FE66F5A" w14:textId="480B44BA" w:rsidR="00AE7903" w:rsidRPr="00CB7932" w:rsidRDefault="00AE7903" w:rsidP="00E22D46">
            <w:pPr>
              <w:rPr>
                <w:rFonts w:ascii="Calibri" w:eastAsia="Times New Roman" w:hAnsi="Calibri" w:cs="Calibri"/>
                <w:color w:val="000000"/>
                <w:sz w:val="18"/>
                <w:szCs w:val="18"/>
                <w:lang w:val="en-GB"/>
              </w:rPr>
            </w:pPr>
            <w:r w:rsidRPr="00CB7932">
              <w:rPr>
                <w:rFonts w:eastAsia="Times New Roman" w:cs="Calibri"/>
                <w:color w:val="000000"/>
                <w:sz w:val="18"/>
                <w:szCs w:val="18"/>
                <w:lang w:val="en-GB"/>
              </w:rPr>
              <w:t>Wom</w:t>
            </w:r>
            <w:r>
              <w:rPr>
                <w:rFonts w:eastAsia="Times New Roman" w:cs="Calibri"/>
                <w:color w:val="000000"/>
                <w:sz w:val="18"/>
                <w:szCs w:val="18"/>
                <w:lang w:val="en-GB"/>
              </w:rPr>
              <w:t>e</w:t>
            </w:r>
            <w:r w:rsidRPr="00CB7932">
              <w:rPr>
                <w:rFonts w:eastAsia="Times New Roman" w:cs="Calibri"/>
                <w:color w:val="000000"/>
                <w:sz w:val="18"/>
                <w:szCs w:val="18"/>
                <w:lang w:val="en-GB"/>
              </w:rPr>
              <w:t>n victims</w:t>
            </w:r>
          </w:p>
        </w:tc>
        <w:tc>
          <w:tcPr>
            <w:tcW w:w="1417" w:type="dxa"/>
            <w:shd w:val="clear" w:color="auto" w:fill="auto"/>
            <w:vAlign w:val="center"/>
          </w:tcPr>
          <w:p w14:paraId="664AA1AA" w14:textId="77777777" w:rsidR="00AE7903" w:rsidRPr="00CB7932" w:rsidRDefault="00AE7903" w:rsidP="00E22D46">
            <w:pPr>
              <w:rPr>
                <w:rFonts w:ascii="Calibri" w:eastAsia="Times New Roman" w:hAnsi="Calibri" w:cs="Calibri"/>
                <w:bCs/>
                <w:color w:val="000000"/>
                <w:sz w:val="18"/>
                <w:szCs w:val="18"/>
                <w:lang w:val="en-GB"/>
              </w:rPr>
            </w:pPr>
            <w:r w:rsidRPr="00CB7932">
              <w:rPr>
                <w:rFonts w:eastAsia="Times New Roman" w:cs="Calibri"/>
                <w:bCs/>
                <w:color w:val="000000"/>
                <w:sz w:val="18"/>
                <w:szCs w:val="18"/>
                <w:lang w:val="en-GB"/>
              </w:rPr>
              <w:t>Ministry of Justice</w:t>
            </w:r>
          </w:p>
        </w:tc>
        <w:tc>
          <w:tcPr>
            <w:tcW w:w="992" w:type="dxa"/>
            <w:shd w:val="clear" w:color="auto" w:fill="auto"/>
            <w:vAlign w:val="center"/>
          </w:tcPr>
          <w:p w14:paraId="5828EC05" w14:textId="44C94BC8" w:rsidR="00AE7903" w:rsidRPr="00CB7932" w:rsidRDefault="00AE7903" w:rsidP="00E22D46">
            <w:pPr>
              <w:rPr>
                <w:rFonts w:ascii="Calibri" w:eastAsia="Times New Roman" w:hAnsi="Calibri" w:cs="Calibri"/>
                <w:bCs/>
                <w:color w:val="000000"/>
                <w:sz w:val="18"/>
                <w:szCs w:val="18"/>
                <w:lang w:val="en-GB"/>
              </w:rPr>
            </w:pPr>
            <w:r w:rsidRPr="00CB7932">
              <w:rPr>
                <w:rFonts w:eastAsia="Times New Roman" w:cs="Calibri"/>
                <w:bCs/>
                <w:color w:val="000000"/>
                <w:sz w:val="18"/>
                <w:szCs w:val="18"/>
                <w:lang w:val="en-GB"/>
              </w:rPr>
              <w:t>Wom</w:t>
            </w:r>
            <w:r>
              <w:rPr>
                <w:rFonts w:eastAsia="Times New Roman" w:cs="Calibri"/>
                <w:bCs/>
                <w:color w:val="000000"/>
                <w:sz w:val="18"/>
                <w:szCs w:val="18"/>
                <w:lang w:val="en-GB"/>
              </w:rPr>
              <w:t>e</w:t>
            </w:r>
            <w:r w:rsidRPr="00CB7932">
              <w:rPr>
                <w:rFonts w:eastAsia="Times New Roman" w:cs="Calibri"/>
                <w:bCs/>
                <w:color w:val="000000"/>
                <w:sz w:val="18"/>
                <w:szCs w:val="18"/>
                <w:lang w:val="en-GB"/>
              </w:rPr>
              <w:t>n Victims in the Judicial Process</w:t>
            </w:r>
          </w:p>
        </w:tc>
        <w:tc>
          <w:tcPr>
            <w:tcW w:w="5670" w:type="dxa"/>
            <w:shd w:val="clear" w:color="auto" w:fill="auto"/>
            <w:vAlign w:val="center"/>
          </w:tcPr>
          <w:p w14:paraId="34F35FEC" w14:textId="21D75A9B" w:rsidR="00AE7903" w:rsidRPr="00CB7932" w:rsidRDefault="00AE7903" w:rsidP="008D6EC2">
            <w:pPr>
              <w:rPr>
                <w:rFonts w:ascii="Calibri" w:eastAsia="Times New Roman" w:hAnsi="Calibri" w:cs="Calibri"/>
                <w:bCs/>
                <w:color w:val="000000"/>
                <w:sz w:val="18"/>
                <w:szCs w:val="18"/>
                <w:lang w:val="en-GB"/>
              </w:rPr>
            </w:pPr>
            <w:r w:rsidRPr="00CB7932">
              <w:rPr>
                <w:rFonts w:eastAsia="Times New Roman" w:cs="Calibri"/>
                <w:bCs/>
                <w:color w:val="000000"/>
                <w:sz w:val="18"/>
                <w:szCs w:val="18"/>
                <w:lang w:val="en-GB"/>
              </w:rPr>
              <w:t>The study report explains the challenges experienced by “</w:t>
            </w:r>
            <w:r>
              <w:rPr>
                <w:rFonts w:eastAsia="Times New Roman" w:cs="Calibri"/>
                <w:bCs/>
                <w:color w:val="000000"/>
                <w:sz w:val="18"/>
                <w:szCs w:val="18"/>
                <w:lang w:val="en-GB"/>
              </w:rPr>
              <w:t>Female</w:t>
            </w:r>
            <w:r w:rsidRPr="00CB7932">
              <w:rPr>
                <w:rFonts w:eastAsia="Times New Roman" w:cs="Calibri"/>
                <w:bCs/>
                <w:color w:val="000000"/>
                <w:sz w:val="18"/>
                <w:szCs w:val="18"/>
                <w:lang w:val="en-GB"/>
              </w:rPr>
              <w:t xml:space="preserve"> Victims” in all steps of the judicial process</w:t>
            </w:r>
            <w:r>
              <w:rPr>
                <w:rFonts w:eastAsia="Times New Roman" w:cs="Calibri"/>
                <w:bCs/>
                <w:color w:val="000000"/>
                <w:sz w:val="18"/>
                <w:szCs w:val="18"/>
                <w:lang w:val="en-GB"/>
              </w:rPr>
              <w:t>,</w:t>
            </w:r>
            <w:r w:rsidRPr="00CB7932">
              <w:rPr>
                <w:rFonts w:eastAsia="Times New Roman" w:cs="Calibri"/>
                <w:bCs/>
                <w:color w:val="000000"/>
                <w:sz w:val="18"/>
                <w:szCs w:val="18"/>
                <w:lang w:val="en-GB"/>
              </w:rPr>
              <w:t xml:space="preserve"> starting from the police</w:t>
            </w:r>
            <w:r>
              <w:rPr>
                <w:rFonts w:eastAsia="Times New Roman" w:cs="Calibri"/>
                <w:bCs/>
                <w:color w:val="000000"/>
                <w:sz w:val="18"/>
                <w:szCs w:val="18"/>
                <w:lang w:val="en-GB"/>
              </w:rPr>
              <w:t>,</w:t>
            </w:r>
            <w:r w:rsidRPr="00CB7932">
              <w:rPr>
                <w:rFonts w:eastAsia="Times New Roman" w:cs="Calibri"/>
                <w:bCs/>
                <w:color w:val="000000"/>
                <w:sz w:val="18"/>
                <w:szCs w:val="18"/>
                <w:lang w:val="en-GB"/>
              </w:rPr>
              <w:t xml:space="preserve"> based women</w:t>
            </w:r>
            <w:r>
              <w:rPr>
                <w:rFonts w:eastAsia="Times New Roman" w:cs="Calibri"/>
                <w:bCs/>
                <w:color w:val="000000"/>
                <w:sz w:val="18"/>
                <w:szCs w:val="18"/>
                <w:lang w:val="en-GB"/>
              </w:rPr>
              <w:t>’s personal experiences</w:t>
            </w:r>
            <w:r w:rsidRPr="00CB7932">
              <w:rPr>
                <w:rFonts w:eastAsia="Times New Roman" w:cs="Calibri"/>
                <w:bCs/>
                <w:color w:val="000000"/>
                <w:sz w:val="18"/>
                <w:szCs w:val="18"/>
                <w:lang w:val="en-GB"/>
              </w:rPr>
              <w:t xml:space="preserve"> and offers various recommendations.</w:t>
            </w:r>
          </w:p>
        </w:tc>
      </w:tr>
      <w:tr w:rsidR="00AE7903" w:rsidRPr="00767ADB" w14:paraId="7153EA64" w14:textId="77777777" w:rsidTr="00AE7903">
        <w:trPr>
          <w:trHeight w:val="1280"/>
        </w:trPr>
        <w:tc>
          <w:tcPr>
            <w:tcW w:w="993" w:type="dxa"/>
            <w:tcBorders>
              <w:top w:val="single" w:sz="4" w:space="0" w:color="B8CCE4"/>
              <w:left w:val="single" w:sz="4" w:space="0" w:color="B8CCE4"/>
              <w:bottom w:val="single" w:sz="4" w:space="0" w:color="B8CCE4"/>
              <w:right w:val="single" w:sz="4" w:space="0" w:color="B8CCE4"/>
            </w:tcBorders>
            <w:shd w:val="clear" w:color="auto" w:fill="auto"/>
            <w:vAlign w:val="center"/>
          </w:tcPr>
          <w:p w14:paraId="6716E1C3" w14:textId="77777777" w:rsidR="00AE7903" w:rsidRPr="00B37198" w:rsidRDefault="00AE7903" w:rsidP="005B0C34">
            <w:pPr>
              <w:rPr>
                <w:rFonts w:eastAsia="Times New Roman" w:cs="Calibri"/>
                <w:b/>
                <w:bCs/>
                <w:color w:val="000000"/>
                <w:sz w:val="18"/>
                <w:szCs w:val="18"/>
                <w:lang w:val="en-GB"/>
              </w:rPr>
            </w:pPr>
            <w:r w:rsidRPr="00B37198">
              <w:rPr>
                <w:rFonts w:eastAsia="Times New Roman" w:cs="Calibri"/>
                <w:b/>
                <w:bCs/>
                <w:color w:val="000000"/>
                <w:sz w:val="18"/>
                <w:szCs w:val="18"/>
                <w:lang w:val="en-GB"/>
              </w:rPr>
              <w:t>ARS_13</w:t>
            </w:r>
          </w:p>
        </w:tc>
        <w:tc>
          <w:tcPr>
            <w:tcW w:w="992" w:type="dxa"/>
            <w:tcBorders>
              <w:top w:val="single" w:sz="4" w:space="0" w:color="B8CCE4"/>
              <w:left w:val="single" w:sz="4" w:space="0" w:color="B8CCE4"/>
              <w:bottom w:val="single" w:sz="4" w:space="0" w:color="B8CCE4"/>
              <w:right w:val="single" w:sz="4" w:space="0" w:color="B8CCE4"/>
            </w:tcBorders>
            <w:shd w:val="clear" w:color="auto" w:fill="auto"/>
            <w:vAlign w:val="center"/>
          </w:tcPr>
          <w:p w14:paraId="73DFE87A" w14:textId="77777777" w:rsidR="00AE7903" w:rsidRPr="00B37198" w:rsidRDefault="00AE7903" w:rsidP="005B0C34">
            <w:pPr>
              <w:rPr>
                <w:rFonts w:eastAsia="Times New Roman" w:cs="Calibri"/>
                <w:bCs/>
                <w:color w:val="000000"/>
                <w:sz w:val="18"/>
                <w:szCs w:val="18"/>
                <w:lang w:val="en-GB"/>
              </w:rPr>
            </w:pPr>
            <w:r w:rsidRPr="00B37198">
              <w:rPr>
                <w:rFonts w:eastAsia="Times New Roman" w:cs="Calibri"/>
                <w:bCs/>
                <w:color w:val="000000"/>
                <w:sz w:val="18"/>
                <w:szCs w:val="18"/>
                <w:lang w:val="en-GB"/>
              </w:rPr>
              <w:t>Research</w:t>
            </w:r>
          </w:p>
        </w:tc>
        <w:tc>
          <w:tcPr>
            <w:tcW w:w="709" w:type="dxa"/>
            <w:tcBorders>
              <w:top w:val="single" w:sz="4" w:space="0" w:color="B8CCE4"/>
              <w:left w:val="single" w:sz="4" w:space="0" w:color="B8CCE4"/>
              <w:bottom w:val="single" w:sz="4" w:space="0" w:color="B8CCE4"/>
              <w:right w:val="single" w:sz="4" w:space="0" w:color="B8CCE4"/>
            </w:tcBorders>
            <w:shd w:val="clear" w:color="auto" w:fill="auto"/>
            <w:vAlign w:val="center"/>
          </w:tcPr>
          <w:p w14:paraId="6FE68D13" w14:textId="77777777" w:rsidR="00AE7903" w:rsidRPr="00B37198" w:rsidRDefault="00AE7903" w:rsidP="005B0C34">
            <w:pPr>
              <w:rPr>
                <w:rFonts w:eastAsia="Times New Roman" w:cs="Calibri"/>
                <w:bCs/>
                <w:color w:val="000000"/>
                <w:sz w:val="18"/>
                <w:szCs w:val="18"/>
                <w:lang w:val="en-GB"/>
              </w:rPr>
            </w:pPr>
            <w:r w:rsidRPr="00B37198">
              <w:rPr>
                <w:rFonts w:eastAsia="Times New Roman" w:cs="Calibri"/>
                <w:bCs/>
                <w:color w:val="000000"/>
                <w:sz w:val="18"/>
                <w:szCs w:val="18"/>
                <w:lang w:val="en-GB"/>
              </w:rPr>
              <w:t>2012</w:t>
            </w:r>
          </w:p>
        </w:tc>
        <w:tc>
          <w:tcPr>
            <w:tcW w:w="1417" w:type="dxa"/>
            <w:tcBorders>
              <w:top w:val="single" w:sz="4" w:space="0" w:color="B8CCE4"/>
              <w:left w:val="single" w:sz="4" w:space="0" w:color="B8CCE4"/>
              <w:bottom w:val="single" w:sz="4" w:space="0" w:color="B8CCE4"/>
              <w:right w:val="single" w:sz="4" w:space="0" w:color="B8CCE4"/>
            </w:tcBorders>
            <w:shd w:val="clear" w:color="auto" w:fill="auto"/>
            <w:vAlign w:val="center"/>
          </w:tcPr>
          <w:p w14:paraId="7ABEFC5F" w14:textId="77777777" w:rsidR="00AE7903" w:rsidRPr="00B37198" w:rsidRDefault="00AE7903" w:rsidP="005B0C34">
            <w:pPr>
              <w:rPr>
                <w:rFonts w:eastAsia="Times New Roman" w:cs="Calibri"/>
                <w:bCs/>
                <w:color w:val="000000"/>
                <w:sz w:val="18"/>
                <w:szCs w:val="18"/>
                <w:lang w:val="en-GB"/>
              </w:rPr>
            </w:pPr>
            <w:r w:rsidRPr="00B37198">
              <w:rPr>
                <w:rFonts w:eastAsia="Times New Roman" w:cs="Calibri"/>
                <w:bCs/>
                <w:color w:val="000000"/>
                <w:sz w:val="18"/>
                <w:szCs w:val="18"/>
                <w:lang w:val="en-GB"/>
              </w:rPr>
              <w:t>NGO</w:t>
            </w:r>
          </w:p>
        </w:tc>
        <w:tc>
          <w:tcPr>
            <w:tcW w:w="1134" w:type="dxa"/>
            <w:tcBorders>
              <w:top w:val="single" w:sz="4" w:space="0" w:color="B8CCE4"/>
              <w:left w:val="single" w:sz="4" w:space="0" w:color="B8CCE4"/>
              <w:bottom w:val="single" w:sz="4" w:space="0" w:color="B8CCE4"/>
              <w:right w:val="single" w:sz="4" w:space="0" w:color="B8CCE4"/>
            </w:tcBorders>
            <w:shd w:val="clear" w:color="auto" w:fill="auto"/>
            <w:vAlign w:val="center"/>
          </w:tcPr>
          <w:p w14:paraId="0BE4CD10" w14:textId="77777777" w:rsidR="00AE7903" w:rsidRPr="00B37198" w:rsidRDefault="00AE7903" w:rsidP="005B0C34">
            <w:pPr>
              <w:rPr>
                <w:rFonts w:eastAsia="Times New Roman" w:cs="Calibri"/>
                <w:bCs/>
                <w:color w:val="000000"/>
                <w:sz w:val="18"/>
                <w:szCs w:val="18"/>
                <w:lang w:val="en-GB"/>
              </w:rPr>
            </w:pPr>
            <w:r w:rsidRPr="00B37198">
              <w:rPr>
                <w:rFonts w:eastAsia="Times New Roman" w:cs="Calibri"/>
                <w:bCs/>
                <w:color w:val="000000"/>
                <w:sz w:val="18"/>
                <w:szCs w:val="18"/>
                <w:lang w:val="en-GB"/>
              </w:rPr>
              <w:t>Turkish</w:t>
            </w:r>
          </w:p>
        </w:tc>
        <w:tc>
          <w:tcPr>
            <w:tcW w:w="993" w:type="dxa"/>
            <w:tcBorders>
              <w:top w:val="single" w:sz="4" w:space="0" w:color="B8CCE4"/>
              <w:left w:val="single" w:sz="4" w:space="0" w:color="B8CCE4"/>
              <w:bottom w:val="single" w:sz="4" w:space="0" w:color="B8CCE4"/>
              <w:right w:val="single" w:sz="4" w:space="0" w:color="B8CCE4"/>
            </w:tcBorders>
            <w:shd w:val="clear" w:color="auto" w:fill="auto"/>
            <w:vAlign w:val="center"/>
          </w:tcPr>
          <w:p w14:paraId="639B9EB9" w14:textId="77777777" w:rsidR="00AE7903" w:rsidRPr="00B37198" w:rsidRDefault="00AE7903" w:rsidP="005B0C34">
            <w:pPr>
              <w:rPr>
                <w:rFonts w:eastAsia="Times New Roman" w:cs="Calibri"/>
                <w:color w:val="000000"/>
                <w:sz w:val="18"/>
                <w:szCs w:val="18"/>
                <w:lang w:val="en-GB"/>
              </w:rPr>
            </w:pPr>
            <w:r w:rsidRPr="00B37198">
              <w:rPr>
                <w:rFonts w:eastAsia="Times New Roman" w:cs="Calibri"/>
                <w:color w:val="000000"/>
                <w:sz w:val="18"/>
                <w:szCs w:val="18"/>
                <w:lang w:val="en-GB"/>
              </w:rPr>
              <w:t>Seasonal Agricultural Workers</w:t>
            </w:r>
          </w:p>
        </w:tc>
        <w:tc>
          <w:tcPr>
            <w:tcW w:w="1417" w:type="dxa"/>
            <w:tcBorders>
              <w:top w:val="single" w:sz="4" w:space="0" w:color="B8CCE4"/>
              <w:left w:val="single" w:sz="4" w:space="0" w:color="B8CCE4"/>
              <w:bottom w:val="single" w:sz="4" w:space="0" w:color="B8CCE4"/>
              <w:right w:val="single" w:sz="4" w:space="0" w:color="B8CCE4"/>
            </w:tcBorders>
            <w:shd w:val="clear" w:color="auto" w:fill="auto"/>
            <w:vAlign w:val="center"/>
          </w:tcPr>
          <w:p w14:paraId="64251D16" w14:textId="77777777" w:rsidR="00AE7903" w:rsidRPr="00B37198" w:rsidRDefault="00AE7903" w:rsidP="005B0C34">
            <w:pPr>
              <w:rPr>
                <w:rFonts w:eastAsia="Times New Roman" w:cs="Calibri"/>
                <w:bCs/>
                <w:color w:val="000000"/>
                <w:sz w:val="18"/>
                <w:szCs w:val="18"/>
                <w:lang w:val="en-GB"/>
              </w:rPr>
            </w:pPr>
            <w:r w:rsidRPr="00B37198">
              <w:rPr>
                <w:rFonts w:eastAsia="Times New Roman" w:cs="Calibri"/>
                <w:bCs/>
                <w:color w:val="000000"/>
                <w:sz w:val="18"/>
                <w:szCs w:val="18"/>
                <w:lang w:val="en-GB"/>
              </w:rPr>
              <w:t>Development Workshop</w:t>
            </w:r>
          </w:p>
        </w:tc>
        <w:tc>
          <w:tcPr>
            <w:tcW w:w="992" w:type="dxa"/>
            <w:tcBorders>
              <w:top w:val="single" w:sz="4" w:space="0" w:color="B8CCE4"/>
              <w:left w:val="single" w:sz="4" w:space="0" w:color="B8CCE4"/>
              <w:bottom w:val="single" w:sz="4" w:space="0" w:color="B8CCE4"/>
              <w:right w:val="single" w:sz="4" w:space="0" w:color="B8CCE4"/>
            </w:tcBorders>
            <w:shd w:val="clear" w:color="auto" w:fill="auto"/>
            <w:vAlign w:val="center"/>
          </w:tcPr>
          <w:p w14:paraId="7ED9B4D2" w14:textId="110B8610" w:rsidR="00AE7903" w:rsidRPr="00B37198" w:rsidRDefault="00AE7903" w:rsidP="005B0C34">
            <w:pPr>
              <w:rPr>
                <w:rFonts w:eastAsia="Times New Roman" w:cs="Calibri"/>
                <w:bCs/>
                <w:color w:val="000000"/>
                <w:sz w:val="18"/>
                <w:szCs w:val="18"/>
                <w:lang w:val="en-GB"/>
              </w:rPr>
            </w:pPr>
            <w:r w:rsidRPr="00B37198">
              <w:rPr>
                <w:rFonts w:eastAsia="Times New Roman" w:cs="Calibri"/>
                <w:bCs/>
                <w:color w:val="000000"/>
                <w:sz w:val="18"/>
                <w:szCs w:val="18"/>
                <w:lang w:val="en-GB"/>
              </w:rPr>
              <w:t xml:space="preserve">Baseline Study Concerning Children in the 6–14 Age </w:t>
            </w:r>
            <w:r w:rsidRPr="00B37198">
              <w:rPr>
                <w:rFonts w:eastAsia="Times New Roman" w:cs="Calibri"/>
                <w:bCs/>
                <w:color w:val="000000"/>
                <w:sz w:val="18"/>
                <w:szCs w:val="18"/>
                <w:lang w:val="en-GB"/>
              </w:rPr>
              <w:lastRenderedPageBreak/>
              <w:t>Group Affected by Seasonal Agricultural Migration</w:t>
            </w:r>
          </w:p>
        </w:tc>
        <w:tc>
          <w:tcPr>
            <w:tcW w:w="5670" w:type="dxa"/>
            <w:tcBorders>
              <w:top w:val="single" w:sz="4" w:space="0" w:color="B8CCE4"/>
              <w:left w:val="single" w:sz="4" w:space="0" w:color="B8CCE4"/>
              <w:bottom w:val="single" w:sz="4" w:space="0" w:color="B8CCE4"/>
              <w:right w:val="single" w:sz="4" w:space="0" w:color="B8CCE4"/>
            </w:tcBorders>
            <w:shd w:val="clear" w:color="auto" w:fill="auto"/>
            <w:vAlign w:val="center"/>
          </w:tcPr>
          <w:p w14:paraId="00FAE8B5" w14:textId="27C590A2" w:rsidR="00AE7903" w:rsidRPr="00B37198" w:rsidRDefault="00AE7903" w:rsidP="008D6EC2">
            <w:pPr>
              <w:rPr>
                <w:rFonts w:eastAsia="Times New Roman" w:cs="Calibri"/>
                <w:bCs/>
                <w:color w:val="000000"/>
                <w:sz w:val="18"/>
                <w:szCs w:val="18"/>
                <w:lang w:val="en-GB"/>
              </w:rPr>
            </w:pPr>
            <w:r w:rsidRPr="00B37198">
              <w:rPr>
                <w:rFonts w:eastAsia="Times New Roman" w:cs="Calibri"/>
                <w:bCs/>
                <w:color w:val="000000"/>
                <w:sz w:val="18"/>
                <w:szCs w:val="18"/>
                <w:lang w:val="en-GB"/>
              </w:rPr>
              <w:lastRenderedPageBreak/>
              <w:t>The study focuses on the living conditions of children between the ages of 6 and 14 years old affected by seasonal agricultural migration and to what extent their basic needs are addressed.</w:t>
            </w:r>
          </w:p>
        </w:tc>
      </w:tr>
      <w:tr w:rsidR="00AE7903" w:rsidRPr="00BD35BB" w14:paraId="32B4853C" w14:textId="77777777" w:rsidTr="00AE7903">
        <w:trPr>
          <w:trHeight w:val="1280"/>
        </w:trPr>
        <w:tc>
          <w:tcPr>
            <w:tcW w:w="993" w:type="dxa"/>
            <w:tcBorders>
              <w:top w:val="single" w:sz="4" w:space="0" w:color="B8CCE4"/>
              <w:left w:val="single" w:sz="4" w:space="0" w:color="B8CCE4"/>
              <w:bottom w:val="single" w:sz="4" w:space="0" w:color="B8CCE4"/>
              <w:right w:val="single" w:sz="4" w:space="0" w:color="B8CCE4"/>
            </w:tcBorders>
            <w:shd w:val="clear" w:color="auto" w:fill="auto"/>
            <w:vAlign w:val="center"/>
          </w:tcPr>
          <w:p w14:paraId="685D4AE6" w14:textId="77777777" w:rsidR="00AE7903" w:rsidRPr="00BD35BB" w:rsidRDefault="00AE7903" w:rsidP="00BD35BB">
            <w:pPr>
              <w:rPr>
                <w:rFonts w:eastAsia="Times New Roman" w:cs="Calibri"/>
                <w:b/>
                <w:bCs/>
                <w:color w:val="000000"/>
                <w:sz w:val="18"/>
                <w:szCs w:val="18"/>
                <w:lang w:val="en-GB"/>
              </w:rPr>
            </w:pPr>
            <w:r w:rsidRPr="00BD35BB">
              <w:rPr>
                <w:rFonts w:eastAsia="Times New Roman" w:cs="Calibri"/>
                <w:b/>
                <w:bCs/>
                <w:color w:val="000000"/>
                <w:sz w:val="18"/>
                <w:szCs w:val="18"/>
                <w:lang w:val="en-GB"/>
              </w:rPr>
              <w:lastRenderedPageBreak/>
              <w:t>ARS_14</w:t>
            </w:r>
          </w:p>
        </w:tc>
        <w:tc>
          <w:tcPr>
            <w:tcW w:w="992" w:type="dxa"/>
            <w:tcBorders>
              <w:top w:val="single" w:sz="4" w:space="0" w:color="B8CCE4"/>
              <w:left w:val="single" w:sz="4" w:space="0" w:color="B8CCE4"/>
              <w:bottom w:val="single" w:sz="4" w:space="0" w:color="B8CCE4"/>
              <w:right w:val="single" w:sz="4" w:space="0" w:color="B8CCE4"/>
            </w:tcBorders>
            <w:shd w:val="clear" w:color="auto" w:fill="auto"/>
            <w:vAlign w:val="center"/>
          </w:tcPr>
          <w:p w14:paraId="5E0F57A8" w14:textId="77777777" w:rsidR="00AE7903" w:rsidRPr="00BD35BB" w:rsidRDefault="00AE7903" w:rsidP="00BD35BB">
            <w:pPr>
              <w:rPr>
                <w:rFonts w:eastAsia="Times New Roman" w:cs="Calibri"/>
                <w:bCs/>
                <w:color w:val="000000"/>
                <w:sz w:val="18"/>
                <w:szCs w:val="18"/>
                <w:lang w:val="en-GB"/>
              </w:rPr>
            </w:pPr>
            <w:r w:rsidRPr="00BD35BB">
              <w:rPr>
                <w:rFonts w:eastAsia="Times New Roman" w:cs="Calibri"/>
                <w:bCs/>
                <w:color w:val="000000"/>
                <w:sz w:val="18"/>
                <w:szCs w:val="18"/>
                <w:lang w:val="en-GB"/>
              </w:rPr>
              <w:t>Research</w:t>
            </w:r>
          </w:p>
        </w:tc>
        <w:tc>
          <w:tcPr>
            <w:tcW w:w="709" w:type="dxa"/>
            <w:tcBorders>
              <w:top w:val="single" w:sz="4" w:space="0" w:color="B8CCE4"/>
              <w:left w:val="single" w:sz="4" w:space="0" w:color="B8CCE4"/>
              <w:bottom w:val="single" w:sz="4" w:space="0" w:color="B8CCE4"/>
              <w:right w:val="single" w:sz="4" w:space="0" w:color="B8CCE4"/>
            </w:tcBorders>
            <w:shd w:val="clear" w:color="auto" w:fill="auto"/>
            <w:vAlign w:val="center"/>
          </w:tcPr>
          <w:p w14:paraId="0DA2BCC6" w14:textId="77777777" w:rsidR="00AE7903" w:rsidRPr="00BD35BB" w:rsidRDefault="00AE7903" w:rsidP="00BD35BB">
            <w:pPr>
              <w:rPr>
                <w:rFonts w:eastAsia="Times New Roman" w:cs="Calibri"/>
                <w:bCs/>
                <w:color w:val="000000"/>
                <w:sz w:val="18"/>
                <w:szCs w:val="18"/>
                <w:lang w:val="en-GB"/>
              </w:rPr>
            </w:pPr>
            <w:r w:rsidRPr="00BD35BB">
              <w:rPr>
                <w:rFonts w:eastAsia="Times New Roman" w:cs="Calibri"/>
                <w:bCs/>
                <w:color w:val="000000"/>
                <w:sz w:val="18"/>
                <w:szCs w:val="18"/>
                <w:lang w:val="en-GB"/>
              </w:rPr>
              <w:t> </w:t>
            </w:r>
          </w:p>
        </w:tc>
        <w:tc>
          <w:tcPr>
            <w:tcW w:w="1417" w:type="dxa"/>
            <w:tcBorders>
              <w:top w:val="single" w:sz="4" w:space="0" w:color="B8CCE4"/>
              <w:left w:val="single" w:sz="4" w:space="0" w:color="B8CCE4"/>
              <w:bottom w:val="single" w:sz="4" w:space="0" w:color="B8CCE4"/>
              <w:right w:val="single" w:sz="4" w:space="0" w:color="B8CCE4"/>
            </w:tcBorders>
            <w:shd w:val="clear" w:color="auto" w:fill="auto"/>
            <w:vAlign w:val="center"/>
          </w:tcPr>
          <w:p w14:paraId="3730AB42" w14:textId="77777777" w:rsidR="00AE7903" w:rsidRPr="00BD35BB" w:rsidRDefault="00AE7903" w:rsidP="00BD35BB">
            <w:pPr>
              <w:rPr>
                <w:rFonts w:eastAsia="Times New Roman" w:cs="Calibri"/>
                <w:bCs/>
                <w:color w:val="000000"/>
                <w:sz w:val="18"/>
                <w:szCs w:val="18"/>
                <w:lang w:val="en-GB"/>
              </w:rPr>
            </w:pPr>
            <w:r w:rsidRPr="00BD35BB">
              <w:rPr>
                <w:rFonts w:eastAsia="Times New Roman" w:cs="Calibri"/>
                <w:bCs/>
                <w:color w:val="000000"/>
                <w:sz w:val="18"/>
                <w:szCs w:val="18"/>
                <w:lang w:val="en-GB"/>
              </w:rPr>
              <w:t>UN -NGO</w:t>
            </w:r>
          </w:p>
        </w:tc>
        <w:tc>
          <w:tcPr>
            <w:tcW w:w="1134" w:type="dxa"/>
            <w:tcBorders>
              <w:top w:val="single" w:sz="4" w:space="0" w:color="B8CCE4"/>
              <w:left w:val="single" w:sz="4" w:space="0" w:color="B8CCE4"/>
              <w:bottom w:val="single" w:sz="4" w:space="0" w:color="B8CCE4"/>
              <w:right w:val="single" w:sz="4" w:space="0" w:color="B8CCE4"/>
            </w:tcBorders>
            <w:shd w:val="clear" w:color="auto" w:fill="auto"/>
            <w:vAlign w:val="center"/>
          </w:tcPr>
          <w:p w14:paraId="6126C6B6" w14:textId="77777777" w:rsidR="00AE7903" w:rsidRPr="00BD35BB" w:rsidRDefault="00AE7903" w:rsidP="00BD35BB">
            <w:pPr>
              <w:rPr>
                <w:rFonts w:eastAsia="Times New Roman" w:cs="Calibri"/>
                <w:bCs/>
                <w:color w:val="000000"/>
                <w:sz w:val="18"/>
                <w:szCs w:val="18"/>
                <w:lang w:val="en-GB"/>
              </w:rPr>
            </w:pPr>
            <w:r w:rsidRPr="00BD35BB">
              <w:rPr>
                <w:rFonts w:eastAsia="Times New Roman" w:cs="Calibri"/>
                <w:bCs/>
                <w:color w:val="000000"/>
                <w:sz w:val="18"/>
                <w:szCs w:val="18"/>
                <w:lang w:val="en-GB"/>
              </w:rPr>
              <w:t>English</w:t>
            </w:r>
          </w:p>
        </w:tc>
        <w:tc>
          <w:tcPr>
            <w:tcW w:w="993" w:type="dxa"/>
            <w:tcBorders>
              <w:top w:val="single" w:sz="4" w:space="0" w:color="B8CCE4"/>
              <w:left w:val="single" w:sz="4" w:space="0" w:color="B8CCE4"/>
              <w:bottom w:val="single" w:sz="4" w:space="0" w:color="B8CCE4"/>
              <w:right w:val="single" w:sz="4" w:space="0" w:color="B8CCE4"/>
            </w:tcBorders>
            <w:shd w:val="clear" w:color="auto" w:fill="auto"/>
            <w:vAlign w:val="center"/>
          </w:tcPr>
          <w:p w14:paraId="27A215C0" w14:textId="77777777" w:rsidR="00AE7903" w:rsidRPr="00BD35BB" w:rsidRDefault="00AE7903" w:rsidP="00BD35BB">
            <w:pPr>
              <w:rPr>
                <w:rFonts w:eastAsia="Times New Roman" w:cs="Calibri"/>
                <w:color w:val="000000"/>
                <w:sz w:val="18"/>
                <w:szCs w:val="18"/>
                <w:lang w:val="en-GB"/>
              </w:rPr>
            </w:pPr>
            <w:r w:rsidRPr="00BD35BB">
              <w:rPr>
                <w:rFonts w:eastAsia="Times New Roman" w:cs="Calibri"/>
                <w:color w:val="000000"/>
                <w:sz w:val="18"/>
                <w:szCs w:val="18"/>
                <w:lang w:val="en-GB"/>
              </w:rPr>
              <w:t>Child, early and forced marriages</w:t>
            </w:r>
          </w:p>
        </w:tc>
        <w:tc>
          <w:tcPr>
            <w:tcW w:w="1417" w:type="dxa"/>
            <w:tcBorders>
              <w:top w:val="single" w:sz="4" w:space="0" w:color="B8CCE4"/>
              <w:left w:val="single" w:sz="4" w:space="0" w:color="B8CCE4"/>
              <w:bottom w:val="single" w:sz="4" w:space="0" w:color="B8CCE4"/>
              <w:right w:val="single" w:sz="4" w:space="0" w:color="B8CCE4"/>
            </w:tcBorders>
            <w:shd w:val="clear" w:color="auto" w:fill="auto"/>
            <w:vAlign w:val="center"/>
          </w:tcPr>
          <w:p w14:paraId="1029343B" w14:textId="77777777" w:rsidR="00AE7903" w:rsidRPr="00BD35BB" w:rsidRDefault="00AE7903" w:rsidP="00BD35BB">
            <w:pPr>
              <w:rPr>
                <w:rFonts w:eastAsia="Times New Roman" w:cs="Calibri"/>
                <w:bCs/>
                <w:color w:val="000000"/>
                <w:sz w:val="18"/>
                <w:szCs w:val="18"/>
                <w:lang w:val="en-GB"/>
              </w:rPr>
            </w:pPr>
            <w:r w:rsidRPr="00BD35BB">
              <w:rPr>
                <w:rFonts w:eastAsia="Times New Roman" w:cs="Calibri"/>
                <w:bCs/>
                <w:color w:val="000000"/>
                <w:sz w:val="18"/>
                <w:szCs w:val="18"/>
                <w:lang w:val="en-GB"/>
              </w:rPr>
              <w:t>UNFPA,</w:t>
            </w:r>
            <w:r w:rsidRPr="00BD35BB">
              <w:rPr>
                <w:rFonts w:eastAsia="Times New Roman" w:cs="Calibri"/>
                <w:bCs/>
                <w:color w:val="000000"/>
                <w:sz w:val="18"/>
                <w:szCs w:val="18"/>
                <w:lang w:val="en-GB"/>
              </w:rPr>
              <w:br/>
              <w:t xml:space="preserve"> Plan International</w:t>
            </w:r>
          </w:p>
        </w:tc>
        <w:tc>
          <w:tcPr>
            <w:tcW w:w="992" w:type="dxa"/>
            <w:tcBorders>
              <w:top w:val="single" w:sz="4" w:space="0" w:color="B8CCE4"/>
              <w:left w:val="single" w:sz="4" w:space="0" w:color="B8CCE4"/>
              <w:bottom w:val="single" w:sz="4" w:space="0" w:color="B8CCE4"/>
              <w:right w:val="single" w:sz="4" w:space="0" w:color="B8CCE4"/>
            </w:tcBorders>
            <w:shd w:val="clear" w:color="auto" w:fill="auto"/>
            <w:vAlign w:val="center"/>
          </w:tcPr>
          <w:p w14:paraId="17C567DE" w14:textId="77777777" w:rsidR="00AE7903" w:rsidRPr="00BD35BB" w:rsidRDefault="00AE7903" w:rsidP="00BD35BB">
            <w:pPr>
              <w:rPr>
                <w:rFonts w:eastAsia="Times New Roman" w:cs="Calibri"/>
                <w:bCs/>
                <w:color w:val="000000"/>
                <w:sz w:val="18"/>
                <w:szCs w:val="18"/>
                <w:lang w:val="en-GB"/>
              </w:rPr>
            </w:pPr>
            <w:r w:rsidRPr="00BD35BB">
              <w:rPr>
                <w:rFonts w:eastAsia="Times New Roman" w:cs="Calibri"/>
                <w:bCs/>
                <w:color w:val="000000"/>
                <w:sz w:val="18"/>
                <w:szCs w:val="18"/>
                <w:lang w:val="en-GB"/>
              </w:rPr>
              <w:t>A Hidden Reality for Adolescent Girls</w:t>
            </w:r>
          </w:p>
        </w:tc>
        <w:tc>
          <w:tcPr>
            <w:tcW w:w="5670" w:type="dxa"/>
            <w:tcBorders>
              <w:top w:val="single" w:sz="4" w:space="0" w:color="B8CCE4"/>
              <w:left w:val="single" w:sz="4" w:space="0" w:color="B8CCE4"/>
              <w:bottom w:val="single" w:sz="4" w:space="0" w:color="B8CCE4"/>
              <w:right w:val="single" w:sz="4" w:space="0" w:color="B8CCE4"/>
            </w:tcBorders>
            <w:shd w:val="clear" w:color="auto" w:fill="auto"/>
            <w:vAlign w:val="center"/>
          </w:tcPr>
          <w:p w14:paraId="0B2E7E7A" w14:textId="77777777" w:rsidR="00AE7903" w:rsidRPr="00BD35BB" w:rsidRDefault="00AE7903" w:rsidP="00BD35BB">
            <w:pPr>
              <w:rPr>
                <w:rFonts w:eastAsia="Times New Roman" w:cs="Calibri"/>
                <w:bCs/>
                <w:color w:val="000000"/>
                <w:sz w:val="18"/>
                <w:szCs w:val="18"/>
                <w:lang w:val="en-GB"/>
              </w:rPr>
            </w:pPr>
            <w:r w:rsidRPr="00BD35BB">
              <w:rPr>
                <w:rFonts w:eastAsia="Times New Roman" w:cs="Calibri"/>
                <w:bCs/>
                <w:color w:val="000000"/>
                <w:sz w:val="18"/>
                <w:szCs w:val="18"/>
                <w:lang w:val="en-GB"/>
              </w:rPr>
              <w:t>The research focused on social and gender norms</w:t>
            </w:r>
            <w:r w:rsidRPr="00BD35BB">
              <w:rPr>
                <w:rFonts w:eastAsia="Times New Roman" w:cs="Calibri"/>
                <w:bCs/>
                <w:color w:val="000000"/>
                <w:sz w:val="18"/>
                <w:szCs w:val="18"/>
                <w:lang w:val="en-GB"/>
              </w:rPr>
              <w:br/>
              <w:t xml:space="preserve"> and creatively adapted the Social Norms Analysis</w:t>
            </w:r>
            <w:r w:rsidRPr="00BD35BB">
              <w:rPr>
                <w:rFonts w:eastAsia="Times New Roman" w:cs="Calibri"/>
                <w:bCs/>
                <w:color w:val="000000"/>
                <w:sz w:val="18"/>
                <w:szCs w:val="18"/>
                <w:lang w:val="en-GB"/>
              </w:rPr>
              <w:br/>
              <w:t xml:space="preserve"> Plot (SNAP) methodology developed by CARE. The</w:t>
            </w:r>
            <w:r w:rsidRPr="00BD35BB">
              <w:rPr>
                <w:rFonts w:eastAsia="Times New Roman" w:cs="Calibri"/>
                <w:bCs/>
                <w:color w:val="000000"/>
                <w:sz w:val="18"/>
                <w:szCs w:val="18"/>
                <w:lang w:val="en-GB"/>
              </w:rPr>
              <w:br/>
              <w:t xml:space="preserve"> research also relied on semi-structured interviews</w:t>
            </w:r>
            <w:r w:rsidRPr="00BD35BB">
              <w:rPr>
                <w:rFonts w:eastAsia="Times New Roman" w:cs="Calibri"/>
                <w:bCs/>
                <w:color w:val="000000"/>
                <w:sz w:val="18"/>
                <w:szCs w:val="18"/>
                <w:lang w:val="en-GB"/>
              </w:rPr>
              <w:br/>
              <w:t xml:space="preserve"> with girls, members of their families and communities,</w:t>
            </w:r>
            <w:r w:rsidRPr="00BD35BB">
              <w:rPr>
                <w:rFonts w:eastAsia="Times New Roman" w:cs="Calibri"/>
                <w:bCs/>
                <w:color w:val="000000"/>
                <w:sz w:val="18"/>
                <w:szCs w:val="18"/>
                <w:lang w:val="en-GB"/>
              </w:rPr>
              <w:br/>
              <w:t xml:space="preserve"> and government and civil society leaders and experts.</w:t>
            </w:r>
            <w:r w:rsidRPr="00BD35BB">
              <w:rPr>
                <w:rFonts w:eastAsia="Times New Roman" w:cs="Calibri"/>
                <w:bCs/>
                <w:color w:val="000000"/>
                <w:sz w:val="18"/>
                <w:szCs w:val="18"/>
                <w:lang w:val="en-GB"/>
              </w:rPr>
              <w:br/>
              <w:t xml:space="preserve"> The vignettes and interview questions used in</w:t>
            </w:r>
            <w:r w:rsidRPr="00BD35BB">
              <w:rPr>
                <w:rFonts w:eastAsia="Times New Roman" w:cs="Calibri"/>
                <w:bCs/>
                <w:color w:val="000000"/>
                <w:sz w:val="18"/>
                <w:szCs w:val="18"/>
                <w:lang w:val="en-GB"/>
              </w:rPr>
              <w:br/>
              <w:t xml:space="preserve"> the study highlighted key themes of sexuality, choice,</w:t>
            </w:r>
            <w:r w:rsidRPr="00BD35BB">
              <w:rPr>
                <w:rFonts w:eastAsia="Times New Roman" w:cs="Calibri"/>
                <w:bCs/>
                <w:color w:val="000000"/>
                <w:sz w:val="18"/>
                <w:szCs w:val="18"/>
                <w:lang w:val="en-GB"/>
              </w:rPr>
              <w:br/>
              <w:t xml:space="preserve"> decision-making, femininity and masculinity, the transition</w:t>
            </w:r>
            <w:r w:rsidRPr="00BD35BB">
              <w:rPr>
                <w:rFonts w:eastAsia="Times New Roman" w:cs="Calibri"/>
                <w:bCs/>
                <w:color w:val="000000"/>
                <w:sz w:val="18"/>
                <w:szCs w:val="18"/>
                <w:lang w:val="en-GB"/>
              </w:rPr>
              <w:br/>
              <w:t xml:space="preserve"> to adulthood, schooling, employment opportunities,</w:t>
            </w:r>
            <w:r w:rsidRPr="00BD35BB">
              <w:rPr>
                <w:rFonts w:eastAsia="Times New Roman" w:cs="Calibri"/>
                <w:bCs/>
                <w:color w:val="000000"/>
                <w:sz w:val="18"/>
                <w:szCs w:val="18"/>
                <w:lang w:val="en-GB"/>
              </w:rPr>
              <w:br/>
              <w:t xml:space="preserve"> and violence. Each team also reviewed demographic</w:t>
            </w:r>
            <w:r w:rsidRPr="00BD35BB">
              <w:rPr>
                <w:rFonts w:eastAsia="Times New Roman" w:cs="Calibri"/>
                <w:bCs/>
                <w:color w:val="000000"/>
                <w:sz w:val="18"/>
                <w:szCs w:val="18"/>
                <w:lang w:val="en-GB"/>
              </w:rPr>
              <w:br/>
              <w:t xml:space="preserve"> and other quantitative data on the prevalence</w:t>
            </w:r>
            <w:r w:rsidRPr="00BD35BB">
              <w:rPr>
                <w:rFonts w:eastAsia="Times New Roman" w:cs="Calibri"/>
                <w:bCs/>
                <w:color w:val="000000"/>
                <w:sz w:val="18"/>
                <w:szCs w:val="18"/>
                <w:lang w:val="en-GB"/>
              </w:rPr>
              <w:br/>
              <w:t xml:space="preserve"> of child marriage and unions, adolescent pregnancy,</w:t>
            </w:r>
            <w:r w:rsidRPr="00BD35BB">
              <w:rPr>
                <w:rFonts w:eastAsia="Times New Roman" w:cs="Calibri"/>
                <w:bCs/>
                <w:color w:val="000000"/>
                <w:sz w:val="18"/>
                <w:szCs w:val="18"/>
                <w:lang w:val="en-GB"/>
              </w:rPr>
              <w:br/>
              <w:t xml:space="preserve"> rates of school attendance, exposure to violence and</w:t>
            </w:r>
            <w:r w:rsidRPr="00BD35BB">
              <w:rPr>
                <w:rFonts w:eastAsia="Times New Roman" w:cs="Calibri"/>
                <w:bCs/>
                <w:color w:val="000000"/>
                <w:sz w:val="18"/>
                <w:szCs w:val="18"/>
                <w:lang w:val="en-GB"/>
              </w:rPr>
              <w:br/>
              <w:t xml:space="preserve"> early childbearing, and also conducted a scan of relevant</w:t>
            </w:r>
            <w:r w:rsidRPr="00BD35BB">
              <w:rPr>
                <w:rFonts w:eastAsia="Times New Roman" w:cs="Calibri"/>
                <w:bCs/>
                <w:color w:val="000000"/>
                <w:sz w:val="18"/>
                <w:szCs w:val="18"/>
                <w:lang w:val="en-GB"/>
              </w:rPr>
              <w:br/>
              <w:t xml:space="preserve"> policies.</w:t>
            </w:r>
          </w:p>
        </w:tc>
      </w:tr>
      <w:tr w:rsidR="00AE7903" w:rsidRPr="00BD35BB" w14:paraId="5B18349D" w14:textId="77777777" w:rsidTr="00AE7903">
        <w:trPr>
          <w:trHeight w:val="1280"/>
        </w:trPr>
        <w:tc>
          <w:tcPr>
            <w:tcW w:w="993" w:type="dxa"/>
            <w:tcBorders>
              <w:top w:val="single" w:sz="4" w:space="0" w:color="B8CCE4"/>
              <w:left w:val="single" w:sz="4" w:space="0" w:color="B8CCE4"/>
              <w:bottom w:val="single" w:sz="4" w:space="0" w:color="B8CCE4"/>
              <w:right w:val="single" w:sz="4" w:space="0" w:color="B8CCE4"/>
            </w:tcBorders>
            <w:shd w:val="clear" w:color="auto" w:fill="auto"/>
            <w:vAlign w:val="center"/>
          </w:tcPr>
          <w:p w14:paraId="52682D81" w14:textId="77777777" w:rsidR="00AE7903" w:rsidRPr="00BD35BB" w:rsidRDefault="00AE7903" w:rsidP="00BD35BB">
            <w:pPr>
              <w:rPr>
                <w:rFonts w:eastAsia="Times New Roman" w:cs="Calibri"/>
                <w:b/>
                <w:bCs/>
                <w:color w:val="000000"/>
                <w:sz w:val="18"/>
                <w:szCs w:val="18"/>
                <w:lang w:val="en-GB"/>
              </w:rPr>
            </w:pPr>
            <w:r w:rsidRPr="00BD35BB">
              <w:rPr>
                <w:rFonts w:eastAsia="Times New Roman" w:cs="Calibri"/>
                <w:b/>
                <w:bCs/>
                <w:color w:val="000000"/>
                <w:sz w:val="18"/>
                <w:szCs w:val="18"/>
                <w:lang w:val="en-GB"/>
              </w:rPr>
              <w:t>ARS_15</w:t>
            </w:r>
          </w:p>
        </w:tc>
        <w:tc>
          <w:tcPr>
            <w:tcW w:w="992" w:type="dxa"/>
            <w:tcBorders>
              <w:top w:val="single" w:sz="4" w:space="0" w:color="B8CCE4"/>
              <w:left w:val="single" w:sz="4" w:space="0" w:color="B8CCE4"/>
              <w:bottom w:val="single" w:sz="4" w:space="0" w:color="B8CCE4"/>
              <w:right w:val="single" w:sz="4" w:space="0" w:color="B8CCE4"/>
            </w:tcBorders>
            <w:shd w:val="clear" w:color="auto" w:fill="auto"/>
            <w:vAlign w:val="center"/>
          </w:tcPr>
          <w:p w14:paraId="01A69E7C" w14:textId="77777777" w:rsidR="00AE7903" w:rsidRPr="00BD35BB" w:rsidRDefault="00AE7903" w:rsidP="00BD35BB">
            <w:pPr>
              <w:rPr>
                <w:rFonts w:eastAsia="Times New Roman" w:cs="Calibri"/>
                <w:bCs/>
                <w:color w:val="000000"/>
                <w:sz w:val="18"/>
                <w:szCs w:val="18"/>
                <w:lang w:val="en-GB"/>
              </w:rPr>
            </w:pPr>
            <w:r w:rsidRPr="00BD35BB">
              <w:rPr>
                <w:rFonts w:eastAsia="Times New Roman" w:cs="Calibri"/>
                <w:bCs/>
                <w:color w:val="000000"/>
                <w:sz w:val="18"/>
                <w:szCs w:val="18"/>
                <w:lang w:val="en-GB"/>
              </w:rPr>
              <w:t>Research</w:t>
            </w:r>
          </w:p>
        </w:tc>
        <w:tc>
          <w:tcPr>
            <w:tcW w:w="709" w:type="dxa"/>
            <w:tcBorders>
              <w:top w:val="single" w:sz="4" w:space="0" w:color="B8CCE4"/>
              <w:left w:val="single" w:sz="4" w:space="0" w:color="B8CCE4"/>
              <w:bottom w:val="single" w:sz="4" w:space="0" w:color="B8CCE4"/>
              <w:right w:val="single" w:sz="4" w:space="0" w:color="B8CCE4"/>
            </w:tcBorders>
            <w:shd w:val="clear" w:color="auto" w:fill="auto"/>
            <w:vAlign w:val="center"/>
          </w:tcPr>
          <w:p w14:paraId="701AAEBF" w14:textId="77777777" w:rsidR="00AE7903" w:rsidRPr="00BD35BB" w:rsidRDefault="00AE7903" w:rsidP="00BD35BB">
            <w:pPr>
              <w:rPr>
                <w:rFonts w:eastAsia="Times New Roman" w:cs="Calibri"/>
                <w:bCs/>
                <w:color w:val="000000"/>
                <w:sz w:val="18"/>
                <w:szCs w:val="18"/>
                <w:lang w:val="en-GB"/>
              </w:rPr>
            </w:pPr>
            <w:r w:rsidRPr="00BD35BB">
              <w:rPr>
                <w:rFonts w:eastAsia="Times New Roman" w:cs="Calibri"/>
                <w:bCs/>
                <w:color w:val="000000"/>
                <w:sz w:val="18"/>
                <w:szCs w:val="18"/>
                <w:lang w:val="en-GB"/>
              </w:rPr>
              <w:t>2019</w:t>
            </w:r>
          </w:p>
        </w:tc>
        <w:tc>
          <w:tcPr>
            <w:tcW w:w="1417" w:type="dxa"/>
            <w:tcBorders>
              <w:top w:val="single" w:sz="4" w:space="0" w:color="B8CCE4"/>
              <w:left w:val="single" w:sz="4" w:space="0" w:color="B8CCE4"/>
              <w:bottom w:val="single" w:sz="4" w:space="0" w:color="B8CCE4"/>
              <w:right w:val="single" w:sz="4" w:space="0" w:color="B8CCE4"/>
            </w:tcBorders>
            <w:shd w:val="clear" w:color="auto" w:fill="auto"/>
            <w:vAlign w:val="center"/>
          </w:tcPr>
          <w:p w14:paraId="4AAEBBF7" w14:textId="77777777" w:rsidR="00AE7903" w:rsidRPr="00BD35BB" w:rsidRDefault="00AE7903" w:rsidP="00BD35BB">
            <w:pPr>
              <w:rPr>
                <w:rFonts w:eastAsia="Times New Roman" w:cs="Calibri"/>
                <w:bCs/>
                <w:color w:val="000000"/>
                <w:sz w:val="18"/>
                <w:szCs w:val="18"/>
                <w:lang w:val="en-GB"/>
              </w:rPr>
            </w:pPr>
            <w:r w:rsidRPr="00BD35BB">
              <w:rPr>
                <w:rFonts w:eastAsia="Times New Roman" w:cs="Calibri"/>
                <w:bCs/>
                <w:color w:val="000000"/>
                <w:sz w:val="18"/>
                <w:szCs w:val="18"/>
                <w:lang w:val="en-GB"/>
              </w:rPr>
              <w:t>University</w:t>
            </w:r>
          </w:p>
        </w:tc>
        <w:tc>
          <w:tcPr>
            <w:tcW w:w="1134" w:type="dxa"/>
            <w:tcBorders>
              <w:top w:val="single" w:sz="4" w:space="0" w:color="B8CCE4"/>
              <w:left w:val="single" w:sz="4" w:space="0" w:color="B8CCE4"/>
              <w:bottom w:val="single" w:sz="4" w:space="0" w:color="B8CCE4"/>
              <w:right w:val="single" w:sz="4" w:space="0" w:color="B8CCE4"/>
            </w:tcBorders>
            <w:shd w:val="clear" w:color="auto" w:fill="auto"/>
            <w:vAlign w:val="center"/>
          </w:tcPr>
          <w:p w14:paraId="2C6DCB5F" w14:textId="77777777" w:rsidR="00AE7903" w:rsidRPr="00BD35BB" w:rsidRDefault="00AE7903" w:rsidP="00BD35BB">
            <w:pPr>
              <w:rPr>
                <w:rFonts w:eastAsia="Times New Roman" w:cs="Calibri"/>
                <w:bCs/>
                <w:color w:val="000000"/>
                <w:sz w:val="18"/>
                <w:szCs w:val="18"/>
                <w:lang w:val="en-GB"/>
              </w:rPr>
            </w:pPr>
            <w:r w:rsidRPr="00BD35BB">
              <w:rPr>
                <w:rFonts w:eastAsia="Times New Roman" w:cs="Calibri"/>
                <w:bCs/>
                <w:color w:val="000000"/>
                <w:sz w:val="18"/>
                <w:szCs w:val="18"/>
                <w:lang w:val="en-GB"/>
              </w:rPr>
              <w:t>Turkish</w:t>
            </w:r>
          </w:p>
        </w:tc>
        <w:tc>
          <w:tcPr>
            <w:tcW w:w="993" w:type="dxa"/>
            <w:tcBorders>
              <w:top w:val="single" w:sz="4" w:space="0" w:color="B8CCE4"/>
              <w:left w:val="single" w:sz="4" w:space="0" w:color="B8CCE4"/>
              <w:bottom w:val="single" w:sz="4" w:space="0" w:color="B8CCE4"/>
              <w:right w:val="single" w:sz="4" w:space="0" w:color="B8CCE4"/>
            </w:tcBorders>
            <w:shd w:val="clear" w:color="auto" w:fill="auto"/>
            <w:vAlign w:val="center"/>
          </w:tcPr>
          <w:p w14:paraId="0B1FD0C9" w14:textId="77777777" w:rsidR="00AE7903" w:rsidRPr="00BD35BB" w:rsidRDefault="00AE7903" w:rsidP="00BD35BB">
            <w:pPr>
              <w:rPr>
                <w:rFonts w:eastAsia="Times New Roman" w:cs="Calibri"/>
                <w:color w:val="000000"/>
                <w:sz w:val="18"/>
                <w:szCs w:val="18"/>
                <w:lang w:val="en-GB"/>
              </w:rPr>
            </w:pPr>
            <w:r w:rsidRPr="00BD35BB">
              <w:rPr>
                <w:rFonts w:eastAsia="Times New Roman" w:cs="Calibri"/>
                <w:color w:val="000000"/>
                <w:sz w:val="18"/>
                <w:szCs w:val="18"/>
                <w:lang w:val="en-GB"/>
              </w:rPr>
              <w:t>Adolescent marriages, reproductive health</w:t>
            </w:r>
          </w:p>
        </w:tc>
        <w:tc>
          <w:tcPr>
            <w:tcW w:w="1417" w:type="dxa"/>
            <w:tcBorders>
              <w:top w:val="single" w:sz="4" w:space="0" w:color="B8CCE4"/>
              <w:left w:val="single" w:sz="4" w:space="0" w:color="B8CCE4"/>
              <w:bottom w:val="single" w:sz="4" w:space="0" w:color="B8CCE4"/>
              <w:right w:val="single" w:sz="4" w:space="0" w:color="B8CCE4"/>
            </w:tcBorders>
            <w:shd w:val="clear" w:color="auto" w:fill="auto"/>
            <w:vAlign w:val="center"/>
          </w:tcPr>
          <w:p w14:paraId="5E995741" w14:textId="77777777" w:rsidR="00AE7903" w:rsidRPr="00BD35BB" w:rsidRDefault="00AE7903" w:rsidP="00BD35BB">
            <w:pPr>
              <w:rPr>
                <w:rFonts w:eastAsia="Times New Roman" w:cs="Calibri"/>
                <w:bCs/>
                <w:color w:val="000000"/>
                <w:sz w:val="18"/>
                <w:szCs w:val="18"/>
                <w:lang w:val="en-GB"/>
              </w:rPr>
            </w:pPr>
            <w:r w:rsidRPr="00BD35BB">
              <w:rPr>
                <w:rFonts w:eastAsia="Times New Roman" w:cs="Calibri"/>
                <w:bCs/>
                <w:color w:val="000000"/>
                <w:sz w:val="18"/>
                <w:szCs w:val="18"/>
                <w:lang w:val="en-GB"/>
              </w:rPr>
              <w:t>Aydın Adnan Menderes University</w:t>
            </w:r>
          </w:p>
        </w:tc>
        <w:tc>
          <w:tcPr>
            <w:tcW w:w="992" w:type="dxa"/>
            <w:tcBorders>
              <w:top w:val="single" w:sz="4" w:space="0" w:color="B8CCE4"/>
              <w:left w:val="single" w:sz="4" w:space="0" w:color="B8CCE4"/>
              <w:bottom w:val="single" w:sz="4" w:space="0" w:color="B8CCE4"/>
              <w:right w:val="single" w:sz="4" w:space="0" w:color="B8CCE4"/>
            </w:tcBorders>
            <w:shd w:val="clear" w:color="auto" w:fill="auto"/>
            <w:vAlign w:val="center"/>
          </w:tcPr>
          <w:p w14:paraId="3BB54735" w14:textId="77777777" w:rsidR="00AE7903" w:rsidRPr="00BD35BB" w:rsidRDefault="00AE7903" w:rsidP="00BD35BB">
            <w:pPr>
              <w:rPr>
                <w:rFonts w:eastAsia="Times New Roman" w:cs="Calibri"/>
                <w:bCs/>
                <w:color w:val="000000"/>
                <w:sz w:val="18"/>
                <w:szCs w:val="18"/>
                <w:lang w:val="en-GB"/>
              </w:rPr>
            </w:pPr>
            <w:r w:rsidRPr="00BD35BB">
              <w:rPr>
                <w:rFonts w:eastAsia="Times New Roman" w:cs="Calibri"/>
                <w:bCs/>
                <w:color w:val="000000"/>
                <w:sz w:val="18"/>
                <w:szCs w:val="18"/>
                <w:lang w:val="en-GB"/>
              </w:rPr>
              <w:t>Reproductive Health Behavior of Adolescent Married Women: A Mixed Method Study</w:t>
            </w:r>
          </w:p>
        </w:tc>
        <w:tc>
          <w:tcPr>
            <w:tcW w:w="5670" w:type="dxa"/>
            <w:tcBorders>
              <w:top w:val="single" w:sz="4" w:space="0" w:color="B8CCE4"/>
              <w:left w:val="single" w:sz="4" w:space="0" w:color="B8CCE4"/>
              <w:bottom w:val="single" w:sz="4" w:space="0" w:color="B8CCE4"/>
              <w:right w:val="single" w:sz="4" w:space="0" w:color="B8CCE4"/>
            </w:tcBorders>
            <w:shd w:val="clear" w:color="auto" w:fill="auto"/>
            <w:vAlign w:val="center"/>
          </w:tcPr>
          <w:p w14:paraId="347999FD" w14:textId="77777777" w:rsidR="00AE7903" w:rsidRPr="00BD35BB" w:rsidRDefault="00AE7903" w:rsidP="00BD35BB">
            <w:pPr>
              <w:rPr>
                <w:rFonts w:eastAsia="Times New Roman" w:cs="Calibri"/>
                <w:bCs/>
                <w:color w:val="000000"/>
                <w:sz w:val="18"/>
                <w:szCs w:val="18"/>
                <w:lang w:val="en-GB"/>
              </w:rPr>
            </w:pPr>
            <w:r w:rsidRPr="00BD35BB">
              <w:rPr>
                <w:rFonts w:eastAsia="Times New Roman" w:cs="Calibri"/>
                <w:bCs/>
                <w:color w:val="000000"/>
                <w:sz w:val="18"/>
                <w:szCs w:val="18"/>
                <w:lang w:val="en-GB"/>
              </w:rPr>
              <w:t>The aim of this study was to investigate reproductive health behaviors of married women in adolescence. The research was conducted as a mixed research design between December 2017 and June 2018 at SBU Izmir Tepecik Training and Research Hospital Gynecology and Obstetrics Clinics. The study included 245 women in the quantitative section and 25 women in the qualitative section with the maximum variety sampling method. In this study, it was determined that women experienced serious reproductive health problems due to marriage at adolescent age.</w:t>
            </w:r>
          </w:p>
        </w:tc>
      </w:tr>
      <w:tr w:rsidR="00AE7903" w:rsidRPr="00BD35BB" w14:paraId="44E588E2" w14:textId="77777777" w:rsidTr="00AE7903">
        <w:trPr>
          <w:trHeight w:val="1280"/>
        </w:trPr>
        <w:tc>
          <w:tcPr>
            <w:tcW w:w="993" w:type="dxa"/>
            <w:tcBorders>
              <w:top w:val="single" w:sz="4" w:space="0" w:color="B8CCE4"/>
              <w:left w:val="single" w:sz="4" w:space="0" w:color="B8CCE4"/>
              <w:bottom w:val="single" w:sz="4" w:space="0" w:color="B8CCE4"/>
              <w:right w:val="single" w:sz="4" w:space="0" w:color="B8CCE4"/>
            </w:tcBorders>
            <w:shd w:val="clear" w:color="auto" w:fill="auto"/>
            <w:vAlign w:val="center"/>
          </w:tcPr>
          <w:p w14:paraId="4AA73F7B" w14:textId="77777777" w:rsidR="00AE7903" w:rsidRPr="00BD35BB" w:rsidRDefault="00AE7903" w:rsidP="00BD35BB">
            <w:pPr>
              <w:rPr>
                <w:rFonts w:eastAsia="Times New Roman" w:cs="Calibri"/>
                <w:b/>
                <w:bCs/>
                <w:color w:val="000000"/>
                <w:sz w:val="18"/>
                <w:szCs w:val="18"/>
                <w:lang w:val="en-GB"/>
              </w:rPr>
            </w:pPr>
            <w:r w:rsidRPr="00BD35BB">
              <w:rPr>
                <w:rFonts w:eastAsia="Times New Roman" w:cs="Calibri"/>
                <w:b/>
                <w:bCs/>
                <w:color w:val="000000"/>
                <w:sz w:val="18"/>
                <w:szCs w:val="18"/>
                <w:lang w:val="en-GB"/>
              </w:rPr>
              <w:t>ARS_16</w:t>
            </w:r>
          </w:p>
        </w:tc>
        <w:tc>
          <w:tcPr>
            <w:tcW w:w="992" w:type="dxa"/>
            <w:tcBorders>
              <w:top w:val="single" w:sz="4" w:space="0" w:color="B8CCE4"/>
              <w:left w:val="single" w:sz="4" w:space="0" w:color="B8CCE4"/>
              <w:bottom w:val="single" w:sz="4" w:space="0" w:color="B8CCE4"/>
              <w:right w:val="single" w:sz="4" w:space="0" w:color="B8CCE4"/>
            </w:tcBorders>
            <w:shd w:val="clear" w:color="auto" w:fill="auto"/>
            <w:vAlign w:val="center"/>
          </w:tcPr>
          <w:p w14:paraId="0D3B205D" w14:textId="77777777" w:rsidR="00AE7903" w:rsidRPr="00BD35BB" w:rsidRDefault="00AE7903" w:rsidP="00BD35BB">
            <w:pPr>
              <w:rPr>
                <w:rFonts w:eastAsia="Times New Roman" w:cs="Calibri"/>
                <w:bCs/>
                <w:color w:val="000000"/>
                <w:sz w:val="18"/>
                <w:szCs w:val="18"/>
                <w:lang w:val="en-GB"/>
              </w:rPr>
            </w:pPr>
            <w:r w:rsidRPr="00BD35BB">
              <w:rPr>
                <w:rFonts w:eastAsia="Times New Roman" w:cs="Calibri"/>
                <w:bCs/>
                <w:color w:val="000000"/>
                <w:sz w:val="18"/>
                <w:szCs w:val="18"/>
                <w:lang w:val="en-GB"/>
              </w:rPr>
              <w:t>Research</w:t>
            </w:r>
          </w:p>
        </w:tc>
        <w:tc>
          <w:tcPr>
            <w:tcW w:w="709" w:type="dxa"/>
            <w:tcBorders>
              <w:top w:val="single" w:sz="4" w:space="0" w:color="B8CCE4"/>
              <w:left w:val="single" w:sz="4" w:space="0" w:color="B8CCE4"/>
              <w:bottom w:val="single" w:sz="4" w:space="0" w:color="B8CCE4"/>
              <w:right w:val="single" w:sz="4" w:space="0" w:color="B8CCE4"/>
            </w:tcBorders>
            <w:shd w:val="clear" w:color="auto" w:fill="auto"/>
            <w:vAlign w:val="center"/>
          </w:tcPr>
          <w:p w14:paraId="3055389F" w14:textId="77777777" w:rsidR="00AE7903" w:rsidRPr="00BD35BB" w:rsidRDefault="00AE7903" w:rsidP="00BD35BB">
            <w:pPr>
              <w:rPr>
                <w:rFonts w:eastAsia="Times New Roman" w:cs="Calibri"/>
                <w:bCs/>
                <w:color w:val="000000"/>
                <w:sz w:val="18"/>
                <w:szCs w:val="18"/>
                <w:lang w:val="en-GB"/>
              </w:rPr>
            </w:pPr>
            <w:r w:rsidRPr="00BD35BB">
              <w:rPr>
                <w:rFonts w:eastAsia="Times New Roman" w:cs="Calibri"/>
                <w:bCs/>
                <w:color w:val="000000"/>
                <w:sz w:val="18"/>
                <w:szCs w:val="18"/>
                <w:lang w:val="en-GB"/>
              </w:rPr>
              <w:t>2016</w:t>
            </w:r>
          </w:p>
        </w:tc>
        <w:tc>
          <w:tcPr>
            <w:tcW w:w="1417" w:type="dxa"/>
            <w:tcBorders>
              <w:top w:val="single" w:sz="4" w:space="0" w:color="B8CCE4"/>
              <w:left w:val="single" w:sz="4" w:space="0" w:color="B8CCE4"/>
              <w:bottom w:val="single" w:sz="4" w:space="0" w:color="B8CCE4"/>
              <w:right w:val="single" w:sz="4" w:space="0" w:color="B8CCE4"/>
            </w:tcBorders>
            <w:shd w:val="clear" w:color="auto" w:fill="auto"/>
            <w:vAlign w:val="center"/>
          </w:tcPr>
          <w:p w14:paraId="506A0560" w14:textId="77777777" w:rsidR="00AE7903" w:rsidRPr="00BD35BB" w:rsidRDefault="00AE7903" w:rsidP="00BD35BB">
            <w:pPr>
              <w:rPr>
                <w:rFonts w:eastAsia="Times New Roman" w:cs="Calibri"/>
                <w:bCs/>
                <w:color w:val="000000"/>
                <w:sz w:val="18"/>
                <w:szCs w:val="18"/>
                <w:lang w:val="en-GB"/>
              </w:rPr>
            </w:pPr>
            <w:r w:rsidRPr="00BD35BB">
              <w:rPr>
                <w:rFonts w:eastAsia="Times New Roman" w:cs="Calibri"/>
                <w:bCs/>
                <w:color w:val="000000"/>
                <w:sz w:val="18"/>
                <w:szCs w:val="18"/>
                <w:lang w:val="en-GB"/>
              </w:rPr>
              <w:t>UN, NGO</w:t>
            </w:r>
          </w:p>
        </w:tc>
        <w:tc>
          <w:tcPr>
            <w:tcW w:w="1134" w:type="dxa"/>
            <w:tcBorders>
              <w:top w:val="single" w:sz="4" w:space="0" w:color="B8CCE4"/>
              <w:left w:val="single" w:sz="4" w:space="0" w:color="B8CCE4"/>
              <w:bottom w:val="single" w:sz="4" w:space="0" w:color="B8CCE4"/>
              <w:right w:val="single" w:sz="4" w:space="0" w:color="B8CCE4"/>
            </w:tcBorders>
            <w:shd w:val="clear" w:color="auto" w:fill="auto"/>
            <w:vAlign w:val="center"/>
          </w:tcPr>
          <w:p w14:paraId="0E5D1702" w14:textId="77777777" w:rsidR="00AE7903" w:rsidRPr="00BD35BB" w:rsidRDefault="00AE7903" w:rsidP="00BD35BB">
            <w:pPr>
              <w:rPr>
                <w:rFonts w:eastAsia="Times New Roman" w:cs="Calibri"/>
                <w:bCs/>
                <w:color w:val="000000"/>
                <w:sz w:val="18"/>
                <w:szCs w:val="18"/>
                <w:lang w:val="en-GB"/>
              </w:rPr>
            </w:pPr>
            <w:r w:rsidRPr="00BD35BB">
              <w:rPr>
                <w:rFonts w:eastAsia="Times New Roman" w:cs="Calibri"/>
                <w:bCs/>
                <w:color w:val="000000"/>
                <w:sz w:val="18"/>
                <w:szCs w:val="18"/>
                <w:lang w:val="en-GB"/>
              </w:rPr>
              <w:t>English</w:t>
            </w:r>
          </w:p>
        </w:tc>
        <w:tc>
          <w:tcPr>
            <w:tcW w:w="993" w:type="dxa"/>
            <w:tcBorders>
              <w:top w:val="single" w:sz="4" w:space="0" w:color="B8CCE4"/>
              <w:left w:val="single" w:sz="4" w:space="0" w:color="B8CCE4"/>
              <w:bottom w:val="single" w:sz="4" w:space="0" w:color="B8CCE4"/>
              <w:right w:val="single" w:sz="4" w:space="0" w:color="B8CCE4"/>
            </w:tcBorders>
            <w:shd w:val="clear" w:color="auto" w:fill="auto"/>
            <w:vAlign w:val="center"/>
          </w:tcPr>
          <w:p w14:paraId="2448671E" w14:textId="77777777" w:rsidR="00AE7903" w:rsidRPr="00BD35BB" w:rsidRDefault="00AE7903" w:rsidP="00BD35BB">
            <w:pPr>
              <w:rPr>
                <w:rFonts w:eastAsia="Times New Roman" w:cs="Calibri"/>
                <w:color w:val="000000"/>
                <w:sz w:val="18"/>
                <w:szCs w:val="18"/>
                <w:lang w:val="en-GB"/>
              </w:rPr>
            </w:pPr>
            <w:r w:rsidRPr="00BD35BB">
              <w:rPr>
                <w:rFonts w:eastAsia="Times New Roman" w:cs="Calibri"/>
                <w:color w:val="000000"/>
                <w:sz w:val="18"/>
                <w:szCs w:val="18"/>
                <w:lang w:val="en-GB"/>
              </w:rPr>
              <w:t>Social Gender Equality</w:t>
            </w:r>
          </w:p>
        </w:tc>
        <w:tc>
          <w:tcPr>
            <w:tcW w:w="1417" w:type="dxa"/>
            <w:tcBorders>
              <w:top w:val="single" w:sz="4" w:space="0" w:color="B8CCE4"/>
              <w:left w:val="single" w:sz="4" w:space="0" w:color="B8CCE4"/>
              <w:bottom w:val="single" w:sz="4" w:space="0" w:color="B8CCE4"/>
              <w:right w:val="single" w:sz="4" w:space="0" w:color="B8CCE4"/>
            </w:tcBorders>
            <w:shd w:val="clear" w:color="auto" w:fill="auto"/>
            <w:vAlign w:val="center"/>
          </w:tcPr>
          <w:p w14:paraId="08A8B701" w14:textId="77777777" w:rsidR="00AE7903" w:rsidRPr="00BD35BB" w:rsidRDefault="00AE7903" w:rsidP="00BD35BB">
            <w:pPr>
              <w:rPr>
                <w:rFonts w:eastAsia="Times New Roman" w:cs="Calibri"/>
                <w:bCs/>
                <w:color w:val="000000"/>
                <w:sz w:val="18"/>
                <w:szCs w:val="18"/>
                <w:lang w:val="en-GB"/>
              </w:rPr>
            </w:pPr>
            <w:r w:rsidRPr="00BD35BB">
              <w:rPr>
                <w:rFonts w:eastAsia="Times New Roman" w:cs="Calibri"/>
                <w:bCs/>
                <w:color w:val="000000"/>
                <w:sz w:val="18"/>
                <w:szCs w:val="18"/>
                <w:lang w:val="en-GB"/>
              </w:rPr>
              <w:t>UN Women, UNFPA, IOM, UN Peacebuilding, Stat KG</w:t>
            </w:r>
          </w:p>
        </w:tc>
        <w:tc>
          <w:tcPr>
            <w:tcW w:w="992" w:type="dxa"/>
            <w:tcBorders>
              <w:top w:val="single" w:sz="4" w:space="0" w:color="B8CCE4"/>
              <w:left w:val="single" w:sz="4" w:space="0" w:color="B8CCE4"/>
              <w:bottom w:val="single" w:sz="4" w:space="0" w:color="B8CCE4"/>
              <w:right w:val="single" w:sz="4" w:space="0" w:color="B8CCE4"/>
            </w:tcBorders>
            <w:shd w:val="clear" w:color="auto" w:fill="auto"/>
            <w:vAlign w:val="center"/>
          </w:tcPr>
          <w:p w14:paraId="4B815151" w14:textId="77777777" w:rsidR="00AE7903" w:rsidRPr="00BD35BB" w:rsidRDefault="00AE7903" w:rsidP="00BD35BB">
            <w:pPr>
              <w:rPr>
                <w:rFonts w:eastAsia="Times New Roman" w:cs="Calibri"/>
                <w:bCs/>
                <w:color w:val="000000"/>
                <w:sz w:val="18"/>
                <w:szCs w:val="18"/>
                <w:lang w:val="en-GB"/>
              </w:rPr>
            </w:pPr>
            <w:r w:rsidRPr="00BD35BB">
              <w:rPr>
                <w:rFonts w:eastAsia="Times New Roman" w:cs="Calibri"/>
                <w:bCs/>
                <w:color w:val="000000"/>
                <w:sz w:val="18"/>
                <w:szCs w:val="18"/>
                <w:lang w:val="en-GB"/>
              </w:rPr>
              <w:t>Gender in Society Perception Study</w:t>
            </w:r>
            <w:r w:rsidRPr="00BD35BB">
              <w:rPr>
                <w:rFonts w:eastAsia="Times New Roman" w:cs="Calibri"/>
                <w:bCs/>
                <w:color w:val="000000"/>
                <w:sz w:val="18"/>
                <w:szCs w:val="18"/>
                <w:lang w:val="en-GB"/>
              </w:rPr>
              <w:br/>
              <w:t xml:space="preserve"> KAP Study</w:t>
            </w:r>
          </w:p>
        </w:tc>
        <w:tc>
          <w:tcPr>
            <w:tcW w:w="5670" w:type="dxa"/>
            <w:tcBorders>
              <w:top w:val="single" w:sz="4" w:space="0" w:color="B8CCE4"/>
              <w:left w:val="single" w:sz="4" w:space="0" w:color="B8CCE4"/>
              <w:bottom w:val="single" w:sz="4" w:space="0" w:color="B8CCE4"/>
              <w:right w:val="single" w:sz="4" w:space="0" w:color="B8CCE4"/>
            </w:tcBorders>
            <w:shd w:val="clear" w:color="auto" w:fill="auto"/>
            <w:vAlign w:val="center"/>
          </w:tcPr>
          <w:p w14:paraId="3B1973DB" w14:textId="77777777" w:rsidR="00AE7903" w:rsidRPr="00BD35BB" w:rsidRDefault="00AE7903" w:rsidP="00BD35BB">
            <w:pPr>
              <w:rPr>
                <w:rFonts w:eastAsia="Times New Roman" w:cs="Calibri"/>
                <w:bCs/>
                <w:color w:val="000000"/>
                <w:sz w:val="18"/>
                <w:szCs w:val="18"/>
                <w:lang w:val="en-GB"/>
              </w:rPr>
            </w:pPr>
            <w:r w:rsidRPr="00BD35BB">
              <w:rPr>
                <w:rFonts w:eastAsia="Times New Roman" w:cs="Calibri"/>
                <w:bCs/>
                <w:color w:val="000000"/>
                <w:sz w:val="18"/>
                <w:szCs w:val="18"/>
                <w:lang w:val="en-GB"/>
              </w:rPr>
              <w:t>The project "Gender in the perception of society" funded by the United Nations Peacebuilding Fund was initiated and is implemented jointly with the UN Women, UNFPA and IOM in the Kyrgyz Republic</w:t>
            </w:r>
            <w:r w:rsidRPr="00BD35BB">
              <w:rPr>
                <w:rFonts w:eastAsia="Times New Roman" w:cs="Calibri"/>
                <w:bCs/>
                <w:color w:val="000000"/>
                <w:sz w:val="18"/>
                <w:szCs w:val="18"/>
                <w:lang w:val="en-GB"/>
              </w:rPr>
              <w:br/>
              <w:t>The Study "Gender in the perception of society" provides an opportunity to study comprehensively gender</w:t>
            </w:r>
            <w:r w:rsidRPr="00BD35BB">
              <w:rPr>
                <w:rFonts w:eastAsia="Times New Roman" w:cs="Calibri"/>
                <w:bCs/>
                <w:color w:val="000000"/>
                <w:sz w:val="18"/>
                <w:szCs w:val="18"/>
                <w:lang w:val="en-GB"/>
              </w:rPr>
              <w:br/>
              <w:t xml:space="preserve"> perspective in the five areas of the Study: political participation of women; economic empowerment of</w:t>
            </w:r>
            <w:r w:rsidRPr="00BD35BB">
              <w:rPr>
                <w:rFonts w:eastAsia="Times New Roman" w:cs="Calibri"/>
                <w:bCs/>
                <w:color w:val="000000"/>
                <w:sz w:val="18"/>
                <w:szCs w:val="18"/>
                <w:lang w:val="en-GB"/>
              </w:rPr>
              <w:br/>
            </w:r>
            <w:r w:rsidRPr="00BD35BB">
              <w:rPr>
                <w:rFonts w:eastAsia="Times New Roman" w:cs="Calibri"/>
                <w:bCs/>
                <w:color w:val="000000"/>
                <w:sz w:val="18"/>
                <w:szCs w:val="18"/>
                <w:lang w:val="en-GB"/>
              </w:rPr>
              <w:lastRenderedPageBreak/>
              <w:t xml:space="preserve"> women; violence against women in the form of bride abduction and underage marriages; religious</w:t>
            </w:r>
            <w:r w:rsidRPr="00BD35BB">
              <w:rPr>
                <w:rFonts w:eastAsia="Times New Roman" w:cs="Calibri"/>
                <w:bCs/>
                <w:color w:val="000000"/>
                <w:sz w:val="18"/>
                <w:szCs w:val="18"/>
                <w:lang w:val="en-GB"/>
              </w:rPr>
              <w:br/>
              <w:t xml:space="preserve"> radicalization of women; participation of women in labor migration.</w:t>
            </w:r>
          </w:p>
        </w:tc>
      </w:tr>
      <w:tr w:rsidR="00AE7903" w:rsidRPr="00BD35BB" w14:paraId="72C7FAD0" w14:textId="77777777" w:rsidTr="00AE7903">
        <w:trPr>
          <w:trHeight w:val="1280"/>
        </w:trPr>
        <w:tc>
          <w:tcPr>
            <w:tcW w:w="993" w:type="dxa"/>
            <w:tcBorders>
              <w:top w:val="single" w:sz="4" w:space="0" w:color="B8CCE4"/>
              <w:left w:val="single" w:sz="4" w:space="0" w:color="B8CCE4"/>
              <w:bottom w:val="single" w:sz="4" w:space="0" w:color="B8CCE4"/>
              <w:right w:val="single" w:sz="4" w:space="0" w:color="B8CCE4"/>
            </w:tcBorders>
            <w:shd w:val="clear" w:color="auto" w:fill="auto"/>
            <w:vAlign w:val="center"/>
          </w:tcPr>
          <w:p w14:paraId="34C11B72" w14:textId="77777777" w:rsidR="00AE7903" w:rsidRPr="00BD35BB" w:rsidRDefault="00AE7903" w:rsidP="00BD35BB">
            <w:pPr>
              <w:rPr>
                <w:rFonts w:eastAsia="Times New Roman" w:cs="Calibri"/>
                <w:b/>
                <w:bCs/>
                <w:color w:val="000000"/>
                <w:sz w:val="18"/>
                <w:szCs w:val="18"/>
                <w:lang w:val="en-GB"/>
              </w:rPr>
            </w:pPr>
            <w:r w:rsidRPr="00BD35BB">
              <w:rPr>
                <w:rFonts w:eastAsia="Times New Roman" w:cs="Calibri"/>
                <w:b/>
                <w:bCs/>
                <w:color w:val="000000"/>
                <w:sz w:val="18"/>
                <w:szCs w:val="18"/>
                <w:lang w:val="en-GB"/>
              </w:rPr>
              <w:lastRenderedPageBreak/>
              <w:t>ARS_17</w:t>
            </w:r>
          </w:p>
        </w:tc>
        <w:tc>
          <w:tcPr>
            <w:tcW w:w="992" w:type="dxa"/>
            <w:tcBorders>
              <w:top w:val="single" w:sz="4" w:space="0" w:color="B8CCE4"/>
              <w:left w:val="single" w:sz="4" w:space="0" w:color="B8CCE4"/>
              <w:bottom w:val="single" w:sz="4" w:space="0" w:color="B8CCE4"/>
              <w:right w:val="single" w:sz="4" w:space="0" w:color="B8CCE4"/>
            </w:tcBorders>
            <w:shd w:val="clear" w:color="auto" w:fill="auto"/>
            <w:vAlign w:val="center"/>
          </w:tcPr>
          <w:p w14:paraId="6F46B9FB" w14:textId="77777777" w:rsidR="00AE7903" w:rsidRPr="00BD35BB" w:rsidRDefault="00AE7903" w:rsidP="00BD35BB">
            <w:pPr>
              <w:rPr>
                <w:rFonts w:eastAsia="Times New Roman" w:cs="Calibri"/>
                <w:bCs/>
                <w:color w:val="000000"/>
                <w:sz w:val="18"/>
                <w:szCs w:val="18"/>
                <w:lang w:val="en-GB"/>
              </w:rPr>
            </w:pPr>
            <w:r w:rsidRPr="00BD35BB">
              <w:rPr>
                <w:rFonts w:eastAsia="Times New Roman" w:cs="Calibri"/>
                <w:bCs/>
                <w:color w:val="000000"/>
                <w:sz w:val="18"/>
                <w:szCs w:val="18"/>
                <w:lang w:val="en-GB"/>
              </w:rPr>
              <w:t>Research</w:t>
            </w:r>
          </w:p>
        </w:tc>
        <w:tc>
          <w:tcPr>
            <w:tcW w:w="709" w:type="dxa"/>
            <w:tcBorders>
              <w:top w:val="single" w:sz="4" w:space="0" w:color="B8CCE4"/>
              <w:left w:val="single" w:sz="4" w:space="0" w:color="B8CCE4"/>
              <w:bottom w:val="single" w:sz="4" w:space="0" w:color="B8CCE4"/>
              <w:right w:val="single" w:sz="4" w:space="0" w:color="B8CCE4"/>
            </w:tcBorders>
            <w:shd w:val="clear" w:color="auto" w:fill="auto"/>
            <w:vAlign w:val="center"/>
          </w:tcPr>
          <w:p w14:paraId="0759BCA9" w14:textId="77777777" w:rsidR="00AE7903" w:rsidRPr="00BD35BB" w:rsidRDefault="00AE7903" w:rsidP="00BD35BB">
            <w:pPr>
              <w:rPr>
                <w:rFonts w:eastAsia="Times New Roman" w:cs="Calibri"/>
                <w:bCs/>
                <w:color w:val="000000"/>
                <w:sz w:val="18"/>
                <w:szCs w:val="18"/>
                <w:lang w:val="en-GB"/>
              </w:rPr>
            </w:pPr>
            <w:r w:rsidRPr="00BD35BB">
              <w:rPr>
                <w:rFonts w:eastAsia="Times New Roman" w:cs="Calibri"/>
                <w:bCs/>
                <w:color w:val="000000"/>
                <w:sz w:val="18"/>
                <w:szCs w:val="18"/>
                <w:lang w:val="en-GB"/>
              </w:rPr>
              <w:t>2017</w:t>
            </w:r>
          </w:p>
        </w:tc>
        <w:tc>
          <w:tcPr>
            <w:tcW w:w="1417" w:type="dxa"/>
            <w:tcBorders>
              <w:top w:val="single" w:sz="4" w:space="0" w:color="B8CCE4"/>
              <w:left w:val="single" w:sz="4" w:space="0" w:color="B8CCE4"/>
              <w:bottom w:val="single" w:sz="4" w:space="0" w:color="B8CCE4"/>
              <w:right w:val="single" w:sz="4" w:space="0" w:color="B8CCE4"/>
            </w:tcBorders>
            <w:shd w:val="clear" w:color="auto" w:fill="auto"/>
            <w:vAlign w:val="center"/>
          </w:tcPr>
          <w:p w14:paraId="18A75738" w14:textId="77777777" w:rsidR="00AE7903" w:rsidRPr="00BD35BB" w:rsidRDefault="00AE7903" w:rsidP="00BD35BB">
            <w:pPr>
              <w:rPr>
                <w:rFonts w:eastAsia="Times New Roman" w:cs="Calibri"/>
                <w:bCs/>
                <w:color w:val="000000"/>
                <w:sz w:val="18"/>
                <w:szCs w:val="18"/>
                <w:lang w:val="en-GB"/>
              </w:rPr>
            </w:pPr>
            <w:r w:rsidRPr="00BD35BB">
              <w:rPr>
                <w:rFonts w:eastAsia="Times New Roman" w:cs="Calibri"/>
                <w:bCs/>
                <w:color w:val="000000"/>
                <w:sz w:val="18"/>
                <w:szCs w:val="18"/>
                <w:lang w:val="en-GB"/>
              </w:rPr>
              <w:t>UN</w:t>
            </w:r>
          </w:p>
        </w:tc>
        <w:tc>
          <w:tcPr>
            <w:tcW w:w="1134" w:type="dxa"/>
            <w:tcBorders>
              <w:top w:val="single" w:sz="4" w:space="0" w:color="B8CCE4"/>
              <w:left w:val="single" w:sz="4" w:space="0" w:color="B8CCE4"/>
              <w:bottom w:val="single" w:sz="4" w:space="0" w:color="B8CCE4"/>
              <w:right w:val="single" w:sz="4" w:space="0" w:color="B8CCE4"/>
            </w:tcBorders>
            <w:shd w:val="clear" w:color="auto" w:fill="auto"/>
            <w:vAlign w:val="center"/>
          </w:tcPr>
          <w:p w14:paraId="66C9BF2E" w14:textId="77777777" w:rsidR="00AE7903" w:rsidRPr="00BD35BB" w:rsidRDefault="00AE7903" w:rsidP="00BD35BB">
            <w:pPr>
              <w:rPr>
                <w:rFonts w:eastAsia="Times New Roman" w:cs="Calibri"/>
                <w:bCs/>
                <w:color w:val="000000"/>
                <w:sz w:val="18"/>
                <w:szCs w:val="18"/>
                <w:lang w:val="en-GB"/>
              </w:rPr>
            </w:pPr>
            <w:r w:rsidRPr="00BD35BB">
              <w:rPr>
                <w:rFonts w:eastAsia="Times New Roman" w:cs="Calibri"/>
                <w:bCs/>
                <w:color w:val="000000"/>
                <w:sz w:val="18"/>
                <w:szCs w:val="18"/>
                <w:lang w:val="en-GB"/>
              </w:rPr>
              <w:t>English</w:t>
            </w:r>
          </w:p>
        </w:tc>
        <w:tc>
          <w:tcPr>
            <w:tcW w:w="993" w:type="dxa"/>
            <w:tcBorders>
              <w:top w:val="single" w:sz="4" w:space="0" w:color="B8CCE4"/>
              <w:left w:val="single" w:sz="4" w:space="0" w:color="B8CCE4"/>
              <w:bottom w:val="single" w:sz="4" w:space="0" w:color="B8CCE4"/>
              <w:right w:val="single" w:sz="4" w:space="0" w:color="B8CCE4"/>
            </w:tcBorders>
            <w:shd w:val="clear" w:color="auto" w:fill="auto"/>
            <w:vAlign w:val="center"/>
          </w:tcPr>
          <w:p w14:paraId="64B83E9F" w14:textId="77777777" w:rsidR="00AE7903" w:rsidRPr="00BD35BB" w:rsidRDefault="00AE7903" w:rsidP="00BD35BB">
            <w:pPr>
              <w:rPr>
                <w:rFonts w:eastAsia="Times New Roman" w:cs="Calibri"/>
                <w:color w:val="000000"/>
                <w:sz w:val="18"/>
                <w:szCs w:val="18"/>
                <w:lang w:val="en-GB"/>
              </w:rPr>
            </w:pPr>
            <w:r w:rsidRPr="00BD35BB">
              <w:rPr>
                <w:rFonts w:eastAsia="Times New Roman" w:cs="Calibri"/>
                <w:color w:val="000000"/>
                <w:sz w:val="18"/>
                <w:szCs w:val="18"/>
                <w:lang w:val="en-GB"/>
              </w:rPr>
              <w:t>Gender, Violence against Women and Girls</w:t>
            </w:r>
          </w:p>
        </w:tc>
        <w:tc>
          <w:tcPr>
            <w:tcW w:w="1417" w:type="dxa"/>
            <w:tcBorders>
              <w:top w:val="single" w:sz="4" w:space="0" w:color="B8CCE4"/>
              <w:left w:val="single" w:sz="4" w:space="0" w:color="B8CCE4"/>
              <w:bottom w:val="single" w:sz="4" w:space="0" w:color="B8CCE4"/>
              <w:right w:val="single" w:sz="4" w:space="0" w:color="B8CCE4"/>
            </w:tcBorders>
            <w:shd w:val="clear" w:color="auto" w:fill="auto"/>
            <w:vAlign w:val="center"/>
          </w:tcPr>
          <w:p w14:paraId="0B473DB8" w14:textId="77777777" w:rsidR="00AE7903" w:rsidRPr="00BD35BB" w:rsidRDefault="00AE7903" w:rsidP="00BD35BB">
            <w:pPr>
              <w:rPr>
                <w:rFonts w:eastAsia="Times New Roman" w:cs="Calibri"/>
                <w:bCs/>
                <w:color w:val="000000"/>
                <w:sz w:val="18"/>
                <w:szCs w:val="18"/>
                <w:lang w:val="en-GB"/>
              </w:rPr>
            </w:pPr>
            <w:r w:rsidRPr="00BD35BB">
              <w:rPr>
                <w:rFonts w:eastAsia="Times New Roman" w:cs="Calibri"/>
                <w:bCs/>
                <w:color w:val="000000"/>
                <w:sz w:val="18"/>
                <w:szCs w:val="18"/>
                <w:lang w:val="en-GB"/>
              </w:rPr>
              <w:t>UN Women, UNFPA, IOM, UN Peacebuilding, Stat KG</w:t>
            </w:r>
          </w:p>
        </w:tc>
        <w:tc>
          <w:tcPr>
            <w:tcW w:w="992" w:type="dxa"/>
            <w:tcBorders>
              <w:top w:val="single" w:sz="4" w:space="0" w:color="B8CCE4"/>
              <w:left w:val="single" w:sz="4" w:space="0" w:color="B8CCE4"/>
              <w:bottom w:val="single" w:sz="4" w:space="0" w:color="B8CCE4"/>
              <w:right w:val="single" w:sz="4" w:space="0" w:color="B8CCE4"/>
            </w:tcBorders>
            <w:shd w:val="clear" w:color="auto" w:fill="auto"/>
            <w:vAlign w:val="center"/>
          </w:tcPr>
          <w:p w14:paraId="47177B28" w14:textId="77777777" w:rsidR="00AE7903" w:rsidRPr="00BD35BB" w:rsidRDefault="00AE7903" w:rsidP="00BD35BB">
            <w:pPr>
              <w:rPr>
                <w:rFonts w:eastAsia="Times New Roman" w:cs="Calibri"/>
                <w:bCs/>
                <w:color w:val="000000"/>
                <w:sz w:val="18"/>
                <w:szCs w:val="18"/>
                <w:lang w:val="en-GB"/>
              </w:rPr>
            </w:pPr>
            <w:r w:rsidRPr="00BD35BB">
              <w:rPr>
                <w:rFonts w:eastAsia="Times New Roman" w:cs="Calibri"/>
                <w:bCs/>
                <w:color w:val="000000"/>
                <w:sz w:val="18"/>
                <w:szCs w:val="18"/>
                <w:lang w:val="en-GB"/>
              </w:rPr>
              <w:t>Gender in Society Perception Study</w:t>
            </w:r>
            <w:r w:rsidRPr="00BD35BB">
              <w:rPr>
                <w:rFonts w:eastAsia="Times New Roman" w:cs="Calibri"/>
                <w:bCs/>
                <w:color w:val="000000"/>
                <w:sz w:val="18"/>
                <w:szCs w:val="18"/>
                <w:lang w:val="en-GB"/>
              </w:rPr>
              <w:br/>
              <w:t xml:space="preserve"> Pillar Research Report: Violence against Women and Girls</w:t>
            </w:r>
          </w:p>
        </w:tc>
        <w:tc>
          <w:tcPr>
            <w:tcW w:w="5670" w:type="dxa"/>
            <w:tcBorders>
              <w:top w:val="single" w:sz="4" w:space="0" w:color="B8CCE4"/>
              <w:left w:val="single" w:sz="4" w:space="0" w:color="B8CCE4"/>
              <w:bottom w:val="single" w:sz="4" w:space="0" w:color="B8CCE4"/>
              <w:right w:val="single" w:sz="4" w:space="0" w:color="B8CCE4"/>
            </w:tcBorders>
            <w:shd w:val="clear" w:color="auto" w:fill="auto"/>
            <w:vAlign w:val="center"/>
          </w:tcPr>
          <w:p w14:paraId="6ADC9A06" w14:textId="77777777" w:rsidR="00AE7903" w:rsidRPr="00BD35BB" w:rsidRDefault="00AE7903" w:rsidP="00BD35BB">
            <w:pPr>
              <w:rPr>
                <w:rFonts w:eastAsia="Times New Roman" w:cs="Calibri"/>
                <w:bCs/>
                <w:color w:val="000000"/>
                <w:sz w:val="18"/>
                <w:szCs w:val="18"/>
                <w:lang w:val="en-GB"/>
              </w:rPr>
            </w:pPr>
            <w:r w:rsidRPr="00BD35BB">
              <w:rPr>
                <w:rFonts w:eastAsia="Times New Roman" w:cs="Calibri"/>
                <w:bCs/>
                <w:color w:val="000000"/>
                <w:sz w:val="18"/>
                <w:szCs w:val="18"/>
                <w:lang w:val="en-GB"/>
              </w:rPr>
              <w:t>This pillar research report is part of the Gender in Society Perceptions Study (GSPS) funded by the United Nations Peacebuilding Fund, a joint undertaking of UN Women, UNFPA and IOM in the Kyrgyz Republic and in partnership with the National Statistical Committee of the Kyrgyz Republic. The GSPS is also supported by stakeholders from leading local universities, research institutions. Quantitative and qualitative research was carried out on five topics of key interest to understand gender practices and perceptions in Kyrgyzstan today: women’s political participation, women’s economic empowerment, violence against women and girls in the form of bride kidnapping and child marriages, women’s religious beliefs and practices,</w:t>
            </w:r>
          </w:p>
        </w:tc>
      </w:tr>
      <w:tr w:rsidR="00AE7903" w:rsidRPr="00BD35BB" w14:paraId="7AAA6165" w14:textId="77777777" w:rsidTr="00AE7903">
        <w:trPr>
          <w:trHeight w:val="1280"/>
        </w:trPr>
        <w:tc>
          <w:tcPr>
            <w:tcW w:w="993" w:type="dxa"/>
            <w:tcBorders>
              <w:top w:val="single" w:sz="4" w:space="0" w:color="B8CCE4"/>
              <w:left w:val="single" w:sz="4" w:space="0" w:color="B8CCE4"/>
              <w:bottom w:val="single" w:sz="4" w:space="0" w:color="B8CCE4"/>
              <w:right w:val="single" w:sz="4" w:space="0" w:color="B8CCE4"/>
            </w:tcBorders>
            <w:shd w:val="clear" w:color="auto" w:fill="auto"/>
            <w:vAlign w:val="center"/>
          </w:tcPr>
          <w:p w14:paraId="7CEDF106" w14:textId="77777777" w:rsidR="00AE7903" w:rsidRPr="00BD35BB" w:rsidRDefault="00AE7903" w:rsidP="00BD35BB">
            <w:pPr>
              <w:rPr>
                <w:rFonts w:eastAsia="Times New Roman" w:cs="Calibri"/>
                <w:b/>
                <w:bCs/>
                <w:color w:val="000000"/>
                <w:sz w:val="18"/>
                <w:szCs w:val="18"/>
                <w:lang w:val="en-GB"/>
              </w:rPr>
            </w:pPr>
            <w:r w:rsidRPr="00BD35BB">
              <w:rPr>
                <w:rFonts w:eastAsia="Times New Roman" w:cs="Calibri"/>
                <w:b/>
                <w:bCs/>
                <w:color w:val="000000"/>
                <w:sz w:val="18"/>
                <w:szCs w:val="18"/>
                <w:lang w:val="en-GB"/>
              </w:rPr>
              <w:t>ARS_18</w:t>
            </w:r>
          </w:p>
        </w:tc>
        <w:tc>
          <w:tcPr>
            <w:tcW w:w="992" w:type="dxa"/>
            <w:tcBorders>
              <w:top w:val="single" w:sz="4" w:space="0" w:color="B8CCE4"/>
              <w:left w:val="single" w:sz="4" w:space="0" w:color="B8CCE4"/>
              <w:bottom w:val="single" w:sz="4" w:space="0" w:color="B8CCE4"/>
              <w:right w:val="single" w:sz="4" w:space="0" w:color="B8CCE4"/>
            </w:tcBorders>
            <w:shd w:val="clear" w:color="auto" w:fill="auto"/>
            <w:vAlign w:val="center"/>
          </w:tcPr>
          <w:p w14:paraId="4F446FEF" w14:textId="77777777" w:rsidR="00AE7903" w:rsidRPr="00BD35BB" w:rsidRDefault="00AE7903" w:rsidP="00BD35BB">
            <w:pPr>
              <w:rPr>
                <w:rFonts w:eastAsia="Times New Roman" w:cs="Calibri"/>
                <w:bCs/>
                <w:color w:val="000000"/>
                <w:sz w:val="18"/>
                <w:szCs w:val="18"/>
                <w:lang w:val="en-GB"/>
              </w:rPr>
            </w:pPr>
            <w:r w:rsidRPr="00BD35BB">
              <w:rPr>
                <w:rFonts w:eastAsia="Times New Roman" w:cs="Calibri"/>
                <w:bCs/>
                <w:color w:val="000000"/>
                <w:sz w:val="18"/>
                <w:szCs w:val="18"/>
                <w:lang w:val="en-GB"/>
              </w:rPr>
              <w:t>Report</w:t>
            </w:r>
          </w:p>
        </w:tc>
        <w:tc>
          <w:tcPr>
            <w:tcW w:w="709" w:type="dxa"/>
            <w:tcBorders>
              <w:top w:val="single" w:sz="4" w:space="0" w:color="B8CCE4"/>
              <w:left w:val="single" w:sz="4" w:space="0" w:color="B8CCE4"/>
              <w:bottom w:val="single" w:sz="4" w:space="0" w:color="B8CCE4"/>
              <w:right w:val="single" w:sz="4" w:space="0" w:color="B8CCE4"/>
            </w:tcBorders>
            <w:shd w:val="clear" w:color="auto" w:fill="auto"/>
            <w:vAlign w:val="center"/>
          </w:tcPr>
          <w:p w14:paraId="0F870E4D" w14:textId="77777777" w:rsidR="00AE7903" w:rsidRPr="00BD35BB" w:rsidRDefault="00AE7903" w:rsidP="00BD35BB">
            <w:pPr>
              <w:rPr>
                <w:rFonts w:eastAsia="Times New Roman" w:cs="Calibri"/>
                <w:bCs/>
                <w:color w:val="000000"/>
                <w:sz w:val="18"/>
                <w:szCs w:val="18"/>
                <w:lang w:val="en-GB"/>
              </w:rPr>
            </w:pPr>
            <w:r w:rsidRPr="00BD35BB">
              <w:rPr>
                <w:rFonts w:eastAsia="Times New Roman" w:cs="Calibri"/>
                <w:bCs/>
                <w:color w:val="000000"/>
                <w:sz w:val="18"/>
                <w:szCs w:val="18"/>
                <w:lang w:val="en-GB"/>
              </w:rPr>
              <w:t>2019</w:t>
            </w:r>
          </w:p>
        </w:tc>
        <w:tc>
          <w:tcPr>
            <w:tcW w:w="1417" w:type="dxa"/>
            <w:tcBorders>
              <w:top w:val="single" w:sz="4" w:space="0" w:color="B8CCE4"/>
              <w:left w:val="single" w:sz="4" w:space="0" w:color="B8CCE4"/>
              <w:bottom w:val="single" w:sz="4" w:space="0" w:color="B8CCE4"/>
              <w:right w:val="single" w:sz="4" w:space="0" w:color="B8CCE4"/>
            </w:tcBorders>
            <w:shd w:val="clear" w:color="auto" w:fill="auto"/>
            <w:vAlign w:val="center"/>
          </w:tcPr>
          <w:p w14:paraId="4B3C57B8" w14:textId="77777777" w:rsidR="00AE7903" w:rsidRPr="00BD35BB" w:rsidRDefault="00AE7903" w:rsidP="00BD35BB">
            <w:pPr>
              <w:rPr>
                <w:rFonts w:eastAsia="Times New Roman" w:cs="Calibri"/>
                <w:bCs/>
                <w:color w:val="000000"/>
                <w:sz w:val="18"/>
                <w:szCs w:val="18"/>
                <w:lang w:val="en-GB"/>
              </w:rPr>
            </w:pPr>
            <w:r w:rsidRPr="00BD35BB">
              <w:rPr>
                <w:rFonts w:eastAsia="Times New Roman" w:cs="Calibri"/>
                <w:bCs/>
                <w:color w:val="000000"/>
                <w:sz w:val="18"/>
                <w:szCs w:val="18"/>
                <w:lang w:val="en-GB"/>
              </w:rPr>
              <w:t>NGO</w:t>
            </w:r>
          </w:p>
        </w:tc>
        <w:tc>
          <w:tcPr>
            <w:tcW w:w="1134" w:type="dxa"/>
            <w:tcBorders>
              <w:top w:val="single" w:sz="4" w:space="0" w:color="B8CCE4"/>
              <w:left w:val="single" w:sz="4" w:space="0" w:color="B8CCE4"/>
              <w:bottom w:val="single" w:sz="4" w:space="0" w:color="B8CCE4"/>
              <w:right w:val="single" w:sz="4" w:space="0" w:color="B8CCE4"/>
            </w:tcBorders>
            <w:shd w:val="clear" w:color="auto" w:fill="auto"/>
            <w:vAlign w:val="center"/>
          </w:tcPr>
          <w:p w14:paraId="64FE0D13" w14:textId="77777777" w:rsidR="00AE7903" w:rsidRPr="00BD35BB" w:rsidRDefault="00AE7903" w:rsidP="00BD35BB">
            <w:pPr>
              <w:rPr>
                <w:rFonts w:eastAsia="Times New Roman" w:cs="Calibri"/>
                <w:bCs/>
                <w:color w:val="000000"/>
                <w:sz w:val="18"/>
                <w:szCs w:val="18"/>
                <w:lang w:val="en-GB"/>
              </w:rPr>
            </w:pPr>
            <w:r w:rsidRPr="00BD35BB">
              <w:rPr>
                <w:rFonts w:eastAsia="Times New Roman" w:cs="Calibri"/>
                <w:bCs/>
                <w:color w:val="000000"/>
                <w:sz w:val="18"/>
                <w:szCs w:val="18"/>
                <w:lang w:val="en-GB"/>
              </w:rPr>
              <w:t>English</w:t>
            </w:r>
          </w:p>
        </w:tc>
        <w:tc>
          <w:tcPr>
            <w:tcW w:w="993" w:type="dxa"/>
            <w:tcBorders>
              <w:top w:val="single" w:sz="4" w:space="0" w:color="B8CCE4"/>
              <w:left w:val="single" w:sz="4" w:space="0" w:color="B8CCE4"/>
              <w:bottom w:val="single" w:sz="4" w:space="0" w:color="B8CCE4"/>
              <w:right w:val="single" w:sz="4" w:space="0" w:color="B8CCE4"/>
            </w:tcBorders>
            <w:shd w:val="clear" w:color="auto" w:fill="auto"/>
            <w:vAlign w:val="center"/>
          </w:tcPr>
          <w:p w14:paraId="01488CF0" w14:textId="77777777" w:rsidR="00AE7903" w:rsidRPr="00BD35BB" w:rsidRDefault="00AE7903" w:rsidP="00BD35BB">
            <w:pPr>
              <w:rPr>
                <w:rFonts w:eastAsia="Times New Roman" w:cs="Calibri"/>
                <w:color w:val="000000"/>
                <w:sz w:val="18"/>
                <w:szCs w:val="18"/>
                <w:lang w:val="en-GB"/>
              </w:rPr>
            </w:pPr>
            <w:r w:rsidRPr="00BD35BB">
              <w:rPr>
                <w:rFonts w:eastAsia="Times New Roman" w:cs="Calibri"/>
                <w:color w:val="000000"/>
                <w:sz w:val="18"/>
                <w:szCs w:val="18"/>
                <w:lang w:val="en-GB"/>
              </w:rPr>
              <w:t>Child Marriages and Unions, Sexual Health</w:t>
            </w:r>
          </w:p>
        </w:tc>
        <w:tc>
          <w:tcPr>
            <w:tcW w:w="1417" w:type="dxa"/>
            <w:tcBorders>
              <w:top w:val="single" w:sz="4" w:space="0" w:color="B8CCE4"/>
              <w:left w:val="single" w:sz="4" w:space="0" w:color="B8CCE4"/>
              <w:bottom w:val="single" w:sz="4" w:space="0" w:color="B8CCE4"/>
              <w:right w:val="single" w:sz="4" w:space="0" w:color="B8CCE4"/>
            </w:tcBorders>
            <w:shd w:val="clear" w:color="auto" w:fill="auto"/>
            <w:vAlign w:val="center"/>
          </w:tcPr>
          <w:p w14:paraId="57539067" w14:textId="77777777" w:rsidR="00AE7903" w:rsidRPr="00BD35BB" w:rsidRDefault="00AE7903" w:rsidP="00BD35BB">
            <w:pPr>
              <w:rPr>
                <w:rFonts w:eastAsia="Times New Roman" w:cs="Calibri"/>
                <w:bCs/>
                <w:color w:val="000000"/>
                <w:sz w:val="18"/>
                <w:szCs w:val="18"/>
                <w:lang w:val="en-GB"/>
              </w:rPr>
            </w:pPr>
            <w:r w:rsidRPr="00BD35BB">
              <w:rPr>
                <w:rFonts w:eastAsia="Times New Roman" w:cs="Calibri"/>
                <w:bCs/>
                <w:color w:val="000000"/>
                <w:sz w:val="18"/>
                <w:szCs w:val="18"/>
                <w:lang w:val="en-GB"/>
              </w:rPr>
              <w:t>CARE, CREA, Girls Not Brides, ICRW, IWHC, Promunda, Population Council, Plan International, Global Fund for Women, Nirantar Trust, Greene Works, AJWS</w:t>
            </w:r>
          </w:p>
        </w:tc>
        <w:tc>
          <w:tcPr>
            <w:tcW w:w="992" w:type="dxa"/>
            <w:tcBorders>
              <w:top w:val="single" w:sz="4" w:space="0" w:color="B8CCE4"/>
              <w:left w:val="single" w:sz="4" w:space="0" w:color="B8CCE4"/>
              <w:bottom w:val="single" w:sz="4" w:space="0" w:color="B8CCE4"/>
              <w:right w:val="single" w:sz="4" w:space="0" w:color="B8CCE4"/>
            </w:tcBorders>
            <w:shd w:val="clear" w:color="auto" w:fill="auto"/>
            <w:vAlign w:val="center"/>
          </w:tcPr>
          <w:p w14:paraId="3BD7A89E" w14:textId="77777777" w:rsidR="00AE7903" w:rsidRPr="00BD35BB" w:rsidRDefault="00AE7903" w:rsidP="00BD35BB">
            <w:pPr>
              <w:rPr>
                <w:rFonts w:eastAsia="Times New Roman" w:cs="Calibri"/>
                <w:bCs/>
                <w:color w:val="000000"/>
                <w:sz w:val="18"/>
                <w:szCs w:val="18"/>
                <w:lang w:val="en-GB"/>
              </w:rPr>
            </w:pPr>
            <w:r w:rsidRPr="00BD35BB">
              <w:rPr>
                <w:rFonts w:eastAsia="Times New Roman" w:cs="Calibri"/>
                <w:bCs/>
                <w:color w:val="000000"/>
                <w:sz w:val="18"/>
                <w:szCs w:val="18"/>
                <w:lang w:val="en-GB"/>
              </w:rPr>
              <w:t>Tackling the Taboo:</w:t>
            </w:r>
            <w:r w:rsidRPr="00BD35BB">
              <w:rPr>
                <w:rFonts w:eastAsia="Times New Roman" w:cs="Calibri"/>
                <w:bCs/>
                <w:color w:val="000000"/>
                <w:sz w:val="18"/>
                <w:szCs w:val="18"/>
                <w:lang w:val="en-GB"/>
              </w:rPr>
              <w:br/>
              <w:t xml:space="preserve"> Sexuality and gender-transformative</w:t>
            </w:r>
            <w:r w:rsidRPr="00BD35BB">
              <w:rPr>
                <w:rFonts w:eastAsia="Times New Roman" w:cs="Calibri"/>
                <w:bCs/>
                <w:color w:val="000000"/>
                <w:sz w:val="18"/>
                <w:szCs w:val="18"/>
                <w:lang w:val="en-GB"/>
              </w:rPr>
              <w:br/>
              <w:t xml:space="preserve"> programmes to end child, early and</w:t>
            </w:r>
            <w:r w:rsidRPr="00BD35BB">
              <w:rPr>
                <w:rFonts w:eastAsia="Times New Roman" w:cs="Calibri"/>
                <w:bCs/>
                <w:color w:val="000000"/>
                <w:sz w:val="18"/>
                <w:szCs w:val="18"/>
                <w:lang w:val="en-GB"/>
              </w:rPr>
              <w:br/>
              <w:t xml:space="preserve"> forced marriage and unions</w:t>
            </w:r>
          </w:p>
        </w:tc>
        <w:tc>
          <w:tcPr>
            <w:tcW w:w="5670" w:type="dxa"/>
            <w:tcBorders>
              <w:top w:val="single" w:sz="4" w:space="0" w:color="B8CCE4"/>
              <w:left w:val="single" w:sz="4" w:space="0" w:color="B8CCE4"/>
              <w:bottom w:val="single" w:sz="4" w:space="0" w:color="B8CCE4"/>
              <w:right w:val="single" w:sz="4" w:space="0" w:color="B8CCE4"/>
            </w:tcBorders>
            <w:shd w:val="clear" w:color="auto" w:fill="auto"/>
            <w:vAlign w:val="center"/>
          </w:tcPr>
          <w:p w14:paraId="5B6C9B99" w14:textId="77777777" w:rsidR="00AE7903" w:rsidRPr="00BD35BB" w:rsidRDefault="00AE7903" w:rsidP="00BD35BB">
            <w:pPr>
              <w:rPr>
                <w:rFonts w:eastAsia="Times New Roman" w:cs="Calibri"/>
                <w:bCs/>
                <w:color w:val="000000"/>
                <w:sz w:val="18"/>
                <w:szCs w:val="18"/>
                <w:lang w:val="en-GB"/>
              </w:rPr>
            </w:pPr>
            <w:r w:rsidRPr="00BD35BB">
              <w:rPr>
                <w:rFonts w:eastAsia="Times New Roman" w:cs="Calibri"/>
                <w:bCs/>
                <w:color w:val="000000"/>
                <w:sz w:val="18"/>
                <w:szCs w:val="18"/>
                <w:lang w:val="en-GB"/>
              </w:rPr>
              <w:t>This report captures promising gender-transformative work taking place in politically and culturally conservative contexts, including programmes led by grassroots organisations. The findings are meant to be used: 1) as a learning tool for programme implementers, 2) to present gaps and opportunities for future research, and 3) as a tool for advocates to open dialogue with leaders and policymakers about how programming designed to address CEFMU can advance girls’ and women’s greater sexual agency, bodily autonomy, freedom and dignity.</w:t>
            </w:r>
          </w:p>
        </w:tc>
      </w:tr>
      <w:tr w:rsidR="00AE7903" w:rsidRPr="00BD35BB" w14:paraId="3B9A35CA" w14:textId="77777777" w:rsidTr="00AE7903">
        <w:trPr>
          <w:trHeight w:val="1280"/>
        </w:trPr>
        <w:tc>
          <w:tcPr>
            <w:tcW w:w="993" w:type="dxa"/>
            <w:tcBorders>
              <w:top w:val="single" w:sz="4" w:space="0" w:color="B8CCE4"/>
              <w:left w:val="single" w:sz="4" w:space="0" w:color="B8CCE4"/>
              <w:bottom w:val="single" w:sz="4" w:space="0" w:color="B8CCE4"/>
              <w:right w:val="single" w:sz="4" w:space="0" w:color="B8CCE4"/>
            </w:tcBorders>
            <w:shd w:val="clear" w:color="auto" w:fill="auto"/>
            <w:vAlign w:val="center"/>
          </w:tcPr>
          <w:p w14:paraId="75675A1F" w14:textId="77777777" w:rsidR="00AE7903" w:rsidRPr="00BD35BB" w:rsidRDefault="00AE7903" w:rsidP="00BD35BB">
            <w:pPr>
              <w:rPr>
                <w:rFonts w:eastAsia="Times New Roman" w:cs="Calibri"/>
                <w:b/>
                <w:bCs/>
                <w:color w:val="000000"/>
                <w:sz w:val="18"/>
                <w:szCs w:val="18"/>
                <w:lang w:val="en-GB"/>
              </w:rPr>
            </w:pPr>
            <w:r w:rsidRPr="00BD35BB">
              <w:rPr>
                <w:rFonts w:eastAsia="Times New Roman" w:cs="Calibri"/>
                <w:b/>
                <w:bCs/>
                <w:color w:val="000000"/>
                <w:sz w:val="18"/>
                <w:szCs w:val="18"/>
                <w:lang w:val="en-GB"/>
              </w:rPr>
              <w:t>ARS_19</w:t>
            </w:r>
          </w:p>
        </w:tc>
        <w:tc>
          <w:tcPr>
            <w:tcW w:w="992" w:type="dxa"/>
            <w:tcBorders>
              <w:top w:val="single" w:sz="4" w:space="0" w:color="B8CCE4"/>
              <w:left w:val="single" w:sz="4" w:space="0" w:color="B8CCE4"/>
              <w:bottom w:val="single" w:sz="4" w:space="0" w:color="B8CCE4"/>
              <w:right w:val="single" w:sz="4" w:space="0" w:color="B8CCE4"/>
            </w:tcBorders>
            <w:shd w:val="clear" w:color="auto" w:fill="auto"/>
            <w:vAlign w:val="center"/>
          </w:tcPr>
          <w:p w14:paraId="18F94FF9" w14:textId="77777777" w:rsidR="00AE7903" w:rsidRPr="00BD35BB" w:rsidRDefault="00AE7903" w:rsidP="00BD35BB">
            <w:pPr>
              <w:rPr>
                <w:rFonts w:eastAsia="Times New Roman" w:cs="Calibri"/>
                <w:bCs/>
                <w:color w:val="000000"/>
                <w:sz w:val="18"/>
                <w:szCs w:val="18"/>
                <w:lang w:val="en-GB"/>
              </w:rPr>
            </w:pPr>
            <w:r w:rsidRPr="00BD35BB">
              <w:rPr>
                <w:rFonts w:eastAsia="Times New Roman" w:cs="Calibri"/>
                <w:bCs/>
                <w:color w:val="000000"/>
                <w:sz w:val="18"/>
                <w:szCs w:val="18"/>
                <w:lang w:val="en-GB"/>
              </w:rPr>
              <w:t>Research</w:t>
            </w:r>
          </w:p>
        </w:tc>
        <w:tc>
          <w:tcPr>
            <w:tcW w:w="709" w:type="dxa"/>
            <w:tcBorders>
              <w:top w:val="single" w:sz="4" w:space="0" w:color="B8CCE4"/>
              <w:left w:val="single" w:sz="4" w:space="0" w:color="B8CCE4"/>
              <w:bottom w:val="single" w:sz="4" w:space="0" w:color="B8CCE4"/>
              <w:right w:val="single" w:sz="4" w:space="0" w:color="B8CCE4"/>
            </w:tcBorders>
            <w:shd w:val="clear" w:color="auto" w:fill="auto"/>
            <w:vAlign w:val="center"/>
          </w:tcPr>
          <w:p w14:paraId="2F7DCEE9" w14:textId="77777777" w:rsidR="00AE7903" w:rsidRPr="00BD35BB" w:rsidRDefault="00AE7903" w:rsidP="00BD35BB">
            <w:pPr>
              <w:rPr>
                <w:rFonts w:eastAsia="Times New Roman" w:cs="Calibri"/>
                <w:bCs/>
                <w:color w:val="000000"/>
                <w:sz w:val="18"/>
                <w:szCs w:val="18"/>
                <w:lang w:val="en-GB"/>
              </w:rPr>
            </w:pPr>
            <w:r w:rsidRPr="00BD35BB">
              <w:rPr>
                <w:rFonts w:eastAsia="Times New Roman" w:cs="Calibri"/>
                <w:bCs/>
                <w:color w:val="000000"/>
                <w:sz w:val="18"/>
                <w:szCs w:val="18"/>
                <w:lang w:val="en-GB"/>
              </w:rPr>
              <w:t> </w:t>
            </w:r>
          </w:p>
        </w:tc>
        <w:tc>
          <w:tcPr>
            <w:tcW w:w="1417" w:type="dxa"/>
            <w:tcBorders>
              <w:top w:val="single" w:sz="4" w:space="0" w:color="B8CCE4"/>
              <w:left w:val="single" w:sz="4" w:space="0" w:color="B8CCE4"/>
              <w:bottom w:val="single" w:sz="4" w:space="0" w:color="B8CCE4"/>
              <w:right w:val="single" w:sz="4" w:space="0" w:color="B8CCE4"/>
            </w:tcBorders>
            <w:shd w:val="clear" w:color="auto" w:fill="auto"/>
            <w:vAlign w:val="center"/>
          </w:tcPr>
          <w:p w14:paraId="0877971E" w14:textId="77777777" w:rsidR="00AE7903" w:rsidRPr="00BD35BB" w:rsidRDefault="00AE7903" w:rsidP="00BD35BB">
            <w:pPr>
              <w:rPr>
                <w:rFonts w:eastAsia="Times New Roman" w:cs="Calibri"/>
                <w:bCs/>
                <w:color w:val="000000"/>
                <w:sz w:val="18"/>
                <w:szCs w:val="18"/>
                <w:lang w:val="en-GB"/>
              </w:rPr>
            </w:pPr>
            <w:r w:rsidRPr="00BD35BB">
              <w:rPr>
                <w:rFonts w:eastAsia="Times New Roman" w:cs="Calibri"/>
                <w:bCs/>
                <w:color w:val="000000"/>
                <w:sz w:val="18"/>
                <w:szCs w:val="18"/>
                <w:lang w:val="en-GB"/>
              </w:rPr>
              <w:t>UN, Government</w:t>
            </w:r>
          </w:p>
        </w:tc>
        <w:tc>
          <w:tcPr>
            <w:tcW w:w="1134" w:type="dxa"/>
            <w:tcBorders>
              <w:top w:val="single" w:sz="4" w:space="0" w:color="B8CCE4"/>
              <w:left w:val="single" w:sz="4" w:space="0" w:color="B8CCE4"/>
              <w:bottom w:val="single" w:sz="4" w:space="0" w:color="B8CCE4"/>
              <w:right w:val="single" w:sz="4" w:space="0" w:color="B8CCE4"/>
            </w:tcBorders>
            <w:shd w:val="clear" w:color="auto" w:fill="auto"/>
            <w:vAlign w:val="center"/>
          </w:tcPr>
          <w:p w14:paraId="6EECFE89" w14:textId="77777777" w:rsidR="00AE7903" w:rsidRPr="00BD35BB" w:rsidRDefault="00AE7903" w:rsidP="00BD35BB">
            <w:pPr>
              <w:rPr>
                <w:rFonts w:eastAsia="Times New Roman" w:cs="Calibri"/>
                <w:bCs/>
                <w:color w:val="000000"/>
                <w:sz w:val="18"/>
                <w:szCs w:val="18"/>
                <w:lang w:val="en-GB"/>
              </w:rPr>
            </w:pPr>
            <w:r w:rsidRPr="00BD35BB">
              <w:rPr>
                <w:rFonts w:eastAsia="Times New Roman" w:cs="Calibri"/>
                <w:bCs/>
                <w:color w:val="000000"/>
                <w:sz w:val="18"/>
                <w:szCs w:val="18"/>
                <w:lang w:val="en-GB"/>
              </w:rPr>
              <w:t>English</w:t>
            </w:r>
          </w:p>
        </w:tc>
        <w:tc>
          <w:tcPr>
            <w:tcW w:w="993" w:type="dxa"/>
            <w:tcBorders>
              <w:top w:val="single" w:sz="4" w:space="0" w:color="B8CCE4"/>
              <w:left w:val="single" w:sz="4" w:space="0" w:color="B8CCE4"/>
              <w:bottom w:val="single" w:sz="4" w:space="0" w:color="B8CCE4"/>
              <w:right w:val="single" w:sz="4" w:space="0" w:color="B8CCE4"/>
            </w:tcBorders>
            <w:shd w:val="clear" w:color="auto" w:fill="auto"/>
            <w:vAlign w:val="center"/>
          </w:tcPr>
          <w:p w14:paraId="14EDC728" w14:textId="77777777" w:rsidR="00AE7903" w:rsidRPr="00BD35BB" w:rsidRDefault="00AE7903" w:rsidP="00BD35BB">
            <w:pPr>
              <w:rPr>
                <w:rFonts w:eastAsia="Times New Roman" w:cs="Calibri"/>
                <w:color w:val="000000"/>
                <w:sz w:val="18"/>
                <w:szCs w:val="18"/>
                <w:lang w:val="en-GB"/>
              </w:rPr>
            </w:pPr>
            <w:r w:rsidRPr="00BD35BB">
              <w:rPr>
                <w:rFonts w:eastAsia="Times New Roman" w:cs="Calibri"/>
                <w:color w:val="000000"/>
                <w:sz w:val="18"/>
                <w:szCs w:val="18"/>
                <w:lang w:val="en-GB"/>
              </w:rPr>
              <w:t>Early Marriages and Unions, Early Pregnancy, Human-</w:t>
            </w:r>
            <w:r w:rsidRPr="00BD35BB">
              <w:rPr>
                <w:rFonts w:eastAsia="Times New Roman" w:cs="Calibri"/>
                <w:color w:val="000000"/>
                <w:sz w:val="18"/>
                <w:szCs w:val="18"/>
                <w:lang w:val="en-GB"/>
              </w:rPr>
              <w:lastRenderedPageBreak/>
              <w:t>Rights Violation</w:t>
            </w:r>
          </w:p>
        </w:tc>
        <w:tc>
          <w:tcPr>
            <w:tcW w:w="1417" w:type="dxa"/>
            <w:tcBorders>
              <w:top w:val="single" w:sz="4" w:space="0" w:color="B8CCE4"/>
              <w:left w:val="single" w:sz="4" w:space="0" w:color="B8CCE4"/>
              <w:bottom w:val="single" w:sz="4" w:space="0" w:color="B8CCE4"/>
              <w:right w:val="single" w:sz="4" w:space="0" w:color="B8CCE4"/>
            </w:tcBorders>
            <w:shd w:val="clear" w:color="auto" w:fill="auto"/>
            <w:vAlign w:val="center"/>
          </w:tcPr>
          <w:p w14:paraId="00FE06E7" w14:textId="77777777" w:rsidR="00AE7903" w:rsidRPr="00BD35BB" w:rsidRDefault="00AE7903" w:rsidP="00BD35BB">
            <w:pPr>
              <w:rPr>
                <w:rFonts w:eastAsia="Times New Roman" w:cs="Calibri"/>
                <w:bCs/>
                <w:color w:val="000000"/>
                <w:sz w:val="18"/>
                <w:szCs w:val="18"/>
                <w:lang w:val="en-GB"/>
              </w:rPr>
            </w:pPr>
            <w:r w:rsidRPr="00BD35BB">
              <w:rPr>
                <w:rFonts w:eastAsia="Times New Roman" w:cs="Calibri"/>
                <w:bCs/>
                <w:color w:val="000000"/>
                <w:sz w:val="18"/>
                <w:szCs w:val="18"/>
                <w:lang w:val="en-GB"/>
              </w:rPr>
              <w:lastRenderedPageBreak/>
              <w:t>UNFPA, FLASCO Guatemala, Guatemala Government</w:t>
            </w:r>
          </w:p>
        </w:tc>
        <w:tc>
          <w:tcPr>
            <w:tcW w:w="992" w:type="dxa"/>
            <w:tcBorders>
              <w:top w:val="single" w:sz="4" w:space="0" w:color="B8CCE4"/>
              <w:left w:val="single" w:sz="4" w:space="0" w:color="B8CCE4"/>
              <w:bottom w:val="single" w:sz="4" w:space="0" w:color="B8CCE4"/>
              <w:right w:val="single" w:sz="4" w:space="0" w:color="B8CCE4"/>
            </w:tcBorders>
            <w:shd w:val="clear" w:color="auto" w:fill="auto"/>
            <w:vAlign w:val="center"/>
          </w:tcPr>
          <w:p w14:paraId="2C5B7654" w14:textId="77777777" w:rsidR="00AE7903" w:rsidRPr="00BD35BB" w:rsidRDefault="00AE7903" w:rsidP="00BD35BB">
            <w:pPr>
              <w:rPr>
                <w:rFonts w:eastAsia="Times New Roman" w:cs="Calibri"/>
                <w:bCs/>
                <w:color w:val="000000"/>
                <w:sz w:val="18"/>
                <w:szCs w:val="18"/>
                <w:lang w:val="en-GB"/>
              </w:rPr>
            </w:pPr>
            <w:r w:rsidRPr="00BD35BB">
              <w:rPr>
                <w:rFonts w:eastAsia="Times New Roman" w:cs="Calibri"/>
                <w:bCs/>
                <w:color w:val="000000"/>
                <w:sz w:val="18"/>
                <w:szCs w:val="18"/>
                <w:lang w:val="en-GB"/>
              </w:rPr>
              <w:t>National Study</w:t>
            </w:r>
            <w:r w:rsidRPr="00BD35BB">
              <w:rPr>
                <w:rFonts w:eastAsia="Times New Roman" w:cs="Calibri"/>
                <w:bCs/>
                <w:color w:val="000000"/>
                <w:sz w:val="18"/>
                <w:szCs w:val="18"/>
                <w:lang w:val="en-GB"/>
              </w:rPr>
              <w:br/>
              <w:t xml:space="preserve"> “Early unions, pregnancies</w:t>
            </w:r>
            <w:r w:rsidRPr="00BD35BB">
              <w:rPr>
                <w:rFonts w:eastAsia="Times New Roman" w:cs="Calibri"/>
                <w:bCs/>
                <w:color w:val="000000"/>
                <w:sz w:val="18"/>
                <w:szCs w:val="18"/>
                <w:lang w:val="en-GB"/>
              </w:rPr>
              <w:br/>
              <w:t xml:space="preserve"> And violation </w:t>
            </w:r>
            <w:r w:rsidRPr="00BD35BB">
              <w:rPr>
                <w:rFonts w:eastAsia="Times New Roman" w:cs="Calibri"/>
                <w:bCs/>
                <w:color w:val="000000"/>
                <w:sz w:val="18"/>
                <w:szCs w:val="18"/>
                <w:lang w:val="en-GB"/>
              </w:rPr>
              <w:lastRenderedPageBreak/>
              <w:t>of rights of</w:t>
            </w:r>
            <w:r w:rsidRPr="00BD35BB">
              <w:rPr>
                <w:rFonts w:eastAsia="Times New Roman" w:cs="Calibri"/>
                <w:bCs/>
                <w:color w:val="000000"/>
                <w:sz w:val="18"/>
                <w:szCs w:val="18"/>
                <w:lang w:val="en-GB"/>
              </w:rPr>
              <w:br/>
              <w:t xml:space="preserve"> Adolescents”</w:t>
            </w:r>
          </w:p>
        </w:tc>
        <w:tc>
          <w:tcPr>
            <w:tcW w:w="5670" w:type="dxa"/>
            <w:tcBorders>
              <w:top w:val="single" w:sz="4" w:space="0" w:color="B8CCE4"/>
              <w:left w:val="single" w:sz="4" w:space="0" w:color="B8CCE4"/>
              <w:bottom w:val="single" w:sz="4" w:space="0" w:color="B8CCE4"/>
              <w:right w:val="single" w:sz="4" w:space="0" w:color="B8CCE4"/>
            </w:tcBorders>
            <w:shd w:val="clear" w:color="auto" w:fill="auto"/>
            <w:vAlign w:val="center"/>
          </w:tcPr>
          <w:p w14:paraId="4BD74703" w14:textId="77777777" w:rsidR="00AE7903" w:rsidRPr="00BD35BB" w:rsidRDefault="00AE7903" w:rsidP="00BD35BB">
            <w:pPr>
              <w:rPr>
                <w:rFonts w:eastAsia="Times New Roman" w:cs="Calibri"/>
                <w:bCs/>
                <w:color w:val="000000"/>
                <w:sz w:val="18"/>
                <w:szCs w:val="18"/>
                <w:lang w:val="en-GB"/>
              </w:rPr>
            </w:pPr>
            <w:r w:rsidRPr="00BD35BB">
              <w:rPr>
                <w:rFonts w:eastAsia="Times New Roman" w:cs="Calibri"/>
                <w:bCs/>
                <w:color w:val="000000"/>
                <w:sz w:val="18"/>
                <w:szCs w:val="18"/>
                <w:lang w:val="en-GB"/>
              </w:rPr>
              <w:lastRenderedPageBreak/>
              <w:t>For this study, the gateway to unions was teen pregnancy. This decision was made based on the dffculty to directly approach unions, since they are often hidden and, therefore, unregistered. According to the National Survey on Maternal and Child</w:t>
            </w:r>
            <w:r w:rsidRPr="00BD35BB">
              <w:rPr>
                <w:rFonts w:eastAsia="Times New Roman" w:cs="Calibri"/>
                <w:bCs/>
                <w:color w:val="000000"/>
                <w:sz w:val="18"/>
                <w:szCs w:val="18"/>
                <w:lang w:val="en-GB"/>
              </w:rPr>
              <w:br/>
              <w:t xml:space="preserve"> Health 2008-2009 (ENSMI), there is a high correlation between union and pregnancy. In Guatemala, 88.1% of women who live in union before the age of</w:t>
            </w:r>
            <w:r w:rsidRPr="00BD35BB">
              <w:rPr>
                <w:rFonts w:eastAsia="Times New Roman" w:cs="Calibri"/>
                <w:bCs/>
                <w:color w:val="000000"/>
                <w:sz w:val="18"/>
                <w:szCs w:val="18"/>
                <w:lang w:val="en-GB"/>
              </w:rPr>
              <w:br/>
              <w:t xml:space="preserve"> 18, also had their first child before that age. Therefore, this study sought to </w:t>
            </w:r>
            <w:r w:rsidRPr="00BD35BB">
              <w:rPr>
                <w:rFonts w:eastAsia="Times New Roman" w:cs="Calibri"/>
                <w:bCs/>
                <w:color w:val="000000"/>
                <w:sz w:val="18"/>
                <w:szCs w:val="18"/>
                <w:lang w:val="en-GB"/>
              </w:rPr>
              <w:lastRenderedPageBreak/>
              <w:t>approach the topic of unions by monitoring pregnant teens served at first and second level health centers. The year 2012 was taken as reference because the study wished to explore the violation of rights post pregnancy.</w:t>
            </w:r>
          </w:p>
        </w:tc>
      </w:tr>
    </w:tbl>
    <w:p w14:paraId="5F9C6779" w14:textId="5D219A41" w:rsidR="00A07484" w:rsidRDefault="00A07484" w:rsidP="00A07484">
      <w:pPr>
        <w:rPr>
          <w:rFonts w:ascii="Calibri" w:hAnsi="Calibri" w:cs="Calibri"/>
          <w:b/>
          <w:sz w:val="18"/>
          <w:szCs w:val="18"/>
          <w:lang w:val="en-GB"/>
        </w:rPr>
      </w:pPr>
    </w:p>
    <w:p w14:paraId="6D27A360" w14:textId="77777777" w:rsidR="00E104A6" w:rsidRDefault="00E104A6" w:rsidP="00A07484">
      <w:pPr>
        <w:rPr>
          <w:rFonts w:ascii="Calibri" w:hAnsi="Calibri" w:cs="Calibri"/>
          <w:b/>
          <w:sz w:val="18"/>
          <w:szCs w:val="18"/>
          <w:lang w:val="en-GB"/>
        </w:rPr>
      </w:pPr>
    </w:p>
    <w:p w14:paraId="37B1417C" w14:textId="410D8CDE" w:rsidR="00B45B77" w:rsidRPr="000F41D5" w:rsidRDefault="00B45B77" w:rsidP="00B45B77">
      <w:pPr>
        <w:jc w:val="center"/>
        <w:rPr>
          <w:rFonts w:cs="Calibri"/>
          <w:b/>
          <w:sz w:val="24"/>
          <w:szCs w:val="24"/>
          <w:lang w:val="en-GB"/>
        </w:rPr>
      </w:pPr>
      <w:r>
        <w:rPr>
          <w:rFonts w:cs="Calibri"/>
          <w:b/>
          <w:sz w:val="24"/>
          <w:szCs w:val="24"/>
          <w:lang w:val="en-GB"/>
        </w:rPr>
        <w:t>MAGAZINE</w:t>
      </w:r>
    </w:p>
    <w:p w14:paraId="61E79BE6" w14:textId="181EE2FB" w:rsidR="00E1642A" w:rsidRDefault="00E1642A" w:rsidP="00A07484">
      <w:pPr>
        <w:rPr>
          <w:rFonts w:ascii="Calibri" w:hAnsi="Calibri" w:cs="Calibri"/>
          <w:b/>
          <w:sz w:val="18"/>
          <w:szCs w:val="18"/>
          <w:lang w:val="en-GB"/>
        </w:rPr>
      </w:pPr>
    </w:p>
    <w:tbl>
      <w:tblPr>
        <w:tblStyle w:val="GridTable1Light-Accent1"/>
        <w:tblW w:w="14317" w:type="dxa"/>
        <w:tblInd w:w="-147" w:type="dxa"/>
        <w:tblLook w:val="04A0" w:firstRow="1" w:lastRow="0" w:firstColumn="1" w:lastColumn="0" w:noHBand="0" w:noVBand="1"/>
      </w:tblPr>
      <w:tblGrid>
        <w:gridCol w:w="905"/>
        <w:gridCol w:w="1054"/>
        <w:gridCol w:w="649"/>
        <w:gridCol w:w="1003"/>
        <w:gridCol w:w="906"/>
        <w:gridCol w:w="1322"/>
        <w:gridCol w:w="1248"/>
        <w:gridCol w:w="1327"/>
        <w:gridCol w:w="5903"/>
      </w:tblGrid>
      <w:tr w:rsidR="00B45B77" w:rsidRPr="00A272C3" w14:paraId="041C640B" w14:textId="77777777" w:rsidTr="00BF45CD">
        <w:trPr>
          <w:cnfStyle w:val="100000000000" w:firstRow="1" w:lastRow="0" w:firstColumn="0" w:lastColumn="0" w:oddVBand="0" w:evenVBand="0" w:oddHBand="0"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488" w:type="dxa"/>
            <w:hideMark/>
          </w:tcPr>
          <w:p w14:paraId="0A536EBF" w14:textId="77777777" w:rsidR="00B45B77" w:rsidRPr="00E967BC" w:rsidRDefault="00B45B77" w:rsidP="00CE1D7A">
            <w:pPr>
              <w:jc w:val="center"/>
              <w:rPr>
                <w:rFonts w:eastAsia="Times New Roman" w:cstheme="minorHAnsi"/>
                <w:color w:val="000000"/>
                <w:sz w:val="18"/>
                <w:szCs w:val="18"/>
              </w:rPr>
            </w:pPr>
            <w:r w:rsidRPr="00C357D2">
              <w:rPr>
                <w:rFonts w:eastAsia="Times New Roman" w:cstheme="minorHAnsi"/>
                <w:color w:val="000000"/>
                <w:sz w:val="14"/>
                <w:szCs w:val="14"/>
              </w:rPr>
              <w:t>NO</w:t>
            </w:r>
          </w:p>
        </w:tc>
        <w:tc>
          <w:tcPr>
            <w:tcW w:w="1058" w:type="dxa"/>
            <w:hideMark/>
          </w:tcPr>
          <w:p w14:paraId="3DCC47E4" w14:textId="77777777" w:rsidR="00B45B77" w:rsidRPr="00A272C3" w:rsidRDefault="00B45B77" w:rsidP="00CE1D7A">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C357D2">
              <w:rPr>
                <w:rFonts w:eastAsia="Times New Roman" w:cstheme="minorHAnsi"/>
                <w:color w:val="000000"/>
                <w:sz w:val="14"/>
                <w:szCs w:val="14"/>
              </w:rPr>
              <w:t>MATERYAL TÜRÜ</w:t>
            </w:r>
          </w:p>
        </w:tc>
        <w:tc>
          <w:tcPr>
            <w:tcW w:w="655" w:type="dxa"/>
            <w:hideMark/>
          </w:tcPr>
          <w:p w14:paraId="60EEB9A3" w14:textId="77777777" w:rsidR="00B45B77" w:rsidRPr="00A272C3" w:rsidRDefault="00B45B77" w:rsidP="00CE1D7A">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C357D2">
              <w:rPr>
                <w:rFonts w:eastAsia="Times New Roman" w:cstheme="minorHAnsi"/>
                <w:color w:val="000000"/>
                <w:sz w:val="14"/>
                <w:szCs w:val="14"/>
              </w:rPr>
              <w:t>YIL</w:t>
            </w:r>
          </w:p>
        </w:tc>
        <w:tc>
          <w:tcPr>
            <w:tcW w:w="1010" w:type="dxa"/>
            <w:hideMark/>
          </w:tcPr>
          <w:p w14:paraId="41548AD1" w14:textId="77777777" w:rsidR="00B45B77" w:rsidRPr="00A272C3" w:rsidRDefault="00B45B77" w:rsidP="00CE1D7A">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C357D2">
              <w:rPr>
                <w:rFonts w:eastAsia="Times New Roman" w:cstheme="minorHAnsi"/>
                <w:color w:val="000000"/>
                <w:sz w:val="14"/>
                <w:szCs w:val="14"/>
              </w:rPr>
              <w:t>KURULUŞ TÜRÜ</w:t>
            </w:r>
          </w:p>
        </w:tc>
        <w:tc>
          <w:tcPr>
            <w:tcW w:w="916" w:type="dxa"/>
            <w:hideMark/>
          </w:tcPr>
          <w:p w14:paraId="635E3D47" w14:textId="77777777" w:rsidR="00B45B77" w:rsidRPr="00A272C3" w:rsidRDefault="00B45B77" w:rsidP="00CE1D7A">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C357D2">
              <w:rPr>
                <w:rFonts w:eastAsia="Times New Roman" w:cstheme="minorHAnsi"/>
                <w:color w:val="000000"/>
                <w:sz w:val="14"/>
                <w:szCs w:val="14"/>
              </w:rPr>
              <w:t>DİL</w:t>
            </w:r>
          </w:p>
        </w:tc>
        <w:tc>
          <w:tcPr>
            <w:tcW w:w="1348" w:type="dxa"/>
            <w:hideMark/>
          </w:tcPr>
          <w:p w14:paraId="3161C654" w14:textId="77777777" w:rsidR="00B45B77" w:rsidRPr="00A272C3" w:rsidRDefault="00B45B77" w:rsidP="00CE1D7A">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C357D2">
              <w:rPr>
                <w:rFonts w:eastAsia="Times New Roman" w:cstheme="minorHAnsi"/>
                <w:color w:val="000000"/>
                <w:sz w:val="14"/>
                <w:szCs w:val="14"/>
              </w:rPr>
              <w:t>TEMA</w:t>
            </w:r>
          </w:p>
        </w:tc>
        <w:tc>
          <w:tcPr>
            <w:tcW w:w="1272" w:type="dxa"/>
            <w:hideMark/>
          </w:tcPr>
          <w:p w14:paraId="0F024FD2" w14:textId="77777777" w:rsidR="00B45B77" w:rsidRPr="00A272C3" w:rsidRDefault="00B45B77" w:rsidP="00CE1D7A">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C357D2">
              <w:rPr>
                <w:rFonts w:eastAsia="Times New Roman" w:cstheme="minorHAnsi"/>
                <w:color w:val="000000"/>
                <w:sz w:val="14"/>
                <w:szCs w:val="14"/>
              </w:rPr>
              <w:t>KURULUŞ ADI</w:t>
            </w:r>
          </w:p>
        </w:tc>
        <w:tc>
          <w:tcPr>
            <w:tcW w:w="1348" w:type="dxa"/>
            <w:hideMark/>
          </w:tcPr>
          <w:p w14:paraId="66BCF3D1" w14:textId="77777777" w:rsidR="00B45B77" w:rsidRPr="00A272C3" w:rsidRDefault="00B45B77" w:rsidP="00CE1D7A">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C357D2">
              <w:rPr>
                <w:rFonts w:eastAsia="Times New Roman" w:cstheme="minorHAnsi"/>
                <w:color w:val="000000"/>
                <w:sz w:val="14"/>
                <w:szCs w:val="14"/>
              </w:rPr>
              <w:t>MATERYAL ADI</w:t>
            </w:r>
          </w:p>
        </w:tc>
        <w:tc>
          <w:tcPr>
            <w:tcW w:w="6222" w:type="dxa"/>
            <w:hideMark/>
          </w:tcPr>
          <w:p w14:paraId="79E29288" w14:textId="77777777" w:rsidR="00B45B77" w:rsidRPr="00A272C3" w:rsidRDefault="00B45B77" w:rsidP="00CE1D7A">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C357D2">
              <w:rPr>
                <w:rFonts w:eastAsia="Times New Roman" w:cstheme="minorHAnsi"/>
                <w:color w:val="000000"/>
                <w:sz w:val="14"/>
                <w:szCs w:val="14"/>
              </w:rPr>
              <w:t>AÇIKLAMA</w:t>
            </w:r>
          </w:p>
        </w:tc>
      </w:tr>
      <w:tr w:rsidR="00B45B77" w:rsidRPr="00A272C3" w14:paraId="44E1BD2D" w14:textId="77777777" w:rsidTr="00BF45CD">
        <w:trPr>
          <w:trHeight w:val="959"/>
        </w:trPr>
        <w:tc>
          <w:tcPr>
            <w:cnfStyle w:val="001000000000" w:firstRow="0" w:lastRow="0" w:firstColumn="1" w:lastColumn="0" w:oddVBand="0" w:evenVBand="0" w:oddHBand="0" w:evenHBand="0" w:firstRowFirstColumn="0" w:firstRowLastColumn="0" w:lastRowFirstColumn="0" w:lastRowLastColumn="0"/>
            <w:tcW w:w="488" w:type="dxa"/>
          </w:tcPr>
          <w:p w14:paraId="5036BE8E" w14:textId="77777777" w:rsidR="00B45B77" w:rsidRDefault="00B45B77" w:rsidP="00CE1D7A">
            <w:pPr>
              <w:jc w:val="center"/>
              <w:rPr>
                <w:rFonts w:eastAsia="Times New Roman" w:cstheme="minorHAnsi"/>
                <w:color w:val="000000"/>
                <w:sz w:val="18"/>
                <w:szCs w:val="18"/>
              </w:rPr>
            </w:pPr>
            <w:r>
              <w:rPr>
                <w:rFonts w:eastAsia="Times New Roman" w:cstheme="minorHAnsi"/>
                <w:color w:val="000000"/>
                <w:sz w:val="18"/>
                <w:szCs w:val="18"/>
              </w:rPr>
              <w:t>DRG_01</w:t>
            </w:r>
          </w:p>
          <w:p w14:paraId="5F392F24" w14:textId="18D846E3" w:rsidR="00B45B77" w:rsidRPr="00E967BC" w:rsidRDefault="00B45B77" w:rsidP="00933F2A">
            <w:pPr>
              <w:jc w:val="center"/>
              <w:rPr>
                <w:rFonts w:eastAsia="Times New Roman" w:cstheme="minorHAnsi"/>
                <w:color w:val="000000"/>
                <w:sz w:val="18"/>
                <w:szCs w:val="18"/>
              </w:rPr>
            </w:pPr>
            <w:r>
              <w:rPr>
                <w:rFonts w:eastAsia="Times New Roman" w:cstheme="minorHAnsi"/>
                <w:color w:val="000000"/>
                <w:sz w:val="18"/>
                <w:szCs w:val="18"/>
              </w:rPr>
              <w:t>(</w:t>
            </w:r>
            <w:r w:rsidR="00933F2A">
              <w:rPr>
                <w:rFonts w:eastAsia="Times New Roman" w:cstheme="minorHAnsi"/>
                <w:color w:val="000000"/>
                <w:sz w:val="18"/>
                <w:szCs w:val="18"/>
              </w:rPr>
              <w:t>printed material</w:t>
            </w:r>
            <w:r>
              <w:rPr>
                <w:rFonts w:eastAsia="Times New Roman" w:cstheme="minorHAnsi"/>
                <w:color w:val="000000"/>
                <w:sz w:val="18"/>
                <w:szCs w:val="18"/>
              </w:rPr>
              <w:t>)</w:t>
            </w:r>
          </w:p>
        </w:tc>
        <w:tc>
          <w:tcPr>
            <w:tcW w:w="1058" w:type="dxa"/>
          </w:tcPr>
          <w:p w14:paraId="2FD264F3" w14:textId="40501027" w:rsidR="00B45B77" w:rsidRPr="00A272C3" w:rsidRDefault="00B45B77" w:rsidP="00CE1D7A">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Magazine</w:t>
            </w:r>
          </w:p>
        </w:tc>
        <w:tc>
          <w:tcPr>
            <w:tcW w:w="655" w:type="dxa"/>
          </w:tcPr>
          <w:p w14:paraId="35779532" w14:textId="77777777" w:rsidR="00B45B77" w:rsidRPr="00A272C3" w:rsidRDefault="00B45B77" w:rsidP="00CE1D7A">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2010</w:t>
            </w:r>
          </w:p>
        </w:tc>
        <w:tc>
          <w:tcPr>
            <w:tcW w:w="1010" w:type="dxa"/>
          </w:tcPr>
          <w:p w14:paraId="47A36D9D" w14:textId="65374EB1" w:rsidR="00B45B77" w:rsidRPr="00A272C3" w:rsidRDefault="00B45B77" w:rsidP="00CE1D7A">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CSO</w:t>
            </w:r>
          </w:p>
        </w:tc>
        <w:tc>
          <w:tcPr>
            <w:tcW w:w="916" w:type="dxa"/>
          </w:tcPr>
          <w:p w14:paraId="63B100B1" w14:textId="3ADC0F07" w:rsidR="00B45B77" w:rsidRPr="00A272C3" w:rsidRDefault="00B45B77" w:rsidP="00B45B77">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Turkish</w:t>
            </w:r>
          </w:p>
        </w:tc>
        <w:tc>
          <w:tcPr>
            <w:tcW w:w="1348" w:type="dxa"/>
          </w:tcPr>
          <w:p w14:paraId="18746C48" w14:textId="63E508B2" w:rsidR="00B45B77" w:rsidRPr="007B30D3" w:rsidRDefault="00B45B77" w:rsidP="00CE1D7A">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18"/>
                <w:szCs w:val="18"/>
              </w:rPr>
            </w:pPr>
            <w:r w:rsidRPr="007B30D3">
              <w:rPr>
                <w:rFonts w:asciiTheme="minorHAnsi" w:eastAsia="Times New Roman" w:hAnsiTheme="minorHAnsi" w:cstheme="minorHAnsi"/>
                <w:color w:val="000000"/>
                <w:sz w:val="18"/>
                <w:szCs w:val="18"/>
              </w:rPr>
              <w:t>Early and forced marriage</w:t>
            </w:r>
          </w:p>
        </w:tc>
        <w:tc>
          <w:tcPr>
            <w:tcW w:w="1272" w:type="dxa"/>
          </w:tcPr>
          <w:p w14:paraId="456AC1CD" w14:textId="0E1DF4F8" w:rsidR="00B45B77" w:rsidRPr="007B30D3" w:rsidRDefault="00B45B77" w:rsidP="00CE1D7A">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18"/>
                <w:szCs w:val="18"/>
              </w:rPr>
            </w:pPr>
            <w:r w:rsidRPr="007B30D3">
              <w:rPr>
                <w:rFonts w:asciiTheme="minorHAnsi" w:eastAsia="Times New Roman" w:hAnsiTheme="minorHAnsi" w:cstheme="minorHAnsi"/>
                <w:color w:val="000000"/>
                <w:sz w:val="18"/>
                <w:szCs w:val="18"/>
              </w:rPr>
              <w:t>The Flying Broom</w:t>
            </w:r>
          </w:p>
        </w:tc>
        <w:tc>
          <w:tcPr>
            <w:tcW w:w="1348" w:type="dxa"/>
          </w:tcPr>
          <w:p w14:paraId="2B999F6E" w14:textId="3A4F4395" w:rsidR="00B45B77" w:rsidRPr="00341B5B" w:rsidRDefault="00CE1D7A" w:rsidP="00CE1D7A">
            <w:pPr>
              <w:pStyle w:val="Heading2"/>
              <w:shd w:val="clear" w:color="auto" w:fill="FFFFFF"/>
              <w:outlineLvl w:val="1"/>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val="0"/>
                <w:smallCaps w:val="0"/>
                <w:color w:val="000000"/>
              </w:rPr>
            </w:pPr>
            <w:hyperlink r:id="rId10" w:anchor="/Dergiler?id=erken-ve-zorla-evlilik" w:history="1">
              <w:r w:rsidR="00B45B77">
                <w:rPr>
                  <w:rFonts w:asciiTheme="minorHAnsi" w:eastAsia="Times New Roman" w:hAnsiTheme="minorHAnsi" w:cstheme="minorHAnsi"/>
                  <w:b w:val="0"/>
                  <w:smallCaps w:val="0"/>
                  <w:color w:val="000000"/>
                </w:rPr>
                <w:t>Early</w:t>
              </w:r>
            </w:hyperlink>
            <w:r w:rsidR="00B45B77">
              <w:rPr>
                <w:rFonts w:asciiTheme="minorHAnsi" w:eastAsia="Times New Roman" w:hAnsiTheme="minorHAnsi" w:cstheme="minorHAnsi"/>
                <w:b w:val="0"/>
                <w:smallCaps w:val="0"/>
                <w:color w:val="000000"/>
              </w:rPr>
              <w:t xml:space="preserve"> and Forced Marriage</w:t>
            </w:r>
          </w:p>
          <w:p w14:paraId="3F85FD27" w14:textId="77777777" w:rsidR="00B45B77" w:rsidRPr="007B30D3" w:rsidRDefault="00B45B77" w:rsidP="00CE1D7A">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18"/>
                <w:szCs w:val="18"/>
              </w:rPr>
            </w:pPr>
          </w:p>
        </w:tc>
        <w:tc>
          <w:tcPr>
            <w:tcW w:w="6222" w:type="dxa"/>
          </w:tcPr>
          <w:p w14:paraId="124D91DE" w14:textId="42A908E4" w:rsidR="00B45B77" w:rsidRPr="00A272C3" w:rsidRDefault="00B45B77" w:rsidP="00B45B7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B45B77">
              <w:rPr>
                <w:rFonts w:asciiTheme="minorHAnsi" w:eastAsia="Times New Roman" w:hAnsiTheme="minorHAnsi" w:cstheme="minorHAnsi"/>
                <w:color w:val="000000"/>
                <w:sz w:val="18"/>
                <w:szCs w:val="18"/>
              </w:rPr>
              <w:t>The 26th special issue of the Flying Broom Women's Magazine is dedicated to early and forced marriage. The articles of the experts related to the subject, the activities carried out on the subject and the news were included.</w:t>
            </w:r>
          </w:p>
        </w:tc>
      </w:tr>
      <w:tr w:rsidR="00B45B77" w:rsidRPr="00A272C3" w14:paraId="04EBAA36" w14:textId="77777777" w:rsidTr="00BF45CD">
        <w:trPr>
          <w:trHeight w:val="1120"/>
        </w:trPr>
        <w:tc>
          <w:tcPr>
            <w:cnfStyle w:val="001000000000" w:firstRow="0" w:lastRow="0" w:firstColumn="1" w:lastColumn="0" w:oddVBand="0" w:evenVBand="0" w:oddHBand="0" w:evenHBand="0" w:firstRowFirstColumn="0" w:firstRowLastColumn="0" w:lastRowFirstColumn="0" w:lastRowLastColumn="0"/>
            <w:tcW w:w="488" w:type="dxa"/>
          </w:tcPr>
          <w:p w14:paraId="232344C9" w14:textId="6E6BE1E5" w:rsidR="00B45B77" w:rsidRDefault="00B45B77" w:rsidP="00933F2A">
            <w:pPr>
              <w:jc w:val="center"/>
              <w:rPr>
                <w:rFonts w:eastAsia="Times New Roman" w:cstheme="minorHAnsi"/>
                <w:color w:val="000000"/>
                <w:sz w:val="18"/>
                <w:szCs w:val="18"/>
              </w:rPr>
            </w:pPr>
            <w:r>
              <w:rPr>
                <w:rFonts w:eastAsia="Times New Roman" w:cstheme="minorHAnsi"/>
                <w:color w:val="000000"/>
                <w:sz w:val="18"/>
                <w:szCs w:val="18"/>
              </w:rPr>
              <w:t>DRG_02 (</w:t>
            </w:r>
            <w:r w:rsidR="00933F2A">
              <w:rPr>
                <w:rFonts w:eastAsia="Times New Roman" w:cstheme="minorHAnsi"/>
                <w:color w:val="000000"/>
                <w:sz w:val="18"/>
                <w:szCs w:val="18"/>
              </w:rPr>
              <w:t>printed material</w:t>
            </w:r>
            <w:r>
              <w:rPr>
                <w:rFonts w:eastAsia="Times New Roman" w:cstheme="minorHAnsi"/>
                <w:color w:val="000000"/>
                <w:sz w:val="18"/>
                <w:szCs w:val="18"/>
              </w:rPr>
              <w:t>)</w:t>
            </w:r>
          </w:p>
        </w:tc>
        <w:tc>
          <w:tcPr>
            <w:tcW w:w="1058" w:type="dxa"/>
          </w:tcPr>
          <w:p w14:paraId="1B1299E7" w14:textId="7CB4BAE6" w:rsidR="00B45B77" w:rsidRPr="00A272C3" w:rsidRDefault="00B45B77" w:rsidP="00CE1D7A">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Magazine</w:t>
            </w:r>
          </w:p>
        </w:tc>
        <w:tc>
          <w:tcPr>
            <w:tcW w:w="655" w:type="dxa"/>
          </w:tcPr>
          <w:p w14:paraId="33A70650" w14:textId="77777777" w:rsidR="00B45B77" w:rsidRPr="00A272C3" w:rsidRDefault="00B45B77" w:rsidP="00CE1D7A">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2012</w:t>
            </w:r>
          </w:p>
        </w:tc>
        <w:tc>
          <w:tcPr>
            <w:tcW w:w="1010" w:type="dxa"/>
          </w:tcPr>
          <w:p w14:paraId="29AA0B46" w14:textId="04803BCD" w:rsidR="00B45B77" w:rsidRPr="00A272C3" w:rsidRDefault="00B45B77" w:rsidP="00CE1D7A">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CSO</w:t>
            </w:r>
          </w:p>
        </w:tc>
        <w:tc>
          <w:tcPr>
            <w:tcW w:w="916" w:type="dxa"/>
          </w:tcPr>
          <w:p w14:paraId="7B7F3898" w14:textId="2D871BDB" w:rsidR="00B45B77" w:rsidRPr="00A272C3" w:rsidRDefault="00B45B77" w:rsidP="00CE1D7A">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English</w:t>
            </w:r>
          </w:p>
        </w:tc>
        <w:tc>
          <w:tcPr>
            <w:tcW w:w="1348" w:type="dxa"/>
          </w:tcPr>
          <w:p w14:paraId="5AAB19F3" w14:textId="418EA7DA" w:rsidR="00B45B77" w:rsidRPr="007B30D3" w:rsidRDefault="00B45B77" w:rsidP="00CE1D7A">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18"/>
                <w:szCs w:val="18"/>
              </w:rPr>
            </w:pPr>
            <w:r w:rsidRPr="007B30D3">
              <w:rPr>
                <w:rFonts w:asciiTheme="minorHAnsi" w:eastAsia="Times New Roman" w:hAnsiTheme="minorHAnsi" w:cstheme="minorHAnsi"/>
                <w:color w:val="000000"/>
                <w:sz w:val="18"/>
                <w:szCs w:val="18"/>
              </w:rPr>
              <w:t>Early marriage</w:t>
            </w:r>
          </w:p>
        </w:tc>
        <w:tc>
          <w:tcPr>
            <w:tcW w:w="1272" w:type="dxa"/>
          </w:tcPr>
          <w:p w14:paraId="710F6D7F" w14:textId="2DB32082" w:rsidR="00B45B77" w:rsidRPr="007B30D3" w:rsidRDefault="00B45B77" w:rsidP="00CE1D7A">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18"/>
                <w:szCs w:val="18"/>
              </w:rPr>
            </w:pPr>
            <w:r w:rsidRPr="007B30D3">
              <w:rPr>
                <w:rFonts w:asciiTheme="minorHAnsi" w:eastAsia="Times New Roman" w:hAnsiTheme="minorHAnsi" w:cstheme="minorHAnsi"/>
                <w:color w:val="000000"/>
                <w:sz w:val="18"/>
                <w:szCs w:val="18"/>
              </w:rPr>
              <w:t>The Flying Broom</w:t>
            </w:r>
          </w:p>
        </w:tc>
        <w:tc>
          <w:tcPr>
            <w:tcW w:w="1348" w:type="dxa"/>
          </w:tcPr>
          <w:p w14:paraId="77E88264" w14:textId="70566283" w:rsidR="00B45B77" w:rsidRPr="00341B5B" w:rsidRDefault="00CE1D7A" w:rsidP="00CE1D7A">
            <w:pPr>
              <w:pStyle w:val="Heading2"/>
              <w:shd w:val="clear" w:color="auto" w:fill="FFFFFF"/>
              <w:outlineLvl w:val="1"/>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val="0"/>
                <w:smallCaps w:val="0"/>
                <w:color w:val="000000"/>
              </w:rPr>
            </w:pPr>
            <w:hyperlink r:id="rId11" w:anchor="/Dergiler?id=%c3%87ocuk-gelinler" w:history="1">
              <w:r w:rsidR="00B45B77">
                <w:rPr>
                  <w:rFonts w:asciiTheme="minorHAnsi" w:eastAsia="Times New Roman" w:hAnsiTheme="minorHAnsi" w:cstheme="minorHAnsi"/>
                  <w:b w:val="0"/>
                  <w:smallCaps w:val="0"/>
                  <w:color w:val="000000"/>
                </w:rPr>
                <w:t>Child</w:t>
              </w:r>
            </w:hyperlink>
            <w:r w:rsidR="00B45B77">
              <w:rPr>
                <w:rFonts w:asciiTheme="minorHAnsi" w:eastAsia="Times New Roman" w:hAnsiTheme="minorHAnsi" w:cstheme="minorHAnsi"/>
                <w:b w:val="0"/>
                <w:smallCaps w:val="0"/>
                <w:color w:val="000000"/>
              </w:rPr>
              <w:t xml:space="preserve"> Brides</w:t>
            </w:r>
          </w:p>
          <w:p w14:paraId="2DDF2DD7" w14:textId="77777777" w:rsidR="00B45B77" w:rsidRPr="007B30D3" w:rsidRDefault="00B45B77" w:rsidP="00CE1D7A">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18"/>
                <w:szCs w:val="18"/>
              </w:rPr>
            </w:pPr>
          </w:p>
        </w:tc>
        <w:tc>
          <w:tcPr>
            <w:tcW w:w="6222" w:type="dxa"/>
          </w:tcPr>
          <w:p w14:paraId="65EE6027" w14:textId="789C7336" w:rsidR="00B45B77" w:rsidRPr="00A272C3" w:rsidRDefault="00B45B77" w:rsidP="00B45B7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B45B77">
              <w:rPr>
                <w:rFonts w:asciiTheme="minorHAnsi" w:eastAsia="Times New Roman" w:hAnsiTheme="minorHAnsi" w:cstheme="minorHAnsi"/>
                <w:color w:val="000000"/>
                <w:sz w:val="18"/>
                <w:szCs w:val="18"/>
              </w:rPr>
              <w:t>The November 2012 special issue of the Flying Broom Women's Magazine</w:t>
            </w:r>
            <w:r>
              <w:rPr>
                <w:rFonts w:asciiTheme="minorHAnsi" w:eastAsia="Times New Roman" w:hAnsiTheme="minorHAnsi" w:cstheme="minorHAnsi"/>
                <w:color w:val="000000"/>
                <w:sz w:val="18"/>
                <w:szCs w:val="18"/>
              </w:rPr>
              <w:t xml:space="preserve"> in English</w:t>
            </w:r>
            <w:r w:rsidRPr="00B45B77">
              <w:rPr>
                <w:rFonts w:asciiTheme="minorHAnsi" w:eastAsia="Times New Roman" w:hAnsiTheme="minorHAnsi" w:cstheme="minorHAnsi"/>
                <w:color w:val="000000"/>
                <w:sz w:val="18"/>
                <w:szCs w:val="18"/>
              </w:rPr>
              <w:t xml:space="preserve"> is devoted to early marriage. The articles of the experts related to the subject, the activities carried out on the subject and the news were included.</w:t>
            </w:r>
          </w:p>
        </w:tc>
      </w:tr>
    </w:tbl>
    <w:p w14:paraId="73F66B08" w14:textId="3DBA1096" w:rsidR="00E1642A" w:rsidRDefault="00E1642A" w:rsidP="00A07484">
      <w:pPr>
        <w:rPr>
          <w:rFonts w:ascii="Calibri" w:hAnsi="Calibri" w:cs="Calibri"/>
          <w:b/>
          <w:sz w:val="18"/>
          <w:szCs w:val="18"/>
          <w:lang w:val="en-GB"/>
        </w:rPr>
      </w:pPr>
    </w:p>
    <w:p w14:paraId="261B29E1" w14:textId="7AC05E7C" w:rsidR="00E1642A" w:rsidRDefault="00E1642A" w:rsidP="00A07484">
      <w:pPr>
        <w:rPr>
          <w:rFonts w:ascii="Calibri" w:hAnsi="Calibri" w:cs="Calibri"/>
          <w:b/>
          <w:sz w:val="18"/>
          <w:szCs w:val="18"/>
          <w:lang w:val="en-GB"/>
        </w:rPr>
      </w:pPr>
    </w:p>
    <w:p w14:paraId="3FBC4C58" w14:textId="0B8BB2A3" w:rsidR="00E1642A" w:rsidRDefault="00E1642A" w:rsidP="00A07484">
      <w:pPr>
        <w:rPr>
          <w:rFonts w:ascii="Calibri" w:hAnsi="Calibri" w:cs="Calibri"/>
          <w:b/>
          <w:sz w:val="18"/>
          <w:szCs w:val="18"/>
          <w:lang w:val="en-GB"/>
        </w:rPr>
      </w:pPr>
    </w:p>
    <w:p w14:paraId="0950D4A9" w14:textId="65AB0427" w:rsidR="000F45AD" w:rsidRDefault="000F45AD" w:rsidP="00A07484">
      <w:pPr>
        <w:rPr>
          <w:rFonts w:ascii="Calibri" w:hAnsi="Calibri" w:cs="Calibri"/>
          <w:b/>
          <w:sz w:val="18"/>
          <w:szCs w:val="18"/>
          <w:lang w:val="en-GB"/>
        </w:rPr>
      </w:pPr>
    </w:p>
    <w:p w14:paraId="6CCB2D5A" w14:textId="06EE8219" w:rsidR="000F45AD" w:rsidRDefault="000F45AD" w:rsidP="00A07484">
      <w:pPr>
        <w:rPr>
          <w:rFonts w:ascii="Calibri" w:hAnsi="Calibri" w:cs="Calibri"/>
          <w:b/>
          <w:sz w:val="18"/>
          <w:szCs w:val="18"/>
          <w:lang w:val="en-GB"/>
        </w:rPr>
      </w:pPr>
    </w:p>
    <w:p w14:paraId="0701A4C5" w14:textId="43296806" w:rsidR="000F45AD" w:rsidRDefault="000F45AD" w:rsidP="00A07484">
      <w:pPr>
        <w:rPr>
          <w:rFonts w:ascii="Calibri" w:hAnsi="Calibri" w:cs="Calibri"/>
          <w:b/>
          <w:sz w:val="18"/>
          <w:szCs w:val="18"/>
          <w:lang w:val="en-GB"/>
        </w:rPr>
      </w:pPr>
    </w:p>
    <w:p w14:paraId="26888121" w14:textId="55444E8B" w:rsidR="000F45AD" w:rsidRDefault="000F45AD" w:rsidP="00A07484">
      <w:pPr>
        <w:rPr>
          <w:rFonts w:ascii="Calibri" w:hAnsi="Calibri" w:cs="Calibri"/>
          <w:b/>
          <w:sz w:val="18"/>
          <w:szCs w:val="18"/>
          <w:lang w:val="en-GB"/>
        </w:rPr>
      </w:pPr>
    </w:p>
    <w:p w14:paraId="388616EB" w14:textId="766BFC9D" w:rsidR="000F45AD" w:rsidRDefault="000F45AD" w:rsidP="00A07484">
      <w:pPr>
        <w:rPr>
          <w:rFonts w:ascii="Calibri" w:hAnsi="Calibri" w:cs="Calibri"/>
          <w:b/>
          <w:sz w:val="18"/>
          <w:szCs w:val="18"/>
          <w:lang w:val="en-GB"/>
        </w:rPr>
      </w:pPr>
    </w:p>
    <w:p w14:paraId="27C7151D" w14:textId="473A72DA" w:rsidR="000F45AD" w:rsidRDefault="000F45AD" w:rsidP="00A07484">
      <w:pPr>
        <w:rPr>
          <w:rFonts w:ascii="Calibri" w:hAnsi="Calibri" w:cs="Calibri"/>
          <w:b/>
          <w:sz w:val="18"/>
          <w:szCs w:val="18"/>
          <w:lang w:val="en-GB"/>
        </w:rPr>
      </w:pPr>
    </w:p>
    <w:p w14:paraId="2854FCF9" w14:textId="56A05E63" w:rsidR="00AE7903" w:rsidRDefault="00AE7903" w:rsidP="00A07484">
      <w:pPr>
        <w:rPr>
          <w:rFonts w:ascii="Calibri" w:hAnsi="Calibri" w:cs="Calibri"/>
          <w:b/>
          <w:sz w:val="18"/>
          <w:szCs w:val="18"/>
          <w:lang w:val="en-GB"/>
        </w:rPr>
      </w:pPr>
    </w:p>
    <w:p w14:paraId="6151DBDF" w14:textId="17BEB90D" w:rsidR="00AE7903" w:rsidRDefault="00AE7903" w:rsidP="00A07484">
      <w:pPr>
        <w:rPr>
          <w:rFonts w:ascii="Calibri" w:hAnsi="Calibri" w:cs="Calibri"/>
          <w:b/>
          <w:sz w:val="18"/>
          <w:szCs w:val="18"/>
          <w:lang w:val="en-GB"/>
        </w:rPr>
      </w:pPr>
    </w:p>
    <w:p w14:paraId="0ACDE2C5" w14:textId="00F15099" w:rsidR="00AE7903" w:rsidRDefault="00AE7903" w:rsidP="00A07484">
      <w:pPr>
        <w:rPr>
          <w:rFonts w:ascii="Calibri" w:hAnsi="Calibri" w:cs="Calibri"/>
          <w:b/>
          <w:sz w:val="18"/>
          <w:szCs w:val="18"/>
          <w:lang w:val="en-GB"/>
        </w:rPr>
      </w:pPr>
    </w:p>
    <w:p w14:paraId="44ADB960" w14:textId="15EF01A6" w:rsidR="00AE7903" w:rsidRDefault="00AE7903" w:rsidP="00A07484">
      <w:pPr>
        <w:rPr>
          <w:rFonts w:ascii="Calibri" w:hAnsi="Calibri" w:cs="Calibri"/>
          <w:b/>
          <w:sz w:val="18"/>
          <w:szCs w:val="18"/>
          <w:lang w:val="en-GB"/>
        </w:rPr>
      </w:pPr>
    </w:p>
    <w:p w14:paraId="0D1EEAF1" w14:textId="77777777" w:rsidR="00AE7903" w:rsidRDefault="00AE7903" w:rsidP="00A07484">
      <w:pPr>
        <w:rPr>
          <w:rFonts w:ascii="Calibri" w:hAnsi="Calibri" w:cs="Calibri"/>
          <w:b/>
          <w:sz w:val="18"/>
          <w:szCs w:val="18"/>
          <w:lang w:val="en-GB"/>
        </w:rPr>
      </w:pPr>
    </w:p>
    <w:p w14:paraId="745E129A" w14:textId="55C6DC86" w:rsidR="000F45AD" w:rsidRDefault="000F45AD" w:rsidP="00A07484">
      <w:pPr>
        <w:rPr>
          <w:rFonts w:ascii="Calibri" w:hAnsi="Calibri" w:cs="Calibri"/>
          <w:b/>
          <w:sz w:val="18"/>
          <w:szCs w:val="18"/>
          <w:lang w:val="en-GB"/>
        </w:rPr>
      </w:pPr>
    </w:p>
    <w:p w14:paraId="4906E72E" w14:textId="7C134C29" w:rsidR="000F45AD" w:rsidRDefault="000F45AD" w:rsidP="00A07484">
      <w:pPr>
        <w:rPr>
          <w:rFonts w:ascii="Calibri" w:hAnsi="Calibri" w:cs="Calibri"/>
          <w:b/>
          <w:sz w:val="18"/>
          <w:szCs w:val="18"/>
          <w:lang w:val="en-GB"/>
        </w:rPr>
      </w:pPr>
    </w:p>
    <w:p w14:paraId="0B5DC3CC" w14:textId="38A51CCC" w:rsidR="000F45AD" w:rsidRDefault="000F45AD" w:rsidP="00A07484">
      <w:pPr>
        <w:rPr>
          <w:rFonts w:ascii="Calibri" w:hAnsi="Calibri" w:cs="Calibri"/>
          <w:b/>
          <w:sz w:val="18"/>
          <w:szCs w:val="18"/>
          <w:lang w:val="en-GB"/>
        </w:rPr>
      </w:pPr>
    </w:p>
    <w:p w14:paraId="314E89CA" w14:textId="0B21D87B" w:rsidR="000F45AD" w:rsidRDefault="000F45AD" w:rsidP="00A07484">
      <w:pPr>
        <w:rPr>
          <w:rFonts w:ascii="Calibri" w:hAnsi="Calibri" w:cs="Calibri"/>
          <w:b/>
          <w:sz w:val="18"/>
          <w:szCs w:val="18"/>
          <w:lang w:val="en-GB"/>
        </w:rPr>
      </w:pPr>
    </w:p>
    <w:p w14:paraId="0E3A7F27" w14:textId="312B4FA0" w:rsidR="00A07484" w:rsidRPr="000F41D5" w:rsidRDefault="00A07484" w:rsidP="00AE7903">
      <w:pPr>
        <w:jc w:val="center"/>
        <w:rPr>
          <w:rFonts w:cs="Calibri"/>
          <w:b/>
          <w:sz w:val="24"/>
          <w:szCs w:val="24"/>
          <w:lang w:val="en-GB"/>
        </w:rPr>
      </w:pPr>
      <w:r w:rsidRPr="000F41D5">
        <w:rPr>
          <w:rFonts w:cs="Calibri"/>
          <w:b/>
          <w:sz w:val="24"/>
          <w:szCs w:val="24"/>
          <w:lang w:val="en-GB"/>
        </w:rPr>
        <w:t>KITS</w:t>
      </w:r>
    </w:p>
    <w:p w14:paraId="752CA7BF" w14:textId="77777777" w:rsidR="00A07484" w:rsidRPr="00CB7932" w:rsidRDefault="00A07484" w:rsidP="00A07484">
      <w:pPr>
        <w:rPr>
          <w:rFonts w:ascii="Calibri" w:hAnsi="Calibri" w:cs="Calibri"/>
          <w:b/>
          <w:sz w:val="18"/>
          <w:szCs w:val="18"/>
          <w:lang w:val="en-GB"/>
        </w:rPr>
      </w:pPr>
    </w:p>
    <w:tbl>
      <w:tblPr>
        <w:tblW w:w="14601" w:type="dxa"/>
        <w:tblInd w:w="-431" w:type="dxa"/>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Layout w:type="fixed"/>
        <w:tblLook w:val="04A0" w:firstRow="1" w:lastRow="0" w:firstColumn="1" w:lastColumn="0" w:noHBand="0" w:noVBand="1"/>
      </w:tblPr>
      <w:tblGrid>
        <w:gridCol w:w="1277"/>
        <w:gridCol w:w="992"/>
        <w:gridCol w:w="709"/>
        <w:gridCol w:w="1417"/>
        <w:gridCol w:w="1134"/>
        <w:gridCol w:w="993"/>
        <w:gridCol w:w="1417"/>
        <w:gridCol w:w="992"/>
        <w:gridCol w:w="5670"/>
      </w:tblGrid>
      <w:tr w:rsidR="00AE7903" w:rsidRPr="00CB7932" w14:paraId="3428E44D" w14:textId="77777777" w:rsidTr="00AE7903">
        <w:trPr>
          <w:trHeight w:val="820"/>
        </w:trPr>
        <w:tc>
          <w:tcPr>
            <w:tcW w:w="1277" w:type="dxa"/>
            <w:tcBorders>
              <w:bottom w:val="single" w:sz="12" w:space="0" w:color="95B3D7"/>
            </w:tcBorders>
            <w:shd w:val="clear" w:color="auto" w:fill="auto"/>
            <w:hideMark/>
          </w:tcPr>
          <w:p w14:paraId="4D2C4D83" w14:textId="77777777" w:rsidR="00AE7903" w:rsidRPr="00AE7903" w:rsidRDefault="00AE7903" w:rsidP="00E22D46">
            <w:pPr>
              <w:rPr>
                <w:rFonts w:eastAsia="Times New Roman" w:cs="Calibri"/>
                <w:b/>
                <w:bCs/>
                <w:color w:val="000000"/>
                <w:sz w:val="14"/>
                <w:szCs w:val="14"/>
                <w:lang w:val="en-GB"/>
              </w:rPr>
            </w:pPr>
            <w:r w:rsidRPr="00AE7903">
              <w:rPr>
                <w:rFonts w:eastAsia="Times New Roman" w:cs="Calibri"/>
                <w:b/>
                <w:bCs/>
                <w:color w:val="000000"/>
                <w:sz w:val="14"/>
                <w:szCs w:val="14"/>
                <w:lang w:val="en-GB"/>
              </w:rPr>
              <w:t>MATERIAL CODE</w:t>
            </w:r>
          </w:p>
        </w:tc>
        <w:tc>
          <w:tcPr>
            <w:tcW w:w="992" w:type="dxa"/>
            <w:tcBorders>
              <w:bottom w:val="single" w:sz="12" w:space="0" w:color="95B3D7"/>
            </w:tcBorders>
            <w:shd w:val="clear" w:color="auto" w:fill="auto"/>
            <w:hideMark/>
          </w:tcPr>
          <w:p w14:paraId="37A66FA2" w14:textId="77777777" w:rsidR="00AE7903" w:rsidRPr="00AE7903" w:rsidRDefault="00AE7903" w:rsidP="00E22D46">
            <w:pPr>
              <w:rPr>
                <w:rFonts w:eastAsia="Times New Roman" w:cs="Calibri"/>
                <w:b/>
                <w:bCs/>
                <w:color w:val="000000"/>
                <w:sz w:val="14"/>
                <w:szCs w:val="14"/>
                <w:lang w:val="en-GB"/>
              </w:rPr>
            </w:pPr>
            <w:r w:rsidRPr="00AE7903">
              <w:rPr>
                <w:rFonts w:eastAsia="Times New Roman" w:cs="Calibri"/>
                <w:b/>
                <w:bCs/>
                <w:color w:val="000000"/>
                <w:sz w:val="14"/>
                <w:szCs w:val="14"/>
                <w:lang w:val="en-GB"/>
              </w:rPr>
              <w:t>MATERIAL TYPE</w:t>
            </w:r>
          </w:p>
        </w:tc>
        <w:tc>
          <w:tcPr>
            <w:tcW w:w="709" w:type="dxa"/>
            <w:tcBorders>
              <w:bottom w:val="single" w:sz="12" w:space="0" w:color="95B3D7"/>
            </w:tcBorders>
            <w:shd w:val="clear" w:color="auto" w:fill="auto"/>
            <w:hideMark/>
          </w:tcPr>
          <w:p w14:paraId="071579EA" w14:textId="77777777" w:rsidR="00AE7903" w:rsidRPr="00AE7903" w:rsidRDefault="00AE7903" w:rsidP="00E22D46">
            <w:pPr>
              <w:rPr>
                <w:rFonts w:eastAsia="Times New Roman" w:cs="Calibri"/>
                <w:b/>
                <w:bCs/>
                <w:color w:val="000000"/>
                <w:sz w:val="14"/>
                <w:szCs w:val="14"/>
                <w:lang w:val="en-GB"/>
              </w:rPr>
            </w:pPr>
            <w:r w:rsidRPr="00AE7903">
              <w:rPr>
                <w:rFonts w:eastAsia="Times New Roman" w:cs="Calibri"/>
                <w:b/>
                <w:bCs/>
                <w:color w:val="000000"/>
                <w:sz w:val="14"/>
                <w:szCs w:val="14"/>
                <w:lang w:val="en-GB"/>
              </w:rPr>
              <w:t>YEAR</w:t>
            </w:r>
          </w:p>
        </w:tc>
        <w:tc>
          <w:tcPr>
            <w:tcW w:w="1417" w:type="dxa"/>
            <w:tcBorders>
              <w:bottom w:val="single" w:sz="12" w:space="0" w:color="95B3D7"/>
            </w:tcBorders>
            <w:shd w:val="clear" w:color="auto" w:fill="auto"/>
            <w:hideMark/>
          </w:tcPr>
          <w:p w14:paraId="5DF2B43D" w14:textId="5F0B2B89" w:rsidR="00AE7903" w:rsidRPr="00AE7903" w:rsidRDefault="00AE7903" w:rsidP="00E22D46">
            <w:pPr>
              <w:rPr>
                <w:rFonts w:eastAsia="Times New Roman" w:cs="Calibri"/>
                <w:b/>
                <w:bCs/>
                <w:color w:val="000000"/>
                <w:sz w:val="14"/>
                <w:szCs w:val="14"/>
                <w:lang w:val="en-GB"/>
              </w:rPr>
            </w:pPr>
            <w:r w:rsidRPr="00AE7903">
              <w:rPr>
                <w:rFonts w:eastAsia="Times New Roman" w:cs="Calibri"/>
                <w:b/>
                <w:bCs/>
                <w:color w:val="000000"/>
                <w:sz w:val="14"/>
                <w:szCs w:val="14"/>
                <w:lang w:val="en-GB"/>
              </w:rPr>
              <w:t>ORGANISATION TYPE</w:t>
            </w:r>
          </w:p>
        </w:tc>
        <w:tc>
          <w:tcPr>
            <w:tcW w:w="1134" w:type="dxa"/>
            <w:tcBorders>
              <w:bottom w:val="single" w:sz="12" w:space="0" w:color="95B3D7"/>
            </w:tcBorders>
            <w:shd w:val="clear" w:color="auto" w:fill="auto"/>
            <w:hideMark/>
          </w:tcPr>
          <w:p w14:paraId="42F964C6" w14:textId="77777777" w:rsidR="00AE7903" w:rsidRPr="00AE7903" w:rsidRDefault="00AE7903" w:rsidP="00E22D46">
            <w:pPr>
              <w:rPr>
                <w:rFonts w:eastAsia="Times New Roman" w:cs="Calibri"/>
                <w:b/>
                <w:bCs/>
                <w:color w:val="000000"/>
                <w:sz w:val="14"/>
                <w:szCs w:val="14"/>
                <w:lang w:val="en-GB"/>
              </w:rPr>
            </w:pPr>
            <w:r w:rsidRPr="00AE7903">
              <w:rPr>
                <w:rFonts w:eastAsia="Times New Roman" w:cs="Calibri"/>
                <w:b/>
                <w:bCs/>
                <w:color w:val="000000"/>
                <w:sz w:val="14"/>
                <w:szCs w:val="14"/>
                <w:lang w:val="en-GB"/>
              </w:rPr>
              <w:t>LANGUAGE</w:t>
            </w:r>
          </w:p>
        </w:tc>
        <w:tc>
          <w:tcPr>
            <w:tcW w:w="993" w:type="dxa"/>
            <w:tcBorders>
              <w:bottom w:val="single" w:sz="12" w:space="0" w:color="95B3D7"/>
            </w:tcBorders>
            <w:shd w:val="clear" w:color="auto" w:fill="auto"/>
            <w:hideMark/>
          </w:tcPr>
          <w:p w14:paraId="749BC6E2" w14:textId="77777777" w:rsidR="00AE7903" w:rsidRPr="00AE7903" w:rsidRDefault="00AE7903" w:rsidP="00E22D46">
            <w:pPr>
              <w:rPr>
                <w:rFonts w:eastAsia="Times New Roman" w:cs="Calibri"/>
                <w:b/>
                <w:bCs/>
                <w:color w:val="000000"/>
                <w:sz w:val="14"/>
                <w:szCs w:val="14"/>
                <w:lang w:val="en-GB"/>
              </w:rPr>
            </w:pPr>
            <w:r w:rsidRPr="00AE7903">
              <w:rPr>
                <w:rFonts w:eastAsia="Times New Roman" w:cs="Calibri"/>
                <w:b/>
                <w:bCs/>
                <w:color w:val="000000"/>
                <w:sz w:val="14"/>
                <w:szCs w:val="14"/>
                <w:lang w:val="en-GB"/>
              </w:rPr>
              <w:t>THEME</w:t>
            </w:r>
          </w:p>
        </w:tc>
        <w:tc>
          <w:tcPr>
            <w:tcW w:w="1417" w:type="dxa"/>
            <w:tcBorders>
              <w:bottom w:val="single" w:sz="12" w:space="0" w:color="95B3D7"/>
            </w:tcBorders>
            <w:shd w:val="clear" w:color="auto" w:fill="auto"/>
            <w:hideMark/>
          </w:tcPr>
          <w:p w14:paraId="1729CCD5" w14:textId="58F8DBB0" w:rsidR="00AE7903" w:rsidRPr="00AE7903" w:rsidRDefault="00AE7903" w:rsidP="00E22D46">
            <w:pPr>
              <w:rPr>
                <w:rFonts w:eastAsia="Times New Roman" w:cs="Calibri"/>
                <w:b/>
                <w:bCs/>
                <w:color w:val="000000"/>
                <w:sz w:val="14"/>
                <w:szCs w:val="14"/>
                <w:lang w:val="en-GB"/>
              </w:rPr>
            </w:pPr>
            <w:r w:rsidRPr="00AE7903">
              <w:rPr>
                <w:rFonts w:eastAsia="Times New Roman" w:cs="Calibri"/>
                <w:b/>
                <w:bCs/>
                <w:color w:val="000000"/>
                <w:sz w:val="14"/>
                <w:szCs w:val="14"/>
                <w:lang w:val="en-GB"/>
              </w:rPr>
              <w:t>ORGANISATION NAME</w:t>
            </w:r>
          </w:p>
        </w:tc>
        <w:tc>
          <w:tcPr>
            <w:tcW w:w="992" w:type="dxa"/>
            <w:tcBorders>
              <w:bottom w:val="single" w:sz="12" w:space="0" w:color="95B3D7"/>
            </w:tcBorders>
            <w:shd w:val="clear" w:color="auto" w:fill="auto"/>
            <w:hideMark/>
          </w:tcPr>
          <w:p w14:paraId="39A3BD41" w14:textId="77777777" w:rsidR="00AE7903" w:rsidRPr="00AE7903" w:rsidRDefault="00AE7903" w:rsidP="00E22D46">
            <w:pPr>
              <w:rPr>
                <w:rFonts w:eastAsia="Times New Roman" w:cs="Calibri"/>
                <w:b/>
                <w:bCs/>
                <w:color w:val="000000"/>
                <w:sz w:val="14"/>
                <w:szCs w:val="14"/>
                <w:lang w:val="en-GB"/>
              </w:rPr>
            </w:pPr>
            <w:r w:rsidRPr="00AE7903">
              <w:rPr>
                <w:rFonts w:eastAsia="Times New Roman" w:cs="Calibri"/>
                <w:b/>
                <w:bCs/>
                <w:color w:val="000000"/>
                <w:sz w:val="14"/>
                <w:szCs w:val="14"/>
                <w:lang w:val="en-GB"/>
              </w:rPr>
              <w:t>MATERIAL NAME</w:t>
            </w:r>
          </w:p>
        </w:tc>
        <w:tc>
          <w:tcPr>
            <w:tcW w:w="5670" w:type="dxa"/>
            <w:tcBorders>
              <w:bottom w:val="single" w:sz="12" w:space="0" w:color="95B3D7"/>
            </w:tcBorders>
            <w:shd w:val="clear" w:color="auto" w:fill="auto"/>
            <w:hideMark/>
          </w:tcPr>
          <w:p w14:paraId="59A03117" w14:textId="77777777" w:rsidR="00AE7903" w:rsidRPr="00AE7903" w:rsidRDefault="00AE7903" w:rsidP="00E22D46">
            <w:pPr>
              <w:rPr>
                <w:rFonts w:eastAsia="Times New Roman" w:cs="Calibri"/>
                <w:b/>
                <w:bCs/>
                <w:color w:val="000000"/>
                <w:sz w:val="14"/>
                <w:szCs w:val="14"/>
                <w:lang w:val="en-GB"/>
              </w:rPr>
            </w:pPr>
            <w:r w:rsidRPr="00AE7903">
              <w:rPr>
                <w:rFonts w:eastAsia="Times New Roman" w:cs="Calibri"/>
                <w:b/>
                <w:bCs/>
                <w:color w:val="000000"/>
                <w:sz w:val="14"/>
                <w:szCs w:val="14"/>
                <w:lang w:val="en-GB"/>
              </w:rPr>
              <w:t>DESCRIPTION</w:t>
            </w:r>
          </w:p>
        </w:tc>
      </w:tr>
      <w:tr w:rsidR="00AE7903" w:rsidRPr="00CB7932" w14:paraId="1ED41DB4" w14:textId="77777777" w:rsidTr="00AE7903">
        <w:trPr>
          <w:trHeight w:val="2000"/>
        </w:trPr>
        <w:tc>
          <w:tcPr>
            <w:tcW w:w="1277" w:type="dxa"/>
            <w:shd w:val="clear" w:color="auto" w:fill="auto"/>
            <w:vAlign w:val="center"/>
            <w:hideMark/>
          </w:tcPr>
          <w:p w14:paraId="1FCB22C2" w14:textId="77777777" w:rsidR="00AE7903" w:rsidRPr="00CB7932" w:rsidRDefault="00AE7903" w:rsidP="00E22D46">
            <w:pPr>
              <w:rPr>
                <w:rFonts w:eastAsia="Times New Roman" w:cs="Calibri"/>
                <w:b/>
                <w:bCs/>
                <w:color w:val="000000"/>
                <w:sz w:val="18"/>
                <w:szCs w:val="18"/>
                <w:lang w:val="en-GB"/>
              </w:rPr>
            </w:pPr>
            <w:r w:rsidRPr="00CB7932">
              <w:rPr>
                <w:rFonts w:eastAsia="Times New Roman" w:cs="Calibri"/>
                <w:b/>
                <w:bCs/>
                <w:color w:val="000000"/>
                <w:sz w:val="18"/>
                <w:szCs w:val="18"/>
                <w:lang w:val="en-GB"/>
              </w:rPr>
              <w:t>KIT_01</w:t>
            </w:r>
          </w:p>
        </w:tc>
        <w:tc>
          <w:tcPr>
            <w:tcW w:w="992" w:type="dxa"/>
            <w:shd w:val="clear" w:color="auto" w:fill="auto"/>
            <w:vAlign w:val="center"/>
            <w:hideMark/>
          </w:tcPr>
          <w:p w14:paraId="4F013C93" w14:textId="77777777" w:rsidR="00AE7903" w:rsidRPr="00CB7932" w:rsidRDefault="00AE7903" w:rsidP="00E22D46">
            <w:pPr>
              <w:rPr>
                <w:rFonts w:eastAsia="Times New Roman" w:cs="Calibri"/>
                <w:color w:val="000000"/>
                <w:sz w:val="18"/>
                <w:szCs w:val="18"/>
                <w:lang w:val="en-GB"/>
              </w:rPr>
            </w:pPr>
            <w:r w:rsidRPr="00CB7932">
              <w:rPr>
                <w:rFonts w:eastAsia="Times New Roman" w:cs="Calibri"/>
                <w:bCs/>
                <w:color w:val="000000"/>
                <w:sz w:val="18"/>
                <w:szCs w:val="18"/>
                <w:lang w:val="en-GB"/>
              </w:rPr>
              <w:t xml:space="preserve">Training Kit </w:t>
            </w:r>
          </w:p>
        </w:tc>
        <w:tc>
          <w:tcPr>
            <w:tcW w:w="709" w:type="dxa"/>
            <w:shd w:val="clear" w:color="auto" w:fill="auto"/>
            <w:vAlign w:val="center"/>
            <w:hideMark/>
          </w:tcPr>
          <w:p w14:paraId="7D7DB3E8" w14:textId="77777777" w:rsidR="00AE7903" w:rsidRPr="00CB7932" w:rsidRDefault="00AE7903" w:rsidP="00E22D46">
            <w:pPr>
              <w:rPr>
                <w:rFonts w:eastAsia="Times New Roman" w:cs="Calibri"/>
                <w:color w:val="000000"/>
                <w:sz w:val="18"/>
                <w:szCs w:val="18"/>
                <w:lang w:val="en-GB"/>
              </w:rPr>
            </w:pPr>
            <w:r w:rsidRPr="00CB7932">
              <w:rPr>
                <w:rFonts w:eastAsia="Times New Roman" w:cs="Calibri"/>
                <w:bCs/>
                <w:color w:val="000000"/>
                <w:sz w:val="18"/>
                <w:szCs w:val="18"/>
                <w:lang w:val="en-GB"/>
              </w:rPr>
              <w:t>2017</w:t>
            </w:r>
          </w:p>
        </w:tc>
        <w:tc>
          <w:tcPr>
            <w:tcW w:w="1417" w:type="dxa"/>
            <w:shd w:val="clear" w:color="auto" w:fill="auto"/>
            <w:vAlign w:val="center"/>
            <w:hideMark/>
          </w:tcPr>
          <w:p w14:paraId="5A6BC9AF" w14:textId="77777777" w:rsidR="00AE7903" w:rsidRPr="00CB7932" w:rsidRDefault="00AE7903" w:rsidP="00E22D46">
            <w:pPr>
              <w:rPr>
                <w:rFonts w:eastAsia="Times New Roman" w:cs="Calibri"/>
                <w:color w:val="000000"/>
                <w:sz w:val="18"/>
                <w:szCs w:val="18"/>
                <w:lang w:val="en-GB"/>
              </w:rPr>
            </w:pPr>
            <w:r w:rsidRPr="00CB7932">
              <w:rPr>
                <w:rFonts w:eastAsia="Times New Roman" w:cs="Calibri"/>
                <w:bCs/>
                <w:color w:val="000000"/>
                <w:sz w:val="18"/>
                <w:szCs w:val="18"/>
                <w:lang w:val="en-GB"/>
              </w:rPr>
              <w:t>UN</w:t>
            </w:r>
          </w:p>
        </w:tc>
        <w:tc>
          <w:tcPr>
            <w:tcW w:w="1134" w:type="dxa"/>
            <w:shd w:val="clear" w:color="auto" w:fill="auto"/>
            <w:vAlign w:val="center"/>
            <w:hideMark/>
          </w:tcPr>
          <w:p w14:paraId="742528E5" w14:textId="77777777" w:rsidR="00AE7903" w:rsidRPr="00CB7932" w:rsidRDefault="00AE7903" w:rsidP="00E22D46">
            <w:pPr>
              <w:rPr>
                <w:rFonts w:eastAsia="Times New Roman" w:cs="Calibri"/>
                <w:color w:val="000000"/>
                <w:sz w:val="18"/>
                <w:szCs w:val="18"/>
                <w:lang w:val="en-GB"/>
              </w:rPr>
            </w:pPr>
            <w:r w:rsidRPr="00CB7932">
              <w:rPr>
                <w:rFonts w:eastAsia="Times New Roman" w:cs="Calibri"/>
                <w:bCs/>
                <w:color w:val="000000"/>
                <w:sz w:val="18"/>
                <w:szCs w:val="18"/>
                <w:lang w:val="en-GB"/>
              </w:rPr>
              <w:t>Turkish</w:t>
            </w:r>
          </w:p>
        </w:tc>
        <w:tc>
          <w:tcPr>
            <w:tcW w:w="993" w:type="dxa"/>
            <w:shd w:val="clear" w:color="auto" w:fill="auto"/>
            <w:vAlign w:val="center"/>
            <w:hideMark/>
          </w:tcPr>
          <w:p w14:paraId="509ECFBA" w14:textId="77777777" w:rsidR="00AE7903" w:rsidRPr="00CB7932" w:rsidRDefault="00AE7903" w:rsidP="00E22D46">
            <w:pPr>
              <w:rPr>
                <w:rFonts w:eastAsia="Times New Roman" w:cs="Calibri"/>
                <w:color w:val="000000"/>
                <w:sz w:val="18"/>
                <w:szCs w:val="18"/>
                <w:lang w:val="en-GB"/>
              </w:rPr>
            </w:pPr>
            <w:r w:rsidRPr="00CB7932">
              <w:rPr>
                <w:rFonts w:eastAsia="Times New Roman" w:cs="Calibri"/>
                <w:color w:val="000000"/>
                <w:sz w:val="18"/>
                <w:szCs w:val="18"/>
                <w:lang w:val="en-GB"/>
              </w:rPr>
              <w:t>Child marriage</w:t>
            </w:r>
          </w:p>
        </w:tc>
        <w:tc>
          <w:tcPr>
            <w:tcW w:w="1417" w:type="dxa"/>
            <w:shd w:val="clear" w:color="auto" w:fill="auto"/>
            <w:vAlign w:val="center"/>
            <w:hideMark/>
          </w:tcPr>
          <w:p w14:paraId="7793FA31" w14:textId="77777777" w:rsidR="00AE7903" w:rsidRPr="00CB7932" w:rsidRDefault="00AE7903" w:rsidP="00E22D46">
            <w:pPr>
              <w:rPr>
                <w:rFonts w:eastAsia="Times New Roman" w:cs="Calibri"/>
                <w:color w:val="000000"/>
                <w:sz w:val="18"/>
                <w:szCs w:val="18"/>
                <w:lang w:val="en-GB"/>
              </w:rPr>
            </w:pPr>
            <w:r w:rsidRPr="00CB7932">
              <w:rPr>
                <w:rFonts w:eastAsia="Times New Roman" w:cs="Calibri"/>
                <w:bCs/>
                <w:color w:val="000000"/>
                <w:sz w:val="18"/>
                <w:szCs w:val="18"/>
                <w:lang w:val="en-GB"/>
              </w:rPr>
              <w:t>UNICEF</w:t>
            </w:r>
          </w:p>
        </w:tc>
        <w:tc>
          <w:tcPr>
            <w:tcW w:w="992" w:type="dxa"/>
            <w:shd w:val="clear" w:color="auto" w:fill="auto"/>
            <w:vAlign w:val="center"/>
            <w:hideMark/>
          </w:tcPr>
          <w:p w14:paraId="02F23206" w14:textId="6F249C3D" w:rsidR="00AE7903" w:rsidRPr="00CB7932" w:rsidRDefault="00AE7903" w:rsidP="00E22D46">
            <w:pPr>
              <w:rPr>
                <w:rFonts w:eastAsia="Times New Roman" w:cs="Calibri"/>
                <w:color w:val="000000"/>
                <w:sz w:val="18"/>
                <w:szCs w:val="18"/>
                <w:lang w:val="en-GB"/>
              </w:rPr>
            </w:pPr>
            <w:r>
              <w:rPr>
                <w:rFonts w:eastAsia="Times New Roman" w:cs="Calibri"/>
                <w:bCs/>
                <w:color w:val="000000"/>
                <w:sz w:val="18"/>
                <w:szCs w:val="18"/>
                <w:lang w:val="en-GB"/>
              </w:rPr>
              <w:t xml:space="preserve">The </w:t>
            </w:r>
            <w:r w:rsidRPr="00CB7932">
              <w:rPr>
                <w:rFonts w:eastAsia="Times New Roman" w:cs="Calibri"/>
                <w:bCs/>
                <w:color w:val="000000"/>
                <w:sz w:val="18"/>
                <w:szCs w:val="18"/>
                <w:lang w:val="en-GB"/>
              </w:rPr>
              <w:t xml:space="preserve">Prevention of Child Marriage Basic Training </w:t>
            </w:r>
            <w:r>
              <w:rPr>
                <w:rFonts w:eastAsia="Times New Roman" w:cs="Calibri"/>
                <w:bCs/>
                <w:color w:val="000000"/>
                <w:sz w:val="18"/>
                <w:szCs w:val="18"/>
                <w:lang w:val="en-GB"/>
              </w:rPr>
              <w:t>Programme</w:t>
            </w:r>
            <w:r w:rsidRPr="00CB7932">
              <w:rPr>
                <w:rFonts w:eastAsia="Times New Roman" w:cs="Calibri"/>
                <w:bCs/>
                <w:color w:val="000000"/>
                <w:sz w:val="18"/>
                <w:szCs w:val="18"/>
                <w:lang w:val="en-GB"/>
              </w:rPr>
              <w:t xml:space="preserve"> </w:t>
            </w:r>
          </w:p>
        </w:tc>
        <w:tc>
          <w:tcPr>
            <w:tcW w:w="5670" w:type="dxa"/>
            <w:shd w:val="clear" w:color="auto" w:fill="auto"/>
            <w:vAlign w:val="center"/>
            <w:hideMark/>
          </w:tcPr>
          <w:p w14:paraId="2075CC59" w14:textId="1F00D254" w:rsidR="00AE7903" w:rsidRPr="00CB7932" w:rsidRDefault="00AE7903" w:rsidP="00E1642A">
            <w:pPr>
              <w:rPr>
                <w:rFonts w:eastAsia="Times New Roman" w:cs="Calibri"/>
                <w:color w:val="000000"/>
                <w:sz w:val="18"/>
                <w:szCs w:val="18"/>
                <w:lang w:val="en-GB"/>
              </w:rPr>
            </w:pPr>
            <w:r w:rsidRPr="00CB7932">
              <w:rPr>
                <w:rFonts w:eastAsia="Times New Roman" w:cs="Calibri"/>
                <w:bCs/>
                <w:color w:val="000000"/>
                <w:sz w:val="18"/>
                <w:szCs w:val="18"/>
                <w:lang w:val="en-GB"/>
              </w:rPr>
              <w:t xml:space="preserve">The </w:t>
            </w:r>
            <w:r>
              <w:rPr>
                <w:rFonts w:eastAsia="Times New Roman" w:cs="Calibri"/>
                <w:bCs/>
                <w:color w:val="000000"/>
                <w:sz w:val="18"/>
                <w:szCs w:val="18"/>
                <w:lang w:val="en-GB"/>
              </w:rPr>
              <w:t>programme</w:t>
            </w:r>
            <w:r w:rsidRPr="00CB7932">
              <w:rPr>
                <w:rFonts w:eastAsia="Times New Roman" w:cs="Calibri"/>
                <w:bCs/>
                <w:color w:val="000000"/>
                <w:sz w:val="18"/>
                <w:szCs w:val="18"/>
                <w:lang w:val="en-GB"/>
              </w:rPr>
              <w:t xml:space="preserve"> prepared by UNICEF</w:t>
            </w:r>
            <w:r>
              <w:rPr>
                <w:rFonts w:eastAsia="Times New Roman" w:cs="Calibri"/>
                <w:bCs/>
                <w:color w:val="000000"/>
                <w:sz w:val="18"/>
                <w:szCs w:val="18"/>
                <w:lang w:val="en-GB"/>
              </w:rPr>
              <w:t>,</w:t>
            </w:r>
            <w:r w:rsidRPr="00CB7932">
              <w:rPr>
                <w:rFonts w:eastAsia="Times New Roman" w:cs="Calibri"/>
                <w:bCs/>
                <w:color w:val="000000"/>
                <w:sz w:val="18"/>
                <w:szCs w:val="18"/>
                <w:lang w:val="en-GB"/>
              </w:rPr>
              <w:t xml:space="preserve"> which includes 10 topics</w:t>
            </w:r>
            <w:r>
              <w:rPr>
                <w:rFonts w:eastAsia="Times New Roman" w:cs="Calibri"/>
                <w:bCs/>
                <w:color w:val="000000"/>
                <w:sz w:val="18"/>
                <w:szCs w:val="18"/>
                <w:lang w:val="en-GB"/>
              </w:rPr>
              <w:t>,</w:t>
            </w:r>
            <w:r w:rsidRPr="00CB7932">
              <w:rPr>
                <w:rFonts w:eastAsia="Times New Roman" w:cs="Calibri"/>
                <w:bCs/>
                <w:color w:val="000000"/>
                <w:sz w:val="18"/>
                <w:szCs w:val="18"/>
                <w:lang w:val="en-GB"/>
              </w:rPr>
              <w:t xml:space="preserve"> has slides </w:t>
            </w:r>
            <w:r>
              <w:rPr>
                <w:rFonts w:eastAsia="Times New Roman" w:cs="Calibri"/>
                <w:bCs/>
                <w:color w:val="000000"/>
                <w:sz w:val="18"/>
                <w:szCs w:val="18"/>
                <w:lang w:val="en-GB"/>
              </w:rPr>
              <w:t>with</w:t>
            </w:r>
            <w:r w:rsidRPr="00CB7932">
              <w:rPr>
                <w:rFonts w:eastAsia="Times New Roman" w:cs="Calibri"/>
                <w:bCs/>
                <w:color w:val="000000"/>
                <w:sz w:val="18"/>
                <w:szCs w:val="18"/>
                <w:lang w:val="en-GB"/>
              </w:rPr>
              <w:t xml:space="preserve"> information about child protection (1), </w:t>
            </w:r>
            <w:r>
              <w:rPr>
                <w:rFonts w:eastAsia="Times New Roman" w:cs="Calibri"/>
                <w:bCs/>
                <w:color w:val="000000"/>
                <w:sz w:val="18"/>
                <w:szCs w:val="18"/>
                <w:lang w:val="en-GB"/>
              </w:rPr>
              <w:t xml:space="preserve">the </w:t>
            </w:r>
            <w:r w:rsidRPr="00CB7932">
              <w:rPr>
                <w:rFonts w:eastAsia="Times New Roman" w:cs="Calibri"/>
                <w:bCs/>
                <w:color w:val="000000"/>
                <w:sz w:val="18"/>
                <w:szCs w:val="18"/>
                <w:lang w:val="en-GB"/>
              </w:rPr>
              <w:t xml:space="preserve">legal and </w:t>
            </w:r>
            <w:r>
              <w:rPr>
                <w:rFonts w:eastAsia="Times New Roman" w:cs="Calibri"/>
                <w:bCs/>
                <w:color w:val="000000"/>
                <w:sz w:val="18"/>
                <w:szCs w:val="18"/>
                <w:lang w:val="en-GB"/>
              </w:rPr>
              <w:t>organisation</w:t>
            </w:r>
            <w:r w:rsidRPr="00CB7932">
              <w:rPr>
                <w:rFonts w:eastAsia="Times New Roman" w:cs="Calibri"/>
                <w:bCs/>
                <w:color w:val="000000"/>
                <w:sz w:val="18"/>
                <w:szCs w:val="18"/>
                <w:lang w:val="en-GB"/>
              </w:rPr>
              <w:t xml:space="preserve">al framework </w:t>
            </w:r>
            <w:r>
              <w:rPr>
                <w:rFonts w:eastAsia="Times New Roman" w:cs="Calibri"/>
                <w:bCs/>
                <w:color w:val="000000"/>
                <w:sz w:val="18"/>
                <w:szCs w:val="18"/>
                <w:lang w:val="en-GB"/>
              </w:rPr>
              <w:t>of</w:t>
            </w:r>
            <w:r w:rsidRPr="00CB7932">
              <w:rPr>
                <w:rFonts w:eastAsia="Times New Roman" w:cs="Calibri"/>
                <w:bCs/>
                <w:color w:val="000000"/>
                <w:sz w:val="18"/>
                <w:szCs w:val="18"/>
                <w:lang w:val="en-GB"/>
              </w:rPr>
              <w:t xml:space="preserve"> child protection in Turkey (2a), basic legislation which </w:t>
            </w:r>
            <w:r>
              <w:rPr>
                <w:rFonts w:eastAsia="Times New Roman" w:cs="Calibri"/>
                <w:bCs/>
                <w:color w:val="000000"/>
                <w:sz w:val="18"/>
                <w:szCs w:val="18"/>
                <w:lang w:val="en-GB"/>
              </w:rPr>
              <w:t xml:space="preserve">defines </w:t>
            </w:r>
            <w:r w:rsidRPr="00CB7932">
              <w:rPr>
                <w:rFonts w:eastAsia="Times New Roman" w:cs="Calibri"/>
                <w:bCs/>
                <w:color w:val="000000"/>
                <w:sz w:val="18"/>
                <w:szCs w:val="18"/>
                <w:lang w:val="en-GB"/>
              </w:rPr>
              <w:t>the child protection are</w:t>
            </w:r>
            <w:r>
              <w:rPr>
                <w:rFonts w:eastAsia="Times New Roman" w:cs="Calibri"/>
                <w:bCs/>
                <w:color w:val="000000"/>
                <w:sz w:val="18"/>
                <w:szCs w:val="18"/>
                <w:lang w:val="en-GB"/>
              </w:rPr>
              <w:t>n</w:t>
            </w:r>
            <w:r w:rsidRPr="00CB7932">
              <w:rPr>
                <w:rFonts w:eastAsia="Times New Roman" w:cs="Calibri"/>
                <w:bCs/>
                <w:color w:val="000000"/>
                <w:sz w:val="18"/>
                <w:szCs w:val="18"/>
                <w:lang w:val="en-GB"/>
              </w:rPr>
              <w:t>a in Turkey (2b), basic concepts and phenomena</w:t>
            </w:r>
            <w:r>
              <w:rPr>
                <w:rFonts w:eastAsia="Times New Roman" w:cs="Calibri"/>
                <w:bCs/>
                <w:color w:val="000000"/>
                <w:sz w:val="18"/>
                <w:szCs w:val="18"/>
                <w:lang w:val="en-GB"/>
              </w:rPr>
              <w:t xml:space="preserve"> of</w:t>
            </w:r>
            <w:r w:rsidRPr="00CB7932">
              <w:rPr>
                <w:rFonts w:eastAsia="Times New Roman" w:cs="Calibri"/>
                <w:bCs/>
                <w:color w:val="000000"/>
                <w:sz w:val="18"/>
                <w:szCs w:val="18"/>
                <w:lang w:val="en-GB"/>
              </w:rPr>
              <w:t xml:space="preserve"> child marriage (3), reasons for and consequences of child marriage (4), gender equality (5), gender and violence (6), mechanism</w:t>
            </w:r>
            <w:r>
              <w:rPr>
                <w:rFonts w:eastAsia="Times New Roman" w:cs="Calibri"/>
                <w:bCs/>
                <w:color w:val="000000"/>
                <w:sz w:val="18"/>
                <w:szCs w:val="18"/>
                <w:lang w:val="en-GB"/>
              </w:rPr>
              <w:t>s</w:t>
            </w:r>
            <w:r w:rsidRPr="00CB7932">
              <w:rPr>
                <w:rFonts w:eastAsia="Times New Roman" w:cs="Calibri"/>
                <w:bCs/>
                <w:color w:val="000000"/>
                <w:sz w:val="18"/>
                <w:szCs w:val="18"/>
                <w:lang w:val="en-GB"/>
              </w:rPr>
              <w:t xml:space="preserve"> </w:t>
            </w:r>
            <w:r>
              <w:rPr>
                <w:rFonts w:eastAsia="Times New Roman" w:cs="Calibri"/>
                <w:bCs/>
                <w:color w:val="000000"/>
                <w:sz w:val="18"/>
                <w:szCs w:val="18"/>
                <w:lang w:val="en-GB"/>
              </w:rPr>
              <w:t>for</w:t>
            </w:r>
            <w:r w:rsidRPr="00CB7932">
              <w:rPr>
                <w:rFonts w:eastAsia="Times New Roman" w:cs="Calibri"/>
                <w:bCs/>
                <w:color w:val="000000"/>
                <w:sz w:val="18"/>
                <w:szCs w:val="18"/>
                <w:lang w:val="en-GB"/>
              </w:rPr>
              <w:t xml:space="preserve"> </w:t>
            </w:r>
            <w:r>
              <w:rPr>
                <w:rFonts w:eastAsia="Times New Roman" w:cs="Calibri"/>
                <w:bCs/>
                <w:color w:val="000000"/>
                <w:sz w:val="18"/>
                <w:szCs w:val="18"/>
                <w:lang w:val="en-GB"/>
              </w:rPr>
              <w:t>combating</w:t>
            </w:r>
            <w:r w:rsidRPr="00CB7932">
              <w:rPr>
                <w:rFonts w:eastAsia="Times New Roman" w:cs="Calibri"/>
                <w:bCs/>
                <w:color w:val="000000"/>
                <w:sz w:val="18"/>
                <w:szCs w:val="18"/>
                <w:lang w:val="en-GB"/>
              </w:rPr>
              <w:t xml:space="preserve"> violence against women in Turkey (7), prevention and intervention methods for child marriage (8)</w:t>
            </w:r>
            <w:r>
              <w:rPr>
                <w:rFonts w:eastAsia="Times New Roman" w:cs="Calibri"/>
                <w:bCs/>
                <w:color w:val="000000"/>
                <w:sz w:val="18"/>
                <w:szCs w:val="18"/>
                <w:lang w:val="en-GB"/>
              </w:rPr>
              <w:t>,</w:t>
            </w:r>
            <w:r w:rsidRPr="00CB7932">
              <w:rPr>
                <w:rFonts w:eastAsia="Times New Roman" w:cs="Calibri"/>
                <w:bCs/>
                <w:color w:val="000000"/>
                <w:sz w:val="18"/>
                <w:szCs w:val="18"/>
                <w:lang w:val="en-GB"/>
              </w:rPr>
              <w:t xml:space="preserve"> and </w:t>
            </w:r>
            <w:r>
              <w:rPr>
                <w:rFonts w:eastAsia="Times New Roman" w:cs="Calibri"/>
                <w:bCs/>
                <w:color w:val="000000"/>
                <w:sz w:val="18"/>
                <w:szCs w:val="18"/>
                <w:lang w:val="en-GB"/>
              </w:rPr>
              <w:t xml:space="preserve">the </w:t>
            </w:r>
            <w:r w:rsidRPr="00CB7932">
              <w:rPr>
                <w:rFonts w:eastAsia="Times New Roman" w:cs="Calibri"/>
                <w:bCs/>
                <w:color w:val="000000"/>
                <w:sz w:val="18"/>
                <w:szCs w:val="18"/>
                <w:lang w:val="en-GB"/>
              </w:rPr>
              <w:t xml:space="preserve">identification of child marriages and case management (9).  </w:t>
            </w:r>
          </w:p>
        </w:tc>
      </w:tr>
      <w:tr w:rsidR="00AE7903" w:rsidRPr="00FA3BCB" w14:paraId="281F3BDD" w14:textId="77777777" w:rsidTr="00AE7903">
        <w:trPr>
          <w:trHeight w:val="2000"/>
        </w:trPr>
        <w:tc>
          <w:tcPr>
            <w:tcW w:w="1277" w:type="dxa"/>
            <w:shd w:val="clear" w:color="auto" w:fill="auto"/>
            <w:vAlign w:val="center"/>
            <w:hideMark/>
          </w:tcPr>
          <w:p w14:paraId="4A84362A" w14:textId="77777777" w:rsidR="00AE7903" w:rsidRPr="00CB7932" w:rsidRDefault="00AE7903" w:rsidP="00E22D46">
            <w:pPr>
              <w:rPr>
                <w:rFonts w:eastAsia="Times New Roman" w:cs="Calibri"/>
                <w:b/>
                <w:bCs/>
                <w:color w:val="000000"/>
                <w:sz w:val="18"/>
                <w:szCs w:val="18"/>
                <w:lang w:val="en-GB"/>
              </w:rPr>
            </w:pPr>
            <w:r w:rsidRPr="00CB7932">
              <w:rPr>
                <w:rFonts w:eastAsia="Times New Roman" w:cs="Calibri"/>
                <w:b/>
                <w:bCs/>
                <w:color w:val="000000"/>
                <w:sz w:val="18"/>
                <w:szCs w:val="18"/>
                <w:lang w:val="en-GB"/>
              </w:rPr>
              <w:t>KIT_02</w:t>
            </w:r>
          </w:p>
        </w:tc>
        <w:tc>
          <w:tcPr>
            <w:tcW w:w="992" w:type="dxa"/>
            <w:shd w:val="clear" w:color="auto" w:fill="auto"/>
            <w:vAlign w:val="center"/>
            <w:hideMark/>
          </w:tcPr>
          <w:p w14:paraId="4D1ED6CD" w14:textId="64CA90DA" w:rsidR="00AE7903" w:rsidRPr="00CB7932" w:rsidRDefault="00AE7903" w:rsidP="007136B6">
            <w:pPr>
              <w:rPr>
                <w:rFonts w:eastAsia="Times New Roman" w:cs="Calibri"/>
                <w:color w:val="000000"/>
                <w:sz w:val="18"/>
                <w:szCs w:val="18"/>
                <w:lang w:val="en-GB"/>
              </w:rPr>
            </w:pPr>
            <w:r w:rsidRPr="00CB7932">
              <w:rPr>
                <w:rFonts w:eastAsia="Times New Roman" w:cs="Calibri"/>
                <w:bCs/>
                <w:color w:val="000000"/>
                <w:sz w:val="18"/>
                <w:szCs w:val="18"/>
                <w:lang w:val="en-GB"/>
              </w:rPr>
              <w:t xml:space="preserve">Training </w:t>
            </w:r>
            <w:r>
              <w:rPr>
                <w:rFonts w:eastAsia="Times New Roman" w:cs="Calibri"/>
                <w:bCs/>
                <w:color w:val="000000"/>
                <w:sz w:val="18"/>
                <w:szCs w:val="18"/>
                <w:lang w:val="en-GB"/>
              </w:rPr>
              <w:t>Presentation</w:t>
            </w:r>
            <w:r w:rsidRPr="00CB7932">
              <w:rPr>
                <w:rFonts w:eastAsia="Times New Roman" w:cs="Calibri"/>
                <w:bCs/>
                <w:color w:val="000000"/>
                <w:sz w:val="18"/>
                <w:szCs w:val="18"/>
                <w:lang w:val="en-GB"/>
              </w:rPr>
              <w:t xml:space="preserve"> </w:t>
            </w:r>
          </w:p>
        </w:tc>
        <w:tc>
          <w:tcPr>
            <w:tcW w:w="709" w:type="dxa"/>
            <w:shd w:val="clear" w:color="auto" w:fill="auto"/>
            <w:vAlign w:val="center"/>
            <w:hideMark/>
          </w:tcPr>
          <w:p w14:paraId="332365BE" w14:textId="640730F9" w:rsidR="00AE7903" w:rsidRPr="00CB7932" w:rsidRDefault="00AE7903" w:rsidP="00E22D46">
            <w:pPr>
              <w:rPr>
                <w:rFonts w:eastAsia="Times New Roman" w:cs="Calibri"/>
                <w:color w:val="000000"/>
                <w:sz w:val="18"/>
                <w:szCs w:val="18"/>
                <w:lang w:val="en-GB"/>
              </w:rPr>
            </w:pPr>
          </w:p>
        </w:tc>
        <w:tc>
          <w:tcPr>
            <w:tcW w:w="1417" w:type="dxa"/>
            <w:shd w:val="clear" w:color="auto" w:fill="auto"/>
            <w:vAlign w:val="center"/>
            <w:hideMark/>
          </w:tcPr>
          <w:p w14:paraId="7002F9BF" w14:textId="5FCEE82F" w:rsidR="00AE7903" w:rsidRPr="00CB7932" w:rsidRDefault="00AE7903" w:rsidP="00E22D46">
            <w:pPr>
              <w:rPr>
                <w:rFonts w:eastAsia="Times New Roman" w:cs="Calibri"/>
                <w:color w:val="000000"/>
                <w:sz w:val="18"/>
                <w:szCs w:val="18"/>
                <w:lang w:val="en-GB"/>
              </w:rPr>
            </w:pPr>
            <w:r>
              <w:rPr>
                <w:rFonts w:eastAsia="Times New Roman" w:cs="Calibri"/>
                <w:bCs/>
                <w:color w:val="000000"/>
                <w:sz w:val="18"/>
                <w:szCs w:val="18"/>
                <w:lang w:val="en-GB"/>
              </w:rPr>
              <w:t>Municipality</w:t>
            </w:r>
          </w:p>
        </w:tc>
        <w:tc>
          <w:tcPr>
            <w:tcW w:w="1134" w:type="dxa"/>
            <w:shd w:val="clear" w:color="auto" w:fill="auto"/>
            <w:vAlign w:val="center"/>
            <w:hideMark/>
          </w:tcPr>
          <w:p w14:paraId="3D33F86B" w14:textId="77777777" w:rsidR="00AE7903" w:rsidRPr="00CB7932" w:rsidRDefault="00AE7903" w:rsidP="00E22D46">
            <w:pPr>
              <w:rPr>
                <w:rFonts w:eastAsia="Times New Roman" w:cs="Calibri"/>
                <w:color w:val="000000"/>
                <w:sz w:val="18"/>
                <w:szCs w:val="18"/>
                <w:lang w:val="en-GB"/>
              </w:rPr>
            </w:pPr>
            <w:r w:rsidRPr="00CB7932">
              <w:rPr>
                <w:rFonts w:eastAsia="Times New Roman" w:cs="Calibri"/>
                <w:bCs/>
                <w:color w:val="000000"/>
                <w:sz w:val="18"/>
                <w:szCs w:val="18"/>
                <w:lang w:val="en-GB"/>
              </w:rPr>
              <w:t>Turkish</w:t>
            </w:r>
          </w:p>
        </w:tc>
        <w:tc>
          <w:tcPr>
            <w:tcW w:w="993" w:type="dxa"/>
            <w:shd w:val="clear" w:color="auto" w:fill="auto"/>
            <w:vAlign w:val="center"/>
            <w:hideMark/>
          </w:tcPr>
          <w:p w14:paraId="0DCDE73B" w14:textId="2942BAE7" w:rsidR="00AE7903" w:rsidRPr="00CB7932" w:rsidRDefault="00AE7903" w:rsidP="00E22D46">
            <w:pPr>
              <w:rPr>
                <w:rFonts w:eastAsia="Times New Roman" w:cs="Calibri"/>
                <w:color w:val="000000"/>
                <w:sz w:val="18"/>
                <w:szCs w:val="18"/>
                <w:lang w:val="en-GB"/>
              </w:rPr>
            </w:pPr>
            <w:r w:rsidRPr="00CB7932">
              <w:rPr>
                <w:rFonts w:eastAsia="Times New Roman" w:cs="Calibri"/>
                <w:color w:val="000000"/>
                <w:sz w:val="18"/>
                <w:szCs w:val="18"/>
                <w:lang w:val="en-GB"/>
              </w:rPr>
              <w:t>Chi</w:t>
            </w:r>
            <w:r>
              <w:rPr>
                <w:rFonts w:eastAsia="Times New Roman" w:cs="Calibri"/>
                <w:color w:val="000000"/>
                <w:sz w:val="18"/>
                <w:szCs w:val="18"/>
                <w:lang w:val="en-GB"/>
              </w:rPr>
              <w:softHyphen/>
            </w:r>
            <w:r>
              <w:rPr>
                <w:rFonts w:eastAsia="Times New Roman" w:cs="Calibri"/>
                <w:color w:val="000000"/>
                <w:sz w:val="18"/>
                <w:szCs w:val="18"/>
                <w:lang w:val="en-GB"/>
              </w:rPr>
              <w:softHyphen/>
            </w:r>
            <w:r w:rsidRPr="00CB7932">
              <w:rPr>
                <w:rFonts w:eastAsia="Times New Roman" w:cs="Calibri"/>
                <w:color w:val="000000"/>
                <w:sz w:val="18"/>
                <w:szCs w:val="18"/>
                <w:lang w:val="en-GB"/>
              </w:rPr>
              <w:t>ld marriage</w:t>
            </w:r>
            <w:r>
              <w:rPr>
                <w:rFonts w:eastAsia="Times New Roman" w:cs="Calibri"/>
                <w:color w:val="000000"/>
                <w:sz w:val="18"/>
                <w:szCs w:val="18"/>
                <w:lang w:val="en-GB"/>
              </w:rPr>
              <w:t xml:space="preserve">, education of girls </w:t>
            </w:r>
          </w:p>
        </w:tc>
        <w:tc>
          <w:tcPr>
            <w:tcW w:w="1417" w:type="dxa"/>
            <w:shd w:val="clear" w:color="auto" w:fill="auto"/>
            <w:vAlign w:val="center"/>
            <w:hideMark/>
          </w:tcPr>
          <w:p w14:paraId="4F08F391" w14:textId="77777777" w:rsidR="00AE7903" w:rsidRDefault="00AE7903" w:rsidP="007136B6">
            <w:pPr>
              <w:rPr>
                <w:rFonts w:eastAsia="Times New Roman" w:cstheme="minorHAnsi"/>
                <w:color w:val="000000"/>
                <w:sz w:val="18"/>
                <w:szCs w:val="18"/>
              </w:rPr>
            </w:pPr>
            <w:r>
              <w:rPr>
                <w:rFonts w:eastAsia="Times New Roman" w:cstheme="minorHAnsi"/>
                <w:color w:val="000000"/>
                <w:sz w:val="18"/>
                <w:szCs w:val="18"/>
              </w:rPr>
              <w:t>Gaziantep Metropolitan</w:t>
            </w:r>
          </w:p>
          <w:p w14:paraId="2F2C8B6A" w14:textId="74F4864E" w:rsidR="00AE7903" w:rsidRPr="00CB7932" w:rsidRDefault="00AE7903" w:rsidP="007136B6">
            <w:pPr>
              <w:rPr>
                <w:rFonts w:eastAsia="Times New Roman" w:cs="Calibri"/>
                <w:color w:val="000000"/>
                <w:sz w:val="18"/>
                <w:szCs w:val="18"/>
                <w:lang w:val="en-GB"/>
              </w:rPr>
            </w:pPr>
            <w:r>
              <w:rPr>
                <w:rFonts w:eastAsia="Times New Roman" w:cstheme="minorHAnsi"/>
                <w:color w:val="000000"/>
                <w:sz w:val="18"/>
                <w:szCs w:val="18"/>
              </w:rPr>
              <w:t>Municipality</w:t>
            </w:r>
          </w:p>
        </w:tc>
        <w:tc>
          <w:tcPr>
            <w:tcW w:w="992" w:type="dxa"/>
            <w:shd w:val="clear" w:color="auto" w:fill="auto"/>
            <w:vAlign w:val="center"/>
            <w:hideMark/>
          </w:tcPr>
          <w:p w14:paraId="77B2B622" w14:textId="77777777" w:rsidR="00AE7903" w:rsidRDefault="00AE7903" w:rsidP="00E22D46">
            <w:pPr>
              <w:rPr>
                <w:rFonts w:eastAsia="Times New Roman" w:cstheme="minorHAnsi"/>
                <w:color w:val="000000"/>
                <w:sz w:val="18"/>
                <w:szCs w:val="18"/>
              </w:rPr>
            </w:pPr>
            <w:r w:rsidRPr="00F86B2B">
              <w:rPr>
                <w:rFonts w:eastAsia="Times New Roman" w:cstheme="minorHAnsi"/>
                <w:color w:val="000000"/>
                <w:sz w:val="18"/>
                <w:szCs w:val="18"/>
              </w:rPr>
              <w:t>Project on bringing school-age girls who</w:t>
            </w:r>
            <w:r>
              <w:rPr>
                <w:rFonts w:eastAsia="Times New Roman" w:cstheme="minorHAnsi"/>
                <w:color w:val="000000"/>
                <w:sz w:val="18"/>
                <w:szCs w:val="18"/>
              </w:rPr>
              <w:t xml:space="preserve"> were</w:t>
            </w:r>
            <w:r w:rsidRPr="00F86B2B">
              <w:rPr>
                <w:rFonts w:eastAsia="Times New Roman" w:cstheme="minorHAnsi"/>
                <w:color w:val="000000"/>
                <w:sz w:val="18"/>
                <w:szCs w:val="18"/>
              </w:rPr>
              <w:t xml:space="preserve"> forced i</w:t>
            </w:r>
            <w:r>
              <w:rPr>
                <w:rFonts w:eastAsia="Times New Roman" w:cstheme="minorHAnsi"/>
                <w:color w:val="000000"/>
                <w:sz w:val="18"/>
                <w:szCs w:val="18"/>
              </w:rPr>
              <w:t>nto marriage back into education</w:t>
            </w:r>
          </w:p>
          <w:p w14:paraId="5AED3833" w14:textId="32338003" w:rsidR="00AE7903" w:rsidRPr="00CB7932" w:rsidRDefault="00AE7903" w:rsidP="00E22D46">
            <w:pPr>
              <w:rPr>
                <w:rFonts w:eastAsia="Times New Roman" w:cs="Calibri"/>
                <w:color w:val="000000"/>
                <w:sz w:val="18"/>
                <w:szCs w:val="18"/>
                <w:lang w:val="en-GB"/>
              </w:rPr>
            </w:pPr>
          </w:p>
        </w:tc>
        <w:tc>
          <w:tcPr>
            <w:tcW w:w="5670" w:type="dxa"/>
            <w:shd w:val="clear" w:color="auto" w:fill="auto"/>
            <w:vAlign w:val="center"/>
            <w:hideMark/>
          </w:tcPr>
          <w:p w14:paraId="75F551E8" w14:textId="77777777" w:rsidR="00AE7903" w:rsidRDefault="00AE7903" w:rsidP="00E22D46">
            <w:pPr>
              <w:rPr>
                <w:rFonts w:eastAsia="Times New Roman" w:cs="Calibri"/>
                <w:bCs/>
                <w:color w:val="000000"/>
                <w:sz w:val="18"/>
                <w:szCs w:val="18"/>
                <w:lang w:val="en-GB"/>
              </w:rPr>
            </w:pPr>
          </w:p>
          <w:p w14:paraId="5B16BC8C" w14:textId="554B768F" w:rsidR="00AE7903" w:rsidRDefault="00AE7903" w:rsidP="00E22D46">
            <w:pPr>
              <w:rPr>
                <w:rFonts w:eastAsia="Times New Roman" w:cstheme="minorHAnsi"/>
                <w:color w:val="000000"/>
                <w:sz w:val="18"/>
                <w:szCs w:val="18"/>
              </w:rPr>
            </w:pPr>
            <w:r>
              <w:rPr>
                <w:rFonts w:eastAsia="Times New Roman" w:cstheme="minorHAnsi"/>
                <w:color w:val="000000"/>
                <w:sz w:val="18"/>
                <w:szCs w:val="18"/>
              </w:rPr>
              <w:t>Contains presentations, questionnaires, brochures, films and posters about child marriage.</w:t>
            </w:r>
          </w:p>
          <w:p w14:paraId="08A81A7C" w14:textId="77777777" w:rsidR="00AE7903" w:rsidRDefault="00AE7903" w:rsidP="00E22D46">
            <w:pPr>
              <w:rPr>
                <w:rFonts w:eastAsia="Times New Roman" w:cs="Calibri"/>
                <w:bCs/>
                <w:color w:val="000000"/>
                <w:sz w:val="18"/>
                <w:szCs w:val="18"/>
                <w:lang w:val="en-GB"/>
              </w:rPr>
            </w:pPr>
          </w:p>
          <w:p w14:paraId="5991DC6F" w14:textId="217FDC47" w:rsidR="00AE7903" w:rsidRPr="00E1642A" w:rsidRDefault="00AE7903" w:rsidP="00E22D46">
            <w:pPr>
              <w:rPr>
                <w:rFonts w:eastAsia="Times New Roman" w:cs="Calibri"/>
                <w:strike/>
                <w:color w:val="000000"/>
                <w:sz w:val="18"/>
                <w:szCs w:val="18"/>
                <w:lang w:val="en-GB"/>
              </w:rPr>
            </w:pPr>
          </w:p>
        </w:tc>
      </w:tr>
      <w:tr w:rsidR="00AE7903" w:rsidRPr="00FA3BCB" w14:paraId="518C5EE5" w14:textId="77777777" w:rsidTr="00AE7903">
        <w:trPr>
          <w:trHeight w:val="2000"/>
        </w:trPr>
        <w:tc>
          <w:tcPr>
            <w:tcW w:w="1277" w:type="dxa"/>
            <w:shd w:val="clear" w:color="auto" w:fill="auto"/>
            <w:vAlign w:val="center"/>
            <w:hideMark/>
          </w:tcPr>
          <w:p w14:paraId="51484867" w14:textId="77777777" w:rsidR="00AE7903" w:rsidRPr="00E1642A" w:rsidRDefault="00AE7903" w:rsidP="00E22D46">
            <w:pPr>
              <w:rPr>
                <w:rFonts w:eastAsia="Times New Roman" w:cs="Calibri"/>
                <w:b/>
                <w:bCs/>
                <w:color w:val="000000"/>
                <w:sz w:val="18"/>
                <w:szCs w:val="18"/>
                <w:lang w:val="en-GB"/>
              </w:rPr>
            </w:pPr>
            <w:r w:rsidRPr="00E1642A">
              <w:rPr>
                <w:rFonts w:eastAsia="Times New Roman" w:cs="Calibri"/>
                <w:b/>
                <w:bCs/>
                <w:color w:val="000000"/>
                <w:sz w:val="18"/>
                <w:szCs w:val="18"/>
                <w:lang w:val="en-GB"/>
              </w:rPr>
              <w:t>KIT_03</w:t>
            </w:r>
          </w:p>
        </w:tc>
        <w:tc>
          <w:tcPr>
            <w:tcW w:w="992" w:type="dxa"/>
            <w:shd w:val="clear" w:color="auto" w:fill="auto"/>
            <w:vAlign w:val="center"/>
            <w:hideMark/>
          </w:tcPr>
          <w:p w14:paraId="5D0E7D52" w14:textId="4F41CCFF" w:rsidR="00AE7903" w:rsidRPr="00E1642A" w:rsidRDefault="00AE7903" w:rsidP="00E22D46">
            <w:pPr>
              <w:rPr>
                <w:rFonts w:eastAsia="Times New Roman" w:cs="Calibri"/>
                <w:color w:val="000000"/>
                <w:sz w:val="18"/>
                <w:szCs w:val="18"/>
                <w:lang w:val="en-GB"/>
              </w:rPr>
            </w:pPr>
            <w:r>
              <w:rPr>
                <w:rFonts w:eastAsia="Times New Roman" w:cs="Calibri"/>
                <w:bCs/>
                <w:color w:val="000000"/>
                <w:sz w:val="18"/>
                <w:szCs w:val="18"/>
                <w:lang w:val="en-GB"/>
              </w:rPr>
              <w:t>Training</w:t>
            </w:r>
            <w:r w:rsidRPr="00E1642A">
              <w:rPr>
                <w:rFonts w:eastAsia="Times New Roman" w:cs="Calibri"/>
                <w:bCs/>
                <w:color w:val="000000"/>
                <w:sz w:val="18"/>
                <w:szCs w:val="18"/>
                <w:lang w:val="en-GB"/>
              </w:rPr>
              <w:t xml:space="preserve"> kit </w:t>
            </w:r>
            <w:r>
              <w:rPr>
                <w:rFonts w:eastAsia="Times New Roman" w:cs="Calibri"/>
                <w:bCs/>
                <w:color w:val="000000"/>
                <w:sz w:val="18"/>
                <w:szCs w:val="18"/>
                <w:lang w:val="en-GB"/>
              </w:rPr>
              <w:t>(print copy)</w:t>
            </w:r>
          </w:p>
        </w:tc>
        <w:tc>
          <w:tcPr>
            <w:tcW w:w="709" w:type="dxa"/>
            <w:shd w:val="clear" w:color="auto" w:fill="auto"/>
            <w:vAlign w:val="center"/>
            <w:hideMark/>
          </w:tcPr>
          <w:p w14:paraId="0FEA8DD5" w14:textId="54CB78A7" w:rsidR="00AE7903" w:rsidRPr="00E1642A" w:rsidRDefault="00AE7903" w:rsidP="00E22D46">
            <w:pPr>
              <w:rPr>
                <w:rFonts w:eastAsia="Times New Roman" w:cs="Calibri"/>
                <w:color w:val="000000"/>
                <w:sz w:val="18"/>
                <w:szCs w:val="18"/>
                <w:lang w:val="en-GB"/>
              </w:rPr>
            </w:pPr>
            <w:r w:rsidRPr="00E1642A">
              <w:rPr>
                <w:rFonts w:eastAsia="Times New Roman" w:cs="Calibri"/>
                <w:bCs/>
                <w:color w:val="000000"/>
                <w:sz w:val="18"/>
                <w:szCs w:val="18"/>
                <w:lang w:val="en-GB"/>
              </w:rPr>
              <w:t>201</w:t>
            </w:r>
            <w:r>
              <w:rPr>
                <w:rFonts w:eastAsia="Times New Roman" w:cs="Calibri"/>
                <w:bCs/>
                <w:color w:val="000000"/>
                <w:sz w:val="18"/>
                <w:szCs w:val="18"/>
                <w:lang w:val="en-GB"/>
              </w:rPr>
              <w:t>7</w:t>
            </w:r>
          </w:p>
        </w:tc>
        <w:tc>
          <w:tcPr>
            <w:tcW w:w="1417" w:type="dxa"/>
            <w:shd w:val="clear" w:color="auto" w:fill="auto"/>
            <w:vAlign w:val="center"/>
            <w:hideMark/>
          </w:tcPr>
          <w:p w14:paraId="344FCC18" w14:textId="08D7A609" w:rsidR="00AE7903" w:rsidRPr="00E1642A" w:rsidRDefault="00AE7903" w:rsidP="00E22D46">
            <w:pPr>
              <w:rPr>
                <w:rFonts w:eastAsia="Times New Roman" w:cs="Calibri"/>
                <w:color w:val="000000"/>
                <w:sz w:val="18"/>
                <w:szCs w:val="18"/>
                <w:lang w:val="en-GB"/>
              </w:rPr>
            </w:pPr>
            <w:r>
              <w:rPr>
                <w:rFonts w:eastAsia="Times New Roman" w:cs="Calibri"/>
                <w:bCs/>
                <w:color w:val="000000"/>
                <w:sz w:val="18"/>
                <w:szCs w:val="18"/>
                <w:lang w:val="en-GB"/>
              </w:rPr>
              <w:t>UN</w:t>
            </w:r>
          </w:p>
        </w:tc>
        <w:tc>
          <w:tcPr>
            <w:tcW w:w="1134" w:type="dxa"/>
            <w:shd w:val="clear" w:color="auto" w:fill="auto"/>
            <w:vAlign w:val="center"/>
            <w:hideMark/>
          </w:tcPr>
          <w:p w14:paraId="74557288" w14:textId="77777777" w:rsidR="00AE7903" w:rsidRPr="00E1642A" w:rsidRDefault="00AE7903" w:rsidP="00E22D46">
            <w:pPr>
              <w:rPr>
                <w:rFonts w:eastAsia="Times New Roman" w:cs="Calibri"/>
                <w:color w:val="000000"/>
                <w:sz w:val="18"/>
                <w:szCs w:val="18"/>
                <w:lang w:val="en-GB"/>
              </w:rPr>
            </w:pPr>
            <w:r w:rsidRPr="00E1642A">
              <w:rPr>
                <w:rFonts w:eastAsia="Times New Roman" w:cs="Calibri"/>
                <w:bCs/>
                <w:color w:val="000000"/>
                <w:sz w:val="18"/>
                <w:szCs w:val="18"/>
                <w:lang w:val="en-GB"/>
              </w:rPr>
              <w:t>Turkish</w:t>
            </w:r>
          </w:p>
        </w:tc>
        <w:tc>
          <w:tcPr>
            <w:tcW w:w="993" w:type="dxa"/>
            <w:shd w:val="clear" w:color="auto" w:fill="auto"/>
            <w:vAlign w:val="center"/>
            <w:hideMark/>
          </w:tcPr>
          <w:p w14:paraId="3E637690" w14:textId="420C17A7" w:rsidR="00AE7903" w:rsidRDefault="00AE7903" w:rsidP="00E22D46">
            <w:pPr>
              <w:rPr>
                <w:rFonts w:eastAsia="Times New Roman" w:cs="Calibri"/>
                <w:color w:val="000000"/>
                <w:sz w:val="18"/>
                <w:szCs w:val="18"/>
                <w:lang w:val="en-GB"/>
              </w:rPr>
            </w:pPr>
            <w:r>
              <w:rPr>
                <w:rFonts w:eastAsia="Times New Roman" w:cs="Calibri"/>
                <w:color w:val="000000"/>
                <w:sz w:val="18"/>
                <w:szCs w:val="18"/>
                <w:lang w:val="en-GB"/>
              </w:rPr>
              <w:t>Child marriage</w:t>
            </w:r>
          </w:p>
          <w:p w14:paraId="0D17C5FE" w14:textId="094F4F04" w:rsidR="00AE7903" w:rsidRPr="00E1642A" w:rsidRDefault="00AE7903" w:rsidP="00E22D46">
            <w:pPr>
              <w:rPr>
                <w:rFonts w:eastAsia="Times New Roman" w:cs="Calibri"/>
                <w:strike/>
                <w:color w:val="000000"/>
                <w:sz w:val="18"/>
                <w:szCs w:val="18"/>
                <w:lang w:val="en-GB"/>
              </w:rPr>
            </w:pPr>
          </w:p>
        </w:tc>
        <w:tc>
          <w:tcPr>
            <w:tcW w:w="1417" w:type="dxa"/>
            <w:shd w:val="clear" w:color="auto" w:fill="auto"/>
            <w:vAlign w:val="center"/>
            <w:hideMark/>
          </w:tcPr>
          <w:p w14:paraId="5738B329" w14:textId="1DCF7FFE" w:rsidR="00AE7903" w:rsidRPr="00E1642A" w:rsidRDefault="00AE7903" w:rsidP="00E22D46">
            <w:pPr>
              <w:rPr>
                <w:rFonts w:eastAsia="Times New Roman" w:cs="Calibri"/>
                <w:bCs/>
                <w:color w:val="000000"/>
                <w:sz w:val="18"/>
                <w:szCs w:val="18"/>
                <w:lang w:val="en-GB"/>
              </w:rPr>
            </w:pPr>
            <w:r w:rsidRPr="00E1642A">
              <w:rPr>
                <w:rFonts w:eastAsia="Times New Roman" w:cs="Calibri"/>
                <w:bCs/>
                <w:color w:val="000000"/>
                <w:sz w:val="18"/>
                <w:szCs w:val="18"/>
                <w:lang w:val="en-GB"/>
              </w:rPr>
              <w:t>UNICEF</w:t>
            </w:r>
          </w:p>
          <w:p w14:paraId="64135B0B" w14:textId="45082B78" w:rsidR="00AE7903" w:rsidRPr="00E1642A" w:rsidRDefault="00AE7903" w:rsidP="00E22D46">
            <w:pPr>
              <w:rPr>
                <w:rFonts w:eastAsia="Times New Roman" w:cs="Calibri"/>
                <w:i/>
                <w:strike/>
                <w:color w:val="000000"/>
                <w:sz w:val="18"/>
                <w:szCs w:val="18"/>
                <w:u w:val="single"/>
                <w:lang w:val="en-GB"/>
              </w:rPr>
            </w:pPr>
          </w:p>
        </w:tc>
        <w:tc>
          <w:tcPr>
            <w:tcW w:w="992" w:type="dxa"/>
            <w:shd w:val="clear" w:color="auto" w:fill="auto"/>
            <w:vAlign w:val="center"/>
            <w:hideMark/>
          </w:tcPr>
          <w:p w14:paraId="5B35240F" w14:textId="73AB0A8C" w:rsidR="00AE7903" w:rsidRDefault="00AE7903" w:rsidP="00E22D46">
            <w:pPr>
              <w:rPr>
                <w:rFonts w:eastAsia="Times New Roman" w:cs="Calibri"/>
                <w:bCs/>
                <w:color w:val="000000"/>
                <w:sz w:val="18"/>
                <w:szCs w:val="18"/>
                <w:lang w:val="en-GB"/>
              </w:rPr>
            </w:pPr>
            <w:r>
              <w:rPr>
                <w:rFonts w:eastAsia="Times New Roman" w:cs="Calibri"/>
                <w:bCs/>
                <w:color w:val="000000"/>
                <w:sz w:val="18"/>
                <w:szCs w:val="18"/>
                <w:lang w:val="en-GB"/>
              </w:rPr>
              <w:t>Prevention of Child Marriage Information and Training Kit</w:t>
            </w:r>
          </w:p>
          <w:p w14:paraId="49282B60" w14:textId="77777777" w:rsidR="00AE7903" w:rsidRDefault="00AE7903" w:rsidP="00E22D46">
            <w:pPr>
              <w:rPr>
                <w:rFonts w:eastAsia="Times New Roman" w:cs="Calibri"/>
                <w:bCs/>
                <w:color w:val="000000"/>
                <w:sz w:val="18"/>
                <w:szCs w:val="18"/>
                <w:lang w:val="en-GB"/>
              </w:rPr>
            </w:pPr>
          </w:p>
          <w:p w14:paraId="5598908F" w14:textId="28225BCA" w:rsidR="00AE7903" w:rsidRPr="00E1642A" w:rsidRDefault="00AE7903" w:rsidP="00E22D46">
            <w:pPr>
              <w:rPr>
                <w:rFonts w:eastAsia="Times New Roman" w:cs="Calibri"/>
                <w:strike/>
                <w:color w:val="000000"/>
                <w:sz w:val="18"/>
                <w:szCs w:val="18"/>
                <w:lang w:val="en-GB"/>
              </w:rPr>
            </w:pPr>
            <w:r w:rsidRPr="00E1642A">
              <w:rPr>
                <w:rFonts w:eastAsia="Times New Roman" w:cs="Calibri"/>
                <w:bCs/>
                <w:strike/>
                <w:color w:val="000000"/>
                <w:sz w:val="18"/>
                <w:szCs w:val="18"/>
                <w:lang w:val="en-GB"/>
              </w:rPr>
              <w:t xml:space="preserve">Mainstreaming </w:t>
            </w:r>
            <w:r w:rsidRPr="00E1642A">
              <w:rPr>
                <w:rFonts w:eastAsia="Times New Roman" w:cs="Calibri"/>
                <w:bCs/>
                <w:strike/>
                <w:color w:val="000000"/>
                <w:sz w:val="18"/>
                <w:szCs w:val="18"/>
                <w:lang w:val="en-GB"/>
              </w:rPr>
              <w:lastRenderedPageBreak/>
              <w:t>School Standards Sensitive to Gender Equality</w:t>
            </w:r>
            <w:r w:rsidRPr="00E1642A">
              <w:rPr>
                <w:rFonts w:eastAsia="Times New Roman" w:cs="Calibri"/>
                <w:strike/>
                <w:color w:val="000000"/>
                <w:sz w:val="18"/>
                <w:szCs w:val="18"/>
                <w:lang w:val="en-GB"/>
              </w:rPr>
              <w:t xml:space="preserve"> </w:t>
            </w:r>
          </w:p>
        </w:tc>
        <w:tc>
          <w:tcPr>
            <w:tcW w:w="5670" w:type="dxa"/>
            <w:shd w:val="clear" w:color="auto" w:fill="auto"/>
            <w:vAlign w:val="center"/>
            <w:hideMark/>
          </w:tcPr>
          <w:p w14:paraId="0167A009" w14:textId="412C538F" w:rsidR="00AE7903" w:rsidRDefault="00AE7903" w:rsidP="00E22D46">
            <w:pPr>
              <w:rPr>
                <w:rFonts w:eastAsia="Times New Roman" w:cs="Calibri"/>
                <w:bCs/>
                <w:color w:val="000000"/>
                <w:sz w:val="18"/>
                <w:szCs w:val="18"/>
                <w:lang w:val="en-GB"/>
              </w:rPr>
            </w:pPr>
            <w:r w:rsidRPr="00CB7932">
              <w:rPr>
                <w:rFonts w:eastAsia="Times New Roman" w:cs="Calibri"/>
                <w:bCs/>
                <w:color w:val="000000"/>
                <w:sz w:val="18"/>
                <w:szCs w:val="18"/>
                <w:lang w:val="en-GB"/>
              </w:rPr>
              <w:lastRenderedPageBreak/>
              <w:t xml:space="preserve">The information and training set on child marriage is comprised of 4 booklets, namely the Main Training </w:t>
            </w:r>
            <w:r>
              <w:rPr>
                <w:rFonts w:eastAsia="Times New Roman" w:cs="Calibri"/>
                <w:bCs/>
                <w:color w:val="000000"/>
                <w:sz w:val="18"/>
                <w:szCs w:val="18"/>
                <w:lang w:val="en-GB"/>
              </w:rPr>
              <w:t>Programme</w:t>
            </w:r>
            <w:r w:rsidRPr="00CB7932">
              <w:rPr>
                <w:rFonts w:eastAsia="Times New Roman" w:cs="Calibri"/>
                <w:bCs/>
                <w:color w:val="000000"/>
                <w:sz w:val="18"/>
                <w:szCs w:val="18"/>
                <w:lang w:val="en-GB"/>
              </w:rPr>
              <w:t xml:space="preserve">, </w:t>
            </w:r>
            <w:r>
              <w:rPr>
                <w:rFonts w:eastAsia="Times New Roman" w:cs="Calibri"/>
                <w:bCs/>
                <w:color w:val="000000"/>
                <w:sz w:val="18"/>
                <w:szCs w:val="18"/>
                <w:lang w:val="en-GB"/>
              </w:rPr>
              <w:t>the Implementation Guidebook</w:t>
            </w:r>
            <w:r w:rsidRPr="00CB7932">
              <w:rPr>
                <w:rFonts w:eastAsia="Times New Roman" w:cs="Calibri"/>
                <w:bCs/>
                <w:color w:val="000000"/>
                <w:sz w:val="18"/>
                <w:szCs w:val="18"/>
                <w:lang w:val="en-GB"/>
              </w:rPr>
              <w:t xml:space="preserve"> for Service Providers, Family and Child Seminars, </w:t>
            </w:r>
            <w:r>
              <w:rPr>
                <w:rFonts w:eastAsia="Times New Roman" w:cs="Calibri"/>
                <w:bCs/>
                <w:color w:val="000000"/>
                <w:sz w:val="18"/>
                <w:szCs w:val="18"/>
                <w:lang w:val="en-GB"/>
              </w:rPr>
              <w:t xml:space="preserve">and the Book of </w:t>
            </w:r>
            <w:r w:rsidRPr="00CB7932">
              <w:rPr>
                <w:rFonts w:eastAsia="Times New Roman" w:cs="Calibri"/>
                <w:bCs/>
                <w:color w:val="000000"/>
                <w:sz w:val="18"/>
                <w:szCs w:val="18"/>
                <w:lang w:val="en-GB"/>
              </w:rPr>
              <w:t>Community</w:t>
            </w:r>
            <w:r>
              <w:rPr>
                <w:rFonts w:eastAsia="Times New Roman" w:cs="Calibri"/>
                <w:bCs/>
                <w:color w:val="000000"/>
                <w:sz w:val="18"/>
                <w:szCs w:val="18"/>
                <w:lang w:val="en-GB"/>
              </w:rPr>
              <w:t>-</w:t>
            </w:r>
            <w:r w:rsidRPr="00CB7932">
              <w:rPr>
                <w:rFonts w:eastAsia="Times New Roman" w:cs="Calibri"/>
                <w:bCs/>
                <w:color w:val="000000"/>
                <w:sz w:val="18"/>
                <w:szCs w:val="18"/>
                <w:lang w:val="en-GB"/>
              </w:rPr>
              <w:t>Based Activities.</w:t>
            </w:r>
          </w:p>
          <w:p w14:paraId="7F6BCF4B" w14:textId="77777777" w:rsidR="00AE7903" w:rsidRDefault="00AE7903" w:rsidP="00E22D46">
            <w:pPr>
              <w:rPr>
                <w:rFonts w:eastAsia="Times New Roman" w:cs="Calibri"/>
                <w:bCs/>
                <w:color w:val="000000"/>
                <w:sz w:val="18"/>
                <w:szCs w:val="18"/>
                <w:lang w:val="en-GB"/>
              </w:rPr>
            </w:pPr>
          </w:p>
          <w:p w14:paraId="58EE9670" w14:textId="54FC0798" w:rsidR="00AE7903" w:rsidRPr="00E1642A" w:rsidRDefault="00AE7903">
            <w:pPr>
              <w:rPr>
                <w:rFonts w:eastAsia="Times New Roman" w:cs="Calibri"/>
                <w:strike/>
                <w:color w:val="000000"/>
                <w:sz w:val="18"/>
                <w:szCs w:val="18"/>
                <w:lang w:val="en-GB"/>
              </w:rPr>
            </w:pPr>
          </w:p>
        </w:tc>
      </w:tr>
      <w:tr w:rsidR="00AE7903" w:rsidRPr="00CB7932" w14:paraId="757B1E78" w14:textId="77777777" w:rsidTr="00AE7903">
        <w:trPr>
          <w:trHeight w:val="2000"/>
        </w:trPr>
        <w:tc>
          <w:tcPr>
            <w:tcW w:w="1277" w:type="dxa"/>
            <w:shd w:val="clear" w:color="auto" w:fill="auto"/>
            <w:vAlign w:val="center"/>
            <w:hideMark/>
          </w:tcPr>
          <w:p w14:paraId="11215BF9" w14:textId="77777777" w:rsidR="00AE7903" w:rsidRPr="00CB7932" w:rsidRDefault="00AE7903" w:rsidP="002F1202">
            <w:pPr>
              <w:rPr>
                <w:rFonts w:eastAsia="Times New Roman" w:cs="Calibri"/>
                <w:b/>
                <w:bCs/>
                <w:color w:val="000000"/>
                <w:sz w:val="18"/>
                <w:szCs w:val="18"/>
                <w:lang w:val="en-GB"/>
              </w:rPr>
            </w:pPr>
            <w:r w:rsidRPr="00CB7932">
              <w:rPr>
                <w:rFonts w:eastAsia="Times New Roman" w:cs="Calibri"/>
                <w:b/>
                <w:bCs/>
                <w:color w:val="000000"/>
                <w:sz w:val="18"/>
                <w:szCs w:val="18"/>
                <w:lang w:val="en-GB"/>
              </w:rPr>
              <w:lastRenderedPageBreak/>
              <w:t>KIT_04</w:t>
            </w:r>
          </w:p>
        </w:tc>
        <w:tc>
          <w:tcPr>
            <w:tcW w:w="992" w:type="dxa"/>
            <w:shd w:val="clear" w:color="auto" w:fill="auto"/>
            <w:vAlign w:val="center"/>
            <w:hideMark/>
          </w:tcPr>
          <w:p w14:paraId="05D795FF" w14:textId="77777777" w:rsidR="00AE7903" w:rsidRDefault="00AE7903" w:rsidP="002F1202">
            <w:pPr>
              <w:rPr>
                <w:rFonts w:eastAsia="Times New Roman" w:cs="Calibri"/>
                <w:bCs/>
                <w:color w:val="000000"/>
                <w:sz w:val="18"/>
                <w:szCs w:val="18"/>
                <w:lang w:val="en-GB"/>
              </w:rPr>
            </w:pPr>
          </w:p>
          <w:p w14:paraId="57FFB363" w14:textId="77777777" w:rsidR="00AE7903" w:rsidRDefault="00AE7903" w:rsidP="002F1202">
            <w:pPr>
              <w:rPr>
                <w:rFonts w:eastAsia="Times New Roman" w:cstheme="minorHAnsi"/>
                <w:color w:val="000000"/>
                <w:sz w:val="18"/>
                <w:szCs w:val="18"/>
              </w:rPr>
            </w:pPr>
            <w:r>
              <w:rPr>
                <w:rFonts w:eastAsia="Times New Roman" w:cstheme="minorHAnsi"/>
                <w:color w:val="000000"/>
                <w:sz w:val="18"/>
                <w:szCs w:val="18"/>
              </w:rPr>
              <w:t>Information kit</w:t>
            </w:r>
          </w:p>
          <w:p w14:paraId="083CD49D" w14:textId="0791C4E5" w:rsidR="00AE7903" w:rsidRDefault="00AE7903" w:rsidP="002F1202">
            <w:pPr>
              <w:rPr>
                <w:rFonts w:eastAsia="Times New Roman" w:cs="Calibri"/>
                <w:bCs/>
                <w:color w:val="000000"/>
                <w:sz w:val="18"/>
                <w:szCs w:val="18"/>
                <w:lang w:val="en-GB"/>
              </w:rPr>
            </w:pPr>
            <w:r>
              <w:rPr>
                <w:rFonts w:eastAsia="Times New Roman" w:cstheme="minorHAnsi"/>
                <w:color w:val="000000"/>
                <w:sz w:val="18"/>
                <w:szCs w:val="18"/>
              </w:rPr>
              <w:t>(printed material)</w:t>
            </w:r>
          </w:p>
          <w:p w14:paraId="47D21EB2" w14:textId="41B4E371" w:rsidR="00AE7903" w:rsidRPr="00CB7932" w:rsidRDefault="00AE7903" w:rsidP="002F1202">
            <w:pPr>
              <w:rPr>
                <w:rFonts w:eastAsia="Times New Roman" w:cs="Calibri"/>
                <w:color w:val="000000"/>
                <w:sz w:val="18"/>
                <w:szCs w:val="18"/>
                <w:lang w:val="en-GB"/>
              </w:rPr>
            </w:pPr>
          </w:p>
        </w:tc>
        <w:tc>
          <w:tcPr>
            <w:tcW w:w="709" w:type="dxa"/>
            <w:shd w:val="clear" w:color="auto" w:fill="auto"/>
            <w:vAlign w:val="center"/>
            <w:hideMark/>
          </w:tcPr>
          <w:p w14:paraId="62F07831" w14:textId="25B5F669" w:rsidR="00AE7903" w:rsidRPr="00CB7932" w:rsidRDefault="00AE7903" w:rsidP="002F1202">
            <w:pPr>
              <w:rPr>
                <w:rFonts w:eastAsia="Times New Roman" w:cs="Calibri"/>
                <w:color w:val="000000"/>
                <w:sz w:val="18"/>
                <w:szCs w:val="18"/>
                <w:lang w:val="en-GB"/>
              </w:rPr>
            </w:pPr>
            <w:r w:rsidRPr="00CB7932">
              <w:rPr>
                <w:rFonts w:eastAsia="Times New Roman" w:cs="Calibri"/>
                <w:bCs/>
                <w:color w:val="000000"/>
                <w:sz w:val="18"/>
                <w:szCs w:val="18"/>
                <w:lang w:val="en-GB"/>
              </w:rPr>
              <w:t>201</w:t>
            </w:r>
            <w:r>
              <w:rPr>
                <w:rFonts w:eastAsia="Times New Roman" w:cs="Calibri"/>
                <w:bCs/>
                <w:color w:val="000000"/>
                <w:sz w:val="18"/>
                <w:szCs w:val="18"/>
                <w:lang w:val="en-GB"/>
              </w:rPr>
              <w:t>3</w:t>
            </w:r>
          </w:p>
        </w:tc>
        <w:tc>
          <w:tcPr>
            <w:tcW w:w="1417" w:type="dxa"/>
            <w:shd w:val="clear" w:color="auto" w:fill="auto"/>
            <w:vAlign w:val="center"/>
            <w:hideMark/>
          </w:tcPr>
          <w:p w14:paraId="3E3FCE5C" w14:textId="6102CFF6" w:rsidR="00AE7903" w:rsidRPr="00CB7932" w:rsidRDefault="00AE7903" w:rsidP="002F1202">
            <w:pPr>
              <w:rPr>
                <w:rFonts w:eastAsia="Times New Roman" w:cs="Calibri"/>
                <w:color w:val="000000"/>
                <w:sz w:val="18"/>
                <w:szCs w:val="18"/>
                <w:lang w:val="en-GB"/>
              </w:rPr>
            </w:pPr>
            <w:r>
              <w:rPr>
                <w:rFonts w:eastAsia="Times New Roman" w:cs="Calibri"/>
                <w:bCs/>
                <w:color w:val="000000"/>
                <w:sz w:val="18"/>
                <w:szCs w:val="18"/>
                <w:lang w:val="en-GB"/>
              </w:rPr>
              <w:t>NGO</w:t>
            </w:r>
          </w:p>
        </w:tc>
        <w:tc>
          <w:tcPr>
            <w:tcW w:w="1134" w:type="dxa"/>
            <w:shd w:val="clear" w:color="auto" w:fill="auto"/>
            <w:vAlign w:val="center"/>
            <w:hideMark/>
          </w:tcPr>
          <w:p w14:paraId="30DC821B" w14:textId="2CDB5527" w:rsidR="00AE7903" w:rsidRPr="00CB7932" w:rsidRDefault="00AE7903" w:rsidP="002F1202">
            <w:pPr>
              <w:rPr>
                <w:rFonts w:eastAsia="Times New Roman" w:cs="Calibri"/>
                <w:color w:val="000000"/>
                <w:sz w:val="18"/>
                <w:szCs w:val="18"/>
                <w:lang w:val="en-GB"/>
              </w:rPr>
            </w:pPr>
            <w:r>
              <w:rPr>
                <w:rFonts w:eastAsia="Times New Roman" w:cs="Calibri"/>
                <w:bCs/>
                <w:color w:val="000000"/>
                <w:sz w:val="18"/>
                <w:szCs w:val="18"/>
                <w:lang w:val="en-GB"/>
              </w:rPr>
              <w:t>Turkish</w:t>
            </w:r>
          </w:p>
        </w:tc>
        <w:tc>
          <w:tcPr>
            <w:tcW w:w="993" w:type="dxa"/>
            <w:shd w:val="clear" w:color="auto" w:fill="auto"/>
            <w:vAlign w:val="center"/>
            <w:hideMark/>
          </w:tcPr>
          <w:p w14:paraId="167801C1" w14:textId="2C61266D" w:rsidR="00AE7903" w:rsidRPr="00CB7932" w:rsidRDefault="00AE7903" w:rsidP="002F1202">
            <w:pPr>
              <w:rPr>
                <w:rFonts w:eastAsia="Times New Roman" w:cs="Calibri"/>
                <w:color w:val="000000"/>
                <w:sz w:val="18"/>
                <w:szCs w:val="18"/>
                <w:lang w:val="en-GB"/>
              </w:rPr>
            </w:pPr>
            <w:r>
              <w:rPr>
                <w:rFonts w:eastAsia="Times New Roman" w:cs="Calibri"/>
                <w:color w:val="000000"/>
                <w:sz w:val="18"/>
                <w:szCs w:val="18"/>
                <w:lang w:val="en-GB"/>
              </w:rPr>
              <w:t>C</w:t>
            </w:r>
            <w:r w:rsidRPr="00CB7932">
              <w:rPr>
                <w:rFonts w:eastAsia="Times New Roman" w:cs="Calibri"/>
                <w:color w:val="000000"/>
                <w:sz w:val="18"/>
                <w:szCs w:val="18"/>
                <w:lang w:val="en-GB"/>
              </w:rPr>
              <w:t>hild marriage</w:t>
            </w:r>
          </w:p>
        </w:tc>
        <w:tc>
          <w:tcPr>
            <w:tcW w:w="1417" w:type="dxa"/>
            <w:shd w:val="clear" w:color="auto" w:fill="auto"/>
            <w:vAlign w:val="center"/>
            <w:hideMark/>
          </w:tcPr>
          <w:p w14:paraId="14E80895" w14:textId="3476B232" w:rsidR="00AE7903" w:rsidRPr="00CB7932" w:rsidRDefault="00AE7903" w:rsidP="002F1202">
            <w:pPr>
              <w:rPr>
                <w:rFonts w:eastAsia="Times New Roman" w:cs="Calibri"/>
                <w:color w:val="000000"/>
                <w:sz w:val="18"/>
                <w:szCs w:val="18"/>
                <w:lang w:val="en-GB"/>
              </w:rPr>
            </w:pPr>
            <w:r>
              <w:rPr>
                <w:rFonts w:eastAsia="Times New Roman" w:cs="Calibri"/>
                <w:bCs/>
                <w:color w:val="000000"/>
                <w:sz w:val="18"/>
                <w:szCs w:val="18"/>
                <w:lang w:val="en-GB"/>
              </w:rPr>
              <w:t>Flying Broom</w:t>
            </w:r>
          </w:p>
        </w:tc>
        <w:tc>
          <w:tcPr>
            <w:tcW w:w="992" w:type="dxa"/>
            <w:shd w:val="clear" w:color="auto" w:fill="auto"/>
            <w:vAlign w:val="center"/>
            <w:hideMark/>
          </w:tcPr>
          <w:p w14:paraId="503242FE" w14:textId="4D5C3B97" w:rsidR="00AE7903" w:rsidRPr="00CB7932" w:rsidRDefault="00AE7903" w:rsidP="002F1202">
            <w:pPr>
              <w:rPr>
                <w:rFonts w:ascii="Calibri" w:eastAsia="Times New Roman" w:hAnsi="Calibri" w:cs="Calibri"/>
                <w:bCs/>
                <w:color w:val="000000"/>
                <w:sz w:val="18"/>
                <w:szCs w:val="18"/>
                <w:lang w:val="en-GB"/>
              </w:rPr>
            </w:pPr>
            <w:r>
              <w:rPr>
                <w:rFonts w:eastAsia="Times New Roman" w:cstheme="minorHAnsi"/>
                <w:color w:val="000000"/>
                <w:sz w:val="18"/>
                <w:szCs w:val="18"/>
              </w:rPr>
              <w:t>Child Brides Information Set</w:t>
            </w:r>
          </w:p>
          <w:p w14:paraId="3340E204" w14:textId="77777777" w:rsidR="00AE7903" w:rsidRPr="00CB7932" w:rsidRDefault="00AE7903" w:rsidP="002F1202">
            <w:pPr>
              <w:rPr>
                <w:rFonts w:eastAsia="Times New Roman" w:cs="Calibri"/>
                <w:color w:val="000000"/>
                <w:sz w:val="18"/>
                <w:szCs w:val="18"/>
                <w:lang w:val="en-GB"/>
              </w:rPr>
            </w:pPr>
          </w:p>
        </w:tc>
        <w:tc>
          <w:tcPr>
            <w:tcW w:w="5670" w:type="dxa"/>
            <w:shd w:val="clear" w:color="auto" w:fill="auto"/>
            <w:hideMark/>
          </w:tcPr>
          <w:p w14:paraId="42B50C15" w14:textId="77777777" w:rsidR="00AE7903" w:rsidRDefault="00AE7903">
            <w:pPr>
              <w:rPr>
                <w:rFonts w:eastAsia="Times New Roman" w:cstheme="minorHAnsi"/>
                <w:color w:val="000000"/>
                <w:sz w:val="18"/>
                <w:szCs w:val="18"/>
              </w:rPr>
            </w:pPr>
            <w:r>
              <w:rPr>
                <w:rFonts w:eastAsia="Times New Roman" w:cstheme="minorHAnsi"/>
                <w:color w:val="000000"/>
                <w:sz w:val="18"/>
                <w:szCs w:val="18"/>
              </w:rPr>
              <w:t>The set that was prepared by Selen Doğan and published by Flying Broom contains 10 booklets on child marriage and law, child marriage and education, child marriage and health, child marriage and violence, child marriage and incest, child marriage and human trafficking, child marriage and migration, child marriage and the media, child marriage and the economy, and child marriage and international agreements.</w:t>
            </w:r>
          </w:p>
          <w:p w14:paraId="2F207BB5" w14:textId="77777777" w:rsidR="00AE7903" w:rsidRPr="00CB7932" w:rsidRDefault="00AE7903">
            <w:pPr>
              <w:rPr>
                <w:rFonts w:eastAsia="Times New Roman" w:cs="Calibri"/>
                <w:color w:val="000000"/>
                <w:sz w:val="18"/>
                <w:szCs w:val="18"/>
                <w:lang w:val="en-GB"/>
              </w:rPr>
            </w:pPr>
          </w:p>
        </w:tc>
      </w:tr>
      <w:tr w:rsidR="00AE7903" w:rsidRPr="00CB7932" w14:paraId="71EFB6E3" w14:textId="77777777" w:rsidTr="00AE7903">
        <w:trPr>
          <w:trHeight w:val="2480"/>
        </w:trPr>
        <w:tc>
          <w:tcPr>
            <w:tcW w:w="1277" w:type="dxa"/>
            <w:shd w:val="clear" w:color="auto" w:fill="auto"/>
            <w:vAlign w:val="center"/>
            <w:hideMark/>
          </w:tcPr>
          <w:p w14:paraId="0F4CDAC2" w14:textId="77777777" w:rsidR="00AE7903" w:rsidRPr="00CB7932" w:rsidRDefault="00AE7903" w:rsidP="002F1202">
            <w:pPr>
              <w:rPr>
                <w:rFonts w:eastAsia="Times New Roman" w:cs="Calibri"/>
                <w:b/>
                <w:bCs/>
                <w:color w:val="000000"/>
                <w:sz w:val="18"/>
                <w:szCs w:val="18"/>
                <w:lang w:val="en-GB"/>
              </w:rPr>
            </w:pPr>
            <w:r w:rsidRPr="00CB7932">
              <w:rPr>
                <w:rFonts w:eastAsia="Times New Roman" w:cs="Calibri"/>
                <w:b/>
                <w:bCs/>
                <w:color w:val="000000"/>
                <w:sz w:val="18"/>
                <w:szCs w:val="18"/>
                <w:lang w:val="en-GB"/>
              </w:rPr>
              <w:t>KIT_05</w:t>
            </w:r>
          </w:p>
        </w:tc>
        <w:tc>
          <w:tcPr>
            <w:tcW w:w="992" w:type="dxa"/>
            <w:shd w:val="clear" w:color="auto" w:fill="auto"/>
            <w:vAlign w:val="center"/>
            <w:hideMark/>
          </w:tcPr>
          <w:p w14:paraId="1270ED04" w14:textId="77777777" w:rsidR="00AE7903" w:rsidRPr="00CB7932" w:rsidRDefault="00AE7903" w:rsidP="002F1202">
            <w:pPr>
              <w:rPr>
                <w:rFonts w:eastAsia="Times New Roman" w:cs="Calibri"/>
                <w:color w:val="000000"/>
                <w:sz w:val="18"/>
                <w:szCs w:val="18"/>
                <w:lang w:val="en-GB"/>
              </w:rPr>
            </w:pPr>
            <w:r w:rsidRPr="00CB7932">
              <w:rPr>
                <w:rFonts w:eastAsia="Times New Roman" w:cs="Calibri"/>
                <w:bCs/>
                <w:color w:val="000000"/>
                <w:sz w:val="18"/>
                <w:szCs w:val="18"/>
                <w:lang w:val="en-GB"/>
              </w:rPr>
              <w:t>Training Kit</w:t>
            </w:r>
          </w:p>
        </w:tc>
        <w:tc>
          <w:tcPr>
            <w:tcW w:w="709" w:type="dxa"/>
            <w:shd w:val="clear" w:color="auto" w:fill="auto"/>
            <w:vAlign w:val="center"/>
            <w:hideMark/>
          </w:tcPr>
          <w:p w14:paraId="11417032" w14:textId="77777777" w:rsidR="00AE7903" w:rsidRPr="00CB7932" w:rsidRDefault="00AE7903" w:rsidP="002F1202">
            <w:pPr>
              <w:rPr>
                <w:rFonts w:eastAsia="Times New Roman" w:cs="Calibri"/>
                <w:color w:val="000000"/>
                <w:sz w:val="18"/>
                <w:szCs w:val="18"/>
                <w:lang w:val="en-GB"/>
              </w:rPr>
            </w:pPr>
            <w:r w:rsidRPr="00CB7932">
              <w:rPr>
                <w:rFonts w:eastAsia="Times New Roman" w:cs="Calibri"/>
                <w:bCs/>
                <w:color w:val="000000"/>
                <w:sz w:val="18"/>
                <w:szCs w:val="18"/>
                <w:lang w:val="en-GB"/>
              </w:rPr>
              <w:t>2018</w:t>
            </w:r>
          </w:p>
        </w:tc>
        <w:tc>
          <w:tcPr>
            <w:tcW w:w="1417" w:type="dxa"/>
            <w:shd w:val="clear" w:color="auto" w:fill="auto"/>
            <w:vAlign w:val="center"/>
            <w:hideMark/>
          </w:tcPr>
          <w:p w14:paraId="277FF418" w14:textId="2B0B3428" w:rsidR="00AE7903" w:rsidRDefault="00AE7903" w:rsidP="002F1202">
            <w:pPr>
              <w:rPr>
                <w:rFonts w:eastAsia="Times New Roman" w:cs="Calibri"/>
                <w:bCs/>
                <w:color w:val="000000"/>
                <w:sz w:val="18"/>
                <w:szCs w:val="18"/>
                <w:lang w:val="en-GB"/>
              </w:rPr>
            </w:pPr>
            <w:r>
              <w:rPr>
                <w:rFonts w:eastAsia="Times New Roman" w:cs="Calibri"/>
                <w:bCs/>
                <w:color w:val="000000"/>
                <w:sz w:val="18"/>
                <w:szCs w:val="18"/>
                <w:lang w:val="en-GB"/>
              </w:rPr>
              <w:t>UN</w:t>
            </w:r>
          </w:p>
          <w:p w14:paraId="1679FB6B" w14:textId="3DE328CD" w:rsidR="00AE7903" w:rsidRPr="00E1642A" w:rsidRDefault="00AE7903" w:rsidP="002F1202">
            <w:pPr>
              <w:rPr>
                <w:rFonts w:eastAsia="Times New Roman" w:cs="Calibri"/>
                <w:strike/>
                <w:color w:val="000000"/>
                <w:sz w:val="18"/>
                <w:szCs w:val="18"/>
                <w:lang w:val="en-GB"/>
              </w:rPr>
            </w:pPr>
          </w:p>
        </w:tc>
        <w:tc>
          <w:tcPr>
            <w:tcW w:w="1134" w:type="dxa"/>
            <w:shd w:val="clear" w:color="auto" w:fill="auto"/>
            <w:vAlign w:val="center"/>
            <w:hideMark/>
          </w:tcPr>
          <w:p w14:paraId="60AEF5C3" w14:textId="77777777" w:rsidR="00AE7903" w:rsidRPr="00CB7932" w:rsidRDefault="00AE7903" w:rsidP="002F1202">
            <w:pPr>
              <w:rPr>
                <w:rFonts w:eastAsia="Times New Roman" w:cs="Calibri"/>
                <w:color w:val="000000"/>
                <w:sz w:val="18"/>
                <w:szCs w:val="18"/>
                <w:lang w:val="en-GB"/>
              </w:rPr>
            </w:pPr>
            <w:r w:rsidRPr="00CB7932">
              <w:rPr>
                <w:rFonts w:eastAsia="Times New Roman" w:cs="Calibri"/>
                <w:bCs/>
                <w:color w:val="000000"/>
                <w:sz w:val="18"/>
                <w:szCs w:val="18"/>
                <w:lang w:val="en-GB"/>
              </w:rPr>
              <w:t>English</w:t>
            </w:r>
          </w:p>
        </w:tc>
        <w:tc>
          <w:tcPr>
            <w:tcW w:w="993" w:type="dxa"/>
            <w:shd w:val="clear" w:color="auto" w:fill="auto"/>
            <w:vAlign w:val="center"/>
            <w:hideMark/>
          </w:tcPr>
          <w:p w14:paraId="33171507" w14:textId="2A377C98" w:rsidR="00AE7903" w:rsidRPr="00CB7932" w:rsidRDefault="00AE7903">
            <w:pPr>
              <w:rPr>
                <w:rFonts w:eastAsia="Times New Roman" w:cs="Calibri"/>
                <w:color w:val="000000"/>
                <w:sz w:val="18"/>
                <w:szCs w:val="18"/>
                <w:lang w:val="en-GB"/>
              </w:rPr>
            </w:pPr>
            <w:r w:rsidRPr="00CB7932">
              <w:rPr>
                <w:rFonts w:eastAsia="Times New Roman" w:cs="Calibri"/>
                <w:color w:val="000000"/>
                <w:sz w:val="18"/>
                <w:szCs w:val="18"/>
                <w:lang w:val="en-GB"/>
              </w:rPr>
              <w:t>Child</w:t>
            </w:r>
            <w:r>
              <w:rPr>
                <w:rFonts w:eastAsia="Times New Roman" w:cs="Calibri"/>
                <w:color w:val="000000"/>
                <w:sz w:val="18"/>
                <w:szCs w:val="18"/>
                <w:lang w:val="en-GB"/>
              </w:rPr>
              <w:t xml:space="preserve"> rights, child</w:t>
            </w:r>
            <w:r w:rsidRPr="00CB7932">
              <w:rPr>
                <w:rFonts w:eastAsia="Times New Roman" w:cs="Calibri"/>
                <w:color w:val="000000"/>
                <w:sz w:val="18"/>
                <w:szCs w:val="18"/>
                <w:lang w:val="en-GB"/>
              </w:rPr>
              <w:t xml:space="preserve"> marriage</w:t>
            </w:r>
          </w:p>
        </w:tc>
        <w:tc>
          <w:tcPr>
            <w:tcW w:w="1417" w:type="dxa"/>
            <w:shd w:val="clear" w:color="auto" w:fill="auto"/>
            <w:vAlign w:val="center"/>
            <w:hideMark/>
          </w:tcPr>
          <w:p w14:paraId="178E898F" w14:textId="203CD6FC" w:rsidR="00AE7903" w:rsidRPr="00CB7932" w:rsidRDefault="00AE7903" w:rsidP="002F1202">
            <w:pPr>
              <w:rPr>
                <w:rFonts w:eastAsia="Times New Roman" w:cs="Calibri"/>
                <w:color w:val="000000"/>
                <w:sz w:val="18"/>
                <w:szCs w:val="18"/>
                <w:lang w:val="en-GB"/>
              </w:rPr>
            </w:pPr>
            <w:r>
              <w:rPr>
                <w:rFonts w:eastAsia="Times New Roman" w:cs="Calibri"/>
                <w:bCs/>
                <w:color w:val="000000"/>
                <w:sz w:val="18"/>
                <w:szCs w:val="18"/>
                <w:lang w:val="en-GB"/>
              </w:rPr>
              <w:t>UN Women</w:t>
            </w:r>
          </w:p>
        </w:tc>
        <w:tc>
          <w:tcPr>
            <w:tcW w:w="992" w:type="dxa"/>
            <w:shd w:val="clear" w:color="auto" w:fill="auto"/>
            <w:vAlign w:val="center"/>
            <w:hideMark/>
          </w:tcPr>
          <w:p w14:paraId="0370DF6F" w14:textId="77777777" w:rsidR="00AE7903" w:rsidRDefault="00AE7903" w:rsidP="002F1202">
            <w:pPr>
              <w:rPr>
                <w:rFonts w:eastAsia="Times New Roman" w:cs="Calibri"/>
                <w:bCs/>
                <w:color w:val="000000"/>
                <w:sz w:val="18"/>
                <w:szCs w:val="18"/>
                <w:lang w:val="en-GB"/>
              </w:rPr>
            </w:pPr>
          </w:p>
          <w:p w14:paraId="6814652D" w14:textId="77777777" w:rsidR="00AE7903" w:rsidRDefault="00AE7903" w:rsidP="002F1202">
            <w:pPr>
              <w:rPr>
                <w:rFonts w:eastAsia="Times New Roman" w:cs="Calibri"/>
                <w:bCs/>
                <w:color w:val="000000"/>
                <w:sz w:val="18"/>
                <w:szCs w:val="18"/>
                <w:lang w:val="en-GB"/>
              </w:rPr>
            </w:pPr>
          </w:p>
          <w:p w14:paraId="2DCFD3C4" w14:textId="77777777" w:rsidR="00AE7903" w:rsidRDefault="00AE7903" w:rsidP="002F1202">
            <w:pPr>
              <w:rPr>
                <w:rFonts w:eastAsia="Times New Roman" w:cs="Calibri"/>
                <w:bCs/>
                <w:color w:val="000000"/>
                <w:sz w:val="18"/>
                <w:szCs w:val="18"/>
                <w:lang w:val="en-GB"/>
              </w:rPr>
            </w:pPr>
          </w:p>
          <w:p w14:paraId="1E0FBCF5" w14:textId="367D7C30" w:rsidR="00AE7903" w:rsidRDefault="00AE7903" w:rsidP="002F1202">
            <w:pPr>
              <w:rPr>
                <w:rFonts w:eastAsia="Times New Roman" w:cs="Calibri"/>
                <w:bCs/>
                <w:color w:val="000000"/>
                <w:sz w:val="18"/>
                <w:szCs w:val="18"/>
                <w:lang w:val="en-GB"/>
              </w:rPr>
            </w:pPr>
            <w:r w:rsidRPr="00D31C2B">
              <w:rPr>
                <w:rFonts w:eastAsia="Times New Roman" w:cs="Calibri"/>
                <w:bCs/>
                <w:color w:val="000000"/>
                <w:sz w:val="18"/>
                <w:szCs w:val="18"/>
                <w:lang w:val="en-GB"/>
              </w:rPr>
              <w:t>Enhancing Resilience and Social Cohesion among Refugee Women and Combating GBV including Child Marriage Training Manual</w:t>
            </w:r>
          </w:p>
          <w:p w14:paraId="523FE886" w14:textId="30C97F4A" w:rsidR="00AE7903" w:rsidRPr="00E1642A" w:rsidRDefault="00AE7903" w:rsidP="002F1202">
            <w:pPr>
              <w:rPr>
                <w:rFonts w:eastAsia="Times New Roman" w:cs="Calibri"/>
                <w:strike/>
                <w:color w:val="000000"/>
                <w:sz w:val="18"/>
                <w:szCs w:val="18"/>
                <w:lang w:val="en-GB"/>
              </w:rPr>
            </w:pPr>
          </w:p>
        </w:tc>
        <w:tc>
          <w:tcPr>
            <w:tcW w:w="5670" w:type="dxa"/>
            <w:shd w:val="clear" w:color="auto" w:fill="auto"/>
            <w:vAlign w:val="center"/>
            <w:hideMark/>
          </w:tcPr>
          <w:p w14:paraId="5C8F1D0A" w14:textId="77777777" w:rsidR="00AE7903" w:rsidRPr="00CB7932" w:rsidRDefault="00AE7903" w:rsidP="002F1202">
            <w:pPr>
              <w:rPr>
                <w:rFonts w:ascii="Calibri" w:eastAsia="Times New Roman" w:hAnsi="Calibri" w:cs="Calibri"/>
                <w:bCs/>
                <w:color w:val="000000"/>
                <w:sz w:val="18"/>
                <w:szCs w:val="18"/>
                <w:lang w:val="en-GB"/>
              </w:rPr>
            </w:pPr>
            <w:r w:rsidRPr="00CB7932">
              <w:rPr>
                <w:rFonts w:eastAsia="Times New Roman" w:cs="Calibri"/>
                <w:bCs/>
                <w:color w:val="000000"/>
                <w:sz w:val="18"/>
                <w:szCs w:val="18"/>
                <w:lang w:val="en-GB"/>
              </w:rPr>
              <w:t xml:space="preserve">The education </w:t>
            </w:r>
            <w:r>
              <w:rPr>
                <w:rFonts w:eastAsia="Times New Roman" w:cs="Calibri"/>
                <w:bCs/>
                <w:color w:val="000000"/>
                <w:sz w:val="18"/>
                <w:szCs w:val="18"/>
                <w:lang w:val="en-GB"/>
              </w:rPr>
              <w:t>programme</w:t>
            </w:r>
            <w:r w:rsidRPr="00CB7932">
              <w:rPr>
                <w:rFonts w:eastAsia="Times New Roman" w:cs="Calibri"/>
                <w:bCs/>
                <w:color w:val="000000"/>
                <w:sz w:val="18"/>
                <w:szCs w:val="18"/>
                <w:lang w:val="en-GB"/>
              </w:rPr>
              <w:t xml:space="preserve"> prepared by UN Women, which is still in draft</w:t>
            </w:r>
            <w:r>
              <w:rPr>
                <w:rFonts w:eastAsia="Times New Roman" w:cs="Calibri"/>
                <w:bCs/>
                <w:color w:val="000000"/>
                <w:sz w:val="18"/>
                <w:szCs w:val="18"/>
                <w:lang w:val="en-GB"/>
              </w:rPr>
              <w:t xml:space="preserve"> form</w:t>
            </w:r>
            <w:r w:rsidRPr="00CB7932">
              <w:rPr>
                <w:rFonts w:eastAsia="Times New Roman" w:cs="Calibri"/>
                <w:bCs/>
                <w:color w:val="000000"/>
                <w:sz w:val="18"/>
                <w:szCs w:val="18"/>
                <w:lang w:val="en-GB"/>
              </w:rPr>
              <w:t xml:space="preserve">, is composed of 7 modules and 32 sessions. The 3rd module of the </w:t>
            </w:r>
            <w:r>
              <w:rPr>
                <w:rFonts w:eastAsia="Times New Roman" w:cs="Calibri"/>
                <w:bCs/>
                <w:color w:val="000000"/>
                <w:sz w:val="18"/>
                <w:szCs w:val="18"/>
                <w:lang w:val="en-GB"/>
              </w:rPr>
              <w:t>programme</w:t>
            </w:r>
            <w:r w:rsidRPr="00CB7932">
              <w:rPr>
                <w:rFonts w:eastAsia="Times New Roman" w:cs="Calibri"/>
                <w:bCs/>
                <w:color w:val="000000"/>
                <w:sz w:val="18"/>
                <w:szCs w:val="18"/>
                <w:lang w:val="en-GB"/>
              </w:rPr>
              <w:t xml:space="preserve"> is The </w:t>
            </w:r>
            <w:r>
              <w:rPr>
                <w:rFonts w:eastAsia="Times New Roman" w:cs="Calibri"/>
                <w:bCs/>
                <w:color w:val="000000"/>
                <w:sz w:val="18"/>
                <w:szCs w:val="18"/>
                <w:lang w:val="en-GB"/>
              </w:rPr>
              <w:t>R</w:t>
            </w:r>
            <w:r w:rsidRPr="00CB7932">
              <w:rPr>
                <w:rFonts w:eastAsia="Times New Roman" w:cs="Calibri"/>
                <w:bCs/>
                <w:color w:val="000000"/>
                <w:sz w:val="18"/>
                <w:szCs w:val="18"/>
                <w:lang w:val="en-GB"/>
              </w:rPr>
              <w:t xml:space="preserve">ights of </w:t>
            </w:r>
            <w:r>
              <w:rPr>
                <w:rFonts w:eastAsia="Times New Roman" w:cs="Calibri"/>
                <w:bCs/>
                <w:color w:val="000000"/>
                <w:sz w:val="18"/>
                <w:szCs w:val="18"/>
                <w:lang w:val="en-GB"/>
              </w:rPr>
              <w:t>G</w:t>
            </w:r>
            <w:r w:rsidRPr="00CB7932">
              <w:rPr>
                <w:rFonts w:eastAsia="Times New Roman" w:cs="Calibri"/>
                <w:bCs/>
                <w:color w:val="000000"/>
                <w:sz w:val="18"/>
                <w:szCs w:val="18"/>
                <w:lang w:val="en-GB"/>
              </w:rPr>
              <w:t>irls</w:t>
            </w:r>
            <w:r>
              <w:rPr>
                <w:rFonts w:eastAsia="Times New Roman" w:cs="Calibri"/>
                <w:bCs/>
                <w:color w:val="000000"/>
                <w:sz w:val="18"/>
                <w:szCs w:val="18"/>
                <w:lang w:val="en-GB"/>
              </w:rPr>
              <w:t>,</w:t>
            </w:r>
            <w:r w:rsidRPr="00CB7932">
              <w:rPr>
                <w:rFonts w:eastAsia="Times New Roman" w:cs="Calibri"/>
                <w:bCs/>
                <w:color w:val="000000"/>
                <w:sz w:val="18"/>
                <w:szCs w:val="18"/>
                <w:lang w:val="en-GB"/>
              </w:rPr>
              <w:t xml:space="preserve"> and it covers child marriage extensively.</w:t>
            </w:r>
          </w:p>
          <w:p w14:paraId="6A1562A7" w14:textId="77777777" w:rsidR="00AE7903" w:rsidRDefault="00AE7903" w:rsidP="002F1202">
            <w:pPr>
              <w:rPr>
                <w:rFonts w:eastAsia="Times New Roman" w:cs="Calibri"/>
                <w:bCs/>
                <w:color w:val="000000"/>
                <w:sz w:val="18"/>
                <w:szCs w:val="18"/>
                <w:lang w:val="en-GB"/>
              </w:rPr>
            </w:pPr>
          </w:p>
          <w:p w14:paraId="014EAF56" w14:textId="77777777" w:rsidR="00AE7903" w:rsidRDefault="00AE7903" w:rsidP="002F1202">
            <w:pPr>
              <w:rPr>
                <w:rFonts w:eastAsia="Times New Roman" w:cs="Calibri"/>
                <w:bCs/>
                <w:color w:val="000000"/>
                <w:sz w:val="18"/>
                <w:szCs w:val="18"/>
                <w:lang w:val="en-GB"/>
              </w:rPr>
            </w:pPr>
          </w:p>
          <w:p w14:paraId="78C831A5" w14:textId="3BE3818B" w:rsidR="00AE7903" w:rsidRPr="00E1642A" w:rsidRDefault="00AE7903" w:rsidP="002F1202">
            <w:pPr>
              <w:rPr>
                <w:rFonts w:eastAsia="Times New Roman" w:cs="Calibri"/>
                <w:strike/>
                <w:color w:val="000000"/>
                <w:sz w:val="18"/>
                <w:szCs w:val="18"/>
                <w:lang w:val="en-GB"/>
              </w:rPr>
            </w:pPr>
          </w:p>
        </w:tc>
      </w:tr>
      <w:tr w:rsidR="00AE7903" w:rsidRPr="00CB7932" w14:paraId="7CA7A3B6" w14:textId="77777777" w:rsidTr="00AE7903">
        <w:trPr>
          <w:trHeight w:val="1280"/>
        </w:trPr>
        <w:tc>
          <w:tcPr>
            <w:tcW w:w="1277" w:type="dxa"/>
            <w:shd w:val="clear" w:color="auto" w:fill="auto"/>
            <w:vAlign w:val="center"/>
          </w:tcPr>
          <w:p w14:paraId="58ACD9D2" w14:textId="726AAF53" w:rsidR="00AE7903" w:rsidRPr="00CB7932" w:rsidRDefault="00AE7903" w:rsidP="002F1202">
            <w:pPr>
              <w:rPr>
                <w:rFonts w:eastAsia="Times New Roman" w:cs="Calibri"/>
                <w:b/>
                <w:bCs/>
                <w:color w:val="000000"/>
                <w:sz w:val="18"/>
                <w:szCs w:val="18"/>
                <w:lang w:val="en-GB"/>
              </w:rPr>
            </w:pPr>
            <w:r>
              <w:rPr>
                <w:rFonts w:eastAsia="Times New Roman" w:cs="Calibri"/>
                <w:b/>
                <w:bCs/>
                <w:color w:val="000000"/>
                <w:sz w:val="18"/>
                <w:szCs w:val="18"/>
                <w:lang w:val="en-GB"/>
              </w:rPr>
              <w:lastRenderedPageBreak/>
              <w:t>KIT_06</w:t>
            </w:r>
          </w:p>
        </w:tc>
        <w:tc>
          <w:tcPr>
            <w:tcW w:w="992" w:type="dxa"/>
            <w:shd w:val="clear" w:color="auto" w:fill="auto"/>
            <w:vAlign w:val="center"/>
          </w:tcPr>
          <w:p w14:paraId="7A2D20AE" w14:textId="3EFB3B43" w:rsidR="00AE7903" w:rsidRPr="00CB7932" w:rsidRDefault="00AE7903" w:rsidP="002F1202">
            <w:pPr>
              <w:rPr>
                <w:rFonts w:eastAsia="Times New Roman" w:cs="Calibri"/>
                <w:bCs/>
                <w:color w:val="000000"/>
                <w:sz w:val="18"/>
                <w:szCs w:val="18"/>
                <w:lang w:val="en-GB"/>
              </w:rPr>
            </w:pPr>
            <w:r>
              <w:rPr>
                <w:rFonts w:eastAsia="Times New Roman" w:cs="Calibri"/>
                <w:bCs/>
                <w:color w:val="000000"/>
                <w:sz w:val="18"/>
                <w:szCs w:val="18"/>
                <w:lang w:val="en-GB"/>
              </w:rPr>
              <w:t>Kit/Folder</w:t>
            </w:r>
          </w:p>
        </w:tc>
        <w:tc>
          <w:tcPr>
            <w:tcW w:w="709" w:type="dxa"/>
            <w:shd w:val="clear" w:color="auto" w:fill="auto"/>
            <w:vAlign w:val="center"/>
          </w:tcPr>
          <w:p w14:paraId="304BB9C9" w14:textId="418D2AEA" w:rsidR="00AE7903" w:rsidRPr="00CB7932" w:rsidRDefault="00AE7903" w:rsidP="002F1202">
            <w:pPr>
              <w:rPr>
                <w:rFonts w:eastAsia="Times New Roman" w:cs="Calibri"/>
                <w:color w:val="000000"/>
                <w:sz w:val="18"/>
                <w:szCs w:val="18"/>
                <w:lang w:val="en-GB"/>
              </w:rPr>
            </w:pPr>
            <w:r>
              <w:rPr>
                <w:rFonts w:eastAsia="Times New Roman" w:cs="Calibri"/>
                <w:color w:val="000000"/>
                <w:sz w:val="18"/>
                <w:szCs w:val="18"/>
                <w:lang w:val="en-GB"/>
              </w:rPr>
              <w:t>2018</w:t>
            </w:r>
          </w:p>
        </w:tc>
        <w:tc>
          <w:tcPr>
            <w:tcW w:w="1417" w:type="dxa"/>
            <w:shd w:val="clear" w:color="auto" w:fill="auto"/>
            <w:vAlign w:val="center"/>
          </w:tcPr>
          <w:p w14:paraId="6423102F" w14:textId="7F5DE441" w:rsidR="00AE7903" w:rsidRPr="00340863" w:rsidRDefault="00AE7903" w:rsidP="002F1202">
            <w:pPr>
              <w:rPr>
                <w:rFonts w:eastAsia="Times New Roman" w:cs="Calibri"/>
                <w:bCs/>
                <w:color w:val="000000"/>
                <w:sz w:val="18"/>
                <w:szCs w:val="18"/>
                <w:lang w:val="en-GB"/>
              </w:rPr>
            </w:pPr>
            <w:r w:rsidRPr="00E1642A">
              <w:rPr>
                <w:rFonts w:eastAsia="Times New Roman" w:cs="Calibri"/>
                <w:bCs/>
                <w:color w:val="000000"/>
                <w:sz w:val="18"/>
                <w:szCs w:val="18"/>
                <w:lang w:val="en-GB"/>
              </w:rPr>
              <w:t>International organisation</w:t>
            </w:r>
          </w:p>
        </w:tc>
        <w:tc>
          <w:tcPr>
            <w:tcW w:w="1134" w:type="dxa"/>
            <w:shd w:val="clear" w:color="auto" w:fill="auto"/>
            <w:vAlign w:val="center"/>
          </w:tcPr>
          <w:p w14:paraId="3030D5CF" w14:textId="0534C302" w:rsidR="00AE7903" w:rsidRPr="00CB7932" w:rsidRDefault="00AE7903" w:rsidP="002F1202">
            <w:pPr>
              <w:rPr>
                <w:rFonts w:eastAsia="Times New Roman" w:cs="Calibri"/>
                <w:bCs/>
                <w:color w:val="000000"/>
                <w:sz w:val="18"/>
                <w:szCs w:val="18"/>
                <w:lang w:val="en-GB"/>
              </w:rPr>
            </w:pPr>
            <w:r>
              <w:rPr>
                <w:rFonts w:eastAsia="Times New Roman" w:cs="Calibri"/>
                <w:bCs/>
                <w:color w:val="000000"/>
                <w:sz w:val="18"/>
                <w:szCs w:val="18"/>
                <w:lang w:val="en-GB"/>
              </w:rPr>
              <w:t>English</w:t>
            </w:r>
          </w:p>
        </w:tc>
        <w:tc>
          <w:tcPr>
            <w:tcW w:w="993" w:type="dxa"/>
            <w:shd w:val="clear" w:color="auto" w:fill="auto"/>
            <w:vAlign w:val="center"/>
          </w:tcPr>
          <w:p w14:paraId="5C872DE7" w14:textId="67FA4084" w:rsidR="00AE7903" w:rsidRPr="00CB7932" w:rsidRDefault="00AE7903" w:rsidP="002F1202">
            <w:pPr>
              <w:rPr>
                <w:rFonts w:eastAsia="Times New Roman" w:cs="Calibri"/>
                <w:color w:val="000000"/>
                <w:sz w:val="18"/>
                <w:szCs w:val="18"/>
                <w:lang w:val="en-GB"/>
              </w:rPr>
            </w:pPr>
            <w:r>
              <w:rPr>
                <w:rFonts w:eastAsia="Times New Roman" w:cs="Calibri"/>
                <w:color w:val="000000"/>
                <w:sz w:val="18"/>
                <w:szCs w:val="18"/>
                <w:lang w:val="en-GB"/>
              </w:rPr>
              <w:t>Child</w:t>
            </w:r>
            <w:r w:rsidRPr="00CB7932">
              <w:rPr>
                <w:rFonts w:eastAsia="Times New Roman" w:cs="Calibri"/>
                <w:color w:val="000000"/>
                <w:sz w:val="18"/>
                <w:szCs w:val="18"/>
                <w:lang w:val="en-GB"/>
              </w:rPr>
              <w:t xml:space="preserve"> marriage</w:t>
            </w:r>
            <w:r w:rsidRPr="00E1642A">
              <w:rPr>
                <w:rFonts w:eastAsia="Times New Roman" w:cs="Calibri"/>
                <w:color w:val="000000"/>
                <w:sz w:val="18"/>
                <w:szCs w:val="18"/>
                <w:lang w:val="en-GB"/>
              </w:rPr>
              <w:t>, child protection, GBV</w:t>
            </w:r>
          </w:p>
        </w:tc>
        <w:tc>
          <w:tcPr>
            <w:tcW w:w="1417" w:type="dxa"/>
            <w:shd w:val="clear" w:color="auto" w:fill="auto"/>
            <w:vAlign w:val="center"/>
          </w:tcPr>
          <w:p w14:paraId="48F8F09A" w14:textId="015A7D80" w:rsidR="00AE7903" w:rsidRPr="00CB7932" w:rsidRDefault="00AE7903" w:rsidP="002F1202">
            <w:pPr>
              <w:rPr>
                <w:rFonts w:eastAsia="Times New Roman" w:cs="Calibri"/>
                <w:bCs/>
                <w:color w:val="000000"/>
                <w:sz w:val="18"/>
                <w:szCs w:val="18"/>
                <w:lang w:val="en-GB"/>
              </w:rPr>
            </w:pPr>
            <w:r>
              <w:rPr>
                <w:rFonts w:eastAsia="Times New Roman" w:cs="Calibri"/>
                <w:bCs/>
                <w:color w:val="000000"/>
                <w:sz w:val="18"/>
                <w:szCs w:val="18"/>
                <w:lang w:val="en-GB"/>
              </w:rPr>
              <w:t xml:space="preserve">CARE International </w:t>
            </w:r>
          </w:p>
        </w:tc>
        <w:tc>
          <w:tcPr>
            <w:tcW w:w="992" w:type="dxa"/>
            <w:shd w:val="clear" w:color="auto" w:fill="auto"/>
            <w:vAlign w:val="center"/>
          </w:tcPr>
          <w:p w14:paraId="11331D30" w14:textId="43E3DEDB" w:rsidR="00AE7903" w:rsidRPr="00340863" w:rsidRDefault="00AE7903" w:rsidP="002F1202">
            <w:pPr>
              <w:rPr>
                <w:rFonts w:eastAsia="Times New Roman" w:cs="Calibri"/>
                <w:bCs/>
                <w:color w:val="000000"/>
                <w:sz w:val="18"/>
                <w:szCs w:val="18"/>
                <w:lang w:val="en-GB"/>
              </w:rPr>
            </w:pPr>
            <w:r w:rsidRPr="00E1642A">
              <w:rPr>
                <w:rFonts w:eastAsia="Times New Roman" w:cs="Calibri"/>
                <w:bCs/>
                <w:color w:val="000000"/>
                <w:sz w:val="18"/>
                <w:szCs w:val="18"/>
                <w:lang w:val="en-GB"/>
              </w:rPr>
              <w:t>Community Activator Guide, TOT guide</w:t>
            </w:r>
          </w:p>
        </w:tc>
        <w:tc>
          <w:tcPr>
            <w:tcW w:w="5670" w:type="dxa"/>
            <w:shd w:val="clear" w:color="auto" w:fill="auto"/>
            <w:vAlign w:val="center"/>
          </w:tcPr>
          <w:p w14:paraId="70F37AB9" w14:textId="5F972DC1" w:rsidR="00AE7903" w:rsidRPr="00340863" w:rsidRDefault="00AE7903" w:rsidP="002F1202">
            <w:pPr>
              <w:rPr>
                <w:rFonts w:eastAsia="Times New Roman" w:cs="Calibri"/>
                <w:bCs/>
                <w:color w:val="000000"/>
                <w:sz w:val="18"/>
                <w:szCs w:val="18"/>
                <w:lang w:val="en-GB"/>
              </w:rPr>
            </w:pPr>
            <w:r w:rsidRPr="00E1642A">
              <w:rPr>
                <w:rFonts w:eastAsia="Times New Roman" w:cs="Calibri"/>
                <w:bCs/>
                <w:color w:val="000000"/>
                <w:sz w:val="18"/>
                <w:szCs w:val="18"/>
                <w:lang w:val="en-GB"/>
              </w:rPr>
              <w:t>The kit developed by CARE Turkey includes comprehensive educational materials for Community Activators. The material includes the role of CA, child protection, GBV, child marriage, child labour, psycho-social support, parenting skills, and bullying issues. There is also a ToT booklet for the material.</w:t>
            </w:r>
          </w:p>
        </w:tc>
      </w:tr>
      <w:tr w:rsidR="00AE7903" w:rsidRPr="00CB7932" w14:paraId="59619995" w14:textId="77777777" w:rsidTr="00AE7903">
        <w:trPr>
          <w:trHeight w:val="1280"/>
        </w:trPr>
        <w:tc>
          <w:tcPr>
            <w:tcW w:w="1277" w:type="dxa"/>
            <w:shd w:val="clear" w:color="auto" w:fill="auto"/>
            <w:vAlign w:val="center"/>
            <w:hideMark/>
          </w:tcPr>
          <w:p w14:paraId="14480F30" w14:textId="1837758D" w:rsidR="00AE7903" w:rsidRPr="00CB7932" w:rsidRDefault="00AE7903" w:rsidP="002F1202">
            <w:pPr>
              <w:rPr>
                <w:rFonts w:eastAsia="Times New Roman" w:cs="Calibri"/>
                <w:b/>
                <w:bCs/>
                <w:color w:val="000000"/>
                <w:sz w:val="18"/>
                <w:szCs w:val="18"/>
                <w:lang w:val="en-GB"/>
              </w:rPr>
            </w:pPr>
            <w:r w:rsidRPr="00CB7932">
              <w:rPr>
                <w:rFonts w:eastAsia="Times New Roman" w:cs="Calibri"/>
                <w:b/>
                <w:bCs/>
                <w:color w:val="000000"/>
                <w:sz w:val="18"/>
                <w:szCs w:val="18"/>
                <w:lang w:val="en-GB"/>
              </w:rPr>
              <w:t>KIT_0</w:t>
            </w:r>
            <w:r>
              <w:rPr>
                <w:rFonts w:eastAsia="Times New Roman" w:cs="Calibri"/>
                <w:b/>
                <w:bCs/>
                <w:color w:val="000000"/>
                <w:sz w:val="18"/>
                <w:szCs w:val="18"/>
                <w:lang w:val="en-GB"/>
              </w:rPr>
              <w:t>7</w:t>
            </w:r>
          </w:p>
        </w:tc>
        <w:tc>
          <w:tcPr>
            <w:tcW w:w="992" w:type="dxa"/>
            <w:shd w:val="clear" w:color="auto" w:fill="auto"/>
            <w:vAlign w:val="center"/>
            <w:hideMark/>
          </w:tcPr>
          <w:p w14:paraId="2B7B6D7F" w14:textId="77777777" w:rsidR="00AE7903" w:rsidRPr="00CB7932" w:rsidRDefault="00AE7903" w:rsidP="002F1202">
            <w:pPr>
              <w:rPr>
                <w:rFonts w:eastAsia="Times New Roman" w:cs="Calibri"/>
                <w:color w:val="000000"/>
                <w:sz w:val="18"/>
                <w:szCs w:val="18"/>
                <w:lang w:val="en-GB"/>
              </w:rPr>
            </w:pPr>
            <w:r w:rsidRPr="00CB7932">
              <w:rPr>
                <w:rFonts w:eastAsia="Times New Roman" w:cs="Calibri"/>
                <w:bCs/>
                <w:color w:val="000000"/>
                <w:sz w:val="18"/>
                <w:szCs w:val="18"/>
                <w:lang w:val="en-GB"/>
              </w:rPr>
              <w:t>Folder</w:t>
            </w:r>
          </w:p>
        </w:tc>
        <w:tc>
          <w:tcPr>
            <w:tcW w:w="709" w:type="dxa"/>
            <w:shd w:val="clear" w:color="auto" w:fill="auto"/>
            <w:vAlign w:val="center"/>
            <w:hideMark/>
          </w:tcPr>
          <w:p w14:paraId="3924586F" w14:textId="77777777" w:rsidR="00AE7903" w:rsidRPr="00CB7932" w:rsidRDefault="00AE7903" w:rsidP="002F1202">
            <w:pPr>
              <w:rPr>
                <w:rFonts w:eastAsia="Times New Roman" w:cs="Calibri"/>
                <w:color w:val="000000"/>
                <w:sz w:val="18"/>
                <w:szCs w:val="18"/>
                <w:lang w:val="en-GB"/>
              </w:rPr>
            </w:pPr>
          </w:p>
        </w:tc>
        <w:tc>
          <w:tcPr>
            <w:tcW w:w="1417" w:type="dxa"/>
            <w:shd w:val="clear" w:color="auto" w:fill="auto"/>
            <w:vAlign w:val="center"/>
            <w:hideMark/>
          </w:tcPr>
          <w:p w14:paraId="4261761D" w14:textId="77777777" w:rsidR="00AE7903" w:rsidRPr="00CB7932" w:rsidRDefault="00AE7903" w:rsidP="002F1202">
            <w:pPr>
              <w:rPr>
                <w:rFonts w:eastAsia="Times New Roman" w:cs="Calibri"/>
                <w:color w:val="000000"/>
                <w:sz w:val="18"/>
                <w:szCs w:val="18"/>
                <w:lang w:val="en-GB"/>
              </w:rPr>
            </w:pPr>
            <w:r w:rsidRPr="00CB7932">
              <w:rPr>
                <w:rFonts w:eastAsia="Times New Roman" w:cs="Calibri"/>
                <w:bCs/>
                <w:color w:val="000000"/>
                <w:sz w:val="18"/>
                <w:szCs w:val="18"/>
                <w:lang w:val="en-GB"/>
              </w:rPr>
              <w:t>International organisation</w:t>
            </w:r>
          </w:p>
        </w:tc>
        <w:tc>
          <w:tcPr>
            <w:tcW w:w="1134" w:type="dxa"/>
            <w:shd w:val="clear" w:color="auto" w:fill="auto"/>
            <w:vAlign w:val="center"/>
            <w:hideMark/>
          </w:tcPr>
          <w:p w14:paraId="2FFCFD92" w14:textId="77777777" w:rsidR="00AE7903" w:rsidRPr="00CB7932" w:rsidRDefault="00AE7903" w:rsidP="002F1202">
            <w:pPr>
              <w:rPr>
                <w:rFonts w:eastAsia="Times New Roman" w:cs="Calibri"/>
                <w:color w:val="000000"/>
                <w:sz w:val="18"/>
                <w:szCs w:val="18"/>
                <w:lang w:val="en-GB"/>
              </w:rPr>
            </w:pPr>
            <w:r w:rsidRPr="00CB7932">
              <w:rPr>
                <w:rFonts w:eastAsia="Times New Roman" w:cs="Calibri"/>
                <w:bCs/>
                <w:color w:val="000000"/>
                <w:sz w:val="18"/>
                <w:szCs w:val="18"/>
                <w:lang w:val="en-GB"/>
              </w:rPr>
              <w:t>English, Arabic</w:t>
            </w:r>
          </w:p>
        </w:tc>
        <w:tc>
          <w:tcPr>
            <w:tcW w:w="993" w:type="dxa"/>
            <w:shd w:val="clear" w:color="auto" w:fill="auto"/>
            <w:vAlign w:val="center"/>
            <w:hideMark/>
          </w:tcPr>
          <w:p w14:paraId="17988503" w14:textId="00C70F50" w:rsidR="00AE7903" w:rsidRPr="00CB7932" w:rsidRDefault="00AE7903" w:rsidP="002F1202">
            <w:pPr>
              <w:rPr>
                <w:rFonts w:eastAsia="Times New Roman" w:cs="Calibri"/>
                <w:color w:val="000000"/>
                <w:sz w:val="18"/>
                <w:szCs w:val="18"/>
                <w:lang w:val="en-GB"/>
              </w:rPr>
            </w:pPr>
            <w:r w:rsidRPr="00CB7932">
              <w:rPr>
                <w:rFonts w:eastAsia="Times New Roman" w:cs="Calibri"/>
                <w:color w:val="000000"/>
                <w:sz w:val="18"/>
                <w:szCs w:val="18"/>
                <w:lang w:val="en-GB"/>
              </w:rPr>
              <w:t xml:space="preserve">Child </w:t>
            </w:r>
            <w:r>
              <w:rPr>
                <w:rFonts w:eastAsia="Times New Roman" w:cs="Calibri"/>
                <w:color w:val="000000"/>
                <w:sz w:val="18"/>
                <w:szCs w:val="18"/>
                <w:lang w:val="en-GB"/>
              </w:rPr>
              <w:t>m</w:t>
            </w:r>
            <w:r w:rsidRPr="00CB7932">
              <w:rPr>
                <w:rFonts w:eastAsia="Times New Roman" w:cs="Calibri"/>
                <w:color w:val="000000"/>
                <w:sz w:val="18"/>
                <w:szCs w:val="18"/>
                <w:lang w:val="en-GB"/>
              </w:rPr>
              <w:t>arriage</w:t>
            </w:r>
          </w:p>
        </w:tc>
        <w:tc>
          <w:tcPr>
            <w:tcW w:w="1417" w:type="dxa"/>
            <w:shd w:val="clear" w:color="auto" w:fill="auto"/>
            <w:vAlign w:val="center"/>
            <w:hideMark/>
          </w:tcPr>
          <w:p w14:paraId="513375B1" w14:textId="77777777" w:rsidR="00AE7903" w:rsidRPr="00CB7932" w:rsidRDefault="00AE7903" w:rsidP="002F1202">
            <w:pPr>
              <w:rPr>
                <w:rFonts w:eastAsia="Times New Roman" w:cs="Calibri"/>
                <w:color w:val="000000"/>
                <w:sz w:val="18"/>
                <w:szCs w:val="18"/>
                <w:lang w:val="en-GB"/>
              </w:rPr>
            </w:pPr>
            <w:r w:rsidRPr="00CB7932">
              <w:rPr>
                <w:rFonts w:eastAsia="Times New Roman" w:cs="Calibri"/>
                <w:bCs/>
                <w:color w:val="000000"/>
                <w:sz w:val="18"/>
                <w:szCs w:val="18"/>
                <w:lang w:val="en-GB"/>
              </w:rPr>
              <w:t>Save the Children International, UN Agencies</w:t>
            </w:r>
          </w:p>
        </w:tc>
        <w:tc>
          <w:tcPr>
            <w:tcW w:w="992" w:type="dxa"/>
            <w:shd w:val="clear" w:color="auto" w:fill="auto"/>
            <w:vAlign w:val="center"/>
            <w:hideMark/>
          </w:tcPr>
          <w:p w14:paraId="3E36EA95" w14:textId="7F28A87F" w:rsidR="00AE7903" w:rsidRPr="00CB7932" w:rsidRDefault="00AE7903" w:rsidP="002F1202">
            <w:pPr>
              <w:rPr>
                <w:rFonts w:eastAsia="Times New Roman" w:cs="Calibri"/>
                <w:color w:val="000000"/>
                <w:sz w:val="18"/>
                <w:szCs w:val="18"/>
                <w:lang w:val="en-GB"/>
              </w:rPr>
            </w:pPr>
            <w:r w:rsidRPr="00CB7932">
              <w:rPr>
                <w:rFonts w:eastAsia="Times New Roman" w:cs="Calibri"/>
                <w:bCs/>
                <w:color w:val="000000"/>
                <w:sz w:val="18"/>
                <w:szCs w:val="18"/>
                <w:lang w:val="en-GB"/>
              </w:rPr>
              <w:t>Informat</w:t>
            </w:r>
            <w:r>
              <w:rPr>
                <w:rFonts w:eastAsia="Times New Roman" w:cs="Calibri"/>
                <w:bCs/>
                <w:color w:val="000000"/>
                <w:sz w:val="18"/>
                <w:szCs w:val="18"/>
                <w:lang w:val="en-GB"/>
              </w:rPr>
              <w:t xml:space="preserve">ional </w:t>
            </w:r>
            <w:r w:rsidRPr="00CB7932">
              <w:rPr>
                <w:rFonts w:eastAsia="Times New Roman" w:cs="Calibri"/>
                <w:bCs/>
                <w:color w:val="000000"/>
                <w:sz w:val="18"/>
                <w:szCs w:val="18"/>
                <w:lang w:val="en-GB"/>
              </w:rPr>
              <w:t>materials about child marriages</w:t>
            </w:r>
          </w:p>
        </w:tc>
        <w:tc>
          <w:tcPr>
            <w:tcW w:w="5670" w:type="dxa"/>
            <w:shd w:val="clear" w:color="auto" w:fill="auto"/>
            <w:vAlign w:val="center"/>
            <w:hideMark/>
          </w:tcPr>
          <w:p w14:paraId="5BD22374" w14:textId="7244901C" w:rsidR="00AE7903" w:rsidRPr="00CB7932" w:rsidRDefault="00AE7903" w:rsidP="002F1202">
            <w:pPr>
              <w:rPr>
                <w:rFonts w:eastAsia="Times New Roman" w:cs="Calibri"/>
                <w:color w:val="000000"/>
                <w:sz w:val="18"/>
                <w:szCs w:val="18"/>
                <w:lang w:val="en-GB"/>
              </w:rPr>
            </w:pPr>
            <w:r w:rsidRPr="00CB7932">
              <w:rPr>
                <w:rFonts w:eastAsia="Times New Roman" w:cs="Calibri"/>
                <w:bCs/>
                <w:color w:val="000000"/>
                <w:sz w:val="18"/>
                <w:szCs w:val="18"/>
                <w:lang w:val="en-GB"/>
              </w:rPr>
              <w:t>Contains campaign materials (</w:t>
            </w:r>
            <w:r>
              <w:rPr>
                <w:rFonts w:eastAsia="Times New Roman" w:cs="Calibri"/>
                <w:bCs/>
                <w:color w:val="000000"/>
                <w:sz w:val="18"/>
                <w:szCs w:val="18"/>
                <w:lang w:val="en-GB"/>
              </w:rPr>
              <w:t>in particular from the</w:t>
            </w:r>
            <w:r w:rsidRPr="00CB7932">
              <w:rPr>
                <w:rFonts w:eastAsia="Times New Roman" w:cs="Calibri"/>
                <w:bCs/>
                <w:color w:val="000000"/>
                <w:sz w:val="18"/>
                <w:szCs w:val="18"/>
                <w:lang w:val="en-GB"/>
              </w:rPr>
              <w:t xml:space="preserve"> Amani Campaign), training materials, information</w:t>
            </w:r>
            <w:r>
              <w:rPr>
                <w:rFonts w:eastAsia="Times New Roman" w:cs="Calibri"/>
                <w:bCs/>
                <w:color w:val="000000"/>
                <w:sz w:val="18"/>
                <w:szCs w:val="18"/>
                <w:lang w:val="en-GB"/>
              </w:rPr>
              <w:t>al</w:t>
            </w:r>
            <w:r w:rsidRPr="00CB7932">
              <w:rPr>
                <w:rFonts w:eastAsia="Times New Roman" w:cs="Calibri"/>
                <w:bCs/>
                <w:color w:val="000000"/>
                <w:sz w:val="18"/>
                <w:szCs w:val="18"/>
                <w:lang w:val="en-GB"/>
              </w:rPr>
              <w:t xml:space="preserve"> materials, reports</w:t>
            </w:r>
            <w:r>
              <w:rPr>
                <w:rFonts w:eastAsia="Times New Roman" w:cs="Calibri"/>
                <w:bCs/>
                <w:color w:val="000000"/>
                <w:sz w:val="18"/>
                <w:szCs w:val="18"/>
                <w:lang w:val="en-GB"/>
              </w:rPr>
              <w:t>,</w:t>
            </w:r>
            <w:r w:rsidRPr="00CB7932">
              <w:rPr>
                <w:rFonts w:eastAsia="Times New Roman" w:cs="Calibri"/>
                <w:bCs/>
                <w:color w:val="000000"/>
                <w:sz w:val="18"/>
                <w:szCs w:val="18"/>
                <w:lang w:val="en-GB"/>
              </w:rPr>
              <w:t xml:space="preserve"> and visual materials that have been prepared </w:t>
            </w:r>
            <w:r>
              <w:rPr>
                <w:rFonts w:eastAsia="Times New Roman" w:cs="Calibri"/>
                <w:bCs/>
                <w:color w:val="000000"/>
                <w:sz w:val="18"/>
                <w:szCs w:val="18"/>
                <w:lang w:val="en-GB"/>
              </w:rPr>
              <w:t>regarding</w:t>
            </w:r>
            <w:r w:rsidRPr="00CB7932">
              <w:rPr>
                <w:rFonts w:eastAsia="Times New Roman" w:cs="Calibri"/>
                <w:bCs/>
                <w:color w:val="000000"/>
                <w:sz w:val="18"/>
                <w:szCs w:val="18"/>
                <w:lang w:val="en-GB"/>
              </w:rPr>
              <w:t xml:space="preserve"> CEFM in Turkey, Iraq, Syria and Jordan.</w:t>
            </w:r>
          </w:p>
        </w:tc>
      </w:tr>
      <w:tr w:rsidR="00AE7903" w:rsidRPr="00CB7932" w14:paraId="3FFF2051" w14:textId="77777777" w:rsidTr="00AE7903">
        <w:trPr>
          <w:trHeight w:val="1280"/>
        </w:trPr>
        <w:tc>
          <w:tcPr>
            <w:tcW w:w="1277" w:type="dxa"/>
            <w:shd w:val="clear" w:color="auto" w:fill="auto"/>
            <w:vAlign w:val="center"/>
            <w:hideMark/>
          </w:tcPr>
          <w:p w14:paraId="104DC18C" w14:textId="66B10508" w:rsidR="00AE7903" w:rsidRPr="00CB7932" w:rsidRDefault="00AE7903" w:rsidP="002F1202">
            <w:pPr>
              <w:rPr>
                <w:rFonts w:eastAsia="Times New Roman" w:cs="Calibri"/>
                <w:b/>
                <w:bCs/>
                <w:color w:val="000000"/>
                <w:sz w:val="18"/>
                <w:szCs w:val="18"/>
                <w:lang w:val="en-GB"/>
              </w:rPr>
            </w:pPr>
            <w:r w:rsidRPr="00CB7932">
              <w:rPr>
                <w:rFonts w:eastAsia="Times New Roman" w:cs="Calibri"/>
                <w:b/>
                <w:bCs/>
                <w:color w:val="000000"/>
                <w:sz w:val="18"/>
                <w:szCs w:val="18"/>
                <w:lang w:val="en-GB"/>
              </w:rPr>
              <w:t>KIT_0</w:t>
            </w:r>
            <w:r>
              <w:rPr>
                <w:rFonts w:eastAsia="Times New Roman" w:cs="Calibri"/>
                <w:b/>
                <w:bCs/>
                <w:color w:val="000000"/>
                <w:sz w:val="18"/>
                <w:szCs w:val="18"/>
                <w:lang w:val="en-GB"/>
              </w:rPr>
              <w:t>8</w:t>
            </w:r>
          </w:p>
        </w:tc>
        <w:tc>
          <w:tcPr>
            <w:tcW w:w="992" w:type="dxa"/>
            <w:shd w:val="clear" w:color="auto" w:fill="auto"/>
            <w:vAlign w:val="center"/>
            <w:hideMark/>
          </w:tcPr>
          <w:p w14:paraId="1206D83A" w14:textId="77777777" w:rsidR="00AE7903" w:rsidRPr="00CB7932" w:rsidRDefault="00AE7903" w:rsidP="002F1202">
            <w:pPr>
              <w:rPr>
                <w:rFonts w:eastAsia="Times New Roman" w:cs="Calibri"/>
                <w:color w:val="000000"/>
                <w:sz w:val="18"/>
                <w:szCs w:val="18"/>
                <w:lang w:val="en-GB"/>
              </w:rPr>
            </w:pPr>
            <w:r w:rsidRPr="00CB7932">
              <w:rPr>
                <w:rFonts w:eastAsia="Times New Roman" w:cs="Calibri"/>
                <w:bCs/>
                <w:color w:val="000000"/>
                <w:sz w:val="18"/>
                <w:szCs w:val="18"/>
                <w:lang w:val="en-GB"/>
              </w:rPr>
              <w:t>Folder</w:t>
            </w:r>
          </w:p>
        </w:tc>
        <w:tc>
          <w:tcPr>
            <w:tcW w:w="709" w:type="dxa"/>
            <w:shd w:val="clear" w:color="auto" w:fill="auto"/>
            <w:vAlign w:val="center"/>
            <w:hideMark/>
          </w:tcPr>
          <w:p w14:paraId="2BA1DDAC" w14:textId="77777777" w:rsidR="00AE7903" w:rsidRPr="00CB7932" w:rsidRDefault="00AE7903" w:rsidP="002F1202">
            <w:pPr>
              <w:rPr>
                <w:rFonts w:eastAsia="Times New Roman" w:cs="Calibri"/>
                <w:color w:val="000000"/>
                <w:sz w:val="18"/>
                <w:szCs w:val="18"/>
                <w:lang w:val="en-GB"/>
              </w:rPr>
            </w:pPr>
          </w:p>
        </w:tc>
        <w:tc>
          <w:tcPr>
            <w:tcW w:w="1417" w:type="dxa"/>
            <w:shd w:val="clear" w:color="auto" w:fill="auto"/>
            <w:vAlign w:val="center"/>
            <w:hideMark/>
          </w:tcPr>
          <w:p w14:paraId="7BC1D697" w14:textId="77777777" w:rsidR="00AE7903" w:rsidRPr="00CB7932" w:rsidRDefault="00AE7903" w:rsidP="002F1202">
            <w:pPr>
              <w:rPr>
                <w:rFonts w:eastAsia="Times New Roman" w:cs="Calibri"/>
                <w:color w:val="000000"/>
                <w:sz w:val="18"/>
                <w:szCs w:val="18"/>
                <w:lang w:val="en-GB"/>
              </w:rPr>
            </w:pPr>
            <w:r w:rsidRPr="00CB7932">
              <w:rPr>
                <w:rFonts w:eastAsia="Times New Roman" w:cs="Calibri"/>
                <w:bCs/>
                <w:color w:val="000000"/>
                <w:sz w:val="18"/>
                <w:szCs w:val="18"/>
                <w:lang w:val="en-GB"/>
              </w:rPr>
              <w:t>International organisations</w:t>
            </w:r>
          </w:p>
        </w:tc>
        <w:tc>
          <w:tcPr>
            <w:tcW w:w="1134" w:type="dxa"/>
            <w:shd w:val="clear" w:color="auto" w:fill="auto"/>
            <w:vAlign w:val="center"/>
            <w:hideMark/>
          </w:tcPr>
          <w:p w14:paraId="56524728" w14:textId="77777777" w:rsidR="00AE7903" w:rsidRPr="00CB7932" w:rsidRDefault="00AE7903" w:rsidP="002F1202">
            <w:pPr>
              <w:rPr>
                <w:rFonts w:eastAsia="Times New Roman" w:cs="Calibri"/>
                <w:color w:val="000000"/>
                <w:sz w:val="18"/>
                <w:szCs w:val="18"/>
                <w:lang w:val="en-GB"/>
              </w:rPr>
            </w:pPr>
            <w:r w:rsidRPr="00CB7932">
              <w:rPr>
                <w:rFonts w:eastAsia="Times New Roman" w:cs="Calibri"/>
                <w:bCs/>
                <w:color w:val="000000"/>
                <w:sz w:val="18"/>
                <w:szCs w:val="18"/>
                <w:lang w:val="en-GB"/>
              </w:rPr>
              <w:t>English, Arabic</w:t>
            </w:r>
          </w:p>
        </w:tc>
        <w:tc>
          <w:tcPr>
            <w:tcW w:w="993" w:type="dxa"/>
            <w:shd w:val="clear" w:color="auto" w:fill="auto"/>
            <w:vAlign w:val="center"/>
            <w:hideMark/>
          </w:tcPr>
          <w:p w14:paraId="2D809D61" w14:textId="77777777" w:rsidR="00AE7903" w:rsidRPr="00CB7932" w:rsidRDefault="00AE7903" w:rsidP="002F1202">
            <w:pPr>
              <w:rPr>
                <w:rFonts w:eastAsia="Times New Roman" w:cs="Calibri"/>
                <w:color w:val="000000"/>
                <w:sz w:val="18"/>
                <w:szCs w:val="18"/>
                <w:lang w:val="en-GB"/>
              </w:rPr>
            </w:pPr>
            <w:r w:rsidRPr="00CB7932">
              <w:rPr>
                <w:rFonts w:eastAsia="Times New Roman" w:cs="Calibri"/>
                <w:color w:val="000000"/>
                <w:sz w:val="18"/>
                <w:szCs w:val="18"/>
                <w:lang w:val="en-GB"/>
              </w:rPr>
              <w:t>Child protection</w:t>
            </w:r>
          </w:p>
        </w:tc>
        <w:tc>
          <w:tcPr>
            <w:tcW w:w="1417" w:type="dxa"/>
            <w:shd w:val="clear" w:color="auto" w:fill="auto"/>
            <w:vAlign w:val="center"/>
            <w:hideMark/>
          </w:tcPr>
          <w:p w14:paraId="3A224F88" w14:textId="77777777" w:rsidR="00AE7903" w:rsidRPr="00CB7932" w:rsidRDefault="00AE7903" w:rsidP="002F1202">
            <w:pPr>
              <w:rPr>
                <w:rFonts w:eastAsia="Times New Roman" w:cs="Calibri"/>
                <w:color w:val="000000"/>
                <w:sz w:val="18"/>
                <w:szCs w:val="18"/>
                <w:lang w:val="en-GB"/>
              </w:rPr>
            </w:pPr>
            <w:r w:rsidRPr="00CB7932">
              <w:rPr>
                <w:rFonts w:eastAsia="Times New Roman" w:cs="Calibri"/>
                <w:bCs/>
                <w:color w:val="000000"/>
                <w:sz w:val="18"/>
                <w:szCs w:val="18"/>
                <w:lang w:val="en-GB"/>
              </w:rPr>
              <w:t>Save the Children International, UN Agencies</w:t>
            </w:r>
          </w:p>
        </w:tc>
        <w:tc>
          <w:tcPr>
            <w:tcW w:w="992" w:type="dxa"/>
            <w:shd w:val="clear" w:color="auto" w:fill="auto"/>
            <w:vAlign w:val="center"/>
            <w:hideMark/>
          </w:tcPr>
          <w:p w14:paraId="5151DE36" w14:textId="460B370E" w:rsidR="00AE7903" w:rsidRPr="00CB7932" w:rsidRDefault="00AE7903" w:rsidP="002F1202">
            <w:pPr>
              <w:rPr>
                <w:rFonts w:eastAsia="Times New Roman" w:cs="Calibri"/>
                <w:color w:val="000000"/>
                <w:sz w:val="18"/>
                <w:szCs w:val="18"/>
                <w:lang w:val="en-GB"/>
              </w:rPr>
            </w:pPr>
            <w:r w:rsidRPr="00CB7932">
              <w:rPr>
                <w:rFonts w:eastAsia="Times New Roman" w:cs="Calibri"/>
                <w:bCs/>
                <w:color w:val="000000"/>
                <w:sz w:val="18"/>
                <w:szCs w:val="18"/>
                <w:lang w:val="en-GB"/>
              </w:rPr>
              <w:t xml:space="preserve">Child Protection, </w:t>
            </w:r>
            <w:r>
              <w:rPr>
                <w:rFonts w:eastAsia="Times New Roman" w:cs="Calibri"/>
                <w:bCs/>
                <w:color w:val="000000"/>
                <w:sz w:val="18"/>
                <w:szCs w:val="18"/>
                <w:lang w:val="en-GB"/>
              </w:rPr>
              <w:t>C</w:t>
            </w:r>
            <w:r w:rsidRPr="00CB7932">
              <w:rPr>
                <w:rFonts w:eastAsia="Times New Roman" w:cs="Calibri"/>
                <w:bCs/>
                <w:color w:val="000000"/>
                <w:sz w:val="18"/>
                <w:szCs w:val="18"/>
                <w:lang w:val="en-GB"/>
              </w:rPr>
              <w:t xml:space="preserve">ase </w:t>
            </w:r>
            <w:r>
              <w:rPr>
                <w:rFonts w:eastAsia="Times New Roman" w:cs="Calibri"/>
                <w:bCs/>
                <w:color w:val="000000"/>
                <w:sz w:val="18"/>
                <w:szCs w:val="18"/>
                <w:lang w:val="en-GB"/>
              </w:rPr>
              <w:t>M</w:t>
            </w:r>
            <w:r w:rsidRPr="00CB7932">
              <w:rPr>
                <w:rFonts w:eastAsia="Times New Roman" w:cs="Calibri"/>
                <w:bCs/>
                <w:color w:val="000000"/>
                <w:sz w:val="18"/>
                <w:szCs w:val="18"/>
                <w:lang w:val="en-GB"/>
              </w:rPr>
              <w:t>anagement, SoPs, BID,</w:t>
            </w:r>
            <w:r>
              <w:rPr>
                <w:rFonts w:eastAsia="Times New Roman" w:cs="Calibri"/>
                <w:bCs/>
                <w:color w:val="000000"/>
                <w:sz w:val="18"/>
                <w:szCs w:val="18"/>
                <w:lang w:val="en-GB"/>
              </w:rPr>
              <w:t xml:space="preserve"> and</w:t>
            </w:r>
            <w:r w:rsidRPr="00CB7932">
              <w:rPr>
                <w:rFonts w:eastAsia="Times New Roman" w:cs="Calibri"/>
                <w:bCs/>
                <w:color w:val="000000"/>
                <w:sz w:val="18"/>
                <w:szCs w:val="18"/>
                <w:lang w:val="en-GB"/>
              </w:rPr>
              <w:t xml:space="preserve"> BIP</w:t>
            </w:r>
          </w:p>
        </w:tc>
        <w:tc>
          <w:tcPr>
            <w:tcW w:w="5670" w:type="dxa"/>
            <w:shd w:val="clear" w:color="auto" w:fill="auto"/>
            <w:vAlign w:val="center"/>
            <w:hideMark/>
          </w:tcPr>
          <w:p w14:paraId="4CC6943C" w14:textId="7D1E7B57" w:rsidR="00AE7903" w:rsidRPr="00CB7932" w:rsidRDefault="00AE7903" w:rsidP="002F1202">
            <w:pPr>
              <w:rPr>
                <w:rFonts w:eastAsia="Times New Roman" w:cs="Calibri"/>
                <w:color w:val="000000"/>
                <w:sz w:val="18"/>
                <w:szCs w:val="18"/>
                <w:lang w:val="en-GB"/>
              </w:rPr>
            </w:pPr>
            <w:r w:rsidRPr="00CB7932">
              <w:rPr>
                <w:rFonts w:eastAsia="Times New Roman" w:cs="Calibri"/>
                <w:bCs/>
                <w:color w:val="000000"/>
                <w:sz w:val="18"/>
                <w:szCs w:val="18"/>
                <w:lang w:val="en-GB"/>
              </w:rPr>
              <w:t>Contains child protection</w:t>
            </w:r>
            <w:r>
              <w:rPr>
                <w:rFonts w:eastAsia="Times New Roman" w:cs="Calibri"/>
                <w:bCs/>
                <w:color w:val="000000"/>
                <w:sz w:val="18"/>
                <w:szCs w:val="18"/>
                <w:lang w:val="en-GB"/>
              </w:rPr>
              <w:t>-</w:t>
            </w:r>
            <w:r w:rsidRPr="00CB7932">
              <w:rPr>
                <w:rFonts w:eastAsia="Times New Roman" w:cs="Calibri"/>
                <w:bCs/>
                <w:color w:val="000000"/>
                <w:sz w:val="18"/>
                <w:szCs w:val="18"/>
                <w:lang w:val="en-GB"/>
              </w:rPr>
              <w:t xml:space="preserve">related materials such as SoPs, forms, evaluation tools, </w:t>
            </w:r>
            <w:r>
              <w:rPr>
                <w:rFonts w:eastAsia="Times New Roman" w:cs="Calibri"/>
                <w:bCs/>
                <w:color w:val="000000"/>
                <w:sz w:val="18"/>
                <w:szCs w:val="18"/>
                <w:lang w:val="en-GB"/>
              </w:rPr>
              <w:t xml:space="preserve">and </w:t>
            </w:r>
            <w:r w:rsidRPr="00CB7932">
              <w:rPr>
                <w:rFonts w:eastAsia="Times New Roman" w:cs="Calibri"/>
                <w:bCs/>
                <w:color w:val="000000"/>
                <w:sz w:val="18"/>
                <w:szCs w:val="18"/>
                <w:lang w:val="en-GB"/>
              </w:rPr>
              <w:t>information</w:t>
            </w:r>
            <w:r>
              <w:rPr>
                <w:rFonts w:eastAsia="Times New Roman" w:cs="Calibri"/>
                <w:bCs/>
                <w:color w:val="000000"/>
                <w:sz w:val="18"/>
                <w:szCs w:val="18"/>
                <w:lang w:val="en-GB"/>
              </w:rPr>
              <w:t>al</w:t>
            </w:r>
            <w:r w:rsidRPr="00CB7932">
              <w:rPr>
                <w:rFonts w:eastAsia="Times New Roman" w:cs="Calibri"/>
                <w:bCs/>
                <w:color w:val="000000"/>
                <w:sz w:val="18"/>
                <w:szCs w:val="18"/>
                <w:lang w:val="en-GB"/>
              </w:rPr>
              <w:t xml:space="preserve"> materials that </w:t>
            </w:r>
            <w:r>
              <w:rPr>
                <w:rFonts w:eastAsia="Times New Roman" w:cs="Calibri"/>
                <w:bCs/>
                <w:color w:val="000000"/>
                <w:sz w:val="18"/>
                <w:szCs w:val="18"/>
                <w:lang w:val="en-GB"/>
              </w:rPr>
              <w:t xml:space="preserve">have been </w:t>
            </w:r>
            <w:r w:rsidRPr="00CB7932">
              <w:rPr>
                <w:rFonts w:eastAsia="Times New Roman" w:cs="Calibri"/>
                <w:bCs/>
                <w:color w:val="000000"/>
                <w:sz w:val="18"/>
                <w:szCs w:val="18"/>
                <w:lang w:val="en-GB"/>
              </w:rPr>
              <w:t xml:space="preserve">developed by  International </w:t>
            </w:r>
            <w:r>
              <w:rPr>
                <w:rFonts w:eastAsia="Times New Roman" w:cs="Calibri"/>
                <w:bCs/>
                <w:color w:val="000000"/>
                <w:sz w:val="18"/>
                <w:szCs w:val="18"/>
                <w:lang w:val="en-GB"/>
              </w:rPr>
              <w:t>organisation</w:t>
            </w:r>
            <w:r w:rsidRPr="00CB7932">
              <w:rPr>
                <w:rFonts w:eastAsia="Times New Roman" w:cs="Calibri"/>
                <w:bCs/>
                <w:color w:val="000000"/>
                <w:sz w:val="18"/>
                <w:szCs w:val="18"/>
                <w:lang w:val="en-GB"/>
              </w:rPr>
              <w:t>s and UN</w:t>
            </w:r>
            <w:r>
              <w:rPr>
                <w:rFonts w:eastAsia="Times New Roman" w:cs="Calibri"/>
                <w:bCs/>
                <w:color w:val="000000"/>
                <w:sz w:val="18"/>
                <w:szCs w:val="18"/>
                <w:lang w:val="en-GB"/>
              </w:rPr>
              <w:t xml:space="preserve"> agencies.</w:t>
            </w:r>
          </w:p>
        </w:tc>
      </w:tr>
      <w:tr w:rsidR="00AE7903" w:rsidRPr="00CB7932" w14:paraId="4E86542C" w14:textId="77777777" w:rsidTr="00AE7903">
        <w:trPr>
          <w:trHeight w:val="2000"/>
        </w:trPr>
        <w:tc>
          <w:tcPr>
            <w:tcW w:w="1277" w:type="dxa"/>
            <w:shd w:val="clear" w:color="auto" w:fill="auto"/>
            <w:vAlign w:val="center"/>
          </w:tcPr>
          <w:p w14:paraId="1374AFFB" w14:textId="1AE7B27A" w:rsidR="00AE7903" w:rsidRPr="00CB7932" w:rsidRDefault="00AE7903" w:rsidP="006206DA">
            <w:pPr>
              <w:rPr>
                <w:rFonts w:eastAsia="Times New Roman" w:cs="Calibri"/>
                <w:b/>
                <w:bCs/>
                <w:color w:val="000000"/>
                <w:sz w:val="18"/>
                <w:szCs w:val="18"/>
                <w:lang w:val="en-GB"/>
              </w:rPr>
            </w:pPr>
            <w:r>
              <w:rPr>
                <w:rFonts w:eastAsia="Times New Roman" w:cs="Calibri"/>
                <w:b/>
                <w:bCs/>
                <w:color w:val="000000"/>
                <w:sz w:val="18"/>
                <w:szCs w:val="18"/>
                <w:lang w:val="en-GB"/>
              </w:rPr>
              <w:t>KIT_</w:t>
            </w:r>
            <w:r w:rsidRPr="00CB7932">
              <w:rPr>
                <w:rFonts w:eastAsia="Times New Roman" w:cs="Calibri"/>
                <w:b/>
                <w:bCs/>
                <w:color w:val="000000"/>
                <w:sz w:val="18"/>
                <w:szCs w:val="18"/>
                <w:lang w:val="en-GB"/>
              </w:rPr>
              <w:t>0</w:t>
            </w:r>
            <w:r>
              <w:rPr>
                <w:rFonts w:eastAsia="Times New Roman" w:cs="Calibri"/>
                <w:b/>
                <w:bCs/>
                <w:color w:val="000000"/>
                <w:sz w:val="18"/>
                <w:szCs w:val="18"/>
                <w:lang w:val="en-GB"/>
              </w:rPr>
              <w:t>9</w:t>
            </w:r>
          </w:p>
        </w:tc>
        <w:tc>
          <w:tcPr>
            <w:tcW w:w="992" w:type="dxa"/>
            <w:shd w:val="clear" w:color="auto" w:fill="auto"/>
            <w:vAlign w:val="center"/>
          </w:tcPr>
          <w:p w14:paraId="7E8FE4A1" w14:textId="48282280" w:rsidR="00AE7903" w:rsidRPr="00CB7932" w:rsidRDefault="00AE7903" w:rsidP="006206DA">
            <w:pPr>
              <w:rPr>
                <w:rFonts w:eastAsia="Times New Roman" w:cs="Calibri"/>
                <w:bCs/>
                <w:color w:val="000000"/>
                <w:sz w:val="18"/>
                <w:szCs w:val="18"/>
                <w:lang w:val="en-GB"/>
              </w:rPr>
            </w:pPr>
            <w:r w:rsidRPr="00CB7932">
              <w:rPr>
                <w:rFonts w:eastAsia="Times New Roman" w:cs="Calibri"/>
                <w:bCs/>
                <w:color w:val="000000"/>
                <w:sz w:val="18"/>
                <w:szCs w:val="18"/>
                <w:lang w:val="en-GB"/>
              </w:rPr>
              <w:t>Folder</w:t>
            </w:r>
          </w:p>
        </w:tc>
        <w:tc>
          <w:tcPr>
            <w:tcW w:w="709" w:type="dxa"/>
            <w:shd w:val="clear" w:color="auto" w:fill="auto"/>
            <w:vAlign w:val="center"/>
          </w:tcPr>
          <w:p w14:paraId="7142FA62" w14:textId="77777777" w:rsidR="00AE7903" w:rsidRPr="00CB7932" w:rsidRDefault="00AE7903" w:rsidP="006206DA">
            <w:pPr>
              <w:rPr>
                <w:rFonts w:eastAsia="Times New Roman" w:cs="Calibri"/>
                <w:color w:val="000000"/>
                <w:sz w:val="18"/>
                <w:szCs w:val="18"/>
                <w:lang w:val="en-GB"/>
              </w:rPr>
            </w:pPr>
          </w:p>
        </w:tc>
        <w:tc>
          <w:tcPr>
            <w:tcW w:w="1417" w:type="dxa"/>
            <w:shd w:val="clear" w:color="auto" w:fill="auto"/>
            <w:vAlign w:val="center"/>
          </w:tcPr>
          <w:p w14:paraId="318C7238" w14:textId="46C05A2C" w:rsidR="00AE7903" w:rsidRPr="00CB7932" w:rsidRDefault="00AE7903" w:rsidP="006206DA">
            <w:pPr>
              <w:rPr>
                <w:rFonts w:eastAsia="Times New Roman" w:cs="Calibri"/>
                <w:bCs/>
                <w:color w:val="000000"/>
                <w:sz w:val="18"/>
                <w:szCs w:val="18"/>
                <w:lang w:val="en-GB"/>
              </w:rPr>
            </w:pPr>
            <w:r w:rsidRPr="00CB7932">
              <w:rPr>
                <w:rFonts w:eastAsia="Times New Roman" w:cs="Calibri"/>
                <w:bCs/>
                <w:color w:val="000000"/>
                <w:sz w:val="18"/>
                <w:szCs w:val="18"/>
                <w:lang w:val="en-GB"/>
              </w:rPr>
              <w:t>University, UN, Public Institution</w:t>
            </w:r>
          </w:p>
        </w:tc>
        <w:tc>
          <w:tcPr>
            <w:tcW w:w="1134" w:type="dxa"/>
            <w:shd w:val="clear" w:color="auto" w:fill="auto"/>
            <w:vAlign w:val="center"/>
          </w:tcPr>
          <w:p w14:paraId="7406A87B" w14:textId="5C50235F" w:rsidR="00AE7903" w:rsidRPr="00CB7932" w:rsidRDefault="00AE7903" w:rsidP="006206DA">
            <w:pPr>
              <w:rPr>
                <w:rFonts w:eastAsia="Times New Roman" w:cs="Calibri"/>
                <w:bCs/>
                <w:color w:val="000000"/>
                <w:sz w:val="18"/>
                <w:szCs w:val="18"/>
                <w:lang w:val="en-GB"/>
              </w:rPr>
            </w:pPr>
            <w:r w:rsidRPr="00CB7932">
              <w:rPr>
                <w:rFonts w:eastAsia="Times New Roman" w:cs="Calibri"/>
                <w:bCs/>
                <w:color w:val="000000"/>
                <w:sz w:val="18"/>
                <w:szCs w:val="18"/>
                <w:lang w:val="en-GB"/>
              </w:rPr>
              <w:t>Turkish</w:t>
            </w:r>
          </w:p>
        </w:tc>
        <w:tc>
          <w:tcPr>
            <w:tcW w:w="993" w:type="dxa"/>
            <w:shd w:val="clear" w:color="auto" w:fill="auto"/>
            <w:vAlign w:val="center"/>
          </w:tcPr>
          <w:p w14:paraId="3E7A643B" w14:textId="0969E81B" w:rsidR="00AE7903" w:rsidRPr="00CB7932" w:rsidRDefault="00AE7903" w:rsidP="006206DA">
            <w:pPr>
              <w:rPr>
                <w:rFonts w:eastAsia="Times New Roman" w:cs="Calibri"/>
                <w:color w:val="000000"/>
                <w:sz w:val="18"/>
                <w:szCs w:val="18"/>
                <w:lang w:val="en-GB"/>
              </w:rPr>
            </w:pPr>
            <w:r w:rsidRPr="00CB7932">
              <w:rPr>
                <w:rFonts w:eastAsia="Times New Roman" w:cs="Calibri"/>
                <w:color w:val="000000"/>
                <w:sz w:val="18"/>
                <w:szCs w:val="18"/>
                <w:lang w:val="en-GB"/>
              </w:rPr>
              <w:t>Seasonal agricultural workers, reproductive health, adolescent marriages</w:t>
            </w:r>
          </w:p>
        </w:tc>
        <w:tc>
          <w:tcPr>
            <w:tcW w:w="1417" w:type="dxa"/>
            <w:shd w:val="clear" w:color="auto" w:fill="auto"/>
            <w:vAlign w:val="center"/>
          </w:tcPr>
          <w:p w14:paraId="7863F47C" w14:textId="3EF9F933" w:rsidR="00AE7903" w:rsidRPr="00CB7932" w:rsidRDefault="00AE7903" w:rsidP="006206DA">
            <w:pPr>
              <w:rPr>
                <w:rFonts w:eastAsia="Times New Roman" w:cs="Calibri"/>
                <w:bCs/>
                <w:color w:val="000000"/>
                <w:sz w:val="18"/>
                <w:szCs w:val="18"/>
                <w:lang w:val="en-GB"/>
              </w:rPr>
            </w:pPr>
            <w:r w:rsidRPr="00CB7932">
              <w:rPr>
                <w:rFonts w:eastAsia="Times New Roman" w:cs="Calibri"/>
                <w:bCs/>
                <w:color w:val="000000"/>
                <w:sz w:val="18"/>
                <w:szCs w:val="18"/>
                <w:lang w:val="en-GB"/>
              </w:rPr>
              <w:t>Harran University, Ministry of Health, UNFPA</w:t>
            </w:r>
          </w:p>
        </w:tc>
        <w:tc>
          <w:tcPr>
            <w:tcW w:w="992" w:type="dxa"/>
            <w:shd w:val="clear" w:color="auto" w:fill="auto"/>
            <w:vAlign w:val="center"/>
          </w:tcPr>
          <w:p w14:paraId="2DA73D12" w14:textId="16D9E582" w:rsidR="00AE7903" w:rsidRPr="00CB7932" w:rsidRDefault="00AE7903" w:rsidP="006206DA">
            <w:pPr>
              <w:rPr>
                <w:rFonts w:eastAsia="Times New Roman" w:cs="Calibri"/>
                <w:bCs/>
                <w:color w:val="000000"/>
                <w:sz w:val="18"/>
                <w:szCs w:val="18"/>
                <w:lang w:val="en-GB"/>
              </w:rPr>
            </w:pPr>
            <w:r w:rsidRPr="00CB7932">
              <w:rPr>
                <w:rFonts w:eastAsia="Times New Roman" w:cs="Calibri"/>
                <w:bCs/>
                <w:color w:val="000000"/>
                <w:sz w:val="18"/>
                <w:szCs w:val="18"/>
                <w:lang w:val="en-GB"/>
              </w:rPr>
              <w:t>Seasonal agricultural workers, reproductive health, adolescent marriages</w:t>
            </w:r>
          </w:p>
        </w:tc>
        <w:tc>
          <w:tcPr>
            <w:tcW w:w="5670" w:type="dxa"/>
            <w:shd w:val="clear" w:color="auto" w:fill="auto"/>
            <w:vAlign w:val="center"/>
          </w:tcPr>
          <w:p w14:paraId="03DEB77B" w14:textId="404666BF" w:rsidR="00AE7903" w:rsidRPr="00CB7932" w:rsidRDefault="00AE7903" w:rsidP="006206DA">
            <w:pPr>
              <w:rPr>
                <w:rFonts w:eastAsia="Times New Roman" w:cs="Calibri"/>
                <w:bCs/>
                <w:color w:val="000000"/>
                <w:sz w:val="18"/>
                <w:szCs w:val="18"/>
                <w:lang w:val="en-GB"/>
              </w:rPr>
            </w:pPr>
            <w:r w:rsidRPr="00CB7932">
              <w:rPr>
                <w:rFonts w:eastAsia="Times New Roman" w:cs="Calibri"/>
                <w:bCs/>
                <w:color w:val="000000"/>
                <w:sz w:val="18"/>
                <w:szCs w:val="18"/>
                <w:lang w:val="en-GB"/>
              </w:rPr>
              <w:t>The folder contains training materials, public spots</w:t>
            </w:r>
            <w:r>
              <w:rPr>
                <w:rFonts w:eastAsia="Times New Roman" w:cs="Calibri"/>
                <w:bCs/>
                <w:color w:val="000000"/>
                <w:sz w:val="18"/>
                <w:szCs w:val="18"/>
                <w:lang w:val="en-GB"/>
              </w:rPr>
              <w:t>,</w:t>
            </w:r>
            <w:r w:rsidRPr="00CB7932">
              <w:rPr>
                <w:rFonts w:eastAsia="Times New Roman" w:cs="Calibri"/>
                <w:bCs/>
                <w:color w:val="000000"/>
                <w:sz w:val="18"/>
                <w:szCs w:val="18"/>
                <w:lang w:val="en-GB"/>
              </w:rPr>
              <w:t xml:space="preserve"> and research that have been prepared by Harran University within</w:t>
            </w:r>
            <w:r>
              <w:rPr>
                <w:rFonts w:eastAsia="Times New Roman" w:cs="Calibri"/>
                <w:bCs/>
                <w:color w:val="000000"/>
                <w:sz w:val="18"/>
                <w:szCs w:val="18"/>
                <w:lang w:val="en-GB"/>
              </w:rPr>
              <w:t xml:space="preserve"> the</w:t>
            </w:r>
            <w:r w:rsidRPr="00CB7932">
              <w:rPr>
                <w:rFonts w:eastAsia="Times New Roman" w:cs="Calibri"/>
                <w:bCs/>
                <w:color w:val="000000"/>
                <w:sz w:val="18"/>
                <w:szCs w:val="18"/>
                <w:lang w:val="en-GB"/>
              </w:rPr>
              <w:t xml:space="preserve"> UNFPA Country Programme</w:t>
            </w:r>
            <w:r>
              <w:rPr>
                <w:rFonts w:eastAsia="Times New Roman" w:cs="Calibri"/>
                <w:bCs/>
                <w:color w:val="000000"/>
                <w:sz w:val="18"/>
                <w:szCs w:val="18"/>
                <w:lang w:val="en-GB"/>
              </w:rPr>
              <w:t>.</w:t>
            </w:r>
          </w:p>
        </w:tc>
      </w:tr>
      <w:tr w:rsidR="00AE7903" w:rsidRPr="00CB7932" w14:paraId="15423724" w14:textId="77777777" w:rsidTr="00AE7903">
        <w:trPr>
          <w:trHeight w:val="2000"/>
        </w:trPr>
        <w:tc>
          <w:tcPr>
            <w:tcW w:w="1277" w:type="dxa"/>
            <w:shd w:val="clear" w:color="auto" w:fill="auto"/>
            <w:vAlign w:val="center"/>
            <w:hideMark/>
          </w:tcPr>
          <w:p w14:paraId="682DEE80" w14:textId="55B0DAF9" w:rsidR="00AE7903" w:rsidRPr="00CB7932" w:rsidRDefault="00AE7903" w:rsidP="006206DA">
            <w:pPr>
              <w:rPr>
                <w:rFonts w:eastAsia="Times New Roman" w:cs="Calibri"/>
                <w:b/>
                <w:bCs/>
                <w:color w:val="000000"/>
                <w:sz w:val="18"/>
                <w:szCs w:val="18"/>
                <w:lang w:val="en-GB"/>
              </w:rPr>
            </w:pPr>
            <w:r w:rsidRPr="00CB7932">
              <w:rPr>
                <w:rFonts w:eastAsia="Times New Roman" w:cs="Calibri"/>
                <w:b/>
                <w:bCs/>
                <w:color w:val="000000"/>
                <w:sz w:val="18"/>
                <w:szCs w:val="18"/>
                <w:lang w:val="en-GB"/>
              </w:rPr>
              <w:t>KIT_</w:t>
            </w:r>
            <w:r>
              <w:rPr>
                <w:rFonts w:eastAsia="Times New Roman" w:cs="Calibri"/>
                <w:b/>
                <w:bCs/>
                <w:color w:val="000000"/>
                <w:sz w:val="18"/>
                <w:szCs w:val="18"/>
                <w:lang w:val="en-GB"/>
              </w:rPr>
              <w:t>1</w:t>
            </w:r>
            <w:r w:rsidRPr="00CB7932">
              <w:rPr>
                <w:rFonts w:eastAsia="Times New Roman" w:cs="Calibri"/>
                <w:b/>
                <w:bCs/>
                <w:color w:val="000000"/>
                <w:sz w:val="18"/>
                <w:szCs w:val="18"/>
                <w:lang w:val="en-GB"/>
              </w:rPr>
              <w:t>0</w:t>
            </w:r>
          </w:p>
        </w:tc>
        <w:tc>
          <w:tcPr>
            <w:tcW w:w="992" w:type="dxa"/>
            <w:shd w:val="clear" w:color="auto" w:fill="auto"/>
            <w:vAlign w:val="center"/>
            <w:hideMark/>
          </w:tcPr>
          <w:p w14:paraId="45239FD5" w14:textId="77777777" w:rsidR="00AE7903" w:rsidRPr="00CB7932" w:rsidRDefault="00AE7903" w:rsidP="006206DA">
            <w:pPr>
              <w:rPr>
                <w:rFonts w:eastAsia="Times New Roman" w:cs="Calibri"/>
                <w:color w:val="000000"/>
                <w:sz w:val="18"/>
                <w:szCs w:val="18"/>
                <w:lang w:val="en-GB"/>
              </w:rPr>
            </w:pPr>
            <w:r w:rsidRPr="00CB7932">
              <w:rPr>
                <w:rFonts w:eastAsia="Times New Roman" w:cs="Calibri"/>
                <w:bCs/>
                <w:color w:val="000000"/>
                <w:sz w:val="18"/>
                <w:szCs w:val="18"/>
                <w:lang w:val="en-GB"/>
              </w:rPr>
              <w:t>Folder</w:t>
            </w:r>
          </w:p>
        </w:tc>
        <w:tc>
          <w:tcPr>
            <w:tcW w:w="709" w:type="dxa"/>
            <w:shd w:val="clear" w:color="auto" w:fill="auto"/>
            <w:vAlign w:val="center"/>
            <w:hideMark/>
          </w:tcPr>
          <w:p w14:paraId="02B78779" w14:textId="77777777" w:rsidR="00AE7903" w:rsidRPr="00CB7932" w:rsidRDefault="00AE7903" w:rsidP="006206DA">
            <w:pPr>
              <w:rPr>
                <w:rFonts w:eastAsia="Times New Roman" w:cs="Calibri"/>
                <w:color w:val="000000"/>
                <w:sz w:val="18"/>
                <w:szCs w:val="18"/>
                <w:lang w:val="en-GB"/>
              </w:rPr>
            </w:pPr>
          </w:p>
        </w:tc>
        <w:tc>
          <w:tcPr>
            <w:tcW w:w="1417" w:type="dxa"/>
            <w:shd w:val="clear" w:color="auto" w:fill="auto"/>
            <w:vAlign w:val="center"/>
            <w:hideMark/>
          </w:tcPr>
          <w:p w14:paraId="55D4DF4F" w14:textId="7D36C4C8" w:rsidR="00AE7903" w:rsidRPr="00CB7932" w:rsidRDefault="00AE7903" w:rsidP="006206DA">
            <w:pPr>
              <w:rPr>
                <w:rFonts w:eastAsia="Times New Roman" w:cs="Calibri"/>
                <w:color w:val="000000"/>
                <w:sz w:val="18"/>
                <w:szCs w:val="18"/>
                <w:lang w:val="en-GB"/>
              </w:rPr>
            </w:pPr>
            <w:r w:rsidRPr="00CB7932">
              <w:rPr>
                <w:rFonts w:eastAsia="Times New Roman" w:cs="Calibri"/>
                <w:bCs/>
                <w:color w:val="000000"/>
                <w:sz w:val="18"/>
                <w:szCs w:val="18"/>
                <w:lang w:val="en-GB"/>
              </w:rPr>
              <w:t xml:space="preserve">International </w:t>
            </w:r>
            <w:r>
              <w:rPr>
                <w:rFonts w:eastAsia="Times New Roman" w:cs="Calibri"/>
                <w:bCs/>
                <w:color w:val="000000"/>
                <w:sz w:val="18"/>
                <w:szCs w:val="18"/>
                <w:lang w:val="en-GB"/>
              </w:rPr>
              <w:t>Organisation</w:t>
            </w:r>
            <w:r w:rsidRPr="00CB7932">
              <w:rPr>
                <w:rFonts w:eastAsia="Times New Roman" w:cs="Calibri"/>
                <w:bCs/>
                <w:color w:val="000000"/>
                <w:sz w:val="18"/>
                <w:szCs w:val="18"/>
                <w:lang w:val="en-GB"/>
              </w:rPr>
              <w:t>s</w:t>
            </w:r>
          </w:p>
        </w:tc>
        <w:tc>
          <w:tcPr>
            <w:tcW w:w="1134" w:type="dxa"/>
            <w:shd w:val="clear" w:color="auto" w:fill="auto"/>
            <w:vAlign w:val="center"/>
            <w:hideMark/>
          </w:tcPr>
          <w:p w14:paraId="6287B5F0" w14:textId="77777777" w:rsidR="00AE7903" w:rsidRPr="00CB7932" w:rsidRDefault="00AE7903" w:rsidP="006206DA">
            <w:pPr>
              <w:rPr>
                <w:rFonts w:ascii="Calibri" w:eastAsia="Times New Roman" w:hAnsi="Calibri" w:cs="Calibri"/>
                <w:bCs/>
                <w:color w:val="000000"/>
                <w:sz w:val="18"/>
                <w:szCs w:val="18"/>
                <w:lang w:val="en-GB"/>
              </w:rPr>
            </w:pPr>
            <w:r w:rsidRPr="00CB7932">
              <w:rPr>
                <w:rFonts w:eastAsia="Times New Roman" w:cs="Calibri"/>
                <w:bCs/>
                <w:color w:val="000000"/>
                <w:sz w:val="18"/>
                <w:szCs w:val="18"/>
                <w:lang w:val="en-GB"/>
              </w:rPr>
              <w:t>English,</w:t>
            </w:r>
          </w:p>
          <w:p w14:paraId="0B5B99AC" w14:textId="77777777" w:rsidR="00AE7903" w:rsidRPr="00CB7932" w:rsidRDefault="00AE7903" w:rsidP="006206DA">
            <w:pPr>
              <w:rPr>
                <w:rFonts w:eastAsia="Times New Roman" w:cs="Calibri"/>
                <w:color w:val="000000"/>
                <w:sz w:val="18"/>
                <w:szCs w:val="18"/>
                <w:lang w:val="en-GB"/>
              </w:rPr>
            </w:pPr>
            <w:r w:rsidRPr="00CB7932">
              <w:rPr>
                <w:rFonts w:eastAsia="Times New Roman" w:cs="Calibri"/>
                <w:bCs/>
                <w:color w:val="000000"/>
                <w:sz w:val="18"/>
                <w:szCs w:val="18"/>
                <w:lang w:val="en-GB"/>
              </w:rPr>
              <w:t>Arabic</w:t>
            </w:r>
          </w:p>
        </w:tc>
        <w:tc>
          <w:tcPr>
            <w:tcW w:w="993" w:type="dxa"/>
            <w:shd w:val="clear" w:color="auto" w:fill="auto"/>
            <w:vAlign w:val="center"/>
            <w:hideMark/>
          </w:tcPr>
          <w:p w14:paraId="54231B06" w14:textId="3AC175EB" w:rsidR="00AE7903" w:rsidRPr="00CB7932" w:rsidRDefault="00AE7903" w:rsidP="006206DA">
            <w:pPr>
              <w:rPr>
                <w:rFonts w:eastAsia="Times New Roman" w:cs="Calibri"/>
                <w:color w:val="000000"/>
                <w:sz w:val="18"/>
                <w:szCs w:val="18"/>
                <w:lang w:val="en-GB"/>
              </w:rPr>
            </w:pPr>
            <w:r w:rsidRPr="00CB7932">
              <w:rPr>
                <w:rFonts w:eastAsia="Times New Roman" w:cs="Calibri"/>
                <w:color w:val="000000"/>
                <w:sz w:val="18"/>
                <w:szCs w:val="18"/>
                <w:lang w:val="en-GB"/>
              </w:rPr>
              <w:t>Child Protection, community-based work</w:t>
            </w:r>
          </w:p>
        </w:tc>
        <w:tc>
          <w:tcPr>
            <w:tcW w:w="1417" w:type="dxa"/>
            <w:shd w:val="clear" w:color="auto" w:fill="auto"/>
            <w:vAlign w:val="center"/>
            <w:hideMark/>
          </w:tcPr>
          <w:p w14:paraId="61D09037" w14:textId="37AE96D5" w:rsidR="00AE7903" w:rsidRPr="00CB7932" w:rsidRDefault="00AE7903" w:rsidP="006206DA">
            <w:pPr>
              <w:rPr>
                <w:rFonts w:eastAsia="Times New Roman" w:cs="Calibri"/>
                <w:color w:val="000000"/>
                <w:sz w:val="18"/>
                <w:szCs w:val="18"/>
                <w:lang w:val="en-GB"/>
              </w:rPr>
            </w:pPr>
            <w:r w:rsidRPr="00CB7932">
              <w:rPr>
                <w:rFonts w:eastAsia="Times New Roman" w:cs="Calibri"/>
                <w:bCs/>
                <w:color w:val="000000"/>
                <w:sz w:val="18"/>
                <w:szCs w:val="18"/>
                <w:lang w:val="en-GB"/>
              </w:rPr>
              <w:t xml:space="preserve">Save the Children International, UN </w:t>
            </w:r>
            <w:r>
              <w:rPr>
                <w:rFonts w:eastAsia="Times New Roman" w:cs="Calibri"/>
                <w:bCs/>
                <w:color w:val="000000"/>
                <w:sz w:val="18"/>
                <w:szCs w:val="18"/>
                <w:lang w:val="en-GB"/>
              </w:rPr>
              <w:t>a</w:t>
            </w:r>
            <w:r w:rsidRPr="00CB7932">
              <w:rPr>
                <w:rFonts w:eastAsia="Times New Roman" w:cs="Calibri"/>
                <w:bCs/>
                <w:color w:val="000000"/>
                <w:sz w:val="18"/>
                <w:szCs w:val="18"/>
                <w:lang w:val="en-GB"/>
              </w:rPr>
              <w:t>gencies</w:t>
            </w:r>
          </w:p>
        </w:tc>
        <w:tc>
          <w:tcPr>
            <w:tcW w:w="992" w:type="dxa"/>
            <w:shd w:val="clear" w:color="auto" w:fill="auto"/>
            <w:vAlign w:val="center"/>
            <w:hideMark/>
          </w:tcPr>
          <w:p w14:paraId="1939826C" w14:textId="5F45764C" w:rsidR="00AE7903" w:rsidRPr="00CB7932" w:rsidRDefault="00AE7903" w:rsidP="006206DA">
            <w:pPr>
              <w:rPr>
                <w:rFonts w:eastAsia="Times New Roman" w:cs="Calibri"/>
                <w:color w:val="000000"/>
                <w:sz w:val="18"/>
                <w:szCs w:val="18"/>
                <w:lang w:val="en-GB"/>
              </w:rPr>
            </w:pPr>
            <w:r w:rsidRPr="00CB7932">
              <w:rPr>
                <w:rFonts w:eastAsia="Times New Roman" w:cs="Calibri"/>
                <w:bCs/>
                <w:color w:val="000000"/>
                <w:sz w:val="18"/>
                <w:szCs w:val="18"/>
                <w:lang w:val="en-GB"/>
              </w:rPr>
              <w:t>Gender</w:t>
            </w:r>
            <w:r>
              <w:rPr>
                <w:rFonts w:eastAsia="Times New Roman" w:cs="Calibri"/>
                <w:bCs/>
                <w:color w:val="000000"/>
                <w:sz w:val="18"/>
                <w:szCs w:val="18"/>
                <w:lang w:val="en-GB"/>
              </w:rPr>
              <w:t>-</w:t>
            </w:r>
            <w:r w:rsidRPr="00CB7932">
              <w:rPr>
                <w:rFonts w:eastAsia="Times New Roman" w:cs="Calibri"/>
                <w:bCs/>
                <w:color w:val="000000"/>
                <w:sz w:val="18"/>
                <w:szCs w:val="18"/>
                <w:lang w:val="en-GB"/>
              </w:rPr>
              <w:t>Based Violence</w:t>
            </w:r>
          </w:p>
        </w:tc>
        <w:tc>
          <w:tcPr>
            <w:tcW w:w="5670" w:type="dxa"/>
            <w:shd w:val="clear" w:color="auto" w:fill="auto"/>
            <w:vAlign w:val="center"/>
            <w:hideMark/>
          </w:tcPr>
          <w:p w14:paraId="4E4D270D" w14:textId="1FF57C1C" w:rsidR="00AE7903" w:rsidRPr="00CB7932" w:rsidRDefault="00AE7903" w:rsidP="006206DA">
            <w:pPr>
              <w:rPr>
                <w:rFonts w:eastAsia="Times New Roman" w:cs="Calibri"/>
                <w:color w:val="000000"/>
                <w:sz w:val="18"/>
                <w:szCs w:val="18"/>
                <w:lang w:val="en-GB"/>
              </w:rPr>
            </w:pPr>
            <w:r w:rsidRPr="00CB7932">
              <w:rPr>
                <w:rFonts w:eastAsia="Times New Roman" w:cs="Calibri"/>
                <w:bCs/>
                <w:color w:val="000000"/>
                <w:sz w:val="18"/>
                <w:szCs w:val="18"/>
                <w:lang w:val="en-GB"/>
              </w:rPr>
              <w:t xml:space="preserve">Contains GBV materials that have been prepared by Save the Children, UN </w:t>
            </w:r>
            <w:r>
              <w:rPr>
                <w:rFonts w:eastAsia="Times New Roman" w:cs="Calibri"/>
                <w:bCs/>
                <w:color w:val="000000"/>
                <w:sz w:val="18"/>
                <w:szCs w:val="18"/>
                <w:lang w:val="en-GB"/>
              </w:rPr>
              <w:t>a</w:t>
            </w:r>
            <w:r w:rsidRPr="00CB7932">
              <w:rPr>
                <w:rFonts w:eastAsia="Times New Roman" w:cs="Calibri"/>
                <w:bCs/>
                <w:color w:val="000000"/>
                <w:sz w:val="18"/>
                <w:szCs w:val="18"/>
                <w:lang w:val="en-GB"/>
              </w:rPr>
              <w:t>gencies</w:t>
            </w:r>
            <w:r>
              <w:rPr>
                <w:rFonts w:eastAsia="Times New Roman" w:cs="Calibri"/>
                <w:bCs/>
                <w:color w:val="000000"/>
                <w:sz w:val="18"/>
                <w:szCs w:val="18"/>
                <w:lang w:val="en-GB"/>
              </w:rPr>
              <w:t>,</w:t>
            </w:r>
            <w:r w:rsidRPr="00CB7932">
              <w:rPr>
                <w:rFonts w:eastAsia="Times New Roman" w:cs="Calibri"/>
                <w:bCs/>
                <w:color w:val="000000"/>
                <w:sz w:val="18"/>
                <w:szCs w:val="18"/>
                <w:lang w:val="en-GB"/>
              </w:rPr>
              <w:t xml:space="preserve"> and international </w:t>
            </w:r>
            <w:r>
              <w:rPr>
                <w:rFonts w:eastAsia="Times New Roman" w:cs="Calibri"/>
                <w:bCs/>
                <w:color w:val="000000"/>
                <w:sz w:val="18"/>
                <w:szCs w:val="18"/>
                <w:lang w:val="en-GB"/>
              </w:rPr>
              <w:t>organisation</w:t>
            </w:r>
            <w:r w:rsidRPr="00CB7932">
              <w:rPr>
                <w:rFonts w:eastAsia="Times New Roman" w:cs="Calibri"/>
                <w:bCs/>
                <w:color w:val="000000"/>
                <w:sz w:val="18"/>
                <w:szCs w:val="18"/>
                <w:lang w:val="en-GB"/>
              </w:rPr>
              <w:t>s.</w:t>
            </w:r>
          </w:p>
        </w:tc>
      </w:tr>
      <w:tr w:rsidR="00AE7903" w:rsidRPr="00767ADB" w14:paraId="2FCFAF3F" w14:textId="77777777" w:rsidTr="00AE7903">
        <w:trPr>
          <w:trHeight w:val="2112"/>
        </w:trPr>
        <w:tc>
          <w:tcPr>
            <w:tcW w:w="1277"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43442E62" w14:textId="77777777" w:rsidR="00AE7903" w:rsidRPr="00B37198" w:rsidRDefault="00AE7903" w:rsidP="006206DA">
            <w:pPr>
              <w:rPr>
                <w:rFonts w:eastAsia="Times New Roman" w:cs="Calibri"/>
                <w:b/>
                <w:bCs/>
                <w:color w:val="000000"/>
                <w:sz w:val="18"/>
                <w:szCs w:val="18"/>
                <w:lang w:val="en-GB"/>
              </w:rPr>
            </w:pPr>
            <w:r w:rsidRPr="00B37198">
              <w:rPr>
                <w:rFonts w:eastAsia="Times New Roman" w:cs="Calibri"/>
                <w:b/>
                <w:bCs/>
                <w:color w:val="000000"/>
                <w:sz w:val="18"/>
                <w:szCs w:val="18"/>
                <w:lang w:val="en-GB"/>
              </w:rPr>
              <w:lastRenderedPageBreak/>
              <w:t>KIT_11</w:t>
            </w:r>
          </w:p>
        </w:tc>
        <w:tc>
          <w:tcPr>
            <w:tcW w:w="992"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29B438A0" w14:textId="4BB333FE" w:rsidR="00AE7903" w:rsidRPr="00B37198" w:rsidRDefault="00AE7903" w:rsidP="006206DA">
            <w:pPr>
              <w:rPr>
                <w:rFonts w:eastAsia="Times New Roman" w:cs="Calibri"/>
                <w:bCs/>
                <w:color w:val="000000"/>
                <w:sz w:val="18"/>
                <w:szCs w:val="18"/>
                <w:lang w:val="en-GB"/>
              </w:rPr>
            </w:pPr>
            <w:r w:rsidRPr="00B37198">
              <w:rPr>
                <w:rFonts w:eastAsia="Times New Roman" w:cs="Calibri"/>
                <w:bCs/>
                <w:color w:val="000000"/>
                <w:sz w:val="18"/>
                <w:szCs w:val="18"/>
                <w:lang w:val="en-GB"/>
              </w:rPr>
              <w:t>Information and event kit (hard copy/printed material)</w:t>
            </w:r>
          </w:p>
        </w:tc>
        <w:tc>
          <w:tcPr>
            <w:tcW w:w="709"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01ED0F7F" w14:textId="77777777" w:rsidR="00AE7903" w:rsidRPr="00B37198" w:rsidRDefault="00AE7903" w:rsidP="006206DA">
            <w:pPr>
              <w:rPr>
                <w:rFonts w:eastAsia="Times New Roman" w:cs="Calibri"/>
                <w:color w:val="000000"/>
                <w:sz w:val="18"/>
                <w:szCs w:val="18"/>
                <w:lang w:val="en-GB"/>
              </w:rPr>
            </w:pPr>
            <w:r w:rsidRPr="00B37198">
              <w:rPr>
                <w:rFonts w:eastAsia="Times New Roman" w:cs="Calibri"/>
                <w:color w:val="000000"/>
                <w:sz w:val="18"/>
                <w:szCs w:val="18"/>
                <w:lang w:val="en-GB"/>
              </w:rPr>
              <w:t>2016</w:t>
            </w:r>
          </w:p>
        </w:tc>
        <w:tc>
          <w:tcPr>
            <w:tcW w:w="1417"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7E78258B" w14:textId="77777777" w:rsidR="00AE7903" w:rsidRPr="00B37198" w:rsidRDefault="00AE7903" w:rsidP="006206DA">
            <w:pPr>
              <w:rPr>
                <w:rFonts w:eastAsia="Times New Roman" w:cs="Calibri"/>
                <w:bCs/>
                <w:color w:val="000000"/>
                <w:sz w:val="18"/>
                <w:szCs w:val="18"/>
                <w:lang w:val="en-GB"/>
              </w:rPr>
            </w:pPr>
            <w:r w:rsidRPr="00B37198">
              <w:rPr>
                <w:rFonts w:eastAsia="Times New Roman" w:cs="Calibri"/>
                <w:bCs/>
                <w:color w:val="000000"/>
                <w:sz w:val="18"/>
                <w:szCs w:val="18"/>
                <w:lang w:val="en-GB"/>
              </w:rPr>
              <w:t>Public</w:t>
            </w:r>
          </w:p>
        </w:tc>
        <w:tc>
          <w:tcPr>
            <w:tcW w:w="1134"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62453E5B" w14:textId="77777777" w:rsidR="00AE7903" w:rsidRPr="00B37198" w:rsidRDefault="00AE7903" w:rsidP="006206DA">
            <w:pPr>
              <w:rPr>
                <w:rFonts w:eastAsia="Times New Roman" w:cs="Calibri"/>
                <w:bCs/>
                <w:color w:val="000000"/>
                <w:sz w:val="18"/>
                <w:szCs w:val="18"/>
                <w:lang w:val="en-GB"/>
              </w:rPr>
            </w:pPr>
            <w:r w:rsidRPr="00B37198">
              <w:rPr>
                <w:rFonts w:eastAsia="Times New Roman" w:cs="Calibri"/>
                <w:bCs/>
                <w:color w:val="000000"/>
                <w:sz w:val="18"/>
                <w:szCs w:val="18"/>
                <w:lang w:val="en-GB"/>
              </w:rPr>
              <w:t>Turkish</w:t>
            </w:r>
          </w:p>
        </w:tc>
        <w:tc>
          <w:tcPr>
            <w:tcW w:w="993"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15761961" w14:textId="77777777" w:rsidR="00AE7903" w:rsidRPr="00B37198" w:rsidRDefault="00AE7903" w:rsidP="006206DA">
            <w:pPr>
              <w:rPr>
                <w:rFonts w:eastAsia="Times New Roman" w:cs="Calibri"/>
                <w:color w:val="000000"/>
                <w:sz w:val="18"/>
                <w:szCs w:val="18"/>
                <w:lang w:val="en-GB"/>
              </w:rPr>
            </w:pPr>
            <w:r w:rsidRPr="00B37198">
              <w:rPr>
                <w:rFonts w:eastAsia="Times New Roman" w:cs="Calibri"/>
                <w:color w:val="000000"/>
                <w:sz w:val="18"/>
                <w:szCs w:val="18"/>
                <w:lang w:val="en-GB"/>
              </w:rPr>
              <w:t>Gender Equality in Education</w:t>
            </w:r>
          </w:p>
        </w:tc>
        <w:tc>
          <w:tcPr>
            <w:tcW w:w="1417"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6EB85C6D" w14:textId="77777777" w:rsidR="00AE7903" w:rsidRPr="00B37198" w:rsidRDefault="00AE7903" w:rsidP="006206DA">
            <w:pPr>
              <w:rPr>
                <w:rFonts w:eastAsia="Times New Roman" w:cs="Calibri"/>
                <w:bCs/>
                <w:color w:val="000000"/>
                <w:sz w:val="18"/>
                <w:szCs w:val="18"/>
                <w:lang w:val="en-GB"/>
              </w:rPr>
            </w:pPr>
            <w:r w:rsidRPr="00B37198">
              <w:rPr>
                <w:rFonts w:eastAsia="Times New Roman" w:cs="Calibri"/>
                <w:bCs/>
                <w:color w:val="000000"/>
                <w:sz w:val="18"/>
                <w:szCs w:val="18"/>
                <w:lang w:val="en-GB"/>
              </w:rPr>
              <w:t>Ministry of National Education</w:t>
            </w:r>
          </w:p>
        </w:tc>
        <w:tc>
          <w:tcPr>
            <w:tcW w:w="992"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31BEB8A9" w14:textId="77777777" w:rsidR="00AE7903" w:rsidRPr="00B37198" w:rsidRDefault="00AE7903" w:rsidP="006206DA">
            <w:pPr>
              <w:rPr>
                <w:rFonts w:eastAsia="Times New Roman" w:cs="Calibri"/>
                <w:bCs/>
                <w:color w:val="000000"/>
                <w:sz w:val="18"/>
                <w:szCs w:val="18"/>
                <w:lang w:val="en-GB"/>
              </w:rPr>
            </w:pPr>
            <w:r w:rsidRPr="00B37198">
              <w:rPr>
                <w:rFonts w:eastAsia="Times New Roman" w:cs="Calibri"/>
                <w:bCs/>
                <w:color w:val="000000"/>
                <w:sz w:val="18"/>
                <w:szCs w:val="18"/>
                <w:lang w:val="en-GB"/>
              </w:rPr>
              <w:t xml:space="preserve">Disseminating Gender-Sensitive School Standards </w:t>
            </w:r>
          </w:p>
        </w:tc>
        <w:tc>
          <w:tcPr>
            <w:tcW w:w="5670"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7CBEF6FE" w14:textId="1A419768" w:rsidR="00AE7903" w:rsidRPr="00B37198" w:rsidRDefault="00AE7903" w:rsidP="006206DA">
            <w:pPr>
              <w:rPr>
                <w:rFonts w:eastAsia="Times New Roman" w:cs="Calibri"/>
                <w:bCs/>
                <w:color w:val="000000"/>
                <w:sz w:val="18"/>
                <w:szCs w:val="18"/>
                <w:lang w:val="en-GB"/>
              </w:rPr>
            </w:pPr>
            <w:r w:rsidRPr="00B37198">
              <w:rPr>
                <w:rFonts w:eastAsia="Times New Roman" w:cs="Calibri"/>
                <w:bCs/>
                <w:color w:val="000000"/>
                <w:sz w:val="18"/>
                <w:szCs w:val="18"/>
                <w:lang w:val="en-GB"/>
              </w:rPr>
              <w:t>The kit is comprised of the following 6 booklets:  A Gender-Sensitive School Standards Manual, three Activity Books on Gender Equality in Education, a School-Based Gender Equality Campaign Guide and a Pocket Book an Gender-Sensitive School Standards. The activity books provide a list of games / activities to be included in physics, chemistry, math, Turkish language and literature, history, geography, philosophy, visual arts, physical education and sports, health knowledge and traffic culture, and English classes to raise awareness on gender equality.</w:t>
            </w:r>
          </w:p>
        </w:tc>
      </w:tr>
    </w:tbl>
    <w:p w14:paraId="5FE28CC5" w14:textId="77777777" w:rsidR="00A07484" w:rsidRPr="00CB7932" w:rsidRDefault="00A07484" w:rsidP="00A07484">
      <w:pPr>
        <w:rPr>
          <w:rFonts w:ascii="Calibri" w:hAnsi="Calibri" w:cs="Calibri"/>
          <w:b/>
          <w:sz w:val="18"/>
          <w:szCs w:val="18"/>
          <w:lang w:val="en-GB"/>
        </w:rPr>
      </w:pPr>
    </w:p>
    <w:p w14:paraId="113F509D" w14:textId="77777777" w:rsidR="00A07484" w:rsidRPr="00CB7932" w:rsidRDefault="00A07484" w:rsidP="00A07484">
      <w:pPr>
        <w:rPr>
          <w:rFonts w:ascii="Calibri" w:hAnsi="Calibri" w:cs="Calibri"/>
          <w:b/>
          <w:sz w:val="18"/>
          <w:szCs w:val="18"/>
          <w:lang w:val="en-GB"/>
        </w:rPr>
      </w:pPr>
    </w:p>
    <w:p w14:paraId="450451DB" w14:textId="77777777" w:rsidR="00A07484" w:rsidRPr="00CB7932" w:rsidRDefault="00A07484" w:rsidP="00A07484">
      <w:pPr>
        <w:rPr>
          <w:rFonts w:ascii="Calibri" w:hAnsi="Calibri" w:cs="Calibri"/>
          <w:b/>
          <w:sz w:val="18"/>
          <w:szCs w:val="18"/>
          <w:lang w:val="en-GB"/>
        </w:rPr>
      </w:pPr>
    </w:p>
    <w:p w14:paraId="51C50896" w14:textId="71A0262B" w:rsidR="00A07484" w:rsidRDefault="00A07484" w:rsidP="00A07484">
      <w:pPr>
        <w:rPr>
          <w:rFonts w:ascii="Calibri" w:hAnsi="Calibri" w:cs="Calibri"/>
          <w:b/>
          <w:sz w:val="18"/>
          <w:szCs w:val="18"/>
          <w:lang w:val="en-GB"/>
        </w:rPr>
      </w:pPr>
    </w:p>
    <w:p w14:paraId="27E52992" w14:textId="2A7F0EDF" w:rsidR="00AE7903" w:rsidRDefault="00AE7903" w:rsidP="00A07484">
      <w:pPr>
        <w:rPr>
          <w:rFonts w:ascii="Calibri" w:hAnsi="Calibri" w:cs="Calibri"/>
          <w:b/>
          <w:sz w:val="18"/>
          <w:szCs w:val="18"/>
          <w:lang w:val="en-GB"/>
        </w:rPr>
      </w:pPr>
    </w:p>
    <w:p w14:paraId="676A4BDD" w14:textId="784AA960" w:rsidR="00AE7903" w:rsidRDefault="00AE7903" w:rsidP="00A07484">
      <w:pPr>
        <w:rPr>
          <w:rFonts w:ascii="Calibri" w:hAnsi="Calibri" w:cs="Calibri"/>
          <w:b/>
          <w:sz w:val="18"/>
          <w:szCs w:val="18"/>
          <w:lang w:val="en-GB"/>
        </w:rPr>
      </w:pPr>
    </w:p>
    <w:p w14:paraId="6350CED2" w14:textId="67E191BA" w:rsidR="00AE7903" w:rsidRDefault="00AE7903" w:rsidP="00A07484">
      <w:pPr>
        <w:rPr>
          <w:rFonts w:ascii="Calibri" w:hAnsi="Calibri" w:cs="Calibri"/>
          <w:b/>
          <w:sz w:val="18"/>
          <w:szCs w:val="18"/>
          <w:lang w:val="en-GB"/>
        </w:rPr>
      </w:pPr>
    </w:p>
    <w:p w14:paraId="53A076E5" w14:textId="75DA3BF9" w:rsidR="00AE7903" w:rsidRDefault="00AE7903" w:rsidP="00A07484">
      <w:pPr>
        <w:rPr>
          <w:rFonts w:ascii="Calibri" w:hAnsi="Calibri" w:cs="Calibri"/>
          <w:b/>
          <w:sz w:val="18"/>
          <w:szCs w:val="18"/>
          <w:lang w:val="en-GB"/>
        </w:rPr>
      </w:pPr>
    </w:p>
    <w:p w14:paraId="503BB04C" w14:textId="46AB7B40" w:rsidR="00AE7903" w:rsidRDefault="00AE7903" w:rsidP="00A07484">
      <w:pPr>
        <w:rPr>
          <w:rFonts w:ascii="Calibri" w:hAnsi="Calibri" w:cs="Calibri"/>
          <w:b/>
          <w:sz w:val="18"/>
          <w:szCs w:val="18"/>
          <w:lang w:val="en-GB"/>
        </w:rPr>
      </w:pPr>
    </w:p>
    <w:p w14:paraId="3BA41FCA" w14:textId="5F01D2E1" w:rsidR="00AE7903" w:rsidRDefault="00AE7903" w:rsidP="00A07484">
      <w:pPr>
        <w:rPr>
          <w:rFonts w:ascii="Calibri" w:hAnsi="Calibri" w:cs="Calibri"/>
          <w:b/>
          <w:sz w:val="18"/>
          <w:szCs w:val="18"/>
          <w:lang w:val="en-GB"/>
        </w:rPr>
      </w:pPr>
    </w:p>
    <w:p w14:paraId="6403EE75" w14:textId="6170C984" w:rsidR="00AE7903" w:rsidRDefault="00AE7903" w:rsidP="00A07484">
      <w:pPr>
        <w:rPr>
          <w:rFonts w:ascii="Calibri" w:hAnsi="Calibri" w:cs="Calibri"/>
          <w:b/>
          <w:sz w:val="18"/>
          <w:szCs w:val="18"/>
          <w:lang w:val="en-GB"/>
        </w:rPr>
      </w:pPr>
    </w:p>
    <w:p w14:paraId="3EEFC091" w14:textId="3706DB51" w:rsidR="00AE7903" w:rsidRDefault="00AE7903" w:rsidP="00A07484">
      <w:pPr>
        <w:rPr>
          <w:rFonts w:ascii="Calibri" w:hAnsi="Calibri" w:cs="Calibri"/>
          <w:b/>
          <w:sz w:val="18"/>
          <w:szCs w:val="18"/>
          <w:lang w:val="en-GB"/>
        </w:rPr>
      </w:pPr>
    </w:p>
    <w:p w14:paraId="1D188E5E" w14:textId="3DA1DE9B" w:rsidR="00AE7903" w:rsidRDefault="00AE7903" w:rsidP="00A07484">
      <w:pPr>
        <w:rPr>
          <w:rFonts w:ascii="Calibri" w:hAnsi="Calibri" w:cs="Calibri"/>
          <w:b/>
          <w:sz w:val="18"/>
          <w:szCs w:val="18"/>
          <w:lang w:val="en-GB"/>
        </w:rPr>
      </w:pPr>
    </w:p>
    <w:p w14:paraId="05E5BC8D" w14:textId="0BF394D6" w:rsidR="00AE7903" w:rsidRDefault="00AE7903" w:rsidP="00A07484">
      <w:pPr>
        <w:rPr>
          <w:rFonts w:ascii="Calibri" w:hAnsi="Calibri" w:cs="Calibri"/>
          <w:b/>
          <w:sz w:val="18"/>
          <w:szCs w:val="18"/>
          <w:lang w:val="en-GB"/>
        </w:rPr>
      </w:pPr>
    </w:p>
    <w:p w14:paraId="1AA17D88" w14:textId="452FCA10" w:rsidR="00AE7903" w:rsidRDefault="00AE7903" w:rsidP="00A07484">
      <w:pPr>
        <w:rPr>
          <w:rFonts w:ascii="Calibri" w:hAnsi="Calibri" w:cs="Calibri"/>
          <w:b/>
          <w:sz w:val="18"/>
          <w:szCs w:val="18"/>
          <w:lang w:val="en-GB"/>
        </w:rPr>
      </w:pPr>
    </w:p>
    <w:p w14:paraId="55679FDA" w14:textId="38FB56FF" w:rsidR="00AE7903" w:rsidRDefault="00AE7903" w:rsidP="00A07484">
      <w:pPr>
        <w:rPr>
          <w:rFonts w:ascii="Calibri" w:hAnsi="Calibri" w:cs="Calibri"/>
          <w:b/>
          <w:sz w:val="18"/>
          <w:szCs w:val="18"/>
          <w:lang w:val="en-GB"/>
        </w:rPr>
      </w:pPr>
    </w:p>
    <w:p w14:paraId="1D45482F" w14:textId="5F5AC2F3" w:rsidR="00AE7903" w:rsidRDefault="00AE7903" w:rsidP="00A07484">
      <w:pPr>
        <w:rPr>
          <w:rFonts w:ascii="Calibri" w:hAnsi="Calibri" w:cs="Calibri"/>
          <w:b/>
          <w:sz w:val="18"/>
          <w:szCs w:val="18"/>
          <w:lang w:val="en-GB"/>
        </w:rPr>
      </w:pPr>
    </w:p>
    <w:p w14:paraId="37F5CB4E" w14:textId="49B285F3" w:rsidR="00AE7903" w:rsidRDefault="00AE7903" w:rsidP="00A07484">
      <w:pPr>
        <w:rPr>
          <w:rFonts w:ascii="Calibri" w:hAnsi="Calibri" w:cs="Calibri"/>
          <w:b/>
          <w:sz w:val="18"/>
          <w:szCs w:val="18"/>
          <w:lang w:val="en-GB"/>
        </w:rPr>
      </w:pPr>
    </w:p>
    <w:p w14:paraId="60C98814" w14:textId="487811E8" w:rsidR="00AE7903" w:rsidRDefault="00AE7903" w:rsidP="00A07484">
      <w:pPr>
        <w:rPr>
          <w:rFonts w:ascii="Calibri" w:hAnsi="Calibri" w:cs="Calibri"/>
          <w:b/>
          <w:sz w:val="18"/>
          <w:szCs w:val="18"/>
          <w:lang w:val="en-GB"/>
        </w:rPr>
      </w:pPr>
    </w:p>
    <w:p w14:paraId="4153BBFC" w14:textId="2996234E" w:rsidR="00AE7903" w:rsidRDefault="00AE7903" w:rsidP="00A07484">
      <w:pPr>
        <w:rPr>
          <w:rFonts w:ascii="Calibri" w:hAnsi="Calibri" w:cs="Calibri"/>
          <w:b/>
          <w:sz w:val="18"/>
          <w:szCs w:val="18"/>
          <w:lang w:val="en-GB"/>
        </w:rPr>
      </w:pPr>
    </w:p>
    <w:p w14:paraId="7FD52C91" w14:textId="39626197" w:rsidR="00AE7903" w:rsidRDefault="00AE7903" w:rsidP="00A07484">
      <w:pPr>
        <w:rPr>
          <w:rFonts w:ascii="Calibri" w:hAnsi="Calibri" w:cs="Calibri"/>
          <w:b/>
          <w:sz w:val="18"/>
          <w:szCs w:val="18"/>
          <w:lang w:val="en-GB"/>
        </w:rPr>
      </w:pPr>
    </w:p>
    <w:p w14:paraId="0E46AEDB" w14:textId="7F1C8CA4" w:rsidR="00AE7903" w:rsidRDefault="00AE7903" w:rsidP="00A07484">
      <w:pPr>
        <w:rPr>
          <w:rFonts w:ascii="Calibri" w:hAnsi="Calibri" w:cs="Calibri"/>
          <w:b/>
          <w:sz w:val="18"/>
          <w:szCs w:val="18"/>
          <w:lang w:val="en-GB"/>
        </w:rPr>
      </w:pPr>
    </w:p>
    <w:p w14:paraId="054C6C30" w14:textId="1C9A9D06" w:rsidR="00AE7903" w:rsidRDefault="00AE7903" w:rsidP="00A07484">
      <w:pPr>
        <w:rPr>
          <w:rFonts w:ascii="Calibri" w:hAnsi="Calibri" w:cs="Calibri"/>
          <w:b/>
          <w:sz w:val="18"/>
          <w:szCs w:val="18"/>
          <w:lang w:val="en-GB"/>
        </w:rPr>
      </w:pPr>
    </w:p>
    <w:p w14:paraId="7286AE44" w14:textId="6ECBFB51" w:rsidR="00AE7903" w:rsidRDefault="00AE7903" w:rsidP="00A07484">
      <w:pPr>
        <w:rPr>
          <w:rFonts w:ascii="Calibri" w:hAnsi="Calibri" w:cs="Calibri"/>
          <w:b/>
          <w:sz w:val="18"/>
          <w:szCs w:val="18"/>
          <w:lang w:val="en-GB"/>
        </w:rPr>
      </w:pPr>
    </w:p>
    <w:p w14:paraId="2275437F" w14:textId="1D1E9972" w:rsidR="00AE7903" w:rsidRDefault="00AE7903" w:rsidP="00A07484">
      <w:pPr>
        <w:rPr>
          <w:rFonts w:ascii="Calibri" w:hAnsi="Calibri" w:cs="Calibri"/>
          <w:b/>
          <w:sz w:val="18"/>
          <w:szCs w:val="18"/>
          <w:lang w:val="en-GB"/>
        </w:rPr>
      </w:pPr>
    </w:p>
    <w:p w14:paraId="39F17D10" w14:textId="77777777" w:rsidR="00AE7903" w:rsidRDefault="00AE7903" w:rsidP="00A07484">
      <w:pPr>
        <w:rPr>
          <w:rFonts w:ascii="Calibri" w:hAnsi="Calibri" w:cs="Calibri"/>
          <w:b/>
          <w:sz w:val="18"/>
          <w:szCs w:val="18"/>
          <w:lang w:val="en-GB"/>
        </w:rPr>
      </w:pPr>
    </w:p>
    <w:p w14:paraId="524F5AC4" w14:textId="77777777" w:rsidR="00735D2B" w:rsidRPr="00CB7932" w:rsidRDefault="00735D2B" w:rsidP="00A07484">
      <w:pPr>
        <w:rPr>
          <w:rFonts w:ascii="Calibri" w:hAnsi="Calibri" w:cs="Calibri"/>
          <w:b/>
          <w:sz w:val="18"/>
          <w:szCs w:val="18"/>
          <w:lang w:val="en-GB"/>
        </w:rPr>
      </w:pPr>
    </w:p>
    <w:p w14:paraId="0EE74E05" w14:textId="30451DD3" w:rsidR="00A07484" w:rsidRDefault="00A07484" w:rsidP="00E1642A">
      <w:pPr>
        <w:jc w:val="center"/>
        <w:rPr>
          <w:rFonts w:cs="Calibri"/>
          <w:b/>
          <w:sz w:val="24"/>
          <w:szCs w:val="24"/>
          <w:lang w:val="en-GB"/>
        </w:rPr>
      </w:pPr>
      <w:r w:rsidRPr="00E1642A">
        <w:rPr>
          <w:rFonts w:cs="Calibri"/>
          <w:b/>
          <w:sz w:val="24"/>
          <w:szCs w:val="24"/>
          <w:lang w:val="en-GB"/>
        </w:rPr>
        <w:lastRenderedPageBreak/>
        <w:t>BOOKS</w:t>
      </w:r>
    </w:p>
    <w:p w14:paraId="6695FD4B" w14:textId="77777777" w:rsidR="00735D2B" w:rsidRPr="00E1642A" w:rsidRDefault="00735D2B" w:rsidP="00E1642A">
      <w:pPr>
        <w:jc w:val="center"/>
        <w:rPr>
          <w:rFonts w:cs="Calibri"/>
          <w:b/>
          <w:sz w:val="24"/>
          <w:szCs w:val="24"/>
          <w:lang w:val="en-GB"/>
        </w:rPr>
      </w:pPr>
    </w:p>
    <w:p w14:paraId="5AA8BC07" w14:textId="77777777" w:rsidR="00A07484" w:rsidRPr="00CB7932" w:rsidRDefault="00A07484" w:rsidP="00A07484">
      <w:pPr>
        <w:rPr>
          <w:rFonts w:ascii="Calibri" w:hAnsi="Calibri" w:cs="Calibri"/>
          <w:b/>
          <w:sz w:val="18"/>
          <w:szCs w:val="18"/>
          <w:lang w:val="en-GB"/>
        </w:rPr>
      </w:pPr>
    </w:p>
    <w:tbl>
      <w:tblPr>
        <w:tblW w:w="14601" w:type="dxa"/>
        <w:tblInd w:w="-431" w:type="dxa"/>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Layout w:type="fixed"/>
        <w:tblLook w:val="04A0" w:firstRow="1" w:lastRow="0" w:firstColumn="1" w:lastColumn="0" w:noHBand="0" w:noVBand="1"/>
      </w:tblPr>
      <w:tblGrid>
        <w:gridCol w:w="1277"/>
        <w:gridCol w:w="992"/>
        <w:gridCol w:w="709"/>
        <w:gridCol w:w="1417"/>
        <w:gridCol w:w="1134"/>
        <w:gridCol w:w="993"/>
        <w:gridCol w:w="1417"/>
        <w:gridCol w:w="992"/>
        <w:gridCol w:w="5670"/>
      </w:tblGrid>
      <w:tr w:rsidR="00AE7903" w:rsidRPr="00CB7932" w14:paraId="53EE4EF1" w14:textId="77777777" w:rsidTr="00AE7903">
        <w:trPr>
          <w:trHeight w:val="820"/>
        </w:trPr>
        <w:tc>
          <w:tcPr>
            <w:tcW w:w="1277" w:type="dxa"/>
            <w:tcBorders>
              <w:bottom w:val="single" w:sz="12" w:space="0" w:color="95B3D7"/>
            </w:tcBorders>
            <w:shd w:val="clear" w:color="auto" w:fill="auto"/>
            <w:hideMark/>
          </w:tcPr>
          <w:p w14:paraId="16424AD0" w14:textId="77777777" w:rsidR="00AE7903" w:rsidRPr="00AE7903" w:rsidRDefault="00AE7903" w:rsidP="00AE7903">
            <w:pPr>
              <w:jc w:val="center"/>
              <w:rPr>
                <w:rFonts w:eastAsia="Times New Roman" w:cs="Calibri"/>
                <w:b/>
                <w:bCs/>
                <w:color w:val="000000"/>
                <w:sz w:val="14"/>
                <w:szCs w:val="14"/>
                <w:lang w:val="en-GB"/>
              </w:rPr>
            </w:pPr>
            <w:r w:rsidRPr="00AE7903">
              <w:rPr>
                <w:rFonts w:eastAsia="Times New Roman" w:cs="Calibri"/>
                <w:b/>
                <w:bCs/>
                <w:color w:val="000000"/>
                <w:sz w:val="14"/>
                <w:szCs w:val="14"/>
                <w:lang w:val="en-GB"/>
              </w:rPr>
              <w:t>MATERIAL CODE</w:t>
            </w:r>
          </w:p>
        </w:tc>
        <w:tc>
          <w:tcPr>
            <w:tcW w:w="992" w:type="dxa"/>
            <w:tcBorders>
              <w:bottom w:val="single" w:sz="12" w:space="0" w:color="95B3D7"/>
            </w:tcBorders>
            <w:shd w:val="clear" w:color="auto" w:fill="auto"/>
            <w:hideMark/>
          </w:tcPr>
          <w:p w14:paraId="083CC11E" w14:textId="77777777" w:rsidR="00AE7903" w:rsidRPr="00AE7903" w:rsidRDefault="00AE7903" w:rsidP="00AE7903">
            <w:pPr>
              <w:jc w:val="center"/>
              <w:rPr>
                <w:rFonts w:eastAsia="Times New Roman" w:cs="Calibri"/>
                <w:b/>
                <w:bCs/>
                <w:color w:val="000000"/>
                <w:sz w:val="14"/>
                <w:szCs w:val="14"/>
                <w:lang w:val="en-GB"/>
              </w:rPr>
            </w:pPr>
            <w:r w:rsidRPr="00AE7903">
              <w:rPr>
                <w:rFonts w:eastAsia="Times New Roman" w:cs="Calibri"/>
                <w:b/>
                <w:bCs/>
                <w:color w:val="000000"/>
                <w:sz w:val="14"/>
                <w:szCs w:val="14"/>
                <w:lang w:val="en-GB"/>
              </w:rPr>
              <w:t>MATERIAL TYPE</w:t>
            </w:r>
          </w:p>
        </w:tc>
        <w:tc>
          <w:tcPr>
            <w:tcW w:w="709" w:type="dxa"/>
            <w:tcBorders>
              <w:bottom w:val="single" w:sz="12" w:space="0" w:color="95B3D7"/>
            </w:tcBorders>
            <w:shd w:val="clear" w:color="auto" w:fill="auto"/>
            <w:hideMark/>
          </w:tcPr>
          <w:p w14:paraId="1DC94E2E" w14:textId="77777777" w:rsidR="00AE7903" w:rsidRPr="00AE7903" w:rsidRDefault="00AE7903" w:rsidP="00AE7903">
            <w:pPr>
              <w:jc w:val="center"/>
              <w:rPr>
                <w:rFonts w:eastAsia="Times New Roman" w:cs="Calibri"/>
                <w:b/>
                <w:bCs/>
                <w:color w:val="000000"/>
                <w:sz w:val="14"/>
                <w:szCs w:val="14"/>
                <w:lang w:val="en-GB"/>
              </w:rPr>
            </w:pPr>
            <w:r w:rsidRPr="00AE7903">
              <w:rPr>
                <w:rFonts w:eastAsia="Times New Roman" w:cs="Calibri"/>
                <w:b/>
                <w:bCs/>
                <w:color w:val="000000"/>
                <w:sz w:val="14"/>
                <w:szCs w:val="14"/>
                <w:lang w:val="en-GB"/>
              </w:rPr>
              <w:t>YEAR</w:t>
            </w:r>
          </w:p>
        </w:tc>
        <w:tc>
          <w:tcPr>
            <w:tcW w:w="1417" w:type="dxa"/>
            <w:tcBorders>
              <w:bottom w:val="single" w:sz="12" w:space="0" w:color="95B3D7"/>
            </w:tcBorders>
            <w:shd w:val="clear" w:color="auto" w:fill="auto"/>
            <w:hideMark/>
          </w:tcPr>
          <w:p w14:paraId="4EC8E99E" w14:textId="2038B1A1" w:rsidR="00AE7903" w:rsidRPr="00AE7903" w:rsidRDefault="00AE7903" w:rsidP="00AE7903">
            <w:pPr>
              <w:jc w:val="center"/>
              <w:rPr>
                <w:rFonts w:eastAsia="Times New Roman" w:cs="Calibri"/>
                <w:b/>
                <w:bCs/>
                <w:color w:val="000000"/>
                <w:sz w:val="14"/>
                <w:szCs w:val="14"/>
                <w:lang w:val="en-GB"/>
              </w:rPr>
            </w:pPr>
            <w:r w:rsidRPr="00AE7903">
              <w:rPr>
                <w:rFonts w:eastAsia="Times New Roman" w:cs="Calibri"/>
                <w:b/>
                <w:bCs/>
                <w:color w:val="000000"/>
                <w:sz w:val="14"/>
                <w:szCs w:val="14"/>
                <w:lang w:val="en-GB"/>
              </w:rPr>
              <w:t>ORGANISATION TYPE</w:t>
            </w:r>
          </w:p>
        </w:tc>
        <w:tc>
          <w:tcPr>
            <w:tcW w:w="1134" w:type="dxa"/>
            <w:tcBorders>
              <w:bottom w:val="single" w:sz="12" w:space="0" w:color="95B3D7"/>
            </w:tcBorders>
            <w:shd w:val="clear" w:color="auto" w:fill="auto"/>
            <w:hideMark/>
          </w:tcPr>
          <w:p w14:paraId="0CB72100" w14:textId="77777777" w:rsidR="00AE7903" w:rsidRPr="00AE7903" w:rsidRDefault="00AE7903" w:rsidP="00AE7903">
            <w:pPr>
              <w:jc w:val="center"/>
              <w:rPr>
                <w:rFonts w:eastAsia="Times New Roman" w:cs="Calibri"/>
                <w:b/>
                <w:bCs/>
                <w:color w:val="000000"/>
                <w:sz w:val="14"/>
                <w:szCs w:val="14"/>
                <w:lang w:val="en-GB"/>
              </w:rPr>
            </w:pPr>
            <w:r w:rsidRPr="00AE7903">
              <w:rPr>
                <w:rFonts w:eastAsia="Times New Roman" w:cs="Calibri"/>
                <w:b/>
                <w:bCs/>
                <w:color w:val="000000"/>
                <w:sz w:val="14"/>
                <w:szCs w:val="14"/>
                <w:lang w:val="en-GB"/>
              </w:rPr>
              <w:t>LANGUAGE</w:t>
            </w:r>
          </w:p>
        </w:tc>
        <w:tc>
          <w:tcPr>
            <w:tcW w:w="993" w:type="dxa"/>
            <w:tcBorders>
              <w:bottom w:val="single" w:sz="12" w:space="0" w:color="95B3D7"/>
            </w:tcBorders>
            <w:shd w:val="clear" w:color="auto" w:fill="auto"/>
            <w:hideMark/>
          </w:tcPr>
          <w:p w14:paraId="6879C53B" w14:textId="77777777" w:rsidR="00AE7903" w:rsidRPr="00AE7903" w:rsidRDefault="00AE7903" w:rsidP="00AE7903">
            <w:pPr>
              <w:jc w:val="center"/>
              <w:rPr>
                <w:rFonts w:eastAsia="Times New Roman" w:cs="Calibri"/>
                <w:b/>
                <w:bCs/>
                <w:color w:val="000000"/>
                <w:sz w:val="14"/>
                <w:szCs w:val="14"/>
                <w:lang w:val="en-GB"/>
              </w:rPr>
            </w:pPr>
            <w:r w:rsidRPr="00AE7903">
              <w:rPr>
                <w:rFonts w:eastAsia="Times New Roman" w:cs="Calibri"/>
                <w:b/>
                <w:bCs/>
                <w:color w:val="000000"/>
                <w:sz w:val="14"/>
                <w:szCs w:val="14"/>
                <w:lang w:val="en-GB"/>
              </w:rPr>
              <w:t>THEME</w:t>
            </w:r>
          </w:p>
        </w:tc>
        <w:tc>
          <w:tcPr>
            <w:tcW w:w="1417" w:type="dxa"/>
            <w:tcBorders>
              <w:bottom w:val="single" w:sz="12" w:space="0" w:color="95B3D7"/>
            </w:tcBorders>
            <w:shd w:val="clear" w:color="auto" w:fill="auto"/>
            <w:hideMark/>
          </w:tcPr>
          <w:p w14:paraId="2290462C" w14:textId="427DDC01" w:rsidR="00AE7903" w:rsidRPr="00AE7903" w:rsidRDefault="00AE7903" w:rsidP="00AE7903">
            <w:pPr>
              <w:jc w:val="center"/>
              <w:rPr>
                <w:rFonts w:eastAsia="Times New Roman" w:cs="Calibri"/>
                <w:b/>
                <w:bCs/>
                <w:color w:val="000000"/>
                <w:sz w:val="14"/>
                <w:szCs w:val="14"/>
                <w:lang w:val="en-GB"/>
              </w:rPr>
            </w:pPr>
            <w:r w:rsidRPr="00AE7903">
              <w:rPr>
                <w:rFonts w:eastAsia="Times New Roman" w:cs="Calibri"/>
                <w:b/>
                <w:bCs/>
                <w:color w:val="000000"/>
                <w:sz w:val="14"/>
                <w:szCs w:val="14"/>
                <w:lang w:val="en-GB"/>
              </w:rPr>
              <w:t>ORGANISATION NAME</w:t>
            </w:r>
          </w:p>
        </w:tc>
        <w:tc>
          <w:tcPr>
            <w:tcW w:w="992" w:type="dxa"/>
            <w:tcBorders>
              <w:bottom w:val="single" w:sz="12" w:space="0" w:color="95B3D7"/>
            </w:tcBorders>
            <w:shd w:val="clear" w:color="auto" w:fill="auto"/>
            <w:hideMark/>
          </w:tcPr>
          <w:p w14:paraId="13E0C261" w14:textId="77777777" w:rsidR="00AE7903" w:rsidRPr="00AE7903" w:rsidRDefault="00AE7903" w:rsidP="00AE7903">
            <w:pPr>
              <w:jc w:val="center"/>
              <w:rPr>
                <w:rFonts w:eastAsia="Times New Roman" w:cs="Calibri"/>
                <w:b/>
                <w:bCs/>
                <w:color w:val="000000"/>
                <w:sz w:val="14"/>
                <w:szCs w:val="14"/>
                <w:lang w:val="en-GB"/>
              </w:rPr>
            </w:pPr>
            <w:r w:rsidRPr="00AE7903">
              <w:rPr>
                <w:rFonts w:eastAsia="Times New Roman" w:cs="Calibri"/>
                <w:b/>
                <w:bCs/>
                <w:color w:val="000000"/>
                <w:sz w:val="14"/>
                <w:szCs w:val="14"/>
                <w:lang w:val="en-GB"/>
              </w:rPr>
              <w:t>MATERIAL NAME</w:t>
            </w:r>
          </w:p>
        </w:tc>
        <w:tc>
          <w:tcPr>
            <w:tcW w:w="5670" w:type="dxa"/>
            <w:tcBorders>
              <w:bottom w:val="single" w:sz="12" w:space="0" w:color="95B3D7"/>
            </w:tcBorders>
            <w:shd w:val="clear" w:color="auto" w:fill="auto"/>
            <w:hideMark/>
          </w:tcPr>
          <w:p w14:paraId="308DC627" w14:textId="77777777" w:rsidR="00AE7903" w:rsidRPr="00AE7903" w:rsidRDefault="00AE7903" w:rsidP="00AE7903">
            <w:pPr>
              <w:ind w:left="-535" w:firstLine="535"/>
              <w:jc w:val="center"/>
              <w:rPr>
                <w:rFonts w:eastAsia="Times New Roman" w:cs="Calibri"/>
                <w:b/>
                <w:bCs/>
                <w:color w:val="000000"/>
                <w:sz w:val="14"/>
                <w:szCs w:val="14"/>
                <w:lang w:val="en-GB"/>
              </w:rPr>
            </w:pPr>
            <w:r w:rsidRPr="00AE7903">
              <w:rPr>
                <w:rFonts w:eastAsia="Times New Roman" w:cs="Calibri"/>
                <w:b/>
                <w:bCs/>
                <w:color w:val="000000"/>
                <w:sz w:val="14"/>
                <w:szCs w:val="14"/>
                <w:lang w:val="en-GB"/>
              </w:rPr>
              <w:t>DESCRIPTION</w:t>
            </w:r>
          </w:p>
        </w:tc>
      </w:tr>
      <w:tr w:rsidR="0032323D" w:rsidRPr="00BD35BB" w14:paraId="0906F02A" w14:textId="77777777" w:rsidTr="00795AE3">
        <w:trPr>
          <w:trHeight w:val="1920"/>
        </w:trPr>
        <w:tc>
          <w:tcPr>
            <w:tcW w:w="1277" w:type="dxa"/>
            <w:tcBorders>
              <w:top w:val="single" w:sz="4" w:space="0" w:color="B8CCE4"/>
              <w:left w:val="single" w:sz="4" w:space="0" w:color="B8CCE4"/>
              <w:bottom w:val="single" w:sz="4" w:space="0" w:color="B8CCE4"/>
              <w:right w:val="single" w:sz="4" w:space="0" w:color="B8CCE4"/>
            </w:tcBorders>
            <w:shd w:val="clear" w:color="auto" w:fill="auto"/>
          </w:tcPr>
          <w:p w14:paraId="21F37C60" w14:textId="6949BF31" w:rsidR="0032323D" w:rsidRPr="00F92AAE" w:rsidRDefault="00795AE3" w:rsidP="00216DF0">
            <w:pPr>
              <w:rPr>
                <w:rFonts w:eastAsia="Times New Roman" w:cs="Calibri"/>
                <w:b/>
                <w:bCs/>
                <w:color w:val="000000"/>
                <w:sz w:val="18"/>
                <w:szCs w:val="18"/>
                <w:lang w:val="en-GB"/>
              </w:rPr>
            </w:pPr>
            <w:r>
              <w:rPr>
                <w:rFonts w:eastAsia="Times New Roman" w:cs="Calibri"/>
                <w:b/>
                <w:bCs/>
                <w:color w:val="000000"/>
                <w:sz w:val="18"/>
                <w:szCs w:val="18"/>
                <w:lang w:val="en-GB"/>
              </w:rPr>
              <w:t>KTP_01</w:t>
            </w:r>
          </w:p>
        </w:tc>
        <w:tc>
          <w:tcPr>
            <w:tcW w:w="992" w:type="dxa"/>
            <w:tcBorders>
              <w:top w:val="single" w:sz="4" w:space="0" w:color="B8CCE4"/>
              <w:left w:val="single" w:sz="4" w:space="0" w:color="B8CCE4"/>
              <w:bottom w:val="single" w:sz="4" w:space="0" w:color="B8CCE4"/>
              <w:right w:val="single" w:sz="4" w:space="0" w:color="B8CCE4"/>
            </w:tcBorders>
            <w:shd w:val="clear" w:color="auto" w:fill="auto"/>
          </w:tcPr>
          <w:p w14:paraId="58998EE1" w14:textId="27466149" w:rsidR="0032323D" w:rsidRPr="00F92AAE" w:rsidRDefault="00821C84" w:rsidP="00BD35BB">
            <w:pPr>
              <w:rPr>
                <w:rFonts w:eastAsia="Times New Roman" w:cs="Calibri"/>
                <w:bCs/>
                <w:color w:val="000000"/>
                <w:sz w:val="18"/>
                <w:szCs w:val="18"/>
                <w:lang w:val="en-GB"/>
              </w:rPr>
            </w:pPr>
            <w:r>
              <w:rPr>
                <w:rFonts w:eastAsia="Times New Roman" w:cs="Calibri"/>
                <w:bCs/>
                <w:color w:val="000000"/>
                <w:sz w:val="18"/>
                <w:szCs w:val="18"/>
                <w:lang w:val="en-GB"/>
              </w:rPr>
              <w:t>Handbook</w:t>
            </w:r>
          </w:p>
        </w:tc>
        <w:tc>
          <w:tcPr>
            <w:tcW w:w="709" w:type="dxa"/>
            <w:tcBorders>
              <w:top w:val="single" w:sz="4" w:space="0" w:color="B8CCE4"/>
              <w:left w:val="single" w:sz="4" w:space="0" w:color="B8CCE4"/>
              <w:bottom w:val="single" w:sz="4" w:space="0" w:color="B8CCE4"/>
              <w:right w:val="single" w:sz="4" w:space="0" w:color="B8CCE4"/>
            </w:tcBorders>
            <w:shd w:val="clear" w:color="auto" w:fill="auto"/>
          </w:tcPr>
          <w:p w14:paraId="6FEA1FDE" w14:textId="20EF6828" w:rsidR="0032323D" w:rsidRPr="00F92AAE" w:rsidRDefault="00821C84" w:rsidP="00BD35BB">
            <w:pPr>
              <w:rPr>
                <w:rFonts w:eastAsia="Times New Roman" w:cs="Calibri"/>
                <w:bCs/>
                <w:color w:val="000000"/>
                <w:sz w:val="18"/>
                <w:szCs w:val="18"/>
                <w:lang w:val="en-GB"/>
              </w:rPr>
            </w:pPr>
            <w:r>
              <w:rPr>
                <w:rFonts w:eastAsia="Times New Roman" w:cs="Calibri"/>
                <w:bCs/>
                <w:color w:val="000000"/>
                <w:sz w:val="18"/>
                <w:szCs w:val="18"/>
                <w:lang w:val="en-GB"/>
              </w:rPr>
              <w:t>2010</w:t>
            </w:r>
          </w:p>
        </w:tc>
        <w:tc>
          <w:tcPr>
            <w:tcW w:w="1417" w:type="dxa"/>
            <w:tcBorders>
              <w:top w:val="single" w:sz="4" w:space="0" w:color="B8CCE4"/>
              <w:left w:val="single" w:sz="4" w:space="0" w:color="B8CCE4"/>
              <w:bottom w:val="single" w:sz="4" w:space="0" w:color="B8CCE4"/>
              <w:right w:val="single" w:sz="4" w:space="0" w:color="B8CCE4"/>
            </w:tcBorders>
            <w:shd w:val="clear" w:color="auto" w:fill="auto"/>
          </w:tcPr>
          <w:p w14:paraId="2DDA1B0E" w14:textId="7A3DB3F6" w:rsidR="0032323D" w:rsidRPr="00F92AAE" w:rsidRDefault="00821C84" w:rsidP="00BD35BB">
            <w:pPr>
              <w:rPr>
                <w:rFonts w:eastAsia="Times New Roman" w:cs="Calibri"/>
                <w:bCs/>
                <w:color w:val="000000"/>
                <w:sz w:val="18"/>
                <w:szCs w:val="18"/>
                <w:lang w:val="en-GB"/>
              </w:rPr>
            </w:pPr>
            <w:r>
              <w:rPr>
                <w:rFonts w:eastAsia="Times New Roman" w:cs="Calibri"/>
                <w:bCs/>
                <w:color w:val="000000"/>
                <w:sz w:val="18"/>
                <w:szCs w:val="18"/>
                <w:lang w:val="en-GB"/>
              </w:rPr>
              <w:t>Expert</w:t>
            </w:r>
          </w:p>
        </w:tc>
        <w:tc>
          <w:tcPr>
            <w:tcW w:w="1134" w:type="dxa"/>
            <w:tcBorders>
              <w:top w:val="single" w:sz="4" w:space="0" w:color="B8CCE4"/>
              <w:left w:val="single" w:sz="4" w:space="0" w:color="B8CCE4"/>
              <w:bottom w:val="single" w:sz="4" w:space="0" w:color="B8CCE4"/>
              <w:right w:val="single" w:sz="4" w:space="0" w:color="B8CCE4"/>
            </w:tcBorders>
            <w:shd w:val="clear" w:color="auto" w:fill="auto"/>
          </w:tcPr>
          <w:p w14:paraId="619E7D5B" w14:textId="0A02B6EE" w:rsidR="0032323D" w:rsidRPr="00F92AAE" w:rsidRDefault="00821C84" w:rsidP="00BD35BB">
            <w:pPr>
              <w:rPr>
                <w:rFonts w:eastAsia="Times New Roman" w:cs="Calibri"/>
                <w:bCs/>
                <w:color w:val="000000"/>
                <w:sz w:val="18"/>
                <w:szCs w:val="18"/>
                <w:lang w:val="en-GB"/>
              </w:rPr>
            </w:pPr>
            <w:r>
              <w:rPr>
                <w:rFonts w:eastAsia="Times New Roman" w:cs="Calibri"/>
                <w:bCs/>
                <w:color w:val="000000"/>
                <w:sz w:val="18"/>
                <w:szCs w:val="18"/>
                <w:lang w:val="en-GB"/>
              </w:rPr>
              <w:t>Turkish</w:t>
            </w:r>
          </w:p>
        </w:tc>
        <w:tc>
          <w:tcPr>
            <w:tcW w:w="993" w:type="dxa"/>
            <w:tcBorders>
              <w:top w:val="single" w:sz="4" w:space="0" w:color="B8CCE4"/>
              <w:left w:val="single" w:sz="4" w:space="0" w:color="B8CCE4"/>
              <w:bottom w:val="single" w:sz="4" w:space="0" w:color="B8CCE4"/>
              <w:right w:val="single" w:sz="4" w:space="0" w:color="B8CCE4"/>
            </w:tcBorders>
            <w:shd w:val="clear" w:color="auto" w:fill="auto"/>
          </w:tcPr>
          <w:p w14:paraId="183BFAF5" w14:textId="7AE5E861" w:rsidR="0032323D" w:rsidRPr="00BD35BB" w:rsidRDefault="00821C84" w:rsidP="00BD35BB">
            <w:pPr>
              <w:rPr>
                <w:rFonts w:eastAsia="Times New Roman" w:cs="Calibri"/>
                <w:bCs/>
                <w:color w:val="000000"/>
                <w:sz w:val="18"/>
                <w:szCs w:val="18"/>
                <w:lang w:val="en-GB"/>
              </w:rPr>
            </w:pPr>
            <w:r>
              <w:rPr>
                <w:rFonts w:eastAsia="Times New Roman" w:cs="Calibri"/>
                <w:bCs/>
                <w:color w:val="000000"/>
                <w:sz w:val="18"/>
                <w:szCs w:val="18"/>
                <w:lang w:val="en-GB"/>
              </w:rPr>
              <w:t>Child Protection, Health</w:t>
            </w:r>
          </w:p>
        </w:tc>
        <w:tc>
          <w:tcPr>
            <w:tcW w:w="1417" w:type="dxa"/>
            <w:tcBorders>
              <w:top w:val="single" w:sz="4" w:space="0" w:color="B8CCE4"/>
              <w:left w:val="single" w:sz="4" w:space="0" w:color="B8CCE4"/>
              <w:bottom w:val="single" w:sz="4" w:space="0" w:color="B8CCE4"/>
              <w:right w:val="single" w:sz="4" w:space="0" w:color="B8CCE4"/>
            </w:tcBorders>
            <w:shd w:val="clear" w:color="auto" w:fill="auto"/>
          </w:tcPr>
          <w:p w14:paraId="501735E3" w14:textId="23D2CDDB" w:rsidR="0032323D" w:rsidRPr="00F92AAE" w:rsidRDefault="00821C84" w:rsidP="00BD35BB">
            <w:pPr>
              <w:rPr>
                <w:rFonts w:eastAsia="Times New Roman" w:cs="Calibri"/>
                <w:bCs/>
                <w:color w:val="000000"/>
                <w:sz w:val="18"/>
                <w:szCs w:val="18"/>
                <w:lang w:val="en-GB"/>
              </w:rPr>
            </w:pPr>
            <w:r>
              <w:rPr>
                <w:rFonts w:eastAsia="Times New Roman" w:cs="Calibri"/>
                <w:bCs/>
                <w:color w:val="000000"/>
                <w:sz w:val="18"/>
                <w:szCs w:val="18"/>
                <w:lang w:val="en-GB"/>
              </w:rPr>
              <w:t>Expert</w:t>
            </w:r>
          </w:p>
        </w:tc>
        <w:tc>
          <w:tcPr>
            <w:tcW w:w="992" w:type="dxa"/>
            <w:tcBorders>
              <w:top w:val="single" w:sz="4" w:space="0" w:color="B8CCE4"/>
              <w:left w:val="single" w:sz="4" w:space="0" w:color="B8CCE4"/>
              <w:bottom w:val="single" w:sz="4" w:space="0" w:color="B8CCE4"/>
              <w:right w:val="single" w:sz="4" w:space="0" w:color="B8CCE4"/>
            </w:tcBorders>
            <w:shd w:val="clear" w:color="auto" w:fill="auto"/>
          </w:tcPr>
          <w:p w14:paraId="257B17BD" w14:textId="13C157C0" w:rsidR="0032323D" w:rsidRPr="00F92AAE" w:rsidRDefault="00821C84" w:rsidP="00BD35BB">
            <w:pPr>
              <w:rPr>
                <w:rFonts w:eastAsia="Times New Roman" w:cs="Calibri"/>
                <w:bCs/>
                <w:color w:val="000000"/>
                <w:sz w:val="18"/>
                <w:szCs w:val="18"/>
                <w:lang w:val="en-GB"/>
              </w:rPr>
            </w:pPr>
            <w:r w:rsidRPr="00821C84">
              <w:rPr>
                <w:rFonts w:eastAsia="Times New Roman" w:cs="Calibri"/>
                <w:bCs/>
                <w:color w:val="000000"/>
                <w:sz w:val="18"/>
                <w:szCs w:val="18"/>
                <w:lang w:val="en-GB"/>
              </w:rPr>
              <w:t>Hospital Based Child Pro</w:t>
            </w:r>
            <w:r>
              <w:rPr>
                <w:rFonts w:eastAsia="Times New Roman" w:cs="Calibri"/>
                <w:bCs/>
                <w:color w:val="000000"/>
                <w:sz w:val="18"/>
                <w:szCs w:val="18"/>
                <w:lang w:val="en-GB"/>
              </w:rPr>
              <w:t>tection Centers for Universities - Handbook</w:t>
            </w:r>
          </w:p>
        </w:tc>
        <w:tc>
          <w:tcPr>
            <w:tcW w:w="5670" w:type="dxa"/>
            <w:tcBorders>
              <w:top w:val="single" w:sz="4" w:space="0" w:color="B8CCE4"/>
              <w:left w:val="single" w:sz="4" w:space="0" w:color="B8CCE4"/>
              <w:bottom w:val="single" w:sz="4" w:space="0" w:color="B8CCE4"/>
              <w:right w:val="single" w:sz="4" w:space="0" w:color="B8CCE4"/>
            </w:tcBorders>
            <w:shd w:val="clear" w:color="auto" w:fill="auto"/>
          </w:tcPr>
          <w:p w14:paraId="7E4A7211" w14:textId="675E3EDA" w:rsidR="0032323D" w:rsidRPr="00F92AAE" w:rsidRDefault="00821C84" w:rsidP="00BD35BB">
            <w:pPr>
              <w:rPr>
                <w:rFonts w:eastAsia="Times New Roman" w:cs="Calibri"/>
                <w:bCs/>
                <w:color w:val="000000"/>
                <w:sz w:val="18"/>
                <w:szCs w:val="18"/>
                <w:lang w:val="en-GB"/>
              </w:rPr>
            </w:pPr>
            <w:r w:rsidRPr="00821C84">
              <w:rPr>
                <w:rFonts w:eastAsia="Times New Roman" w:cs="Calibri"/>
                <w:bCs/>
                <w:color w:val="000000"/>
                <w:sz w:val="18"/>
                <w:szCs w:val="18"/>
                <w:lang w:val="en-GB"/>
              </w:rPr>
              <w:t>Professor Dr. Tolga DAĞLI and Prof.Dr. Dr. The handbook prepared by Mehmet Akif İnanıcı was written by academicians working in the medical faculties of various universities. It provides basic information on how to establish and operate child protection centers in universities.</w:t>
            </w:r>
          </w:p>
        </w:tc>
      </w:tr>
      <w:tr w:rsidR="0032323D" w:rsidRPr="00CB7932" w14:paraId="6181FC69" w14:textId="77777777" w:rsidTr="00AE7903">
        <w:trPr>
          <w:trHeight w:val="2000"/>
        </w:trPr>
        <w:tc>
          <w:tcPr>
            <w:tcW w:w="1277" w:type="dxa"/>
            <w:shd w:val="clear" w:color="auto" w:fill="auto"/>
            <w:vAlign w:val="center"/>
            <w:hideMark/>
          </w:tcPr>
          <w:p w14:paraId="6A3823A4" w14:textId="77777777" w:rsidR="0032323D" w:rsidRPr="00E1642A" w:rsidRDefault="0032323D" w:rsidP="00E22D46">
            <w:pPr>
              <w:rPr>
                <w:rFonts w:eastAsia="Times New Roman" w:cs="Calibri"/>
                <w:b/>
                <w:bCs/>
                <w:color w:val="000000"/>
                <w:sz w:val="18"/>
                <w:szCs w:val="18"/>
                <w:lang w:val="en-GB"/>
              </w:rPr>
            </w:pPr>
            <w:r w:rsidRPr="00E1642A">
              <w:rPr>
                <w:rFonts w:eastAsia="Times New Roman" w:cs="Calibri"/>
                <w:b/>
                <w:bCs/>
                <w:color w:val="000000"/>
                <w:sz w:val="18"/>
                <w:szCs w:val="18"/>
                <w:lang w:val="en-GB"/>
              </w:rPr>
              <w:t>KTP_02</w:t>
            </w:r>
          </w:p>
        </w:tc>
        <w:tc>
          <w:tcPr>
            <w:tcW w:w="992" w:type="dxa"/>
            <w:shd w:val="clear" w:color="auto" w:fill="auto"/>
            <w:vAlign w:val="center"/>
            <w:hideMark/>
          </w:tcPr>
          <w:p w14:paraId="06BC471D" w14:textId="77777777" w:rsidR="0032323D" w:rsidRPr="00E1642A" w:rsidRDefault="0032323D" w:rsidP="00E22D46">
            <w:pPr>
              <w:rPr>
                <w:rFonts w:eastAsia="Times New Roman" w:cs="Calibri"/>
                <w:color w:val="000000"/>
                <w:sz w:val="18"/>
                <w:szCs w:val="18"/>
                <w:lang w:val="en-GB"/>
              </w:rPr>
            </w:pPr>
            <w:r w:rsidRPr="00E1642A">
              <w:rPr>
                <w:rFonts w:eastAsia="Times New Roman" w:cs="Calibri"/>
                <w:bCs/>
                <w:color w:val="000000"/>
                <w:sz w:val="18"/>
                <w:szCs w:val="18"/>
                <w:lang w:val="en-GB"/>
              </w:rPr>
              <w:t xml:space="preserve">Booklet </w:t>
            </w:r>
          </w:p>
        </w:tc>
        <w:tc>
          <w:tcPr>
            <w:tcW w:w="709" w:type="dxa"/>
            <w:shd w:val="clear" w:color="auto" w:fill="auto"/>
            <w:vAlign w:val="center"/>
            <w:hideMark/>
          </w:tcPr>
          <w:p w14:paraId="0000D2AB" w14:textId="77777777" w:rsidR="0032323D" w:rsidRPr="00E1642A" w:rsidRDefault="0032323D" w:rsidP="00E22D46">
            <w:pPr>
              <w:rPr>
                <w:rFonts w:eastAsia="Times New Roman" w:cs="Calibri"/>
                <w:color w:val="000000"/>
                <w:sz w:val="18"/>
                <w:szCs w:val="18"/>
                <w:lang w:val="en-GB"/>
              </w:rPr>
            </w:pPr>
            <w:r w:rsidRPr="00E1642A">
              <w:rPr>
                <w:rFonts w:eastAsia="Times New Roman" w:cs="Calibri"/>
                <w:bCs/>
                <w:color w:val="000000"/>
                <w:sz w:val="18"/>
                <w:szCs w:val="18"/>
                <w:lang w:val="en-GB"/>
              </w:rPr>
              <w:t>2017</w:t>
            </w:r>
          </w:p>
        </w:tc>
        <w:tc>
          <w:tcPr>
            <w:tcW w:w="1417" w:type="dxa"/>
            <w:shd w:val="clear" w:color="auto" w:fill="auto"/>
            <w:vAlign w:val="center"/>
            <w:hideMark/>
          </w:tcPr>
          <w:p w14:paraId="3A9EA743" w14:textId="77777777" w:rsidR="0032323D" w:rsidRPr="00E1642A" w:rsidRDefault="0032323D" w:rsidP="00E22D46">
            <w:pPr>
              <w:rPr>
                <w:rFonts w:eastAsia="Times New Roman" w:cs="Calibri"/>
                <w:color w:val="000000"/>
                <w:sz w:val="18"/>
                <w:szCs w:val="18"/>
                <w:lang w:val="en-GB"/>
              </w:rPr>
            </w:pPr>
            <w:r w:rsidRPr="00E1642A">
              <w:rPr>
                <w:rFonts w:eastAsia="Times New Roman" w:cs="Calibri"/>
                <w:bCs/>
                <w:color w:val="000000"/>
                <w:sz w:val="18"/>
                <w:szCs w:val="18"/>
                <w:lang w:val="en-GB"/>
              </w:rPr>
              <w:t>NGO</w:t>
            </w:r>
          </w:p>
        </w:tc>
        <w:tc>
          <w:tcPr>
            <w:tcW w:w="1134" w:type="dxa"/>
            <w:shd w:val="clear" w:color="auto" w:fill="auto"/>
            <w:vAlign w:val="center"/>
            <w:hideMark/>
          </w:tcPr>
          <w:p w14:paraId="73839792" w14:textId="77777777" w:rsidR="0032323D" w:rsidRPr="00E1642A" w:rsidRDefault="0032323D" w:rsidP="00E22D46">
            <w:pPr>
              <w:rPr>
                <w:rFonts w:eastAsia="Times New Roman" w:cs="Calibri"/>
                <w:color w:val="000000"/>
                <w:sz w:val="18"/>
                <w:szCs w:val="18"/>
                <w:lang w:val="en-GB"/>
              </w:rPr>
            </w:pPr>
            <w:r w:rsidRPr="00E1642A">
              <w:rPr>
                <w:rFonts w:eastAsia="Times New Roman" w:cs="Calibri"/>
                <w:bCs/>
                <w:color w:val="000000"/>
                <w:sz w:val="18"/>
                <w:szCs w:val="18"/>
                <w:lang w:val="en-GB"/>
              </w:rPr>
              <w:t>Turkish</w:t>
            </w:r>
          </w:p>
        </w:tc>
        <w:tc>
          <w:tcPr>
            <w:tcW w:w="993" w:type="dxa"/>
            <w:shd w:val="clear" w:color="auto" w:fill="auto"/>
            <w:vAlign w:val="center"/>
            <w:hideMark/>
          </w:tcPr>
          <w:p w14:paraId="1A5AA8B0" w14:textId="77777777" w:rsidR="0032323D" w:rsidRPr="00E1642A" w:rsidRDefault="0032323D" w:rsidP="00E22D46">
            <w:pPr>
              <w:rPr>
                <w:rFonts w:eastAsia="Times New Roman" w:cs="Calibri"/>
                <w:color w:val="000000"/>
                <w:sz w:val="18"/>
                <w:szCs w:val="18"/>
                <w:lang w:val="en-GB"/>
              </w:rPr>
            </w:pPr>
            <w:r w:rsidRPr="00E1642A">
              <w:rPr>
                <w:rFonts w:eastAsia="Times New Roman" w:cs="Calibri"/>
                <w:color w:val="000000"/>
                <w:sz w:val="18"/>
                <w:szCs w:val="18"/>
                <w:lang w:val="en-GB"/>
              </w:rPr>
              <w:t xml:space="preserve">Roma children, child marriage </w:t>
            </w:r>
          </w:p>
        </w:tc>
        <w:tc>
          <w:tcPr>
            <w:tcW w:w="1417" w:type="dxa"/>
            <w:shd w:val="clear" w:color="auto" w:fill="auto"/>
            <w:vAlign w:val="center"/>
            <w:hideMark/>
          </w:tcPr>
          <w:p w14:paraId="23062A1A" w14:textId="77777777" w:rsidR="0032323D" w:rsidRPr="00E1642A" w:rsidRDefault="0032323D" w:rsidP="00E22D46">
            <w:pPr>
              <w:rPr>
                <w:rFonts w:eastAsia="Times New Roman" w:cs="Calibri"/>
                <w:color w:val="000000"/>
                <w:sz w:val="18"/>
                <w:szCs w:val="18"/>
                <w:lang w:val="en-GB"/>
              </w:rPr>
            </w:pPr>
            <w:r w:rsidRPr="00E1642A">
              <w:rPr>
                <w:rFonts w:eastAsia="Times New Roman" w:cs="Calibri"/>
                <w:bCs/>
                <w:color w:val="000000"/>
                <w:sz w:val="18"/>
                <w:szCs w:val="18"/>
                <w:lang w:val="en-GB"/>
              </w:rPr>
              <w:t>Sulukule Volunteers Association</w:t>
            </w:r>
          </w:p>
        </w:tc>
        <w:tc>
          <w:tcPr>
            <w:tcW w:w="992" w:type="dxa"/>
            <w:shd w:val="clear" w:color="auto" w:fill="auto"/>
            <w:vAlign w:val="center"/>
            <w:hideMark/>
          </w:tcPr>
          <w:p w14:paraId="3E89E9D5" w14:textId="77777777" w:rsidR="0032323D" w:rsidRPr="00E1642A" w:rsidRDefault="0032323D" w:rsidP="00E22D46">
            <w:pPr>
              <w:rPr>
                <w:rFonts w:eastAsia="Times New Roman" w:cs="Calibri"/>
                <w:color w:val="000000"/>
                <w:sz w:val="18"/>
                <w:szCs w:val="18"/>
                <w:lang w:val="en-GB"/>
              </w:rPr>
            </w:pPr>
            <w:r w:rsidRPr="00E1642A">
              <w:rPr>
                <w:rFonts w:eastAsia="Times New Roman" w:cs="Calibri"/>
                <w:bCs/>
                <w:color w:val="000000"/>
                <w:sz w:val="18"/>
                <w:szCs w:val="18"/>
                <w:lang w:val="en-GB"/>
              </w:rPr>
              <w:t>Roma Children: Why Go To School?</w:t>
            </w:r>
          </w:p>
        </w:tc>
        <w:tc>
          <w:tcPr>
            <w:tcW w:w="5670" w:type="dxa"/>
            <w:shd w:val="clear" w:color="auto" w:fill="auto"/>
            <w:vAlign w:val="center"/>
            <w:hideMark/>
          </w:tcPr>
          <w:p w14:paraId="4BDC67AC" w14:textId="77777777" w:rsidR="0032323D" w:rsidRPr="00CB7932" w:rsidRDefault="0032323D" w:rsidP="00E22D46">
            <w:pPr>
              <w:rPr>
                <w:rFonts w:eastAsia="Times New Roman" w:cs="Calibri"/>
                <w:color w:val="000000"/>
                <w:sz w:val="18"/>
                <w:szCs w:val="18"/>
                <w:lang w:val="en-GB"/>
              </w:rPr>
            </w:pPr>
            <w:r>
              <w:rPr>
                <w:rFonts w:eastAsia="Times New Roman" w:cs="Calibri"/>
                <w:bCs/>
                <w:color w:val="000000"/>
                <w:sz w:val="18"/>
                <w:szCs w:val="18"/>
                <w:lang w:val="en-GB"/>
              </w:rPr>
              <w:t>The booklet</w:t>
            </w:r>
            <w:r w:rsidRPr="00E1642A">
              <w:rPr>
                <w:rFonts w:eastAsia="Times New Roman" w:cs="Calibri"/>
                <w:bCs/>
                <w:color w:val="000000"/>
                <w:sz w:val="18"/>
                <w:szCs w:val="18"/>
                <w:lang w:val="en-GB"/>
              </w:rPr>
              <w:t xml:space="preserve"> was prepared within the scope of the Stronger </w:t>
            </w:r>
            <w:r>
              <w:rPr>
                <w:rFonts w:eastAsia="Times New Roman" w:cs="Calibri"/>
                <w:bCs/>
                <w:color w:val="000000"/>
                <w:sz w:val="18"/>
                <w:szCs w:val="18"/>
                <w:lang w:val="en-GB"/>
              </w:rPr>
              <w:t>w</w:t>
            </w:r>
            <w:r w:rsidRPr="00E1642A">
              <w:rPr>
                <w:rFonts w:eastAsia="Times New Roman" w:cs="Calibri"/>
                <w:bCs/>
                <w:color w:val="000000"/>
                <w:sz w:val="18"/>
                <w:szCs w:val="18"/>
                <w:lang w:val="en-GB"/>
              </w:rPr>
              <w:t xml:space="preserve">ith Children </w:t>
            </w:r>
            <w:r>
              <w:rPr>
                <w:rFonts w:eastAsia="Times New Roman" w:cs="Calibri"/>
                <w:bCs/>
                <w:color w:val="000000"/>
                <w:sz w:val="18"/>
                <w:szCs w:val="18"/>
                <w:lang w:val="en-GB"/>
              </w:rPr>
              <w:t>Programme</w:t>
            </w:r>
            <w:r w:rsidRPr="00CB7932">
              <w:rPr>
                <w:rFonts w:eastAsia="Times New Roman" w:cs="Calibri"/>
                <w:bCs/>
                <w:color w:val="000000"/>
                <w:sz w:val="18"/>
                <w:szCs w:val="18"/>
                <w:lang w:val="en-GB"/>
              </w:rPr>
              <w:t xml:space="preserve"> conducted by the Sulukule Volunteers</w:t>
            </w:r>
            <w:r>
              <w:rPr>
                <w:rFonts w:eastAsia="Times New Roman" w:cs="Calibri"/>
                <w:bCs/>
                <w:color w:val="000000"/>
                <w:sz w:val="18"/>
                <w:szCs w:val="18"/>
                <w:lang w:val="en-GB"/>
              </w:rPr>
              <w:t>’</w:t>
            </w:r>
            <w:r w:rsidRPr="00CB7932">
              <w:rPr>
                <w:rFonts w:eastAsia="Times New Roman" w:cs="Calibri"/>
                <w:bCs/>
                <w:color w:val="000000"/>
                <w:sz w:val="18"/>
                <w:szCs w:val="18"/>
                <w:lang w:val="en-GB"/>
              </w:rPr>
              <w:t xml:space="preserve"> Association with the support of the International Child </w:t>
            </w:r>
            <w:r>
              <w:rPr>
                <w:rFonts w:eastAsia="Times New Roman" w:cs="Calibri"/>
                <w:bCs/>
                <w:color w:val="000000"/>
                <w:sz w:val="18"/>
                <w:szCs w:val="18"/>
                <w:lang w:val="en-GB"/>
              </w:rPr>
              <w:t xml:space="preserve">Centre’s </w:t>
            </w:r>
            <w:r w:rsidRPr="00CB7932">
              <w:rPr>
                <w:rFonts w:eastAsia="Times New Roman" w:cs="Calibri"/>
                <w:bCs/>
                <w:color w:val="000000"/>
                <w:sz w:val="18"/>
                <w:szCs w:val="18"/>
                <w:lang w:val="en-GB"/>
              </w:rPr>
              <w:t xml:space="preserve">European Union Delegation to Turkey. The booklet includes data on Roma </w:t>
            </w:r>
            <w:r>
              <w:rPr>
                <w:rFonts w:eastAsia="Times New Roman" w:cs="Calibri"/>
                <w:bCs/>
                <w:color w:val="000000"/>
                <w:sz w:val="18"/>
                <w:szCs w:val="18"/>
                <w:lang w:val="en-GB"/>
              </w:rPr>
              <w:t>c</w:t>
            </w:r>
            <w:r w:rsidRPr="00CB7932">
              <w:rPr>
                <w:rFonts w:eastAsia="Times New Roman" w:cs="Calibri"/>
                <w:bCs/>
                <w:color w:val="000000"/>
                <w:sz w:val="18"/>
                <w:szCs w:val="18"/>
                <w:lang w:val="en-GB"/>
              </w:rPr>
              <w:t>hildren and recommended solutions for their problems. It also addresses child/early marriage.</w:t>
            </w:r>
          </w:p>
        </w:tc>
      </w:tr>
      <w:tr w:rsidR="0032323D" w:rsidRPr="00CB7932" w14:paraId="611788A8" w14:textId="77777777" w:rsidTr="00AE7903">
        <w:trPr>
          <w:trHeight w:val="2880"/>
        </w:trPr>
        <w:tc>
          <w:tcPr>
            <w:tcW w:w="1277" w:type="dxa"/>
            <w:shd w:val="clear" w:color="auto" w:fill="auto"/>
            <w:vAlign w:val="center"/>
            <w:hideMark/>
          </w:tcPr>
          <w:p w14:paraId="52BD3A8F" w14:textId="77777777" w:rsidR="0032323D" w:rsidRPr="00CB7932" w:rsidRDefault="0032323D" w:rsidP="00E22D46">
            <w:pPr>
              <w:rPr>
                <w:rFonts w:eastAsia="Times New Roman" w:cs="Calibri"/>
                <w:b/>
                <w:bCs/>
                <w:color w:val="000000"/>
                <w:sz w:val="18"/>
                <w:szCs w:val="18"/>
                <w:lang w:val="en-GB"/>
              </w:rPr>
            </w:pPr>
            <w:r w:rsidRPr="00CB7932">
              <w:rPr>
                <w:rFonts w:eastAsia="Times New Roman" w:cs="Calibri"/>
                <w:b/>
                <w:bCs/>
                <w:color w:val="000000"/>
                <w:sz w:val="18"/>
                <w:szCs w:val="18"/>
                <w:lang w:val="en-GB"/>
              </w:rPr>
              <w:lastRenderedPageBreak/>
              <w:t>KTP_03</w:t>
            </w:r>
          </w:p>
        </w:tc>
        <w:tc>
          <w:tcPr>
            <w:tcW w:w="992" w:type="dxa"/>
            <w:shd w:val="clear" w:color="auto" w:fill="auto"/>
            <w:vAlign w:val="center"/>
            <w:hideMark/>
          </w:tcPr>
          <w:p w14:paraId="407C67CD" w14:textId="77777777" w:rsidR="0032323D" w:rsidRPr="00CB7932" w:rsidRDefault="0032323D" w:rsidP="00E22D46">
            <w:pPr>
              <w:rPr>
                <w:rFonts w:eastAsia="Times New Roman" w:cs="Calibri"/>
                <w:color w:val="000000"/>
                <w:sz w:val="18"/>
                <w:szCs w:val="18"/>
                <w:lang w:val="en-GB"/>
              </w:rPr>
            </w:pPr>
            <w:r w:rsidRPr="00CB7932">
              <w:rPr>
                <w:rFonts w:eastAsia="Times New Roman" w:cs="Calibri"/>
                <w:bCs/>
                <w:color w:val="000000"/>
                <w:sz w:val="18"/>
                <w:szCs w:val="18"/>
                <w:lang w:val="en-GB"/>
              </w:rPr>
              <w:t>Book</w:t>
            </w:r>
          </w:p>
        </w:tc>
        <w:tc>
          <w:tcPr>
            <w:tcW w:w="709" w:type="dxa"/>
            <w:shd w:val="clear" w:color="auto" w:fill="auto"/>
            <w:vAlign w:val="center"/>
            <w:hideMark/>
          </w:tcPr>
          <w:p w14:paraId="7FA6F3DE" w14:textId="77777777" w:rsidR="0032323D" w:rsidRPr="00CB7932" w:rsidRDefault="0032323D" w:rsidP="00E22D46">
            <w:pPr>
              <w:rPr>
                <w:rFonts w:eastAsia="Times New Roman" w:cs="Calibri"/>
                <w:color w:val="000000"/>
                <w:sz w:val="18"/>
                <w:szCs w:val="18"/>
                <w:lang w:val="en-GB"/>
              </w:rPr>
            </w:pPr>
            <w:r w:rsidRPr="00CB7932">
              <w:rPr>
                <w:rFonts w:eastAsia="Times New Roman" w:cs="Calibri"/>
                <w:bCs/>
                <w:color w:val="000000"/>
                <w:sz w:val="18"/>
                <w:szCs w:val="18"/>
                <w:lang w:val="en-GB"/>
              </w:rPr>
              <w:t>2017</w:t>
            </w:r>
          </w:p>
        </w:tc>
        <w:tc>
          <w:tcPr>
            <w:tcW w:w="1417" w:type="dxa"/>
            <w:shd w:val="clear" w:color="auto" w:fill="auto"/>
            <w:vAlign w:val="center"/>
            <w:hideMark/>
          </w:tcPr>
          <w:p w14:paraId="42E68808" w14:textId="77777777" w:rsidR="0032323D" w:rsidRPr="00CB7932" w:rsidRDefault="0032323D" w:rsidP="00E22D46">
            <w:pPr>
              <w:rPr>
                <w:rFonts w:eastAsia="Times New Roman" w:cs="Calibri"/>
                <w:color w:val="000000"/>
                <w:sz w:val="18"/>
                <w:szCs w:val="18"/>
                <w:lang w:val="en-GB"/>
              </w:rPr>
            </w:pPr>
            <w:r w:rsidRPr="00CB7932">
              <w:rPr>
                <w:rFonts w:eastAsia="Times New Roman" w:cs="Calibri"/>
                <w:bCs/>
                <w:color w:val="000000"/>
                <w:sz w:val="18"/>
                <w:szCs w:val="18"/>
                <w:lang w:val="en-GB"/>
              </w:rPr>
              <w:t>UN, NGO</w:t>
            </w:r>
          </w:p>
        </w:tc>
        <w:tc>
          <w:tcPr>
            <w:tcW w:w="1134" w:type="dxa"/>
            <w:shd w:val="clear" w:color="auto" w:fill="auto"/>
            <w:vAlign w:val="center"/>
            <w:hideMark/>
          </w:tcPr>
          <w:p w14:paraId="20FD6277" w14:textId="77777777" w:rsidR="0032323D" w:rsidRPr="00CB7932" w:rsidRDefault="0032323D" w:rsidP="00E22D46">
            <w:pPr>
              <w:rPr>
                <w:rFonts w:eastAsia="Times New Roman" w:cs="Calibri"/>
                <w:color w:val="000000"/>
                <w:sz w:val="18"/>
                <w:szCs w:val="18"/>
                <w:lang w:val="en-GB"/>
              </w:rPr>
            </w:pPr>
            <w:r w:rsidRPr="00CB7932">
              <w:rPr>
                <w:rFonts w:eastAsia="Times New Roman" w:cs="Calibri"/>
                <w:bCs/>
                <w:color w:val="000000"/>
                <w:sz w:val="18"/>
                <w:szCs w:val="18"/>
                <w:lang w:val="en-GB"/>
              </w:rPr>
              <w:t>Turkish</w:t>
            </w:r>
          </w:p>
        </w:tc>
        <w:tc>
          <w:tcPr>
            <w:tcW w:w="993" w:type="dxa"/>
            <w:shd w:val="clear" w:color="auto" w:fill="auto"/>
            <w:vAlign w:val="center"/>
            <w:hideMark/>
          </w:tcPr>
          <w:p w14:paraId="33B7349D" w14:textId="77777777" w:rsidR="0032323D" w:rsidRPr="00CB7932" w:rsidRDefault="0032323D" w:rsidP="00E22D46">
            <w:pPr>
              <w:rPr>
                <w:rFonts w:eastAsia="Times New Roman" w:cs="Calibri"/>
                <w:color w:val="000000"/>
                <w:sz w:val="18"/>
                <w:szCs w:val="18"/>
                <w:lang w:val="en-GB"/>
              </w:rPr>
            </w:pPr>
            <w:r w:rsidRPr="00CB7932">
              <w:rPr>
                <w:rFonts w:eastAsia="Times New Roman" w:cs="Calibri"/>
                <w:color w:val="000000"/>
                <w:sz w:val="18"/>
                <w:szCs w:val="18"/>
                <w:lang w:val="en-GB"/>
              </w:rPr>
              <w:t xml:space="preserve">Migration, child marriage, forced marriage </w:t>
            </w:r>
          </w:p>
        </w:tc>
        <w:tc>
          <w:tcPr>
            <w:tcW w:w="1417" w:type="dxa"/>
            <w:shd w:val="clear" w:color="auto" w:fill="auto"/>
            <w:vAlign w:val="center"/>
            <w:hideMark/>
          </w:tcPr>
          <w:p w14:paraId="166A4C85" w14:textId="77777777" w:rsidR="0032323D" w:rsidRPr="00CB7932" w:rsidRDefault="0032323D" w:rsidP="00E22D46">
            <w:pPr>
              <w:rPr>
                <w:rFonts w:eastAsia="Times New Roman" w:cs="Calibri"/>
                <w:color w:val="000000"/>
                <w:sz w:val="18"/>
                <w:szCs w:val="18"/>
                <w:lang w:val="en-GB"/>
              </w:rPr>
            </w:pPr>
            <w:r w:rsidRPr="00CB7932">
              <w:rPr>
                <w:rFonts w:eastAsia="Times New Roman" w:cs="Calibri"/>
                <w:bCs/>
                <w:color w:val="000000"/>
                <w:sz w:val="18"/>
                <w:szCs w:val="18"/>
                <w:lang w:val="en-GB"/>
              </w:rPr>
              <w:t>UNFPA, KAMER</w:t>
            </w:r>
          </w:p>
        </w:tc>
        <w:tc>
          <w:tcPr>
            <w:tcW w:w="992" w:type="dxa"/>
            <w:shd w:val="clear" w:color="auto" w:fill="auto"/>
            <w:vAlign w:val="center"/>
            <w:hideMark/>
          </w:tcPr>
          <w:p w14:paraId="070649DC" w14:textId="77777777" w:rsidR="0032323D" w:rsidRPr="00CB7932" w:rsidRDefault="0032323D" w:rsidP="00E22D46">
            <w:pPr>
              <w:rPr>
                <w:rFonts w:eastAsia="Times New Roman" w:cs="Calibri"/>
                <w:color w:val="000000"/>
                <w:sz w:val="18"/>
                <w:szCs w:val="18"/>
                <w:lang w:val="en-GB"/>
              </w:rPr>
            </w:pPr>
            <w:r w:rsidRPr="00CB7932">
              <w:rPr>
                <w:rFonts w:eastAsia="Times New Roman" w:cs="Calibri"/>
                <w:bCs/>
                <w:color w:val="000000"/>
                <w:sz w:val="18"/>
                <w:szCs w:val="18"/>
                <w:lang w:val="en-GB"/>
              </w:rPr>
              <w:t>We</w:t>
            </w:r>
            <w:r>
              <w:rPr>
                <w:rFonts w:eastAsia="Times New Roman" w:cs="Calibri"/>
                <w:bCs/>
                <w:color w:val="000000"/>
                <w:sz w:val="18"/>
                <w:szCs w:val="18"/>
                <w:lang w:val="en-GB"/>
              </w:rPr>
              <w:t>’</w:t>
            </w:r>
            <w:r w:rsidRPr="00CB7932">
              <w:rPr>
                <w:rFonts w:eastAsia="Times New Roman" w:cs="Calibri"/>
                <w:bCs/>
                <w:color w:val="000000"/>
                <w:sz w:val="18"/>
                <w:szCs w:val="18"/>
                <w:lang w:val="en-GB"/>
              </w:rPr>
              <w:t>re Here Too!</w:t>
            </w:r>
          </w:p>
        </w:tc>
        <w:tc>
          <w:tcPr>
            <w:tcW w:w="5670" w:type="dxa"/>
            <w:shd w:val="clear" w:color="auto" w:fill="auto"/>
            <w:vAlign w:val="center"/>
            <w:hideMark/>
          </w:tcPr>
          <w:p w14:paraId="174C3199" w14:textId="77777777" w:rsidR="0032323D" w:rsidRPr="00CB7932" w:rsidRDefault="0032323D" w:rsidP="00E22D46">
            <w:pPr>
              <w:rPr>
                <w:rFonts w:eastAsia="Times New Roman" w:cs="Calibri"/>
                <w:color w:val="000000"/>
                <w:sz w:val="18"/>
                <w:szCs w:val="18"/>
                <w:lang w:val="en-GB"/>
              </w:rPr>
            </w:pPr>
            <w:r w:rsidRPr="00CB7932">
              <w:rPr>
                <w:rFonts w:eastAsia="Times New Roman" w:cs="Calibri"/>
                <w:bCs/>
                <w:color w:val="000000"/>
                <w:sz w:val="18"/>
                <w:szCs w:val="18"/>
                <w:lang w:val="en-GB"/>
              </w:rPr>
              <w:t xml:space="preserve">The book tells the stories of women who received support from 7 </w:t>
            </w:r>
            <w:r>
              <w:rPr>
                <w:rFonts w:eastAsia="Times New Roman" w:cs="Calibri"/>
                <w:bCs/>
                <w:color w:val="000000"/>
                <w:sz w:val="18"/>
                <w:szCs w:val="18"/>
                <w:lang w:val="en-GB"/>
              </w:rPr>
              <w:t xml:space="preserve">of the 41 </w:t>
            </w:r>
            <w:r w:rsidRPr="00CB7932">
              <w:rPr>
                <w:rFonts w:eastAsia="Times New Roman" w:cs="Calibri"/>
                <w:bCs/>
                <w:color w:val="000000"/>
                <w:sz w:val="18"/>
                <w:szCs w:val="18"/>
                <w:lang w:val="en-GB"/>
              </w:rPr>
              <w:t>UNFPA Women</w:t>
            </w:r>
            <w:r>
              <w:rPr>
                <w:rFonts w:eastAsia="Times New Roman" w:cs="Calibri"/>
                <w:bCs/>
                <w:color w:val="000000"/>
                <w:sz w:val="18"/>
                <w:szCs w:val="18"/>
                <w:lang w:val="en-GB"/>
              </w:rPr>
              <w:t>’s</w:t>
            </w:r>
            <w:r w:rsidRPr="00CB7932">
              <w:rPr>
                <w:rFonts w:eastAsia="Times New Roman" w:cs="Calibri"/>
                <w:bCs/>
                <w:color w:val="000000"/>
                <w:sz w:val="18"/>
                <w:szCs w:val="18"/>
                <w:lang w:val="en-GB"/>
              </w:rPr>
              <w:t xml:space="preserve"> Health </w:t>
            </w:r>
            <w:r>
              <w:rPr>
                <w:rFonts w:eastAsia="Times New Roman" w:cs="Calibri"/>
                <w:bCs/>
                <w:color w:val="000000"/>
                <w:sz w:val="18"/>
                <w:szCs w:val="18"/>
                <w:lang w:val="en-GB"/>
              </w:rPr>
              <w:t>Centre</w:t>
            </w:r>
            <w:r w:rsidRPr="00CB7932">
              <w:rPr>
                <w:rFonts w:eastAsia="Times New Roman" w:cs="Calibri"/>
                <w:bCs/>
                <w:color w:val="000000"/>
                <w:sz w:val="18"/>
                <w:szCs w:val="18"/>
                <w:lang w:val="en-GB"/>
              </w:rPr>
              <w:t xml:space="preserve">s which </w:t>
            </w:r>
            <w:r>
              <w:rPr>
                <w:rFonts w:eastAsia="Times New Roman" w:cs="Calibri"/>
                <w:bCs/>
                <w:color w:val="000000"/>
                <w:sz w:val="18"/>
                <w:szCs w:val="18"/>
                <w:lang w:val="en-GB"/>
              </w:rPr>
              <w:t>are run</w:t>
            </w:r>
            <w:r w:rsidRPr="00CB7932">
              <w:rPr>
                <w:rFonts w:eastAsia="Times New Roman" w:cs="Calibri"/>
                <w:bCs/>
                <w:color w:val="000000"/>
                <w:sz w:val="18"/>
                <w:szCs w:val="18"/>
                <w:lang w:val="en-GB"/>
              </w:rPr>
              <w:t xml:space="preserve"> in partnership with KAMER and includes experiences </w:t>
            </w:r>
            <w:r>
              <w:rPr>
                <w:rFonts w:eastAsia="Times New Roman" w:cs="Calibri"/>
                <w:bCs/>
                <w:color w:val="000000"/>
                <w:sz w:val="18"/>
                <w:szCs w:val="18"/>
                <w:lang w:val="en-GB"/>
              </w:rPr>
              <w:t>of</w:t>
            </w:r>
            <w:r w:rsidRPr="00CB7932">
              <w:rPr>
                <w:rFonts w:eastAsia="Times New Roman" w:cs="Calibri"/>
                <w:bCs/>
                <w:color w:val="000000"/>
                <w:sz w:val="18"/>
                <w:szCs w:val="18"/>
                <w:lang w:val="en-GB"/>
              </w:rPr>
              <w:t xml:space="preserve"> early and forced marriage.</w:t>
            </w:r>
          </w:p>
        </w:tc>
      </w:tr>
      <w:tr w:rsidR="0032323D" w:rsidRPr="00CB7932" w14:paraId="5CFB4863" w14:textId="77777777" w:rsidTr="00AE7903">
        <w:trPr>
          <w:trHeight w:val="2000"/>
        </w:trPr>
        <w:tc>
          <w:tcPr>
            <w:tcW w:w="1277" w:type="dxa"/>
            <w:shd w:val="clear" w:color="auto" w:fill="auto"/>
            <w:vAlign w:val="center"/>
            <w:hideMark/>
          </w:tcPr>
          <w:p w14:paraId="5EE27935" w14:textId="77777777" w:rsidR="0032323D" w:rsidRPr="00CB7932" w:rsidRDefault="0032323D" w:rsidP="00E22D46">
            <w:pPr>
              <w:rPr>
                <w:rFonts w:eastAsia="Times New Roman" w:cs="Calibri"/>
                <w:b/>
                <w:bCs/>
                <w:color w:val="000000"/>
                <w:sz w:val="18"/>
                <w:szCs w:val="18"/>
                <w:lang w:val="en-GB"/>
              </w:rPr>
            </w:pPr>
            <w:r w:rsidRPr="00CB7932">
              <w:rPr>
                <w:rFonts w:eastAsia="Times New Roman" w:cs="Calibri"/>
                <w:b/>
                <w:bCs/>
                <w:color w:val="000000"/>
                <w:sz w:val="18"/>
                <w:szCs w:val="18"/>
                <w:lang w:val="en-GB"/>
              </w:rPr>
              <w:t>KTP_04</w:t>
            </w:r>
          </w:p>
        </w:tc>
        <w:tc>
          <w:tcPr>
            <w:tcW w:w="992" w:type="dxa"/>
            <w:shd w:val="clear" w:color="auto" w:fill="auto"/>
            <w:vAlign w:val="center"/>
            <w:hideMark/>
          </w:tcPr>
          <w:p w14:paraId="3150E0D6" w14:textId="77777777" w:rsidR="0032323D" w:rsidRPr="00CB7932" w:rsidRDefault="0032323D" w:rsidP="00E22D46">
            <w:pPr>
              <w:rPr>
                <w:rFonts w:eastAsia="Times New Roman" w:cs="Calibri"/>
                <w:color w:val="000000"/>
                <w:sz w:val="18"/>
                <w:szCs w:val="18"/>
                <w:lang w:val="en-GB"/>
              </w:rPr>
            </w:pPr>
            <w:r w:rsidRPr="00CB7932">
              <w:rPr>
                <w:rFonts w:eastAsia="Times New Roman" w:cs="Calibri"/>
                <w:bCs/>
                <w:color w:val="000000"/>
                <w:sz w:val="18"/>
                <w:szCs w:val="18"/>
                <w:lang w:val="en-GB"/>
              </w:rPr>
              <w:t>Book</w:t>
            </w:r>
          </w:p>
        </w:tc>
        <w:tc>
          <w:tcPr>
            <w:tcW w:w="709" w:type="dxa"/>
            <w:shd w:val="clear" w:color="auto" w:fill="auto"/>
            <w:vAlign w:val="center"/>
            <w:hideMark/>
          </w:tcPr>
          <w:p w14:paraId="06CE51E1" w14:textId="77777777" w:rsidR="0032323D" w:rsidRPr="00CB7932" w:rsidRDefault="0032323D" w:rsidP="00E22D46">
            <w:pPr>
              <w:rPr>
                <w:rFonts w:eastAsia="Times New Roman" w:cs="Calibri"/>
                <w:color w:val="000000"/>
                <w:sz w:val="18"/>
                <w:szCs w:val="18"/>
                <w:lang w:val="en-GB"/>
              </w:rPr>
            </w:pPr>
            <w:r w:rsidRPr="00CB7932">
              <w:rPr>
                <w:rFonts w:eastAsia="Times New Roman" w:cs="Calibri"/>
                <w:bCs/>
                <w:color w:val="000000"/>
                <w:sz w:val="18"/>
                <w:szCs w:val="18"/>
                <w:lang w:val="en-GB"/>
              </w:rPr>
              <w:t>2015</w:t>
            </w:r>
          </w:p>
        </w:tc>
        <w:tc>
          <w:tcPr>
            <w:tcW w:w="1417" w:type="dxa"/>
            <w:shd w:val="clear" w:color="auto" w:fill="auto"/>
            <w:vAlign w:val="center"/>
            <w:hideMark/>
          </w:tcPr>
          <w:p w14:paraId="3427D9F0" w14:textId="77777777" w:rsidR="0032323D" w:rsidRPr="00CB7932" w:rsidRDefault="0032323D" w:rsidP="00E22D46">
            <w:pPr>
              <w:rPr>
                <w:rFonts w:eastAsia="Times New Roman" w:cs="Calibri"/>
                <w:color w:val="000000"/>
                <w:sz w:val="18"/>
                <w:szCs w:val="18"/>
                <w:lang w:val="en-GB"/>
              </w:rPr>
            </w:pPr>
            <w:r w:rsidRPr="00CB7932">
              <w:rPr>
                <w:rFonts w:eastAsia="Times New Roman" w:cs="Calibri"/>
                <w:bCs/>
                <w:color w:val="000000"/>
                <w:sz w:val="18"/>
                <w:szCs w:val="18"/>
                <w:lang w:val="en-GB"/>
              </w:rPr>
              <w:t>MEB</w:t>
            </w:r>
          </w:p>
        </w:tc>
        <w:tc>
          <w:tcPr>
            <w:tcW w:w="1134" w:type="dxa"/>
            <w:shd w:val="clear" w:color="auto" w:fill="auto"/>
            <w:vAlign w:val="center"/>
            <w:hideMark/>
          </w:tcPr>
          <w:p w14:paraId="77E0A4AD" w14:textId="77777777" w:rsidR="0032323D" w:rsidRPr="00CB7932" w:rsidRDefault="0032323D" w:rsidP="00E22D46">
            <w:pPr>
              <w:rPr>
                <w:rFonts w:eastAsia="Times New Roman" w:cs="Calibri"/>
                <w:color w:val="000000"/>
                <w:sz w:val="18"/>
                <w:szCs w:val="18"/>
                <w:lang w:val="en-GB"/>
              </w:rPr>
            </w:pPr>
            <w:r w:rsidRPr="00CB7932">
              <w:rPr>
                <w:rFonts w:eastAsia="Cambria" w:cs="Times New Roman"/>
                <w:color w:val="000000"/>
                <w:sz w:val="18"/>
                <w:szCs w:val="18"/>
                <w:lang w:val="en-GB"/>
              </w:rPr>
              <w:t>Turkish</w:t>
            </w:r>
          </w:p>
        </w:tc>
        <w:tc>
          <w:tcPr>
            <w:tcW w:w="993" w:type="dxa"/>
            <w:shd w:val="clear" w:color="auto" w:fill="auto"/>
            <w:vAlign w:val="center"/>
            <w:hideMark/>
          </w:tcPr>
          <w:p w14:paraId="001A6E8C" w14:textId="77777777" w:rsidR="0032323D" w:rsidRPr="00CB7932" w:rsidRDefault="0032323D" w:rsidP="00E22D46">
            <w:pPr>
              <w:rPr>
                <w:rFonts w:eastAsia="Times New Roman" w:cs="Calibri"/>
                <w:color w:val="000000"/>
                <w:sz w:val="18"/>
                <w:szCs w:val="18"/>
                <w:lang w:val="en-GB"/>
              </w:rPr>
            </w:pPr>
            <w:r w:rsidRPr="00CB7932">
              <w:rPr>
                <w:rFonts w:eastAsia="Cambria" w:cs="Times New Roman"/>
                <w:color w:val="000000"/>
                <w:sz w:val="18"/>
                <w:szCs w:val="18"/>
                <w:lang w:val="en-GB"/>
              </w:rPr>
              <w:t xml:space="preserve">Child protection, counselling </w:t>
            </w:r>
          </w:p>
        </w:tc>
        <w:tc>
          <w:tcPr>
            <w:tcW w:w="1417" w:type="dxa"/>
            <w:shd w:val="clear" w:color="auto" w:fill="auto"/>
            <w:vAlign w:val="center"/>
            <w:hideMark/>
          </w:tcPr>
          <w:p w14:paraId="110FA157" w14:textId="77777777" w:rsidR="0032323D" w:rsidRPr="00CB7932" w:rsidRDefault="0032323D" w:rsidP="00E22D46">
            <w:pPr>
              <w:rPr>
                <w:rFonts w:eastAsia="Times New Roman" w:cs="Calibri"/>
                <w:color w:val="000000"/>
                <w:sz w:val="18"/>
                <w:szCs w:val="18"/>
                <w:lang w:val="en-GB"/>
              </w:rPr>
            </w:pPr>
            <w:r w:rsidRPr="00CB7932">
              <w:rPr>
                <w:rFonts w:eastAsia="Cambria" w:cs="Times New Roman"/>
                <w:color w:val="000000"/>
                <w:sz w:val="18"/>
                <w:szCs w:val="18"/>
                <w:lang w:val="en-GB"/>
              </w:rPr>
              <w:t>MEB</w:t>
            </w:r>
          </w:p>
        </w:tc>
        <w:tc>
          <w:tcPr>
            <w:tcW w:w="992" w:type="dxa"/>
            <w:shd w:val="clear" w:color="auto" w:fill="auto"/>
            <w:vAlign w:val="center"/>
            <w:hideMark/>
          </w:tcPr>
          <w:p w14:paraId="1FAD4E17" w14:textId="77777777" w:rsidR="0032323D" w:rsidRPr="00CB7932" w:rsidRDefault="0032323D" w:rsidP="00E22D46">
            <w:pPr>
              <w:rPr>
                <w:rFonts w:eastAsia="Times New Roman" w:cs="Calibri"/>
                <w:color w:val="000000"/>
                <w:sz w:val="18"/>
                <w:szCs w:val="18"/>
                <w:lang w:val="en-GB"/>
              </w:rPr>
            </w:pPr>
            <w:r>
              <w:rPr>
                <w:rFonts w:eastAsia="Cambria" w:cs="Times New Roman"/>
                <w:color w:val="000000"/>
                <w:sz w:val="18"/>
                <w:szCs w:val="18"/>
                <w:lang w:val="en-GB"/>
              </w:rPr>
              <w:t xml:space="preserve">The </w:t>
            </w:r>
            <w:r w:rsidRPr="00CB7932">
              <w:rPr>
                <w:rFonts w:eastAsia="Cambria" w:cs="Times New Roman"/>
                <w:color w:val="000000"/>
                <w:sz w:val="18"/>
                <w:szCs w:val="18"/>
                <w:lang w:val="en-GB"/>
              </w:rPr>
              <w:t xml:space="preserve">Prevention of Violence </w:t>
            </w:r>
            <w:r>
              <w:rPr>
                <w:rFonts w:eastAsia="Cambria" w:cs="Times New Roman"/>
                <w:color w:val="000000"/>
                <w:sz w:val="18"/>
                <w:szCs w:val="18"/>
                <w:lang w:val="en-GB"/>
              </w:rPr>
              <w:t>a</w:t>
            </w:r>
            <w:r w:rsidRPr="00CB7932">
              <w:rPr>
                <w:rFonts w:eastAsia="Cambria" w:cs="Times New Roman"/>
                <w:color w:val="000000"/>
                <w:sz w:val="18"/>
                <w:szCs w:val="18"/>
                <w:lang w:val="en-GB"/>
              </w:rPr>
              <w:t xml:space="preserve">gainst Children Project </w:t>
            </w:r>
            <w:r>
              <w:rPr>
                <w:rFonts w:eastAsia="Cambria" w:cs="Times New Roman"/>
                <w:color w:val="000000"/>
                <w:sz w:val="18"/>
                <w:szCs w:val="18"/>
                <w:lang w:val="en-GB"/>
              </w:rPr>
              <w:t>b</w:t>
            </w:r>
            <w:r w:rsidRPr="00CB7932">
              <w:rPr>
                <w:rFonts w:eastAsia="Cambria" w:cs="Times New Roman"/>
                <w:color w:val="000000"/>
                <w:sz w:val="18"/>
                <w:szCs w:val="18"/>
                <w:lang w:val="en-GB"/>
              </w:rPr>
              <w:t xml:space="preserve">ooks </w:t>
            </w:r>
          </w:p>
        </w:tc>
        <w:tc>
          <w:tcPr>
            <w:tcW w:w="5670" w:type="dxa"/>
            <w:shd w:val="clear" w:color="auto" w:fill="auto"/>
            <w:vAlign w:val="center"/>
            <w:hideMark/>
          </w:tcPr>
          <w:p w14:paraId="56999523" w14:textId="77777777" w:rsidR="0032323D" w:rsidRPr="00CB7932" w:rsidRDefault="0032323D" w:rsidP="00E22D46">
            <w:pPr>
              <w:rPr>
                <w:rFonts w:eastAsia="Times New Roman" w:cs="Calibri"/>
                <w:color w:val="000000"/>
                <w:sz w:val="18"/>
                <w:szCs w:val="18"/>
                <w:lang w:val="en-GB"/>
              </w:rPr>
            </w:pPr>
            <w:r w:rsidRPr="00CB7932">
              <w:rPr>
                <w:rFonts w:eastAsia="Times New Roman" w:cs="Calibri"/>
                <w:bCs/>
                <w:color w:val="000000"/>
                <w:sz w:val="18"/>
                <w:szCs w:val="18"/>
                <w:lang w:val="en-GB"/>
              </w:rPr>
              <w:t xml:space="preserve">It includes the books developed by MEB within the scope of the Prevention of Violence </w:t>
            </w:r>
            <w:r>
              <w:rPr>
                <w:rFonts w:eastAsia="Times New Roman" w:cs="Calibri"/>
                <w:bCs/>
                <w:color w:val="000000"/>
                <w:sz w:val="18"/>
                <w:szCs w:val="18"/>
                <w:lang w:val="en-GB"/>
              </w:rPr>
              <w:t>a</w:t>
            </w:r>
            <w:r w:rsidRPr="00CB7932">
              <w:rPr>
                <w:rFonts w:eastAsia="Times New Roman" w:cs="Calibri"/>
                <w:bCs/>
                <w:color w:val="000000"/>
                <w:sz w:val="18"/>
                <w:szCs w:val="18"/>
                <w:lang w:val="en-GB"/>
              </w:rPr>
              <w:t>gainst Children Project on counselling services in schools.</w:t>
            </w:r>
          </w:p>
        </w:tc>
      </w:tr>
      <w:tr w:rsidR="0032323D" w:rsidRPr="00CB7932" w14:paraId="7756874B" w14:textId="77777777" w:rsidTr="00AE7903">
        <w:trPr>
          <w:trHeight w:val="1280"/>
        </w:trPr>
        <w:tc>
          <w:tcPr>
            <w:tcW w:w="1277" w:type="dxa"/>
            <w:shd w:val="clear" w:color="auto" w:fill="auto"/>
            <w:vAlign w:val="center"/>
            <w:hideMark/>
          </w:tcPr>
          <w:p w14:paraId="2F14F4A7" w14:textId="77777777" w:rsidR="0032323D" w:rsidRPr="00CB7932" w:rsidRDefault="0032323D" w:rsidP="00E22D46">
            <w:pPr>
              <w:rPr>
                <w:rFonts w:eastAsia="Times New Roman" w:cs="Calibri"/>
                <w:b/>
                <w:bCs/>
                <w:color w:val="000000"/>
                <w:sz w:val="18"/>
                <w:szCs w:val="18"/>
                <w:lang w:val="en-GB"/>
              </w:rPr>
            </w:pPr>
            <w:r w:rsidRPr="00CB7932">
              <w:rPr>
                <w:rFonts w:eastAsia="Times New Roman" w:cs="Calibri"/>
                <w:b/>
                <w:bCs/>
                <w:color w:val="000000"/>
                <w:sz w:val="18"/>
                <w:szCs w:val="18"/>
                <w:lang w:val="en-GB"/>
              </w:rPr>
              <w:t>KTP_05</w:t>
            </w:r>
          </w:p>
        </w:tc>
        <w:tc>
          <w:tcPr>
            <w:tcW w:w="992" w:type="dxa"/>
            <w:shd w:val="clear" w:color="auto" w:fill="auto"/>
            <w:vAlign w:val="center"/>
            <w:hideMark/>
          </w:tcPr>
          <w:p w14:paraId="51FA79B7" w14:textId="77777777" w:rsidR="0032323D" w:rsidRPr="00CB7932" w:rsidRDefault="0032323D" w:rsidP="00E22D46">
            <w:pPr>
              <w:rPr>
                <w:rFonts w:eastAsia="Times New Roman" w:cs="Calibri"/>
                <w:color w:val="000000"/>
                <w:sz w:val="18"/>
                <w:szCs w:val="18"/>
                <w:lang w:val="en-GB"/>
              </w:rPr>
            </w:pPr>
            <w:r w:rsidRPr="00CB7932">
              <w:rPr>
                <w:rFonts w:eastAsia="Times New Roman" w:cs="Calibri"/>
                <w:bCs/>
                <w:color w:val="000000"/>
                <w:sz w:val="18"/>
                <w:szCs w:val="18"/>
                <w:lang w:val="en-GB"/>
              </w:rPr>
              <w:t>Book</w:t>
            </w:r>
            <w:r>
              <w:rPr>
                <w:rFonts w:eastAsia="Times New Roman" w:cs="Calibri"/>
                <w:bCs/>
                <w:color w:val="000000"/>
                <w:sz w:val="18"/>
                <w:szCs w:val="18"/>
                <w:lang w:val="en-GB"/>
              </w:rPr>
              <w:t xml:space="preserve"> (Hard copy)</w:t>
            </w:r>
          </w:p>
        </w:tc>
        <w:tc>
          <w:tcPr>
            <w:tcW w:w="709" w:type="dxa"/>
            <w:shd w:val="clear" w:color="auto" w:fill="auto"/>
            <w:vAlign w:val="center"/>
            <w:hideMark/>
          </w:tcPr>
          <w:p w14:paraId="111C5386" w14:textId="77777777" w:rsidR="0032323D" w:rsidRPr="00CB7932" w:rsidRDefault="0032323D" w:rsidP="00E22D46">
            <w:pPr>
              <w:rPr>
                <w:rFonts w:eastAsia="Times New Roman" w:cs="Calibri"/>
                <w:color w:val="000000"/>
                <w:sz w:val="18"/>
                <w:szCs w:val="18"/>
                <w:lang w:val="en-GB"/>
              </w:rPr>
            </w:pPr>
            <w:r w:rsidRPr="00CB7932">
              <w:rPr>
                <w:rFonts w:eastAsia="Times New Roman" w:cs="Calibri"/>
                <w:bCs/>
                <w:color w:val="000000"/>
                <w:sz w:val="18"/>
                <w:szCs w:val="18"/>
                <w:lang w:val="en-GB"/>
              </w:rPr>
              <w:t>2015</w:t>
            </w:r>
          </w:p>
        </w:tc>
        <w:tc>
          <w:tcPr>
            <w:tcW w:w="1417" w:type="dxa"/>
            <w:shd w:val="clear" w:color="auto" w:fill="auto"/>
            <w:vAlign w:val="center"/>
            <w:hideMark/>
          </w:tcPr>
          <w:p w14:paraId="06BD00B1" w14:textId="77777777" w:rsidR="0032323D" w:rsidRPr="00CB7932" w:rsidRDefault="0032323D" w:rsidP="00E22D46">
            <w:pPr>
              <w:rPr>
                <w:rFonts w:eastAsia="Times New Roman" w:cs="Calibri"/>
                <w:color w:val="000000"/>
                <w:sz w:val="18"/>
                <w:szCs w:val="18"/>
                <w:lang w:val="en-GB"/>
              </w:rPr>
            </w:pPr>
            <w:r w:rsidRPr="00CB7932">
              <w:rPr>
                <w:rFonts w:eastAsia="Times New Roman" w:cs="Calibri"/>
                <w:bCs/>
                <w:color w:val="000000"/>
                <w:sz w:val="18"/>
                <w:szCs w:val="18"/>
                <w:lang w:val="en-GB"/>
              </w:rPr>
              <w:t>NGO</w:t>
            </w:r>
          </w:p>
        </w:tc>
        <w:tc>
          <w:tcPr>
            <w:tcW w:w="1134" w:type="dxa"/>
            <w:shd w:val="clear" w:color="auto" w:fill="auto"/>
            <w:vAlign w:val="center"/>
            <w:hideMark/>
          </w:tcPr>
          <w:p w14:paraId="1BD044F2" w14:textId="77777777" w:rsidR="0032323D" w:rsidRPr="00CB7932" w:rsidRDefault="0032323D" w:rsidP="00E22D46">
            <w:pPr>
              <w:rPr>
                <w:rFonts w:eastAsia="Times New Roman" w:cs="Calibri"/>
                <w:color w:val="000000"/>
                <w:sz w:val="18"/>
                <w:szCs w:val="18"/>
                <w:lang w:val="en-GB"/>
              </w:rPr>
            </w:pPr>
            <w:r w:rsidRPr="00CB7932">
              <w:rPr>
                <w:rFonts w:eastAsia="Times New Roman" w:cs="Calibri"/>
                <w:bCs/>
                <w:color w:val="000000"/>
                <w:sz w:val="18"/>
                <w:szCs w:val="18"/>
                <w:lang w:val="en-GB"/>
              </w:rPr>
              <w:t>Turkish</w:t>
            </w:r>
          </w:p>
        </w:tc>
        <w:tc>
          <w:tcPr>
            <w:tcW w:w="993" w:type="dxa"/>
            <w:shd w:val="clear" w:color="auto" w:fill="auto"/>
            <w:vAlign w:val="center"/>
            <w:hideMark/>
          </w:tcPr>
          <w:p w14:paraId="1FF1A5B3" w14:textId="77777777" w:rsidR="0032323D" w:rsidRPr="00CB7932" w:rsidRDefault="0032323D" w:rsidP="00E22D46">
            <w:pPr>
              <w:rPr>
                <w:rFonts w:eastAsia="Times New Roman" w:cs="Calibri"/>
                <w:color w:val="000000"/>
                <w:sz w:val="18"/>
                <w:szCs w:val="18"/>
                <w:lang w:val="en-GB"/>
              </w:rPr>
            </w:pPr>
            <w:r w:rsidRPr="00CB7932">
              <w:rPr>
                <w:rFonts w:eastAsia="Times New Roman" w:cs="Calibri"/>
                <w:color w:val="000000"/>
                <w:sz w:val="18"/>
                <w:szCs w:val="18"/>
                <w:lang w:val="en-GB"/>
              </w:rPr>
              <w:t>Right</w:t>
            </w:r>
            <w:r>
              <w:rPr>
                <w:rFonts w:eastAsia="Times New Roman" w:cs="Calibri"/>
                <w:color w:val="000000"/>
                <w:sz w:val="18"/>
                <w:szCs w:val="18"/>
                <w:lang w:val="en-GB"/>
              </w:rPr>
              <w:t>s-</w:t>
            </w:r>
            <w:r w:rsidRPr="00CB7932">
              <w:rPr>
                <w:rFonts w:eastAsia="Times New Roman" w:cs="Calibri"/>
                <w:color w:val="000000"/>
                <w:sz w:val="18"/>
                <w:szCs w:val="18"/>
                <w:lang w:val="en-GB"/>
              </w:rPr>
              <w:t xml:space="preserve">based monitoring, gender </w:t>
            </w:r>
          </w:p>
        </w:tc>
        <w:tc>
          <w:tcPr>
            <w:tcW w:w="1417" w:type="dxa"/>
            <w:shd w:val="clear" w:color="auto" w:fill="auto"/>
            <w:vAlign w:val="center"/>
            <w:hideMark/>
          </w:tcPr>
          <w:p w14:paraId="146E76D5" w14:textId="77777777" w:rsidR="0032323D" w:rsidRPr="00CB7932" w:rsidRDefault="0032323D" w:rsidP="00E22D46">
            <w:pPr>
              <w:rPr>
                <w:rFonts w:eastAsia="Times New Roman" w:cs="Calibri"/>
                <w:color w:val="000000"/>
                <w:sz w:val="18"/>
                <w:szCs w:val="18"/>
                <w:lang w:val="en-GB"/>
              </w:rPr>
            </w:pPr>
            <w:r w:rsidRPr="00CB7932">
              <w:rPr>
                <w:rFonts w:eastAsia="Times New Roman" w:cs="Calibri"/>
                <w:bCs/>
                <w:color w:val="000000"/>
                <w:sz w:val="18"/>
                <w:szCs w:val="18"/>
                <w:lang w:val="en-GB"/>
              </w:rPr>
              <w:t xml:space="preserve">Gender Equality Monitoring Association </w:t>
            </w:r>
          </w:p>
        </w:tc>
        <w:tc>
          <w:tcPr>
            <w:tcW w:w="992" w:type="dxa"/>
            <w:shd w:val="clear" w:color="auto" w:fill="auto"/>
            <w:vAlign w:val="center"/>
            <w:hideMark/>
          </w:tcPr>
          <w:p w14:paraId="6CD182B2" w14:textId="77777777" w:rsidR="0032323D" w:rsidRPr="00CB7932" w:rsidRDefault="0032323D" w:rsidP="00E22D46">
            <w:pPr>
              <w:rPr>
                <w:rFonts w:eastAsia="Times New Roman" w:cs="Calibri"/>
                <w:color w:val="000000"/>
                <w:sz w:val="18"/>
                <w:szCs w:val="18"/>
                <w:lang w:val="en-GB"/>
              </w:rPr>
            </w:pPr>
            <w:r w:rsidRPr="00CB7932">
              <w:rPr>
                <w:rFonts w:eastAsia="Times New Roman" w:cs="Calibri"/>
                <w:bCs/>
                <w:color w:val="000000"/>
                <w:sz w:val="18"/>
                <w:szCs w:val="18"/>
                <w:lang w:val="en-GB"/>
              </w:rPr>
              <w:t>Right</w:t>
            </w:r>
            <w:r>
              <w:rPr>
                <w:rFonts w:eastAsia="Times New Roman" w:cs="Calibri"/>
                <w:bCs/>
                <w:color w:val="000000"/>
                <w:sz w:val="18"/>
                <w:szCs w:val="18"/>
                <w:lang w:val="en-GB"/>
              </w:rPr>
              <w:t>s-</w:t>
            </w:r>
            <w:r w:rsidRPr="00CB7932">
              <w:rPr>
                <w:rFonts w:eastAsia="Times New Roman" w:cs="Calibri"/>
                <w:bCs/>
                <w:color w:val="000000"/>
                <w:sz w:val="18"/>
                <w:szCs w:val="18"/>
                <w:lang w:val="en-GB"/>
              </w:rPr>
              <w:t xml:space="preserve">Based Monitoring and Assessment and Gender Mainstreaming </w:t>
            </w:r>
          </w:p>
        </w:tc>
        <w:tc>
          <w:tcPr>
            <w:tcW w:w="5670" w:type="dxa"/>
            <w:shd w:val="clear" w:color="auto" w:fill="auto"/>
            <w:vAlign w:val="center"/>
            <w:hideMark/>
          </w:tcPr>
          <w:p w14:paraId="3C8FE525" w14:textId="77777777" w:rsidR="0032323D" w:rsidRPr="00CB7932" w:rsidRDefault="0032323D" w:rsidP="00E22D46">
            <w:pPr>
              <w:rPr>
                <w:rFonts w:eastAsia="Times New Roman" w:cs="Calibri"/>
                <w:color w:val="000000"/>
                <w:sz w:val="18"/>
                <w:szCs w:val="18"/>
                <w:lang w:val="en-GB"/>
              </w:rPr>
            </w:pPr>
            <w:r w:rsidRPr="00CB7932">
              <w:rPr>
                <w:rFonts w:eastAsia="Times New Roman" w:cs="Calibri"/>
                <w:bCs/>
                <w:color w:val="000000"/>
                <w:sz w:val="18"/>
                <w:szCs w:val="18"/>
                <w:lang w:val="en-GB"/>
              </w:rPr>
              <w:t>The book discusses right</w:t>
            </w:r>
            <w:r>
              <w:rPr>
                <w:rFonts w:eastAsia="Times New Roman" w:cs="Calibri"/>
                <w:bCs/>
                <w:color w:val="000000"/>
                <w:sz w:val="18"/>
                <w:szCs w:val="18"/>
                <w:lang w:val="en-GB"/>
              </w:rPr>
              <w:t>s-</w:t>
            </w:r>
            <w:r w:rsidRPr="00CB7932">
              <w:rPr>
                <w:rFonts w:eastAsia="Times New Roman" w:cs="Calibri"/>
                <w:bCs/>
                <w:color w:val="000000"/>
                <w:sz w:val="18"/>
                <w:szCs w:val="18"/>
                <w:lang w:val="en-GB"/>
              </w:rPr>
              <w:t xml:space="preserve">based monitoring approaches, litigation follow-up, gender mainstreaming, </w:t>
            </w:r>
            <w:r>
              <w:rPr>
                <w:rFonts w:eastAsia="Times New Roman" w:cs="Calibri"/>
                <w:bCs/>
                <w:color w:val="000000"/>
                <w:sz w:val="18"/>
                <w:szCs w:val="18"/>
                <w:lang w:val="en-GB"/>
              </w:rPr>
              <w:t xml:space="preserve">and </w:t>
            </w:r>
            <w:r w:rsidRPr="00CB7932">
              <w:rPr>
                <w:rFonts w:eastAsia="Times New Roman" w:cs="Calibri"/>
                <w:bCs/>
                <w:color w:val="000000"/>
                <w:sz w:val="18"/>
                <w:szCs w:val="18"/>
                <w:lang w:val="en-GB"/>
              </w:rPr>
              <w:t>monitoring methods and techniques.</w:t>
            </w:r>
          </w:p>
        </w:tc>
      </w:tr>
      <w:tr w:rsidR="0032323D" w:rsidRPr="00CB7932" w14:paraId="0B8FCBB8" w14:textId="77777777" w:rsidTr="00AE7903">
        <w:trPr>
          <w:trHeight w:val="1280"/>
        </w:trPr>
        <w:tc>
          <w:tcPr>
            <w:tcW w:w="1277" w:type="dxa"/>
            <w:shd w:val="clear" w:color="auto" w:fill="auto"/>
            <w:vAlign w:val="center"/>
            <w:hideMark/>
          </w:tcPr>
          <w:p w14:paraId="4D9133B1" w14:textId="77777777" w:rsidR="0032323D" w:rsidRPr="00CB7932" w:rsidRDefault="0032323D" w:rsidP="00E22D46">
            <w:pPr>
              <w:rPr>
                <w:rFonts w:eastAsia="Times New Roman" w:cs="Calibri"/>
                <w:b/>
                <w:bCs/>
                <w:color w:val="000000"/>
                <w:sz w:val="18"/>
                <w:szCs w:val="18"/>
                <w:lang w:val="en-GB"/>
              </w:rPr>
            </w:pPr>
            <w:r w:rsidRPr="00CB7932">
              <w:rPr>
                <w:rFonts w:eastAsia="Times New Roman" w:cs="Calibri"/>
                <w:b/>
                <w:bCs/>
                <w:color w:val="000000"/>
                <w:sz w:val="18"/>
                <w:szCs w:val="18"/>
                <w:lang w:val="en-GB"/>
              </w:rPr>
              <w:t>KTP_06</w:t>
            </w:r>
          </w:p>
        </w:tc>
        <w:tc>
          <w:tcPr>
            <w:tcW w:w="992" w:type="dxa"/>
            <w:shd w:val="clear" w:color="auto" w:fill="auto"/>
            <w:vAlign w:val="center"/>
            <w:hideMark/>
          </w:tcPr>
          <w:p w14:paraId="5678F96C" w14:textId="77777777" w:rsidR="0032323D" w:rsidRPr="00CB7932" w:rsidRDefault="0032323D" w:rsidP="00E22D46">
            <w:pPr>
              <w:rPr>
                <w:rFonts w:eastAsia="Times New Roman" w:cs="Calibri"/>
                <w:color w:val="000000"/>
                <w:sz w:val="18"/>
                <w:szCs w:val="18"/>
                <w:lang w:val="en-GB"/>
              </w:rPr>
            </w:pPr>
            <w:r w:rsidRPr="00CB7932">
              <w:rPr>
                <w:rFonts w:eastAsia="Times New Roman" w:cs="Calibri"/>
                <w:bCs/>
                <w:color w:val="000000"/>
                <w:sz w:val="18"/>
                <w:szCs w:val="18"/>
                <w:lang w:val="en-GB"/>
              </w:rPr>
              <w:t>Book</w:t>
            </w:r>
            <w:r>
              <w:rPr>
                <w:rFonts w:eastAsia="Times New Roman" w:cs="Calibri"/>
                <w:bCs/>
                <w:color w:val="000000"/>
                <w:sz w:val="18"/>
                <w:szCs w:val="18"/>
                <w:lang w:val="en-GB"/>
              </w:rPr>
              <w:t xml:space="preserve"> (Hard copy)</w:t>
            </w:r>
          </w:p>
        </w:tc>
        <w:tc>
          <w:tcPr>
            <w:tcW w:w="709" w:type="dxa"/>
            <w:shd w:val="clear" w:color="auto" w:fill="auto"/>
            <w:vAlign w:val="center"/>
            <w:hideMark/>
          </w:tcPr>
          <w:p w14:paraId="7A058231" w14:textId="77777777" w:rsidR="0032323D" w:rsidRPr="00CB7932" w:rsidRDefault="0032323D" w:rsidP="00E22D46">
            <w:pPr>
              <w:rPr>
                <w:rFonts w:eastAsia="Times New Roman" w:cs="Calibri"/>
                <w:color w:val="000000"/>
                <w:sz w:val="18"/>
                <w:szCs w:val="18"/>
                <w:lang w:val="en-GB"/>
              </w:rPr>
            </w:pPr>
            <w:r w:rsidRPr="00CB7932">
              <w:rPr>
                <w:rFonts w:eastAsia="Times New Roman" w:cs="Calibri"/>
                <w:bCs/>
                <w:color w:val="000000"/>
                <w:sz w:val="18"/>
                <w:szCs w:val="18"/>
                <w:lang w:val="en-GB"/>
              </w:rPr>
              <w:t>2014</w:t>
            </w:r>
          </w:p>
        </w:tc>
        <w:tc>
          <w:tcPr>
            <w:tcW w:w="1417" w:type="dxa"/>
            <w:shd w:val="clear" w:color="auto" w:fill="auto"/>
            <w:vAlign w:val="center"/>
            <w:hideMark/>
          </w:tcPr>
          <w:p w14:paraId="40608976" w14:textId="77777777" w:rsidR="0032323D" w:rsidRPr="00CB7932" w:rsidRDefault="0032323D" w:rsidP="00E22D46">
            <w:pPr>
              <w:rPr>
                <w:rFonts w:eastAsia="Times New Roman" w:cs="Calibri"/>
                <w:color w:val="000000"/>
                <w:sz w:val="18"/>
                <w:szCs w:val="18"/>
                <w:lang w:val="en-GB"/>
              </w:rPr>
            </w:pPr>
            <w:r w:rsidRPr="00CB7932">
              <w:rPr>
                <w:rFonts w:eastAsia="Times New Roman" w:cs="Calibri"/>
                <w:bCs/>
                <w:color w:val="000000"/>
                <w:sz w:val="18"/>
                <w:szCs w:val="18"/>
                <w:lang w:val="en-GB"/>
              </w:rPr>
              <w:t>NGO</w:t>
            </w:r>
          </w:p>
        </w:tc>
        <w:tc>
          <w:tcPr>
            <w:tcW w:w="1134" w:type="dxa"/>
            <w:shd w:val="clear" w:color="auto" w:fill="auto"/>
            <w:vAlign w:val="center"/>
            <w:hideMark/>
          </w:tcPr>
          <w:p w14:paraId="528650DA" w14:textId="77777777" w:rsidR="0032323D" w:rsidRPr="00CB7932" w:rsidRDefault="0032323D" w:rsidP="00E22D46">
            <w:pPr>
              <w:rPr>
                <w:rFonts w:eastAsia="Times New Roman" w:cs="Calibri"/>
                <w:color w:val="000000"/>
                <w:sz w:val="18"/>
                <w:szCs w:val="18"/>
                <w:lang w:val="en-GB"/>
              </w:rPr>
            </w:pPr>
            <w:r w:rsidRPr="00CB7932">
              <w:rPr>
                <w:rFonts w:eastAsia="Times New Roman" w:cs="Calibri"/>
                <w:bCs/>
                <w:color w:val="000000"/>
                <w:sz w:val="18"/>
                <w:szCs w:val="18"/>
                <w:lang w:val="en-GB"/>
              </w:rPr>
              <w:t>Turkish</w:t>
            </w:r>
          </w:p>
        </w:tc>
        <w:tc>
          <w:tcPr>
            <w:tcW w:w="993" w:type="dxa"/>
            <w:shd w:val="clear" w:color="auto" w:fill="auto"/>
            <w:vAlign w:val="center"/>
            <w:hideMark/>
          </w:tcPr>
          <w:p w14:paraId="05D8A4FF" w14:textId="77777777" w:rsidR="0032323D" w:rsidRPr="00CB7932" w:rsidRDefault="0032323D" w:rsidP="00E22D46">
            <w:pPr>
              <w:rPr>
                <w:rFonts w:eastAsia="Times New Roman" w:cs="Calibri"/>
                <w:color w:val="000000"/>
                <w:sz w:val="18"/>
                <w:szCs w:val="18"/>
                <w:lang w:val="en-GB"/>
              </w:rPr>
            </w:pPr>
            <w:r w:rsidRPr="00CB7932">
              <w:rPr>
                <w:rFonts w:eastAsia="Times New Roman" w:cs="Calibri"/>
                <w:color w:val="000000"/>
                <w:sz w:val="18"/>
                <w:szCs w:val="18"/>
                <w:lang w:val="en-GB"/>
              </w:rPr>
              <w:t xml:space="preserve">Violence against women, monitoring </w:t>
            </w:r>
          </w:p>
        </w:tc>
        <w:tc>
          <w:tcPr>
            <w:tcW w:w="1417" w:type="dxa"/>
            <w:shd w:val="clear" w:color="auto" w:fill="auto"/>
            <w:vAlign w:val="center"/>
            <w:hideMark/>
          </w:tcPr>
          <w:p w14:paraId="633E9065" w14:textId="77777777" w:rsidR="0032323D" w:rsidRPr="00CB7932" w:rsidRDefault="0032323D" w:rsidP="00E22D46">
            <w:pPr>
              <w:rPr>
                <w:rFonts w:eastAsia="Times New Roman" w:cs="Calibri"/>
                <w:color w:val="000000"/>
                <w:sz w:val="18"/>
                <w:szCs w:val="18"/>
                <w:lang w:val="en-GB"/>
              </w:rPr>
            </w:pPr>
            <w:r w:rsidRPr="00CB7932">
              <w:rPr>
                <w:rFonts w:eastAsia="Times New Roman" w:cs="Calibri"/>
                <w:bCs/>
                <w:color w:val="000000"/>
                <w:sz w:val="18"/>
                <w:szCs w:val="18"/>
                <w:lang w:val="en-GB"/>
              </w:rPr>
              <w:t xml:space="preserve">Gender Equality Monitoring Association </w:t>
            </w:r>
          </w:p>
        </w:tc>
        <w:tc>
          <w:tcPr>
            <w:tcW w:w="992" w:type="dxa"/>
            <w:shd w:val="clear" w:color="auto" w:fill="auto"/>
            <w:vAlign w:val="center"/>
            <w:hideMark/>
          </w:tcPr>
          <w:p w14:paraId="723650A6" w14:textId="77777777" w:rsidR="0032323D" w:rsidRPr="00CB7932" w:rsidRDefault="0032323D" w:rsidP="00E22D46">
            <w:pPr>
              <w:rPr>
                <w:rFonts w:eastAsia="Times New Roman" w:cs="Calibri"/>
                <w:color w:val="000000"/>
                <w:sz w:val="18"/>
                <w:szCs w:val="18"/>
                <w:lang w:val="en-GB"/>
              </w:rPr>
            </w:pPr>
            <w:r w:rsidRPr="00CB7932">
              <w:rPr>
                <w:rFonts w:eastAsia="Times New Roman" w:cs="Calibri"/>
                <w:bCs/>
                <w:color w:val="000000"/>
                <w:sz w:val="18"/>
                <w:szCs w:val="18"/>
                <w:lang w:val="en-GB"/>
              </w:rPr>
              <w:t xml:space="preserve">Monitoring Model for </w:t>
            </w:r>
            <w:r>
              <w:rPr>
                <w:rFonts w:eastAsia="Times New Roman" w:cs="Calibri"/>
                <w:bCs/>
                <w:color w:val="000000"/>
                <w:sz w:val="18"/>
                <w:szCs w:val="18"/>
                <w:lang w:val="en-GB"/>
              </w:rPr>
              <w:t>Combating</w:t>
            </w:r>
            <w:r w:rsidRPr="00CB7932">
              <w:rPr>
                <w:rFonts w:eastAsia="Times New Roman" w:cs="Calibri"/>
                <w:bCs/>
                <w:color w:val="000000"/>
                <w:sz w:val="18"/>
                <w:szCs w:val="18"/>
                <w:lang w:val="en-GB"/>
              </w:rPr>
              <w:t xml:space="preserve"> Violence </w:t>
            </w:r>
            <w:r>
              <w:rPr>
                <w:rFonts w:eastAsia="Times New Roman" w:cs="Calibri"/>
                <w:bCs/>
                <w:color w:val="000000"/>
                <w:sz w:val="18"/>
                <w:szCs w:val="18"/>
                <w:lang w:val="en-GB"/>
              </w:rPr>
              <w:t>a</w:t>
            </w:r>
            <w:r w:rsidRPr="00CB7932">
              <w:rPr>
                <w:rFonts w:eastAsia="Times New Roman" w:cs="Calibri"/>
                <w:bCs/>
                <w:color w:val="000000"/>
                <w:sz w:val="18"/>
                <w:szCs w:val="18"/>
                <w:lang w:val="en-GB"/>
              </w:rPr>
              <w:t xml:space="preserve">gainst Women </w:t>
            </w:r>
          </w:p>
        </w:tc>
        <w:tc>
          <w:tcPr>
            <w:tcW w:w="5670" w:type="dxa"/>
            <w:shd w:val="clear" w:color="auto" w:fill="auto"/>
            <w:vAlign w:val="center"/>
            <w:hideMark/>
          </w:tcPr>
          <w:p w14:paraId="28C0E7F8" w14:textId="77777777" w:rsidR="0032323D" w:rsidRPr="00CB7932" w:rsidRDefault="0032323D" w:rsidP="00E22D46">
            <w:pPr>
              <w:rPr>
                <w:rFonts w:eastAsia="Times New Roman" w:cs="Calibri"/>
                <w:color w:val="000000"/>
                <w:sz w:val="18"/>
                <w:szCs w:val="18"/>
                <w:lang w:val="en-GB"/>
              </w:rPr>
            </w:pPr>
            <w:r w:rsidRPr="00CB7932">
              <w:rPr>
                <w:rFonts w:eastAsia="Times New Roman" w:cs="Calibri"/>
                <w:bCs/>
                <w:color w:val="000000"/>
                <w:sz w:val="18"/>
                <w:szCs w:val="18"/>
                <w:lang w:val="en-GB"/>
              </w:rPr>
              <w:t>The book discusses</w:t>
            </w:r>
            <w:r>
              <w:rPr>
                <w:rFonts w:eastAsia="Times New Roman" w:cs="Calibri"/>
                <w:bCs/>
                <w:color w:val="000000"/>
                <w:sz w:val="18"/>
                <w:szCs w:val="18"/>
                <w:lang w:val="en-GB"/>
              </w:rPr>
              <w:t>,</w:t>
            </w:r>
            <w:r w:rsidRPr="00CB7932">
              <w:rPr>
                <w:rFonts w:eastAsia="Times New Roman" w:cs="Calibri"/>
                <w:bCs/>
                <w:color w:val="000000"/>
                <w:sz w:val="18"/>
                <w:szCs w:val="18"/>
                <w:lang w:val="en-GB"/>
              </w:rPr>
              <w:t xml:space="preserve"> from a holistic view</w:t>
            </w:r>
            <w:r>
              <w:rPr>
                <w:rFonts w:eastAsia="Times New Roman" w:cs="Calibri"/>
                <w:bCs/>
                <w:color w:val="000000"/>
                <w:sz w:val="18"/>
                <w:szCs w:val="18"/>
                <w:lang w:val="en-GB"/>
              </w:rPr>
              <w:t>,</w:t>
            </w:r>
            <w:r w:rsidRPr="00CB7932">
              <w:rPr>
                <w:rFonts w:eastAsia="Times New Roman" w:cs="Calibri"/>
                <w:bCs/>
                <w:color w:val="000000"/>
                <w:sz w:val="18"/>
                <w:szCs w:val="18"/>
                <w:lang w:val="en-GB"/>
              </w:rPr>
              <w:t xml:space="preserve"> the norms, standards</w:t>
            </w:r>
            <w:r>
              <w:rPr>
                <w:rFonts w:eastAsia="Times New Roman" w:cs="Calibri"/>
                <w:bCs/>
                <w:color w:val="000000"/>
                <w:sz w:val="18"/>
                <w:szCs w:val="18"/>
                <w:lang w:val="en-GB"/>
              </w:rPr>
              <w:t>,</w:t>
            </w:r>
            <w:r w:rsidRPr="00CB7932">
              <w:rPr>
                <w:rFonts w:eastAsia="Times New Roman" w:cs="Calibri"/>
                <w:bCs/>
                <w:color w:val="000000"/>
                <w:sz w:val="18"/>
                <w:szCs w:val="18"/>
                <w:lang w:val="en-GB"/>
              </w:rPr>
              <w:t xml:space="preserve"> and methods which </w:t>
            </w:r>
            <w:r>
              <w:rPr>
                <w:rFonts w:eastAsia="Times New Roman" w:cs="Calibri"/>
                <w:bCs/>
                <w:color w:val="000000"/>
                <w:sz w:val="18"/>
                <w:szCs w:val="18"/>
                <w:lang w:val="en-GB"/>
              </w:rPr>
              <w:t>emphasise</w:t>
            </w:r>
            <w:r w:rsidRPr="00CB7932">
              <w:rPr>
                <w:rFonts w:eastAsia="Times New Roman" w:cs="Calibri"/>
                <w:bCs/>
                <w:color w:val="000000"/>
                <w:sz w:val="18"/>
                <w:szCs w:val="18"/>
                <w:lang w:val="en-GB"/>
              </w:rPr>
              <w:t xml:space="preserve"> the importance of right</w:t>
            </w:r>
            <w:r>
              <w:rPr>
                <w:rFonts w:eastAsia="Times New Roman" w:cs="Calibri"/>
                <w:bCs/>
                <w:color w:val="000000"/>
                <w:sz w:val="18"/>
                <w:szCs w:val="18"/>
                <w:lang w:val="en-GB"/>
              </w:rPr>
              <w:t>s-</w:t>
            </w:r>
            <w:r w:rsidRPr="00CB7932">
              <w:rPr>
                <w:rFonts w:eastAsia="Times New Roman" w:cs="Calibri"/>
                <w:bCs/>
                <w:color w:val="000000"/>
                <w:sz w:val="18"/>
                <w:szCs w:val="18"/>
                <w:lang w:val="en-GB"/>
              </w:rPr>
              <w:t>based monitoring in the fight against violence against women.</w:t>
            </w:r>
          </w:p>
        </w:tc>
      </w:tr>
      <w:tr w:rsidR="0032323D" w:rsidRPr="00FA3BCB" w14:paraId="7C680F40" w14:textId="77777777" w:rsidTr="00AE7903">
        <w:trPr>
          <w:trHeight w:val="1280"/>
        </w:trPr>
        <w:tc>
          <w:tcPr>
            <w:tcW w:w="1277" w:type="dxa"/>
            <w:shd w:val="clear" w:color="auto" w:fill="auto"/>
            <w:vAlign w:val="center"/>
            <w:hideMark/>
          </w:tcPr>
          <w:p w14:paraId="26871548" w14:textId="77777777" w:rsidR="0032323D" w:rsidRPr="00CB7932" w:rsidRDefault="0032323D" w:rsidP="00E22D46">
            <w:pPr>
              <w:rPr>
                <w:rFonts w:eastAsia="Times New Roman" w:cs="Calibri"/>
                <w:b/>
                <w:bCs/>
                <w:color w:val="000000"/>
                <w:sz w:val="18"/>
                <w:szCs w:val="18"/>
                <w:lang w:val="en-GB"/>
              </w:rPr>
            </w:pPr>
            <w:r w:rsidRPr="00CB7932">
              <w:rPr>
                <w:rFonts w:eastAsia="Times New Roman" w:cs="Calibri"/>
                <w:b/>
                <w:bCs/>
                <w:color w:val="000000"/>
                <w:sz w:val="18"/>
                <w:szCs w:val="18"/>
                <w:lang w:val="en-GB"/>
              </w:rPr>
              <w:lastRenderedPageBreak/>
              <w:t>KTP_07</w:t>
            </w:r>
          </w:p>
        </w:tc>
        <w:tc>
          <w:tcPr>
            <w:tcW w:w="992" w:type="dxa"/>
            <w:shd w:val="clear" w:color="auto" w:fill="auto"/>
            <w:vAlign w:val="center"/>
            <w:hideMark/>
          </w:tcPr>
          <w:p w14:paraId="274830EB" w14:textId="77777777" w:rsidR="0032323D" w:rsidRPr="00CB7932" w:rsidRDefault="0032323D" w:rsidP="00E22D46">
            <w:pPr>
              <w:rPr>
                <w:rFonts w:eastAsia="Times New Roman" w:cs="Calibri"/>
                <w:color w:val="000000"/>
                <w:sz w:val="18"/>
                <w:szCs w:val="18"/>
                <w:lang w:val="en-GB"/>
              </w:rPr>
            </w:pPr>
            <w:r w:rsidRPr="00CB7932">
              <w:rPr>
                <w:rFonts w:eastAsia="Times New Roman" w:cs="Calibri"/>
                <w:bCs/>
                <w:color w:val="000000"/>
                <w:sz w:val="18"/>
                <w:szCs w:val="18"/>
                <w:lang w:val="en-GB"/>
              </w:rPr>
              <w:t xml:space="preserve">Booklet </w:t>
            </w:r>
            <w:r>
              <w:rPr>
                <w:rFonts w:eastAsia="Times New Roman" w:cs="Calibri"/>
                <w:bCs/>
                <w:color w:val="000000"/>
                <w:sz w:val="18"/>
                <w:szCs w:val="18"/>
                <w:lang w:val="en-GB"/>
              </w:rPr>
              <w:t>(Hard copy)</w:t>
            </w:r>
          </w:p>
        </w:tc>
        <w:tc>
          <w:tcPr>
            <w:tcW w:w="709" w:type="dxa"/>
            <w:shd w:val="clear" w:color="auto" w:fill="auto"/>
            <w:vAlign w:val="center"/>
            <w:hideMark/>
          </w:tcPr>
          <w:p w14:paraId="17895EF8" w14:textId="77777777" w:rsidR="0032323D" w:rsidRPr="00CB7932" w:rsidRDefault="0032323D" w:rsidP="00E22D46">
            <w:pPr>
              <w:rPr>
                <w:rFonts w:eastAsia="Times New Roman" w:cs="Calibri"/>
                <w:color w:val="000000"/>
                <w:sz w:val="18"/>
                <w:szCs w:val="18"/>
                <w:lang w:val="en-GB"/>
              </w:rPr>
            </w:pPr>
            <w:r w:rsidRPr="00CB7932">
              <w:rPr>
                <w:rFonts w:eastAsia="Times New Roman" w:cs="Calibri"/>
                <w:bCs/>
                <w:color w:val="000000"/>
                <w:sz w:val="18"/>
                <w:szCs w:val="18"/>
                <w:lang w:val="en-GB"/>
              </w:rPr>
              <w:t>2014</w:t>
            </w:r>
          </w:p>
        </w:tc>
        <w:tc>
          <w:tcPr>
            <w:tcW w:w="1417" w:type="dxa"/>
            <w:shd w:val="clear" w:color="auto" w:fill="auto"/>
            <w:vAlign w:val="center"/>
            <w:hideMark/>
          </w:tcPr>
          <w:p w14:paraId="0C0D2165" w14:textId="77777777" w:rsidR="0032323D" w:rsidRPr="00CB7932" w:rsidRDefault="0032323D" w:rsidP="00E22D46">
            <w:pPr>
              <w:rPr>
                <w:rFonts w:eastAsia="Times New Roman" w:cs="Calibri"/>
                <w:color w:val="000000"/>
                <w:sz w:val="18"/>
                <w:szCs w:val="18"/>
                <w:lang w:val="en-GB"/>
              </w:rPr>
            </w:pPr>
            <w:r w:rsidRPr="00CB7932">
              <w:rPr>
                <w:rFonts w:eastAsia="Times New Roman" w:cs="Calibri"/>
                <w:bCs/>
                <w:color w:val="000000"/>
                <w:sz w:val="18"/>
                <w:szCs w:val="18"/>
                <w:lang w:val="en-GB"/>
              </w:rPr>
              <w:t xml:space="preserve">NGO, UN, Public </w:t>
            </w:r>
          </w:p>
        </w:tc>
        <w:tc>
          <w:tcPr>
            <w:tcW w:w="1134" w:type="dxa"/>
            <w:shd w:val="clear" w:color="auto" w:fill="auto"/>
            <w:vAlign w:val="center"/>
            <w:hideMark/>
          </w:tcPr>
          <w:p w14:paraId="6EC6D63D" w14:textId="77777777" w:rsidR="0032323D" w:rsidRPr="00CB7932" w:rsidRDefault="0032323D" w:rsidP="00E22D46">
            <w:pPr>
              <w:rPr>
                <w:rFonts w:eastAsia="Times New Roman" w:cs="Calibri"/>
                <w:color w:val="000000"/>
                <w:sz w:val="18"/>
                <w:szCs w:val="18"/>
                <w:lang w:val="en-GB"/>
              </w:rPr>
            </w:pPr>
            <w:r w:rsidRPr="00CB7932">
              <w:rPr>
                <w:rFonts w:eastAsia="Times New Roman" w:cs="Calibri"/>
                <w:bCs/>
                <w:color w:val="000000"/>
                <w:sz w:val="18"/>
                <w:szCs w:val="18"/>
                <w:lang w:val="en-GB"/>
              </w:rPr>
              <w:t>Turkish</w:t>
            </w:r>
          </w:p>
        </w:tc>
        <w:tc>
          <w:tcPr>
            <w:tcW w:w="993" w:type="dxa"/>
            <w:shd w:val="clear" w:color="auto" w:fill="auto"/>
            <w:vAlign w:val="center"/>
            <w:hideMark/>
          </w:tcPr>
          <w:p w14:paraId="5D15C4FD" w14:textId="77777777" w:rsidR="0032323D" w:rsidRPr="00CB7932" w:rsidRDefault="0032323D" w:rsidP="00E22D46">
            <w:pPr>
              <w:rPr>
                <w:rFonts w:eastAsia="Times New Roman" w:cs="Calibri"/>
                <w:color w:val="000000"/>
                <w:sz w:val="18"/>
                <w:szCs w:val="18"/>
                <w:lang w:val="en-GB"/>
              </w:rPr>
            </w:pPr>
            <w:r w:rsidRPr="00CB7932">
              <w:rPr>
                <w:rFonts w:eastAsia="Times New Roman" w:cs="Calibri"/>
                <w:color w:val="000000"/>
                <w:sz w:val="18"/>
                <w:szCs w:val="18"/>
                <w:lang w:val="en-GB"/>
              </w:rPr>
              <w:t xml:space="preserve">Gender, data  </w:t>
            </w:r>
          </w:p>
        </w:tc>
        <w:tc>
          <w:tcPr>
            <w:tcW w:w="1417" w:type="dxa"/>
            <w:shd w:val="clear" w:color="auto" w:fill="auto"/>
            <w:vAlign w:val="center"/>
            <w:hideMark/>
          </w:tcPr>
          <w:p w14:paraId="27330E3B" w14:textId="77777777" w:rsidR="0032323D" w:rsidRPr="00CB7932" w:rsidRDefault="0032323D" w:rsidP="00E22D46">
            <w:pPr>
              <w:rPr>
                <w:rFonts w:eastAsia="Times New Roman" w:cs="Calibri"/>
                <w:color w:val="000000"/>
                <w:sz w:val="18"/>
                <w:szCs w:val="18"/>
                <w:lang w:val="en-GB"/>
              </w:rPr>
            </w:pPr>
            <w:r w:rsidRPr="00CB7932">
              <w:rPr>
                <w:rFonts w:eastAsia="Times New Roman" w:cs="Calibri"/>
                <w:bCs/>
                <w:color w:val="000000"/>
                <w:sz w:val="18"/>
                <w:szCs w:val="18"/>
                <w:lang w:val="en-GB"/>
              </w:rPr>
              <w:t xml:space="preserve">Tepav, UNFPA, UNDP, Ministry of Internal Affairs </w:t>
            </w:r>
          </w:p>
        </w:tc>
        <w:tc>
          <w:tcPr>
            <w:tcW w:w="992" w:type="dxa"/>
            <w:shd w:val="clear" w:color="auto" w:fill="auto"/>
            <w:vAlign w:val="center"/>
            <w:hideMark/>
          </w:tcPr>
          <w:p w14:paraId="6CB5AB9F" w14:textId="77777777" w:rsidR="0032323D" w:rsidRPr="00CB7932" w:rsidRDefault="0032323D" w:rsidP="00E22D46">
            <w:pPr>
              <w:rPr>
                <w:rFonts w:eastAsia="Times New Roman" w:cs="Calibri"/>
                <w:color w:val="000000"/>
                <w:sz w:val="18"/>
                <w:szCs w:val="18"/>
                <w:lang w:val="en-GB"/>
              </w:rPr>
            </w:pPr>
            <w:r w:rsidRPr="00CB7932">
              <w:rPr>
                <w:rFonts w:eastAsia="Times New Roman" w:cs="Calibri"/>
                <w:bCs/>
                <w:color w:val="000000"/>
                <w:sz w:val="18"/>
                <w:szCs w:val="18"/>
                <w:lang w:val="en-GB"/>
              </w:rPr>
              <w:t>Gender</w:t>
            </w:r>
            <w:r>
              <w:rPr>
                <w:rFonts w:eastAsia="Times New Roman" w:cs="Calibri"/>
                <w:bCs/>
                <w:color w:val="000000"/>
                <w:sz w:val="18"/>
                <w:szCs w:val="18"/>
                <w:lang w:val="en-GB"/>
              </w:rPr>
              <w:t>-</w:t>
            </w:r>
            <w:r w:rsidRPr="00CB7932">
              <w:rPr>
                <w:rFonts w:eastAsia="Times New Roman" w:cs="Calibri"/>
                <w:bCs/>
                <w:color w:val="000000"/>
                <w:sz w:val="18"/>
                <w:szCs w:val="18"/>
                <w:lang w:val="en-GB"/>
              </w:rPr>
              <w:t xml:space="preserve">Sensitive Data Study </w:t>
            </w:r>
          </w:p>
        </w:tc>
        <w:tc>
          <w:tcPr>
            <w:tcW w:w="5670" w:type="dxa"/>
            <w:shd w:val="clear" w:color="auto" w:fill="auto"/>
            <w:vAlign w:val="center"/>
            <w:hideMark/>
          </w:tcPr>
          <w:p w14:paraId="1085E9D3" w14:textId="77777777" w:rsidR="0032323D" w:rsidRPr="00CB7932" w:rsidRDefault="0032323D" w:rsidP="00E22D46">
            <w:pPr>
              <w:rPr>
                <w:rFonts w:eastAsia="Times New Roman" w:cs="Calibri"/>
                <w:color w:val="000000"/>
                <w:sz w:val="18"/>
                <w:szCs w:val="18"/>
                <w:lang w:val="en-GB"/>
              </w:rPr>
            </w:pPr>
            <w:r w:rsidRPr="00CB7932">
              <w:rPr>
                <w:rFonts w:eastAsia="Times New Roman" w:cs="Calibri"/>
                <w:bCs/>
                <w:color w:val="000000"/>
                <w:sz w:val="18"/>
                <w:szCs w:val="18"/>
                <w:lang w:val="en-GB"/>
              </w:rPr>
              <w:t>The booklet printed within the scope of the Woman</w:t>
            </w:r>
            <w:r>
              <w:rPr>
                <w:rFonts w:eastAsia="Times New Roman" w:cs="Calibri"/>
                <w:bCs/>
                <w:color w:val="000000"/>
                <w:sz w:val="18"/>
                <w:szCs w:val="18"/>
                <w:lang w:val="en-GB"/>
              </w:rPr>
              <w:t>-</w:t>
            </w:r>
            <w:r w:rsidRPr="00CB7932">
              <w:rPr>
                <w:rFonts w:eastAsia="Times New Roman" w:cs="Calibri"/>
                <w:bCs/>
                <w:color w:val="000000"/>
                <w:sz w:val="18"/>
                <w:szCs w:val="18"/>
                <w:lang w:val="en-GB"/>
              </w:rPr>
              <w:t xml:space="preserve">Friendly Cities </w:t>
            </w:r>
            <w:r>
              <w:rPr>
                <w:rFonts w:eastAsia="Times New Roman" w:cs="Calibri"/>
                <w:bCs/>
                <w:color w:val="000000"/>
                <w:sz w:val="18"/>
                <w:szCs w:val="18"/>
                <w:lang w:val="en-GB"/>
              </w:rPr>
              <w:t>Programme</w:t>
            </w:r>
            <w:r w:rsidRPr="00CB7932">
              <w:rPr>
                <w:rFonts w:eastAsia="Times New Roman" w:cs="Calibri"/>
                <w:bCs/>
                <w:color w:val="000000"/>
                <w:sz w:val="18"/>
                <w:szCs w:val="18"/>
                <w:lang w:val="en-GB"/>
              </w:rPr>
              <w:t xml:space="preserve"> includes information about what gender</w:t>
            </w:r>
            <w:r>
              <w:rPr>
                <w:rFonts w:eastAsia="Times New Roman" w:cs="Calibri"/>
                <w:bCs/>
                <w:color w:val="000000"/>
                <w:sz w:val="18"/>
                <w:szCs w:val="18"/>
                <w:lang w:val="en-GB"/>
              </w:rPr>
              <w:t>-</w:t>
            </w:r>
            <w:r w:rsidRPr="00CB7932">
              <w:rPr>
                <w:rFonts w:eastAsia="Times New Roman" w:cs="Calibri"/>
                <w:bCs/>
                <w:color w:val="000000"/>
                <w:sz w:val="18"/>
                <w:szCs w:val="18"/>
                <w:lang w:val="en-GB"/>
              </w:rPr>
              <w:t>sensitive data collecting</w:t>
            </w:r>
            <w:r>
              <w:rPr>
                <w:rFonts w:eastAsia="Times New Roman" w:cs="Calibri"/>
                <w:bCs/>
                <w:color w:val="000000"/>
                <w:sz w:val="18"/>
                <w:szCs w:val="18"/>
                <w:lang w:val="en-GB"/>
              </w:rPr>
              <w:t xml:space="preserve"> is</w:t>
            </w:r>
            <w:r w:rsidRPr="00CB7932">
              <w:rPr>
                <w:rFonts w:eastAsia="Times New Roman" w:cs="Calibri"/>
                <w:bCs/>
                <w:color w:val="000000"/>
                <w:sz w:val="18"/>
                <w:szCs w:val="18"/>
                <w:lang w:val="en-GB"/>
              </w:rPr>
              <w:t xml:space="preserve">, its importance, </w:t>
            </w:r>
            <w:r>
              <w:rPr>
                <w:rFonts w:eastAsia="Times New Roman" w:cs="Calibri"/>
                <w:bCs/>
                <w:color w:val="000000"/>
                <w:sz w:val="18"/>
                <w:szCs w:val="18"/>
                <w:lang w:val="en-GB"/>
              </w:rPr>
              <w:t xml:space="preserve">and </w:t>
            </w:r>
            <w:r w:rsidRPr="00CB7932">
              <w:rPr>
                <w:rFonts w:eastAsia="Times New Roman" w:cs="Calibri"/>
                <w:bCs/>
                <w:color w:val="000000"/>
                <w:sz w:val="18"/>
                <w:szCs w:val="18"/>
                <w:lang w:val="en-GB"/>
              </w:rPr>
              <w:t>related methods and tools.</w:t>
            </w:r>
          </w:p>
        </w:tc>
      </w:tr>
      <w:tr w:rsidR="0032323D" w:rsidRPr="00CB7932" w14:paraId="2CBD7F53" w14:textId="77777777" w:rsidTr="00AE7903">
        <w:trPr>
          <w:trHeight w:val="2000"/>
        </w:trPr>
        <w:tc>
          <w:tcPr>
            <w:tcW w:w="1277" w:type="dxa"/>
            <w:shd w:val="clear" w:color="auto" w:fill="auto"/>
            <w:vAlign w:val="center"/>
            <w:hideMark/>
          </w:tcPr>
          <w:p w14:paraId="3F1E1504" w14:textId="77777777" w:rsidR="0032323D" w:rsidRPr="00CB7932" w:rsidRDefault="0032323D" w:rsidP="00E22D46">
            <w:pPr>
              <w:rPr>
                <w:rFonts w:eastAsia="Times New Roman" w:cs="Calibri"/>
                <w:b/>
                <w:bCs/>
                <w:color w:val="000000"/>
                <w:sz w:val="18"/>
                <w:szCs w:val="18"/>
                <w:lang w:val="en-GB"/>
              </w:rPr>
            </w:pPr>
            <w:r w:rsidRPr="00CB7932">
              <w:rPr>
                <w:rFonts w:eastAsia="Times New Roman" w:cs="Calibri"/>
                <w:b/>
                <w:bCs/>
                <w:color w:val="000000"/>
                <w:sz w:val="18"/>
                <w:szCs w:val="18"/>
                <w:lang w:val="en-GB"/>
              </w:rPr>
              <w:t>KTP_08</w:t>
            </w:r>
          </w:p>
        </w:tc>
        <w:tc>
          <w:tcPr>
            <w:tcW w:w="992" w:type="dxa"/>
            <w:shd w:val="clear" w:color="auto" w:fill="auto"/>
            <w:vAlign w:val="center"/>
            <w:hideMark/>
          </w:tcPr>
          <w:p w14:paraId="00192395" w14:textId="77777777" w:rsidR="0032323D" w:rsidRPr="00CB7932" w:rsidRDefault="0032323D" w:rsidP="00E22D46">
            <w:pPr>
              <w:rPr>
                <w:rFonts w:eastAsia="Times New Roman" w:cs="Calibri"/>
                <w:color w:val="000000"/>
                <w:sz w:val="18"/>
                <w:szCs w:val="18"/>
                <w:lang w:val="en-GB"/>
              </w:rPr>
            </w:pPr>
            <w:r w:rsidRPr="00CB7932">
              <w:rPr>
                <w:rFonts w:eastAsia="Times New Roman" w:cs="Calibri"/>
                <w:bCs/>
                <w:color w:val="000000"/>
                <w:sz w:val="18"/>
                <w:szCs w:val="18"/>
                <w:lang w:val="en-GB"/>
              </w:rPr>
              <w:t>Book</w:t>
            </w:r>
          </w:p>
        </w:tc>
        <w:tc>
          <w:tcPr>
            <w:tcW w:w="709" w:type="dxa"/>
            <w:shd w:val="clear" w:color="auto" w:fill="auto"/>
            <w:vAlign w:val="center"/>
            <w:hideMark/>
          </w:tcPr>
          <w:p w14:paraId="5F76B889" w14:textId="77777777" w:rsidR="0032323D" w:rsidRPr="00CB7932" w:rsidRDefault="0032323D" w:rsidP="00E22D46">
            <w:pPr>
              <w:rPr>
                <w:rFonts w:eastAsia="Times New Roman" w:cs="Calibri"/>
                <w:color w:val="000000"/>
                <w:sz w:val="18"/>
                <w:szCs w:val="18"/>
                <w:lang w:val="en-GB"/>
              </w:rPr>
            </w:pPr>
            <w:r w:rsidRPr="00CB7932">
              <w:rPr>
                <w:rFonts w:eastAsia="Times New Roman" w:cs="Calibri"/>
                <w:bCs/>
                <w:color w:val="000000"/>
                <w:sz w:val="18"/>
                <w:szCs w:val="18"/>
                <w:lang w:val="en-GB"/>
              </w:rPr>
              <w:t>2012</w:t>
            </w:r>
          </w:p>
        </w:tc>
        <w:tc>
          <w:tcPr>
            <w:tcW w:w="1417" w:type="dxa"/>
            <w:shd w:val="clear" w:color="auto" w:fill="auto"/>
            <w:vAlign w:val="center"/>
            <w:hideMark/>
          </w:tcPr>
          <w:p w14:paraId="68923C74" w14:textId="77777777" w:rsidR="0032323D" w:rsidRPr="00CB7932" w:rsidRDefault="0032323D" w:rsidP="00E22D46">
            <w:pPr>
              <w:rPr>
                <w:rFonts w:eastAsia="Times New Roman" w:cs="Calibri"/>
                <w:color w:val="000000"/>
                <w:sz w:val="18"/>
                <w:szCs w:val="18"/>
                <w:lang w:val="en-GB"/>
              </w:rPr>
            </w:pPr>
            <w:r w:rsidRPr="00CB7932">
              <w:rPr>
                <w:rFonts w:eastAsia="Times New Roman" w:cs="Calibri"/>
                <w:bCs/>
                <w:color w:val="000000"/>
                <w:sz w:val="18"/>
                <w:szCs w:val="18"/>
                <w:lang w:val="en-GB"/>
              </w:rPr>
              <w:t>NGO</w:t>
            </w:r>
          </w:p>
        </w:tc>
        <w:tc>
          <w:tcPr>
            <w:tcW w:w="1134" w:type="dxa"/>
            <w:shd w:val="clear" w:color="auto" w:fill="auto"/>
            <w:vAlign w:val="center"/>
            <w:hideMark/>
          </w:tcPr>
          <w:p w14:paraId="4D263011" w14:textId="77777777" w:rsidR="0032323D" w:rsidRPr="00CB7932" w:rsidRDefault="0032323D" w:rsidP="00E22D46">
            <w:pPr>
              <w:rPr>
                <w:rFonts w:eastAsia="Times New Roman" w:cs="Calibri"/>
                <w:color w:val="000000"/>
                <w:sz w:val="18"/>
                <w:szCs w:val="18"/>
                <w:lang w:val="en-GB"/>
              </w:rPr>
            </w:pPr>
            <w:r w:rsidRPr="00CB7932">
              <w:rPr>
                <w:rFonts w:eastAsia="Times New Roman" w:cs="Calibri"/>
                <w:bCs/>
                <w:color w:val="000000"/>
                <w:sz w:val="18"/>
                <w:szCs w:val="18"/>
                <w:lang w:val="en-GB"/>
              </w:rPr>
              <w:t>Turkish</w:t>
            </w:r>
          </w:p>
        </w:tc>
        <w:tc>
          <w:tcPr>
            <w:tcW w:w="993" w:type="dxa"/>
            <w:shd w:val="clear" w:color="auto" w:fill="auto"/>
            <w:vAlign w:val="center"/>
            <w:hideMark/>
          </w:tcPr>
          <w:p w14:paraId="4D0ED4AA" w14:textId="77777777" w:rsidR="0032323D" w:rsidRPr="00CB7932" w:rsidRDefault="0032323D" w:rsidP="00E22D46">
            <w:pPr>
              <w:rPr>
                <w:rFonts w:eastAsia="Times New Roman" w:cs="Calibri"/>
                <w:color w:val="000000"/>
                <w:sz w:val="18"/>
                <w:szCs w:val="18"/>
                <w:lang w:val="en-GB"/>
              </w:rPr>
            </w:pPr>
            <w:r w:rsidRPr="00CB7932">
              <w:rPr>
                <w:rFonts w:eastAsia="Times New Roman" w:cs="Calibri"/>
                <w:color w:val="000000"/>
                <w:sz w:val="18"/>
                <w:szCs w:val="18"/>
                <w:lang w:val="en-GB"/>
              </w:rPr>
              <w:t>Reproductive rights</w:t>
            </w:r>
          </w:p>
        </w:tc>
        <w:tc>
          <w:tcPr>
            <w:tcW w:w="1417" w:type="dxa"/>
            <w:shd w:val="clear" w:color="auto" w:fill="auto"/>
            <w:vAlign w:val="center"/>
            <w:hideMark/>
          </w:tcPr>
          <w:p w14:paraId="4D016B74" w14:textId="77777777" w:rsidR="0032323D" w:rsidRPr="00CB7932" w:rsidRDefault="0032323D" w:rsidP="00E22D46">
            <w:pPr>
              <w:rPr>
                <w:rFonts w:eastAsia="Times New Roman" w:cs="Calibri"/>
                <w:color w:val="000000"/>
                <w:sz w:val="18"/>
                <w:szCs w:val="18"/>
                <w:lang w:val="en-GB"/>
              </w:rPr>
            </w:pPr>
            <w:r w:rsidRPr="00CB7932">
              <w:rPr>
                <w:rFonts w:eastAsia="Times New Roman" w:cs="Calibri"/>
                <w:bCs/>
                <w:color w:val="000000"/>
                <w:sz w:val="18"/>
                <w:szCs w:val="18"/>
                <w:lang w:val="en-GB"/>
              </w:rPr>
              <w:t>Human Resource Development Foundation</w:t>
            </w:r>
          </w:p>
        </w:tc>
        <w:tc>
          <w:tcPr>
            <w:tcW w:w="992" w:type="dxa"/>
            <w:shd w:val="clear" w:color="auto" w:fill="auto"/>
            <w:vAlign w:val="center"/>
            <w:hideMark/>
          </w:tcPr>
          <w:p w14:paraId="4A8417FB" w14:textId="77777777" w:rsidR="0032323D" w:rsidRPr="00CB7932" w:rsidRDefault="0032323D" w:rsidP="00E22D46">
            <w:pPr>
              <w:rPr>
                <w:rFonts w:eastAsia="Times New Roman" w:cs="Calibri"/>
                <w:color w:val="000000"/>
                <w:sz w:val="18"/>
                <w:szCs w:val="18"/>
                <w:lang w:val="en-GB"/>
              </w:rPr>
            </w:pPr>
            <w:r w:rsidRPr="00CB7932">
              <w:rPr>
                <w:rFonts w:eastAsia="Times New Roman" w:cs="Calibri"/>
                <w:bCs/>
                <w:color w:val="000000"/>
                <w:sz w:val="18"/>
                <w:szCs w:val="18"/>
                <w:lang w:val="en-GB"/>
              </w:rPr>
              <w:t xml:space="preserve">Reproductive Rights in Turkey with Cases </w:t>
            </w:r>
          </w:p>
        </w:tc>
        <w:tc>
          <w:tcPr>
            <w:tcW w:w="5670" w:type="dxa"/>
            <w:shd w:val="clear" w:color="auto" w:fill="auto"/>
            <w:vAlign w:val="center"/>
            <w:hideMark/>
          </w:tcPr>
          <w:p w14:paraId="4898E607" w14:textId="77777777" w:rsidR="0032323D" w:rsidRPr="00CB7932" w:rsidRDefault="0032323D" w:rsidP="00E22D46">
            <w:pPr>
              <w:rPr>
                <w:rFonts w:eastAsia="Times New Roman" w:cs="Calibri"/>
                <w:color w:val="000000"/>
                <w:sz w:val="18"/>
                <w:szCs w:val="18"/>
                <w:lang w:val="en-GB"/>
              </w:rPr>
            </w:pPr>
            <w:r w:rsidRPr="00CB7932">
              <w:rPr>
                <w:rFonts w:eastAsia="Times New Roman" w:cs="Calibri"/>
                <w:bCs/>
                <w:color w:val="000000"/>
                <w:sz w:val="18"/>
                <w:szCs w:val="18"/>
                <w:lang w:val="en-GB"/>
              </w:rPr>
              <w:t>The book prepared by Gürkan Sert discusses reproductive rights within the framework of various example cases. The book also includes example cases o</w:t>
            </w:r>
            <w:r>
              <w:rPr>
                <w:rFonts w:eastAsia="Times New Roman" w:cs="Calibri"/>
                <w:bCs/>
                <w:color w:val="000000"/>
                <w:sz w:val="18"/>
                <w:szCs w:val="18"/>
                <w:lang w:val="en-GB"/>
              </w:rPr>
              <w:t>f</w:t>
            </w:r>
            <w:r w:rsidRPr="00CB7932">
              <w:rPr>
                <w:rFonts w:eastAsia="Times New Roman" w:cs="Calibri"/>
                <w:bCs/>
                <w:color w:val="000000"/>
                <w:sz w:val="18"/>
                <w:szCs w:val="18"/>
                <w:lang w:val="en-GB"/>
              </w:rPr>
              <w:t xml:space="preserve"> forced marriage, child abuse,</w:t>
            </w:r>
            <w:r>
              <w:rPr>
                <w:rFonts w:eastAsia="Times New Roman" w:cs="Calibri"/>
                <w:bCs/>
                <w:color w:val="000000"/>
                <w:sz w:val="18"/>
                <w:szCs w:val="18"/>
                <w:lang w:val="en-GB"/>
              </w:rPr>
              <w:t xml:space="preserve"> and</w:t>
            </w:r>
            <w:r w:rsidRPr="00CB7932">
              <w:rPr>
                <w:rFonts w:eastAsia="Times New Roman" w:cs="Calibri"/>
                <w:bCs/>
                <w:color w:val="000000"/>
                <w:sz w:val="18"/>
                <w:szCs w:val="18"/>
                <w:lang w:val="en-GB"/>
              </w:rPr>
              <w:t xml:space="preserve"> violence against women.</w:t>
            </w:r>
          </w:p>
        </w:tc>
      </w:tr>
      <w:tr w:rsidR="0032323D" w:rsidRPr="00CB7932" w14:paraId="556E3D28" w14:textId="77777777" w:rsidTr="00AE7903">
        <w:trPr>
          <w:trHeight w:val="2560"/>
        </w:trPr>
        <w:tc>
          <w:tcPr>
            <w:tcW w:w="1277" w:type="dxa"/>
            <w:shd w:val="clear" w:color="auto" w:fill="auto"/>
            <w:vAlign w:val="center"/>
            <w:hideMark/>
          </w:tcPr>
          <w:p w14:paraId="7CCA5263" w14:textId="77777777" w:rsidR="0032323D" w:rsidRPr="00CB7932" w:rsidRDefault="0032323D" w:rsidP="00E22D46">
            <w:pPr>
              <w:rPr>
                <w:rFonts w:eastAsia="Times New Roman" w:cs="Calibri"/>
                <w:b/>
                <w:bCs/>
                <w:color w:val="000000"/>
                <w:sz w:val="18"/>
                <w:szCs w:val="18"/>
                <w:lang w:val="en-GB"/>
              </w:rPr>
            </w:pPr>
            <w:r w:rsidRPr="00CB7932">
              <w:rPr>
                <w:rFonts w:eastAsia="Times New Roman" w:cs="Calibri"/>
                <w:b/>
                <w:bCs/>
                <w:color w:val="000000"/>
                <w:sz w:val="18"/>
                <w:szCs w:val="18"/>
                <w:lang w:val="en-GB"/>
              </w:rPr>
              <w:t>KTP_09</w:t>
            </w:r>
          </w:p>
        </w:tc>
        <w:tc>
          <w:tcPr>
            <w:tcW w:w="992" w:type="dxa"/>
            <w:shd w:val="clear" w:color="auto" w:fill="auto"/>
            <w:vAlign w:val="center"/>
            <w:hideMark/>
          </w:tcPr>
          <w:p w14:paraId="78C7ABDA" w14:textId="77777777" w:rsidR="0032323D" w:rsidRPr="00CB7932" w:rsidRDefault="0032323D" w:rsidP="00E22D46">
            <w:pPr>
              <w:rPr>
                <w:rFonts w:eastAsia="Times New Roman" w:cs="Calibri"/>
                <w:color w:val="000000"/>
                <w:sz w:val="18"/>
                <w:szCs w:val="18"/>
                <w:lang w:val="en-GB"/>
              </w:rPr>
            </w:pPr>
            <w:r w:rsidRPr="00CB7932">
              <w:rPr>
                <w:rFonts w:eastAsia="Times New Roman" w:cs="Calibri"/>
                <w:bCs/>
                <w:color w:val="000000"/>
                <w:sz w:val="18"/>
                <w:szCs w:val="18"/>
                <w:lang w:val="en-GB"/>
              </w:rPr>
              <w:t>Book</w:t>
            </w:r>
          </w:p>
        </w:tc>
        <w:tc>
          <w:tcPr>
            <w:tcW w:w="709" w:type="dxa"/>
            <w:shd w:val="clear" w:color="auto" w:fill="auto"/>
            <w:vAlign w:val="center"/>
            <w:hideMark/>
          </w:tcPr>
          <w:p w14:paraId="1F18CF32" w14:textId="77777777" w:rsidR="0032323D" w:rsidRPr="00CB7932" w:rsidRDefault="0032323D" w:rsidP="00E22D46">
            <w:pPr>
              <w:rPr>
                <w:rFonts w:eastAsia="Times New Roman" w:cs="Calibri"/>
                <w:color w:val="000000"/>
                <w:sz w:val="18"/>
                <w:szCs w:val="18"/>
                <w:lang w:val="en-GB"/>
              </w:rPr>
            </w:pPr>
            <w:r w:rsidRPr="00CB7932">
              <w:rPr>
                <w:rFonts w:eastAsia="Times New Roman" w:cs="Calibri"/>
                <w:bCs/>
                <w:color w:val="000000"/>
                <w:sz w:val="18"/>
                <w:szCs w:val="18"/>
                <w:lang w:val="en-GB"/>
              </w:rPr>
              <w:t>2017</w:t>
            </w:r>
          </w:p>
        </w:tc>
        <w:tc>
          <w:tcPr>
            <w:tcW w:w="1417" w:type="dxa"/>
            <w:shd w:val="clear" w:color="auto" w:fill="auto"/>
            <w:vAlign w:val="center"/>
            <w:hideMark/>
          </w:tcPr>
          <w:p w14:paraId="15D17487" w14:textId="77777777" w:rsidR="0032323D" w:rsidRPr="00CB7932" w:rsidRDefault="0032323D" w:rsidP="00E22D46">
            <w:pPr>
              <w:rPr>
                <w:rFonts w:eastAsia="Times New Roman" w:cs="Calibri"/>
                <w:color w:val="000000"/>
                <w:sz w:val="18"/>
                <w:szCs w:val="18"/>
                <w:lang w:val="en-GB"/>
              </w:rPr>
            </w:pPr>
            <w:r w:rsidRPr="00CB7932">
              <w:rPr>
                <w:rFonts w:eastAsia="Times New Roman" w:cs="Calibri"/>
                <w:bCs/>
                <w:color w:val="000000"/>
                <w:sz w:val="18"/>
                <w:szCs w:val="18"/>
                <w:lang w:val="en-GB"/>
              </w:rPr>
              <w:t xml:space="preserve">Public, University </w:t>
            </w:r>
          </w:p>
        </w:tc>
        <w:tc>
          <w:tcPr>
            <w:tcW w:w="1134" w:type="dxa"/>
            <w:shd w:val="clear" w:color="auto" w:fill="auto"/>
            <w:vAlign w:val="center"/>
            <w:hideMark/>
          </w:tcPr>
          <w:p w14:paraId="1F701DD6" w14:textId="77777777" w:rsidR="0032323D" w:rsidRPr="00CB7932" w:rsidRDefault="0032323D" w:rsidP="00E22D46">
            <w:pPr>
              <w:rPr>
                <w:rFonts w:eastAsia="Times New Roman" w:cs="Calibri"/>
                <w:color w:val="000000"/>
                <w:sz w:val="18"/>
                <w:szCs w:val="18"/>
                <w:lang w:val="en-GB"/>
              </w:rPr>
            </w:pPr>
            <w:r w:rsidRPr="00CB7932">
              <w:rPr>
                <w:rFonts w:eastAsia="Times New Roman" w:cs="Calibri"/>
                <w:bCs/>
                <w:color w:val="000000"/>
                <w:sz w:val="18"/>
                <w:szCs w:val="18"/>
                <w:lang w:val="en-GB"/>
              </w:rPr>
              <w:t>Turkish</w:t>
            </w:r>
          </w:p>
        </w:tc>
        <w:tc>
          <w:tcPr>
            <w:tcW w:w="993" w:type="dxa"/>
            <w:shd w:val="clear" w:color="auto" w:fill="auto"/>
            <w:vAlign w:val="center"/>
            <w:hideMark/>
          </w:tcPr>
          <w:p w14:paraId="2B355676" w14:textId="77777777" w:rsidR="0032323D" w:rsidRPr="00CB7932" w:rsidRDefault="0032323D" w:rsidP="00E22D46">
            <w:pPr>
              <w:rPr>
                <w:rFonts w:eastAsia="Times New Roman" w:cs="Calibri"/>
                <w:color w:val="000000"/>
                <w:sz w:val="18"/>
                <w:szCs w:val="18"/>
                <w:lang w:val="en-GB"/>
              </w:rPr>
            </w:pPr>
            <w:r w:rsidRPr="00CB7932">
              <w:rPr>
                <w:rFonts w:eastAsia="Times New Roman" w:cs="Calibri"/>
                <w:color w:val="000000"/>
                <w:sz w:val="18"/>
                <w:szCs w:val="18"/>
                <w:lang w:val="en-GB"/>
              </w:rPr>
              <w:t>Juvenile Justice System</w:t>
            </w:r>
          </w:p>
        </w:tc>
        <w:tc>
          <w:tcPr>
            <w:tcW w:w="1417" w:type="dxa"/>
            <w:shd w:val="clear" w:color="auto" w:fill="auto"/>
            <w:vAlign w:val="center"/>
            <w:hideMark/>
          </w:tcPr>
          <w:p w14:paraId="3842BDCA" w14:textId="77777777" w:rsidR="0032323D" w:rsidRPr="00CB7932" w:rsidRDefault="0032323D" w:rsidP="00E22D46">
            <w:pPr>
              <w:rPr>
                <w:rFonts w:eastAsia="Times New Roman" w:cs="Calibri"/>
                <w:color w:val="000000"/>
                <w:sz w:val="18"/>
                <w:szCs w:val="18"/>
                <w:lang w:val="en-GB"/>
              </w:rPr>
            </w:pPr>
            <w:r w:rsidRPr="00CB7932">
              <w:rPr>
                <w:rFonts w:eastAsia="Times New Roman" w:cs="Calibri"/>
                <w:bCs/>
                <w:color w:val="000000"/>
                <w:sz w:val="18"/>
                <w:szCs w:val="18"/>
                <w:lang w:val="en-GB"/>
              </w:rPr>
              <w:t xml:space="preserve">Ministry of Justice, Bahçeşehir University </w:t>
            </w:r>
          </w:p>
        </w:tc>
        <w:tc>
          <w:tcPr>
            <w:tcW w:w="992" w:type="dxa"/>
            <w:shd w:val="clear" w:color="auto" w:fill="auto"/>
            <w:vAlign w:val="center"/>
            <w:hideMark/>
          </w:tcPr>
          <w:p w14:paraId="7377CED0" w14:textId="77777777" w:rsidR="0032323D" w:rsidRPr="00CB7932" w:rsidRDefault="0032323D" w:rsidP="00E22D46">
            <w:pPr>
              <w:rPr>
                <w:rFonts w:eastAsia="Times New Roman" w:cs="Calibri"/>
                <w:color w:val="000000"/>
                <w:sz w:val="18"/>
                <w:szCs w:val="18"/>
                <w:lang w:val="en-GB"/>
              </w:rPr>
            </w:pPr>
            <w:r w:rsidRPr="00CB7932">
              <w:rPr>
                <w:rFonts w:eastAsia="Times New Roman" w:cs="Calibri"/>
                <w:bCs/>
                <w:color w:val="000000"/>
                <w:sz w:val="18"/>
                <w:szCs w:val="18"/>
                <w:lang w:val="en-GB"/>
              </w:rPr>
              <w:t xml:space="preserve">Children in the Judiciary </w:t>
            </w:r>
          </w:p>
        </w:tc>
        <w:tc>
          <w:tcPr>
            <w:tcW w:w="5670" w:type="dxa"/>
            <w:shd w:val="clear" w:color="auto" w:fill="auto"/>
            <w:vAlign w:val="center"/>
            <w:hideMark/>
          </w:tcPr>
          <w:p w14:paraId="5645F8FF" w14:textId="77777777" w:rsidR="0032323D" w:rsidRPr="00CB7932" w:rsidRDefault="0032323D" w:rsidP="00E22D46">
            <w:pPr>
              <w:rPr>
                <w:rFonts w:eastAsia="Times New Roman" w:cs="Calibri"/>
                <w:color w:val="000000"/>
                <w:sz w:val="18"/>
                <w:szCs w:val="18"/>
                <w:lang w:val="en-GB"/>
              </w:rPr>
            </w:pPr>
            <w:r w:rsidRPr="00CB7932">
              <w:rPr>
                <w:rFonts w:eastAsia="Times New Roman" w:cs="Calibri"/>
                <w:bCs/>
                <w:color w:val="000000"/>
                <w:sz w:val="18"/>
                <w:szCs w:val="18"/>
                <w:lang w:val="en-GB"/>
              </w:rPr>
              <w:t xml:space="preserve">The publication includes evaluations and recommendations with respect to the </w:t>
            </w:r>
            <w:r>
              <w:rPr>
                <w:rFonts w:eastAsia="Times New Roman" w:cs="Calibri"/>
                <w:bCs/>
                <w:color w:val="000000"/>
                <w:sz w:val="18"/>
                <w:szCs w:val="18"/>
                <w:lang w:val="en-GB"/>
              </w:rPr>
              <w:t xml:space="preserve">best interest of the </w:t>
            </w:r>
            <w:r w:rsidRPr="00CB7932">
              <w:rPr>
                <w:rFonts w:eastAsia="Times New Roman" w:cs="Calibri"/>
                <w:bCs/>
                <w:color w:val="000000"/>
                <w:sz w:val="18"/>
                <w:szCs w:val="18"/>
                <w:lang w:val="en-GB"/>
              </w:rPr>
              <w:t>child, respect for the child’s privacy, protection of the child from violence, adoption, child workers, drug abuse, rehabilitation of child victims</w:t>
            </w:r>
            <w:r>
              <w:rPr>
                <w:rFonts w:eastAsia="Times New Roman" w:cs="Calibri"/>
                <w:bCs/>
                <w:color w:val="000000"/>
                <w:sz w:val="18"/>
                <w:szCs w:val="18"/>
                <w:lang w:val="en-GB"/>
              </w:rPr>
              <w:t>,</w:t>
            </w:r>
            <w:r w:rsidRPr="00CB7932">
              <w:rPr>
                <w:rFonts w:eastAsia="Times New Roman" w:cs="Calibri"/>
                <w:bCs/>
                <w:color w:val="000000"/>
                <w:sz w:val="18"/>
                <w:szCs w:val="18"/>
                <w:lang w:val="en-GB"/>
              </w:rPr>
              <w:t xml:space="preserve"> and implementation of the juvenile justice system and also addresses child marriage and child sexual abuse. </w:t>
            </w:r>
          </w:p>
        </w:tc>
      </w:tr>
      <w:tr w:rsidR="0032323D" w:rsidRPr="00CB7932" w14:paraId="08708035" w14:textId="77777777" w:rsidTr="00AE7903">
        <w:trPr>
          <w:trHeight w:val="1280"/>
        </w:trPr>
        <w:tc>
          <w:tcPr>
            <w:tcW w:w="1277" w:type="dxa"/>
            <w:shd w:val="clear" w:color="auto" w:fill="auto"/>
            <w:vAlign w:val="center"/>
            <w:hideMark/>
          </w:tcPr>
          <w:p w14:paraId="012CFE4D" w14:textId="77777777" w:rsidR="0032323D" w:rsidRPr="00CB7932" w:rsidRDefault="0032323D" w:rsidP="00E22D46">
            <w:pPr>
              <w:rPr>
                <w:rFonts w:eastAsia="Times New Roman" w:cs="Calibri"/>
                <w:b/>
                <w:bCs/>
                <w:color w:val="000000"/>
                <w:sz w:val="18"/>
                <w:szCs w:val="18"/>
                <w:lang w:val="en-GB"/>
              </w:rPr>
            </w:pPr>
            <w:r w:rsidRPr="00CB7932">
              <w:rPr>
                <w:rFonts w:eastAsia="Times New Roman" w:cs="Calibri"/>
                <w:b/>
                <w:bCs/>
                <w:color w:val="000000"/>
                <w:sz w:val="18"/>
                <w:szCs w:val="18"/>
                <w:lang w:val="en-GB"/>
              </w:rPr>
              <w:t>KTP_10</w:t>
            </w:r>
          </w:p>
        </w:tc>
        <w:tc>
          <w:tcPr>
            <w:tcW w:w="992" w:type="dxa"/>
            <w:shd w:val="clear" w:color="auto" w:fill="auto"/>
            <w:vAlign w:val="center"/>
            <w:hideMark/>
          </w:tcPr>
          <w:p w14:paraId="3624907D" w14:textId="77777777" w:rsidR="0032323D" w:rsidRPr="00CB7932" w:rsidRDefault="0032323D" w:rsidP="00E22D46">
            <w:pPr>
              <w:rPr>
                <w:rFonts w:eastAsia="Times New Roman" w:cs="Calibri"/>
                <w:color w:val="000000"/>
                <w:sz w:val="18"/>
                <w:szCs w:val="18"/>
                <w:lang w:val="en-GB"/>
              </w:rPr>
            </w:pPr>
            <w:r w:rsidRPr="00CB7932">
              <w:rPr>
                <w:rFonts w:eastAsia="Times New Roman" w:cs="Calibri"/>
                <w:bCs/>
                <w:color w:val="000000"/>
                <w:sz w:val="18"/>
                <w:szCs w:val="18"/>
                <w:lang w:val="en-GB"/>
              </w:rPr>
              <w:t>Book</w:t>
            </w:r>
          </w:p>
        </w:tc>
        <w:tc>
          <w:tcPr>
            <w:tcW w:w="709" w:type="dxa"/>
            <w:shd w:val="clear" w:color="auto" w:fill="auto"/>
            <w:vAlign w:val="center"/>
            <w:hideMark/>
          </w:tcPr>
          <w:p w14:paraId="33C7CDF3" w14:textId="77777777" w:rsidR="0032323D" w:rsidRPr="00CB7932" w:rsidRDefault="0032323D" w:rsidP="00E22D46">
            <w:pPr>
              <w:rPr>
                <w:rFonts w:eastAsia="Times New Roman" w:cs="Calibri"/>
                <w:color w:val="000000"/>
                <w:sz w:val="18"/>
                <w:szCs w:val="18"/>
                <w:lang w:val="en-GB"/>
              </w:rPr>
            </w:pPr>
            <w:r w:rsidRPr="00CB7932">
              <w:rPr>
                <w:rFonts w:eastAsia="Times New Roman" w:cs="Calibri"/>
                <w:bCs/>
                <w:color w:val="000000"/>
                <w:sz w:val="18"/>
                <w:szCs w:val="18"/>
                <w:lang w:val="en-GB"/>
              </w:rPr>
              <w:t>2016</w:t>
            </w:r>
          </w:p>
        </w:tc>
        <w:tc>
          <w:tcPr>
            <w:tcW w:w="1417" w:type="dxa"/>
            <w:shd w:val="clear" w:color="auto" w:fill="auto"/>
            <w:vAlign w:val="center"/>
            <w:hideMark/>
          </w:tcPr>
          <w:p w14:paraId="1334AD9C" w14:textId="77777777" w:rsidR="0032323D" w:rsidRPr="00CB7932" w:rsidRDefault="0032323D" w:rsidP="00E22D46">
            <w:pPr>
              <w:rPr>
                <w:rFonts w:eastAsia="Times New Roman" w:cs="Calibri"/>
                <w:color w:val="000000"/>
                <w:sz w:val="18"/>
                <w:szCs w:val="18"/>
                <w:lang w:val="en-GB"/>
              </w:rPr>
            </w:pPr>
            <w:r w:rsidRPr="00CB7932">
              <w:rPr>
                <w:rFonts w:eastAsia="Times New Roman" w:cs="Calibri"/>
                <w:bCs/>
                <w:color w:val="000000"/>
                <w:sz w:val="18"/>
                <w:szCs w:val="18"/>
                <w:lang w:val="en-GB"/>
              </w:rPr>
              <w:t>Public</w:t>
            </w:r>
          </w:p>
        </w:tc>
        <w:tc>
          <w:tcPr>
            <w:tcW w:w="1134" w:type="dxa"/>
            <w:shd w:val="clear" w:color="auto" w:fill="auto"/>
            <w:vAlign w:val="center"/>
            <w:hideMark/>
          </w:tcPr>
          <w:p w14:paraId="66F4F457" w14:textId="77777777" w:rsidR="0032323D" w:rsidRPr="00CB7932" w:rsidRDefault="0032323D" w:rsidP="00E22D46">
            <w:pPr>
              <w:rPr>
                <w:rFonts w:eastAsia="Times New Roman" w:cs="Calibri"/>
                <w:color w:val="000000"/>
                <w:sz w:val="18"/>
                <w:szCs w:val="18"/>
                <w:lang w:val="en-GB"/>
              </w:rPr>
            </w:pPr>
            <w:r w:rsidRPr="00CB7932">
              <w:rPr>
                <w:rFonts w:eastAsia="Times New Roman" w:cs="Calibri"/>
                <w:bCs/>
                <w:color w:val="000000"/>
                <w:sz w:val="18"/>
                <w:szCs w:val="18"/>
                <w:lang w:val="en-GB"/>
              </w:rPr>
              <w:t>Turkish</w:t>
            </w:r>
          </w:p>
        </w:tc>
        <w:tc>
          <w:tcPr>
            <w:tcW w:w="993" w:type="dxa"/>
            <w:shd w:val="clear" w:color="auto" w:fill="auto"/>
            <w:vAlign w:val="center"/>
            <w:hideMark/>
          </w:tcPr>
          <w:p w14:paraId="5E4E900F" w14:textId="77777777" w:rsidR="0032323D" w:rsidRPr="00CB7932" w:rsidRDefault="0032323D" w:rsidP="00E22D46">
            <w:pPr>
              <w:rPr>
                <w:rFonts w:eastAsia="Times New Roman" w:cs="Calibri"/>
                <w:color w:val="000000"/>
                <w:sz w:val="18"/>
                <w:szCs w:val="18"/>
                <w:lang w:val="en-GB"/>
              </w:rPr>
            </w:pPr>
            <w:r w:rsidRPr="00CB7932">
              <w:rPr>
                <w:rFonts w:eastAsia="Times New Roman" w:cs="Calibri"/>
                <w:color w:val="000000"/>
                <w:sz w:val="18"/>
                <w:szCs w:val="18"/>
                <w:lang w:val="en-GB"/>
              </w:rPr>
              <w:t>Victim</w:t>
            </w:r>
            <w:r>
              <w:rPr>
                <w:rFonts w:eastAsia="Times New Roman" w:cs="Calibri"/>
                <w:color w:val="000000"/>
                <w:sz w:val="18"/>
                <w:szCs w:val="18"/>
                <w:lang w:val="en-GB"/>
              </w:rPr>
              <w:t>’s</w:t>
            </w:r>
            <w:r w:rsidRPr="00CB7932">
              <w:rPr>
                <w:rFonts w:eastAsia="Times New Roman" w:cs="Calibri"/>
                <w:color w:val="000000"/>
                <w:sz w:val="18"/>
                <w:szCs w:val="18"/>
                <w:lang w:val="en-GB"/>
              </w:rPr>
              <w:t xml:space="preserve"> rights</w:t>
            </w:r>
          </w:p>
        </w:tc>
        <w:tc>
          <w:tcPr>
            <w:tcW w:w="1417" w:type="dxa"/>
            <w:shd w:val="clear" w:color="auto" w:fill="auto"/>
            <w:vAlign w:val="center"/>
            <w:hideMark/>
          </w:tcPr>
          <w:p w14:paraId="06F98338" w14:textId="77777777" w:rsidR="0032323D" w:rsidRPr="00CB7932" w:rsidRDefault="0032323D" w:rsidP="00E22D46">
            <w:pPr>
              <w:rPr>
                <w:rFonts w:eastAsia="Times New Roman" w:cs="Calibri"/>
                <w:color w:val="000000"/>
                <w:sz w:val="18"/>
                <w:szCs w:val="18"/>
                <w:lang w:val="en-GB"/>
              </w:rPr>
            </w:pPr>
            <w:r w:rsidRPr="00CB7932">
              <w:rPr>
                <w:rFonts w:eastAsia="Times New Roman" w:cs="Calibri"/>
                <w:bCs/>
                <w:color w:val="000000"/>
                <w:sz w:val="18"/>
                <w:szCs w:val="18"/>
                <w:lang w:val="en-GB"/>
              </w:rPr>
              <w:t>Ministry of Justice</w:t>
            </w:r>
          </w:p>
        </w:tc>
        <w:tc>
          <w:tcPr>
            <w:tcW w:w="992" w:type="dxa"/>
            <w:shd w:val="clear" w:color="auto" w:fill="auto"/>
            <w:vAlign w:val="center"/>
            <w:hideMark/>
          </w:tcPr>
          <w:p w14:paraId="2D2BA0CF" w14:textId="77777777" w:rsidR="0032323D" w:rsidRPr="00CB7932" w:rsidRDefault="0032323D" w:rsidP="00E22D46">
            <w:pPr>
              <w:rPr>
                <w:rFonts w:eastAsia="Times New Roman" w:cs="Calibri"/>
                <w:color w:val="000000"/>
                <w:sz w:val="18"/>
                <w:szCs w:val="18"/>
                <w:lang w:val="en-GB"/>
              </w:rPr>
            </w:pPr>
            <w:r w:rsidRPr="00CB7932">
              <w:rPr>
                <w:rFonts w:eastAsia="Times New Roman" w:cs="Calibri"/>
                <w:bCs/>
                <w:color w:val="000000"/>
                <w:sz w:val="18"/>
                <w:szCs w:val="18"/>
                <w:lang w:val="en-GB"/>
              </w:rPr>
              <w:t>Examination and Assessment Reports (Child</w:t>
            </w:r>
            <w:r>
              <w:rPr>
                <w:rFonts w:eastAsia="Times New Roman" w:cs="Calibri"/>
                <w:bCs/>
                <w:color w:val="000000"/>
                <w:sz w:val="18"/>
                <w:szCs w:val="18"/>
                <w:lang w:val="en-GB"/>
              </w:rPr>
              <w:t xml:space="preserve">, </w:t>
            </w:r>
            <w:r w:rsidRPr="00CB7932">
              <w:rPr>
                <w:rFonts w:eastAsia="Times New Roman" w:cs="Calibri"/>
                <w:bCs/>
                <w:color w:val="000000"/>
                <w:sz w:val="18"/>
                <w:szCs w:val="18"/>
                <w:lang w:val="en-GB"/>
              </w:rPr>
              <w:t>Woman</w:t>
            </w:r>
            <w:r>
              <w:rPr>
                <w:rFonts w:eastAsia="Times New Roman" w:cs="Calibri"/>
                <w:bCs/>
                <w:color w:val="000000"/>
                <w:sz w:val="18"/>
                <w:szCs w:val="18"/>
                <w:lang w:val="en-GB"/>
              </w:rPr>
              <w:t xml:space="preserve">, and </w:t>
            </w:r>
            <w:r w:rsidRPr="00CB7932">
              <w:rPr>
                <w:rFonts w:eastAsia="Times New Roman" w:cs="Calibri"/>
                <w:bCs/>
                <w:color w:val="000000"/>
                <w:sz w:val="18"/>
                <w:szCs w:val="18"/>
                <w:lang w:val="en-GB"/>
              </w:rPr>
              <w:t>Family)</w:t>
            </w:r>
          </w:p>
        </w:tc>
        <w:tc>
          <w:tcPr>
            <w:tcW w:w="5670" w:type="dxa"/>
            <w:shd w:val="clear" w:color="auto" w:fill="auto"/>
            <w:vAlign w:val="center"/>
            <w:hideMark/>
          </w:tcPr>
          <w:p w14:paraId="7DC4F824" w14:textId="77777777" w:rsidR="0032323D" w:rsidRPr="00CB7932" w:rsidRDefault="0032323D" w:rsidP="00E22D46">
            <w:pPr>
              <w:rPr>
                <w:rFonts w:eastAsia="Times New Roman" w:cs="Calibri"/>
                <w:color w:val="000000"/>
                <w:sz w:val="18"/>
                <w:szCs w:val="18"/>
                <w:lang w:val="en-GB"/>
              </w:rPr>
            </w:pPr>
            <w:r w:rsidRPr="00CB7932">
              <w:rPr>
                <w:rFonts w:eastAsia="Times New Roman" w:cs="Calibri"/>
                <w:bCs/>
                <w:color w:val="000000"/>
                <w:sz w:val="18"/>
                <w:szCs w:val="18"/>
                <w:lang w:val="en-GB"/>
              </w:rPr>
              <w:t>The publication prepared by the Ministry of Justice Department of Victim Rights addresses juvenile</w:t>
            </w:r>
            <w:r>
              <w:rPr>
                <w:rFonts w:eastAsia="Times New Roman" w:cs="Calibri"/>
                <w:bCs/>
                <w:color w:val="000000"/>
                <w:sz w:val="18"/>
                <w:szCs w:val="18"/>
                <w:lang w:val="en-GB"/>
              </w:rPr>
              <w:t>s</w:t>
            </w:r>
            <w:r w:rsidRPr="00CB7932">
              <w:rPr>
                <w:rFonts w:eastAsia="Times New Roman" w:cs="Calibri"/>
                <w:bCs/>
                <w:color w:val="000000"/>
                <w:sz w:val="18"/>
                <w:szCs w:val="18"/>
                <w:lang w:val="en-GB"/>
              </w:rPr>
              <w:t xml:space="preserve"> in the judicial system</w:t>
            </w:r>
            <w:r>
              <w:rPr>
                <w:rFonts w:eastAsia="Times New Roman" w:cs="Calibri"/>
                <w:bCs/>
                <w:color w:val="000000"/>
                <w:sz w:val="18"/>
                <w:szCs w:val="18"/>
                <w:lang w:val="en-GB"/>
              </w:rPr>
              <w:t xml:space="preserve"> and </w:t>
            </w:r>
            <w:r w:rsidRPr="00CB7932">
              <w:rPr>
                <w:rFonts w:eastAsia="Times New Roman" w:cs="Calibri"/>
                <w:bCs/>
                <w:color w:val="000000"/>
                <w:sz w:val="18"/>
                <w:szCs w:val="18"/>
                <w:lang w:val="en-GB"/>
              </w:rPr>
              <w:t>problems with women and families</w:t>
            </w:r>
            <w:r>
              <w:rPr>
                <w:rFonts w:eastAsia="Times New Roman" w:cs="Calibri"/>
                <w:bCs/>
                <w:color w:val="000000"/>
                <w:sz w:val="18"/>
                <w:szCs w:val="18"/>
                <w:lang w:val="en-GB"/>
              </w:rPr>
              <w:t>,</w:t>
            </w:r>
            <w:r w:rsidRPr="00CB7932">
              <w:rPr>
                <w:rFonts w:eastAsia="Times New Roman" w:cs="Calibri"/>
                <w:bCs/>
                <w:color w:val="000000"/>
                <w:sz w:val="18"/>
                <w:szCs w:val="18"/>
                <w:lang w:val="en-GB"/>
              </w:rPr>
              <w:t xml:space="preserve"> focusing on victim</w:t>
            </w:r>
            <w:r>
              <w:rPr>
                <w:rFonts w:eastAsia="Times New Roman" w:cs="Calibri"/>
                <w:bCs/>
                <w:color w:val="000000"/>
                <w:sz w:val="18"/>
                <w:szCs w:val="18"/>
                <w:lang w:val="en-GB"/>
              </w:rPr>
              <w:t>’s</w:t>
            </w:r>
            <w:r w:rsidRPr="00CB7932">
              <w:rPr>
                <w:rFonts w:eastAsia="Times New Roman" w:cs="Calibri"/>
                <w:bCs/>
                <w:color w:val="000000"/>
                <w:sz w:val="18"/>
                <w:szCs w:val="18"/>
                <w:lang w:val="en-GB"/>
              </w:rPr>
              <w:t xml:space="preserve"> rights. </w:t>
            </w:r>
          </w:p>
        </w:tc>
      </w:tr>
      <w:tr w:rsidR="0032323D" w:rsidRPr="00FA3BCB" w14:paraId="34FC2D8F" w14:textId="77777777" w:rsidTr="00AE7903">
        <w:trPr>
          <w:trHeight w:val="1920"/>
        </w:trPr>
        <w:tc>
          <w:tcPr>
            <w:tcW w:w="1277" w:type="dxa"/>
            <w:shd w:val="clear" w:color="auto" w:fill="auto"/>
            <w:vAlign w:val="center"/>
            <w:hideMark/>
          </w:tcPr>
          <w:p w14:paraId="5EF31FEF" w14:textId="77777777" w:rsidR="0032323D" w:rsidRPr="00E1642A" w:rsidRDefault="0032323D" w:rsidP="00E22D46">
            <w:pPr>
              <w:rPr>
                <w:rFonts w:eastAsia="Times New Roman" w:cs="Calibri"/>
                <w:b/>
                <w:bCs/>
                <w:color w:val="000000"/>
                <w:sz w:val="18"/>
                <w:szCs w:val="18"/>
                <w:lang w:val="en-GB"/>
              </w:rPr>
            </w:pPr>
            <w:r w:rsidRPr="00E1642A">
              <w:rPr>
                <w:rFonts w:eastAsia="Times New Roman" w:cs="Calibri"/>
                <w:b/>
                <w:bCs/>
                <w:color w:val="000000"/>
                <w:sz w:val="18"/>
                <w:szCs w:val="18"/>
                <w:lang w:val="en-GB"/>
              </w:rPr>
              <w:lastRenderedPageBreak/>
              <w:t>KTP_11</w:t>
            </w:r>
          </w:p>
        </w:tc>
        <w:tc>
          <w:tcPr>
            <w:tcW w:w="992" w:type="dxa"/>
            <w:shd w:val="clear" w:color="auto" w:fill="auto"/>
            <w:vAlign w:val="center"/>
            <w:hideMark/>
          </w:tcPr>
          <w:p w14:paraId="301CF3E2" w14:textId="77777777" w:rsidR="0032323D" w:rsidRPr="00E1642A" w:rsidRDefault="0032323D" w:rsidP="00E22D46">
            <w:pPr>
              <w:rPr>
                <w:rFonts w:eastAsia="Times New Roman" w:cs="Calibri"/>
                <w:color w:val="000000"/>
                <w:sz w:val="18"/>
                <w:szCs w:val="18"/>
                <w:lang w:val="en-GB"/>
              </w:rPr>
            </w:pPr>
            <w:r w:rsidRPr="00E1642A">
              <w:rPr>
                <w:rFonts w:eastAsia="Times New Roman" w:cs="Calibri"/>
                <w:bCs/>
                <w:color w:val="000000"/>
                <w:sz w:val="18"/>
                <w:szCs w:val="18"/>
                <w:lang w:val="en-GB"/>
              </w:rPr>
              <w:t>Book</w:t>
            </w:r>
            <w:r>
              <w:rPr>
                <w:rFonts w:eastAsia="Times New Roman" w:cs="Calibri"/>
                <w:bCs/>
                <w:color w:val="000000"/>
                <w:sz w:val="18"/>
                <w:szCs w:val="18"/>
                <w:lang w:val="en-GB"/>
              </w:rPr>
              <w:t xml:space="preserve"> (Hard copy)</w:t>
            </w:r>
          </w:p>
        </w:tc>
        <w:tc>
          <w:tcPr>
            <w:tcW w:w="709" w:type="dxa"/>
            <w:shd w:val="clear" w:color="auto" w:fill="auto"/>
            <w:vAlign w:val="center"/>
            <w:hideMark/>
          </w:tcPr>
          <w:p w14:paraId="61C4F9B2" w14:textId="77777777" w:rsidR="0032323D" w:rsidRPr="00E1642A" w:rsidRDefault="0032323D" w:rsidP="00E22D46">
            <w:pPr>
              <w:rPr>
                <w:rFonts w:eastAsia="Times New Roman" w:cs="Calibri"/>
                <w:color w:val="000000"/>
                <w:sz w:val="18"/>
                <w:szCs w:val="18"/>
                <w:lang w:val="en-GB"/>
              </w:rPr>
            </w:pPr>
            <w:r w:rsidRPr="00E1642A">
              <w:rPr>
                <w:rFonts w:eastAsia="Times New Roman" w:cs="Calibri"/>
                <w:bCs/>
                <w:color w:val="000000"/>
                <w:sz w:val="18"/>
                <w:szCs w:val="18"/>
                <w:lang w:val="en-GB"/>
              </w:rPr>
              <w:t>2016</w:t>
            </w:r>
          </w:p>
        </w:tc>
        <w:tc>
          <w:tcPr>
            <w:tcW w:w="1417" w:type="dxa"/>
            <w:shd w:val="clear" w:color="auto" w:fill="auto"/>
            <w:vAlign w:val="center"/>
            <w:hideMark/>
          </w:tcPr>
          <w:p w14:paraId="5CABFE46" w14:textId="77777777" w:rsidR="0032323D" w:rsidRPr="00E1642A" w:rsidRDefault="0032323D" w:rsidP="00E22D46">
            <w:pPr>
              <w:rPr>
                <w:rFonts w:eastAsia="Times New Roman" w:cs="Calibri"/>
                <w:color w:val="000000"/>
                <w:sz w:val="18"/>
                <w:szCs w:val="18"/>
                <w:lang w:val="en-GB"/>
              </w:rPr>
            </w:pPr>
            <w:r w:rsidRPr="00E1642A">
              <w:rPr>
                <w:rFonts w:eastAsia="Times New Roman" w:cs="Calibri"/>
                <w:bCs/>
                <w:color w:val="000000"/>
                <w:sz w:val="18"/>
                <w:szCs w:val="18"/>
                <w:lang w:val="en-GB"/>
              </w:rPr>
              <w:t>Public</w:t>
            </w:r>
          </w:p>
        </w:tc>
        <w:tc>
          <w:tcPr>
            <w:tcW w:w="1134" w:type="dxa"/>
            <w:shd w:val="clear" w:color="auto" w:fill="auto"/>
            <w:vAlign w:val="center"/>
            <w:hideMark/>
          </w:tcPr>
          <w:p w14:paraId="4D46B0C0" w14:textId="77777777" w:rsidR="0032323D" w:rsidRPr="00E1642A" w:rsidRDefault="0032323D" w:rsidP="00E22D46">
            <w:pPr>
              <w:rPr>
                <w:rFonts w:eastAsia="Times New Roman" w:cs="Calibri"/>
                <w:color w:val="000000"/>
                <w:sz w:val="18"/>
                <w:szCs w:val="18"/>
                <w:lang w:val="en-GB"/>
              </w:rPr>
            </w:pPr>
            <w:r w:rsidRPr="00E1642A">
              <w:rPr>
                <w:rFonts w:eastAsia="Times New Roman" w:cs="Calibri"/>
                <w:bCs/>
                <w:color w:val="000000"/>
                <w:sz w:val="18"/>
                <w:szCs w:val="18"/>
                <w:lang w:val="en-GB"/>
              </w:rPr>
              <w:t>Turkish</w:t>
            </w:r>
          </w:p>
        </w:tc>
        <w:tc>
          <w:tcPr>
            <w:tcW w:w="993" w:type="dxa"/>
            <w:shd w:val="clear" w:color="auto" w:fill="auto"/>
            <w:vAlign w:val="center"/>
            <w:hideMark/>
          </w:tcPr>
          <w:p w14:paraId="2BF7901D" w14:textId="77777777" w:rsidR="0032323D" w:rsidRPr="00E1642A" w:rsidRDefault="0032323D" w:rsidP="00E22D46">
            <w:pPr>
              <w:rPr>
                <w:rFonts w:eastAsia="Times New Roman" w:cs="Calibri"/>
                <w:color w:val="000000"/>
                <w:sz w:val="18"/>
                <w:szCs w:val="18"/>
                <w:lang w:val="en-GB"/>
              </w:rPr>
            </w:pPr>
            <w:r w:rsidRPr="00E1642A">
              <w:rPr>
                <w:rFonts w:eastAsia="Times New Roman" w:cs="Calibri"/>
                <w:color w:val="000000"/>
                <w:sz w:val="18"/>
                <w:szCs w:val="18"/>
                <w:lang w:val="en-GB"/>
              </w:rPr>
              <w:t>Victim</w:t>
            </w:r>
            <w:r>
              <w:rPr>
                <w:rFonts w:eastAsia="Times New Roman" w:cs="Calibri"/>
                <w:color w:val="000000"/>
                <w:sz w:val="18"/>
                <w:szCs w:val="18"/>
                <w:lang w:val="en-GB"/>
              </w:rPr>
              <w:t>s’</w:t>
            </w:r>
            <w:r w:rsidRPr="00E1642A">
              <w:rPr>
                <w:rFonts w:eastAsia="Times New Roman" w:cs="Calibri"/>
                <w:color w:val="000000"/>
                <w:sz w:val="18"/>
                <w:szCs w:val="18"/>
                <w:lang w:val="en-GB"/>
              </w:rPr>
              <w:t xml:space="preserve"> rights, NGO-Public cooperation</w:t>
            </w:r>
          </w:p>
        </w:tc>
        <w:tc>
          <w:tcPr>
            <w:tcW w:w="1417" w:type="dxa"/>
            <w:shd w:val="clear" w:color="auto" w:fill="auto"/>
            <w:vAlign w:val="center"/>
            <w:hideMark/>
          </w:tcPr>
          <w:p w14:paraId="5360849F" w14:textId="77777777" w:rsidR="0032323D" w:rsidRPr="00E1642A" w:rsidRDefault="0032323D" w:rsidP="00E22D46">
            <w:pPr>
              <w:rPr>
                <w:rFonts w:eastAsia="Times New Roman" w:cs="Calibri"/>
                <w:color w:val="000000"/>
                <w:sz w:val="18"/>
                <w:szCs w:val="18"/>
                <w:lang w:val="en-GB"/>
              </w:rPr>
            </w:pPr>
            <w:r w:rsidRPr="00E1642A">
              <w:rPr>
                <w:rFonts w:eastAsia="Times New Roman" w:cs="Calibri"/>
                <w:bCs/>
                <w:color w:val="000000"/>
                <w:sz w:val="18"/>
                <w:szCs w:val="18"/>
                <w:lang w:val="en-GB"/>
              </w:rPr>
              <w:t>Ministry of Justice</w:t>
            </w:r>
          </w:p>
        </w:tc>
        <w:tc>
          <w:tcPr>
            <w:tcW w:w="992" w:type="dxa"/>
            <w:shd w:val="clear" w:color="auto" w:fill="auto"/>
            <w:vAlign w:val="center"/>
            <w:hideMark/>
          </w:tcPr>
          <w:p w14:paraId="38CCAAAB" w14:textId="77777777" w:rsidR="0032323D" w:rsidRPr="00E1642A" w:rsidRDefault="0032323D" w:rsidP="00E22D46">
            <w:pPr>
              <w:rPr>
                <w:rFonts w:eastAsia="Times New Roman" w:cs="Calibri"/>
                <w:color w:val="000000"/>
                <w:sz w:val="18"/>
                <w:szCs w:val="18"/>
                <w:lang w:val="en-GB"/>
              </w:rPr>
            </w:pPr>
            <w:r w:rsidRPr="00E1642A">
              <w:rPr>
                <w:rFonts w:eastAsia="Times New Roman" w:cs="Calibri"/>
                <w:bCs/>
                <w:color w:val="000000"/>
                <w:sz w:val="18"/>
                <w:szCs w:val="18"/>
                <w:lang w:val="en-GB"/>
              </w:rPr>
              <w:t>Workshop reports (NGO-Re</w:t>
            </w:r>
            <w:r>
              <w:rPr>
                <w:rFonts w:eastAsia="Times New Roman" w:cs="Calibri"/>
                <w:bCs/>
                <w:color w:val="000000"/>
                <w:sz w:val="18"/>
                <w:szCs w:val="18"/>
                <w:lang w:val="en-GB"/>
              </w:rPr>
              <w:t>-</w:t>
            </w:r>
            <w:r w:rsidRPr="00E1642A">
              <w:rPr>
                <w:rFonts w:eastAsia="Times New Roman" w:cs="Calibri"/>
                <w:bCs/>
                <w:color w:val="000000"/>
                <w:sz w:val="18"/>
                <w:szCs w:val="18"/>
                <w:lang w:val="en-GB"/>
              </w:rPr>
              <w:t>evaluation of the Judicial Support System, Compensation</w:t>
            </w:r>
            <w:r>
              <w:rPr>
                <w:rFonts w:eastAsia="Times New Roman" w:cs="Calibri"/>
                <w:bCs/>
                <w:color w:val="000000"/>
                <w:sz w:val="18"/>
                <w:szCs w:val="18"/>
                <w:lang w:val="en-GB"/>
              </w:rPr>
              <w:t xml:space="preserve">, </w:t>
            </w:r>
            <w:r w:rsidRPr="00E1642A">
              <w:rPr>
                <w:rFonts w:eastAsia="Times New Roman" w:cs="Calibri"/>
                <w:bCs/>
                <w:color w:val="000000"/>
                <w:sz w:val="18"/>
                <w:szCs w:val="18"/>
                <w:lang w:val="en-GB"/>
              </w:rPr>
              <w:t>Employment</w:t>
            </w:r>
            <w:r>
              <w:rPr>
                <w:rFonts w:eastAsia="Times New Roman" w:cs="Calibri"/>
                <w:bCs/>
                <w:color w:val="000000"/>
                <w:sz w:val="18"/>
                <w:szCs w:val="18"/>
                <w:lang w:val="en-GB"/>
              </w:rPr>
              <w:t xml:space="preserve">, and </w:t>
            </w:r>
            <w:r w:rsidRPr="00E1642A">
              <w:rPr>
                <w:rFonts w:eastAsia="Times New Roman" w:cs="Calibri"/>
                <w:bCs/>
                <w:color w:val="000000"/>
                <w:sz w:val="18"/>
                <w:szCs w:val="18"/>
                <w:lang w:val="en-GB"/>
              </w:rPr>
              <w:t>Treatment)</w:t>
            </w:r>
          </w:p>
        </w:tc>
        <w:tc>
          <w:tcPr>
            <w:tcW w:w="5670" w:type="dxa"/>
            <w:shd w:val="clear" w:color="auto" w:fill="auto"/>
            <w:vAlign w:val="center"/>
            <w:hideMark/>
          </w:tcPr>
          <w:p w14:paraId="1EBC32F9" w14:textId="77777777" w:rsidR="0032323D" w:rsidRPr="00E1642A" w:rsidRDefault="0032323D" w:rsidP="00E22D46">
            <w:pPr>
              <w:rPr>
                <w:rFonts w:eastAsia="Times New Roman" w:cs="Calibri"/>
                <w:color w:val="000000"/>
                <w:sz w:val="18"/>
                <w:szCs w:val="18"/>
                <w:lang w:val="en-US"/>
              </w:rPr>
            </w:pPr>
            <w:r w:rsidRPr="00E1642A">
              <w:rPr>
                <w:rFonts w:eastAsia="Times New Roman" w:cs="Calibri"/>
                <w:bCs/>
                <w:color w:val="000000"/>
                <w:sz w:val="18"/>
                <w:szCs w:val="18"/>
                <w:lang w:val="en-GB"/>
              </w:rPr>
              <w:t>The publication prepared by the Ministry of Justice</w:t>
            </w:r>
            <w:r>
              <w:rPr>
                <w:rFonts w:eastAsia="Times New Roman" w:cs="Calibri"/>
                <w:bCs/>
                <w:color w:val="000000"/>
                <w:sz w:val="18"/>
                <w:szCs w:val="18"/>
                <w:lang w:val="en-GB"/>
              </w:rPr>
              <w:t xml:space="preserve"> </w:t>
            </w:r>
            <w:r w:rsidRPr="00E1642A">
              <w:rPr>
                <w:rFonts w:eastAsia="Times New Roman" w:cs="Calibri"/>
                <w:bCs/>
                <w:color w:val="000000"/>
                <w:sz w:val="18"/>
                <w:szCs w:val="18"/>
                <w:lang w:val="en-GB"/>
              </w:rPr>
              <w:t>Department of Victim Rights includes reports o</w:t>
            </w:r>
            <w:r>
              <w:rPr>
                <w:rFonts w:eastAsia="Times New Roman" w:cs="Calibri"/>
                <w:bCs/>
                <w:color w:val="000000"/>
                <w:sz w:val="18"/>
                <w:szCs w:val="18"/>
                <w:lang w:val="en-GB"/>
              </w:rPr>
              <w:t>n</w:t>
            </w:r>
            <w:r w:rsidRPr="00E1642A">
              <w:rPr>
                <w:rFonts w:eastAsia="Times New Roman" w:cs="Calibri"/>
                <w:bCs/>
                <w:color w:val="000000"/>
                <w:sz w:val="18"/>
                <w:szCs w:val="18"/>
                <w:lang w:val="en-GB"/>
              </w:rPr>
              <w:t xml:space="preserve"> workshops organized in public-NGO partnership</w:t>
            </w:r>
            <w:r>
              <w:rPr>
                <w:rFonts w:eastAsia="Times New Roman" w:cs="Calibri"/>
                <w:bCs/>
                <w:color w:val="000000"/>
                <w:sz w:val="18"/>
                <w:szCs w:val="18"/>
                <w:lang w:val="en-GB"/>
              </w:rPr>
              <w:t>s</w:t>
            </w:r>
            <w:r w:rsidRPr="00E1642A">
              <w:rPr>
                <w:rFonts w:eastAsia="Times New Roman" w:cs="Calibri"/>
                <w:bCs/>
                <w:color w:val="000000"/>
                <w:sz w:val="18"/>
                <w:szCs w:val="18"/>
                <w:lang w:val="en-GB"/>
              </w:rPr>
              <w:t xml:space="preserve"> in</w:t>
            </w:r>
            <w:r>
              <w:rPr>
                <w:rFonts w:eastAsia="Times New Roman" w:cs="Calibri"/>
                <w:bCs/>
                <w:color w:val="000000"/>
                <w:sz w:val="18"/>
                <w:szCs w:val="18"/>
                <w:lang w:val="en-GB"/>
              </w:rPr>
              <w:t xml:space="preserve"> the provision of</w:t>
            </w:r>
            <w:r w:rsidRPr="00E1642A">
              <w:rPr>
                <w:rFonts w:eastAsia="Times New Roman" w:cs="Calibri"/>
                <w:bCs/>
                <w:color w:val="000000"/>
                <w:sz w:val="18"/>
                <w:szCs w:val="18"/>
                <w:lang w:val="en-GB"/>
              </w:rPr>
              <w:t xml:space="preserve"> victim</w:t>
            </w:r>
            <w:r>
              <w:rPr>
                <w:rFonts w:eastAsia="Times New Roman" w:cs="Calibri"/>
                <w:bCs/>
                <w:color w:val="000000"/>
                <w:sz w:val="18"/>
                <w:szCs w:val="18"/>
                <w:lang w:val="en-GB"/>
              </w:rPr>
              <w:t xml:space="preserve">s’ </w:t>
            </w:r>
            <w:r w:rsidRPr="00E1642A">
              <w:rPr>
                <w:rFonts w:eastAsia="Times New Roman" w:cs="Calibri"/>
                <w:bCs/>
                <w:color w:val="000000"/>
                <w:sz w:val="18"/>
                <w:szCs w:val="18"/>
                <w:lang w:val="en-GB"/>
              </w:rPr>
              <w:t>services.</w:t>
            </w:r>
          </w:p>
        </w:tc>
      </w:tr>
      <w:tr w:rsidR="0032323D" w:rsidRPr="00FA3BCB" w14:paraId="529341E8" w14:textId="77777777" w:rsidTr="00AE7903">
        <w:trPr>
          <w:trHeight w:val="2460"/>
        </w:trPr>
        <w:tc>
          <w:tcPr>
            <w:tcW w:w="1277" w:type="dxa"/>
            <w:shd w:val="clear" w:color="auto" w:fill="auto"/>
            <w:vAlign w:val="center"/>
            <w:hideMark/>
          </w:tcPr>
          <w:p w14:paraId="496C9C24" w14:textId="77777777" w:rsidR="0032323D" w:rsidRPr="00E1642A" w:rsidRDefault="0032323D" w:rsidP="00E22D46">
            <w:pPr>
              <w:rPr>
                <w:rFonts w:eastAsia="Times New Roman" w:cs="Calibri"/>
                <w:b/>
                <w:bCs/>
                <w:color w:val="000000"/>
                <w:sz w:val="18"/>
                <w:szCs w:val="18"/>
                <w:lang w:val="en-GB"/>
              </w:rPr>
            </w:pPr>
            <w:r w:rsidRPr="00E1642A">
              <w:rPr>
                <w:rFonts w:eastAsia="Times New Roman" w:cs="Calibri"/>
                <w:b/>
                <w:bCs/>
                <w:color w:val="000000"/>
                <w:sz w:val="18"/>
                <w:szCs w:val="18"/>
                <w:lang w:val="en-GB"/>
              </w:rPr>
              <w:t>KTP_12</w:t>
            </w:r>
          </w:p>
        </w:tc>
        <w:tc>
          <w:tcPr>
            <w:tcW w:w="992" w:type="dxa"/>
            <w:shd w:val="clear" w:color="auto" w:fill="auto"/>
            <w:vAlign w:val="center"/>
            <w:hideMark/>
          </w:tcPr>
          <w:p w14:paraId="66AEFF12" w14:textId="77777777" w:rsidR="0032323D" w:rsidRPr="00E1642A" w:rsidRDefault="0032323D" w:rsidP="00E22D46">
            <w:pPr>
              <w:rPr>
                <w:rFonts w:eastAsia="Times New Roman" w:cs="Calibri"/>
                <w:color w:val="000000"/>
                <w:sz w:val="18"/>
                <w:szCs w:val="18"/>
                <w:lang w:val="en-GB"/>
              </w:rPr>
            </w:pPr>
            <w:r w:rsidRPr="00E1642A">
              <w:rPr>
                <w:rFonts w:eastAsia="Times New Roman" w:cs="Calibri"/>
                <w:bCs/>
                <w:color w:val="000000"/>
                <w:sz w:val="18"/>
                <w:szCs w:val="18"/>
                <w:lang w:val="en-GB"/>
              </w:rPr>
              <w:t>Book</w:t>
            </w:r>
          </w:p>
        </w:tc>
        <w:tc>
          <w:tcPr>
            <w:tcW w:w="709" w:type="dxa"/>
            <w:shd w:val="clear" w:color="auto" w:fill="auto"/>
            <w:vAlign w:val="center"/>
            <w:hideMark/>
          </w:tcPr>
          <w:p w14:paraId="627C4841" w14:textId="77777777" w:rsidR="0032323D" w:rsidRPr="00E1642A" w:rsidRDefault="0032323D" w:rsidP="00E22D46">
            <w:pPr>
              <w:rPr>
                <w:rFonts w:eastAsia="Times New Roman" w:cs="Calibri"/>
                <w:color w:val="000000"/>
                <w:sz w:val="18"/>
                <w:szCs w:val="18"/>
                <w:lang w:val="en-GB"/>
              </w:rPr>
            </w:pPr>
            <w:r w:rsidRPr="00E1642A">
              <w:rPr>
                <w:rFonts w:eastAsia="Times New Roman" w:cs="Calibri"/>
                <w:bCs/>
                <w:color w:val="000000"/>
                <w:sz w:val="18"/>
                <w:szCs w:val="18"/>
                <w:lang w:val="en-GB"/>
              </w:rPr>
              <w:t>2017</w:t>
            </w:r>
          </w:p>
        </w:tc>
        <w:tc>
          <w:tcPr>
            <w:tcW w:w="1417" w:type="dxa"/>
            <w:shd w:val="clear" w:color="auto" w:fill="auto"/>
            <w:vAlign w:val="center"/>
            <w:hideMark/>
          </w:tcPr>
          <w:p w14:paraId="54ECC2F9" w14:textId="77777777" w:rsidR="0032323D" w:rsidRPr="00E1642A" w:rsidRDefault="0032323D" w:rsidP="00E22D46">
            <w:pPr>
              <w:rPr>
                <w:rFonts w:eastAsia="Times New Roman" w:cs="Calibri"/>
                <w:color w:val="000000"/>
                <w:sz w:val="18"/>
                <w:szCs w:val="18"/>
                <w:lang w:val="en-GB"/>
              </w:rPr>
            </w:pPr>
            <w:r w:rsidRPr="00E1642A">
              <w:rPr>
                <w:rFonts w:eastAsia="Times New Roman" w:cs="Calibri"/>
                <w:bCs/>
                <w:color w:val="000000"/>
                <w:sz w:val="18"/>
                <w:szCs w:val="18"/>
                <w:lang w:val="en-GB"/>
              </w:rPr>
              <w:t>University</w:t>
            </w:r>
          </w:p>
        </w:tc>
        <w:tc>
          <w:tcPr>
            <w:tcW w:w="1134" w:type="dxa"/>
            <w:shd w:val="clear" w:color="auto" w:fill="auto"/>
            <w:vAlign w:val="center"/>
            <w:hideMark/>
          </w:tcPr>
          <w:p w14:paraId="1A00B0BD" w14:textId="77777777" w:rsidR="0032323D" w:rsidRPr="00E1642A" w:rsidRDefault="0032323D" w:rsidP="00E22D46">
            <w:pPr>
              <w:rPr>
                <w:rFonts w:eastAsia="Times New Roman" w:cs="Calibri"/>
                <w:color w:val="000000"/>
                <w:sz w:val="18"/>
                <w:szCs w:val="18"/>
                <w:lang w:val="en-GB"/>
              </w:rPr>
            </w:pPr>
            <w:r w:rsidRPr="00E1642A">
              <w:rPr>
                <w:rFonts w:eastAsia="Times New Roman" w:cs="Calibri"/>
                <w:bCs/>
                <w:color w:val="000000"/>
                <w:sz w:val="18"/>
                <w:szCs w:val="18"/>
                <w:lang w:val="en-GB"/>
              </w:rPr>
              <w:t>English</w:t>
            </w:r>
          </w:p>
        </w:tc>
        <w:tc>
          <w:tcPr>
            <w:tcW w:w="993" w:type="dxa"/>
            <w:shd w:val="clear" w:color="auto" w:fill="auto"/>
            <w:vAlign w:val="center"/>
            <w:hideMark/>
          </w:tcPr>
          <w:p w14:paraId="2788F3D1" w14:textId="77777777" w:rsidR="0032323D" w:rsidRPr="00E1642A" w:rsidRDefault="0032323D" w:rsidP="00E22D46">
            <w:pPr>
              <w:rPr>
                <w:rFonts w:eastAsia="Times New Roman" w:cs="Calibri"/>
                <w:color w:val="000000"/>
                <w:sz w:val="18"/>
                <w:szCs w:val="18"/>
                <w:lang w:val="en-GB"/>
              </w:rPr>
            </w:pPr>
            <w:r w:rsidRPr="00E1642A">
              <w:rPr>
                <w:rFonts w:eastAsia="Times New Roman" w:cs="Calibri"/>
                <w:color w:val="000000"/>
                <w:sz w:val="18"/>
                <w:szCs w:val="18"/>
                <w:lang w:val="en-GB"/>
              </w:rPr>
              <w:t xml:space="preserve">Roma </w:t>
            </w:r>
            <w:r>
              <w:rPr>
                <w:rFonts w:eastAsia="Times New Roman" w:cs="Calibri"/>
                <w:color w:val="000000"/>
                <w:sz w:val="18"/>
                <w:szCs w:val="18"/>
                <w:lang w:val="en-GB"/>
              </w:rPr>
              <w:t>children</w:t>
            </w:r>
            <w:r w:rsidRPr="00E1642A">
              <w:rPr>
                <w:rFonts w:eastAsia="Times New Roman" w:cs="Calibri"/>
                <w:color w:val="000000"/>
                <w:sz w:val="18"/>
                <w:szCs w:val="18"/>
                <w:lang w:val="en-GB"/>
              </w:rPr>
              <w:t xml:space="preserve">, early and child marriages </w:t>
            </w:r>
          </w:p>
        </w:tc>
        <w:tc>
          <w:tcPr>
            <w:tcW w:w="1417" w:type="dxa"/>
            <w:shd w:val="clear" w:color="auto" w:fill="auto"/>
            <w:vAlign w:val="center"/>
            <w:hideMark/>
          </w:tcPr>
          <w:p w14:paraId="4BFE5265" w14:textId="77777777" w:rsidR="0032323D" w:rsidRPr="00E1642A" w:rsidRDefault="0032323D" w:rsidP="00E22D46">
            <w:pPr>
              <w:rPr>
                <w:rFonts w:eastAsia="Times New Roman" w:cs="Calibri"/>
                <w:color w:val="000000"/>
                <w:sz w:val="18"/>
                <w:szCs w:val="18"/>
                <w:lang w:val="en-GB"/>
              </w:rPr>
            </w:pPr>
            <w:r w:rsidRPr="00E1642A">
              <w:rPr>
                <w:rFonts w:eastAsia="Times New Roman" w:cs="Calibri"/>
                <w:bCs/>
                <w:color w:val="000000"/>
                <w:sz w:val="18"/>
                <w:szCs w:val="18"/>
                <w:lang w:val="en-GB"/>
              </w:rPr>
              <w:t xml:space="preserve">University of Silecia, University of Beloit </w:t>
            </w:r>
          </w:p>
        </w:tc>
        <w:tc>
          <w:tcPr>
            <w:tcW w:w="992" w:type="dxa"/>
            <w:shd w:val="clear" w:color="auto" w:fill="auto"/>
            <w:vAlign w:val="center"/>
            <w:hideMark/>
          </w:tcPr>
          <w:p w14:paraId="76ABD2BE" w14:textId="77777777" w:rsidR="0032323D" w:rsidRPr="00E1642A" w:rsidRDefault="0032323D" w:rsidP="00E22D46">
            <w:pPr>
              <w:rPr>
                <w:rFonts w:eastAsia="Times New Roman" w:cs="Calibri"/>
                <w:color w:val="000000"/>
                <w:sz w:val="18"/>
                <w:szCs w:val="18"/>
                <w:lang w:val="en-GB"/>
              </w:rPr>
            </w:pPr>
            <w:r w:rsidRPr="003F40A4">
              <w:rPr>
                <w:rFonts w:eastAsia="Times New Roman" w:cs="Calibri"/>
                <w:bCs/>
                <w:color w:val="000000"/>
                <w:sz w:val="18"/>
                <w:szCs w:val="18"/>
                <w:lang w:val="en-GB"/>
              </w:rPr>
              <w:t xml:space="preserve">The </w:t>
            </w:r>
            <w:r w:rsidRPr="00AE316D">
              <w:rPr>
                <w:rFonts w:eastAsia="Times New Roman" w:cs="Calibri"/>
                <w:bCs/>
                <w:color w:val="000000"/>
                <w:sz w:val="18"/>
                <w:szCs w:val="18"/>
                <w:lang w:val="en-GB"/>
              </w:rPr>
              <w:t xml:space="preserve">Fact </w:t>
            </w:r>
            <w:r>
              <w:rPr>
                <w:rFonts w:eastAsia="Times New Roman" w:cs="Calibri"/>
                <w:bCs/>
                <w:color w:val="000000"/>
                <w:sz w:val="18"/>
                <w:szCs w:val="18"/>
                <w:lang w:val="en-GB"/>
              </w:rPr>
              <w:t>o</w:t>
            </w:r>
            <w:r w:rsidRPr="00AE316D">
              <w:rPr>
                <w:rFonts w:eastAsia="Times New Roman" w:cs="Calibri"/>
                <w:bCs/>
                <w:color w:val="000000"/>
                <w:sz w:val="18"/>
                <w:szCs w:val="18"/>
                <w:lang w:val="en-GB"/>
              </w:rPr>
              <w:t>f Early Mar</w:t>
            </w:r>
            <w:r>
              <w:rPr>
                <w:rFonts w:eastAsia="Times New Roman" w:cs="Calibri"/>
                <w:bCs/>
                <w:color w:val="000000"/>
                <w:sz w:val="18"/>
                <w:szCs w:val="18"/>
                <w:lang w:val="en-GB"/>
              </w:rPr>
              <w:t>r</w:t>
            </w:r>
            <w:r w:rsidRPr="00AE316D">
              <w:rPr>
                <w:rFonts w:eastAsia="Times New Roman" w:cs="Calibri"/>
                <w:bCs/>
                <w:color w:val="000000"/>
                <w:sz w:val="18"/>
                <w:szCs w:val="18"/>
                <w:lang w:val="en-GB"/>
              </w:rPr>
              <w:t xml:space="preserve">iage </w:t>
            </w:r>
            <w:r>
              <w:rPr>
                <w:rFonts w:eastAsia="Times New Roman" w:cs="Calibri"/>
                <w:bCs/>
                <w:color w:val="000000"/>
                <w:sz w:val="18"/>
                <w:szCs w:val="18"/>
                <w:lang w:val="en-GB"/>
              </w:rPr>
              <w:t>a</w:t>
            </w:r>
            <w:r w:rsidRPr="00AE316D">
              <w:rPr>
                <w:rFonts w:eastAsia="Times New Roman" w:cs="Calibri"/>
                <w:bCs/>
                <w:color w:val="000000"/>
                <w:sz w:val="18"/>
                <w:szCs w:val="18"/>
                <w:lang w:val="en-GB"/>
              </w:rPr>
              <w:t xml:space="preserve">mong </w:t>
            </w:r>
            <w:r w:rsidRPr="003F40A4">
              <w:rPr>
                <w:rFonts w:eastAsia="Times New Roman" w:cs="Calibri"/>
                <w:bCs/>
                <w:color w:val="000000"/>
                <w:sz w:val="18"/>
                <w:szCs w:val="18"/>
                <w:lang w:val="en-GB"/>
              </w:rPr>
              <w:t xml:space="preserve">Romanies </w:t>
            </w:r>
            <w:r w:rsidRPr="00AE316D">
              <w:rPr>
                <w:rFonts w:eastAsia="Times New Roman" w:cs="Calibri"/>
                <w:bCs/>
                <w:color w:val="000000"/>
                <w:sz w:val="18"/>
                <w:szCs w:val="18"/>
                <w:lang w:val="en-GB"/>
              </w:rPr>
              <w:t xml:space="preserve">As A Violation </w:t>
            </w:r>
            <w:r>
              <w:rPr>
                <w:rFonts w:eastAsia="Times New Roman" w:cs="Calibri"/>
                <w:bCs/>
                <w:color w:val="000000"/>
                <w:sz w:val="18"/>
                <w:szCs w:val="18"/>
                <w:lang w:val="en-GB"/>
              </w:rPr>
              <w:t>o</w:t>
            </w:r>
            <w:r w:rsidRPr="00AE316D">
              <w:rPr>
                <w:rFonts w:eastAsia="Times New Roman" w:cs="Calibri"/>
                <w:bCs/>
                <w:color w:val="000000"/>
                <w:sz w:val="18"/>
                <w:szCs w:val="18"/>
                <w:lang w:val="en-GB"/>
              </w:rPr>
              <w:t>f</w:t>
            </w:r>
            <w:r>
              <w:rPr>
                <w:rFonts w:eastAsia="Times New Roman" w:cs="Calibri"/>
                <w:bCs/>
                <w:color w:val="000000"/>
                <w:sz w:val="18"/>
                <w:szCs w:val="18"/>
                <w:lang w:val="en-GB"/>
              </w:rPr>
              <w:t xml:space="preserve"> C</w:t>
            </w:r>
            <w:r w:rsidRPr="00AE316D">
              <w:rPr>
                <w:rFonts w:eastAsia="Times New Roman" w:cs="Calibri"/>
                <w:bCs/>
                <w:color w:val="000000"/>
                <w:sz w:val="18"/>
                <w:szCs w:val="18"/>
                <w:lang w:val="en-GB"/>
              </w:rPr>
              <w:t>hild Rights</w:t>
            </w:r>
            <w:r>
              <w:rPr>
                <w:rFonts w:eastAsia="Times New Roman" w:cs="Calibri"/>
                <w:bCs/>
                <w:color w:val="000000"/>
                <w:sz w:val="18"/>
                <w:szCs w:val="18"/>
                <w:lang w:val="en-GB"/>
              </w:rPr>
              <w:t xml:space="preserve">: The Case of Mersin, Turkey In </w:t>
            </w:r>
            <w:r w:rsidRPr="00E1642A">
              <w:rPr>
                <w:rFonts w:eastAsia="Times New Roman" w:cs="Calibri"/>
                <w:bCs/>
                <w:i/>
                <w:iCs/>
                <w:color w:val="000000"/>
                <w:sz w:val="18"/>
                <w:szCs w:val="18"/>
                <w:lang w:val="en-GB"/>
              </w:rPr>
              <w:t>Languages of Resistance: Ian Hancook's Contribution to Roma</w:t>
            </w:r>
            <w:r>
              <w:rPr>
                <w:rFonts w:eastAsia="Times New Roman" w:cs="Calibri"/>
                <w:bCs/>
                <w:i/>
                <w:iCs/>
                <w:color w:val="000000"/>
                <w:sz w:val="18"/>
                <w:szCs w:val="18"/>
                <w:lang w:val="en-GB"/>
              </w:rPr>
              <w:t>ni</w:t>
            </w:r>
            <w:r w:rsidRPr="00E1642A">
              <w:rPr>
                <w:rFonts w:eastAsia="Times New Roman" w:cs="Calibri"/>
                <w:bCs/>
                <w:i/>
                <w:iCs/>
                <w:color w:val="000000"/>
                <w:sz w:val="18"/>
                <w:szCs w:val="18"/>
                <w:lang w:val="en-GB"/>
              </w:rPr>
              <w:t xml:space="preserve"> Studies</w:t>
            </w:r>
            <w:r>
              <w:rPr>
                <w:rFonts w:eastAsia="Times New Roman" w:cs="Calibri"/>
                <w:bCs/>
                <w:i/>
                <w:iCs/>
                <w:color w:val="000000"/>
                <w:sz w:val="18"/>
                <w:szCs w:val="18"/>
                <w:lang w:val="en-GB"/>
              </w:rPr>
              <w:t>,</w:t>
            </w:r>
            <w:r w:rsidRPr="00E1642A">
              <w:rPr>
                <w:rFonts w:eastAsia="Times New Roman" w:cs="Calibri"/>
                <w:bCs/>
                <w:color w:val="000000"/>
                <w:sz w:val="18"/>
                <w:szCs w:val="18"/>
                <w:lang w:val="en-GB"/>
              </w:rPr>
              <w:t xml:space="preserve"> </w:t>
            </w:r>
          </w:p>
        </w:tc>
        <w:tc>
          <w:tcPr>
            <w:tcW w:w="5670" w:type="dxa"/>
            <w:shd w:val="clear" w:color="auto" w:fill="auto"/>
            <w:vAlign w:val="center"/>
            <w:hideMark/>
          </w:tcPr>
          <w:p w14:paraId="38C0AC00" w14:textId="77777777" w:rsidR="0032323D" w:rsidRPr="00E1642A" w:rsidRDefault="0032323D" w:rsidP="00E22D46">
            <w:pPr>
              <w:rPr>
                <w:rFonts w:eastAsia="Times New Roman" w:cs="Calibri"/>
                <w:color w:val="000000"/>
                <w:sz w:val="18"/>
                <w:szCs w:val="18"/>
                <w:lang w:val="en-GB"/>
              </w:rPr>
            </w:pPr>
            <w:r w:rsidRPr="00E1642A">
              <w:rPr>
                <w:rFonts w:eastAsia="Times New Roman" w:cs="Calibri"/>
                <w:bCs/>
                <w:color w:val="000000"/>
                <w:sz w:val="18"/>
                <w:szCs w:val="18"/>
                <w:lang w:val="en-GB"/>
              </w:rPr>
              <w:t xml:space="preserve">In the </w:t>
            </w:r>
            <w:r>
              <w:rPr>
                <w:rFonts w:eastAsia="Times New Roman" w:cs="Calibri"/>
                <w:bCs/>
                <w:color w:val="000000"/>
                <w:sz w:val="18"/>
                <w:szCs w:val="18"/>
                <w:lang w:val="en-GB"/>
              </w:rPr>
              <w:t>chapter</w:t>
            </w:r>
            <w:r w:rsidRPr="002842AF">
              <w:rPr>
                <w:rFonts w:eastAsia="Times New Roman" w:cs="Calibri"/>
                <w:bCs/>
                <w:color w:val="000000"/>
                <w:sz w:val="18"/>
                <w:szCs w:val="18"/>
                <w:lang w:val="en-GB"/>
              </w:rPr>
              <w:t xml:space="preserve"> by Neriman Aç</w:t>
            </w:r>
            <w:r w:rsidRPr="002842AF">
              <w:rPr>
                <w:rFonts w:eastAsia="Times New Roman" w:cs="Calibri" w:hint="eastAsia"/>
                <w:bCs/>
                <w:color w:val="000000"/>
                <w:sz w:val="18"/>
                <w:szCs w:val="18"/>
                <w:lang w:val="en-GB"/>
              </w:rPr>
              <w:t>ı</w:t>
            </w:r>
            <w:r w:rsidRPr="002842AF">
              <w:rPr>
                <w:rFonts w:eastAsia="Times New Roman" w:cs="Calibri"/>
                <w:bCs/>
                <w:color w:val="000000"/>
                <w:sz w:val="18"/>
                <w:szCs w:val="18"/>
                <w:lang w:val="en-GB"/>
              </w:rPr>
              <w:t>kal</w:t>
            </w:r>
            <w:r w:rsidRPr="002842AF">
              <w:rPr>
                <w:rFonts w:eastAsia="Times New Roman" w:cs="Calibri" w:hint="eastAsia"/>
                <w:bCs/>
                <w:color w:val="000000"/>
                <w:sz w:val="18"/>
                <w:szCs w:val="18"/>
                <w:lang w:val="en-GB"/>
              </w:rPr>
              <w:t>ı</w:t>
            </w:r>
            <w:r w:rsidRPr="002842AF">
              <w:rPr>
                <w:rFonts w:eastAsia="Times New Roman" w:cs="Calibri"/>
                <w:bCs/>
                <w:color w:val="000000"/>
                <w:sz w:val="18"/>
                <w:szCs w:val="18"/>
                <w:lang w:val="en-GB"/>
              </w:rPr>
              <w:t>n</w:t>
            </w:r>
            <w:r w:rsidRPr="00E1642A">
              <w:rPr>
                <w:rFonts w:eastAsia="Times New Roman" w:cs="Calibri"/>
                <w:bCs/>
                <w:color w:val="000000"/>
                <w:sz w:val="18"/>
                <w:szCs w:val="18"/>
                <w:lang w:val="en-GB"/>
              </w:rPr>
              <w:t xml:space="preserve">, child marriage in </w:t>
            </w:r>
            <w:r>
              <w:rPr>
                <w:rFonts w:eastAsia="Times New Roman" w:cs="Calibri"/>
                <w:bCs/>
                <w:color w:val="000000"/>
                <w:sz w:val="18"/>
                <w:szCs w:val="18"/>
                <w:lang w:val="en-GB"/>
              </w:rPr>
              <w:t xml:space="preserve">the </w:t>
            </w:r>
            <w:r w:rsidRPr="00E1642A">
              <w:rPr>
                <w:rFonts w:eastAsia="Times New Roman" w:cs="Calibri"/>
                <w:bCs/>
                <w:color w:val="000000"/>
                <w:sz w:val="18"/>
                <w:szCs w:val="18"/>
                <w:lang w:val="en-GB"/>
              </w:rPr>
              <w:t>Roma community is evaluated in the frame</w:t>
            </w:r>
            <w:r>
              <w:rPr>
                <w:rFonts w:eastAsia="Times New Roman" w:cs="Calibri"/>
                <w:bCs/>
                <w:color w:val="000000"/>
                <w:sz w:val="18"/>
                <w:szCs w:val="18"/>
                <w:lang w:val="en-GB"/>
              </w:rPr>
              <w:t>work</w:t>
            </w:r>
            <w:r w:rsidRPr="00E1642A">
              <w:rPr>
                <w:rFonts w:eastAsia="Times New Roman" w:cs="Calibri"/>
                <w:bCs/>
                <w:color w:val="000000"/>
                <w:sz w:val="18"/>
                <w:szCs w:val="18"/>
                <w:lang w:val="en-GB"/>
              </w:rPr>
              <w:t xml:space="preserve"> of children</w:t>
            </w:r>
            <w:r>
              <w:rPr>
                <w:rFonts w:eastAsia="Times New Roman" w:cs="Calibri"/>
                <w:bCs/>
                <w:color w:val="000000"/>
                <w:sz w:val="18"/>
                <w:szCs w:val="18"/>
                <w:lang w:val="en-GB"/>
              </w:rPr>
              <w:t>’s</w:t>
            </w:r>
            <w:r w:rsidRPr="00E1642A">
              <w:rPr>
                <w:rFonts w:eastAsia="Times New Roman" w:cs="Calibri"/>
                <w:bCs/>
                <w:color w:val="000000"/>
                <w:sz w:val="18"/>
                <w:szCs w:val="18"/>
                <w:lang w:val="en-GB"/>
              </w:rPr>
              <w:t xml:space="preserve"> rights violation</w:t>
            </w:r>
            <w:r>
              <w:rPr>
                <w:rFonts w:eastAsia="Times New Roman" w:cs="Calibri"/>
                <w:bCs/>
                <w:color w:val="000000"/>
                <w:sz w:val="18"/>
                <w:szCs w:val="18"/>
                <w:lang w:val="en-GB"/>
              </w:rPr>
              <w:t>s.</w:t>
            </w:r>
          </w:p>
        </w:tc>
      </w:tr>
      <w:tr w:rsidR="0032323D" w:rsidRPr="00B350E1" w14:paraId="4CFCB603" w14:textId="77777777" w:rsidTr="00AE7903">
        <w:trPr>
          <w:trHeight w:val="1920"/>
        </w:trPr>
        <w:tc>
          <w:tcPr>
            <w:tcW w:w="1277"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76544D2D" w14:textId="77777777" w:rsidR="0032323D" w:rsidRPr="00B37198" w:rsidRDefault="0032323D" w:rsidP="005B0C34">
            <w:pPr>
              <w:rPr>
                <w:rFonts w:eastAsia="Times New Roman" w:cs="Calibri"/>
                <w:b/>
                <w:bCs/>
                <w:color w:val="000000"/>
                <w:sz w:val="18"/>
                <w:szCs w:val="18"/>
                <w:lang w:val="en-GB"/>
              </w:rPr>
            </w:pPr>
            <w:r w:rsidRPr="00B37198">
              <w:rPr>
                <w:rFonts w:eastAsia="Times New Roman" w:cs="Calibri"/>
                <w:b/>
                <w:bCs/>
                <w:color w:val="000000"/>
                <w:sz w:val="18"/>
                <w:szCs w:val="18"/>
                <w:lang w:val="en-GB"/>
              </w:rPr>
              <w:lastRenderedPageBreak/>
              <w:t>KTP_13</w:t>
            </w:r>
          </w:p>
        </w:tc>
        <w:tc>
          <w:tcPr>
            <w:tcW w:w="992"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1B21A6C5" w14:textId="77777777" w:rsidR="0032323D" w:rsidRPr="00B37198" w:rsidRDefault="0032323D" w:rsidP="005B0C34">
            <w:pPr>
              <w:rPr>
                <w:rFonts w:eastAsia="Times New Roman" w:cs="Calibri"/>
                <w:bCs/>
                <w:color w:val="000000"/>
                <w:sz w:val="18"/>
                <w:szCs w:val="18"/>
                <w:lang w:val="en-GB"/>
              </w:rPr>
            </w:pPr>
            <w:r w:rsidRPr="00B37198">
              <w:rPr>
                <w:rFonts w:eastAsia="Times New Roman" w:cs="Calibri"/>
                <w:bCs/>
                <w:color w:val="000000"/>
                <w:sz w:val="18"/>
                <w:szCs w:val="18"/>
                <w:lang w:val="en-GB"/>
              </w:rPr>
              <w:t>Booklet</w:t>
            </w:r>
          </w:p>
        </w:tc>
        <w:tc>
          <w:tcPr>
            <w:tcW w:w="709"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75078AEF" w14:textId="77777777" w:rsidR="0032323D" w:rsidRPr="00B37198" w:rsidRDefault="0032323D" w:rsidP="005B0C34">
            <w:pPr>
              <w:rPr>
                <w:rFonts w:eastAsia="Times New Roman" w:cs="Calibri"/>
                <w:bCs/>
                <w:color w:val="000000"/>
                <w:sz w:val="18"/>
                <w:szCs w:val="18"/>
                <w:lang w:val="en-GB"/>
              </w:rPr>
            </w:pPr>
            <w:r w:rsidRPr="00B37198">
              <w:rPr>
                <w:rFonts w:eastAsia="Times New Roman" w:cs="Calibri"/>
                <w:bCs/>
                <w:color w:val="000000"/>
                <w:sz w:val="18"/>
                <w:szCs w:val="18"/>
                <w:lang w:val="en-GB"/>
              </w:rPr>
              <w:t>2018</w:t>
            </w:r>
          </w:p>
        </w:tc>
        <w:tc>
          <w:tcPr>
            <w:tcW w:w="1417"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3D69FBF2" w14:textId="77777777" w:rsidR="0032323D" w:rsidRPr="00B37198" w:rsidRDefault="0032323D" w:rsidP="005B0C34">
            <w:pPr>
              <w:rPr>
                <w:rFonts w:eastAsia="Times New Roman" w:cs="Calibri"/>
                <w:bCs/>
                <w:color w:val="000000"/>
                <w:sz w:val="18"/>
                <w:szCs w:val="18"/>
                <w:lang w:val="en-GB"/>
              </w:rPr>
            </w:pPr>
            <w:r w:rsidRPr="00B37198">
              <w:rPr>
                <w:rFonts w:eastAsia="Times New Roman" w:cs="Calibri"/>
                <w:bCs/>
                <w:color w:val="000000"/>
                <w:sz w:val="18"/>
                <w:szCs w:val="18"/>
                <w:lang w:val="en-GB"/>
              </w:rPr>
              <w:t>NGO</w:t>
            </w:r>
          </w:p>
        </w:tc>
        <w:tc>
          <w:tcPr>
            <w:tcW w:w="1134"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25F335FA" w14:textId="77777777" w:rsidR="0032323D" w:rsidRPr="00B37198" w:rsidRDefault="0032323D" w:rsidP="005B0C34">
            <w:pPr>
              <w:rPr>
                <w:rFonts w:eastAsia="Times New Roman" w:cs="Calibri"/>
                <w:bCs/>
                <w:color w:val="000000"/>
                <w:sz w:val="18"/>
                <w:szCs w:val="18"/>
                <w:lang w:val="en-GB"/>
              </w:rPr>
            </w:pPr>
            <w:r w:rsidRPr="00B37198">
              <w:rPr>
                <w:rFonts w:eastAsia="Times New Roman" w:cs="Calibri"/>
                <w:bCs/>
                <w:color w:val="000000"/>
                <w:sz w:val="18"/>
                <w:szCs w:val="18"/>
                <w:lang w:val="en-GB"/>
              </w:rPr>
              <w:t>Turkish</w:t>
            </w:r>
          </w:p>
        </w:tc>
        <w:tc>
          <w:tcPr>
            <w:tcW w:w="993"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7E6A8119" w14:textId="77777777" w:rsidR="0032323D" w:rsidRPr="00B37198" w:rsidRDefault="0032323D" w:rsidP="005B0C34">
            <w:pPr>
              <w:rPr>
                <w:rFonts w:eastAsia="Times New Roman" w:cs="Calibri"/>
                <w:color w:val="000000"/>
                <w:sz w:val="18"/>
                <w:szCs w:val="18"/>
                <w:lang w:val="en-GB"/>
              </w:rPr>
            </w:pPr>
            <w:r w:rsidRPr="00B37198">
              <w:rPr>
                <w:rFonts w:eastAsia="Times New Roman" w:cs="Calibri"/>
                <w:color w:val="000000"/>
                <w:sz w:val="18"/>
                <w:szCs w:val="18"/>
                <w:lang w:val="en-GB"/>
              </w:rPr>
              <w:t>Child Marriage</w:t>
            </w:r>
          </w:p>
        </w:tc>
        <w:tc>
          <w:tcPr>
            <w:tcW w:w="1417"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56E78EA5" w14:textId="77777777" w:rsidR="0032323D" w:rsidRPr="00B37198" w:rsidRDefault="0032323D" w:rsidP="005B0C34">
            <w:pPr>
              <w:rPr>
                <w:rFonts w:eastAsia="Times New Roman" w:cs="Calibri"/>
                <w:bCs/>
                <w:color w:val="000000"/>
                <w:sz w:val="18"/>
                <w:szCs w:val="18"/>
                <w:lang w:val="en-GB"/>
              </w:rPr>
            </w:pPr>
            <w:r w:rsidRPr="00B37198">
              <w:rPr>
                <w:rFonts w:eastAsia="Times New Roman" w:cs="Calibri"/>
                <w:bCs/>
                <w:color w:val="000000"/>
                <w:sz w:val="18"/>
                <w:szCs w:val="18"/>
                <w:lang w:val="en-GB"/>
              </w:rPr>
              <w:t>GEN-DER, Flying Broom</w:t>
            </w:r>
          </w:p>
        </w:tc>
        <w:tc>
          <w:tcPr>
            <w:tcW w:w="992"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0C5845CF" w14:textId="77777777" w:rsidR="0032323D" w:rsidRPr="00B37198" w:rsidRDefault="0032323D" w:rsidP="005B0C34">
            <w:pPr>
              <w:rPr>
                <w:rFonts w:eastAsia="Times New Roman" w:cs="Calibri"/>
                <w:bCs/>
                <w:color w:val="000000"/>
                <w:sz w:val="18"/>
                <w:szCs w:val="18"/>
                <w:lang w:val="en-GB"/>
              </w:rPr>
            </w:pPr>
            <w:r w:rsidRPr="00B37198">
              <w:rPr>
                <w:rFonts w:eastAsia="Times New Roman" w:cs="Calibri"/>
                <w:bCs/>
                <w:color w:val="000000"/>
                <w:sz w:val="18"/>
                <w:szCs w:val="18"/>
                <w:lang w:val="en-GB"/>
              </w:rPr>
              <w:t>Handbook on the Role of Parliamentarians in Ending Child Marriage</w:t>
            </w:r>
          </w:p>
        </w:tc>
        <w:tc>
          <w:tcPr>
            <w:tcW w:w="5670"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317ABEF6" w14:textId="77777777" w:rsidR="0032323D" w:rsidRPr="00B37198" w:rsidRDefault="0032323D">
            <w:pPr>
              <w:rPr>
                <w:rFonts w:eastAsia="Times New Roman" w:cs="Calibri"/>
                <w:bCs/>
                <w:color w:val="000000"/>
                <w:sz w:val="18"/>
                <w:szCs w:val="18"/>
                <w:lang w:val="en-GB"/>
              </w:rPr>
            </w:pPr>
            <w:r w:rsidRPr="00B37198">
              <w:rPr>
                <w:rFonts w:eastAsia="Times New Roman" w:cs="Calibri"/>
                <w:bCs/>
                <w:color w:val="000000"/>
                <w:sz w:val="18"/>
                <w:szCs w:val="18"/>
                <w:lang w:val="en-GB"/>
              </w:rPr>
              <w:t>Abridged Turkish version of the booklet published by the Girls Not Brides network. It includes a set of recommendations about the role of legislators in addressing this issue.</w:t>
            </w:r>
          </w:p>
        </w:tc>
      </w:tr>
      <w:tr w:rsidR="0032323D" w:rsidRPr="00767ADB" w14:paraId="15C980C9" w14:textId="77777777" w:rsidTr="00AE7903">
        <w:trPr>
          <w:trHeight w:val="1920"/>
        </w:trPr>
        <w:tc>
          <w:tcPr>
            <w:tcW w:w="1277"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15DF7858" w14:textId="77777777" w:rsidR="0032323D" w:rsidRPr="00B37198" w:rsidRDefault="0032323D" w:rsidP="005B0C34">
            <w:pPr>
              <w:rPr>
                <w:rFonts w:eastAsia="Times New Roman" w:cs="Calibri"/>
                <w:b/>
                <w:bCs/>
                <w:color w:val="000000"/>
                <w:sz w:val="18"/>
                <w:szCs w:val="18"/>
                <w:lang w:val="en-GB"/>
              </w:rPr>
            </w:pPr>
            <w:r w:rsidRPr="00B37198">
              <w:rPr>
                <w:rFonts w:eastAsia="Times New Roman" w:cs="Calibri"/>
                <w:b/>
                <w:bCs/>
                <w:color w:val="000000"/>
                <w:sz w:val="18"/>
                <w:szCs w:val="18"/>
                <w:lang w:val="en-GB"/>
              </w:rPr>
              <w:t>KTP_14</w:t>
            </w:r>
          </w:p>
        </w:tc>
        <w:tc>
          <w:tcPr>
            <w:tcW w:w="992"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391886FC" w14:textId="77777777" w:rsidR="0032323D" w:rsidRPr="00B37198" w:rsidRDefault="0032323D" w:rsidP="005B0C34">
            <w:pPr>
              <w:rPr>
                <w:rFonts w:eastAsia="Times New Roman" w:cs="Calibri"/>
                <w:bCs/>
                <w:color w:val="000000"/>
                <w:sz w:val="18"/>
                <w:szCs w:val="18"/>
                <w:lang w:val="en-GB"/>
              </w:rPr>
            </w:pPr>
            <w:r w:rsidRPr="00B37198">
              <w:rPr>
                <w:rFonts w:eastAsia="Times New Roman" w:cs="Calibri"/>
                <w:bCs/>
                <w:color w:val="000000"/>
                <w:sz w:val="18"/>
                <w:szCs w:val="18"/>
                <w:lang w:val="en-GB"/>
              </w:rPr>
              <w:t>Booklet</w:t>
            </w:r>
          </w:p>
        </w:tc>
        <w:tc>
          <w:tcPr>
            <w:tcW w:w="709"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7CFF422B" w14:textId="77777777" w:rsidR="0032323D" w:rsidRPr="00B37198" w:rsidRDefault="0032323D" w:rsidP="005B0C34">
            <w:pPr>
              <w:rPr>
                <w:rFonts w:eastAsia="Times New Roman" w:cs="Calibri"/>
                <w:bCs/>
                <w:color w:val="000000"/>
                <w:sz w:val="18"/>
                <w:szCs w:val="18"/>
                <w:lang w:val="en-GB"/>
              </w:rPr>
            </w:pPr>
            <w:r w:rsidRPr="00B37198">
              <w:rPr>
                <w:rFonts w:eastAsia="Times New Roman" w:cs="Calibri"/>
                <w:bCs/>
                <w:color w:val="000000"/>
                <w:sz w:val="18"/>
                <w:szCs w:val="18"/>
                <w:lang w:val="en-GB"/>
              </w:rPr>
              <w:t>2018</w:t>
            </w:r>
          </w:p>
        </w:tc>
        <w:tc>
          <w:tcPr>
            <w:tcW w:w="1417"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679A568B" w14:textId="77777777" w:rsidR="0032323D" w:rsidRPr="00B37198" w:rsidRDefault="0032323D" w:rsidP="005B0C34">
            <w:pPr>
              <w:rPr>
                <w:rFonts w:eastAsia="Times New Roman" w:cs="Calibri"/>
                <w:bCs/>
                <w:color w:val="000000"/>
                <w:sz w:val="18"/>
                <w:szCs w:val="18"/>
                <w:lang w:val="en-GB"/>
              </w:rPr>
            </w:pPr>
            <w:r w:rsidRPr="00B37198">
              <w:rPr>
                <w:rFonts w:eastAsia="Times New Roman" w:cs="Calibri"/>
                <w:bCs/>
                <w:color w:val="000000"/>
                <w:sz w:val="18"/>
                <w:szCs w:val="18"/>
                <w:lang w:val="en-GB"/>
              </w:rPr>
              <w:t>NGO</w:t>
            </w:r>
          </w:p>
        </w:tc>
        <w:tc>
          <w:tcPr>
            <w:tcW w:w="1134"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26F6F421" w14:textId="77777777" w:rsidR="0032323D" w:rsidRPr="00B37198" w:rsidRDefault="0032323D" w:rsidP="005B0C34">
            <w:pPr>
              <w:rPr>
                <w:rFonts w:eastAsia="Times New Roman" w:cs="Calibri"/>
                <w:bCs/>
                <w:color w:val="000000"/>
                <w:sz w:val="18"/>
                <w:szCs w:val="18"/>
                <w:lang w:val="en-GB"/>
              </w:rPr>
            </w:pPr>
            <w:r w:rsidRPr="00B37198">
              <w:rPr>
                <w:rFonts w:eastAsia="Times New Roman" w:cs="Calibri"/>
                <w:bCs/>
                <w:color w:val="000000"/>
                <w:sz w:val="18"/>
                <w:szCs w:val="18"/>
                <w:lang w:val="en-GB"/>
              </w:rPr>
              <w:t>Turkish</w:t>
            </w:r>
          </w:p>
        </w:tc>
        <w:tc>
          <w:tcPr>
            <w:tcW w:w="993"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6B006376" w14:textId="77777777" w:rsidR="0032323D" w:rsidRPr="00B37198" w:rsidRDefault="0032323D" w:rsidP="005B0C34">
            <w:pPr>
              <w:rPr>
                <w:rFonts w:eastAsia="Times New Roman" w:cs="Calibri"/>
                <w:color w:val="000000"/>
                <w:sz w:val="18"/>
                <w:szCs w:val="18"/>
                <w:lang w:val="en-GB"/>
              </w:rPr>
            </w:pPr>
            <w:r w:rsidRPr="00B37198">
              <w:rPr>
                <w:rFonts w:eastAsia="Times New Roman" w:cs="Calibri"/>
                <w:color w:val="000000"/>
                <w:sz w:val="18"/>
                <w:szCs w:val="18"/>
                <w:lang w:val="en-GB"/>
              </w:rPr>
              <w:t>Discrimination against women</w:t>
            </w:r>
          </w:p>
        </w:tc>
        <w:tc>
          <w:tcPr>
            <w:tcW w:w="1417"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08F49F08" w14:textId="77777777" w:rsidR="0032323D" w:rsidRPr="00B37198" w:rsidRDefault="0032323D" w:rsidP="005B0C34">
            <w:pPr>
              <w:rPr>
                <w:rFonts w:eastAsia="Times New Roman" w:cs="Calibri"/>
                <w:bCs/>
                <w:color w:val="000000"/>
                <w:sz w:val="18"/>
                <w:szCs w:val="18"/>
                <w:lang w:val="en-GB"/>
              </w:rPr>
            </w:pPr>
            <w:r w:rsidRPr="00B37198">
              <w:rPr>
                <w:rFonts w:eastAsia="Times New Roman" w:cs="Calibri"/>
                <w:bCs/>
                <w:color w:val="000000"/>
                <w:sz w:val="18"/>
                <w:szCs w:val="18"/>
                <w:lang w:val="en-GB"/>
              </w:rPr>
              <w:t>CEDAW Civil Society Steering Committee, UN Women</w:t>
            </w:r>
          </w:p>
        </w:tc>
        <w:tc>
          <w:tcPr>
            <w:tcW w:w="992"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2B859E72" w14:textId="77777777" w:rsidR="0032323D" w:rsidRPr="00B37198" w:rsidRDefault="0032323D" w:rsidP="005B0C34">
            <w:pPr>
              <w:rPr>
                <w:rFonts w:eastAsia="Times New Roman" w:cs="Calibri"/>
                <w:bCs/>
                <w:color w:val="000000"/>
                <w:sz w:val="18"/>
                <w:szCs w:val="18"/>
                <w:lang w:val="en-GB"/>
              </w:rPr>
            </w:pPr>
            <w:r w:rsidRPr="00B37198">
              <w:rPr>
                <w:rFonts w:eastAsia="Times New Roman" w:cs="Calibri"/>
                <w:bCs/>
                <w:color w:val="000000"/>
                <w:sz w:val="18"/>
                <w:szCs w:val="18"/>
                <w:lang w:val="en-GB"/>
              </w:rPr>
              <w:t>Civil Society Organisations, Networks and Platforms' Follow-up on the Istanbul Convention and CEDAW's final comments on Turkey's 7th Periodic National Report.</w:t>
            </w:r>
          </w:p>
        </w:tc>
        <w:tc>
          <w:tcPr>
            <w:tcW w:w="5670" w:type="dxa"/>
            <w:tcBorders>
              <w:top w:val="single" w:sz="4" w:space="0" w:color="B8CCE4"/>
              <w:left w:val="single" w:sz="4" w:space="0" w:color="B8CCE4"/>
              <w:bottom w:val="single" w:sz="4" w:space="0" w:color="B8CCE4"/>
              <w:right w:val="single" w:sz="4" w:space="0" w:color="B8CCE4"/>
            </w:tcBorders>
            <w:shd w:val="clear" w:color="auto" w:fill="auto"/>
            <w:vAlign w:val="center"/>
            <w:hideMark/>
          </w:tcPr>
          <w:p w14:paraId="401C3928" w14:textId="77777777" w:rsidR="0032323D" w:rsidRPr="00B37198" w:rsidRDefault="0032323D" w:rsidP="005B0C34">
            <w:pPr>
              <w:rPr>
                <w:rFonts w:eastAsia="Times New Roman" w:cs="Calibri"/>
                <w:bCs/>
                <w:color w:val="000000"/>
                <w:sz w:val="18"/>
                <w:szCs w:val="18"/>
                <w:lang w:val="en-GB"/>
              </w:rPr>
            </w:pPr>
            <w:r w:rsidRPr="00B37198">
              <w:rPr>
                <w:rFonts w:eastAsia="Times New Roman" w:cs="Calibri"/>
                <w:bCs/>
                <w:color w:val="000000"/>
                <w:sz w:val="18"/>
                <w:szCs w:val="18"/>
                <w:lang w:val="en-GB"/>
              </w:rPr>
              <w:t>The booklet provides a summary of CEDAW andIİstanbul Conventions, underscoring their importance, as well as insights on advocacy.</w:t>
            </w:r>
          </w:p>
        </w:tc>
      </w:tr>
      <w:tr w:rsidR="00795AE3" w:rsidRPr="00767ADB" w14:paraId="5BD0085A" w14:textId="77777777" w:rsidTr="00CE1D7A">
        <w:trPr>
          <w:trHeight w:val="1920"/>
        </w:trPr>
        <w:tc>
          <w:tcPr>
            <w:tcW w:w="1277" w:type="dxa"/>
            <w:tcBorders>
              <w:top w:val="single" w:sz="4" w:space="0" w:color="B8CCE4"/>
              <w:left w:val="single" w:sz="4" w:space="0" w:color="B8CCE4"/>
              <w:bottom w:val="single" w:sz="4" w:space="0" w:color="B8CCE4"/>
              <w:right w:val="single" w:sz="4" w:space="0" w:color="B8CCE4"/>
            </w:tcBorders>
            <w:shd w:val="clear" w:color="auto" w:fill="auto"/>
          </w:tcPr>
          <w:p w14:paraId="423F2FBC" w14:textId="77777777" w:rsidR="00795AE3" w:rsidRPr="0032323D" w:rsidRDefault="00795AE3" w:rsidP="00795AE3">
            <w:pPr>
              <w:rPr>
                <w:rFonts w:eastAsia="Times New Roman" w:cs="Calibri"/>
                <w:b/>
                <w:bCs/>
                <w:color w:val="000000"/>
                <w:sz w:val="18"/>
                <w:szCs w:val="18"/>
                <w:lang w:val="en-GB"/>
              </w:rPr>
            </w:pPr>
          </w:p>
          <w:p w14:paraId="0D1721FB" w14:textId="77777777" w:rsidR="00795AE3" w:rsidRPr="0032323D" w:rsidRDefault="00795AE3" w:rsidP="00795AE3">
            <w:pPr>
              <w:rPr>
                <w:rFonts w:eastAsia="Times New Roman" w:cs="Calibri"/>
                <w:b/>
                <w:bCs/>
                <w:color w:val="000000"/>
                <w:sz w:val="18"/>
                <w:szCs w:val="18"/>
                <w:lang w:val="en-GB"/>
              </w:rPr>
            </w:pPr>
          </w:p>
          <w:p w14:paraId="4B7F5620" w14:textId="77777777" w:rsidR="00795AE3" w:rsidRPr="0032323D" w:rsidRDefault="00795AE3" w:rsidP="00795AE3">
            <w:pPr>
              <w:rPr>
                <w:rFonts w:eastAsia="Times New Roman" w:cs="Calibri"/>
                <w:b/>
                <w:bCs/>
                <w:color w:val="000000"/>
                <w:sz w:val="18"/>
                <w:szCs w:val="18"/>
                <w:lang w:val="en-GB"/>
              </w:rPr>
            </w:pPr>
          </w:p>
          <w:p w14:paraId="7BC2D7B6" w14:textId="6F17EF73" w:rsidR="00795AE3" w:rsidRPr="00B37198" w:rsidRDefault="00795AE3" w:rsidP="00795AE3">
            <w:pPr>
              <w:rPr>
                <w:rFonts w:eastAsia="Times New Roman" w:cs="Calibri"/>
                <w:b/>
                <w:bCs/>
                <w:color w:val="000000"/>
                <w:sz w:val="18"/>
                <w:szCs w:val="18"/>
                <w:lang w:val="en-GB"/>
              </w:rPr>
            </w:pPr>
            <w:r w:rsidRPr="00216DF0">
              <w:rPr>
                <w:rFonts w:eastAsia="Times New Roman" w:cs="Calibri"/>
                <w:b/>
                <w:bCs/>
                <w:color w:val="000000"/>
                <w:sz w:val="18"/>
                <w:szCs w:val="18"/>
                <w:lang w:val="en-GB"/>
              </w:rPr>
              <w:t>KTP_15</w:t>
            </w:r>
          </w:p>
        </w:tc>
        <w:tc>
          <w:tcPr>
            <w:tcW w:w="992" w:type="dxa"/>
            <w:tcBorders>
              <w:top w:val="single" w:sz="4" w:space="0" w:color="B8CCE4"/>
              <w:left w:val="single" w:sz="4" w:space="0" w:color="B8CCE4"/>
              <w:bottom w:val="single" w:sz="4" w:space="0" w:color="B8CCE4"/>
              <w:right w:val="single" w:sz="4" w:space="0" w:color="B8CCE4"/>
            </w:tcBorders>
            <w:shd w:val="clear" w:color="auto" w:fill="auto"/>
          </w:tcPr>
          <w:p w14:paraId="044A0937" w14:textId="77777777" w:rsidR="00795AE3" w:rsidRDefault="00795AE3" w:rsidP="00795AE3">
            <w:pPr>
              <w:rPr>
                <w:rFonts w:eastAsia="Times New Roman" w:cs="Calibri"/>
                <w:bCs/>
                <w:color w:val="000000"/>
                <w:sz w:val="18"/>
                <w:szCs w:val="18"/>
                <w:lang w:val="en-GB"/>
              </w:rPr>
            </w:pPr>
          </w:p>
          <w:p w14:paraId="27502EF7" w14:textId="77777777" w:rsidR="00795AE3" w:rsidRDefault="00795AE3" w:rsidP="00795AE3">
            <w:pPr>
              <w:rPr>
                <w:rFonts w:eastAsia="Times New Roman" w:cs="Calibri"/>
                <w:bCs/>
                <w:color w:val="000000"/>
                <w:sz w:val="18"/>
                <w:szCs w:val="18"/>
                <w:lang w:val="en-GB"/>
              </w:rPr>
            </w:pPr>
          </w:p>
          <w:p w14:paraId="4A26851C" w14:textId="77777777" w:rsidR="00795AE3" w:rsidRDefault="00795AE3" w:rsidP="00795AE3">
            <w:pPr>
              <w:rPr>
                <w:rFonts w:eastAsia="Times New Roman" w:cs="Calibri"/>
                <w:bCs/>
                <w:color w:val="000000"/>
                <w:sz w:val="18"/>
                <w:szCs w:val="18"/>
                <w:lang w:val="en-GB"/>
              </w:rPr>
            </w:pPr>
          </w:p>
          <w:p w14:paraId="7CDA527B" w14:textId="42CD52AC" w:rsidR="00795AE3" w:rsidRPr="00B37198" w:rsidRDefault="00795AE3" w:rsidP="00795AE3">
            <w:pPr>
              <w:rPr>
                <w:rFonts w:eastAsia="Times New Roman" w:cs="Calibri"/>
                <w:bCs/>
                <w:color w:val="000000"/>
                <w:sz w:val="18"/>
                <w:szCs w:val="18"/>
                <w:lang w:val="en-GB"/>
              </w:rPr>
            </w:pPr>
            <w:r w:rsidRPr="00BD35BB">
              <w:rPr>
                <w:rFonts w:eastAsia="Times New Roman" w:cs="Calibri"/>
                <w:bCs/>
                <w:color w:val="000000"/>
                <w:sz w:val="18"/>
                <w:szCs w:val="18"/>
                <w:lang w:val="en-GB"/>
              </w:rPr>
              <w:t>Book</w:t>
            </w:r>
          </w:p>
        </w:tc>
        <w:tc>
          <w:tcPr>
            <w:tcW w:w="709" w:type="dxa"/>
            <w:tcBorders>
              <w:top w:val="single" w:sz="4" w:space="0" w:color="B8CCE4"/>
              <w:left w:val="single" w:sz="4" w:space="0" w:color="B8CCE4"/>
              <w:bottom w:val="single" w:sz="4" w:space="0" w:color="B8CCE4"/>
              <w:right w:val="single" w:sz="4" w:space="0" w:color="B8CCE4"/>
            </w:tcBorders>
            <w:shd w:val="clear" w:color="auto" w:fill="auto"/>
          </w:tcPr>
          <w:p w14:paraId="59E95F9B" w14:textId="77777777" w:rsidR="00795AE3" w:rsidRDefault="00795AE3" w:rsidP="00795AE3">
            <w:pPr>
              <w:rPr>
                <w:rFonts w:eastAsia="Times New Roman" w:cs="Calibri"/>
                <w:bCs/>
                <w:color w:val="000000"/>
                <w:sz w:val="18"/>
                <w:szCs w:val="18"/>
                <w:lang w:val="en-GB"/>
              </w:rPr>
            </w:pPr>
          </w:p>
          <w:p w14:paraId="6905B651" w14:textId="77777777" w:rsidR="00795AE3" w:rsidRDefault="00795AE3" w:rsidP="00795AE3">
            <w:pPr>
              <w:rPr>
                <w:rFonts w:eastAsia="Times New Roman" w:cs="Calibri"/>
                <w:bCs/>
                <w:color w:val="000000"/>
                <w:sz w:val="18"/>
                <w:szCs w:val="18"/>
                <w:lang w:val="en-GB"/>
              </w:rPr>
            </w:pPr>
          </w:p>
          <w:p w14:paraId="1B3028AE" w14:textId="77777777" w:rsidR="00795AE3" w:rsidRDefault="00795AE3" w:rsidP="00795AE3">
            <w:pPr>
              <w:rPr>
                <w:rFonts w:eastAsia="Times New Roman" w:cs="Calibri"/>
                <w:bCs/>
                <w:color w:val="000000"/>
                <w:sz w:val="18"/>
                <w:szCs w:val="18"/>
                <w:lang w:val="en-GB"/>
              </w:rPr>
            </w:pPr>
          </w:p>
          <w:p w14:paraId="5E9B3224" w14:textId="21955A3A" w:rsidR="00795AE3" w:rsidRPr="00B37198" w:rsidRDefault="00795AE3" w:rsidP="00795AE3">
            <w:pPr>
              <w:rPr>
                <w:rFonts w:eastAsia="Times New Roman" w:cs="Calibri"/>
                <w:bCs/>
                <w:color w:val="000000"/>
                <w:sz w:val="18"/>
                <w:szCs w:val="18"/>
                <w:lang w:val="en-GB"/>
              </w:rPr>
            </w:pPr>
            <w:r w:rsidRPr="00BD35BB">
              <w:rPr>
                <w:rFonts w:eastAsia="Times New Roman" w:cs="Calibri"/>
                <w:bCs/>
                <w:color w:val="000000"/>
                <w:sz w:val="18"/>
                <w:szCs w:val="18"/>
                <w:lang w:val="en-GB"/>
              </w:rPr>
              <w:t>2012</w:t>
            </w:r>
          </w:p>
        </w:tc>
        <w:tc>
          <w:tcPr>
            <w:tcW w:w="1417" w:type="dxa"/>
            <w:tcBorders>
              <w:top w:val="single" w:sz="4" w:space="0" w:color="B8CCE4"/>
              <w:left w:val="single" w:sz="4" w:space="0" w:color="B8CCE4"/>
              <w:bottom w:val="single" w:sz="4" w:space="0" w:color="B8CCE4"/>
              <w:right w:val="single" w:sz="4" w:space="0" w:color="B8CCE4"/>
            </w:tcBorders>
            <w:shd w:val="clear" w:color="auto" w:fill="auto"/>
          </w:tcPr>
          <w:p w14:paraId="79B333B1" w14:textId="77777777" w:rsidR="00795AE3" w:rsidRDefault="00795AE3" w:rsidP="00795AE3">
            <w:pPr>
              <w:rPr>
                <w:rFonts w:eastAsia="Times New Roman" w:cs="Calibri"/>
                <w:bCs/>
                <w:color w:val="000000"/>
                <w:sz w:val="18"/>
                <w:szCs w:val="18"/>
                <w:lang w:val="en-GB"/>
              </w:rPr>
            </w:pPr>
          </w:p>
          <w:p w14:paraId="6AD2F839" w14:textId="77777777" w:rsidR="00795AE3" w:rsidRDefault="00795AE3" w:rsidP="00795AE3">
            <w:pPr>
              <w:rPr>
                <w:rFonts w:eastAsia="Times New Roman" w:cs="Calibri"/>
                <w:bCs/>
                <w:color w:val="000000"/>
                <w:sz w:val="18"/>
                <w:szCs w:val="18"/>
                <w:lang w:val="en-GB"/>
              </w:rPr>
            </w:pPr>
          </w:p>
          <w:p w14:paraId="3A898457" w14:textId="77777777" w:rsidR="00795AE3" w:rsidRDefault="00795AE3" w:rsidP="00795AE3">
            <w:pPr>
              <w:rPr>
                <w:rFonts w:eastAsia="Times New Roman" w:cs="Calibri"/>
                <w:bCs/>
                <w:color w:val="000000"/>
                <w:sz w:val="18"/>
                <w:szCs w:val="18"/>
                <w:lang w:val="en-GB"/>
              </w:rPr>
            </w:pPr>
          </w:p>
          <w:p w14:paraId="02DF79DB" w14:textId="48A6CB28" w:rsidR="00795AE3" w:rsidRPr="00B37198" w:rsidRDefault="00795AE3" w:rsidP="00795AE3">
            <w:pPr>
              <w:rPr>
                <w:rFonts w:eastAsia="Times New Roman" w:cs="Calibri"/>
                <w:bCs/>
                <w:color w:val="000000"/>
                <w:sz w:val="18"/>
                <w:szCs w:val="18"/>
                <w:lang w:val="en-GB"/>
              </w:rPr>
            </w:pPr>
            <w:r w:rsidRPr="00BD35BB">
              <w:rPr>
                <w:rFonts w:eastAsia="Times New Roman" w:cs="Calibri"/>
                <w:bCs/>
                <w:color w:val="000000"/>
                <w:sz w:val="18"/>
                <w:szCs w:val="18"/>
                <w:lang w:val="en-GB"/>
              </w:rPr>
              <w:t>Government</w:t>
            </w:r>
          </w:p>
        </w:tc>
        <w:tc>
          <w:tcPr>
            <w:tcW w:w="1134" w:type="dxa"/>
            <w:tcBorders>
              <w:top w:val="single" w:sz="4" w:space="0" w:color="B8CCE4"/>
              <w:left w:val="single" w:sz="4" w:space="0" w:color="B8CCE4"/>
              <w:bottom w:val="single" w:sz="4" w:space="0" w:color="B8CCE4"/>
              <w:right w:val="single" w:sz="4" w:space="0" w:color="B8CCE4"/>
            </w:tcBorders>
            <w:shd w:val="clear" w:color="auto" w:fill="auto"/>
          </w:tcPr>
          <w:p w14:paraId="41CC974C" w14:textId="77777777" w:rsidR="00795AE3" w:rsidRDefault="00795AE3" w:rsidP="00795AE3">
            <w:pPr>
              <w:rPr>
                <w:rFonts w:eastAsia="Times New Roman" w:cs="Calibri"/>
                <w:bCs/>
                <w:color w:val="000000"/>
                <w:sz w:val="18"/>
                <w:szCs w:val="18"/>
                <w:lang w:val="en-GB"/>
              </w:rPr>
            </w:pPr>
          </w:p>
          <w:p w14:paraId="60D50950" w14:textId="77777777" w:rsidR="00795AE3" w:rsidRDefault="00795AE3" w:rsidP="00795AE3">
            <w:pPr>
              <w:rPr>
                <w:rFonts w:eastAsia="Times New Roman" w:cs="Calibri"/>
                <w:bCs/>
                <w:color w:val="000000"/>
                <w:sz w:val="18"/>
                <w:szCs w:val="18"/>
                <w:lang w:val="en-GB"/>
              </w:rPr>
            </w:pPr>
          </w:p>
          <w:p w14:paraId="67D31F92" w14:textId="77777777" w:rsidR="00795AE3" w:rsidRDefault="00795AE3" w:rsidP="00795AE3">
            <w:pPr>
              <w:rPr>
                <w:rFonts w:eastAsia="Times New Roman" w:cs="Calibri"/>
                <w:bCs/>
                <w:color w:val="000000"/>
                <w:sz w:val="18"/>
                <w:szCs w:val="18"/>
                <w:lang w:val="en-GB"/>
              </w:rPr>
            </w:pPr>
          </w:p>
          <w:p w14:paraId="525273D1" w14:textId="296F1841" w:rsidR="00795AE3" w:rsidRPr="00B37198" w:rsidRDefault="00795AE3" w:rsidP="00795AE3">
            <w:pPr>
              <w:rPr>
                <w:rFonts w:eastAsia="Times New Roman" w:cs="Calibri"/>
                <w:bCs/>
                <w:color w:val="000000"/>
                <w:sz w:val="18"/>
                <w:szCs w:val="18"/>
                <w:lang w:val="en-GB"/>
              </w:rPr>
            </w:pPr>
            <w:r w:rsidRPr="00BD35BB">
              <w:rPr>
                <w:rFonts w:eastAsia="Times New Roman" w:cs="Calibri"/>
                <w:bCs/>
                <w:color w:val="000000"/>
                <w:sz w:val="18"/>
                <w:szCs w:val="18"/>
                <w:lang w:val="en-GB"/>
              </w:rPr>
              <w:t>Turkish</w:t>
            </w:r>
          </w:p>
        </w:tc>
        <w:tc>
          <w:tcPr>
            <w:tcW w:w="993" w:type="dxa"/>
            <w:tcBorders>
              <w:top w:val="single" w:sz="4" w:space="0" w:color="B8CCE4"/>
              <w:left w:val="single" w:sz="4" w:space="0" w:color="B8CCE4"/>
              <w:bottom w:val="single" w:sz="4" w:space="0" w:color="B8CCE4"/>
              <w:right w:val="single" w:sz="4" w:space="0" w:color="B8CCE4"/>
            </w:tcBorders>
            <w:shd w:val="clear" w:color="auto" w:fill="auto"/>
          </w:tcPr>
          <w:p w14:paraId="4031E7AE" w14:textId="260244E4" w:rsidR="00795AE3" w:rsidRPr="00B37198" w:rsidRDefault="00795AE3" w:rsidP="00795AE3">
            <w:pPr>
              <w:rPr>
                <w:rFonts w:eastAsia="Times New Roman" w:cs="Calibri"/>
                <w:color w:val="000000"/>
                <w:sz w:val="18"/>
                <w:szCs w:val="18"/>
                <w:lang w:val="en-GB"/>
              </w:rPr>
            </w:pPr>
            <w:r w:rsidRPr="00BD35BB">
              <w:rPr>
                <w:rFonts w:eastAsia="Times New Roman" w:cs="Calibri"/>
                <w:bCs/>
                <w:color w:val="000000"/>
                <w:sz w:val="18"/>
                <w:szCs w:val="18"/>
                <w:lang w:val="en-GB"/>
              </w:rPr>
              <w:t>Child and Adolescent Health, Vaccination, Nutrition, Domestic Air Purification</w:t>
            </w:r>
          </w:p>
        </w:tc>
        <w:tc>
          <w:tcPr>
            <w:tcW w:w="1417" w:type="dxa"/>
            <w:tcBorders>
              <w:top w:val="single" w:sz="4" w:space="0" w:color="B8CCE4"/>
              <w:left w:val="single" w:sz="4" w:space="0" w:color="B8CCE4"/>
              <w:bottom w:val="single" w:sz="4" w:space="0" w:color="B8CCE4"/>
              <w:right w:val="single" w:sz="4" w:space="0" w:color="B8CCE4"/>
            </w:tcBorders>
            <w:shd w:val="clear" w:color="auto" w:fill="auto"/>
          </w:tcPr>
          <w:p w14:paraId="5591C504" w14:textId="4019990C" w:rsidR="00795AE3" w:rsidRPr="00B37198" w:rsidRDefault="00795AE3" w:rsidP="00795AE3">
            <w:pPr>
              <w:rPr>
                <w:rFonts w:eastAsia="Times New Roman" w:cs="Calibri"/>
                <w:bCs/>
                <w:color w:val="000000"/>
                <w:sz w:val="18"/>
                <w:szCs w:val="18"/>
                <w:lang w:val="en-GB"/>
              </w:rPr>
            </w:pPr>
            <w:r w:rsidRPr="00BD35BB">
              <w:rPr>
                <w:rFonts w:eastAsia="Times New Roman" w:cs="Calibri"/>
                <w:bCs/>
                <w:color w:val="000000"/>
                <w:sz w:val="18"/>
                <w:szCs w:val="18"/>
                <w:lang w:val="en-GB"/>
              </w:rPr>
              <w:t>Aile ve Sosyal Politikalar Bakanlığı</w:t>
            </w:r>
          </w:p>
        </w:tc>
        <w:tc>
          <w:tcPr>
            <w:tcW w:w="992" w:type="dxa"/>
            <w:tcBorders>
              <w:top w:val="single" w:sz="4" w:space="0" w:color="B8CCE4"/>
              <w:left w:val="single" w:sz="4" w:space="0" w:color="B8CCE4"/>
              <w:bottom w:val="single" w:sz="4" w:space="0" w:color="B8CCE4"/>
              <w:right w:val="single" w:sz="4" w:space="0" w:color="B8CCE4"/>
            </w:tcBorders>
            <w:shd w:val="clear" w:color="auto" w:fill="auto"/>
          </w:tcPr>
          <w:p w14:paraId="54401D3E" w14:textId="3111405F" w:rsidR="00795AE3" w:rsidRPr="00B37198" w:rsidRDefault="00795AE3" w:rsidP="00795AE3">
            <w:pPr>
              <w:rPr>
                <w:rFonts w:eastAsia="Times New Roman" w:cs="Calibri"/>
                <w:bCs/>
                <w:color w:val="000000"/>
                <w:sz w:val="18"/>
                <w:szCs w:val="18"/>
                <w:lang w:val="en-GB"/>
              </w:rPr>
            </w:pPr>
            <w:r w:rsidRPr="00BD35BB">
              <w:rPr>
                <w:rFonts w:eastAsia="Times New Roman" w:cs="Calibri"/>
                <w:bCs/>
                <w:color w:val="000000"/>
                <w:sz w:val="18"/>
                <w:szCs w:val="18"/>
                <w:lang w:val="en-GB"/>
              </w:rPr>
              <w:t>Child and Adolescent Health</w:t>
            </w:r>
          </w:p>
        </w:tc>
        <w:tc>
          <w:tcPr>
            <w:tcW w:w="5670" w:type="dxa"/>
            <w:tcBorders>
              <w:top w:val="single" w:sz="4" w:space="0" w:color="B8CCE4"/>
              <w:left w:val="single" w:sz="4" w:space="0" w:color="B8CCE4"/>
              <w:bottom w:val="single" w:sz="4" w:space="0" w:color="B8CCE4"/>
              <w:right w:val="single" w:sz="4" w:space="0" w:color="B8CCE4"/>
            </w:tcBorders>
            <w:shd w:val="clear" w:color="auto" w:fill="auto"/>
          </w:tcPr>
          <w:p w14:paraId="3AAEB7DA" w14:textId="7DDF3C46" w:rsidR="00795AE3" w:rsidRPr="00B37198" w:rsidRDefault="00795AE3" w:rsidP="00795AE3">
            <w:pPr>
              <w:rPr>
                <w:rFonts w:eastAsia="Times New Roman" w:cs="Calibri"/>
                <w:bCs/>
                <w:color w:val="000000"/>
                <w:sz w:val="18"/>
                <w:szCs w:val="18"/>
                <w:lang w:val="en-GB"/>
              </w:rPr>
            </w:pPr>
            <w:r w:rsidRPr="00BD35BB">
              <w:rPr>
                <w:rFonts w:eastAsia="Times New Roman" w:cs="Calibri"/>
                <w:bCs/>
                <w:color w:val="000000"/>
                <w:sz w:val="18"/>
                <w:szCs w:val="18"/>
                <w:lang w:val="en-GB"/>
              </w:rPr>
              <w:t>This textbook, which consists of 8 units produced within the scope of the Family Education Program, includes topics such as illnesses during birth, pregnancy and issues to be considered during this period, health and development follow-up of baby and child, breastfeeding and nutrition.</w:t>
            </w:r>
          </w:p>
        </w:tc>
      </w:tr>
    </w:tbl>
    <w:p w14:paraId="1D19962F" w14:textId="3428A56E" w:rsidR="001B7F30" w:rsidRDefault="001B7F30">
      <w:pPr>
        <w:jc w:val="center"/>
        <w:rPr>
          <w:rFonts w:cs="Calibri"/>
          <w:b/>
          <w:sz w:val="24"/>
          <w:szCs w:val="24"/>
          <w:lang w:val="en-GB"/>
        </w:rPr>
      </w:pPr>
    </w:p>
    <w:p w14:paraId="165F3A5D" w14:textId="5980477D" w:rsidR="00735D2B" w:rsidRDefault="00735D2B">
      <w:pPr>
        <w:jc w:val="center"/>
        <w:rPr>
          <w:rFonts w:cs="Calibri"/>
          <w:b/>
          <w:sz w:val="24"/>
          <w:szCs w:val="24"/>
          <w:lang w:val="en-GB"/>
        </w:rPr>
      </w:pPr>
    </w:p>
    <w:p w14:paraId="294365CC" w14:textId="6083754A" w:rsidR="00735D2B" w:rsidRDefault="00735D2B">
      <w:pPr>
        <w:jc w:val="center"/>
        <w:rPr>
          <w:rFonts w:cs="Calibri"/>
          <w:b/>
          <w:sz w:val="24"/>
          <w:szCs w:val="24"/>
          <w:lang w:val="en-GB"/>
        </w:rPr>
      </w:pPr>
    </w:p>
    <w:p w14:paraId="2E377B9D" w14:textId="5EA395F1" w:rsidR="00735D2B" w:rsidRDefault="00735D2B">
      <w:pPr>
        <w:jc w:val="center"/>
        <w:rPr>
          <w:rFonts w:cs="Calibri"/>
          <w:b/>
          <w:sz w:val="24"/>
          <w:szCs w:val="24"/>
          <w:lang w:val="en-GB"/>
        </w:rPr>
      </w:pPr>
    </w:p>
    <w:p w14:paraId="44BC3251" w14:textId="46C5673F" w:rsidR="00735D2B" w:rsidRDefault="00735D2B">
      <w:pPr>
        <w:jc w:val="center"/>
        <w:rPr>
          <w:rFonts w:cs="Calibri"/>
          <w:b/>
          <w:sz w:val="24"/>
          <w:szCs w:val="24"/>
          <w:lang w:val="en-GB"/>
        </w:rPr>
      </w:pPr>
    </w:p>
    <w:p w14:paraId="1E16BCD9" w14:textId="4DEB1E95" w:rsidR="00735D2B" w:rsidRDefault="00735D2B">
      <w:pPr>
        <w:jc w:val="center"/>
        <w:rPr>
          <w:rFonts w:cs="Calibri"/>
          <w:b/>
          <w:sz w:val="24"/>
          <w:szCs w:val="24"/>
          <w:lang w:val="en-GB"/>
        </w:rPr>
      </w:pPr>
    </w:p>
    <w:p w14:paraId="500112FE" w14:textId="77777777" w:rsidR="00735D2B" w:rsidRDefault="00735D2B">
      <w:pPr>
        <w:jc w:val="center"/>
        <w:rPr>
          <w:rFonts w:cs="Calibri"/>
          <w:b/>
          <w:sz w:val="24"/>
          <w:szCs w:val="24"/>
          <w:lang w:val="en-GB"/>
        </w:rPr>
      </w:pPr>
    </w:p>
    <w:p w14:paraId="342436C2" w14:textId="3D165722" w:rsidR="00A07484" w:rsidRPr="00E1642A" w:rsidRDefault="00A07484" w:rsidP="003774A1">
      <w:pPr>
        <w:jc w:val="center"/>
        <w:rPr>
          <w:rFonts w:cs="Calibri"/>
          <w:b/>
          <w:sz w:val="24"/>
          <w:szCs w:val="24"/>
          <w:lang w:val="en-GB"/>
        </w:rPr>
      </w:pPr>
      <w:r w:rsidRPr="00E1642A">
        <w:rPr>
          <w:rFonts w:cs="Calibri"/>
          <w:b/>
          <w:sz w:val="24"/>
          <w:szCs w:val="24"/>
          <w:lang w:val="en-GB"/>
        </w:rPr>
        <w:t>TRAINING MATERIALS</w:t>
      </w:r>
    </w:p>
    <w:p w14:paraId="6C5589B7" w14:textId="77777777" w:rsidR="00A07484" w:rsidRPr="00E1642A" w:rsidRDefault="00A07484" w:rsidP="00A07484">
      <w:pPr>
        <w:rPr>
          <w:rFonts w:ascii="Calibri" w:hAnsi="Calibri" w:cs="Calibri"/>
          <w:b/>
          <w:sz w:val="18"/>
          <w:szCs w:val="18"/>
          <w:lang w:val="en-GB"/>
        </w:rPr>
      </w:pPr>
    </w:p>
    <w:tbl>
      <w:tblPr>
        <w:tblW w:w="14601" w:type="dxa"/>
        <w:tblInd w:w="-431" w:type="dxa"/>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Look w:val="04A0" w:firstRow="1" w:lastRow="0" w:firstColumn="1" w:lastColumn="0" w:noHBand="0" w:noVBand="1"/>
      </w:tblPr>
      <w:tblGrid>
        <w:gridCol w:w="1151"/>
        <w:gridCol w:w="1144"/>
        <w:gridCol w:w="641"/>
        <w:gridCol w:w="1336"/>
        <w:gridCol w:w="1129"/>
        <w:gridCol w:w="1146"/>
        <w:gridCol w:w="1336"/>
        <w:gridCol w:w="1154"/>
        <w:gridCol w:w="5564"/>
      </w:tblGrid>
      <w:tr w:rsidR="00755573" w:rsidRPr="00FA3BCB" w14:paraId="3C0DDC64" w14:textId="77777777" w:rsidTr="00755573">
        <w:trPr>
          <w:trHeight w:val="820"/>
        </w:trPr>
        <w:tc>
          <w:tcPr>
            <w:tcW w:w="1151" w:type="dxa"/>
            <w:tcBorders>
              <w:bottom w:val="single" w:sz="12" w:space="0" w:color="95B3D7"/>
            </w:tcBorders>
            <w:shd w:val="clear" w:color="auto" w:fill="auto"/>
            <w:hideMark/>
          </w:tcPr>
          <w:p w14:paraId="28911822" w14:textId="77777777" w:rsidR="00AE7903" w:rsidRPr="00755573" w:rsidRDefault="00AE7903" w:rsidP="00755573">
            <w:pPr>
              <w:jc w:val="center"/>
              <w:rPr>
                <w:rFonts w:eastAsia="Times New Roman" w:cs="Calibri"/>
                <w:b/>
                <w:bCs/>
                <w:color w:val="000000"/>
                <w:sz w:val="14"/>
                <w:szCs w:val="14"/>
                <w:lang w:val="en-GB"/>
              </w:rPr>
            </w:pPr>
            <w:r w:rsidRPr="00755573">
              <w:rPr>
                <w:rFonts w:eastAsia="Times New Roman" w:cs="Calibri"/>
                <w:b/>
                <w:bCs/>
                <w:color w:val="000000"/>
                <w:sz w:val="14"/>
                <w:szCs w:val="14"/>
                <w:lang w:val="en-GB"/>
              </w:rPr>
              <w:t>MATERIAL CODE</w:t>
            </w:r>
          </w:p>
        </w:tc>
        <w:tc>
          <w:tcPr>
            <w:tcW w:w="1144" w:type="dxa"/>
            <w:tcBorders>
              <w:bottom w:val="single" w:sz="12" w:space="0" w:color="95B3D7"/>
            </w:tcBorders>
            <w:shd w:val="clear" w:color="auto" w:fill="auto"/>
            <w:hideMark/>
          </w:tcPr>
          <w:p w14:paraId="6157A47F" w14:textId="77777777" w:rsidR="00AE7903" w:rsidRPr="00755573" w:rsidRDefault="00AE7903" w:rsidP="00755573">
            <w:pPr>
              <w:jc w:val="center"/>
              <w:rPr>
                <w:rFonts w:eastAsia="Times New Roman" w:cs="Calibri"/>
                <w:b/>
                <w:bCs/>
                <w:color w:val="000000"/>
                <w:sz w:val="14"/>
                <w:szCs w:val="14"/>
                <w:lang w:val="en-GB"/>
              </w:rPr>
            </w:pPr>
            <w:r w:rsidRPr="00755573">
              <w:rPr>
                <w:rFonts w:eastAsia="Times New Roman" w:cs="Calibri"/>
                <w:b/>
                <w:bCs/>
                <w:color w:val="000000"/>
                <w:sz w:val="14"/>
                <w:szCs w:val="14"/>
                <w:lang w:val="en-GB"/>
              </w:rPr>
              <w:t>MATERIAL TYPE</w:t>
            </w:r>
          </w:p>
        </w:tc>
        <w:tc>
          <w:tcPr>
            <w:tcW w:w="641" w:type="dxa"/>
            <w:tcBorders>
              <w:bottom w:val="single" w:sz="12" w:space="0" w:color="95B3D7"/>
            </w:tcBorders>
            <w:shd w:val="clear" w:color="auto" w:fill="auto"/>
            <w:hideMark/>
          </w:tcPr>
          <w:p w14:paraId="7A4E754C" w14:textId="77777777" w:rsidR="00AE7903" w:rsidRPr="00755573" w:rsidRDefault="00AE7903" w:rsidP="00755573">
            <w:pPr>
              <w:jc w:val="center"/>
              <w:rPr>
                <w:rFonts w:eastAsia="Times New Roman" w:cs="Calibri"/>
                <w:b/>
                <w:bCs/>
                <w:color w:val="000000"/>
                <w:sz w:val="14"/>
                <w:szCs w:val="14"/>
                <w:lang w:val="en-GB"/>
              </w:rPr>
            </w:pPr>
            <w:r w:rsidRPr="00755573">
              <w:rPr>
                <w:rFonts w:eastAsia="Times New Roman" w:cs="Calibri"/>
                <w:b/>
                <w:bCs/>
                <w:color w:val="000000"/>
                <w:sz w:val="14"/>
                <w:szCs w:val="14"/>
                <w:lang w:val="en-GB"/>
              </w:rPr>
              <w:t>YEAR</w:t>
            </w:r>
          </w:p>
        </w:tc>
        <w:tc>
          <w:tcPr>
            <w:tcW w:w="1336" w:type="dxa"/>
            <w:tcBorders>
              <w:bottom w:val="single" w:sz="12" w:space="0" w:color="95B3D7"/>
            </w:tcBorders>
            <w:shd w:val="clear" w:color="auto" w:fill="auto"/>
            <w:hideMark/>
          </w:tcPr>
          <w:p w14:paraId="2EF6EAA8" w14:textId="000B76D3" w:rsidR="00AE7903" w:rsidRPr="00755573" w:rsidRDefault="00AE7903" w:rsidP="00755573">
            <w:pPr>
              <w:jc w:val="center"/>
              <w:rPr>
                <w:rFonts w:eastAsia="Times New Roman" w:cs="Calibri"/>
                <w:b/>
                <w:bCs/>
                <w:color w:val="000000"/>
                <w:sz w:val="14"/>
                <w:szCs w:val="14"/>
                <w:lang w:val="en-GB"/>
              </w:rPr>
            </w:pPr>
            <w:r w:rsidRPr="00755573">
              <w:rPr>
                <w:rFonts w:eastAsia="Times New Roman" w:cs="Calibri"/>
                <w:b/>
                <w:bCs/>
                <w:color w:val="000000"/>
                <w:sz w:val="14"/>
                <w:szCs w:val="14"/>
                <w:lang w:val="en-GB"/>
              </w:rPr>
              <w:t>ORGANISATION TYPE</w:t>
            </w:r>
          </w:p>
        </w:tc>
        <w:tc>
          <w:tcPr>
            <w:tcW w:w="1129" w:type="dxa"/>
            <w:tcBorders>
              <w:bottom w:val="single" w:sz="12" w:space="0" w:color="95B3D7"/>
            </w:tcBorders>
            <w:shd w:val="clear" w:color="auto" w:fill="auto"/>
            <w:hideMark/>
          </w:tcPr>
          <w:p w14:paraId="51950739" w14:textId="77777777" w:rsidR="00AE7903" w:rsidRPr="00755573" w:rsidRDefault="00AE7903" w:rsidP="00755573">
            <w:pPr>
              <w:jc w:val="center"/>
              <w:rPr>
                <w:rFonts w:eastAsia="Times New Roman" w:cs="Calibri"/>
                <w:b/>
                <w:bCs/>
                <w:color w:val="000000"/>
                <w:sz w:val="14"/>
                <w:szCs w:val="14"/>
                <w:lang w:val="en-GB"/>
              </w:rPr>
            </w:pPr>
            <w:r w:rsidRPr="00755573">
              <w:rPr>
                <w:rFonts w:eastAsia="Times New Roman" w:cs="Calibri"/>
                <w:b/>
                <w:bCs/>
                <w:color w:val="000000"/>
                <w:sz w:val="14"/>
                <w:szCs w:val="14"/>
                <w:lang w:val="en-GB"/>
              </w:rPr>
              <w:t>LANGUAGE</w:t>
            </w:r>
          </w:p>
        </w:tc>
        <w:tc>
          <w:tcPr>
            <w:tcW w:w="1146" w:type="dxa"/>
            <w:tcBorders>
              <w:bottom w:val="single" w:sz="12" w:space="0" w:color="95B3D7"/>
            </w:tcBorders>
            <w:shd w:val="clear" w:color="auto" w:fill="auto"/>
            <w:hideMark/>
          </w:tcPr>
          <w:p w14:paraId="5D42E787" w14:textId="77777777" w:rsidR="00AE7903" w:rsidRPr="00755573" w:rsidRDefault="00AE7903" w:rsidP="00755573">
            <w:pPr>
              <w:jc w:val="center"/>
              <w:rPr>
                <w:rFonts w:eastAsia="Times New Roman" w:cs="Calibri"/>
                <w:b/>
                <w:bCs/>
                <w:color w:val="000000"/>
                <w:sz w:val="14"/>
                <w:szCs w:val="14"/>
                <w:lang w:val="en-GB"/>
              </w:rPr>
            </w:pPr>
            <w:r w:rsidRPr="00755573">
              <w:rPr>
                <w:rFonts w:eastAsia="Times New Roman" w:cs="Calibri"/>
                <w:b/>
                <w:bCs/>
                <w:color w:val="000000"/>
                <w:sz w:val="14"/>
                <w:szCs w:val="14"/>
                <w:lang w:val="en-GB"/>
              </w:rPr>
              <w:t>THEME</w:t>
            </w:r>
          </w:p>
        </w:tc>
        <w:tc>
          <w:tcPr>
            <w:tcW w:w="1336" w:type="dxa"/>
            <w:tcBorders>
              <w:bottom w:val="single" w:sz="12" w:space="0" w:color="95B3D7"/>
            </w:tcBorders>
            <w:shd w:val="clear" w:color="auto" w:fill="auto"/>
            <w:hideMark/>
          </w:tcPr>
          <w:p w14:paraId="6AB90D5E" w14:textId="50FBA2C5" w:rsidR="00AE7903" w:rsidRPr="00755573" w:rsidRDefault="00AE7903" w:rsidP="00755573">
            <w:pPr>
              <w:jc w:val="center"/>
              <w:rPr>
                <w:rFonts w:eastAsia="Times New Roman" w:cs="Calibri"/>
                <w:b/>
                <w:bCs/>
                <w:color w:val="000000"/>
                <w:sz w:val="14"/>
                <w:szCs w:val="14"/>
                <w:lang w:val="en-GB"/>
              </w:rPr>
            </w:pPr>
            <w:r w:rsidRPr="00755573">
              <w:rPr>
                <w:rFonts w:eastAsia="Times New Roman" w:cs="Calibri"/>
                <w:b/>
                <w:bCs/>
                <w:color w:val="000000"/>
                <w:sz w:val="14"/>
                <w:szCs w:val="14"/>
                <w:lang w:val="en-GB"/>
              </w:rPr>
              <w:t>ORGANISATION NAME</w:t>
            </w:r>
          </w:p>
        </w:tc>
        <w:tc>
          <w:tcPr>
            <w:tcW w:w="1154" w:type="dxa"/>
            <w:tcBorders>
              <w:bottom w:val="single" w:sz="12" w:space="0" w:color="95B3D7"/>
            </w:tcBorders>
            <w:shd w:val="clear" w:color="auto" w:fill="auto"/>
            <w:hideMark/>
          </w:tcPr>
          <w:p w14:paraId="5842BB7E" w14:textId="77777777" w:rsidR="00AE7903" w:rsidRPr="00755573" w:rsidRDefault="00AE7903" w:rsidP="00755573">
            <w:pPr>
              <w:jc w:val="center"/>
              <w:rPr>
                <w:rFonts w:eastAsia="Times New Roman" w:cs="Calibri"/>
                <w:b/>
                <w:bCs/>
                <w:color w:val="000000"/>
                <w:sz w:val="14"/>
                <w:szCs w:val="14"/>
                <w:lang w:val="en-GB"/>
              </w:rPr>
            </w:pPr>
            <w:r w:rsidRPr="00755573">
              <w:rPr>
                <w:rFonts w:eastAsia="Times New Roman" w:cs="Calibri"/>
                <w:b/>
                <w:bCs/>
                <w:color w:val="000000"/>
                <w:sz w:val="14"/>
                <w:szCs w:val="14"/>
                <w:lang w:val="en-GB"/>
              </w:rPr>
              <w:t>MATERIAL NAME</w:t>
            </w:r>
          </w:p>
        </w:tc>
        <w:tc>
          <w:tcPr>
            <w:tcW w:w="5564" w:type="dxa"/>
            <w:tcBorders>
              <w:bottom w:val="single" w:sz="12" w:space="0" w:color="95B3D7"/>
            </w:tcBorders>
            <w:shd w:val="clear" w:color="auto" w:fill="auto"/>
            <w:hideMark/>
          </w:tcPr>
          <w:p w14:paraId="131FC3A4" w14:textId="77777777" w:rsidR="00AE7903" w:rsidRPr="00755573" w:rsidRDefault="00AE7903" w:rsidP="00755573">
            <w:pPr>
              <w:jc w:val="center"/>
              <w:rPr>
                <w:rFonts w:eastAsia="Times New Roman" w:cs="Calibri"/>
                <w:b/>
                <w:bCs/>
                <w:color w:val="000000"/>
                <w:sz w:val="14"/>
                <w:szCs w:val="14"/>
                <w:lang w:val="en-GB"/>
              </w:rPr>
            </w:pPr>
            <w:r w:rsidRPr="00755573">
              <w:rPr>
                <w:rFonts w:eastAsia="Times New Roman" w:cs="Calibri"/>
                <w:b/>
                <w:bCs/>
                <w:color w:val="000000"/>
                <w:sz w:val="14"/>
                <w:szCs w:val="14"/>
                <w:lang w:val="en-GB"/>
              </w:rPr>
              <w:t>DESCRIPTION</w:t>
            </w:r>
          </w:p>
        </w:tc>
      </w:tr>
      <w:tr w:rsidR="00755573" w:rsidRPr="00CB7932" w14:paraId="535475ED" w14:textId="77777777" w:rsidTr="00755573">
        <w:trPr>
          <w:trHeight w:val="2000"/>
        </w:trPr>
        <w:tc>
          <w:tcPr>
            <w:tcW w:w="1151" w:type="dxa"/>
            <w:shd w:val="clear" w:color="auto" w:fill="auto"/>
            <w:vAlign w:val="center"/>
            <w:hideMark/>
          </w:tcPr>
          <w:p w14:paraId="7ACCC144" w14:textId="77777777" w:rsidR="00AE7903" w:rsidRPr="00E1642A" w:rsidRDefault="00AE7903" w:rsidP="00E22D46">
            <w:pPr>
              <w:rPr>
                <w:rFonts w:eastAsia="Times New Roman" w:cs="Calibri"/>
                <w:b/>
                <w:bCs/>
                <w:color w:val="000000"/>
                <w:sz w:val="18"/>
                <w:szCs w:val="18"/>
                <w:lang w:val="en-GB"/>
              </w:rPr>
            </w:pPr>
            <w:r w:rsidRPr="00E1642A">
              <w:rPr>
                <w:rFonts w:eastAsia="Times New Roman" w:cs="Calibri"/>
                <w:b/>
                <w:bCs/>
                <w:color w:val="000000"/>
                <w:sz w:val="18"/>
                <w:szCs w:val="18"/>
                <w:lang w:val="en-GB"/>
              </w:rPr>
              <w:t>EGT_01</w:t>
            </w:r>
          </w:p>
        </w:tc>
        <w:tc>
          <w:tcPr>
            <w:tcW w:w="1144" w:type="dxa"/>
            <w:shd w:val="clear" w:color="auto" w:fill="auto"/>
            <w:vAlign w:val="center"/>
            <w:hideMark/>
          </w:tcPr>
          <w:p w14:paraId="1C1F3ED9" w14:textId="77777777" w:rsidR="00AE7903" w:rsidRPr="00E1642A" w:rsidRDefault="00AE7903" w:rsidP="00E22D46">
            <w:pPr>
              <w:rPr>
                <w:rFonts w:eastAsia="Times New Roman" w:cs="Calibri"/>
                <w:color w:val="000000"/>
                <w:sz w:val="18"/>
                <w:szCs w:val="18"/>
                <w:lang w:val="en-GB"/>
              </w:rPr>
            </w:pPr>
            <w:r w:rsidRPr="00E1642A">
              <w:rPr>
                <w:rFonts w:eastAsia="Times New Roman" w:cs="Calibri"/>
                <w:bCs/>
                <w:color w:val="000000"/>
                <w:sz w:val="18"/>
                <w:szCs w:val="18"/>
                <w:lang w:val="en-GB"/>
              </w:rPr>
              <w:t>Training Book</w:t>
            </w:r>
          </w:p>
        </w:tc>
        <w:tc>
          <w:tcPr>
            <w:tcW w:w="641" w:type="dxa"/>
            <w:shd w:val="clear" w:color="auto" w:fill="auto"/>
            <w:vAlign w:val="center"/>
            <w:hideMark/>
          </w:tcPr>
          <w:p w14:paraId="75BAC918" w14:textId="77777777" w:rsidR="00AE7903" w:rsidRPr="00E1642A" w:rsidRDefault="00AE7903" w:rsidP="00E22D46">
            <w:pPr>
              <w:rPr>
                <w:rFonts w:eastAsia="Times New Roman" w:cs="Calibri"/>
                <w:color w:val="000000"/>
                <w:sz w:val="18"/>
                <w:szCs w:val="18"/>
                <w:lang w:val="en-GB"/>
              </w:rPr>
            </w:pPr>
            <w:r w:rsidRPr="00E1642A">
              <w:rPr>
                <w:rFonts w:eastAsia="Times New Roman" w:cs="Calibri"/>
                <w:bCs/>
                <w:color w:val="000000"/>
                <w:sz w:val="18"/>
                <w:szCs w:val="18"/>
                <w:lang w:val="en-GB"/>
              </w:rPr>
              <w:t>2013</w:t>
            </w:r>
          </w:p>
        </w:tc>
        <w:tc>
          <w:tcPr>
            <w:tcW w:w="1336" w:type="dxa"/>
            <w:shd w:val="clear" w:color="auto" w:fill="auto"/>
            <w:vAlign w:val="center"/>
            <w:hideMark/>
          </w:tcPr>
          <w:p w14:paraId="19C19BC0" w14:textId="77777777" w:rsidR="00AE7903" w:rsidRPr="00E1642A" w:rsidRDefault="00AE7903" w:rsidP="00E22D46">
            <w:pPr>
              <w:rPr>
                <w:rFonts w:eastAsia="Times New Roman" w:cs="Calibri"/>
                <w:color w:val="000000"/>
                <w:sz w:val="18"/>
                <w:szCs w:val="18"/>
                <w:lang w:val="en-GB"/>
              </w:rPr>
            </w:pPr>
            <w:r w:rsidRPr="00E1642A">
              <w:rPr>
                <w:rFonts w:eastAsia="Times New Roman" w:cs="Calibri"/>
                <w:bCs/>
                <w:color w:val="000000"/>
                <w:sz w:val="18"/>
                <w:szCs w:val="18"/>
                <w:lang w:val="en-GB"/>
              </w:rPr>
              <w:t>UN, Public</w:t>
            </w:r>
          </w:p>
        </w:tc>
        <w:tc>
          <w:tcPr>
            <w:tcW w:w="1129" w:type="dxa"/>
            <w:shd w:val="clear" w:color="auto" w:fill="auto"/>
            <w:vAlign w:val="center"/>
            <w:hideMark/>
          </w:tcPr>
          <w:p w14:paraId="3380DC4F" w14:textId="77777777" w:rsidR="00AE7903" w:rsidRPr="00E1642A" w:rsidRDefault="00AE7903" w:rsidP="00E22D46">
            <w:pPr>
              <w:rPr>
                <w:rFonts w:eastAsia="Times New Roman" w:cs="Calibri"/>
                <w:color w:val="000000"/>
                <w:sz w:val="18"/>
                <w:szCs w:val="18"/>
                <w:lang w:val="en-GB"/>
              </w:rPr>
            </w:pPr>
            <w:r w:rsidRPr="00E1642A">
              <w:rPr>
                <w:rFonts w:eastAsia="Times New Roman" w:cs="Calibri"/>
                <w:bCs/>
                <w:color w:val="000000"/>
                <w:sz w:val="18"/>
                <w:szCs w:val="18"/>
                <w:lang w:val="en-GB"/>
              </w:rPr>
              <w:t>Turkish</w:t>
            </w:r>
          </w:p>
        </w:tc>
        <w:tc>
          <w:tcPr>
            <w:tcW w:w="1146" w:type="dxa"/>
            <w:shd w:val="clear" w:color="auto" w:fill="auto"/>
            <w:vAlign w:val="center"/>
            <w:hideMark/>
          </w:tcPr>
          <w:p w14:paraId="71908815" w14:textId="77777777" w:rsidR="00AE7903" w:rsidRPr="00E1642A" w:rsidRDefault="00AE7903" w:rsidP="00E22D46">
            <w:pPr>
              <w:rPr>
                <w:rFonts w:eastAsia="Times New Roman" w:cs="Calibri"/>
                <w:color w:val="000000"/>
                <w:sz w:val="18"/>
                <w:szCs w:val="18"/>
                <w:lang w:val="en-GB"/>
              </w:rPr>
            </w:pPr>
            <w:r w:rsidRPr="00E1642A">
              <w:rPr>
                <w:rFonts w:eastAsia="Times New Roman" w:cs="Calibri"/>
                <w:color w:val="000000"/>
                <w:sz w:val="18"/>
                <w:szCs w:val="18"/>
                <w:lang w:val="en-GB"/>
              </w:rPr>
              <w:t xml:space="preserve">Child protection, justice system, social services </w:t>
            </w:r>
          </w:p>
        </w:tc>
        <w:tc>
          <w:tcPr>
            <w:tcW w:w="1336" w:type="dxa"/>
            <w:shd w:val="clear" w:color="auto" w:fill="auto"/>
            <w:vAlign w:val="center"/>
            <w:hideMark/>
          </w:tcPr>
          <w:p w14:paraId="50C16F1C" w14:textId="1A901982" w:rsidR="00AE7903" w:rsidRPr="00E1642A" w:rsidRDefault="00AE7903" w:rsidP="00755573">
            <w:pPr>
              <w:ind w:right="-105"/>
              <w:rPr>
                <w:rFonts w:eastAsia="Times New Roman" w:cs="Calibri"/>
                <w:color w:val="000000"/>
                <w:sz w:val="18"/>
                <w:szCs w:val="18"/>
                <w:lang w:val="en-GB"/>
              </w:rPr>
            </w:pPr>
            <w:r w:rsidRPr="00E1642A">
              <w:rPr>
                <w:rFonts w:eastAsia="Times New Roman" w:cs="Calibri"/>
                <w:bCs/>
                <w:color w:val="000000"/>
                <w:sz w:val="18"/>
                <w:szCs w:val="18"/>
                <w:lang w:val="en-GB"/>
              </w:rPr>
              <w:t>Ministry of Justice, Justice Academy</w:t>
            </w:r>
            <w:r>
              <w:rPr>
                <w:rFonts w:eastAsia="Times New Roman" w:cs="Calibri"/>
                <w:bCs/>
                <w:color w:val="000000"/>
                <w:sz w:val="18"/>
                <w:szCs w:val="18"/>
                <w:lang w:val="en-GB"/>
              </w:rPr>
              <w:t xml:space="preserve"> of </w:t>
            </w:r>
            <w:r w:rsidRPr="0078197F">
              <w:rPr>
                <w:rFonts w:eastAsia="Times New Roman" w:cs="Calibri"/>
                <w:bCs/>
                <w:color w:val="000000"/>
                <w:sz w:val="18"/>
                <w:szCs w:val="18"/>
                <w:lang w:val="en-GB"/>
              </w:rPr>
              <w:t>Turkey</w:t>
            </w:r>
            <w:r w:rsidRPr="00E1642A">
              <w:rPr>
                <w:rFonts w:eastAsia="Times New Roman" w:cs="Calibri"/>
                <w:bCs/>
                <w:color w:val="000000"/>
                <w:sz w:val="18"/>
                <w:szCs w:val="18"/>
                <w:lang w:val="en-GB"/>
              </w:rPr>
              <w:t>, High Council of Judges and Prosecutors, Ministry of Family and Social Polic</w:t>
            </w:r>
            <w:r>
              <w:rPr>
                <w:rFonts w:eastAsia="Times New Roman" w:cs="Calibri"/>
                <w:bCs/>
                <w:color w:val="000000"/>
                <w:sz w:val="18"/>
                <w:szCs w:val="18"/>
                <w:lang w:val="en-GB"/>
              </w:rPr>
              <w:t>y</w:t>
            </w:r>
            <w:r w:rsidRPr="00E1642A">
              <w:rPr>
                <w:rFonts w:eastAsia="Times New Roman" w:cs="Calibri"/>
                <w:bCs/>
                <w:color w:val="000000"/>
                <w:sz w:val="18"/>
                <w:szCs w:val="18"/>
                <w:lang w:val="en-GB"/>
              </w:rPr>
              <w:t>, UNICEF Turkey</w:t>
            </w:r>
          </w:p>
        </w:tc>
        <w:tc>
          <w:tcPr>
            <w:tcW w:w="1154" w:type="dxa"/>
            <w:shd w:val="clear" w:color="auto" w:fill="auto"/>
            <w:vAlign w:val="center"/>
            <w:hideMark/>
          </w:tcPr>
          <w:p w14:paraId="27D06B27" w14:textId="54215880" w:rsidR="00AE7903" w:rsidRPr="00CB7932" w:rsidRDefault="00AE7903" w:rsidP="00E22D46">
            <w:pPr>
              <w:rPr>
                <w:rFonts w:eastAsia="Times New Roman" w:cs="Calibri"/>
                <w:color w:val="000000"/>
                <w:sz w:val="18"/>
                <w:szCs w:val="18"/>
                <w:lang w:val="en-GB"/>
              </w:rPr>
            </w:pPr>
            <w:r w:rsidRPr="00E1642A">
              <w:rPr>
                <w:rFonts w:eastAsia="Times New Roman" w:cs="Calibri"/>
                <w:bCs/>
                <w:color w:val="000000"/>
                <w:sz w:val="18"/>
                <w:szCs w:val="18"/>
                <w:lang w:val="en-GB"/>
              </w:rPr>
              <w:t xml:space="preserve">Juvenile Justice System Personnel Training </w:t>
            </w:r>
            <w:r>
              <w:rPr>
                <w:rFonts w:eastAsia="Times New Roman" w:cs="Calibri"/>
                <w:bCs/>
                <w:color w:val="000000"/>
                <w:sz w:val="18"/>
                <w:szCs w:val="18"/>
                <w:lang w:val="en-GB"/>
              </w:rPr>
              <w:t>Programme</w:t>
            </w:r>
            <w:r w:rsidRPr="00CB7932">
              <w:rPr>
                <w:rFonts w:eastAsia="Times New Roman" w:cs="Calibri"/>
                <w:bCs/>
                <w:color w:val="000000"/>
                <w:sz w:val="18"/>
                <w:szCs w:val="18"/>
                <w:lang w:val="en-GB"/>
              </w:rPr>
              <w:t>: Case</w:t>
            </w:r>
            <w:r>
              <w:rPr>
                <w:rFonts w:eastAsia="Times New Roman" w:cs="Calibri"/>
                <w:bCs/>
                <w:color w:val="000000"/>
                <w:sz w:val="18"/>
                <w:szCs w:val="18"/>
                <w:lang w:val="en-GB"/>
              </w:rPr>
              <w:t>-</w:t>
            </w:r>
            <w:r w:rsidRPr="00CB7932">
              <w:rPr>
                <w:rFonts w:eastAsia="Times New Roman" w:cs="Calibri"/>
                <w:bCs/>
                <w:color w:val="000000"/>
                <w:sz w:val="18"/>
                <w:szCs w:val="18"/>
                <w:lang w:val="en-GB"/>
              </w:rPr>
              <w:t xml:space="preserve">Based Training Book </w:t>
            </w:r>
            <w:r>
              <w:rPr>
                <w:rFonts w:eastAsia="Times New Roman" w:cs="Calibri"/>
                <w:bCs/>
                <w:color w:val="000000"/>
                <w:sz w:val="18"/>
                <w:szCs w:val="18"/>
                <w:lang w:val="en-GB"/>
              </w:rPr>
              <w:t>f</w:t>
            </w:r>
            <w:r w:rsidRPr="00CB7932">
              <w:rPr>
                <w:rFonts w:eastAsia="Times New Roman" w:cs="Calibri"/>
                <w:bCs/>
                <w:color w:val="000000"/>
                <w:sz w:val="18"/>
                <w:szCs w:val="18"/>
                <w:lang w:val="en-GB"/>
              </w:rPr>
              <w:t xml:space="preserve">or Facilitators </w:t>
            </w:r>
          </w:p>
        </w:tc>
        <w:tc>
          <w:tcPr>
            <w:tcW w:w="5564" w:type="dxa"/>
            <w:shd w:val="clear" w:color="auto" w:fill="auto"/>
            <w:vAlign w:val="center"/>
            <w:hideMark/>
          </w:tcPr>
          <w:p w14:paraId="01AB72D1" w14:textId="02D512E6" w:rsidR="00AE7903" w:rsidRPr="00CB7932" w:rsidRDefault="00AE7903">
            <w:pPr>
              <w:rPr>
                <w:rFonts w:eastAsia="Times New Roman" w:cs="Calibri"/>
                <w:color w:val="000000"/>
                <w:sz w:val="18"/>
                <w:szCs w:val="18"/>
                <w:lang w:val="en-GB"/>
              </w:rPr>
            </w:pPr>
            <w:r w:rsidRPr="00CB7932">
              <w:rPr>
                <w:rFonts w:eastAsia="Times New Roman" w:cs="Calibri"/>
                <w:bCs/>
                <w:color w:val="000000"/>
                <w:sz w:val="18"/>
                <w:szCs w:val="18"/>
                <w:lang w:val="en-GB"/>
              </w:rPr>
              <w:t>The training material was prepared by Emrah Kırımsoy, Hakan Acar, Handan Yokuş Sevük, Hatice Kaynak, Murat Aydın, Şahin Antakyalıoğlu, Uğur Özdemir, Yeşim Mutlu</w:t>
            </w:r>
            <w:r>
              <w:rPr>
                <w:rFonts w:eastAsia="Times New Roman" w:cs="Calibri"/>
                <w:bCs/>
                <w:color w:val="000000"/>
                <w:sz w:val="18"/>
                <w:szCs w:val="18"/>
                <w:lang w:val="en-GB"/>
              </w:rPr>
              <w:t>,</w:t>
            </w:r>
            <w:r w:rsidRPr="00CB7932">
              <w:rPr>
                <w:rFonts w:eastAsia="Times New Roman" w:cs="Calibri"/>
                <w:bCs/>
                <w:color w:val="000000"/>
                <w:sz w:val="18"/>
                <w:szCs w:val="18"/>
                <w:lang w:val="en-GB"/>
              </w:rPr>
              <w:t xml:space="preserve"> and Yüksel Baykara Acar. It was prepared as a part of the Juvenile Justice System Personnel Training </w:t>
            </w:r>
            <w:r>
              <w:rPr>
                <w:rFonts w:eastAsia="Times New Roman" w:cs="Calibri"/>
                <w:bCs/>
                <w:color w:val="000000"/>
                <w:sz w:val="18"/>
                <w:szCs w:val="18"/>
                <w:lang w:val="en-GB"/>
              </w:rPr>
              <w:t>Programme</w:t>
            </w:r>
            <w:r w:rsidRPr="00CB7932">
              <w:rPr>
                <w:rFonts w:eastAsia="Times New Roman" w:cs="Calibri"/>
                <w:bCs/>
                <w:color w:val="000000"/>
                <w:sz w:val="18"/>
                <w:szCs w:val="18"/>
                <w:lang w:val="en-GB"/>
              </w:rPr>
              <w:t xml:space="preserve"> designed within the Justice for Children Project executed with the funding support of the European Union and the technical support of UNICEF, and </w:t>
            </w:r>
            <w:r>
              <w:rPr>
                <w:rFonts w:eastAsia="Times New Roman" w:cs="Calibri"/>
                <w:bCs/>
                <w:color w:val="000000"/>
                <w:sz w:val="18"/>
                <w:szCs w:val="18"/>
                <w:lang w:val="en-GB"/>
              </w:rPr>
              <w:t>in</w:t>
            </w:r>
            <w:r w:rsidRPr="00CB7932">
              <w:rPr>
                <w:rFonts w:eastAsia="Times New Roman" w:cs="Calibri"/>
                <w:bCs/>
                <w:color w:val="000000"/>
                <w:sz w:val="18"/>
                <w:szCs w:val="18"/>
                <w:lang w:val="en-GB"/>
              </w:rPr>
              <w:t xml:space="preserve"> partnership between the Ministry of Justice,</w:t>
            </w:r>
            <w:r>
              <w:rPr>
                <w:rFonts w:eastAsia="Times New Roman" w:cs="Calibri"/>
                <w:bCs/>
                <w:color w:val="000000"/>
                <w:sz w:val="18"/>
                <w:szCs w:val="18"/>
                <w:lang w:val="en-GB"/>
              </w:rPr>
              <w:t xml:space="preserve"> the</w:t>
            </w:r>
            <w:r w:rsidRPr="00CB7932">
              <w:rPr>
                <w:rFonts w:eastAsia="Times New Roman" w:cs="Calibri"/>
                <w:bCs/>
                <w:color w:val="000000"/>
                <w:sz w:val="18"/>
                <w:szCs w:val="18"/>
                <w:lang w:val="en-GB"/>
              </w:rPr>
              <w:t xml:space="preserve"> Ministry of Family and Social Polic</w:t>
            </w:r>
            <w:r>
              <w:rPr>
                <w:rFonts w:eastAsia="Times New Roman" w:cs="Calibri"/>
                <w:bCs/>
                <w:color w:val="000000"/>
                <w:sz w:val="18"/>
                <w:szCs w:val="18"/>
                <w:lang w:val="en-GB"/>
              </w:rPr>
              <w:t>y</w:t>
            </w:r>
            <w:r w:rsidRPr="00CB7932">
              <w:rPr>
                <w:rFonts w:eastAsia="Times New Roman" w:cs="Calibri"/>
                <w:bCs/>
                <w:color w:val="000000"/>
                <w:sz w:val="18"/>
                <w:szCs w:val="18"/>
                <w:lang w:val="en-GB"/>
              </w:rPr>
              <w:t xml:space="preserve">, </w:t>
            </w:r>
            <w:r>
              <w:rPr>
                <w:rFonts w:eastAsia="Times New Roman" w:cs="Calibri"/>
                <w:bCs/>
                <w:color w:val="000000"/>
                <w:sz w:val="18"/>
                <w:szCs w:val="18"/>
                <w:lang w:val="en-GB"/>
              </w:rPr>
              <w:t xml:space="preserve">the </w:t>
            </w:r>
            <w:r w:rsidRPr="00CB7932">
              <w:rPr>
                <w:rFonts w:eastAsia="Times New Roman" w:cs="Calibri"/>
                <w:bCs/>
                <w:color w:val="000000"/>
                <w:sz w:val="18"/>
                <w:szCs w:val="18"/>
                <w:lang w:val="en-GB"/>
              </w:rPr>
              <w:t>High Council of Judges and Prosecutors</w:t>
            </w:r>
            <w:r>
              <w:rPr>
                <w:rFonts w:eastAsia="Times New Roman" w:cs="Calibri"/>
                <w:bCs/>
                <w:color w:val="000000"/>
                <w:sz w:val="18"/>
                <w:szCs w:val="18"/>
                <w:lang w:val="en-GB"/>
              </w:rPr>
              <w:t>,</w:t>
            </w:r>
            <w:r w:rsidRPr="00CB7932">
              <w:rPr>
                <w:rFonts w:eastAsia="Times New Roman" w:cs="Calibri"/>
                <w:bCs/>
                <w:color w:val="000000"/>
                <w:sz w:val="18"/>
                <w:szCs w:val="18"/>
                <w:lang w:val="en-GB"/>
              </w:rPr>
              <w:t xml:space="preserve"> and </w:t>
            </w:r>
            <w:r>
              <w:rPr>
                <w:rFonts w:eastAsia="Times New Roman" w:cs="Calibri"/>
                <w:bCs/>
                <w:color w:val="000000"/>
                <w:sz w:val="18"/>
                <w:szCs w:val="18"/>
                <w:lang w:val="en-GB"/>
              </w:rPr>
              <w:t xml:space="preserve">the </w:t>
            </w:r>
            <w:r w:rsidRPr="00CB7932">
              <w:rPr>
                <w:rFonts w:eastAsia="Times New Roman" w:cs="Calibri"/>
                <w:bCs/>
                <w:color w:val="000000"/>
                <w:sz w:val="18"/>
                <w:szCs w:val="18"/>
                <w:lang w:val="en-GB"/>
              </w:rPr>
              <w:t>Justice Academy</w:t>
            </w:r>
            <w:r>
              <w:rPr>
                <w:rFonts w:eastAsia="Times New Roman" w:cs="Calibri"/>
                <w:bCs/>
                <w:color w:val="000000"/>
                <w:sz w:val="18"/>
                <w:szCs w:val="18"/>
                <w:lang w:val="en-GB"/>
              </w:rPr>
              <w:t xml:space="preserve"> of </w:t>
            </w:r>
            <w:r w:rsidRPr="00CB7932">
              <w:rPr>
                <w:rFonts w:eastAsia="Times New Roman" w:cs="Calibri"/>
                <w:bCs/>
                <w:color w:val="000000"/>
                <w:sz w:val="18"/>
                <w:szCs w:val="18"/>
                <w:lang w:val="en-GB"/>
              </w:rPr>
              <w:t>Turkey. The case</w:t>
            </w:r>
            <w:r>
              <w:rPr>
                <w:rFonts w:eastAsia="Times New Roman" w:cs="Calibri"/>
                <w:bCs/>
                <w:color w:val="000000"/>
                <w:sz w:val="18"/>
                <w:szCs w:val="18"/>
                <w:lang w:val="en-GB"/>
              </w:rPr>
              <w:t>-</w:t>
            </w:r>
            <w:r w:rsidRPr="00CB7932">
              <w:rPr>
                <w:rFonts w:eastAsia="Times New Roman" w:cs="Calibri"/>
                <w:bCs/>
                <w:color w:val="000000"/>
                <w:sz w:val="18"/>
                <w:szCs w:val="18"/>
                <w:lang w:val="en-GB"/>
              </w:rPr>
              <w:t>based training material intends to make the main principles, legislation</w:t>
            </w:r>
            <w:r>
              <w:rPr>
                <w:rFonts w:eastAsia="Times New Roman" w:cs="Calibri"/>
                <w:bCs/>
                <w:color w:val="000000"/>
                <w:sz w:val="18"/>
                <w:szCs w:val="18"/>
                <w:lang w:val="en-GB"/>
              </w:rPr>
              <w:t>,</w:t>
            </w:r>
            <w:r w:rsidRPr="00CB7932">
              <w:rPr>
                <w:rFonts w:eastAsia="Times New Roman" w:cs="Calibri"/>
                <w:bCs/>
                <w:color w:val="000000"/>
                <w:sz w:val="18"/>
                <w:szCs w:val="18"/>
                <w:lang w:val="en-GB"/>
              </w:rPr>
              <w:t xml:space="preserve"> and the most suitable practices in terms of the requirements of the juvenile justice system easily understandable </w:t>
            </w:r>
            <w:r>
              <w:rPr>
                <w:rFonts w:eastAsia="Times New Roman" w:cs="Calibri"/>
                <w:bCs/>
                <w:color w:val="000000"/>
                <w:sz w:val="18"/>
                <w:szCs w:val="18"/>
                <w:lang w:val="en-GB"/>
              </w:rPr>
              <w:t xml:space="preserve">for </w:t>
            </w:r>
            <w:r w:rsidRPr="00CB7932">
              <w:rPr>
                <w:rFonts w:eastAsia="Times New Roman" w:cs="Calibri"/>
                <w:bCs/>
                <w:color w:val="000000"/>
                <w:sz w:val="18"/>
                <w:szCs w:val="18"/>
                <w:lang w:val="en-GB"/>
              </w:rPr>
              <w:t xml:space="preserve"> juvenile justice system personnel while engaging </w:t>
            </w:r>
            <w:r>
              <w:rPr>
                <w:rFonts w:eastAsia="Times New Roman" w:cs="Calibri"/>
                <w:bCs/>
                <w:color w:val="000000"/>
                <w:sz w:val="18"/>
                <w:szCs w:val="18"/>
                <w:lang w:val="en-GB"/>
              </w:rPr>
              <w:t>with</w:t>
            </w:r>
            <w:r w:rsidRPr="00CB7932">
              <w:rPr>
                <w:rFonts w:eastAsia="Times New Roman" w:cs="Calibri"/>
                <w:bCs/>
                <w:color w:val="000000"/>
                <w:sz w:val="18"/>
                <w:szCs w:val="18"/>
                <w:lang w:val="en-GB"/>
              </w:rPr>
              <w:t xml:space="preserve"> juvenile files and cases or working one</w:t>
            </w:r>
            <w:r>
              <w:rPr>
                <w:rFonts w:eastAsia="Times New Roman" w:cs="Calibri"/>
                <w:bCs/>
                <w:color w:val="000000"/>
                <w:sz w:val="18"/>
                <w:szCs w:val="18"/>
                <w:lang w:val="en-GB"/>
              </w:rPr>
              <w:t>-on-</w:t>
            </w:r>
            <w:r w:rsidRPr="00CB7932">
              <w:rPr>
                <w:rFonts w:eastAsia="Times New Roman" w:cs="Calibri"/>
                <w:bCs/>
                <w:color w:val="000000"/>
                <w:sz w:val="18"/>
                <w:szCs w:val="18"/>
                <w:lang w:val="en-GB"/>
              </w:rPr>
              <w:t>one with children. The training book also addresses child marriage.</w:t>
            </w:r>
          </w:p>
        </w:tc>
      </w:tr>
      <w:tr w:rsidR="00755573" w:rsidRPr="00CB7932" w14:paraId="477E3ADC" w14:textId="77777777" w:rsidTr="00755573">
        <w:trPr>
          <w:trHeight w:val="2000"/>
        </w:trPr>
        <w:tc>
          <w:tcPr>
            <w:tcW w:w="1151" w:type="dxa"/>
            <w:shd w:val="clear" w:color="auto" w:fill="auto"/>
            <w:vAlign w:val="center"/>
            <w:hideMark/>
          </w:tcPr>
          <w:p w14:paraId="6A3CEDEC" w14:textId="77777777" w:rsidR="00AE7903" w:rsidRPr="00CB7932" w:rsidRDefault="00AE7903" w:rsidP="00E22D46">
            <w:pPr>
              <w:rPr>
                <w:rFonts w:eastAsia="Times New Roman" w:cs="Calibri"/>
                <w:b/>
                <w:bCs/>
                <w:color w:val="000000"/>
                <w:sz w:val="18"/>
                <w:szCs w:val="18"/>
                <w:lang w:val="en-GB"/>
              </w:rPr>
            </w:pPr>
            <w:r w:rsidRPr="00CB7932">
              <w:rPr>
                <w:rFonts w:eastAsia="Times New Roman" w:cs="Calibri"/>
                <w:b/>
                <w:bCs/>
                <w:color w:val="000000"/>
                <w:sz w:val="18"/>
                <w:szCs w:val="18"/>
                <w:lang w:val="en-GB"/>
              </w:rPr>
              <w:t>EGT_02</w:t>
            </w:r>
          </w:p>
        </w:tc>
        <w:tc>
          <w:tcPr>
            <w:tcW w:w="1144" w:type="dxa"/>
            <w:shd w:val="clear" w:color="auto" w:fill="auto"/>
            <w:vAlign w:val="center"/>
            <w:hideMark/>
          </w:tcPr>
          <w:p w14:paraId="3E8054FF" w14:textId="77777777" w:rsidR="00AE7903" w:rsidRPr="00CB7932" w:rsidRDefault="00AE7903" w:rsidP="00E22D46">
            <w:pPr>
              <w:rPr>
                <w:rFonts w:eastAsia="Times New Roman" w:cs="Calibri"/>
                <w:color w:val="000000"/>
                <w:sz w:val="18"/>
                <w:szCs w:val="18"/>
                <w:lang w:val="en-GB"/>
              </w:rPr>
            </w:pPr>
            <w:r w:rsidRPr="00CB7932">
              <w:rPr>
                <w:rFonts w:eastAsia="Times New Roman" w:cs="Calibri"/>
                <w:bCs/>
                <w:color w:val="000000"/>
                <w:sz w:val="18"/>
                <w:szCs w:val="18"/>
                <w:lang w:val="en-GB"/>
              </w:rPr>
              <w:t xml:space="preserve">Training Material </w:t>
            </w:r>
          </w:p>
        </w:tc>
        <w:tc>
          <w:tcPr>
            <w:tcW w:w="641" w:type="dxa"/>
            <w:shd w:val="clear" w:color="auto" w:fill="auto"/>
            <w:vAlign w:val="center"/>
            <w:hideMark/>
          </w:tcPr>
          <w:p w14:paraId="5C498171" w14:textId="77777777" w:rsidR="00AE7903" w:rsidRPr="00CB7932" w:rsidRDefault="00AE7903" w:rsidP="00E22D46">
            <w:pPr>
              <w:rPr>
                <w:rFonts w:eastAsia="Times New Roman" w:cs="Calibri"/>
                <w:color w:val="000000"/>
                <w:sz w:val="18"/>
                <w:szCs w:val="18"/>
                <w:lang w:val="en-GB"/>
              </w:rPr>
            </w:pPr>
            <w:r w:rsidRPr="00CB7932">
              <w:rPr>
                <w:rFonts w:eastAsia="Times New Roman" w:cs="Calibri"/>
                <w:bCs/>
                <w:color w:val="000000"/>
                <w:sz w:val="18"/>
                <w:szCs w:val="18"/>
                <w:lang w:val="en-GB"/>
              </w:rPr>
              <w:t>2013</w:t>
            </w:r>
          </w:p>
        </w:tc>
        <w:tc>
          <w:tcPr>
            <w:tcW w:w="1336" w:type="dxa"/>
            <w:shd w:val="clear" w:color="auto" w:fill="auto"/>
            <w:vAlign w:val="center"/>
            <w:hideMark/>
          </w:tcPr>
          <w:p w14:paraId="0AF7BED8" w14:textId="77777777" w:rsidR="00AE7903" w:rsidRPr="00CB7932" w:rsidRDefault="00AE7903" w:rsidP="00E22D46">
            <w:pPr>
              <w:rPr>
                <w:rFonts w:eastAsia="Times New Roman" w:cs="Calibri"/>
                <w:color w:val="000000"/>
                <w:sz w:val="18"/>
                <w:szCs w:val="18"/>
                <w:lang w:val="en-GB"/>
              </w:rPr>
            </w:pPr>
          </w:p>
        </w:tc>
        <w:tc>
          <w:tcPr>
            <w:tcW w:w="1129" w:type="dxa"/>
            <w:shd w:val="clear" w:color="auto" w:fill="auto"/>
            <w:vAlign w:val="center"/>
            <w:hideMark/>
          </w:tcPr>
          <w:p w14:paraId="5D61226F" w14:textId="77777777" w:rsidR="00AE7903" w:rsidRPr="00CB7932" w:rsidRDefault="00AE7903" w:rsidP="00E22D46">
            <w:pPr>
              <w:rPr>
                <w:rFonts w:eastAsia="Times New Roman" w:cs="Calibri"/>
                <w:color w:val="000000"/>
                <w:sz w:val="18"/>
                <w:szCs w:val="18"/>
                <w:lang w:val="en-GB"/>
              </w:rPr>
            </w:pPr>
            <w:r w:rsidRPr="00CB7932">
              <w:rPr>
                <w:rFonts w:eastAsia="Times New Roman" w:cs="Calibri"/>
                <w:bCs/>
                <w:color w:val="000000"/>
                <w:sz w:val="18"/>
                <w:szCs w:val="18"/>
                <w:lang w:val="en-GB"/>
              </w:rPr>
              <w:t>Turkish</w:t>
            </w:r>
          </w:p>
        </w:tc>
        <w:tc>
          <w:tcPr>
            <w:tcW w:w="1146" w:type="dxa"/>
            <w:shd w:val="clear" w:color="auto" w:fill="auto"/>
            <w:vAlign w:val="center"/>
            <w:hideMark/>
          </w:tcPr>
          <w:p w14:paraId="7272DE7A" w14:textId="77777777" w:rsidR="00AE7903" w:rsidRPr="00CB7932" w:rsidRDefault="00AE7903" w:rsidP="00E22D46">
            <w:pPr>
              <w:rPr>
                <w:rFonts w:eastAsia="Times New Roman" w:cs="Calibri"/>
                <w:color w:val="000000"/>
                <w:sz w:val="18"/>
                <w:szCs w:val="18"/>
                <w:lang w:val="en-GB"/>
              </w:rPr>
            </w:pPr>
            <w:r w:rsidRPr="00CB7932">
              <w:rPr>
                <w:rFonts w:eastAsia="Times New Roman" w:cs="Calibri"/>
                <w:color w:val="000000"/>
                <w:sz w:val="18"/>
                <w:szCs w:val="18"/>
                <w:lang w:val="en-GB"/>
              </w:rPr>
              <w:t>Child sexual abuse</w:t>
            </w:r>
          </w:p>
        </w:tc>
        <w:tc>
          <w:tcPr>
            <w:tcW w:w="1336" w:type="dxa"/>
            <w:shd w:val="clear" w:color="auto" w:fill="auto"/>
            <w:vAlign w:val="center"/>
            <w:hideMark/>
          </w:tcPr>
          <w:p w14:paraId="3BCDEC93" w14:textId="77777777" w:rsidR="00AE7903" w:rsidRPr="00CB7932" w:rsidRDefault="00AE7903" w:rsidP="00E22D46">
            <w:pPr>
              <w:rPr>
                <w:rFonts w:eastAsia="Times New Roman" w:cs="Calibri"/>
                <w:color w:val="000000"/>
                <w:sz w:val="18"/>
                <w:szCs w:val="18"/>
                <w:lang w:val="en-GB"/>
              </w:rPr>
            </w:pPr>
            <w:r w:rsidRPr="00CB7932">
              <w:rPr>
                <w:rFonts w:eastAsia="Times New Roman" w:cs="Calibri"/>
                <w:bCs/>
                <w:color w:val="000000"/>
                <w:sz w:val="18"/>
                <w:szCs w:val="18"/>
                <w:lang w:val="en-GB"/>
              </w:rPr>
              <w:t xml:space="preserve">European Council </w:t>
            </w:r>
          </w:p>
        </w:tc>
        <w:tc>
          <w:tcPr>
            <w:tcW w:w="1154" w:type="dxa"/>
            <w:shd w:val="clear" w:color="auto" w:fill="auto"/>
            <w:vAlign w:val="center"/>
            <w:hideMark/>
          </w:tcPr>
          <w:p w14:paraId="65F99FC9" w14:textId="77777777" w:rsidR="00AE7903" w:rsidRPr="00CB7932" w:rsidRDefault="00AE7903" w:rsidP="00E22D46">
            <w:pPr>
              <w:rPr>
                <w:rFonts w:eastAsia="Times New Roman" w:cs="Calibri"/>
                <w:color w:val="000000"/>
                <w:sz w:val="18"/>
                <w:szCs w:val="18"/>
                <w:lang w:val="en-GB"/>
              </w:rPr>
            </w:pPr>
            <w:r w:rsidRPr="00CB7932">
              <w:rPr>
                <w:rFonts w:eastAsia="Times New Roman" w:cs="Calibri"/>
                <w:bCs/>
                <w:color w:val="000000"/>
                <w:sz w:val="18"/>
                <w:szCs w:val="18"/>
                <w:lang w:val="en-GB"/>
              </w:rPr>
              <w:t xml:space="preserve">Kiko and Hand </w:t>
            </w:r>
          </w:p>
        </w:tc>
        <w:tc>
          <w:tcPr>
            <w:tcW w:w="5564" w:type="dxa"/>
            <w:shd w:val="clear" w:color="auto" w:fill="auto"/>
            <w:vAlign w:val="center"/>
            <w:hideMark/>
          </w:tcPr>
          <w:p w14:paraId="3473E0CD" w14:textId="6AF074BA" w:rsidR="00AE7903" w:rsidRPr="00CB7932" w:rsidRDefault="00AE7903">
            <w:pPr>
              <w:rPr>
                <w:rFonts w:eastAsia="Times New Roman" w:cs="Calibri"/>
                <w:color w:val="000000"/>
                <w:sz w:val="18"/>
                <w:szCs w:val="18"/>
                <w:lang w:val="en-GB"/>
              </w:rPr>
            </w:pPr>
            <w:r w:rsidRPr="00CB7932">
              <w:rPr>
                <w:rFonts w:eastAsia="Times New Roman" w:cs="Calibri"/>
                <w:bCs/>
                <w:color w:val="000000"/>
                <w:sz w:val="18"/>
                <w:szCs w:val="18"/>
                <w:lang w:val="en-GB"/>
              </w:rPr>
              <w:t xml:space="preserve">The material set prepared within the scope of the One </w:t>
            </w:r>
            <w:r>
              <w:rPr>
                <w:rFonts w:eastAsia="Times New Roman" w:cs="Calibri"/>
                <w:bCs/>
                <w:color w:val="000000"/>
                <w:sz w:val="18"/>
                <w:szCs w:val="18"/>
                <w:lang w:val="en-GB"/>
              </w:rPr>
              <w:t>in Five</w:t>
            </w:r>
            <w:r w:rsidRPr="00CB7932">
              <w:rPr>
                <w:rFonts w:eastAsia="Times New Roman" w:cs="Calibri"/>
                <w:bCs/>
                <w:color w:val="000000"/>
                <w:sz w:val="18"/>
                <w:szCs w:val="18"/>
                <w:lang w:val="en-GB"/>
              </w:rPr>
              <w:t xml:space="preserve"> </w:t>
            </w:r>
            <w:r>
              <w:rPr>
                <w:rFonts w:eastAsia="Times New Roman" w:cs="Calibri"/>
                <w:bCs/>
                <w:color w:val="000000"/>
                <w:sz w:val="18"/>
                <w:szCs w:val="18"/>
                <w:lang w:val="en-GB"/>
              </w:rPr>
              <w:t>c</w:t>
            </w:r>
            <w:r w:rsidRPr="00CB7932">
              <w:rPr>
                <w:rFonts w:eastAsia="Times New Roman" w:cs="Calibri"/>
                <w:bCs/>
                <w:color w:val="000000"/>
                <w:sz w:val="18"/>
                <w:szCs w:val="18"/>
                <w:lang w:val="en-GB"/>
              </w:rPr>
              <w:t xml:space="preserve">ampaign by the European Council includes </w:t>
            </w:r>
            <w:r>
              <w:rPr>
                <w:rFonts w:eastAsia="Times New Roman" w:cs="Calibri"/>
                <w:bCs/>
                <w:color w:val="000000"/>
                <w:sz w:val="18"/>
                <w:szCs w:val="18"/>
                <w:lang w:val="en-GB"/>
              </w:rPr>
              <w:t>fables</w:t>
            </w:r>
            <w:r w:rsidRPr="00CB7932">
              <w:rPr>
                <w:rFonts w:eastAsia="Times New Roman" w:cs="Calibri"/>
                <w:bCs/>
                <w:color w:val="000000"/>
                <w:sz w:val="18"/>
                <w:szCs w:val="18"/>
                <w:lang w:val="en-GB"/>
              </w:rPr>
              <w:t>, brochures</w:t>
            </w:r>
            <w:r>
              <w:rPr>
                <w:rFonts w:eastAsia="Times New Roman" w:cs="Calibri"/>
                <w:bCs/>
                <w:color w:val="000000"/>
                <w:sz w:val="18"/>
                <w:szCs w:val="18"/>
                <w:lang w:val="en-GB"/>
              </w:rPr>
              <w:t>,</w:t>
            </w:r>
            <w:r w:rsidRPr="00CB7932">
              <w:rPr>
                <w:rFonts w:eastAsia="Times New Roman" w:cs="Calibri"/>
                <w:bCs/>
                <w:color w:val="000000"/>
                <w:sz w:val="18"/>
                <w:szCs w:val="18"/>
                <w:lang w:val="en-GB"/>
              </w:rPr>
              <w:t xml:space="preserve"> and videos intended to prevent child sexual abuse.</w:t>
            </w:r>
          </w:p>
        </w:tc>
      </w:tr>
      <w:tr w:rsidR="00755573" w:rsidRPr="00CB7932" w14:paraId="7101D8AC" w14:textId="77777777" w:rsidTr="00755573">
        <w:trPr>
          <w:trHeight w:val="1540"/>
        </w:trPr>
        <w:tc>
          <w:tcPr>
            <w:tcW w:w="1151" w:type="dxa"/>
            <w:shd w:val="clear" w:color="auto" w:fill="auto"/>
            <w:vAlign w:val="center"/>
            <w:hideMark/>
          </w:tcPr>
          <w:p w14:paraId="50A4F239" w14:textId="77777777" w:rsidR="00AE7903" w:rsidRPr="00CB7932" w:rsidRDefault="00AE7903" w:rsidP="00E22D46">
            <w:pPr>
              <w:rPr>
                <w:rFonts w:eastAsia="Times New Roman" w:cs="Calibri"/>
                <w:b/>
                <w:bCs/>
                <w:color w:val="000000"/>
                <w:sz w:val="18"/>
                <w:szCs w:val="18"/>
                <w:lang w:val="en-GB"/>
              </w:rPr>
            </w:pPr>
            <w:r w:rsidRPr="00CB7932">
              <w:rPr>
                <w:rFonts w:eastAsia="Times New Roman" w:cs="Calibri"/>
                <w:b/>
                <w:bCs/>
                <w:color w:val="000000"/>
                <w:sz w:val="18"/>
                <w:szCs w:val="18"/>
                <w:lang w:val="en-GB"/>
              </w:rPr>
              <w:lastRenderedPageBreak/>
              <w:t>EGT_03</w:t>
            </w:r>
          </w:p>
        </w:tc>
        <w:tc>
          <w:tcPr>
            <w:tcW w:w="1144" w:type="dxa"/>
            <w:shd w:val="clear" w:color="auto" w:fill="auto"/>
            <w:vAlign w:val="center"/>
            <w:hideMark/>
          </w:tcPr>
          <w:p w14:paraId="62ED488D" w14:textId="77777777" w:rsidR="00AE7903" w:rsidRPr="00CB7932" w:rsidRDefault="00AE7903" w:rsidP="00E22D46">
            <w:pPr>
              <w:rPr>
                <w:rFonts w:eastAsia="Times New Roman" w:cs="Calibri"/>
                <w:color w:val="000000"/>
                <w:sz w:val="18"/>
                <w:szCs w:val="18"/>
                <w:lang w:val="en-GB"/>
              </w:rPr>
            </w:pPr>
            <w:r w:rsidRPr="00CB7932">
              <w:rPr>
                <w:rFonts w:eastAsia="Times New Roman" w:cs="Calibri"/>
                <w:bCs/>
                <w:color w:val="000000"/>
                <w:sz w:val="18"/>
                <w:szCs w:val="18"/>
                <w:lang w:val="en-GB"/>
              </w:rPr>
              <w:t xml:space="preserve">Training Kit </w:t>
            </w:r>
          </w:p>
        </w:tc>
        <w:tc>
          <w:tcPr>
            <w:tcW w:w="641" w:type="dxa"/>
            <w:shd w:val="clear" w:color="auto" w:fill="auto"/>
            <w:vAlign w:val="center"/>
            <w:hideMark/>
          </w:tcPr>
          <w:p w14:paraId="44052CE1" w14:textId="77777777" w:rsidR="00AE7903" w:rsidRPr="00CB7932" w:rsidRDefault="00AE7903" w:rsidP="00E22D46">
            <w:pPr>
              <w:rPr>
                <w:rFonts w:eastAsia="Times New Roman" w:cs="Calibri"/>
                <w:color w:val="000000"/>
                <w:sz w:val="18"/>
                <w:szCs w:val="18"/>
                <w:lang w:val="en-GB"/>
              </w:rPr>
            </w:pPr>
            <w:r w:rsidRPr="00CB7932">
              <w:rPr>
                <w:rFonts w:eastAsia="Times New Roman" w:cs="Calibri"/>
                <w:bCs/>
                <w:color w:val="000000"/>
                <w:sz w:val="18"/>
                <w:szCs w:val="18"/>
                <w:lang w:val="en-GB"/>
              </w:rPr>
              <w:t>2016</w:t>
            </w:r>
          </w:p>
        </w:tc>
        <w:tc>
          <w:tcPr>
            <w:tcW w:w="1336" w:type="dxa"/>
            <w:shd w:val="clear" w:color="auto" w:fill="auto"/>
            <w:vAlign w:val="center"/>
            <w:hideMark/>
          </w:tcPr>
          <w:p w14:paraId="15977D8C" w14:textId="77777777" w:rsidR="00AE7903" w:rsidRPr="00CB7932" w:rsidRDefault="00AE7903" w:rsidP="00E22D46">
            <w:pPr>
              <w:rPr>
                <w:rFonts w:eastAsia="Times New Roman" w:cs="Calibri"/>
                <w:color w:val="000000"/>
                <w:sz w:val="18"/>
                <w:szCs w:val="18"/>
                <w:lang w:val="en-GB"/>
              </w:rPr>
            </w:pPr>
            <w:r w:rsidRPr="00CB7932">
              <w:rPr>
                <w:rFonts w:eastAsia="Times New Roman" w:cs="Calibri"/>
                <w:bCs/>
                <w:color w:val="000000"/>
                <w:sz w:val="18"/>
                <w:szCs w:val="18"/>
                <w:lang w:val="en-GB"/>
              </w:rPr>
              <w:t>Public</w:t>
            </w:r>
          </w:p>
        </w:tc>
        <w:tc>
          <w:tcPr>
            <w:tcW w:w="1129" w:type="dxa"/>
            <w:shd w:val="clear" w:color="auto" w:fill="auto"/>
            <w:vAlign w:val="center"/>
            <w:hideMark/>
          </w:tcPr>
          <w:p w14:paraId="6FB8141C" w14:textId="77777777" w:rsidR="00AE7903" w:rsidRPr="00CB7932" w:rsidRDefault="00AE7903" w:rsidP="00E22D46">
            <w:pPr>
              <w:rPr>
                <w:rFonts w:eastAsia="Times New Roman" w:cs="Calibri"/>
                <w:color w:val="000000"/>
                <w:sz w:val="18"/>
                <w:szCs w:val="18"/>
                <w:lang w:val="en-GB"/>
              </w:rPr>
            </w:pPr>
            <w:r w:rsidRPr="00CB7932">
              <w:rPr>
                <w:rFonts w:eastAsia="Times New Roman" w:cs="Calibri"/>
                <w:bCs/>
                <w:color w:val="000000"/>
                <w:sz w:val="18"/>
                <w:szCs w:val="18"/>
                <w:lang w:val="en-GB"/>
              </w:rPr>
              <w:t>Turkish</w:t>
            </w:r>
          </w:p>
        </w:tc>
        <w:tc>
          <w:tcPr>
            <w:tcW w:w="1146" w:type="dxa"/>
            <w:shd w:val="clear" w:color="auto" w:fill="auto"/>
            <w:vAlign w:val="center"/>
            <w:hideMark/>
          </w:tcPr>
          <w:p w14:paraId="03E8757B" w14:textId="77777777" w:rsidR="00AE7903" w:rsidRPr="00CB7932" w:rsidRDefault="00AE7903" w:rsidP="00E22D46">
            <w:pPr>
              <w:rPr>
                <w:rFonts w:eastAsia="Times New Roman" w:cs="Calibri"/>
                <w:color w:val="000000"/>
                <w:sz w:val="18"/>
                <w:szCs w:val="18"/>
                <w:lang w:val="en-GB"/>
              </w:rPr>
            </w:pPr>
            <w:r w:rsidRPr="00CB7932">
              <w:rPr>
                <w:rFonts w:eastAsia="Times New Roman" w:cs="Calibri"/>
                <w:color w:val="000000"/>
                <w:sz w:val="18"/>
                <w:szCs w:val="18"/>
                <w:lang w:val="en-GB"/>
              </w:rPr>
              <w:t>Violence against women</w:t>
            </w:r>
          </w:p>
        </w:tc>
        <w:tc>
          <w:tcPr>
            <w:tcW w:w="1336" w:type="dxa"/>
            <w:shd w:val="clear" w:color="auto" w:fill="auto"/>
            <w:vAlign w:val="center"/>
            <w:hideMark/>
          </w:tcPr>
          <w:p w14:paraId="07EF942D" w14:textId="4D23FDBD" w:rsidR="00AE7903" w:rsidRPr="00CB7932" w:rsidRDefault="00AE7903" w:rsidP="00E22D46">
            <w:pPr>
              <w:rPr>
                <w:rFonts w:eastAsia="Times New Roman" w:cs="Calibri"/>
                <w:color w:val="000000"/>
                <w:sz w:val="18"/>
                <w:szCs w:val="18"/>
                <w:lang w:val="en-GB"/>
              </w:rPr>
            </w:pPr>
            <w:r w:rsidRPr="00CB7932">
              <w:rPr>
                <w:rFonts w:eastAsia="Times New Roman" w:cs="Calibri"/>
                <w:bCs/>
                <w:color w:val="000000"/>
                <w:sz w:val="18"/>
                <w:szCs w:val="18"/>
                <w:lang w:val="en-GB"/>
              </w:rPr>
              <w:t>Ministry of Family and Social Polic</w:t>
            </w:r>
            <w:r>
              <w:rPr>
                <w:rFonts w:eastAsia="Times New Roman" w:cs="Calibri"/>
                <w:bCs/>
                <w:color w:val="000000"/>
                <w:sz w:val="18"/>
                <w:szCs w:val="18"/>
                <w:lang w:val="en-GB"/>
              </w:rPr>
              <w:t>y</w:t>
            </w:r>
            <w:r w:rsidRPr="00CB7932">
              <w:rPr>
                <w:rFonts w:eastAsia="Times New Roman" w:cs="Calibri"/>
                <w:bCs/>
                <w:color w:val="000000"/>
                <w:sz w:val="18"/>
                <w:szCs w:val="18"/>
                <w:lang w:val="en-GB"/>
              </w:rPr>
              <w:t xml:space="preserve"> </w:t>
            </w:r>
          </w:p>
        </w:tc>
        <w:tc>
          <w:tcPr>
            <w:tcW w:w="1154" w:type="dxa"/>
            <w:shd w:val="clear" w:color="auto" w:fill="auto"/>
            <w:vAlign w:val="center"/>
            <w:hideMark/>
          </w:tcPr>
          <w:p w14:paraId="0D14476F" w14:textId="185775B2" w:rsidR="00AE7903" w:rsidRPr="00CB7932" w:rsidRDefault="00AE7903" w:rsidP="00E22D46">
            <w:pPr>
              <w:rPr>
                <w:rFonts w:eastAsia="Times New Roman" w:cs="Calibri"/>
                <w:color w:val="000000"/>
                <w:sz w:val="18"/>
                <w:szCs w:val="18"/>
                <w:lang w:val="en-GB"/>
              </w:rPr>
            </w:pPr>
            <w:r>
              <w:rPr>
                <w:rFonts w:eastAsia="Times New Roman" w:cs="Calibri"/>
                <w:bCs/>
                <w:color w:val="000000"/>
                <w:sz w:val="18"/>
                <w:szCs w:val="18"/>
                <w:lang w:val="en-GB"/>
              </w:rPr>
              <w:t>Combating</w:t>
            </w:r>
            <w:r w:rsidRPr="00CB7932">
              <w:rPr>
                <w:rFonts w:eastAsia="Times New Roman" w:cs="Calibri"/>
                <w:bCs/>
                <w:color w:val="000000"/>
                <w:sz w:val="18"/>
                <w:szCs w:val="18"/>
                <w:lang w:val="en-GB"/>
              </w:rPr>
              <w:t xml:space="preserve"> Domestic Violence Project Health Personnel trainer and participant </w:t>
            </w:r>
            <w:r>
              <w:rPr>
                <w:rFonts w:eastAsia="Times New Roman" w:cs="Calibri"/>
                <w:bCs/>
                <w:color w:val="000000"/>
                <w:sz w:val="18"/>
                <w:szCs w:val="18"/>
                <w:lang w:val="en-GB"/>
              </w:rPr>
              <w:t>b</w:t>
            </w:r>
            <w:r w:rsidRPr="00CB7932">
              <w:rPr>
                <w:rFonts w:eastAsia="Times New Roman" w:cs="Calibri"/>
                <w:bCs/>
                <w:color w:val="000000"/>
                <w:sz w:val="18"/>
                <w:szCs w:val="18"/>
                <w:lang w:val="en-GB"/>
              </w:rPr>
              <w:t xml:space="preserve">ooks </w:t>
            </w:r>
          </w:p>
        </w:tc>
        <w:tc>
          <w:tcPr>
            <w:tcW w:w="5564" w:type="dxa"/>
            <w:shd w:val="clear" w:color="auto" w:fill="auto"/>
            <w:vAlign w:val="center"/>
            <w:hideMark/>
          </w:tcPr>
          <w:p w14:paraId="5E0532EE" w14:textId="3DD911FA" w:rsidR="00AE7903" w:rsidRPr="00CB7932" w:rsidRDefault="00AE7903" w:rsidP="00E22D46">
            <w:pPr>
              <w:rPr>
                <w:rFonts w:eastAsia="Times New Roman" w:cs="Calibri"/>
                <w:color w:val="000000"/>
                <w:sz w:val="18"/>
                <w:szCs w:val="18"/>
                <w:lang w:val="en-GB"/>
              </w:rPr>
            </w:pPr>
            <w:r w:rsidRPr="00CB7932">
              <w:rPr>
                <w:rFonts w:eastAsia="Times New Roman" w:cs="Calibri"/>
                <w:bCs/>
                <w:color w:val="000000"/>
                <w:sz w:val="18"/>
                <w:szCs w:val="18"/>
                <w:lang w:val="en-GB"/>
              </w:rPr>
              <w:t xml:space="preserve">It presents the content and methods of training to be offered to health personnel and </w:t>
            </w:r>
            <w:r>
              <w:rPr>
                <w:rFonts w:eastAsia="Times New Roman" w:cs="Calibri"/>
                <w:bCs/>
                <w:color w:val="000000"/>
                <w:sz w:val="18"/>
                <w:szCs w:val="18"/>
                <w:lang w:val="en-GB"/>
              </w:rPr>
              <w:t xml:space="preserve">the </w:t>
            </w:r>
            <w:r w:rsidRPr="00CB7932">
              <w:rPr>
                <w:rFonts w:eastAsia="Times New Roman" w:cs="Calibri"/>
                <w:bCs/>
                <w:color w:val="000000"/>
                <w:sz w:val="18"/>
                <w:szCs w:val="18"/>
                <w:lang w:val="en-GB"/>
              </w:rPr>
              <w:t>police force about domestic violence against women.</w:t>
            </w:r>
          </w:p>
        </w:tc>
      </w:tr>
      <w:tr w:rsidR="00755573" w:rsidRPr="00CB7932" w14:paraId="2CCAD586" w14:textId="77777777" w:rsidTr="00755573">
        <w:trPr>
          <w:trHeight w:val="2500"/>
        </w:trPr>
        <w:tc>
          <w:tcPr>
            <w:tcW w:w="1151" w:type="dxa"/>
            <w:shd w:val="clear" w:color="auto" w:fill="auto"/>
            <w:vAlign w:val="center"/>
            <w:hideMark/>
          </w:tcPr>
          <w:p w14:paraId="6EE2285B" w14:textId="77777777" w:rsidR="00AE7903" w:rsidRPr="00CB7932" w:rsidRDefault="00AE7903" w:rsidP="00E22D46">
            <w:pPr>
              <w:rPr>
                <w:rFonts w:eastAsia="Times New Roman" w:cs="Calibri"/>
                <w:b/>
                <w:bCs/>
                <w:color w:val="000000"/>
                <w:sz w:val="18"/>
                <w:szCs w:val="18"/>
                <w:lang w:val="en-GB"/>
              </w:rPr>
            </w:pPr>
            <w:r w:rsidRPr="00CB7932">
              <w:rPr>
                <w:rFonts w:eastAsia="Times New Roman" w:cs="Calibri"/>
                <w:b/>
                <w:bCs/>
                <w:color w:val="000000"/>
                <w:sz w:val="18"/>
                <w:szCs w:val="18"/>
                <w:lang w:val="en-GB"/>
              </w:rPr>
              <w:t>EGT_04</w:t>
            </w:r>
          </w:p>
        </w:tc>
        <w:tc>
          <w:tcPr>
            <w:tcW w:w="1144" w:type="dxa"/>
            <w:shd w:val="clear" w:color="auto" w:fill="auto"/>
            <w:vAlign w:val="center"/>
            <w:hideMark/>
          </w:tcPr>
          <w:p w14:paraId="75331E38" w14:textId="77777777" w:rsidR="00AE7903" w:rsidRPr="00CB7932" w:rsidRDefault="00AE7903" w:rsidP="00E22D46">
            <w:pPr>
              <w:rPr>
                <w:rFonts w:eastAsia="Times New Roman" w:cs="Calibri"/>
                <w:color w:val="000000"/>
                <w:sz w:val="18"/>
                <w:szCs w:val="18"/>
                <w:lang w:val="en-GB"/>
              </w:rPr>
            </w:pPr>
            <w:r w:rsidRPr="00CB7932">
              <w:rPr>
                <w:rFonts w:eastAsia="Times New Roman" w:cs="Calibri"/>
                <w:bCs/>
                <w:color w:val="000000"/>
                <w:sz w:val="18"/>
                <w:szCs w:val="18"/>
                <w:lang w:val="en-GB"/>
              </w:rPr>
              <w:t xml:space="preserve">Training Kit </w:t>
            </w:r>
          </w:p>
        </w:tc>
        <w:tc>
          <w:tcPr>
            <w:tcW w:w="641" w:type="dxa"/>
            <w:shd w:val="clear" w:color="auto" w:fill="auto"/>
            <w:vAlign w:val="center"/>
            <w:hideMark/>
          </w:tcPr>
          <w:p w14:paraId="451B5197" w14:textId="77777777" w:rsidR="00AE7903" w:rsidRPr="00CB7932" w:rsidRDefault="00AE7903" w:rsidP="00E22D46">
            <w:pPr>
              <w:rPr>
                <w:rFonts w:eastAsia="Times New Roman" w:cs="Calibri"/>
                <w:color w:val="000000"/>
                <w:sz w:val="18"/>
                <w:szCs w:val="18"/>
                <w:lang w:val="en-GB"/>
              </w:rPr>
            </w:pPr>
            <w:r w:rsidRPr="00CB7932">
              <w:rPr>
                <w:rFonts w:eastAsia="Times New Roman" w:cs="Calibri"/>
                <w:bCs/>
                <w:color w:val="000000"/>
                <w:sz w:val="18"/>
                <w:szCs w:val="18"/>
                <w:lang w:val="en-GB"/>
              </w:rPr>
              <w:t>2016</w:t>
            </w:r>
          </w:p>
        </w:tc>
        <w:tc>
          <w:tcPr>
            <w:tcW w:w="1336" w:type="dxa"/>
            <w:shd w:val="clear" w:color="auto" w:fill="auto"/>
            <w:vAlign w:val="center"/>
            <w:hideMark/>
          </w:tcPr>
          <w:p w14:paraId="4415E273" w14:textId="77777777" w:rsidR="00AE7903" w:rsidRPr="00CB7932" w:rsidRDefault="00AE7903" w:rsidP="00E22D46">
            <w:pPr>
              <w:rPr>
                <w:rFonts w:eastAsia="Times New Roman" w:cs="Calibri"/>
                <w:color w:val="000000"/>
                <w:sz w:val="18"/>
                <w:szCs w:val="18"/>
                <w:lang w:val="en-GB"/>
              </w:rPr>
            </w:pPr>
            <w:r w:rsidRPr="00CB7932">
              <w:rPr>
                <w:rFonts w:eastAsia="Times New Roman" w:cs="Calibri"/>
                <w:bCs/>
                <w:color w:val="000000"/>
                <w:sz w:val="18"/>
                <w:szCs w:val="18"/>
                <w:lang w:val="en-GB"/>
              </w:rPr>
              <w:t>Public</w:t>
            </w:r>
          </w:p>
        </w:tc>
        <w:tc>
          <w:tcPr>
            <w:tcW w:w="1129" w:type="dxa"/>
            <w:shd w:val="clear" w:color="auto" w:fill="auto"/>
            <w:vAlign w:val="center"/>
            <w:hideMark/>
          </w:tcPr>
          <w:p w14:paraId="169D3264" w14:textId="77777777" w:rsidR="00AE7903" w:rsidRPr="00CB7932" w:rsidRDefault="00AE7903" w:rsidP="00E22D46">
            <w:pPr>
              <w:rPr>
                <w:rFonts w:eastAsia="Times New Roman" w:cs="Calibri"/>
                <w:color w:val="000000"/>
                <w:sz w:val="18"/>
                <w:szCs w:val="18"/>
                <w:lang w:val="en-GB"/>
              </w:rPr>
            </w:pPr>
            <w:r w:rsidRPr="00CB7932">
              <w:rPr>
                <w:rFonts w:eastAsia="Times New Roman" w:cs="Calibri"/>
                <w:bCs/>
                <w:color w:val="000000"/>
                <w:sz w:val="18"/>
                <w:szCs w:val="18"/>
                <w:lang w:val="en-GB"/>
              </w:rPr>
              <w:t>Turkish</w:t>
            </w:r>
          </w:p>
        </w:tc>
        <w:tc>
          <w:tcPr>
            <w:tcW w:w="1146" w:type="dxa"/>
            <w:shd w:val="clear" w:color="auto" w:fill="auto"/>
            <w:vAlign w:val="center"/>
            <w:hideMark/>
          </w:tcPr>
          <w:p w14:paraId="27A2ED49" w14:textId="77777777" w:rsidR="00AE7903" w:rsidRPr="00CB7932" w:rsidRDefault="00AE7903" w:rsidP="00E22D46">
            <w:pPr>
              <w:rPr>
                <w:rFonts w:eastAsia="Times New Roman" w:cs="Calibri"/>
                <w:color w:val="000000"/>
                <w:sz w:val="18"/>
                <w:szCs w:val="18"/>
                <w:lang w:val="en-GB"/>
              </w:rPr>
            </w:pPr>
            <w:r w:rsidRPr="00CB7932">
              <w:rPr>
                <w:rFonts w:eastAsia="Times New Roman" w:cs="Calibri"/>
                <w:color w:val="000000"/>
                <w:sz w:val="18"/>
                <w:szCs w:val="18"/>
                <w:lang w:val="en-GB"/>
              </w:rPr>
              <w:t xml:space="preserve">Gender equality in education </w:t>
            </w:r>
          </w:p>
        </w:tc>
        <w:tc>
          <w:tcPr>
            <w:tcW w:w="1336" w:type="dxa"/>
            <w:shd w:val="clear" w:color="auto" w:fill="auto"/>
            <w:vAlign w:val="center"/>
            <w:hideMark/>
          </w:tcPr>
          <w:p w14:paraId="3075E3E2" w14:textId="77777777" w:rsidR="00AE7903" w:rsidRPr="00CB7932" w:rsidRDefault="00AE7903" w:rsidP="00E22D46">
            <w:pPr>
              <w:rPr>
                <w:rFonts w:eastAsia="Times New Roman" w:cs="Calibri"/>
                <w:color w:val="000000"/>
                <w:sz w:val="18"/>
                <w:szCs w:val="18"/>
                <w:lang w:val="en-GB"/>
              </w:rPr>
            </w:pPr>
            <w:r w:rsidRPr="00CB7932">
              <w:rPr>
                <w:rFonts w:eastAsia="Times New Roman" w:cs="Calibri"/>
                <w:bCs/>
                <w:color w:val="000000"/>
                <w:sz w:val="18"/>
                <w:szCs w:val="18"/>
                <w:lang w:val="en-GB"/>
              </w:rPr>
              <w:t>Ministry of National Education</w:t>
            </w:r>
          </w:p>
        </w:tc>
        <w:tc>
          <w:tcPr>
            <w:tcW w:w="1154" w:type="dxa"/>
            <w:shd w:val="clear" w:color="auto" w:fill="auto"/>
            <w:vAlign w:val="center"/>
            <w:hideMark/>
          </w:tcPr>
          <w:p w14:paraId="35B43130" w14:textId="77777777" w:rsidR="00AE7903" w:rsidRPr="00CB7932" w:rsidRDefault="00AE7903" w:rsidP="00E22D46">
            <w:pPr>
              <w:rPr>
                <w:rFonts w:eastAsia="Times New Roman" w:cs="Calibri"/>
                <w:color w:val="000000"/>
                <w:sz w:val="18"/>
                <w:szCs w:val="18"/>
                <w:lang w:val="en-GB"/>
              </w:rPr>
            </w:pPr>
            <w:r w:rsidRPr="00CB7932">
              <w:rPr>
                <w:rFonts w:eastAsia="Times New Roman" w:cs="Calibri"/>
                <w:bCs/>
                <w:color w:val="000000"/>
                <w:sz w:val="18"/>
                <w:szCs w:val="18"/>
                <w:lang w:val="en-GB"/>
              </w:rPr>
              <w:t xml:space="preserve">Gender Equality in Education Project Training Kit </w:t>
            </w:r>
          </w:p>
        </w:tc>
        <w:tc>
          <w:tcPr>
            <w:tcW w:w="5564" w:type="dxa"/>
            <w:shd w:val="clear" w:color="auto" w:fill="auto"/>
            <w:vAlign w:val="center"/>
            <w:hideMark/>
          </w:tcPr>
          <w:p w14:paraId="5CCFE157" w14:textId="36BD06B4" w:rsidR="00AE7903" w:rsidRPr="00CB7932" w:rsidRDefault="00AE7903" w:rsidP="00E22D46">
            <w:pPr>
              <w:rPr>
                <w:rFonts w:eastAsia="Times New Roman" w:cs="Calibri"/>
                <w:color w:val="000000"/>
                <w:sz w:val="18"/>
                <w:szCs w:val="18"/>
                <w:lang w:val="en-GB"/>
              </w:rPr>
            </w:pPr>
            <w:r w:rsidRPr="00CB7932">
              <w:rPr>
                <w:rFonts w:eastAsia="Times New Roman" w:cs="Calibri"/>
                <w:bCs/>
                <w:color w:val="000000"/>
                <w:sz w:val="18"/>
                <w:szCs w:val="18"/>
                <w:lang w:val="en-GB"/>
              </w:rPr>
              <w:t xml:space="preserve">The training kit developed within the scope of the gender equality in education project includes the Gender Equality in Education In-Service Training </w:t>
            </w:r>
            <w:r>
              <w:rPr>
                <w:rFonts w:eastAsia="Times New Roman" w:cs="Calibri"/>
                <w:bCs/>
                <w:color w:val="000000"/>
                <w:sz w:val="18"/>
                <w:szCs w:val="18"/>
                <w:lang w:val="en-GB"/>
              </w:rPr>
              <w:t>h</w:t>
            </w:r>
            <w:r w:rsidRPr="00CB7932">
              <w:rPr>
                <w:rFonts w:eastAsia="Times New Roman" w:cs="Calibri"/>
                <w:bCs/>
                <w:color w:val="000000"/>
                <w:sz w:val="18"/>
                <w:szCs w:val="18"/>
                <w:lang w:val="en-GB"/>
              </w:rPr>
              <w:t>and</w:t>
            </w:r>
            <w:r>
              <w:rPr>
                <w:rFonts w:eastAsia="Times New Roman" w:cs="Calibri"/>
                <w:bCs/>
                <w:color w:val="000000"/>
                <w:sz w:val="18"/>
                <w:szCs w:val="18"/>
                <w:lang w:val="en-GB"/>
              </w:rPr>
              <w:t>b</w:t>
            </w:r>
            <w:r w:rsidRPr="00CB7932">
              <w:rPr>
                <w:rFonts w:eastAsia="Times New Roman" w:cs="Calibri"/>
                <w:bCs/>
                <w:color w:val="000000"/>
                <w:sz w:val="18"/>
                <w:szCs w:val="18"/>
                <w:lang w:val="en-GB"/>
              </w:rPr>
              <w:t>ook, presentations</w:t>
            </w:r>
            <w:r>
              <w:rPr>
                <w:rFonts w:eastAsia="Times New Roman" w:cs="Calibri"/>
                <w:bCs/>
                <w:color w:val="000000"/>
                <w:sz w:val="18"/>
                <w:szCs w:val="18"/>
                <w:lang w:val="en-GB"/>
              </w:rPr>
              <w:t>,</w:t>
            </w:r>
            <w:r w:rsidRPr="00CB7932">
              <w:rPr>
                <w:rFonts w:eastAsia="Times New Roman" w:cs="Calibri"/>
                <w:bCs/>
                <w:color w:val="000000"/>
                <w:sz w:val="18"/>
                <w:szCs w:val="18"/>
                <w:lang w:val="en-GB"/>
              </w:rPr>
              <w:t xml:space="preserve"> and videos.</w:t>
            </w:r>
          </w:p>
        </w:tc>
      </w:tr>
      <w:tr w:rsidR="00755573" w:rsidRPr="00CB7932" w14:paraId="12F85D5C" w14:textId="77777777" w:rsidTr="00755573">
        <w:trPr>
          <w:trHeight w:val="2000"/>
        </w:trPr>
        <w:tc>
          <w:tcPr>
            <w:tcW w:w="1151" w:type="dxa"/>
            <w:shd w:val="clear" w:color="auto" w:fill="auto"/>
            <w:vAlign w:val="center"/>
            <w:hideMark/>
          </w:tcPr>
          <w:p w14:paraId="7C6E3D4F" w14:textId="77777777" w:rsidR="00AE7903" w:rsidRPr="00CB7932" w:rsidRDefault="00AE7903" w:rsidP="00E22D46">
            <w:pPr>
              <w:rPr>
                <w:rFonts w:eastAsia="Times New Roman" w:cs="Calibri"/>
                <w:b/>
                <w:bCs/>
                <w:color w:val="000000"/>
                <w:sz w:val="18"/>
                <w:szCs w:val="18"/>
                <w:lang w:val="en-GB"/>
              </w:rPr>
            </w:pPr>
            <w:r w:rsidRPr="00CB7932">
              <w:rPr>
                <w:rFonts w:eastAsia="Times New Roman" w:cs="Calibri"/>
                <w:b/>
                <w:bCs/>
                <w:color w:val="000000"/>
                <w:sz w:val="18"/>
                <w:szCs w:val="18"/>
                <w:lang w:val="en-GB"/>
              </w:rPr>
              <w:t>EGT_05</w:t>
            </w:r>
          </w:p>
        </w:tc>
        <w:tc>
          <w:tcPr>
            <w:tcW w:w="1144" w:type="dxa"/>
            <w:shd w:val="clear" w:color="auto" w:fill="auto"/>
            <w:vAlign w:val="center"/>
            <w:hideMark/>
          </w:tcPr>
          <w:p w14:paraId="2C32F26A" w14:textId="77777777" w:rsidR="00AE7903" w:rsidRPr="00CB7932" w:rsidRDefault="00AE7903" w:rsidP="00E22D46">
            <w:pPr>
              <w:rPr>
                <w:rFonts w:eastAsia="Times New Roman" w:cs="Calibri"/>
                <w:color w:val="000000"/>
                <w:sz w:val="18"/>
                <w:szCs w:val="18"/>
                <w:lang w:val="en-GB"/>
              </w:rPr>
            </w:pPr>
            <w:r w:rsidRPr="00CB7932">
              <w:rPr>
                <w:rFonts w:eastAsia="Times New Roman" w:cs="Calibri"/>
                <w:bCs/>
                <w:color w:val="000000"/>
                <w:sz w:val="18"/>
                <w:szCs w:val="18"/>
                <w:lang w:val="en-GB"/>
              </w:rPr>
              <w:t xml:space="preserve">Training presentations </w:t>
            </w:r>
          </w:p>
        </w:tc>
        <w:tc>
          <w:tcPr>
            <w:tcW w:w="641" w:type="dxa"/>
            <w:shd w:val="clear" w:color="auto" w:fill="auto"/>
            <w:vAlign w:val="center"/>
            <w:hideMark/>
          </w:tcPr>
          <w:p w14:paraId="398AA9F2" w14:textId="77777777" w:rsidR="00AE7903" w:rsidRPr="00CB7932" w:rsidRDefault="00AE7903" w:rsidP="00E22D46">
            <w:pPr>
              <w:rPr>
                <w:rFonts w:eastAsia="Times New Roman" w:cs="Calibri"/>
                <w:color w:val="000000"/>
                <w:sz w:val="18"/>
                <w:szCs w:val="18"/>
                <w:lang w:val="en-GB"/>
              </w:rPr>
            </w:pPr>
            <w:r w:rsidRPr="00CB7932">
              <w:rPr>
                <w:rFonts w:eastAsia="Times New Roman" w:cs="Calibri"/>
                <w:bCs/>
                <w:color w:val="000000"/>
                <w:sz w:val="18"/>
                <w:szCs w:val="18"/>
                <w:lang w:val="en-GB"/>
              </w:rPr>
              <w:t>2017</w:t>
            </w:r>
          </w:p>
        </w:tc>
        <w:tc>
          <w:tcPr>
            <w:tcW w:w="1336" w:type="dxa"/>
            <w:shd w:val="clear" w:color="auto" w:fill="auto"/>
            <w:vAlign w:val="center"/>
            <w:hideMark/>
          </w:tcPr>
          <w:p w14:paraId="17A66FCD" w14:textId="77777777" w:rsidR="00AE7903" w:rsidRPr="00CB7932" w:rsidRDefault="00AE7903" w:rsidP="00E22D46">
            <w:pPr>
              <w:rPr>
                <w:rFonts w:eastAsia="Times New Roman" w:cs="Calibri"/>
                <w:color w:val="000000"/>
                <w:sz w:val="18"/>
                <w:szCs w:val="18"/>
                <w:lang w:val="en-GB"/>
              </w:rPr>
            </w:pPr>
            <w:r w:rsidRPr="00CB7932">
              <w:rPr>
                <w:rFonts w:eastAsia="Times New Roman" w:cs="Calibri"/>
                <w:bCs/>
                <w:color w:val="000000"/>
                <w:sz w:val="18"/>
                <w:szCs w:val="18"/>
                <w:lang w:val="en-GB"/>
              </w:rPr>
              <w:t>UN</w:t>
            </w:r>
          </w:p>
        </w:tc>
        <w:tc>
          <w:tcPr>
            <w:tcW w:w="1129" w:type="dxa"/>
            <w:shd w:val="clear" w:color="auto" w:fill="auto"/>
            <w:vAlign w:val="center"/>
            <w:hideMark/>
          </w:tcPr>
          <w:p w14:paraId="671BB881" w14:textId="77777777" w:rsidR="00AE7903" w:rsidRPr="00CB7932" w:rsidRDefault="00AE7903" w:rsidP="00E22D46">
            <w:pPr>
              <w:rPr>
                <w:rFonts w:eastAsia="Times New Roman" w:cs="Calibri"/>
                <w:color w:val="000000"/>
                <w:sz w:val="18"/>
                <w:szCs w:val="18"/>
                <w:lang w:val="en-GB"/>
              </w:rPr>
            </w:pPr>
            <w:r w:rsidRPr="00CB7932">
              <w:rPr>
                <w:rFonts w:eastAsia="Times New Roman" w:cs="Calibri"/>
                <w:bCs/>
                <w:color w:val="000000"/>
                <w:sz w:val="18"/>
                <w:szCs w:val="18"/>
                <w:lang w:val="en-GB"/>
              </w:rPr>
              <w:t>Turkish</w:t>
            </w:r>
          </w:p>
        </w:tc>
        <w:tc>
          <w:tcPr>
            <w:tcW w:w="1146" w:type="dxa"/>
            <w:shd w:val="clear" w:color="auto" w:fill="auto"/>
            <w:vAlign w:val="center"/>
            <w:hideMark/>
          </w:tcPr>
          <w:p w14:paraId="2D820D13" w14:textId="77777777" w:rsidR="00AE7903" w:rsidRPr="00CB7932" w:rsidRDefault="00AE7903" w:rsidP="00E22D46">
            <w:pPr>
              <w:rPr>
                <w:rFonts w:eastAsia="Times New Roman" w:cs="Calibri"/>
                <w:color w:val="000000"/>
                <w:sz w:val="18"/>
                <w:szCs w:val="18"/>
                <w:lang w:val="en-GB"/>
              </w:rPr>
            </w:pPr>
            <w:r w:rsidRPr="00CB7932">
              <w:rPr>
                <w:rFonts w:eastAsia="Times New Roman" w:cs="Calibri"/>
                <w:color w:val="000000"/>
                <w:sz w:val="18"/>
                <w:szCs w:val="18"/>
                <w:lang w:val="en-GB"/>
              </w:rPr>
              <w:t xml:space="preserve">Child marriage, case management, service providers </w:t>
            </w:r>
          </w:p>
        </w:tc>
        <w:tc>
          <w:tcPr>
            <w:tcW w:w="1336" w:type="dxa"/>
            <w:shd w:val="clear" w:color="auto" w:fill="auto"/>
            <w:vAlign w:val="center"/>
            <w:hideMark/>
          </w:tcPr>
          <w:p w14:paraId="713C4E11" w14:textId="77777777" w:rsidR="00AE7903" w:rsidRPr="00CB7932" w:rsidRDefault="00AE7903" w:rsidP="00E22D46">
            <w:pPr>
              <w:rPr>
                <w:rFonts w:eastAsia="Times New Roman" w:cs="Calibri"/>
                <w:color w:val="000000"/>
                <w:sz w:val="18"/>
                <w:szCs w:val="18"/>
                <w:lang w:val="en-GB"/>
              </w:rPr>
            </w:pPr>
            <w:r w:rsidRPr="00CB7932">
              <w:rPr>
                <w:rFonts w:eastAsia="Times New Roman" w:cs="Calibri"/>
                <w:bCs/>
                <w:color w:val="000000"/>
                <w:sz w:val="18"/>
                <w:szCs w:val="18"/>
                <w:lang w:val="en-GB"/>
              </w:rPr>
              <w:t>UNICEF</w:t>
            </w:r>
          </w:p>
        </w:tc>
        <w:tc>
          <w:tcPr>
            <w:tcW w:w="1154" w:type="dxa"/>
            <w:shd w:val="clear" w:color="auto" w:fill="auto"/>
            <w:vAlign w:val="center"/>
            <w:hideMark/>
          </w:tcPr>
          <w:p w14:paraId="318BDCE9" w14:textId="77777777" w:rsidR="00AE7903" w:rsidRPr="00CB7932" w:rsidRDefault="00AE7903" w:rsidP="00E22D46">
            <w:pPr>
              <w:rPr>
                <w:rFonts w:eastAsia="Times New Roman" w:cs="Calibri"/>
                <w:color w:val="000000"/>
                <w:sz w:val="18"/>
                <w:szCs w:val="18"/>
                <w:lang w:val="en-GB"/>
              </w:rPr>
            </w:pPr>
            <w:r w:rsidRPr="00CB7932">
              <w:rPr>
                <w:rFonts w:eastAsia="Times New Roman" w:cs="Calibri"/>
                <w:bCs/>
                <w:color w:val="000000"/>
                <w:sz w:val="18"/>
                <w:szCs w:val="18"/>
                <w:lang w:val="en-GB"/>
              </w:rPr>
              <w:t xml:space="preserve">Training Presentations for Service Providers on Child Marriage </w:t>
            </w:r>
          </w:p>
        </w:tc>
        <w:tc>
          <w:tcPr>
            <w:tcW w:w="5564" w:type="dxa"/>
            <w:shd w:val="clear" w:color="auto" w:fill="auto"/>
            <w:vAlign w:val="center"/>
            <w:hideMark/>
          </w:tcPr>
          <w:p w14:paraId="5DA69E80" w14:textId="3CB2F282" w:rsidR="00AE7903" w:rsidRPr="00CB7932" w:rsidRDefault="00AE7903">
            <w:pPr>
              <w:rPr>
                <w:rFonts w:eastAsia="Times New Roman" w:cs="Calibri"/>
                <w:color w:val="000000"/>
                <w:sz w:val="18"/>
                <w:szCs w:val="18"/>
                <w:lang w:val="en-GB"/>
              </w:rPr>
            </w:pPr>
            <w:r w:rsidRPr="00CB7932">
              <w:rPr>
                <w:rFonts w:eastAsia="Times New Roman" w:cs="Calibri"/>
                <w:bCs/>
                <w:color w:val="000000"/>
                <w:sz w:val="18"/>
                <w:szCs w:val="18"/>
                <w:lang w:val="en-GB"/>
              </w:rPr>
              <w:t xml:space="preserve">The file includes presentations for service providers on child marriage </w:t>
            </w:r>
            <w:r>
              <w:rPr>
                <w:rFonts w:eastAsia="Times New Roman" w:cs="Calibri"/>
                <w:bCs/>
                <w:color w:val="000000"/>
                <w:sz w:val="18"/>
                <w:szCs w:val="18"/>
                <w:lang w:val="en-GB"/>
              </w:rPr>
              <w:t>with regard to</w:t>
            </w:r>
            <w:r w:rsidRPr="00CB7932">
              <w:rPr>
                <w:rFonts w:eastAsia="Times New Roman" w:cs="Calibri"/>
                <w:bCs/>
                <w:color w:val="000000"/>
                <w:sz w:val="18"/>
                <w:szCs w:val="18"/>
                <w:lang w:val="en-GB"/>
              </w:rPr>
              <w:t xml:space="preserve"> various aspects such as child protection, gender equality, violence against women, child marriage, national and international legislation, </w:t>
            </w:r>
            <w:r>
              <w:rPr>
                <w:rFonts w:eastAsia="Times New Roman" w:cs="Calibri"/>
                <w:bCs/>
                <w:color w:val="000000"/>
                <w:sz w:val="18"/>
                <w:szCs w:val="18"/>
                <w:lang w:val="en-GB"/>
              </w:rPr>
              <w:t xml:space="preserve">and </w:t>
            </w:r>
            <w:r w:rsidRPr="00CB7932">
              <w:rPr>
                <w:rFonts w:eastAsia="Times New Roman" w:cs="Calibri"/>
                <w:bCs/>
                <w:color w:val="000000"/>
                <w:sz w:val="18"/>
                <w:szCs w:val="18"/>
                <w:lang w:val="en-GB"/>
              </w:rPr>
              <w:t>case management.</w:t>
            </w:r>
          </w:p>
        </w:tc>
      </w:tr>
      <w:tr w:rsidR="00755573" w:rsidRPr="00CB7932" w14:paraId="669536CA" w14:textId="77777777" w:rsidTr="00755573">
        <w:trPr>
          <w:trHeight w:val="960"/>
        </w:trPr>
        <w:tc>
          <w:tcPr>
            <w:tcW w:w="1151" w:type="dxa"/>
            <w:shd w:val="clear" w:color="auto" w:fill="auto"/>
            <w:vAlign w:val="center"/>
            <w:hideMark/>
          </w:tcPr>
          <w:p w14:paraId="5D225F5F" w14:textId="77777777" w:rsidR="00AE7903" w:rsidRPr="00CB7932" w:rsidRDefault="00AE7903" w:rsidP="00E22D46">
            <w:pPr>
              <w:rPr>
                <w:rFonts w:eastAsia="Times New Roman" w:cs="Calibri"/>
                <w:b/>
                <w:bCs/>
                <w:color w:val="000000"/>
                <w:sz w:val="18"/>
                <w:szCs w:val="18"/>
                <w:lang w:val="en-GB"/>
              </w:rPr>
            </w:pPr>
            <w:r w:rsidRPr="00CB7932">
              <w:rPr>
                <w:rFonts w:eastAsia="Times New Roman" w:cs="Calibri"/>
                <w:b/>
                <w:bCs/>
                <w:color w:val="000000"/>
                <w:sz w:val="18"/>
                <w:szCs w:val="18"/>
                <w:lang w:val="en-GB"/>
              </w:rPr>
              <w:t>EGT_06</w:t>
            </w:r>
          </w:p>
        </w:tc>
        <w:tc>
          <w:tcPr>
            <w:tcW w:w="1144" w:type="dxa"/>
            <w:shd w:val="clear" w:color="auto" w:fill="auto"/>
            <w:vAlign w:val="center"/>
            <w:hideMark/>
          </w:tcPr>
          <w:p w14:paraId="0AB1AE42" w14:textId="77777777" w:rsidR="00AE7903" w:rsidRPr="00CB7932" w:rsidRDefault="00AE7903" w:rsidP="00E22D46">
            <w:pPr>
              <w:rPr>
                <w:rFonts w:eastAsia="Times New Roman" w:cs="Calibri"/>
                <w:color w:val="000000"/>
                <w:sz w:val="18"/>
                <w:szCs w:val="18"/>
                <w:lang w:val="en-GB"/>
              </w:rPr>
            </w:pPr>
            <w:r w:rsidRPr="00CB7932">
              <w:rPr>
                <w:rFonts w:eastAsia="Times New Roman" w:cs="Calibri"/>
                <w:bCs/>
                <w:color w:val="000000"/>
                <w:sz w:val="18"/>
                <w:szCs w:val="18"/>
                <w:lang w:val="en-GB"/>
              </w:rPr>
              <w:t xml:space="preserve">Training presentations </w:t>
            </w:r>
          </w:p>
        </w:tc>
        <w:tc>
          <w:tcPr>
            <w:tcW w:w="641" w:type="dxa"/>
            <w:shd w:val="clear" w:color="auto" w:fill="auto"/>
            <w:vAlign w:val="center"/>
            <w:hideMark/>
          </w:tcPr>
          <w:p w14:paraId="5D76DF49" w14:textId="77777777" w:rsidR="00AE7903" w:rsidRPr="00CB7932" w:rsidRDefault="00AE7903" w:rsidP="00E22D46">
            <w:pPr>
              <w:rPr>
                <w:rFonts w:eastAsia="Times New Roman" w:cs="Calibri"/>
                <w:color w:val="000000"/>
                <w:sz w:val="18"/>
                <w:szCs w:val="18"/>
                <w:lang w:val="en-GB"/>
              </w:rPr>
            </w:pPr>
            <w:r w:rsidRPr="00CB7932">
              <w:rPr>
                <w:rFonts w:eastAsia="Times New Roman" w:cs="Calibri"/>
                <w:bCs/>
                <w:color w:val="000000"/>
                <w:sz w:val="18"/>
                <w:szCs w:val="18"/>
                <w:lang w:val="en-GB"/>
              </w:rPr>
              <w:t>2017</w:t>
            </w:r>
          </w:p>
        </w:tc>
        <w:tc>
          <w:tcPr>
            <w:tcW w:w="1336" w:type="dxa"/>
            <w:shd w:val="clear" w:color="auto" w:fill="auto"/>
            <w:vAlign w:val="center"/>
            <w:hideMark/>
          </w:tcPr>
          <w:p w14:paraId="3460CE09" w14:textId="77777777" w:rsidR="00AE7903" w:rsidRPr="00CB7932" w:rsidRDefault="00AE7903" w:rsidP="00E22D46">
            <w:pPr>
              <w:rPr>
                <w:rFonts w:eastAsia="Times New Roman" w:cs="Calibri"/>
                <w:color w:val="000000"/>
                <w:sz w:val="18"/>
                <w:szCs w:val="18"/>
                <w:lang w:val="en-GB"/>
              </w:rPr>
            </w:pPr>
            <w:r w:rsidRPr="00CB7932">
              <w:rPr>
                <w:rFonts w:eastAsia="Times New Roman" w:cs="Calibri"/>
                <w:bCs/>
                <w:color w:val="000000"/>
                <w:sz w:val="18"/>
                <w:szCs w:val="18"/>
                <w:lang w:val="en-GB"/>
              </w:rPr>
              <w:t>UN</w:t>
            </w:r>
          </w:p>
        </w:tc>
        <w:tc>
          <w:tcPr>
            <w:tcW w:w="1129" w:type="dxa"/>
            <w:shd w:val="clear" w:color="auto" w:fill="auto"/>
            <w:vAlign w:val="center"/>
            <w:hideMark/>
          </w:tcPr>
          <w:p w14:paraId="00CCF2EF" w14:textId="77777777" w:rsidR="00AE7903" w:rsidRPr="00CB7932" w:rsidRDefault="00AE7903" w:rsidP="00E22D46">
            <w:pPr>
              <w:rPr>
                <w:rFonts w:eastAsia="Times New Roman" w:cs="Calibri"/>
                <w:color w:val="000000"/>
                <w:sz w:val="18"/>
                <w:szCs w:val="18"/>
                <w:lang w:val="en-GB"/>
              </w:rPr>
            </w:pPr>
            <w:r w:rsidRPr="00CB7932">
              <w:rPr>
                <w:rFonts w:eastAsia="Times New Roman" w:cs="Calibri"/>
                <w:bCs/>
                <w:color w:val="000000"/>
                <w:sz w:val="18"/>
                <w:szCs w:val="18"/>
                <w:lang w:val="en-GB"/>
              </w:rPr>
              <w:t>Turkish</w:t>
            </w:r>
          </w:p>
        </w:tc>
        <w:tc>
          <w:tcPr>
            <w:tcW w:w="1146" w:type="dxa"/>
            <w:shd w:val="clear" w:color="auto" w:fill="auto"/>
            <w:vAlign w:val="center"/>
            <w:hideMark/>
          </w:tcPr>
          <w:p w14:paraId="51906F20" w14:textId="77777777" w:rsidR="00AE7903" w:rsidRPr="00CB7932" w:rsidRDefault="00AE7903" w:rsidP="00E22D46">
            <w:pPr>
              <w:rPr>
                <w:rFonts w:eastAsia="Times New Roman" w:cs="Calibri"/>
                <w:color w:val="000000"/>
                <w:sz w:val="18"/>
                <w:szCs w:val="18"/>
                <w:lang w:val="en-GB"/>
              </w:rPr>
            </w:pPr>
            <w:r w:rsidRPr="00CB7932">
              <w:rPr>
                <w:rFonts w:eastAsia="Times New Roman" w:cs="Calibri"/>
                <w:color w:val="000000"/>
                <w:sz w:val="18"/>
                <w:szCs w:val="18"/>
                <w:lang w:val="en-GB"/>
              </w:rPr>
              <w:t xml:space="preserve">Child marriage, awareness </w:t>
            </w:r>
          </w:p>
        </w:tc>
        <w:tc>
          <w:tcPr>
            <w:tcW w:w="1336" w:type="dxa"/>
            <w:shd w:val="clear" w:color="auto" w:fill="auto"/>
            <w:vAlign w:val="center"/>
            <w:hideMark/>
          </w:tcPr>
          <w:p w14:paraId="2D03F039" w14:textId="77777777" w:rsidR="00AE7903" w:rsidRPr="00CB7932" w:rsidRDefault="00AE7903" w:rsidP="00E22D46">
            <w:pPr>
              <w:rPr>
                <w:rFonts w:eastAsia="Times New Roman" w:cs="Calibri"/>
                <w:color w:val="000000"/>
                <w:sz w:val="18"/>
                <w:szCs w:val="18"/>
                <w:lang w:val="en-GB"/>
              </w:rPr>
            </w:pPr>
            <w:r w:rsidRPr="00CB7932">
              <w:rPr>
                <w:rFonts w:eastAsia="Times New Roman" w:cs="Calibri"/>
                <w:bCs/>
                <w:color w:val="000000"/>
                <w:sz w:val="18"/>
                <w:szCs w:val="18"/>
                <w:lang w:val="en-GB"/>
              </w:rPr>
              <w:t>UNICEF</w:t>
            </w:r>
          </w:p>
        </w:tc>
        <w:tc>
          <w:tcPr>
            <w:tcW w:w="1154" w:type="dxa"/>
            <w:shd w:val="clear" w:color="auto" w:fill="auto"/>
            <w:vAlign w:val="center"/>
            <w:hideMark/>
          </w:tcPr>
          <w:p w14:paraId="0B239899" w14:textId="77777777" w:rsidR="00AE7903" w:rsidRPr="00CB7932" w:rsidRDefault="00AE7903" w:rsidP="00E22D46">
            <w:pPr>
              <w:rPr>
                <w:rFonts w:eastAsia="Times New Roman" w:cs="Calibri"/>
                <w:color w:val="000000"/>
                <w:sz w:val="18"/>
                <w:szCs w:val="18"/>
                <w:lang w:val="en-GB"/>
              </w:rPr>
            </w:pPr>
            <w:r w:rsidRPr="00CB7932">
              <w:rPr>
                <w:rFonts w:eastAsia="Times New Roman" w:cs="Calibri"/>
                <w:bCs/>
                <w:color w:val="000000"/>
                <w:sz w:val="18"/>
                <w:szCs w:val="18"/>
                <w:lang w:val="en-GB"/>
              </w:rPr>
              <w:t xml:space="preserve">Information Seminars on Child Marriage </w:t>
            </w:r>
          </w:p>
        </w:tc>
        <w:tc>
          <w:tcPr>
            <w:tcW w:w="5564" w:type="dxa"/>
            <w:shd w:val="clear" w:color="auto" w:fill="auto"/>
            <w:vAlign w:val="center"/>
            <w:hideMark/>
          </w:tcPr>
          <w:p w14:paraId="6FA1C98C" w14:textId="712DDECC" w:rsidR="00AE7903" w:rsidRPr="00CB7932" w:rsidRDefault="00AE7903" w:rsidP="00E22D46">
            <w:pPr>
              <w:rPr>
                <w:rFonts w:eastAsia="Times New Roman" w:cs="Calibri"/>
                <w:color w:val="000000"/>
                <w:sz w:val="18"/>
                <w:szCs w:val="18"/>
                <w:lang w:val="en-GB"/>
              </w:rPr>
            </w:pPr>
            <w:r w:rsidRPr="00CB7932">
              <w:rPr>
                <w:rFonts w:eastAsia="Times New Roman" w:cs="Calibri"/>
                <w:bCs/>
                <w:color w:val="000000"/>
                <w:sz w:val="18"/>
                <w:szCs w:val="18"/>
                <w:lang w:val="en-GB"/>
              </w:rPr>
              <w:t>It includes three different seminar presentations for providing information on child marriage to mothers, fathers</w:t>
            </w:r>
            <w:r>
              <w:rPr>
                <w:rFonts w:eastAsia="Times New Roman" w:cs="Calibri"/>
                <w:bCs/>
                <w:color w:val="000000"/>
                <w:sz w:val="18"/>
                <w:szCs w:val="18"/>
                <w:lang w:val="en-GB"/>
              </w:rPr>
              <w:t>,</w:t>
            </w:r>
            <w:r w:rsidRPr="00CB7932">
              <w:rPr>
                <w:rFonts w:eastAsia="Times New Roman" w:cs="Calibri"/>
                <w:bCs/>
                <w:color w:val="000000"/>
                <w:sz w:val="18"/>
                <w:szCs w:val="18"/>
                <w:lang w:val="en-GB"/>
              </w:rPr>
              <w:t xml:space="preserve"> and girls aged 12-18.</w:t>
            </w:r>
          </w:p>
        </w:tc>
      </w:tr>
      <w:tr w:rsidR="00755573" w:rsidRPr="00CB7932" w14:paraId="2682DB68" w14:textId="77777777" w:rsidTr="00755573">
        <w:trPr>
          <w:trHeight w:val="2000"/>
        </w:trPr>
        <w:tc>
          <w:tcPr>
            <w:tcW w:w="1151" w:type="dxa"/>
            <w:shd w:val="clear" w:color="auto" w:fill="auto"/>
            <w:vAlign w:val="center"/>
            <w:hideMark/>
          </w:tcPr>
          <w:p w14:paraId="0563D175" w14:textId="77777777" w:rsidR="00AE7903" w:rsidRPr="00CB7932" w:rsidRDefault="00AE7903" w:rsidP="00E22D46">
            <w:pPr>
              <w:rPr>
                <w:rFonts w:eastAsia="Times New Roman" w:cs="Calibri"/>
                <w:b/>
                <w:bCs/>
                <w:color w:val="000000"/>
                <w:sz w:val="18"/>
                <w:szCs w:val="18"/>
                <w:lang w:val="en-GB"/>
              </w:rPr>
            </w:pPr>
            <w:r w:rsidRPr="00CB7932">
              <w:rPr>
                <w:rFonts w:eastAsia="Times New Roman" w:cs="Calibri"/>
                <w:b/>
                <w:bCs/>
                <w:color w:val="000000"/>
                <w:sz w:val="18"/>
                <w:szCs w:val="18"/>
                <w:lang w:val="en-GB"/>
              </w:rPr>
              <w:lastRenderedPageBreak/>
              <w:t>EGT_07</w:t>
            </w:r>
          </w:p>
        </w:tc>
        <w:tc>
          <w:tcPr>
            <w:tcW w:w="1144" w:type="dxa"/>
            <w:shd w:val="clear" w:color="auto" w:fill="auto"/>
            <w:vAlign w:val="center"/>
            <w:hideMark/>
          </w:tcPr>
          <w:p w14:paraId="61672276" w14:textId="77777777" w:rsidR="00AE7903" w:rsidRPr="00CB7932" w:rsidRDefault="00AE7903" w:rsidP="00E22D46">
            <w:pPr>
              <w:rPr>
                <w:rFonts w:eastAsia="Times New Roman" w:cs="Calibri"/>
                <w:color w:val="000000"/>
                <w:sz w:val="18"/>
                <w:szCs w:val="18"/>
                <w:lang w:val="en-GB"/>
              </w:rPr>
            </w:pPr>
            <w:r w:rsidRPr="00CB7932">
              <w:rPr>
                <w:rFonts w:eastAsia="Times New Roman" w:cs="Calibri"/>
                <w:bCs/>
                <w:color w:val="000000"/>
                <w:sz w:val="18"/>
                <w:szCs w:val="18"/>
                <w:lang w:val="en-GB"/>
              </w:rPr>
              <w:t xml:space="preserve">Training Kit </w:t>
            </w:r>
          </w:p>
        </w:tc>
        <w:tc>
          <w:tcPr>
            <w:tcW w:w="641" w:type="dxa"/>
            <w:shd w:val="clear" w:color="auto" w:fill="auto"/>
            <w:vAlign w:val="center"/>
            <w:hideMark/>
          </w:tcPr>
          <w:p w14:paraId="4CA1E21B" w14:textId="77777777" w:rsidR="00AE7903" w:rsidRPr="00CB7932" w:rsidRDefault="00AE7903" w:rsidP="00E22D46">
            <w:pPr>
              <w:rPr>
                <w:rFonts w:eastAsia="Times New Roman" w:cs="Calibri"/>
                <w:color w:val="000000"/>
                <w:sz w:val="18"/>
                <w:szCs w:val="18"/>
                <w:lang w:val="en-GB"/>
              </w:rPr>
            </w:pPr>
          </w:p>
        </w:tc>
        <w:tc>
          <w:tcPr>
            <w:tcW w:w="1336" w:type="dxa"/>
            <w:shd w:val="clear" w:color="auto" w:fill="auto"/>
            <w:vAlign w:val="center"/>
            <w:hideMark/>
          </w:tcPr>
          <w:p w14:paraId="796C0C75" w14:textId="77777777" w:rsidR="00AE7903" w:rsidRPr="00CB7932" w:rsidRDefault="00AE7903" w:rsidP="00E22D46">
            <w:pPr>
              <w:rPr>
                <w:rFonts w:eastAsia="Times New Roman" w:cs="Calibri"/>
                <w:color w:val="000000"/>
                <w:sz w:val="18"/>
                <w:szCs w:val="18"/>
                <w:lang w:val="en-GB"/>
              </w:rPr>
            </w:pPr>
            <w:r w:rsidRPr="00CB7932">
              <w:rPr>
                <w:rFonts w:eastAsia="Times New Roman" w:cs="Calibri"/>
                <w:bCs/>
                <w:color w:val="000000"/>
                <w:sz w:val="18"/>
                <w:szCs w:val="18"/>
                <w:lang w:val="en-GB"/>
              </w:rPr>
              <w:t>UN</w:t>
            </w:r>
          </w:p>
        </w:tc>
        <w:tc>
          <w:tcPr>
            <w:tcW w:w="1129" w:type="dxa"/>
            <w:shd w:val="clear" w:color="auto" w:fill="auto"/>
            <w:vAlign w:val="center"/>
            <w:hideMark/>
          </w:tcPr>
          <w:p w14:paraId="4126DEDD" w14:textId="77777777" w:rsidR="00AE7903" w:rsidRPr="00CB7932" w:rsidRDefault="00AE7903" w:rsidP="00E22D46">
            <w:pPr>
              <w:rPr>
                <w:rFonts w:eastAsia="Times New Roman" w:cs="Calibri"/>
                <w:color w:val="000000"/>
                <w:sz w:val="18"/>
                <w:szCs w:val="18"/>
                <w:lang w:val="en-GB"/>
              </w:rPr>
            </w:pPr>
            <w:r w:rsidRPr="00CB7932">
              <w:rPr>
                <w:rFonts w:eastAsia="Times New Roman" w:cs="Calibri"/>
                <w:bCs/>
                <w:color w:val="000000"/>
                <w:sz w:val="18"/>
                <w:szCs w:val="18"/>
                <w:lang w:val="en-GB"/>
              </w:rPr>
              <w:t>Turkish</w:t>
            </w:r>
          </w:p>
        </w:tc>
        <w:tc>
          <w:tcPr>
            <w:tcW w:w="1146" w:type="dxa"/>
            <w:shd w:val="clear" w:color="auto" w:fill="auto"/>
            <w:vAlign w:val="center"/>
            <w:hideMark/>
          </w:tcPr>
          <w:p w14:paraId="0B408F97" w14:textId="77777777" w:rsidR="00AE7903" w:rsidRPr="00CB7932" w:rsidRDefault="00AE7903" w:rsidP="00E22D46">
            <w:pPr>
              <w:rPr>
                <w:rFonts w:eastAsia="Times New Roman" w:cs="Calibri"/>
                <w:color w:val="000000"/>
                <w:sz w:val="18"/>
                <w:szCs w:val="18"/>
                <w:lang w:val="en-GB"/>
              </w:rPr>
            </w:pPr>
            <w:r w:rsidRPr="00CB7932">
              <w:rPr>
                <w:rFonts w:eastAsia="Times New Roman" w:cs="Calibri"/>
                <w:color w:val="000000"/>
                <w:sz w:val="18"/>
                <w:szCs w:val="18"/>
                <w:lang w:val="en-GB"/>
              </w:rPr>
              <w:t>Child protection, emergency</w:t>
            </w:r>
          </w:p>
        </w:tc>
        <w:tc>
          <w:tcPr>
            <w:tcW w:w="1336" w:type="dxa"/>
            <w:shd w:val="clear" w:color="auto" w:fill="auto"/>
            <w:vAlign w:val="center"/>
            <w:hideMark/>
          </w:tcPr>
          <w:p w14:paraId="46D15C63" w14:textId="77777777" w:rsidR="00AE7903" w:rsidRPr="00CB7932" w:rsidRDefault="00AE7903" w:rsidP="00E22D46">
            <w:pPr>
              <w:rPr>
                <w:rFonts w:eastAsia="Times New Roman" w:cs="Calibri"/>
                <w:color w:val="000000"/>
                <w:sz w:val="18"/>
                <w:szCs w:val="18"/>
                <w:lang w:val="en-GB"/>
              </w:rPr>
            </w:pPr>
            <w:r w:rsidRPr="00CB7932">
              <w:rPr>
                <w:rFonts w:eastAsia="Times New Roman" w:cs="Calibri"/>
                <w:bCs/>
                <w:color w:val="000000"/>
                <w:sz w:val="18"/>
                <w:szCs w:val="18"/>
                <w:lang w:val="en-GB"/>
              </w:rPr>
              <w:t>UNICEF</w:t>
            </w:r>
          </w:p>
        </w:tc>
        <w:tc>
          <w:tcPr>
            <w:tcW w:w="1154" w:type="dxa"/>
            <w:shd w:val="clear" w:color="auto" w:fill="auto"/>
            <w:vAlign w:val="center"/>
            <w:hideMark/>
          </w:tcPr>
          <w:p w14:paraId="68D21535" w14:textId="1FFFF85A" w:rsidR="00AE7903" w:rsidRPr="00CB7932" w:rsidRDefault="00AE7903" w:rsidP="00E22D46">
            <w:pPr>
              <w:rPr>
                <w:rFonts w:eastAsia="Times New Roman" w:cs="Calibri"/>
                <w:color w:val="000000"/>
                <w:sz w:val="18"/>
                <w:szCs w:val="18"/>
                <w:lang w:val="en-GB"/>
              </w:rPr>
            </w:pPr>
            <w:r w:rsidRPr="00CB7932">
              <w:rPr>
                <w:rFonts w:eastAsia="Times New Roman" w:cs="Calibri"/>
                <w:bCs/>
                <w:color w:val="000000"/>
                <w:sz w:val="18"/>
                <w:szCs w:val="18"/>
                <w:lang w:val="en-GB"/>
              </w:rPr>
              <w:t xml:space="preserve">Training on Working </w:t>
            </w:r>
            <w:r>
              <w:rPr>
                <w:rFonts w:eastAsia="Times New Roman" w:cs="Calibri"/>
                <w:bCs/>
                <w:color w:val="000000"/>
                <w:sz w:val="18"/>
                <w:szCs w:val="18"/>
                <w:lang w:val="en-GB"/>
              </w:rPr>
              <w:t>w</w:t>
            </w:r>
            <w:r w:rsidRPr="00CB7932">
              <w:rPr>
                <w:rFonts w:eastAsia="Times New Roman" w:cs="Calibri"/>
                <w:bCs/>
                <w:color w:val="000000"/>
                <w:sz w:val="18"/>
                <w:szCs w:val="18"/>
                <w:lang w:val="en-GB"/>
              </w:rPr>
              <w:t xml:space="preserve">ith </w:t>
            </w:r>
            <w:r>
              <w:rPr>
                <w:rFonts w:eastAsia="Times New Roman" w:cs="Calibri"/>
                <w:bCs/>
                <w:color w:val="000000"/>
                <w:sz w:val="18"/>
                <w:szCs w:val="18"/>
                <w:lang w:val="en-GB"/>
              </w:rPr>
              <w:t>High-</w:t>
            </w:r>
            <w:r w:rsidRPr="00CB7932">
              <w:rPr>
                <w:rFonts w:eastAsia="Times New Roman" w:cs="Calibri"/>
                <w:bCs/>
                <w:color w:val="000000"/>
                <w:sz w:val="18"/>
                <w:szCs w:val="18"/>
                <w:lang w:val="en-GB"/>
              </w:rPr>
              <w:t xml:space="preserve">Risk Groups </w:t>
            </w:r>
            <w:r>
              <w:rPr>
                <w:rFonts w:eastAsia="Times New Roman" w:cs="Calibri"/>
                <w:bCs/>
                <w:color w:val="000000"/>
                <w:sz w:val="18"/>
                <w:szCs w:val="18"/>
                <w:lang w:val="en-GB"/>
              </w:rPr>
              <w:t>i</w:t>
            </w:r>
            <w:r w:rsidRPr="00CB7932">
              <w:rPr>
                <w:rFonts w:eastAsia="Times New Roman" w:cs="Calibri"/>
                <w:bCs/>
                <w:color w:val="000000"/>
                <w:sz w:val="18"/>
                <w:szCs w:val="18"/>
                <w:lang w:val="en-GB"/>
              </w:rPr>
              <w:t xml:space="preserve">n Disasters and Emergencies </w:t>
            </w:r>
          </w:p>
        </w:tc>
        <w:tc>
          <w:tcPr>
            <w:tcW w:w="5564" w:type="dxa"/>
            <w:shd w:val="clear" w:color="auto" w:fill="auto"/>
            <w:vAlign w:val="center"/>
            <w:hideMark/>
          </w:tcPr>
          <w:p w14:paraId="5E848AE3" w14:textId="408A310E" w:rsidR="00AE7903" w:rsidRPr="00CB7932" w:rsidRDefault="00AE7903">
            <w:pPr>
              <w:rPr>
                <w:rFonts w:eastAsia="Times New Roman" w:cs="Calibri"/>
                <w:color w:val="000000"/>
                <w:sz w:val="18"/>
                <w:szCs w:val="18"/>
                <w:lang w:val="en-GB"/>
              </w:rPr>
            </w:pPr>
            <w:r w:rsidRPr="00CB7932">
              <w:rPr>
                <w:rFonts w:eastAsia="Times New Roman" w:cs="Calibri"/>
                <w:bCs/>
                <w:color w:val="000000"/>
                <w:sz w:val="18"/>
                <w:szCs w:val="18"/>
                <w:lang w:val="en-GB"/>
              </w:rPr>
              <w:t>It includes information notes, presentations</w:t>
            </w:r>
            <w:r>
              <w:rPr>
                <w:rFonts w:eastAsia="Times New Roman" w:cs="Calibri"/>
                <w:bCs/>
                <w:color w:val="000000"/>
                <w:sz w:val="18"/>
                <w:szCs w:val="18"/>
                <w:lang w:val="en-GB"/>
              </w:rPr>
              <w:t>,</w:t>
            </w:r>
            <w:r w:rsidRPr="00CB7932">
              <w:rPr>
                <w:rFonts w:eastAsia="Times New Roman" w:cs="Calibri"/>
                <w:bCs/>
                <w:color w:val="000000"/>
                <w:sz w:val="18"/>
                <w:szCs w:val="18"/>
                <w:lang w:val="en-GB"/>
              </w:rPr>
              <w:t xml:space="preserve"> and other materials for training on working with </w:t>
            </w:r>
            <w:r>
              <w:rPr>
                <w:rFonts w:eastAsia="Times New Roman" w:cs="Calibri"/>
                <w:bCs/>
                <w:color w:val="000000"/>
                <w:sz w:val="18"/>
                <w:szCs w:val="18"/>
                <w:lang w:val="en-GB"/>
              </w:rPr>
              <w:t>high-</w:t>
            </w:r>
            <w:r w:rsidRPr="00CB7932">
              <w:rPr>
                <w:rFonts w:eastAsia="Times New Roman" w:cs="Calibri"/>
                <w:bCs/>
                <w:color w:val="000000"/>
                <w:sz w:val="18"/>
                <w:szCs w:val="18"/>
                <w:lang w:val="en-GB"/>
              </w:rPr>
              <w:t xml:space="preserve">risk groups </w:t>
            </w:r>
            <w:r>
              <w:rPr>
                <w:rFonts w:eastAsia="Times New Roman" w:cs="Calibri"/>
                <w:bCs/>
                <w:color w:val="000000"/>
                <w:sz w:val="18"/>
                <w:szCs w:val="18"/>
                <w:lang w:val="en-GB"/>
              </w:rPr>
              <w:t>during</w:t>
            </w:r>
            <w:r w:rsidRPr="00CB7932">
              <w:rPr>
                <w:rFonts w:eastAsia="Times New Roman" w:cs="Calibri"/>
                <w:bCs/>
                <w:color w:val="000000"/>
                <w:sz w:val="18"/>
                <w:szCs w:val="18"/>
                <w:lang w:val="en-GB"/>
              </w:rPr>
              <w:t xml:space="preserve"> disasters and emergencies.</w:t>
            </w:r>
          </w:p>
        </w:tc>
      </w:tr>
      <w:tr w:rsidR="00755573" w:rsidRPr="00CB7932" w14:paraId="31413E1A" w14:textId="77777777" w:rsidTr="00755573">
        <w:trPr>
          <w:trHeight w:val="2000"/>
        </w:trPr>
        <w:tc>
          <w:tcPr>
            <w:tcW w:w="1151" w:type="dxa"/>
            <w:shd w:val="clear" w:color="auto" w:fill="auto"/>
            <w:vAlign w:val="center"/>
            <w:hideMark/>
          </w:tcPr>
          <w:p w14:paraId="0527FB07" w14:textId="77777777" w:rsidR="00AE7903" w:rsidRPr="00CB7932" w:rsidRDefault="00AE7903" w:rsidP="00E22D46">
            <w:pPr>
              <w:rPr>
                <w:rFonts w:eastAsia="Times New Roman" w:cs="Calibri"/>
                <w:b/>
                <w:bCs/>
                <w:color w:val="000000"/>
                <w:sz w:val="18"/>
                <w:szCs w:val="18"/>
                <w:lang w:val="en-GB"/>
              </w:rPr>
            </w:pPr>
            <w:r w:rsidRPr="00CB7932">
              <w:rPr>
                <w:rFonts w:eastAsia="Times New Roman" w:cs="Calibri"/>
                <w:b/>
                <w:bCs/>
                <w:color w:val="000000"/>
                <w:sz w:val="18"/>
                <w:szCs w:val="18"/>
                <w:lang w:val="en-GB"/>
              </w:rPr>
              <w:t>EGT_08</w:t>
            </w:r>
          </w:p>
        </w:tc>
        <w:tc>
          <w:tcPr>
            <w:tcW w:w="1144" w:type="dxa"/>
            <w:shd w:val="clear" w:color="auto" w:fill="auto"/>
            <w:vAlign w:val="center"/>
            <w:hideMark/>
          </w:tcPr>
          <w:p w14:paraId="69D5F1A4" w14:textId="43958452" w:rsidR="00AE7903" w:rsidRPr="00CB7932" w:rsidRDefault="00AE7903" w:rsidP="00E22D46">
            <w:pPr>
              <w:rPr>
                <w:rFonts w:eastAsia="Times New Roman" w:cs="Calibri"/>
                <w:color w:val="000000"/>
                <w:sz w:val="18"/>
                <w:szCs w:val="18"/>
                <w:lang w:val="en-GB"/>
              </w:rPr>
            </w:pPr>
            <w:r>
              <w:rPr>
                <w:rFonts w:eastAsia="Times New Roman" w:cs="Calibri"/>
                <w:bCs/>
                <w:color w:val="000000"/>
                <w:sz w:val="18"/>
                <w:szCs w:val="18"/>
                <w:lang w:val="en-GB"/>
              </w:rPr>
              <w:t>Guidebook</w:t>
            </w:r>
          </w:p>
        </w:tc>
        <w:tc>
          <w:tcPr>
            <w:tcW w:w="641" w:type="dxa"/>
            <w:shd w:val="clear" w:color="auto" w:fill="auto"/>
            <w:vAlign w:val="center"/>
            <w:hideMark/>
          </w:tcPr>
          <w:p w14:paraId="4FA3FFF6" w14:textId="77777777" w:rsidR="00AE7903" w:rsidRPr="00CB7932" w:rsidRDefault="00AE7903" w:rsidP="00E22D46">
            <w:pPr>
              <w:rPr>
                <w:rFonts w:eastAsia="Times New Roman" w:cs="Calibri"/>
                <w:color w:val="000000"/>
                <w:sz w:val="18"/>
                <w:szCs w:val="18"/>
                <w:lang w:val="en-GB"/>
              </w:rPr>
            </w:pPr>
            <w:r w:rsidRPr="00CB7932">
              <w:rPr>
                <w:rFonts w:eastAsia="Times New Roman" w:cs="Calibri"/>
                <w:bCs/>
                <w:color w:val="000000"/>
                <w:sz w:val="18"/>
                <w:szCs w:val="18"/>
                <w:lang w:val="en-GB"/>
              </w:rPr>
              <w:t>2013</w:t>
            </w:r>
          </w:p>
        </w:tc>
        <w:tc>
          <w:tcPr>
            <w:tcW w:w="1336" w:type="dxa"/>
            <w:shd w:val="clear" w:color="auto" w:fill="auto"/>
            <w:vAlign w:val="center"/>
            <w:hideMark/>
          </w:tcPr>
          <w:p w14:paraId="619F62F9" w14:textId="77777777" w:rsidR="00AE7903" w:rsidRPr="00CB7932" w:rsidRDefault="00AE7903" w:rsidP="00E22D46">
            <w:pPr>
              <w:rPr>
                <w:rFonts w:eastAsia="Times New Roman" w:cs="Calibri"/>
                <w:color w:val="000000"/>
                <w:sz w:val="18"/>
                <w:szCs w:val="18"/>
                <w:lang w:val="en-GB"/>
              </w:rPr>
            </w:pPr>
            <w:r w:rsidRPr="00CB7932">
              <w:rPr>
                <w:rFonts w:eastAsia="Times New Roman" w:cs="Calibri"/>
                <w:bCs/>
                <w:color w:val="000000"/>
                <w:sz w:val="18"/>
                <w:szCs w:val="18"/>
                <w:lang w:val="en-GB"/>
              </w:rPr>
              <w:t>NGO</w:t>
            </w:r>
          </w:p>
        </w:tc>
        <w:tc>
          <w:tcPr>
            <w:tcW w:w="1129" w:type="dxa"/>
            <w:shd w:val="clear" w:color="auto" w:fill="auto"/>
            <w:vAlign w:val="center"/>
            <w:hideMark/>
          </w:tcPr>
          <w:p w14:paraId="3AA4C5CC" w14:textId="77777777" w:rsidR="00AE7903" w:rsidRPr="00CB7932" w:rsidRDefault="00AE7903" w:rsidP="00E22D46">
            <w:pPr>
              <w:rPr>
                <w:rFonts w:eastAsia="Times New Roman" w:cs="Calibri"/>
                <w:color w:val="000000"/>
                <w:sz w:val="18"/>
                <w:szCs w:val="18"/>
                <w:lang w:val="en-GB"/>
              </w:rPr>
            </w:pPr>
            <w:r w:rsidRPr="00CB7932">
              <w:rPr>
                <w:rFonts w:eastAsia="Cambria" w:cs="Times New Roman"/>
                <w:color w:val="000000"/>
                <w:sz w:val="18"/>
                <w:szCs w:val="18"/>
                <w:lang w:val="en-GB"/>
              </w:rPr>
              <w:t>Turkish</w:t>
            </w:r>
          </w:p>
        </w:tc>
        <w:tc>
          <w:tcPr>
            <w:tcW w:w="1146" w:type="dxa"/>
            <w:shd w:val="clear" w:color="auto" w:fill="auto"/>
            <w:vAlign w:val="center"/>
            <w:hideMark/>
          </w:tcPr>
          <w:p w14:paraId="5E44E6B1" w14:textId="23854A39" w:rsidR="00AE7903" w:rsidRPr="00CB7932" w:rsidRDefault="00AE7903" w:rsidP="00E22D46">
            <w:pPr>
              <w:rPr>
                <w:rFonts w:eastAsia="Times New Roman" w:cs="Calibri"/>
                <w:color w:val="000000"/>
                <w:sz w:val="18"/>
                <w:szCs w:val="18"/>
                <w:lang w:val="en-GB"/>
              </w:rPr>
            </w:pPr>
            <w:r w:rsidRPr="00CB7932">
              <w:rPr>
                <w:rFonts w:eastAsia="Cambria" w:cs="Times New Roman"/>
                <w:color w:val="000000"/>
                <w:sz w:val="18"/>
                <w:szCs w:val="18"/>
                <w:lang w:val="en-GB"/>
              </w:rPr>
              <w:t xml:space="preserve">Counselling for children </w:t>
            </w:r>
          </w:p>
        </w:tc>
        <w:tc>
          <w:tcPr>
            <w:tcW w:w="1336" w:type="dxa"/>
            <w:shd w:val="clear" w:color="auto" w:fill="auto"/>
            <w:vAlign w:val="center"/>
            <w:hideMark/>
          </w:tcPr>
          <w:p w14:paraId="14530E5D" w14:textId="77777777" w:rsidR="00AE7903" w:rsidRPr="00CB7932" w:rsidRDefault="00AE7903" w:rsidP="00E22D46">
            <w:pPr>
              <w:rPr>
                <w:rFonts w:eastAsia="Times New Roman" w:cs="Calibri"/>
                <w:color w:val="000000"/>
                <w:sz w:val="18"/>
                <w:szCs w:val="18"/>
                <w:lang w:val="en-GB"/>
              </w:rPr>
            </w:pPr>
            <w:r w:rsidRPr="00CB7932">
              <w:rPr>
                <w:rFonts w:eastAsia="Cambria" w:cs="Times New Roman"/>
                <w:color w:val="000000"/>
                <w:sz w:val="18"/>
                <w:szCs w:val="18"/>
                <w:lang w:val="en-GB"/>
              </w:rPr>
              <w:t>ÖZGE-DER</w:t>
            </w:r>
          </w:p>
        </w:tc>
        <w:tc>
          <w:tcPr>
            <w:tcW w:w="1154" w:type="dxa"/>
            <w:shd w:val="clear" w:color="auto" w:fill="auto"/>
            <w:vAlign w:val="center"/>
            <w:hideMark/>
          </w:tcPr>
          <w:p w14:paraId="515AB524" w14:textId="27F0CF82" w:rsidR="00AE7903" w:rsidRPr="00CB7932" w:rsidRDefault="00AE7903" w:rsidP="00E22D46">
            <w:pPr>
              <w:rPr>
                <w:rFonts w:eastAsia="Times New Roman" w:cs="Calibri"/>
                <w:color w:val="000000"/>
                <w:sz w:val="18"/>
                <w:szCs w:val="18"/>
                <w:lang w:val="en-GB"/>
              </w:rPr>
            </w:pPr>
            <w:r w:rsidRPr="00CB7932">
              <w:rPr>
                <w:rFonts w:eastAsia="Cambria" w:cs="Times New Roman"/>
                <w:color w:val="000000"/>
                <w:sz w:val="18"/>
                <w:szCs w:val="18"/>
                <w:lang w:val="en-GB"/>
              </w:rPr>
              <w:t xml:space="preserve">Online counselling educational handbook </w:t>
            </w:r>
          </w:p>
        </w:tc>
        <w:tc>
          <w:tcPr>
            <w:tcW w:w="5564" w:type="dxa"/>
            <w:shd w:val="clear" w:color="auto" w:fill="auto"/>
            <w:vAlign w:val="center"/>
            <w:hideMark/>
          </w:tcPr>
          <w:p w14:paraId="1FE3F820" w14:textId="1964D389" w:rsidR="00AE7903" w:rsidRPr="00CB7932" w:rsidRDefault="00AE7903" w:rsidP="00E22D46">
            <w:pPr>
              <w:rPr>
                <w:rFonts w:eastAsia="Times New Roman" w:cs="Calibri"/>
                <w:color w:val="000000"/>
                <w:sz w:val="18"/>
                <w:szCs w:val="18"/>
                <w:lang w:val="en-GB"/>
              </w:rPr>
            </w:pPr>
            <w:r w:rsidRPr="00CB7932">
              <w:rPr>
                <w:rFonts w:eastAsia="Times New Roman" w:cs="Calibri"/>
                <w:bCs/>
                <w:color w:val="000000"/>
                <w:sz w:val="18"/>
                <w:szCs w:val="18"/>
                <w:lang w:val="en-GB"/>
              </w:rPr>
              <w:t>It includes practical information for service provide</w:t>
            </w:r>
            <w:r>
              <w:rPr>
                <w:rFonts w:eastAsia="Times New Roman" w:cs="Calibri"/>
                <w:bCs/>
                <w:color w:val="000000"/>
                <w:sz w:val="18"/>
                <w:szCs w:val="18"/>
                <w:lang w:val="en-GB"/>
              </w:rPr>
              <w:t>r</w:t>
            </w:r>
            <w:r w:rsidRPr="00CB7932">
              <w:rPr>
                <w:rFonts w:eastAsia="Times New Roman" w:cs="Calibri"/>
                <w:bCs/>
                <w:color w:val="000000"/>
                <w:sz w:val="18"/>
                <w:szCs w:val="18"/>
                <w:lang w:val="en-GB"/>
              </w:rPr>
              <w:t xml:space="preserve">s in counselling systems such as helplines for children, online </w:t>
            </w:r>
            <w:r>
              <w:rPr>
                <w:rFonts w:eastAsia="Times New Roman" w:cs="Calibri"/>
                <w:bCs/>
                <w:color w:val="000000"/>
                <w:sz w:val="18"/>
                <w:szCs w:val="18"/>
                <w:lang w:val="en-GB"/>
              </w:rPr>
              <w:t>chats</w:t>
            </w:r>
            <w:r w:rsidRPr="00CB7932">
              <w:rPr>
                <w:rFonts w:eastAsia="Times New Roman" w:cs="Calibri"/>
                <w:bCs/>
                <w:color w:val="000000"/>
                <w:sz w:val="18"/>
                <w:szCs w:val="18"/>
                <w:lang w:val="en-GB"/>
              </w:rPr>
              <w:t>, e-mail</w:t>
            </w:r>
            <w:r>
              <w:rPr>
                <w:rFonts w:eastAsia="Times New Roman" w:cs="Calibri"/>
                <w:bCs/>
                <w:color w:val="000000"/>
                <w:sz w:val="18"/>
                <w:szCs w:val="18"/>
                <w:lang w:val="en-GB"/>
              </w:rPr>
              <w:t>,</w:t>
            </w:r>
            <w:r w:rsidRPr="00CB7932">
              <w:rPr>
                <w:rFonts w:eastAsia="Times New Roman" w:cs="Calibri"/>
                <w:bCs/>
                <w:color w:val="000000"/>
                <w:sz w:val="18"/>
                <w:szCs w:val="18"/>
                <w:lang w:val="en-GB"/>
              </w:rPr>
              <w:t xml:space="preserve"> and forum management.</w:t>
            </w:r>
          </w:p>
        </w:tc>
      </w:tr>
      <w:tr w:rsidR="00755573" w:rsidRPr="00CB7932" w14:paraId="4FA3AB3E" w14:textId="77777777" w:rsidTr="00755573">
        <w:trPr>
          <w:trHeight w:val="1120"/>
        </w:trPr>
        <w:tc>
          <w:tcPr>
            <w:tcW w:w="1151" w:type="dxa"/>
            <w:shd w:val="clear" w:color="auto" w:fill="auto"/>
          </w:tcPr>
          <w:p w14:paraId="2EF84C2E" w14:textId="77777777" w:rsidR="00AE7903" w:rsidRPr="00CB7932" w:rsidRDefault="00AE7903" w:rsidP="00E22D46">
            <w:pPr>
              <w:rPr>
                <w:rFonts w:ascii="Calibri" w:eastAsia="Times New Roman" w:hAnsi="Calibri" w:cs="Calibri"/>
                <w:b/>
                <w:bCs/>
                <w:color w:val="000000"/>
                <w:sz w:val="18"/>
                <w:szCs w:val="18"/>
                <w:lang w:val="en-GB"/>
              </w:rPr>
            </w:pPr>
            <w:r w:rsidRPr="00CB7932">
              <w:rPr>
                <w:rFonts w:eastAsia="Times New Roman" w:cs="Calibri"/>
                <w:b/>
                <w:bCs/>
                <w:color w:val="000000"/>
                <w:sz w:val="18"/>
                <w:szCs w:val="18"/>
                <w:lang w:val="en-GB"/>
              </w:rPr>
              <w:t>EGT_09</w:t>
            </w:r>
          </w:p>
        </w:tc>
        <w:tc>
          <w:tcPr>
            <w:tcW w:w="1144" w:type="dxa"/>
            <w:shd w:val="clear" w:color="auto" w:fill="auto"/>
          </w:tcPr>
          <w:p w14:paraId="068F474C" w14:textId="77777777" w:rsidR="00AE7903" w:rsidRPr="00CB7932" w:rsidRDefault="00AE7903" w:rsidP="00E22D46">
            <w:pPr>
              <w:rPr>
                <w:rFonts w:ascii="Calibri" w:eastAsia="Times New Roman" w:hAnsi="Calibri" w:cs="Calibri"/>
                <w:bCs/>
                <w:color w:val="000000"/>
                <w:sz w:val="18"/>
                <w:szCs w:val="18"/>
                <w:lang w:val="en-GB"/>
              </w:rPr>
            </w:pPr>
            <w:r w:rsidRPr="00CB7932">
              <w:rPr>
                <w:rFonts w:eastAsia="Times New Roman" w:cs="Calibri"/>
                <w:bCs/>
                <w:color w:val="000000"/>
                <w:sz w:val="18"/>
                <w:szCs w:val="18"/>
                <w:lang w:val="en-GB"/>
              </w:rPr>
              <w:t>Training Book</w:t>
            </w:r>
          </w:p>
        </w:tc>
        <w:tc>
          <w:tcPr>
            <w:tcW w:w="641" w:type="dxa"/>
            <w:shd w:val="clear" w:color="auto" w:fill="auto"/>
            <w:hideMark/>
          </w:tcPr>
          <w:p w14:paraId="41AEE622" w14:textId="77777777" w:rsidR="00AE7903" w:rsidRPr="00CB7932" w:rsidRDefault="00AE7903" w:rsidP="00E22D46">
            <w:pPr>
              <w:rPr>
                <w:rFonts w:ascii="Calibri" w:eastAsia="Times New Roman" w:hAnsi="Calibri" w:cs="Calibri"/>
                <w:bCs/>
                <w:color w:val="000000"/>
                <w:sz w:val="18"/>
                <w:szCs w:val="18"/>
                <w:lang w:val="en-GB"/>
              </w:rPr>
            </w:pPr>
            <w:r w:rsidRPr="00CB7932">
              <w:rPr>
                <w:rFonts w:eastAsia="Times New Roman" w:cs="Calibri"/>
                <w:bCs/>
                <w:color w:val="000000"/>
                <w:sz w:val="18"/>
                <w:szCs w:val="18"/>
                <w:lang w:val="en-GB"/>
              </w:rPr>
              <w:t>2014</w:t>
            </w:r>
          </w:p>
        </w:tc>
        <w:tc>
          <w:tcPr>
            <w:tcW w:w="1336" w:type="dxa"/>
            <w:shd w:val="clear" w:color="auto" w:fill="auto"/>
          </w:tcPr>
          <w:p w14:paraId="6DBF70AE" w14:textId="77777777" w:rsidR="00AE7903" w:rsidRPr="00CB7932" w:rsidRDefault="00AE7903" w:rsidP="00E22D46">
            <w:pPr>
              <w:rPr>
                <w:rFonts w:ascii="Calibri" w:eastAsia="Times New Roman" w:hAnsi="Calibri" w:cs="Calibri"/>
                <w:bCs/>
                <w:color w:val="000000"/>
                <w:sz w:val="18"/>
                <w:szCs w:val="18"/>
                <w:lang w:val="en-GB"/>
              </w:rPr>
            </w:pPr>
            <w:r w:rsidRPr="00CB7932">
              <w:rPr>
                <w:rFonts w:eastAsia="Times New Roman" w:cs="Calibri"/>
                <w:bCs/>
                <w:color w:val="000000"/>
                <w:sz w:val="18"/>
                <w:szCs w:val="18"/>
                <w:lang w:val="en-GB"/>
              </w:rPr>
              <w:t>Public</w:t>
            </w:r>
          </w:p>
        </w:tc>
        <w:tc>
          <w:tcPr>
            <w:tcW w:w="1129" w:type="dxa"/>
            <w:shd w:val="clear" w:color="auto" w:fill="auto"/>
          </w:tcPr>
          <w:p w14:paraId="6452A43E" w14:textId="77777777" w:rsidR="00AE7903" w:rsidRPr="00CB7932" w:rsidRDefault="00AE7903" w:rsidP="00E22D46">
            <w:pPr>
              <w:rPr>
                <w:rFonts w:ascii="Calibri" w:eastAsia="Times New Roman" w:hAnsi="Calibri" w:cs="Calibri"/>
                <w:bCs/>
                <w:color w:val="000000"/>
                <w:sz w:val="18"/>
                <w:szCs w:val="18"/>
                <w:lang w:val="en-GB"/>
              </w:rPr>
            </w:pPr>
            <w:r w:rsidRPr="00CB7932">
              <w:rPr>
                <w:rFonts w:eastAsia="Times New Roman" w:cs="Calibri"/>
                <w:bCs/>
                <w:color w:val="000000"/>
                <w:sz w:val="18"/>
                <w:szCs w:val="18"/>
                <w:lang w:val="en-GB"/>
              </w:rPr>
              <w:t>Turkish</w:t>
            </w:r>
          </w:p>
        </w:tc>
        <w:tc>
          <w:tcPr>
            <w:tcW w:w="1146" w:type="dxa"/>
            <w:shd w:val="clear" w:color="auto" w:fill="auto"/>
          </w:tcPr>
          <w:p w14:paraId="5173C10E" w14:textId="77777777" w:rsidR="00AE7903" w:rsidRPr="00CB7932" w:rsidRDefault="00AE7903" w:rsidP="00E22D46">
            <w:pPr>
              <w:rPr>
                <w:rFonts w:ascii="Calibri" w:eastAsia="Times New Roman" w:hAnsi="Calibri" w:cs="Calibri"/>
                <w:color w:val="000000"/>
                <w:sz w:val="18"/>
                <w:szCs w:val="18"/>
                <w:lang w:val="en-GB"/>
              </w:rPr>
            </w:pPr>
            <w:r w:rsidRPr="00CB7932">
              <w:rPr>
                <w:rFonts w:eastAsia="Times New Roman" w:cs="Calibri"/>
                <w:color w:val="000000"/>
                <w:sz w:val="18"/>
                <w:szCs w:val="18"/>
                <w:lang w:val="en-GB"/>
              </w:rPr>
              <w:t>Pregnancy, adolescents</w:t>
            </w:r>
          </w:p>
        </w:tc>
        <w:tc>
          <w:tcPr>
            <w:tcW w:w="1336" w:type="dxa"/>
            <w:shd w:val="clear" w:color="auto" w:fill="auto"/>
            <w:hideMark/>
          </w:tcPr>
          <w:p w14:paraId="60C20A74" w14:textId="77777777" w:rsidR="00AE7903" w:rsidRPr="00CB7932" w:rsidRDefault="00AE7903" w:rsidP="00E22D46">
            <w:pPr>
              <w:rPr>
                <w:rFonts w:ascii="Calibri" w:eastAsia="Times New Roman" w:hAnsi="Calibri" w:cs="Calibri"/>
                <w:bCs/>
                <w:color w:val="000000"/>
                <w:sz w:val="18"/>
                <w:szCs w:val="18"/>
                <w:lang w:val="en-GB"/>
              </w:rPr>
            </w:pPr>
            <w:r w:rsidRPr="00CB7932">
              <w:rPr>
                <w:rFonts w:eastAsia="Times New Roman" w:cs="Calibri"/>
                <w:bCs/>
                <w:color w:val="000000"/>
                <w:sz w:val="18"/>
                <w:szCs w:val="18"/>
                <w:lang w:val="en-GB"/>
              </w:rPr>
              <w:t>Ministry Of Health</w:t>
            </w:r>
          </w:p>
        </w:tc>
        <w:tc>
          <w:tcPr>
            <w:tcW w:w="1154" w:type="dxa"/>
            <w:shd w:val="clear" w:color="auto" w:fill="auto"/>
            <w:hideMark/>
          </w:tcPr>
          <w:p w14:paraId="0F17F237" w14:textId="528AE739" w:rsidR="00AE7903" w:rsidRPr="00CB7932" w:rsidRDefault="00AE7903" w:rsidP="00E22D46">
            <w:pPr>
              <w:rPr>
                <w:rFonts w:ascii="Calibri" w:eastAsia="Times New Roman" w:hAnsi="Calibri" w:cs="Calibri"/>
                <w:bCs/>
                <w:color w:val="000000"/>
                <w:sz w:val="18"/>
                <w:szCs w:val="18"/>
                <w:lang w:val="en-GB"/>
              </w:rPr>
            </w:pPr>
            <w:r w:rsidRPr="00CB7932">
              <w:rPr>
                <w:rFonts w:eastAsia="Times New Roman" w:cs="Calibri"/>
                <w:bCs/>
                <w:color w:val="000000"/>
                <w:sz w:val="18"/>
                <w:szCs w:val="18"/>
                <w:lang w:val="en-GB"/>
              </w:rPr>
              <w:t>Pregnan</w:t>
            </w:r>
            <w:r>
              <w:rPr>
                <w:rFonts w:eastAsia="Times New Roman" w:cs="Calibri"/>
                <w:bCs/>
                <w:color w:val="000000"/>
                <w:sz w:val="18"/>
                <w:szCs w:val="18"/>
                <w:lang w:val="en-GB"/>
              </w:rPr>
              <w:t xml:space="preserve">cy </w:t>
            </w:r>
            <w:r w:rsidRPr="00CB7932">
              <w:rPr>
                <w:rFonts w:eastAsia="Times New Roman" w:cs="Calibri"/>
                <w:bCs/>
                <w:color w:val="000000"/>
                <w:sz w:val="18"/>
                <w:szCs w:val="18"/>
                <w:lang w:val="en-GB"/>
              </w:rPr>
              <w:t>Information Class Training Book</w:t>
            </w:r>
          </w:p>
        </w:tc>
        <w:tc>
          <w:tcPr>
            <w:tcW w:w="5564" w:type="dxa"/>
            <w:shd w:val="clear" w:color="auto" w:fill="auto"/>
          </w:tcPr>
          <w:p w14:paraId="24B3D4F0" w14:textId="7BAB5D24" w:rsidR="00AE7903" w:rsidRPr="00CB7932" w:rsidRDefault="00AE7903">
            <w:pPr>
              <w:rPr>
                <w:rFonts w:ascii="Calibri" w:eastAsia="Times New Roman" w:hAnsi="Calibri" w:cs="Calibri"/>
                <w:bCs/>
                <w:color w:val="000000"/>
                <w:sz w:val="18"/>
                <w:szCs w:val="18"/>
                <w:lang w:val="en-GB"/>
              </w:rPr>
            </w:pPr>
            <w:r>
              <w:rPr>
                <w:rFonts w:eastAsia="Times New Roman" w:cs="Calibri"/>
                <w:bCs/>
                <w:color w:val="000000"/>
                <w:sz w:val="18"/>
                <w:szCs w:val="18"/>
                <w:lang w:val="en-GB"/>
              </w:rPr>
              <w:t>This</w:t>
            </w:r>
            <w:r w:rsidRPr="00CB7932">
              <w:rPr>
                <w:rFonts w:eastAsia="Times New Roman" w:cs="Calibri"/>
                <w:bCs/>
                <w:color w:val="000000"/>
                <w:sz w:val="18"/>
                <w:szCs w:val="18"/>
                <w:lang w:val="en-GB"/>
              </w:rPr>
              <w:t xml:space="preserve"> is a training book prepared to support</w:t>
            </w:r>
            <w:r>
              <w:rPr>
                <w:rFonts w:eastAsia="Times New Roman" w:cs="Calibri"/>
                <w:bCs/>
                <w:color w:val="000000"/>
                <w:sz w:val="18"/>
                <w:szCs w:val="18"/>
                <w:lang w:val="en-GB"/>
              </w:rPr>
              <w:t xml:space="preserve"> pregnant</w:t>
            </w:r>
            <w:r w:rsidRPr="00CB7932">
              <w:rPr>
                <w:rFonts w:eastAsia="Times New Roman" w:cs="Calibri"/>
                <w:bCs/>
                <w:color w:val="000000"/>
                <w:sz w:val="18"/>
                <w:szCs w:val="18"/>
                <w:lang w:val="en-GB"/>
              </w:rPr>
              <w:t xml:space="preserve"> women </w:t>
            </w:r>
            <w:r>
              <w:rPr>
                <w:rFonts w:eastAsia="Times New Roman" w:cs="Calibri"/>
                <w:bCs/>
                <w:color w:val="000000"/>
                <w:sz w:val="18"/>
                <w:szCs w:val="18"/>
                <w:lang w:val="en-GB"/>
              </w:rPr>
              <w:t>in having</w:t>
            </w:r>
            <w:r w:rsidRPr="00CB7932">
              <w:rPr>
                <w:rFonts w:eastAsia="Times New Roman" w:cs="Calibri"/>
                <w:bCs/>
                <w:color w:val="000000"/>
                <w:sz w:val="18"/>
                <w:szCs w:val="18"/>
                <w:lang w:val="en-GB"/>
              </w:rPr>
              <w:t xml:space="preserve"> a healthy and </w:t>
            </w:r>
            <w:r>
              <w:rPr>
                <w:rFonts w:eastAsia="Times New Roman" w:cs="Calibri"/>
                <w:bCs/>
                <w:color w:val="000000"/>
                <w:sz w:val="18"/>
                <w:szCs w:val="18"/>
                <w:lang w:val="en-GB"/>
              </w:rPr>
              <w:t>informed</w:t>
            </w:r>
            <w:r w:rsidRPr="00CB7932">
              <w:rPr>
                <w:rFonts w:eastAsia="Times New Roman" w:cs="Calibri"/>
                <w:bCs/>
                <w:color w:val="000000"/>
                <w:sz w:val="18"/>
                <w:szCs w:val="18"/>
                <w:lang w:val="en-GB"/>
              </w:rPr>
              <w:t xml:space="preserve"> </w:t>
            </w:r>
            <w:r>
              <w:rPr>
                <w:rFonts w:eastAsia="Times New Roman" w:cs="Calibri"/>
                <w:bCs/>
                <w:color w:val="000000"/>
                <w:sz w:val="18"/>
                <w:szCs w:val="18"/>
                <w:lang w:val="en-GB"/>
              </w:rPr>
              <w:t>experience during childbirth</w:t>
            </w:r>
            <w:r w:rsidRPr="00CB7932">
              <w:rPr>
                <w:rFonts w:eastAsia="Times New Roman" w:cs="Calibri"/>
                <w:bCs/>
                <w:color w:val="000000"/>
                <w:sz w:val="18"/>
                <w:szCs w:val="18"/>
                <w:lang w:val="en-GB"/>
              </w:rPr>
              <w:t>.</w:t>
            </w:r>
          </w:p>
        </w:tc>
      </w:tr>
      <w:tr w:rsidR="00755573" w:rsidRPr="00FA3BCB" w14:paraId="4D7429AF" w14:textId="77777777" w:rsidTr="00755573">
        <w:trPr>
          <w:trHeight w:val="2000"/>
        </w:trPr>
        <w:tc>
          <w:tcPr>
            <w:tcW w:w="1151" w:type="dxa"/>
            <w:shd w:val="clear" w:color="auto" w:fill="auto"/>
            <w:vAlign w:val="center"/>
            <w:hideMark/>
          </w:tcPr>
          <w:p w14:paraId="54ED5B30" w14:textId="77777777" w:rsidR="00AE7903" w:rsidRPr="00CB7932" w:rsidRDefault="00AE7903" w:rsidP="00E22D46">
            <w:pPr>
              <w:rPr>
                <w:rFonts w:eastAsia="Times New Roman" w:cs="Calibri"/>
                <w:b/>
                <w:bCs/>
                <w:color w:val="000000"/>
                <w:sz w:val="18"/>
                <w:szCs w:val="18"/>
                <w:lang w:val="en-GB"/>
              </w:rPr>
            </w:pPr>
            <w:r w:rsidRPr="00CB7932">
              <w:rPr>
                <w:rFonts w:eastAsia="Times New Roman" w:cs="Calibri"/>
                <w:b/>
                <w:bCs/>
                <w:color w:val="000000"/>
                <w:sz w:val="18"/>
                <w:szCs w:val="18"/>
                <w:lang w:val="en-GB"/>
              </w:rPr>
              <w:t>EGT_10</w:t>
            </w:r>
          </w:p>
        </w:tc>
        <w:tc>
          <w:tcPr>
            <w:tcW w:w="1144" w:type="dxa"/>
            <w:shd w:val="clear" w:color="auto" w:fill="auto"/>
            <w:vAlign w:val="center"/>
            <w:hideMark/>
          </w:tcPr>
          <w:p w14:paraId="30D02F55" w14:textId="4A94E46E" w:rsidR="00AE7903" w:rsidRPr="00CB7932" w:rsidRDefault="00AE7903" w:rsidP="00E22D46">
            <w:pPr>
              <w:rPr>
                <w:rFonts w:eastAsia="Times New Roman" w:cs="Calibri"/>
                <w:color w:val="000000"/>
                <w:sz w:val="18"/>
                <w:szCs w:val="18"/>
                <w:lang w:val="en-GB"/>
              </w:rPr>
            </w:pPr>
            <w:r w:rsidRPr="00CB7932">
              <w:rPr>
                <w:rFonts w:eastAsia="Times New Roman" w:cs="Calibri"/>
                <w:bCs/>
                <w:color w:val="000000"/>
                <w:sz w:val="18"/>
                <w:szCs w:val="18"/>
                <w:lang w:val="en-GB"/>
              </w:rPr>
              <w:t>Hand</w:t>
            </w:r>
            <w:r>
              <w:rPr>
                <w:rFonts w:eastAsia="Times New Roman" w:cs="Calibri"/>
                <w:bCs/>
                <w:color w:val="000000"/>
                <w:sz w:val="18"/>
                <w:szCs w:val="18"/>
                <w:lang w:val="en-GB"/>
              </w:rPr>
              <w:t>b</w:t>
            </w:r>
            <w:r w:rsidRPr="00CB7932">
              <w:rPr>
                <w:rFonts w:eastAsia="Times New Roman" w:cs="Calibri"/>
                <w:bCs/>
                <w:color w:val="000000"/>
                <w:sz w:val="18"/>
                <w:szCs w:val="18"/>
                <w:lang w:val="en-GB"/>
              </w:rPr>
              <w:t>ook</w:t>
            </w:r>
          </w:p>
        </w:tc>
        <w:tc>
          <w:tcPr>
            <w:tcW w:w="641" w:type="dxa"/>
            <w:shd w:val="clear" w:color="auto" w:fill="auto"/>
            <w:vAlign w:val="center"/>
            <w:hideMark/>
          </w:tcPr>
          <w:p w14:paraId="3DB4A320" w14:textId="77777777" w:rsidR="00AE7903" w:rsidRPr="00CB7932" w:rsidRDefault="00AE7903" w:rsidP="00E22D46">
            <w:pPr>
              <w:rPr>
                <w:rFonts w:eastAsia="Times New Roman" w:cs="Calibri"/>
                <w:color w:val="000000"/>
                <w:sz w:val="18"/>
                <w:szCs w:val="18"/>
                <w:lang w:val="en-GB"/>
              </w:rPr>
            </w:pPr>
            <w:r w:rsidRPr="00CB7932">
              <w:rPr>
                <w:rFonts w:eastAsia="Times New Roman" w:cs="Calibri"/>
                <w:bCs/>
                <w:color w:val="000000"/>
                <w:sz w:val="18"/>
                <w:szCs w:val="18"/>
                <w:lang w:val="en-GB"/>
              </w:rPr>
              <w:t>2005</w:t>
            </w:r>
          </w:p>
        </w:tc>
        <w:tc>
          <w:tcPr>
            <w:tcW w:w="1336" w:type="dxa"/>
            <w:shd w:val="clear" w:color="auto" w:fill="auto"/>
            <w:vAlign w:val="center"/>
            <w:hideMark/>
          </w:tcPr>
          <w:p w14:paraId="55E2D4E5" w14:textId="77777777" w:rsidR="00AE7903" w:rsidRPr="00CB7932" w:rsidRDefault="00AE7903" w:rsidP="00E22D46">
            <w:pPr>
              <w:rPr>
                <w:rFonts w:eastAsia="Times New Roman" w:cs="Calibri"/>
                <w:color w:val="000000"/>
                <w:sz w:val="18"/>
                <w:szCs w:val="18"/>
                <w:lang w:val="en-GB"/>
              </w:rPr>
            </w:pPr>
            <w:r w:rsidRPr="00CB7932">
              <w:rPr>
                <w:rFonts w:eastAsia="Times New Roman" w:cs="Calibri"/>
                <w:bCs/>
                <w:color w:val="000000"/>
                <w:sz w:val="18"/>
                <w:szCs w:val="18"/>
                <w:lang w:val="en-GB"/>
              </w:rPr>
              <w:t>Public, NGO</w:t>
            </w:r>
          </w:p>
        </w:tc>
        <w:tc>
          <w:tcPr>
            <w:tcW w:w="1129" w:type="dxa"/>
            <w:shd w:val="clear" w:color="auto" w:fill="auto"/>
            <w:vAlign w:val="center"/>
            <w:hideMark/>
          </w:tcPr>
          <w:p w14:paraId="7A0E3FF6" w14:textId="77777777" w:rsidR="00AE7903" w:rsidRPr="00CB7932" w:rsidRDefault="00AE7903" w:rsidP="00E22D46">
            <w:pPr>
              <w:rPr>
                <w:rFonts w:eastAsia="Times New Roman" w:cs="Calibri"/>
                <w:color w:val="000000"/>
                <w:sz w:val="18"/>
                <w:szCs w:val="18"/>
                <w:lang w:val="en-GB"/>
              </w:rPr>
            </w:pPr>
            <w:r w:rsidRPr="00CB7932">
              <w:rPr>
                <w:rFonts w:eastAsia="Times New Roman" w:cs="Calibri"/>
                <w:bCs/>
                <w:color w:val="000000"/>
                <w:sz w:val="18"/>
                <w:szCs w:val="18"/>
                <w:lang w:val="en-GB"/>
              </w:rPr>
              <w:t>Turkish</w:t>
            </w:r>
          </w:p>
        </w:tc>
        <w:tc>
          <w:tcPr>
            <w:tcW w:w="1146" w:type="dxa"/>
            <w:shd w:val="clear" w:color="auto" w:fill="auto"/>
            <w:vAlign w:val="center"/>
            <w:hideMark/>
          </w:tcPr>
          <w:p w14:paraId="0FB8BA5B" w14:textId="2F9935A5" w:rsidR="00AE7903" w:rsidRPr="00CB7932" w:rsidRDefault="00AE7903" w:rsidP="00E22D46">
            <w:pPr>
              <w:rPr>
                <w:rFonts w:eastAsia="Times New Roman" w:cs="Calibri"/>
                <w:color w:val="000000"/>
                <w:sz w:val="18"/>
                <w:szCs w:val="18"/>
                <w:lang w:val="en-GB"/>
              </w:rPr>
            </w:pPr>
            <w:r w:rsidRPr="00CB7932">
              <w:rPr>
                <w:rFonts w:eastAsia="Times New Roman" w:cs="Calibri"/>
                <w:color w:val="000000"/>
                <w:sz w:val="18"/>
                <w:szCs w:val="18"/>
                <w:lang w:val="en-GB"/>
              </w:rPr>
              <w:t>Gender</w:t>
            </w:r>
            <w:r>
              <w:rPr>
                <w:rFonts w:eastAsia="Times New Roman" w:cs="Calibri"/>
                <w:color w:val="000000"/>
                <w:sz w:val="18"/>
                <w:szCs w:val="18"/>
                <w:lang w:val="en-GB"/>
              </w:rPr>
              <w:t>-</w:t>
            </w:r>
            <w:r w:rsidRPr="00CB7932">
              <w:rPr>
                <w:rFonts w:eastAsia="Times New Roman" w:cs="Calibri"/>
                <w:color w:val="000000"/>
                <w:sz w:val="18"/>
                <w:szCs w:val="18"/>
                <w:lang w:val="en-GB"/>
              </w:rPr>
              <w:t xml:space="preserve">based violence, health </w:t>
            </w:r>
          </w:p>
        </w:tc>
        <w:tc>
          <w:tcPr>
            <w:tcW w:w="1336" w:type="dxa"/>
            <w:shd w:val="clear" w:color="auto" w:fill="auto"/>
            <w:vAlign w:val="center"/>
            <w:hideMark/>
          </w:tcPr>
          <w:p w14:paraId="3CD1DD72" w14:textId="77777777" w:rsidR="00AE7903" w:rsidRPr="00CB7932" w:rsidRDefault="00AE7903" w:rsidP="00E22D46">
            <w:pPr>
              <w:rPr>
                <w:rFonts w:eastAsia="Times New Roman" w:cs="Calibri"/>
                <w:color w:val="000000"/>
                <w:sz w:val="18"/>
                <w:szCs w:val="18"/>
                <w:lang w:val="en-GB"/>
              </w:rPr>
            </w:pPr>
            <w:r w:rsidRPr="00CB7932">
              <w:rPr>
                <w:rFonts w:eastAsia="Times New Roman" w:cs="Calibri"/>
                <w:bCs/>
                <w:color w:val="000000"/>
                <w:sz w:val="18"/>
                <w:szCs w:val="18"/>
                <w:lang w:val="en-GB"/>
              </w:rPr>
              <w:t>Ministry of Health, Human Resource Development Foundation</w:t>
            </w:r>
          </w:p>
        </w:tc>
        <w:tc>
          <w:tcPr>
            <w:tcW w:w="1154" w:type="dxa"/>
            <w:shd w:val="clear" w:color="auto" w:fill="auto"/>
            <w:vAlign w:val="center"/>
            <w:hideMark/>
          </w:tcPr>
          <w:p w14:paraId="5A293495" w14:textId="7DCCF848" w:rsidR="00AE7903" w:rsidRPr="00CB7932" w:rsidRDefault="00AE7903" w:rsidP="00E22D46">
            <w:pPr>
              <w:rPr>
                <w:rFonts w:eastAsia="Times New Roman" w:cs="Calibri"/>
                <w:color w:val="000000"/>
                <w:sz w:val="18"/>
                <w:szCs w:val="18"/>
                <w:lang w:val="en-GB"/>
              </w:rPr>
            </w:pPr>
            <w:r w:rsidRPr="00CB7932">
              <w:rPr>
                <w:rFonts w:eastAsia="Times New Roman" w:cs="Calibri"/>
                <w:bCs/>
                <w:color w:val="000000"/>
                <w:sz w:val="18"/>
                <w:szCs w:val="18"/>
                <w:lang w:val="en-GB"/>
              </w:rPr>
              <w:t>Hand</w:t>
            </w:r>
            <w:r>
              <w:rPr>
                <w:rFonts w:eastAsia="Times New Roman" w:cs="Calibri"/>
                <w:bCs/>
                <w:color w:val="000000"/>
                <w:sz w:val="18"/>
                <w:szCs w:val="18"/>
                <w:lang w:val="en-GB"/>
              </w:rPr>
              <w:t>b</w:t>
            </w:r>
            <w:r w:rsidRPr="00CB7932">
              <w:rPr>
                <w:rFonts w:eastAsia="Times New Roman" w:cs="Calibri"/>
                <w:bCs/>
                <w:color w:val="000000"/>
                <w:sz w:val="18"/>
                <w:szCs w:val="18"/>
                <w:lang w:val="en-GB"/>
              </w:rPr>
              <w:t>ook</w:t>
            </w:r>
            <w:r>
              <w:rPr>
                <w:rFonts w:eastAsia="Times New Roman" w:cs="Calibri"/>
                <w:bCs/>
                <w:color w:val="000000"/>
                <w:sz w:val="18"/>
                <w:szCs w:val="18"/>
                <w:lang w:val="en-GB"/>
              </w:rPr>
              <w:t xml:space="preserve"> for</w:t>
            </w:r>
            <w:r w:rsidRPr="00CB7932">
              <w:rPr>
                <w:rFonts w:eastAsia="Times New Roman" w:cs="Calibri"/>
                <w:bCs/>
                <w:color w:val="000000"/>
                <w:sz w:val="18"/>
                <w:szCs w:val="18"/>
                <w:lang w:val="en-GB"/>
              </w:rPr>
              <w:t xml:space="preserve"> Health Personnel</w:t>
            </w:r>
            <w:r>
              <w:rPr>
                <w:rFonts w:eastAsia="Times New Roman" w:cs="Calibri"/>
                <w:bCs/>
                <w:color w:val="000000"/>
                <w:sz w:val="18"/>
                <w:szCs w:val="18"/>
                <w:lang w:val="en-GB"/>
              </w:rPr>
              <w:t xml:space="preserve"> on </w:t>
            </w:r>
            <w:r w:rsidRPr="00CB7932">
              <w:rPr>
                <w:rFonts w:eastAsia="Times New Roman" w:cs="Calibri"/>
                <w:bCs/>
                <w:color w:val="000000"/>
                <w:sz w:val="18"/>
                <w:szCs w:val="18"/>
                <w:lang w:val="en-GB"/>
              </w:rPr>
              <w:t>Approach</w:t>
            </w:r>
            <w:r>
              <w:rPr>
                <w:rFonts w:eastAsia="Times New Roman" w:cs="Calibri"/>
                <w:bCs/>
                <w:color w:val="000000"/>
                <w:sz w:val="18"/>
                <w:szCs w:val="18"/>
                <w:lang w:val="en-GB"/>
              </w:rPr>
              <w:t>es</w:t>
            </w:r>
            <w:r w:rsidRPr="00CB7932">
              <w:rPr>
                <w:rFonts w:eastAsia="Times New Roman" w:cs="Calibri"/>
                <w:bCs/>
                <w:color w:val="000000"/>
                <w:sz w:val="18"/>
                <w:szCs w:val="18"/>
                <w:lang w:val="en-GB"/>
              </w:rPr>
              <w:t xml:space="preserve"> to Gender</w:t>
            </w:r>
            <w:r>
              <w:rPr>
                <w:rFonts w:eastAsia="Times New Roman" w:cs="Calibri"/>
                <w:bCs/>
                <w:color w:val="000000"/>
                <w:sz w:val="18"/>
                <w:szCs w:val="18"/>
                <w:lang w:val="en-GB"/>
              </w:rPr>
              <w:t>-</w:t>
            </w:r>
            <w:r w:rsidRPr="00CB7932">
              <w:rPr>
                <w:rFonts w:eastAsia="Times New Roman" w:cs="Calibri"/>
                <w:bCs/>
                <w:color w:val="000000"/>
                <w:sz w:val="18"/>
                <w:szCs w:val="18"/>
                <w:lang w:val="en-GB"/>
              </w:rPr>
              <w:t xml:space="preserve">Based Violence Cases </w:t>
            </w:r>
          </w:p>
        </w:tc>
        <w:tc>
          <w:tcPr>
            <w:tcW w:w="5564" w:type="dxa"/>
            <w:shd w:val="clear" w:color="auto" w:fill="auto"/>
            <w:vAlign w:val="center"/>
            <w:hideMark/>
          </w:tcPr>
          <w:p w14:paraId="79D30D9E" w14:textId="6055672A" w:rsidR="00AE7903" w:rsidRPr="00CB7932" w:rsidRDefault="00AE7903">
            <w:pPr>
              <w:rPr>
                <w:rFonts w:eastAsia="Times New Roman" w:cs="Calibri"/>
                <w:color w:val="000000"/>
                <w:sz w:val="18"/>
                <w:szCs w:val="18"/>
                <w:lang w:val="en-GB"/>
              </w:rPr>
            </w:pPr>
            <w:r w:rsidRPr="00CB7932">
              <w:rPr>
                <w:rFonts w:eastAsia="Times New Roman" w:cs="Calibri"/>
                <w:bCs/>
                <w:color w:val="000000"/>
                <w:sz w:val="18"/>
                <w:szCs w:val="18"/>
                <w:lang w:val="en-GB"/>
              </w:rPr>
              <w:t>The handbook prepared by Prof. Dr. Ali Yemişçigil</w:t>
            </w:r>
            <w:r>
              <w:rPr>
                <w:rFonts w:eastAsia="Times New Roman" w:cs="Calibri"/>
                <w:bCs/>
                <w:color w:val="000000"/>
                <w:sz w:val="18"/>
                <w:szCs w:val="18"/>
                <w:lang w:val="en-GB"/>
              </w:rPr>
              <w:t>,</w:t>
            </w:r>
            <w:r w:rsidRPr="00CB7932">
              <w:rPr>
                <w:rFonts w:eastAsia="Times New Roman" w:cs="Calibri"/>
                <w:bCs/>
                <w:color w:val="000000"/>
                <w:sz w:val="18"/>
                <w:szCs w:val="18"/>
                <w:lang w:val="en-GB"/>
              </w:rPr>
              <w:t xml:space="preserve"> </w:t>
            </w:r>
            <w:r>
              <w:rPr>
                <w:rFonts w:eastAsia="Times New Roman" w:cs="Calibri"/>
                <w:bCs/>
                <w:color w:val="000000"/>
                <w:sz w:val="18"/>
                <w:szCs w:val="18"/>
                <w:lang w:val="en-GB"/>
              </w:rPr>
              <w:t>which is</w:t>
            </w:r>
            <w:r w:rsidRPr="00CB7932">
              <w:rPr>
                <w:rFonts w:eastAsia="Times New Roman" w:cs="Calibri"/>
                <w:bCs/>
                <w:color w:val="000000"/>
                <w:sz w:val="18"/>
                <w:szCs w:val="18"/>
                <w:lang w:val="en-GB"/>
              </w:rPr>
              <w:t xml:space="preserve"> also designed as a training </w:t>
            </w:r>
            <w:r>
              <w:rPr>
                <w:rFonts w:eastAsia="Times New Roman" w:cs="Calibri"/>
                <w:bCs/>
                <w:color w:val="000000"/>
                <w:sz w:val="18"/>
                <w:szCs w:val="18"/>
                <w:lang w:val="en-GB"/>
              </w:rPr>
              <w:t>programme,</w:t>
            </w:r>
            <w:r w:rsidRPr="00CB7932">
              <w:rPr>
                <w:rFonts w:eastAsia="Times New Roman" w:cs="Calibri"/>
                <w:bCs/>
                <w:color w:val="000000"/>
                <w:sz w:val="18"/>
                <w:szCs w:val="18"/>
                <w:lang w:val="en-GB"/>
              </w:rPr>
              <w:t xml:space="preserve"> discusses the main concepts </w:t>
            </w:r>
            <w:r>
              <w:rPr>
                <w:rFonts w:eastAsia="Times New Roman" w:cs="Calibri"/>
                <w:bCs/>
                <w:color w:val="000000"/>
                <w:sz w:val="18"/>
                <w:szCs w:val="18"/>
                <w:lang w:val="en-GB"/>
              </w:rPr>
              <w:t>pertaining to</w:t>
            </w:r>
            <w:r w:rsidRPr="00CB7932">
              <w:rPr>
                <w:rFonts w:eastAsia="Times New Roman" w:cs="Calibri"/>
                <w:bCs/>
                <w:color w:val="000000"/>
                <w:sz w:val="18"/>
                <w:szCs w:val="18"/>
                <w:lang w:val="en-GB"/>
              </w:rPr>
              <w:t xml:space="preserve"> gender</w:t>
            </w:r>
            <w:r>
              <w:rPr>
                <w:rFonts w:eastAsia="Times New Roman" w:cs="Calibri"/>
                <w:bCs/>
                <w:color w:val="000000"/>
                <w:sz w:val="18"/>
                <w:szCs w:val="18"/>
                <w:lang w:val="en-GB"/>
              </w:rPr>
              <w:t>-</w:t>
            </w:r>
            <w:r w:rsidRPr="00CB7932">
              <w:rPr>
                <w:rFonts w:eastAsia="Times New Roman" w:cs="Calibri"/>
                <w:bCs/>
                <w:color w:val="000000"/>
                <w:sz w:val="18"/>
                <w:szCs w:val="18"/>
                <w:lang w:val="en-GB"/>
              </w:rPr>
              <w:t xml:space="preserve">based violence, </w:t>
            </w:r>
            <w:r>
              <w:rPr>
                <w:rFonts w:eastAsia="Times New Roman" w:cs="Calibri"/>
                <w:bCs/>
                <w:color w:val="000000"/>
                <w:sz w:val="18"/>
                <w:szCs w:val="18"/>
                <w:lang w:val="en-GB"/>
              </w:rPr>
              <w:t xml:space="preserve">the </w:t>
            </w:r>
            <w:r w:rsidRPr="00CB7932">
              <w:rPr>
                <w:rFonts w:eastAsia="Times New Roman" w:cs="Calibri"/>
                <w:bCs/>
                <w:color w:val="000000"/>
                <w:sz w:val="18"/>
                <w:szCs w:val="18"/>
                <w:lang w:val="en-GB"/>
              </w:rPr>
              <w:t xml:space="preserve">impact of violence against women on </w:t>
            </w:r>
            <w:r>
              <w:rPr>
                <w:rFonts w:eastAsia="Times New Roman" w:cs="Calibri"/>
                <w:bCs/>
                <w:color w:val="000000"/>
                <w:sz w:val="18"/>
                <w:szCs w:val="18"/>
                <w:lang w:val="en-GB"/>
              </w:rPr>
              <w:t xml:space="preserve">female </w:t>
            </w:r>
            <w:r w:rsidRPr="00CB7932">
              <w:rPr>
                <w:rFonts w:eastAsia="Times New Roman" w:cs="Calibri"/>
                <w:bCs/>
                <w:color w:val="000000"/>
                <w:sz w:val="18"/>
                <w:szCs w:val="18"/>
                <w:lang w:val="en-GB"/>
              </w:rPr>
              <w:t xml:space="preserve">reproductive health, </w:t>
            </w:r>
            <w:r>
              <w:rPr>
                <w:rFonts w:eastAsia="Times New Roman" w:cs="Calibri"/>
                <w:bCs/>
                <w:color w:val="000000"/>
                <w:sz w:val="18"/>
                <w:szCs w:val="18"/>
                <w:lang w:val="en-GB"/>
              </w:rPr>
              <w:t xml:space="preserve">the </w:t>
            </w:r>
            <w:r w:rsidRPr="00CB7932">
              <w:rPr>
                <w:rFonts w:eastAsia="Times New Roman" w:cs="Calibri"/>
                <w:bCs/>
                <w:color w:val="000000"/>
                <w:sz w:val="18"/>
                <w:szCs w:val="18"/>
                <w:lang w:val="en-GB"/>
              </w:rPr>
              <w:t xml:space="preserve">examination of women </w:t>
            </w:r>
            <w:r>
              <w:rPr>
                <w:rFonts w:eastAsia="Times New Roman" w:cs="Calibri"/>
                <w:bCs/>
                <w:color w:val="000000"/>
                <w:sz w:val="18"/>
                <w:szCs w:val="18"/>
                <w:lang w:val="en-GB"/>
              </w:rPr>
              <w:t xml:space="preserve">who are survivors of </w:t>
            </w:r>
            <w:r w:rsidRPr="00CB7932">
              <w:rPr>
                <w:rFonts w:eastAsia="Times New Roman" w:cs="Calibri"/>
                <w:bCs/>
                <w:color w:val="000000"/>
                <w:sz w:val="18"/>
                <w:szCs w:val="18"/>
                <w:lang w:val="en-GB"/>
              </w:rPr>
              <w:t xml:space="preserve">violence, </w:t>
            </w:r>
            <w:r>
              <w:rPr>
                <w:rFonts w:eastAsia="Times New Roman" w:cs="Calibri"/>
                <w:bCs/>
                <w:color w:val="000000"/>
                <w:sz w:val="18"/>
                <w:szCs w:val="18"/>
                <w:lang w:val="en-GB"/>
              </w:rPr>
              <w:t xml:space="preserve">and </w:t>
            </w:r>
            <w:r w:rsidRPr="00CB7932">
              <w:rPr>
                <w:rFonts w:eastAsia="Times New Roman" w:cs="Calibri"/>
                <w:bCs/>
                <w:color w:val="000000"/>
                <w:sz w:val="18"/>
                <w:szCs w:val="18"/>
                <w:lang w:val="en-GB"/>
              </w:rPr>
              <w:t xml:space="preserve">support activities for </w:t>
            </w:r>
            <w:r>
              <w:rPr>
                <w:rFonts w:eastAsia="Times New Roman" w:cs="Calibri"/>
                <w:bCs/>
                <w:color w:val="000000"/>
                <w:sz w:val="18"/>
                <w:szCs w:val="18"/>
                <w:lang w:val="en-GB"/>
              </w:rPr>
              <w:t xml:space="preserve">the </w:t>
            </w:r>
            <w:r w:rsidRPr="00CB7932">
              <w:rPr>
                <w:rFonts w:eastAsia="Times New Roman" w:cs="Calibri"/>
                <w:bCs/>
                <w:color w:val="000000"/>
                <w:sz w:val="18"/>
                <w:szCs w:val="18"/>
                <w:lang w:val="en-GB"/>
              </w:rPr>
              <w:t>prevention of gender</w:t>
            </w:r>
            <w:r>
              <w:rPr>
                <w:rFonts w:eastAsia="Times New Roman" w:cs="Calibri"/>
                <w:bCs/>
                <w:color w:val="000000"/>
                <w:sz w:val="18"/>
                <w:szCs w:val="18"/>
                <w:lang w:val="en-GB"/>
              </w:rPr>
              <w:t>-</w:t>
            </w:r>
            <w:r w:rsidRPr="00CB7932">
              <w:rPr>
                <w:rFonts w:eastAsia="Times New Roman" w:cs="Calibri"/>
                <w:bCs/>
                <w:color w:val="000000"/>
                <w:sz w:val="18"/>
                <w:szCs w:val="18"/>
                <w:lang w:val="en-GB"/>
              </w:rPr>
              <w:t>based violence.</w:t>
            </w:r>
          </w:p>
        </w:tc>
      </w:tr>
      <w:tr w:rsidR="00755573" w:rsidRPr="00FA3BCB" w14:paraId="5E99617D" w14:textId="77777777" w:rsidTr="00755573">
        <w:trPr>
          <w:trHeight w:val="1920"/>
        </w:trPr>
        <w:tc>
          <w:tcPr>
            <w:tcW w:w="1151" w:type="dxa"/>
            <w:shd w:val="clear" w:color="auto" w:fill="auto"/>
            <w:vAlign w:val="center"/>
            <w:hideMark/>
          </w:tcPr>
          <w:p w14:paraId="7C6FF6C3" w14:textId="77777777" w:rsidR="00AE7903" w:rsidRPr="00211A93" w:rsidRDefault="00AE7903" w:rsidP="00E22D46">
            <w:pPr>
              <w:rPr>
                <w:rFonts w:eastAsia="Times New Roman" w:cs="Calibri"/>
                <w:b/>
                <w:bCs/>
                <w:color w:val="000000"/>
                <w:sz w:val="18"/>
                <w:szCs w:val="18"/>
                <w:lang w:val="en-GB"/>
              </w:rPr>
            </w:pPr>
            <w:r w:rsidRPr="00211A93">
              <w:rPr>
                <w:rFonts w:eastAsia="Times New Roman" w:cs="Calibri"/>
                <w:b/>
                <w:bCs/>
                <w:color w:val="000000"/>
                <w:sz w:val="18"/>
                <w:szCs w:val="18"/>
                <w:lang w:val="en-GB"/>
              </w:rPr>
              <w:lastRenderedPageBreak/>
              <w:t>EGT_11</w:t>
            </w:r>
          </w:p>
        </w:tc>
        <w:tc>
          <w:tcPr>
            <w:tcW w:w="1144" w:type="dxa"/>
            <w:shd w:val="clear" w:color="auto" w:fill="auto"/>
            <w:vAlign w:val="center"/>
            <w:hideMark/>
          </w:tcPr>
          <w:p w14:paraId="6E5A8F06" w14:textId="2C1B913D" w:rsidR="00AE7903" w:rsidRPr="00211A93" w:rsidRDefault="00AE7903" w:rsidP="00E22D46">
            <w:pPr>
              <w:rPr>
                <w:rFonts w:eastAsia="Times New Roman" w:cs="Calibri"/>
                <w:color w:val="000000"/>
                <w:sz w:val="18"/>
                <w:szCs w:val="18"/>
                <w:lang w:val="en-GB"/>
              </w:rPr>
            </w:pPr>
            <w:r w:rsidRPr="00211A93">
              <w:rPr>
                <w:rFonts w:eastAsia="Times New Roman" w:cs="Calibri"/>
                <w:bCs/>
                <w:color w:val="000000"/>
                <w:sz w:val="18"/>
                <w:szCs w:val="18"/>
                <w:lang w:val="en-GB"/>
              </w:rPr>
              <w:t>Hand</w:t>
            </w:r>
            <w:r>
              <w:rPr>
                <w:rFonts w:eastAsia="Times New Roman" w:cs="Calibri"/>
                <w:bCs/>
                <w:color w:val="000000"/>
                <w:sz w:val="18"/>
                <w:szCs w:val="18"/>
                <w:lang w:val="en-GB"/>
              </w:rPr>
              <w:t>b</w:t>
            </w:r>
            <w:r w:rsidRPr="00211A93">
              <w:rPr>
                <w:rFonts w:eastAsia="Times New Roman" w:cs="Calibri"/>
                <w:bCs/>
                <w:color w:val="000000"/>
                <w:sz w:val="18"/>
                <w:szCs w:val="18"/>
                <w:lang w:val="en-GB"/>
              </w:rPr>
              <w:t>ook</w:t>
            </w:r>
          </w:p>
        </w:tc>
        <w:tc>
          <w:tcPr>
            <w:tcW w:w="641" w:type="dxa"/>
            <w:shd w:val="clear" w:color="auto" w:fill="auto"/>
            <w:vAlign w:val="center"/>
            <w:hideMark/>
          </w:tcPr>
          <w:p w14:paraId="232DC082" w14:textId="77777777" w:rsidR="00AE7903" w:rsidRPr="00211A93" w:rsidRDefault="00AE7903" w:rsidP="00E22D46">
            <w:pPr>
              <w:rPr>
                <w:rFonts w:eastAsia="Times New Roman" w:cs="Calibri"/>
                <w:color w:val="000000"/>
                <w:sz w:val="18"/>
                <w:szCs w:val="18"/>
                <w:lang w:val="en-GB"/>
              </w:rPr>
            </w:pPr>
            <w:r w:rsidRPr="00211A93">
              <w:rPr>
                <w:rFonts w:eastAsia="Times New Roman" w:cs="Calibri"/>
                <w:bCs/>
                <w:color w:val="000000"/>
                <w:sz w:val="18"/>
                <w:szCs w:val="18"/>
                <w:lang w:val="en-GB"/>
              </w:rPr>
              <w:t>2015</w:t>
            </w:r>
          </w:p>
        </w:tc>
        <w:tc>
          <w:tcPr>
            <w:tcW w:w="1336" w:type="dxa"/>
            <w:shd w:val="clear" w:color="auto" w:fill="auto"/>
            <w:vAlign w:val="center"/>
            <w:hideMark/>
          </w:tcPr>
          <w:p w14:paraId="2D3F0149" w14:textId="77777777" w:rsidR="00AE7903" w:rsidRPr="00211A93" w:rsidRDefault="00AE7903" w:rsidP="00E22D46">
            <w:pPr>
              <w:rPr>
                <w:rFonts w:eastAsia="Times New Roman" w:cs="Calibri"/>
                <w:color w:val="000000"/>
                <w:sz w:val="18"/>
                <w:szCs w:val="18"/>
                <w:lang w:val="en-GB"/>
              </w:rPr>
            </w:pPr>
            <w:r w:rsidRPr="00211A93">
              <w:rPr>
                <w:rFonts w:eastAsia="Times New Roman" w:cs="Calibri"/>
                <w:bCs/>
                <w:color w:val="000000"/>
                <w:sz w:val="18"/>
                <w:szCs w:val="18"/>
                <w:lang w:val="en-GB"/>
              </w:rPr>
              <w:t>UN</w:t>
            </w:r>
          </w:p>
        </w:tc>
        <w:tc>
          <w:tcPr>
            <w:tcW w:w="1129" w:type="dxa"/>
            <w:shd w:val="clear" w:color="auto" w:fill="auto"/>
            <w:vAlign w:val="center"/>
            <w:hideMark/>
          </w:tcPr>
          <w:p w14:paraId="652120FD" w14:textId="77777777" w:rsidR="00AE7903" w:rsidRPr="00211A93" w:rsidRDefault="00AE7903" w:rsidP="00E22D46">
            <w:pPr>
              <w:rPr>
                <w:rFonts w:eastAsia="Times New Roman" w:cs="Calibri"/>
                <w:color w:val="000000"/>
                <w:sz w:val="18"/>
                <w:szCs w:val="18"/>
                <w:lang w:val="en-GB"/>
              </w:rPr>
            </w:pPr>
            <w:r w:rsidRPr="00211A93">
              <w:rPr>
                <w:rFonts w:eastAsia="Times New Roman" w:cs="Calibri"/>
                <w:bCs/>
                <w:color w:val="000000"/>
                <w:sz w:val="18"/>
                <w:szCs w:val="18"/>
                <w:lang w:val="en-GB"/>
              </w:rPr>
              <w:t>Turkish</w:t>
            </w:r>
          </w:p>
        </w:tc>
        <w:tc>
          <w:tcPr>
            <w:tcW w:w="1146" w:type="dxa"/>
            <w:shd w:val="clear" w:color="auto" w:fill="auto"/>
            <w:vAlign w:val="center"/>
            <w:hideMark/>
          </w:tcPr>
          <w:p w14:paraId="42FB7116" w14:textId="77777777" w:rsidR="00AE7903" w:rsidRPr="00211A93" w:rsidRDefault="00AE7903" w:rsidP="00E22D46">
            <w:pPr>
              <w:rPr>
                <w:rFonts w:eastAsia="Times New Roman" w:cs="Calibri"/>
                <w:color w:val="000000"/>
                <w:sz w:val="18"/>
                <w:szCs w:val="18"/>
                <w:lang w:val="en-GB"/>
              </w:rPr>
            </w:pPr>
            <w:r w:rsidRPr="00211A93">
              <w:rPr>
                <w:rFonts w:eastAsia="Times New Roman" w:cs="Calibri"/>
                <w:color w:val="000000"/>
                <w:sz w:val="18"/>
                <w:szCs w:val="18"/>
                <w:lang w:val="en-GB"/>
              </w:rPr>
              <w:t>Child protection, emergency</w:t>
            </w:r>
          </w:p>
        </w:tc>
        <w:tc>
          <w:tcPr>
            <w:tcW w:w="1336" w:type="dxa"/>
            <w:shd w:val="clear" w:color="auto" w:fill="auto"/>
            <w:vAlign w:val="center"/>
            <w:hideMark/>
          </w:tcPr>
          <w:p w14:paraId="432E3767" w14:textId="77777777" w:rsidR="00AE7903" w:rsidRPr="00211A93" w:rsidRDefault="00AE7903" w:rsidP="00E22D46">
            <w:pPr>
              <w:rPr>
                <w:rFonts w:eastAsia="Times New Roman" w:cs="Calibri"/>
                <w:color w:val="000000"/>
                <w:sz w:val="18"/>
                <w:szCs w:val="18"/>
                <w:lang w:val="en-GB"/>
              </w:rPr>
            </w:pPr>
            <w:r w:rsidRPr="00211A93">
              <w:rPr>
                <w:rFonts w:eastAsia="Times New Roman" w:cs="Calibri"/>
                <w:bCs/>
                <w:color w:val="000000"/>
                <w:sz w:val="18"/>
                <w:szCs w:val="18"/>
                <w:lang w:val="en-GB"/>
              </w:rPr>
              <w:t>UNICEF</w:t>
            </w:r>
          </w:p>
        </w:tc>
        <w:tc>
          <w:tcPr>
            <w:tcW w:w="1154" w:type="dxa"/>
            <w:shd w:val="clear" w:color="auto" w:fill="auto"/>
            <w:vAlign w:val="center"/>
            <w:hideMark/>
          </w:tcPr>
          <w:p w14:paraId="5F103F29" w14:textId="42B4D3BD" w:rsidR="00AE7903" w:rsidRPr="00211A93" w:rsidRDefault="00AE7903" w:rsidP="00E22D46">
            <w:pPr>
              <w:rPr>
                <w:rFonts w:eastAsia="Times New Roman" w:cs="Calibri"/>
                <w:color w:val="000000"/>
                <w:sz w:val="18"/>
                <w:szCs w:val="18"/>
                <w:lang w:val="en-GB"/>
              </w:rPr>
            </w:pPr>
            <w:r w:rsidRPr="00211A93">
              <w:rPr>
                <w:rFonts w:eastAsia="Times New Roman" w:cs="Calibri"/>
                <w:bCs/>
                <w:color w:val="000000"/>
                <w:sz w:val="18"/>
                <w:szCs w:val="18"/>
                <w:lang w:val="en-GB"/>
              </w:rPr>
              <w:t xml:space="preserve">Child Protection </w:t>
            </w:r>
            <w:r>
              <w:rPr>
                <w:rFonts w:eastAsia="Times New Roman" w:cs="Calibri"/>
                <w:bCs/>
                <w:color w:val="000000"/>
                <w:sz w:val="18"/>
                <w:szCs w:val="18"/>
                <w:lang w:val="en-GB"/>
              </w:rPr>
              <w:t>i</w:t>
            </w:r>
            <w:r w:rsidRPr="00211A93">
              <w:rPr>
                <w:rFonts w:eastAsia="Times New Roman" w:cs="Calibri"/>
                <w:bCs/>
                <w:color w:val="000000"/>
                <w:sz w:val="18"/>
                <w:szCs w:val="18"/>
                <w:lang w:val="en-GB"/>
              </w:rPr>
              <w:t>n Emergencies Training Participant Hand</w:t>
            </w:r>
            <w:r>
              <w:rPr>
                <w:rFonts w:eastAsia="Times New Roman" w:cs="Calibri"/>
                <w:bCs/>
                <w:color w:val="000000"/>
                <w:sz w:val="18"/>
                <w:szCs w:val="18"/>
                <w:lang w:val="en-GB"/>
              </w:rPr>
              <w:t>b</w:t>
            </w:r>
            <w:r w:rsidRPr="00211A93">
              <w:rPr>
                <w:rFonts w:eastAsia="Times New Roman" w:cs="Calibri"/>
                <w:bCs/>
                <w:color w:val="000000"/>
                <w:sz w:val="18"/>
                <w:szCs w:val="18"/>
                <w:lang w:val="en-GB"/>
              </w:rPr>
              <w:t>ook</w:t>
            </w:r>
          </w:p>
        </w:tc>
        <w:tc>
          <w:tcPr>
            <w:tcW w:w="5564" w:type="dxa"/>
            <w:shd w:val="clear" w:color="auto" w:fill="auto"/>
            <w:vAlign w:val="center"/>
            <w:hideMark/>
          </w:tcPr>
          <w:p w14:paraId="0D53F272" w14:textId="492B6FC0" w:rsidR="00AE7903" w:rsidRPr="00211A93" w:rsidRDefault="00AE7903">
            <w:pPr>
              <w:rPr>
                <w:rFonts w:eastAsia="Times New Roman" w:cs="Calibri"/>
                <w:color w:val="000000"/>
                <w:sz w:val="18"/>
                <w:szCs w:val="18"/>
                <w:lang w:val="en-GB"/>
              </w:rPr>
            </w:pPr>
            <w:r w:rsidRPr="00211A93">
              <w:rPr>
                <w:rFonts w:eastAsia="Times New Roman" w:cs="Calibri"/>
                <w:bCs/>
                <w:color w:val="000000"/>
                <w:sz w:val="18"/>
                <w:szCs w:val="18"/>
                <w:lang w:val="en-GB"/>
              </w:rPr>
              <w:t xml:space="preserve">The handbook discusses the concept of child protection </w:t>
            </w:r>
            <w:r>
              <w:rPr>
                <w:rFonts w:eastAsia="Times New Roman" w:cs="Calibri"/>
                <w:bCs/>
                <w:color w:val="000000"/>
                <w:sz w:val="18"/>
                <w:szCs w:val="18"/>
                <w:lang w:val="en-GB"/>
              </w:rPr>
              <w:t>during</w:t>
            </w:r>
            <w:r w:rsidRPr="00211A93">
              <w:rPr>
                <w:rFonts w:eastAsia="Times New Roman" w:cs="Calibri"/>
                <w:bCs/>
                <w:color w:val="000000"/>
                <w:sz w:val="18"/>
                <w:szCs w:val="18"/>
                <w:lang w:val="en-GB"/>
              </w:rPr>
              <w:t xml:space="preserve"> emergencies in three chapters</w:t>
            </w:r>
            <w:r>
              <w:rPr>
                <w:rFonts w:eastAsia="Times New Roman" w:cs="Calibri"/>
                <w:bCs/>
                <w:color w:val="000000"/>
                <w:sz w:val="18"/>
                <w:szCs w:val="18"/>
                <w:lang w:val="en-GB"/>
              </w:rPr>
              <w:t>,</w:t>
            </w:r>
            <w:r w:rsidRPr="00211A93">
              <w:rPr>
                <w:rFonts w:eastAsia="Times New Roman" w:cs="Calibri"/>
                <w:bCs/>
                <w:color w:val="000000"/>
                <w:sz w:val="18"/>
                <w:szCs w:val="18"/>
                <w:lang w:val="en-GB"/>
              </w:rPr>
              <w:t xml:space="preserve"> namely</w:t>
            </w:r>
            <w:r>
              <w:rPr>
                <w:rFonts w:eastAsia="Times New Roman" w:cs="Calibri"/>
                <w:bCs/>
                <w:color w:val="000000"/>
                <w:sz w:val="18"/>
                <w:szCs w:val="18"/>
                <w:lang w:val="en-GB"/>
              </w:rPr>
              <w:t xml:space="preserve"> </w:t>
            </w:r>
            <w:r w:rsidRPr="00211A93">
              <w:rPr>
                <w:rFonts w:eastAsia="Times New Roman" w:cs="Calibri"/>
                <w:bCs/>
                <w:color w:val="000000"/>
                <w:sz w:val="18"/>
                <w:szCs w:val="18"/>
                <w:lang w:val="en-GB"/>
              </w:rPr>
              <w:t xml:space="preserve">children’s rights, psychosocial support </w:t>
            </w:r>
            <w:r>
              <w:rPr>
                <w:rFonts w:eastAsia="Times New Roman" w:cs="Calibri"/>
                <w:bCs/>
                <w:color w:val="000000"/>
                <w:sz w:val="18"/>
                <w:szCs w:val="18"/>
                <w:lang w:val="en-GB"/>
              </w:rPr>
              <w:t>during</w:t>
            </w:r>
            <w:r w:rsidRPr="00211A93">
              <w:rPr>
                <w:rFonts w:eastAsia="Times New Roman" w:cs="Calibri"/>
                <w:bCs/>
                <w:color w:val="000000"/>
                <w:sz w:val="18"/>
                <w:szCs w:val="18"/>
                <w:lang w:val="en-GB"/>
              </w:rPr>
              <w:t xml:space="preserve"> disasters, </w:t>
            </w:r>
            <w:r>
              <w:rPr>
                <w:rFonts w:eastAsia="Times New Roman" w:cs="Calibri"/>
                <w:bCs/>
                <w:color w:val="000000"/>
                <w:sz w:val="18"/>
                <w:szCs w:val="18"/>
                <w:lang w:val="en-GB"/>
              </w:rPr>
              <w:t xml:space="preserve">and </w:t>
            </w:r>
            <w:r w:rsidRPr="00211A93">
              <w:rPr>
                <w:rFonts w:eastAsia="Times New Roman" w:cs="Calibri"/>
                <w:bCs/>
                <w:color w:val="000000"/>
                <w:sz w:val="18"/>
                <w:szCs w:val="18"/>
                <w:lang w:val="en-GB"/>
              </w:rPr>
              <w:t xml:space="preserve">national and international humanitarian aid </w:t>
            </w:r>
            <w:r>
              <w:rPr>
                <w:rFonts w:eastAsia="Times New Roman" w:cs="Calibri"/>
                <w:bCs/>
                <w:color w:val="000000"/>
                <w:sz w:val="18"/>
                <w:szCs w:val="18"/>
                <w:lang w:val="en-GB"/>
              </w:rPr>
              <w:t>organisations</w:t>
            </w:r>
            <w:r w:rsidRPr="00211A93">
              <w:rPr>
                <w:rFonts w:eastAsia="Times New Roman" w:cs="Calibri"/>
                <w:bCs/>
                <w:color w:val="000000"/>
                <w:sz w:val="18"/>
                <w:szCs w:val="18"/>
                <w:lang w:val="en-GB"/>
              </w:rPr>
              <w:t>.</w:t>
            </w:r>
          </w:p>
        </w:tc>
      </w:tr>
      <w:tr w:rsidR="00755573" w:rsidRPr="00FA3BCB" w14:paraId="2A46C0DC" w14:textId="77777777" w:rsidTr="00755573">
        <w:trPr>
          <w:trHeight w:val="1280"/>
        </w:trPr>
        <w:tc>
          <w:tcPr>
            <w:tcW w:w="1151" w:type="dxa"/>
            <w:shd w:val="clear" w:color="auto" w:fill="auto"/>
            <w:vAlign w:val="center"/>
            <w:hideMark/>
          </w:tcPr>
          <w:p w14:paraId="3D3DD878" w14:textId="77777777" w:rsidR="00AE7903" w:rsidRPr="00211A93" w:rsidRDefault="00AE7903" w:rsidP="00E22D46">
            <w:pPr>
              <w:rPr>
                <w:rFonts w:eastAsia="Times New Roman" w:cs="Calibri"/>
                <w:b/>
                <w:bCs/>
                <w:color w:val="000000"/>
                <w:sz w:val="18"/>
                <w:szCs w:val="18"/>
                <w:lang w:val="en-GB"/>
              </w:rPr>
            </w:pPr>
            <w:r w:rsidRPr="00211A93">
              <w:rPr>
                <w:rFonts w:eastAsia="Times New Roman" w:cs="Calibri"/>
                <w:b/>
                <w:bCs/>
                <w:color w:val="000000"/>
                <w:sz w:val="18"/>
                <w:szCs w:val="18"/>
                <w:lang w:val="en-GB"/>
              </w:rPr>
              <w:t>EGT_12</w:t>
            </w:r>
          </w:p>
        </w:tc>
        <w:tc>
          <w:tcPr>
            <w:tcW w:w="1144" w:type="dxa"/>
            <w:shd w:val="clear" w:color="auto" w:fill="auto"/>
            <w:vAlign w:val="center"/>
            <w:hideMark/>
          </w:tcPr>
          <w:p w14:paraId="08A64831" w14:textId="51F324B1" w:rsidR="00AE7903" w:rsidRPr="00211A93" w:rsidRDefault="00AE7903" w:rsidP="00E22D46">
            <w:pPr>
              <w:rPr>
                <w:rFonts w:eastAsia="Times New Roman" w:cs="Calibri"/>
                <w:color w:val="000000"/>
                <w:sz w:val="18"/>
                <w:szCs w:val="18"/>
                <w:lang w:val="en-GB"/>
              </w:rPr>
            </w:pPr>
            <w:r w:rsidRPr="00211A93">
              <w:rPr>
                <w:rFonts w:eastAsia="Times New Roman" w:cs="Calibri"/>
                <w:bCs/>
                <w:color w:val="000000"/>
                <w:sz w:val="18"/>
                <w:szCs w:val="18"/>
                <w:lang w:val="en-GB"/>
              </w:rPr>
              <w:t>Hand</w:t>
            </w:r>
            <w:r>
              <w:rPr>
                <w:rFonts w:eastAsia="Times New Roman" w:cs="Calibri"/>
                <w:bCs/>
                <w:color w:val="000000"/>
                <w:sz w:val="18"/>
                <w:szCs w:val="18"/>
                <w:lang w:val="en-GB"/>
              </w:rPr>
              <w:t>b</w:t>
            </w:r>
            <w:r w:rsidRPr="00211A93">
              <w:rPr>
                <w:rFonts w:eastAsia="Times New Roman" w:cs="Calibri"/>
                <w:bCs/>
                <w:color w:val="000000"/>
                <w:sz w:val="18"/>
                <w:szCs w:val="18"/>
                <w:lang w:val="en-GB"/>
              </w:rPr>
              <w:t>ook</w:t>
            </w:r>
          </w:p>
        </w:tc>
        <w:tc>
          <w:tcPr>
            <w:tcW w:w="641" w:type="dxa"/>
            <w:shd w:val="clear" w:color="auto" w:fill="auto"/>
            <w:vAlign w:val="center"/>
            <w:hideMark/>
          </w:tcPr>
          <w:p w14:paraId="6E2C360C" w14:textId="77777777" w:rsidR="00AE7903" w:rsidRPr="00211A93" w:rsidRDefault="00AE7903" w:rsidP="00E22D46">
            <w:pPr>
              <w:rPr>
                <w:rFonts w:eastAsia="Times New Roman" w:cs="Calibri"/>
                <w:color w:val="000000"/>
                <w:sz w:val="18"/>
                <w:szCs w:val="18"/>
                <w:lang w:val="en-GB"/>
              </w:rPr>
            </w:pPr>
            <w:r w:rsidRPr="00211A93">
              <w:rPr>
                <w:rFonts w:eastAsia="Times New Roman" w:cs="Calibri"/>
                <w:bCs/>
                <w:color w:val="000000"/>
                <w:sz w:val="18"/>
                <w:szCs w:val="18"/>
                <w:lang w:val="en-GB"/>
              </w:rPr>
              <w:t>2004</w:t>
            </w:r>
          </w:p>
        </w:tc>
        <w:tc>
          <w:tcPr>
            <w:tcW w:w="1336" w:type="dxa"/>
            <w:shd w:val="clear" w:color="auto" w:fill="auto"/>
            <w:vAlign w:val="center"/>
            <w:hideMark/>
          </w:tcPr>
          <w:p w14:paraId="312257AE" w14:textId="76678B80" w:rsidR="00AE7903" w:rsidRPr="00211A93" w:rsidRDefault="00AE7903" w:rsidP="00E22D46">
            <w:pPr>
              <w:rPr>
                <w:rFonts w:eastAsia="Times New Roman" w:cs="Calibri"/>
                <w:color w:val="000000"/>
                <w:sz w:val="18"/>
                <w:szCs w:val="18"/>
                <w:lang w:val="en-GB"/>
              </w:rPr>
            </w:pPr>
            <w:r w:rsidRPr="00211A93">
              <w:rPr>
                <w:rFonts w:eastAsia="Times New Roman" w:cs="Calibri"/>
                <w:bCs/>
                <w:color w:val="000000"/>
                <w:sz w:val="18"/>
                <w:szCs w:val="18"/>
                <w:lang w:val="en-GB"/>
              </w:rPr>
              <w:t xml:space="preserve">International </w:t>
            </w:r>
            <w:r>
              <w:rPr>
                <w:rFonts w:eastAsia="Times New Roman" w:cs="Calibri"/>
                <w:bCs/>
                <w:color w:val="000000"/>
                <w:sz w:val="18"/>
                <w:szCs w:val="18"/>
                <w:lang w:val="en-GB"/>
              </w:rPr>
              <w:t>Organisation</w:t>
            </w:r>
            <w:r w:rsidRPr="00211A93">
              <w:rPr>
                <w:rFonts w:eastAsia="Times New Roman" w:cs="Calibri"/>
                <w:bCs/>
                <w:color w:val="000000"/>
                <w:sz w:val="18"/>
                <w:szCs w:val="18"/>
                <w:lang w:val="en-GB"/>
              </w:rPr>
              <w:t>s</w:t>
            </w:r>
          </w:p>
        </w:tc>
        <w:tc>
          <w:tcPr>
            <w:tcW w:w="1129" w:type="dxa"/>
            <w:shd w:val="clear" w:color="auto" w:fill="auto"/>
            <w:vAlign w:val="center"/>
            <w:hideMark/>
          </w:tcPr>
          <w:p w14:paraId="0D8A88A7" w14:textId="77777777" w:rsidR="00AE7903" w:rsidRPr="00211A93" w:rsidRDefault="00AE7903" w:rsidP="00E22D46">
            <w:pPr>
              <w:rPr>
                <w:rFonts w:eastAsia="Times New Roman" w:cs="Calibri"/>
                <w:color w:val="000000"/>
                <w:sz w:val="18"/>
                <w:szCs w:val="18"/>
                <w:lang w:val="en-GB"/>
              </w:rPr>
            </w:pPr>
            <w:r w:rsidRPr="00211A93">
              <w:rPr>
                <w:rFonts w:eastAsia="Times New Roman" w:cs="Calibri"/>
                <w:bCs/>
                <w:color w:val="000000"/>
                <w:sz w:val="18"/>
                <w:szCs w:val="18"/>
                <w:lang w:val="en-GB"/>
              </w:rPr>
              <w:t>Turkish</w:t>
            </w:r>
          </w:p>
        </w:tc>
        <w:tc>
          <w:tcPr>
            <w:tcW w:w="1146" w:type="dxa"/>
            <w:shd w:val="clear" w:color="auto" w:fill="auto"/>
            <w:vAlign w:val="center"/>
            <w:hideMark/>
          </w:tcPr>
          <w:p w14:paraId="16A92B5D" w14:textId="77777777" w:rsidR="00AE7903" w:rsidRPr="00211A93" w:rsidRDefault="00AE7903" w:rsidP="00E22D46">
            <w:pPr>
              <w:rPr>
                <w:rFonts w:eastAsia="Times New Roman" w:cs="Calibri"/>
                <w:color w:val="000000"/>
                <w:sz w:val="18"/>
                <w:szCs w:val="18"/>
                <w:lang w:val="en-GB"/>
              </w:rPr>
            </w:pPr>
            <w:r w:rsidRPr="00211A93">
              <w:rPr>
                <w:rFonts w:eastAsia="Times New Roman" w:cs="Calibri"/>
                <w:color w:val="000000"/>
                <w:sz w:val="18"/>
                <w:szCs w:val="18"/>
                <w:lang w:val="en-GB"/>
              </w:rPr>
              <w:t>Gender</w:t>
            </w:r>
          </w:p>
        </w:tc>
        <w:tc>
          <w:tcPr>
            <w:tcW w:w="1336" w:type="dxa"/>
            <w:shd w:val="clear" w:color="auto" w:fill="auto"/>
            <w:vAlign w:val="center"/>
            <w:hideMark/>
          </w:tcPr>
          <w:p w14:paraId="72F14734" w14:textId="77777777" w:rsidR="00AE7903" w:rsidRPr="00211A93" w:rsidRDefault="00AE7903" w:rsidP="00E22D46">
            <w:pPr>
              <w:rPr>
                <w:rFonts w:eastAsia="Times New Roman" w:cs="Calibri"/>
                <w:color w:val="000000"/>
                <w:sz w:val="18"/>
                <w:szCs w:val="18"/>
                <w:lang w:val="en-GB"/>
              </w:rPr>
            </w:pPr>
            <w:r w:rsidRPr="00211A93">
              <w:rPr>
                <w:rFonts w:eastAsia="Times New Roman" w:cs="Calibri"/>
                <w:bCs/>
                <w:color w:val="000000"/>
                <w:sz w:val="18"/>
                <w:szCs w:val="18"/>
                <w:lang w:val="en-GB"/>
              </w:rPr>
              <w:t xml:space="preserve">Amnesty International </w:t>
            </w:r>
          </w:p>
        </w:tc>
        <w:tc>
          <w:tcPr>
            <w:tcW w:w="1154" w:type="dxa"/>
            <w:shd w:val="clear" w:color="auto" w:fill="auto"/>
            <w:vAlign w:val="center"/>
            <w:hideMark/>
          </w:tcPr>
          <w:p w14:paraId="2D458D7A" w14:textId="2FEEB8E7" w:rsidR="00AE7903" w:rsidRPr="00211A93" w:rsidRDefault="00AE7903" w:rsidP="00E22D46">
            <w:pPr>
              <w:rPr>
                <w:rFonts w:eastAsia="Times New Roman" w:cs="Calibri"/>
                <w:color w:val="000000"/>
                <w:sz w:val="18"/>
                <w:szCs w:val="18"/>
                <w:lang w:val="en-GB"/>
              </w:rPr>
            </w:pPr>
            <w:r>
              <w:rPr>
                <w:rFonts w:eastAsia="Times New Roman" w:cs="Calibri"/>
                <w:bCs/>
                <w:color w:val="000000"/>
                <w:sz w:val="18"/>
                <w:szCs w:val="18"/>
                <w:lang w:val="en-GB"/>
              </w:rPr>
              <w:t>Making</w:t>
            </w:r>
            <w:r w:rsidRPr="00211A93">
              <w:rPr>
                <w:rFonts w:eastAsia="Times New Roman" w:cs="Calibri"/>
                <w:bCs/>
                <w:color w:val="000000"/>
                <w:sz w:val="18"/>
                <w:szCs w:val="18"/>
                <w:lang w:val="en-GB"/>
              </w:rPr>
              <w:t xml:space="preserve"> Rights</w:t>
            </w:r>
            <w:r>
              <w:rPr>
                <w:rFonts w:eastAsia="Times New Roman" w:cs="Calibri"/>
                <w:bCs/>
                <w:color w:val="000000"/>
                <w:sz w:val="18"/>
                <w:szCs w:val="18"/>
                <w:lang w:val="en-GB"/>
              </w:rPr>
              <w:t xml:space="preserve"> a Reality</w:t>
            </w:r>
            <w:r w:rsidRPr="00211A93">
              <w:rPr>
                <w:rFonts w:eastAsia="Times New Roman" w:cs="Calibri"/>
                <w:bCs/>
                <w:color w:val="000000"/>
                <w:sz w:val="18"/>
                <w:szCs w:val="18"/>
                <w:lang w:val="en-GB"/>
              </w:rPr>
              <w:t xml:space="preserve">: Workshops on Raising Awareness </w:t>
            </w:r>
            <w:r>
              <w:rPr>
                <w:rFonts w:eastAsia="Times New Roman" w:cs="Calibri"/>
                <w:bCs/>
                <w:color w:val="000000"/>
                <w:sz w:val="18"/>
                <w:szCs w:val="18"/>
                <w:lang w:val="en-GB"/>
              </w:rPr>
              <w:t>a</w:t>
            </w:r>
            <w:r w:rsidRPr="00211A93">
              <w:rPr>
                <w:rFonts w:eastAsia="Times New Roman" w:cs="Calibri"/>
                <w:bCs/>
                <w:color w:val="000000"/>
                <w:sz w:val="18"/>
                <w:szCs w:val="18"/>
                <w:lang w:val="en-GB"/>
              </w:rPr>
              <w:t xml:space="preserve">bout Gender </w:t>
            </w:r>
          </w:p>
        </w:tc>
        <w:tc>
          <w:tcPr>
            <w:tcW w:w="5564" w:type="dxa"/>
            <w:shd w:val="clear" w:color="auto" w:fill="auto"/>
            <w:vAlign w:val="center"/>
            <w:hideMark/>
          </w:tcPr>
          <w:p w14:paraId="60515743" w14:textId="1634E200" w:rsidR="00AE7903" w:rsidRPr="00211A93" w:rsidRDefault="00AE7903" w:rsidP="00E22D46">
            <w:pPr>
              <w:rPr>
                <w:rFonts w:eastAsia="Times New Roman" w:cs="Calibri"/>
                <w:color w:val="000000"/>
                <w:sz w:val="18"/>
                <w:szCs w:val="18"/>
                <w:lang w:val="en-GB"/>
              </w:rPr>
            </w:pPr>
            <w:r w:rsidRPr="00211A93">
              <w:rPr>
                <w:rFonts w:eastAsia="Times New Roman" w:cs="Calibri"/>
                <w:bCs/>
                <w:color w:val="000000"/>
                <w:sz w:val="18"/>
                <w:szCs w:val="18"/>
                <w:lang w:val="en-GB"/>
              </w:rPr>
              <w:t>The material</w:t>
            </w:r>
            <w:r>
              <w:rPr>
                <w:rFonts w:eastAsia="Times New Roman" w:cs="Calibri"/>
                <w:bCs/>
                <w:color w:val="000000"/>
                <w:sz w:val="18"/>
                <w:szCs w:val="18"/>
                <w:lang w:val="en-GB"/>
              </w:rPr>
              <w:t>,</w:t>
            </w:r>
            <w:r w:rsidRPr="00211A93">
              <w:rPr>
                <w:rFonts w:eastAsia="Times New Roman" w:cs="Calibri"/>
                <w:bCs/>
                <w:color w:val="000000"/>
                <w:sz w:val="18"/>
                <w:szCs w:val="18"/>
                <w:lang w:val="en-GB"/>
              </w:rPr>
              <w:t xml:space="preserve"> developed within the scope of the End</w:t>
            </w:r>
            <w:r>
              <w:rPr>
                <w:rFonts w:eastAsia="Times New Roman" w:cs="Calibri"/>
                <w:bCs/>
                <w:color w:val="000000"/>
                <w:sz w:val="18"/>
                <w:szCs w:val="18"/>
                <w:lang w:val="en-GB"/>
              </w:rPr>
              <w:t xml:space="preserve">ing </w:t>
            </w:r>
            <w:r w:rsidRPr="00211A93">
              <w:rPr>
                <w:rFonts w:eastAsia="Times New Roman" w:cs="Calibri"/>
                <w:bCs/>
                <w:color w:val="000000"/>
                <w:sz w:val="18"/>
                <w:szCs w:val="18"/>
                <w:lang w:val="en-GB"/>
              </w:rPr>
              <w:t xml:space="preserve">Violence </w:t>
            </w:r>
            <w:r>
              <w:rPr>
                <w:rFonts w:eastAsia="Times New Roman" w:cs="Calibri"/>
                <w:bCs/>
                <w:color w:val="000000"/>
                <w:sz w:val="18"/>
                <w:szCs w:val="18"/>
                <w:lang w:val="en-GB"/>
              </w:rPr>
              <w:t>a</w:t>
            </w:r>
            <w:r w:rsidRPr="00211A93">
              <w:rPr>
                <w:rFonts w:eastAsia="Times New Roman" w:cs="Calibri"/>
                <w:bCs/>
                <w:color w:val="000000"/>
                <w:sz w:val="18"/>
                <w:szCs w:val="18"/>
                <w:lang w:val="en-GB"/>
              </w:rPr>
              <w:t xml:space="preserve">gainst Women </w:t>
            </w:r>
            <w:r>
              <w:rPr>
                <w:rFonts w:eastAsia="Times New Roman" w:cs="Calibri"/>
                <w:bCs/>
                <w:color w:val="000000"/>
                <w:sz w:val="18"/>
                <w:szCs w:val="18"/>
                <w:lang w:val="en-GB"/>
              </w:rPr>
              <w:t xml:space="preserve">campaign </w:t>
            </w:r>
            <w:r w:rsidRPr="00211A93">
              <w:rPr>
                <w:rFonts w:eastAsia="Times New Roman" w:cs="Calibri"/>
                <w:bCs/>
                <w:color w:val="000000"/>
                <w:sz w:val="18"/>
                <w:szCs w:val="18"/>
                <w:lang w:val="en-GB"/>
              </w:rPr>
              <w:t>by Amnesty International</w:t>
            </w:r>
            <w:r>
              <w:rPr>
                <w:rFonts w:eastAsia="Times New Roman" w:cs="Calibri"/>
                <w:bCs/>
                <w:color w:val="000000"/>
                <w:sz w:val="18"/>
                <w:szCs w:val="18"/>
                <w:lang w:val="en-GB"/>
              </w:rPr>
              <w:t>,</w:t>
            </w:r>
            <w:r w:rsidRPr="00211A93">
              <w:rPr>
                <w:rFonts w:eastAsia="Times New Roman" w:cs="Calibri"/>
                <w:bCs/>
                <w:color w:val="000000"/>
                <w:sz w:val="18"/>
                <w:szCs w:val="18"/>
                <w:lang w:val="en-GB"/>
              </w:rPr>
              <w:t xml:space="preserve"> includes events which </w:t>
            </w:r>
            <w:r>
              <w:rPr>
                <w:rFonts w:eastAsia="Times New Roman" w:cs="Calibri"/>
                <w:bCs/>
                <w:color w:val="000000"/>
                <w:sz w:val="18"/>
                <w:szCs w:val="18"/>
                <w:lang w:val="en-GB"/>
              </w:rPr>
              <w:t>could</w:t>
            </w:r>
            <w:r w:rsidRPr="00211A93">
              <w:rPr>
                <w:rFonts w:eastAsia="Times New Roman" w:cs="Calibri"/>
                <w:bCs/>
                <w:color w:val="000000"/>
                <w:sz w:val="18"/>
                <w:szCs w:val="18"/>
                <w:lang w:val="en-GB"/>
              </w:rPr>
              <w:t xml:space="preserve"> be used in training on gender.</w:t>
            </w:r>
          </w:p>
        </w:tc>
      </w:tr>
      <w:tr w:rsidR="00755573" w:rsidRPr="00FA3BCB" w14:paraId="30F70AEC" w14:textId="77777777" w:rsidTr="00755573">
        <w:trPr>
          <w:trHeight w:val="1280"/>
        </w:trPr>
        <w:tc>
          <w:tcPr>
            <w:tcW w:w="1151" w:type="dxa"/>
            <w:shd w:val="clear" w:color="auto" w:fill="auto"/>
            <w:vAlign w:val="center"/>
          </w:tcPr>
          <w:p w14:paraId="77617AFB" w14:textId="77777777" w:rsidR="00AE7903" w:rsidRPr="00211A93" w:rsidRDefault="00AE7903" w:rsidP="00E22D46">
            <w:pPr>
              <w:rPr>
                <w:rFonts w:ascii="Calibri" w:eastAsia="Times New Roman" w:hAnsi="Calibri" w:cs="Calibri"/>
                <w:b/>
                <w:bCs/>
                <w:color w:val="000000"/>
                <w:sz w:val="18"/>
                <w:szCs w:val="18"/>
                <w:lang w:val="en-GB"/>
              </w:rPr>
            </w:pPr>
            <w:r w:rsidRPr="00211A93">
              <w:rPr>
                <w:rFonts w:eastAsia="Times New Roman" w:cs="Calibri"/>
                <w:b/>
                <w:bCs/>
                <w:color w:val="000000"/>
                <w:sz w:val="18"/>
                <w:szCs w:val="18"/>
                <w:lang w:val="en-GB"/>
              </w:rPr>
              <w:t>EGT_13</w:t>
            </w:r>
          </w:p>
        </w:tc>
        <w:tc>
          <w:tcPr>
            <w:tcW w:w="1144" w:type="dxa"/>
            <w:shd w:val="clear" w:color="auto" w:fill="auto"/>
            <w:vAlign w:val="center"/>
          </w:tcPr>
          <w:p w14:paraId="71B7DED3" w14:textId="77777777" w:rsidR="00AE7903" w:rsidRPr="00211A93" w:rsidRDefault="00AE7903" w:rsidP="00E22D46">
            <w:pPr>
              <w:rPr>
                <w:rFonts w:ascii="Calibri" w:eastAsia="Times New Roman" w:hAnsi="Calibri" w:cs="Calibri"/>
                <w:bCs/>
                <w:color w:val="000000"/>
                <w:sz w:val="18"/>
                <w:szCs w:val="18"/>
                <w:lang w:val="en-GB"/>
              </w:rPr>
            </w:pPr>
            <w:r w:rsidRPr="00211A93">
              <w:rPr>
                <w:rFonts w:eastAsia="Times New Roman" w:cs="Calibri"/>
                <w:bCs/>
                <w:color w:val="000000"/>
                <w:sz w:val="18"/>
                <w:szCs w:val="18"/>
                <w:lang w:val="en-GB"/>
              </w:rPr>
              <w:t>Training Kit</w:t>
            </w:r>
          </w:p>
        </w:tc>
        <w:tc>
          <w:tcPr>
            <w:tcW w:w="641" w:type="dxa"/>
            <w:shd w:val="clear" w:color="auto" w:fill="auto"/>
            <w:vAlign w:val="center"/>
          </w:tcPr>
          <w:p w14:paraId="35EC375E" w14:textId="77777777" w:rsidR="00AE7903" w:rsidRPr="00211A93" w:rsidRDefault="00AE7903" w:rsidP="00E22D46">
            <w:pPr>
              <w:rPr>
                <w:rFonts w:ascii="Calibri" w:eastAsia="Times New Roman" w:hAnsi="Calibri" w:cs="Calibri"/>
                <w:bCs/>
                <w:color w:val="000000"/>
                <w:sz w:val="18"/>
                <w:szCs w:val="18"/>
                <w:lang w:val="en-GB"/>
              </w:rPr>
            </w:pPr>
            <w:r w:rsidRPr="00211A93">
              <w:rPr>
                <w:rFonts w:eastAsia="Times New Roman" w:cs="Calibri"/>
                <w:bCs/>
                <w:color w:val="000000"/>
                <w:sz w:val="18"/>
                <w:szCs w:val="18"/>
                <w:lang w:val="en-GB"/>
              </w:rPr>
              <w:t>2018</w:t>
            </w:r>
          </w:p>
        </w:tc>
        <w:tc>
          <w:tcPr>
            <w:tcW w:w="1336" w:type="dxa"/>
            <w:shd w:val="clear" w:color="auto" w:fill="auto"/>
            <w:vAlign w:val="center"/>
          </w:tcPr>
          <w:p w14:paraId="4214EE96" w14:textId="77777777" w:rsidR="00AE7903" w:rsidRPr="00211A93" w:rsidRDefault="00AE7903" w:rsidP="00E22D46">
            <w:pPr>
              <w:rPr>
                <w:rFonts w:ascii="Calibri" w:eastAsia="Times New Roman" w:hAnsi="Calibri" w:cs="Calibri"/>
                <w:bCs/>
                <w:color w:val="000000"/>
                <w:sz w:val="18"/>
                <w:szCs w:val="18"/>
                <w:lang w:val="en-GB"/>
              </w:rPr>
            </w:pPr>
            <w:r w:rsidRPr="00211A93">
              <w:rPr>
                <w:rFonts w:eastAsia="Times New Roman" w:cs="Calibri"/>
                <w:bCs/>
                <w:color w:val="000000"/>
                <w:sz w:val="18"/>
                <w:szCs w:val="18"/>
                <w:lang w:val="en-GB"/>
              </w:rPr>
              <w:t>UN</w:t>
            </w:r>
          </w:p>
        </w:tc>
        <w:tc>
          <w:tcPr>
            <w:tcW w:w="1129" w:type="dxa"/>
            <w:shd w:val="clear" w:color="auto" w:fill="auto"/>
            <w:vAlign w:val="center"/>
          </w:tcPr>
          <w:p w14:paraId="3811B760" w14:textId="77777777" w:rsidR="00AE7903" w:rsidRPr="00211A93" w:rsidRDefault="00AE7903" w:rsidP="00E22D46">
            <w:pPr>
              <w:rPr>
                <w:rFonts w:ascii="Calibri" w:eastAsia="Times New Roman" w:hAnsi="Calibri" w:cs="Calibri"/>
                <w:bCs/>
                <w:color w:val="000000"/>
                <w:sz w:val="18"/>
                <w:szCs w:val="18"/>
                <w:lang w:val="en-GB"/>
              </w:rPr>
            </w:pPr>
            <w:r w:rsidRPr="00211A93">
              <w:rPr>
                <w:rFonts w:eastAsia="Times New Roman" w:cs="Calibri"/>
                <w:bCs/>
                <w:color w:val="000000"/>
                <w:sz w:val="18"/>
                <w:szCs w:val="18"/>
                <w:lang w:val="en-GB"/>
              </w:rPr>
              <w:t>English</w:t>
            </w:r>
          </w:p>
        </w:tc>
        <w:tc>
          <w:tcPr>
            <w:tcW w:w="1146" w:type="dxa"/>
            <w:shd w:val="clear" w:color="auto" w:fill="auto"/>
            <w:vAlign w:val="center"/>
          </w:tcPr>
          <w:p w14:paraId="1AB4B146" w14:textId="036C5E1B" w:rsidR="00AE7903" w:rsidRPr="00211A93" w:rsidRDefault="00AE7903" w:rsidP="00E22D46">
            <w:pPr>
              <w:rPr>
                <w:rFonts w:ascii="Calibri" w:eastAsia="Times New Roman" w:hAnsi="Calibri" w:cs="Calibri"/>
                <w:color w:val="000000"/>
                <w:sz w:val="18"/>
                <w:szCs w:val="18"/>
                <w:lang w:val="en-GB"/>
              </w:rPr>
            </w:pPr>
            <w:r w:rsidRPr="00211A93">
              <w:rPr>
                <w:rFonts w:eastAsia="Times New Roman" w:cs="Calibri"/>
                <w:color w:val="000000"/>
                <w:sz w:val="18"/>
                <w:szCs w:val="18"/>
                <w:lang w:val="en-GB"/>
              </w:rPr>
              <w:t>Women</w:t>
            </w:r>
            <w:r>
              <w:rPr>
                <w:rFonts w:eastAsia="Times New Roman" w:cs="Calibri"/>
                <w:color w:val="000000"/>
                <w:sz w:val="18"/>
                <w:szCs w:val="18"/>
                <w:lang w:val="en-GB"/>
              </w:rPr>
              <w:t>’s</w:t>
            </w:r>
            <w:r w:rsidRPr="00211A93">
              <w:rPr>
                <w:rFonts w:eastAsia="Times New Roman" w:cs="Calibri"/>
                <w:color w:val="000000"/>
                <w:sz w:val="18"/>
                <w:szCs w:val="18"/>
                <w:lang w:val="en-GB"/>
              </w:rPr>
              <w:t xml:space="preserve"> involvement </w:t>
            </w:r>
            <w:r>
              <w:rPr>
                <w:rFonts w:eastAsia="Times New Roman" w:cs="Calibri"/>
                <w:color w:val="000000"/>
                <w:sz w:val="18"/>
                <w:szCs w:val="18"/>
                <w:lang w:val="en-GB"/>
              </w:rPr>
              <w:t>in</w:t>
            </w:r>
            <w:r w:rsidRPr="00211A93">
              <w:rPr>
                <w:rFonts w:eastAsia="Times New Roman" w:cs="Calibri"/>
                <w:color w:val="000000"/>
                <w:sz w:val="18"/>
                <w:szCs w:val="18"/>
                <w:lang w:val="en-GB"/>
              </w:rPr>
              <w:t xml:space="preserve"> politics</w:t>
            </w:r>
          </w:p>
        </w:tc>
        <w:tc>
          <w:tcPr>
            <w:tcW w:w="1336" w:type="dxa"/>
            <w:shd w:val="clear" w:color="auto" w:fill="auto"/>
            <w:vAlign w:val="center"/>
          </w:tcPr>
          <w:p w14:paraId="21018447" w14:textId="77777777" w:rsidR="00AE7903" w:rsidRPr="00211A93" w:rsidRDefault="00AE7903" w:rsidP="00E22D46">
            <w:pPr>
              <w:rPr>
                <w:rFonts w:ascii="Calibri" w:eastAsia="Times New Roman" w:hAnsi="Calibri" w:cs="Calibri"/>
                <w:bCs/>
                <w:color w:val="000000"/>
                <w:sz w:val="18"/>
                <w:szCs w:val="18"/>
                <w:lang w:val="en-GB"/>
              </w:rPr>
            </w:pPr>
            <w:r w:rsidRPr="00211A93">
              <w:rPr>
                <w:rFonts w:eastAsia="Times New Roman" w:cs="Calibri"/>
                <w:bCs/>
                <w:color w:val="000000"/>
                <w:sz w:val="18"/>
                <w:szCs w:val="18"/>
                <w:lang w:val="en-GB"/>
              </w:rPr>
              <w:t>UN Women</w:t>
            </w:r>
          </w:p>
        </w:tc>
        <w:tc>
          <w:tcPr>
            <w:tcW w:w="1154" w:type="dxa"/>
            <w:shd w:val="clear" w:color="auto" w:fill="auto"/>
            <w:vAlign w:val="center"/>
          </w:tcPr>
          <w:p w14:paraId="523C53F6" w14:textId="77777777" w:rsidR="00AE7903" w:rsidRPr="00211A93" w:rsidRDefault="00AE7903" w:rsidP="00E22D46">
            <w:pPr>
              <w:rPr>
                <w:rFonts w:ascii="Calibri" w:eastAsia="Times New Roman" w:hAnsi="Calibri" w:cs="Calibri"/>
                <w:bCs/>
                <w:color w:val="000000"/>
                <w:sz w:val="18"/>
                <w:szCs w:val="18"/>
                <w:lang w:val="en-GB"/>
              </w:rPr>
            </w:pPr>
            <w:r w:rsidRPr="00211A93">
              <w:rPr>
                <w:rFonts w:eastAsia="Times New Roman" w:cs="Calibri"/>
                <w:bCs/>
                <w:color w:val="000000"/>
                <w:sz w:val="18"/>
                <w:szCs w:val="18"/>
                <w:lang w:val="en-GB"/>
              </w:rPr>
              <w:t>Draft Women’s Campaign Manual</w:t>
            </w:r>
          </w:p>
        </w:tc>
        <w:tc>
          <w:tcPr>
            <w:tcW w:w="5564" w:type="dxa"/>
            <w:shd w:val="clear" w:color="auto" w:fill="auto"/>
            <w:vAlign w:val="center"/>
          </w:tcPr>
          <w:p w14:paraId="6F6DD8BC" w14:textId="549B7D79" w:rsidR="00AE7903" w:rsidRPr="00211A93" w:rsidRDefault="00AE7903" w:rsidP="00E22D46">
            <w:pPr>
              <w:rPr>
                <w:rFonts w:ascii="Calibri" w:eastAsia="Times New Roman" w:hAnsi="Calibri" w:cs="Calibri"/>
                <w:bCs/>
                <w:color w:val="000000"/>
                <w:sz w:val="18"/>
                <w:szCs w:val="18"/>
                <w:lang w:val="en-GB"/>
              </w:rPr>
            </w:pPr>
            <w:r w:rsidRPr="00211A93">
              <w:rPr>
                <w:rFonts w:eastAsia="Times New Roman" w:cs="Calibri"/>
                <w:bCs/>
                <w:color w:val="000000"/>
                <w:sz w:val="18"/>
                <w:szCs w:val="18"/>
                <w:lang w:val="en-GB"/>
              </w:rPr>
              <w:t>The material</w:t>
            </w:r>
            <w:r>
              <w:rPr>
                <w:rFonts w:eastAsia="Times New Roman" w:cs="Calibri"/>
                <w:bCs/>
                <w:color w:val="000000"/>
                <w:sz w:val="18"/>
                <w:szCs w:val="18"/>
                <w:lang w:val="en-GB"/>
              </w:rPr>
              <w:t>,</w:t>
            </w:r>
            <w:r w:rsidRPr="00211A93">
              <w:rPr>
                <w:rFonts w:eastAsia="Times New Roman" w:cs="Calibri"/>
                <w:bCs/>
                <w:color w:val="000000"/>
                <w:sz w:val="18"/>
                <w:szCs w:val="18"/>
                <w:lang w:val="en-GB"/>
              </w:rPr>
              <w:t xml:space="preserve"> composed of 5 modules</w:t>
            </w:r>
            <w:r>
              <w:rPr>
                <w:rFonts w:eastAsia="Times New Roman" w:cs="Calibri"/>
                <w:bCs/>
                <w:color w:val="000000"/>
                <w:sz w:val="18"/>
                <w:szCs w:val="18"/>
                <w:lang w:val="en-GB"/>
              </w:rPr>
              <w:t xml:space="preserve"> but still in the draft phase,</w:t>
            </w:r>
            <w:r w:rsidRPr="00211A93">
              <w:rPr>
                <w:rFonts w:eastAsia="Times New Roman" w:cs="Calibri"/>
                <w:bCs/>
                <w:color w:val="000000"/>
                <w:sz w:val="18"/>
                <w:szCs w:val="18"/>
                <w:lang w:val="en-GB"/>
              </w:rPr>
              <w:t xml:space="preserve"> aims to </w:t>
            </w:r>
            <w:r>
              <w:rPr>
                <w:rFonts w:eastAsia="Times New Roman" w:cs="Calibri"/>
                <w:bCs/>
                <w:color w:val="000000"/>
                <w:sz w:val="18"/>
                <w:szCs w:val="18"/>
                <w:lang w:val="en-GB"/>
              </w:rPr>
              <w:t>give skills to</w:t>
            </w:r>
            <w:r w:rsidRPr="00211A93">
              <w:rPr>
                <w:rFonts w:eastAsia="Times New Roman" w:cs="Calibri"/>
                <w:bCs/>
                <w:color w:val="000000"/>
                <w:sz w:val="18"/>
                <w:szCs w:val="18"/>
                <w:lang w:val="en-GB"/>
              </w:rPr>
              <w:t xml:space="preserve"> the women run</w:t>
            </w:r>
            <w:r>
              <w:rPr>
                <w:rFonts w:eastAsia="Times New Roman" w:cs="Calibri"/>
                <w:bCs/>
                <w:color w:val="000000"/>
                <w:sz w:val="18"/>
                <w:szCs w:val="18"/>
                <w:lang w:val="en-GB"/>
              </w:rPr>
              <w:t>ning</w:t>
            </w:r>
            <w:r w:rsidRPr="00211A93">
              <w:rPr>
                <w:rFonts w:eastAsia="Times New Roman" w:cs="Calibri"/>
                <w:bCs/>
                <w:color w:val="000000"/>
                <w:sz w:val="18"/>
                <w:szCs w:val="18"/>
                <w:lang w:val="en-GB"/>
              </w:rPr>
              <w:t xml:space="preserve"> political campaigns.</w:t>
            </w:r>
          </w:p>
          <w:p w14:paraId="6420925D" w14:textId="77777777" w:rsidR="00AE7903" w:rsidRPr="00211A93" w:rsidRDefault="00AE7903" w:rsidP="00E22D46">
            <w:pPr>
              <w:keepNext/>
              <w:keepLines/>
              <w:spacing w:before="140"/>
              <w:jc w:val="center"/>
              <w:rPr>
                <w:rFonts w:ascii="Calibri" w:eastAsia="Times New Roman" w:hAnsi="Calibri" w:cs="Calibri"/>
                <w:bCs/>
                <w:color w:val="000000"/>
                <w:sz w:val="18"/>
                <w:szCs w:val="18"/>
                <w:lang w:val="en-GB"/>
              </w:rPr>
            </w:pPr>
          </w:p>
        </w:tc>
      </w:tr>
    </w:tbl>
    <w:p w14:paraId="106AD41B" w14:textId="77777777" w:rsidR="00A07484" w:rsidRPr="00211A93" w:rsidRDefault="00A07484" w:rsidP="00A07484">
      <w:pPr>
        <w:rPr>
          <w:rFonts w:ascii="Calibri" w:hAnsi="Calibri" w:cs="Calibri"/>
          <w:b/>
          <w:sz w:val="18"/>
          <w:szCs w:val="18"/>
          <w:lang w:val="en-GB"/>
        </w:rPr>
      </w:pPr>
    </w:p>
    <w:p w14:paraId="6D57D783" w14:textId="77777777" w:rsidR="00A07484" w:rsidRPr="00211A93" w:rsidRDefault="00A07484" w:rsidP="00A07484">
      <w:pPr>
        <w:rPr>
          <w:rFonts w:ascii="Calibri" w:hAnsi="Calibri" w:cs="Calibri"/>
          <w:b/>
          <w:sz w:val="18"/>
          <w:szCs w:val="18"/>
          <w:lang w:val="en-GB"/>
        </w:rPr>
      </w:pPr>
    </w:p>
    <w:p w14:paraId="5DF3B646" w14:textId="77777777" w:rsidR="00A07484" w:rsidRPr="00211A93" w:rsidRDefault="00A07484" w:rsidP="00A07484">
      <w:pPr>
        <w:rPr>
          <w:rFonts w:ascii="Calibri" w:hAnsi="Calibri" w:cs="Calibri"/>
          <w:b/>
          <w:sz w:val="18"/>
          <w:szCs w:val="18"/>
          <w:lang w:val="en-GB"/>
        </w:rPr>
      </w:pPr>
    </w:p>
    <w:p w14:paraId="69A474AB" w14:textId="4491C8C6" w:rsidR="00A07484" w:rsidRDefault="00A07484" w:rsidP="00D72925">
      <w:pPr>
        <w:jc w:val="center"/>
        <w:rPr>
          <w:rFonts w:cs="Calibri"/>
          <w:b/>
          <w:sz w:val="24"/>
          <w:szCs w:val="24"/>
          <w:lang w:val="en-GB"/>
        </w:rPr>
      </w:pPr>
      <w:r w:rsidRPr="00D72925">
        <w:rPr>
          <w:rFonts w:cs="Calibri"/>
          <w:b/>
          <w:sz w:val="24"/>
          <w:szCs w:val="24"/>
          <w:lang w:val="en-GB"/>
        </w:rPr>
        <w:t>POLICY DOCUMENT</w:t>
      </w:r>
      <w:r w:rsidR="00716E87">
        <w:rPr>
          <w:rFonts w:cs="Calibri"/>
          <w:b/>
          <w:sz w:val="24"/>
          <w:szCs w:val="24"/>
          <w:lang w:val="en-GB"/>
        </w:rPr>
        <w:t>S</w:t>
      </w:r>
    </w:p>
    <w:p w14:paraId="27D02D2C" w14:textId="77777777" w:rsidR="00755573" w:rsidRPr="00D72925" w:rsidRDefault="00755573" w:rsidP="00D72925">
      <w:pPr>
        <w:jc w:val="center"/>
        <w:rPr>
          <w:rFonts w:cs="Calibri"/>
          <w:b/>
          <w:sz w:val="24"/>
          <w:szCs w:val="24"/>
          <w:lang w:val="en-GB"/>
        </w:rPr>
      </w:pPr>
    </w:p>
    <w:tbl>
      <w:tblPr>
        <w:tblW w:w="14601" w:type="dxa"/>
        <w:tblInd w:w="-431" w:type="dxa"/>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Look w:val="04A0" w:firstRow="1" w:lastRow="0" w:firstColumn="1" w:lastColumn="0" w:noHBand="0" w:noVBand="1"/>
      </w:tblPr>
      <w:tblGrid>
        <w:gridCol w:w="1171"/>
        <w:gridCol w:w="1094"/>
        <w:gridCol w:w="672"/>
        <w:gridCol w:w="1336"/>
        <w:gridCol w:w="1113"/>
        <w:gridCol w:w="1133"/>
        <w:gridCol w:w="1336"/>
        <w:gridCol w:w="1218"/>
        <w:gridCol w:w="5528"/>
      </w:tblGrid>
      <w:tr w:rsidR="005241CD" w:rsidRPr="00FA3BCB" w14:paraId="30106EF1" w14:textId="77777777" w:rsidTr="005241CD">
        <w:trPr>
          <w:trHeight w:val="820"/>
        </w:trPr>
        <w:tc>
          <w:tcPr>
            <w:tcW w:w="1171" w:type="dxa"/>
            <w:tcBorders>
              <w:bottom w:val="single" w:sz="12" w:space="0" w:color="95B3D7"/>
            </w:tcBorders>
            <w:shd w:val="clear" w:color="auto" w:fill="auto"/>
            <w:hideMark/>
          </w:tcPr>
          <w:p w14:paraId="651CAAC5" w14:textId="77777777" w:rsidR="00755573" w:rsidRPr="005241CD" w:rsidRDefault="00755573" w:rsidP="00E22D46">
            <w:pPr>
              <w:rPr>
                <w:rFonts w:eastAsia="Times New Roman" w:cs="Calibri"/>
                <w:b/>
                <w:bCs/>
                <w:color w:val="000000"/>
                <w:sz w:val="14"/>
                <w:szCs w:val="14"/>
                <w:lang w:val="en-GB"/>
              </w:rPr>
            </w:pPr>
            <w:r w:rsidRPr="005241CD">
              <w:rPr>
                <w:rFonts w:eastAsia="Times New Roman" w:cs="Calibri"/>
                <w:b/>
                <w:bCs/>
                <w:color w:val="000000"/>
                <w:sz w:val="14"/>
                <w:szCs w:val="14"/>
                <w:lang w:val="en-GB"/>
              </w:rPr>
              <w:t>MATERIAL CODE</w:t>
            </w:r>
          </w:p>
        </w:tc>
        <w:tc>
          <w:tcPr>
            <w:tcW w:w="1094" w:type="dxa"/>
            <w:tcBorders>
              <w:bottom w:val="single" w:sz="12" w:space="0" w:color="95B3D7"/>
            </w:tcBorders>
            <w:shd w:val="clear" w:color="auto" w:fill="auto"/>
            <w:hideMark/>
          </w:tcPr>
          <w:p w14:paraId="17D041ED" w14:textId="77777777" w:rsidR="00755573" w:rsidRPr="005241CD" w:rsidRDefault="00755573" w:rsidP="00E22D46">
            <w:pPr>
              <w:rPr>
                <w:rFonts w:eastAsia="Times New Roman" w:cs="Calibri"/>
                <w:b/>
                <w:bCs/>
                <w:color w:val="000000"/>
                <w:sz w:val="14"/>
                <w:szCs w:val="14"/>
                <w:lang w:val="en-GB"/>
              </w:rPr>
            </w:pPr>
            <w:r w:rsidRPr="005241CD">
              <w:rPr>
                <w:rFonts w:eastAsia="Times New Roman" w:cs="Calibri"/>
                <w:b/>
                <w:bCs/>
                <w:color w:val="000000"/>
                <w:sz w:val="14"/>
                <w:szCs w:val="14"/>
                <w:lang w:val="en-GB"/>
              </w:rPr>
              <w:t>MATERIAL TYPE</w:t>
            </w:r>
          </w:p>
        </w:tc>
        <w:tc>
          <w:tcPr>
            <w:tcW w:w="672" w:type="dxa"/>
            <w:tcBorders>
              <w:bottom w:val="single" w:sz="12" w:space="0" w:color="95B3D7"/>
            </w:tcBorders>
            <w:shd w:val="clear" w:color="auto" w:fill="auto"/>
            <w:hideMark/>
          </w:tcPr>
          <w:p w14:paraId="2B7DEC54" w14:textId="77777777" w:rsidR="00755573" w:rsidRPr="005241CD" w:rsidRDefault="00755573" w:rsidP="00E22D46">
            <w:pPr>
              <w:rPr>
                <w:rFonts w:eastAsia="Times New Roman" w:cs="Calibri"/>
                <w:b/>
                <w:bCs/>
                <w:color w:val="000000"/>
                <w:sz w:val="14"/>
                <w:szCs w:val="14"/>
                <w:lang w:val="en-GB"/>
              </w:rPr>
            </w:pPr>
            <w:r w:rsidRPr="005241CD">
              <w:rPr>
                <w:rFonts w:eastAsia="Times New Roman" w:cs="Calibri"/>
                <w:b/>
                <w:bCs/>
                <w:color w:val="000000"/>
                <w:sz w:val="14"/>
                <w:szCs w:val="14"/>
                <w:lang w:val="en-GB"/>
              </w:rPr>
              <w:t>YEAR</w:t>
            </w:r>
          </w:p>
        </w:tc>
        <w:tc>
          <w:tcPr>
            <w:tcW w:w="1336" w:type="dxa"/>
            <w:tcBorders>
              <w:bottom w:val="single" w:sz="12" w:space="0" w:color="95B3D7"/>
            </w:tcBorders>
            <w:shd w:val="clear" w:color="auto" w:fill="auto"/>
            <w:hideMark/>
          </w:tcPr>
          <w:p w14:paraId="18E01415" w14:textId="56BD3C29" w:rsidR="00755573" w:rsidRPr="005241CD" w:rsidRDefault="00755573" w:rsidP="00E22D46">
            <w:pPr>
              <w:rPr>
                <w:rFonts w:eastAsia="Times New Roman" w:cs="Calibri"/>
                <w:b/>
                <w:bCs/>
                <w:color w:val="000000"/>
                <w:sz w:val="14"/>
                <w:szCs w:val="14"/>
                <w:lang w:val="en-GB"/>
              </w:rPr>
            </w:pPr>
            <w:r w:rsidRPr="005241CD">
              <w:rPr>
                <w:rFonts w:eastAsia="Times New Roman" w:cs="Calibri"/>
                <w:b/>
                <w:bCs/>
                <w:color w:val="000000"/>
                <w:sz w:val="14"/>
                <w:szCs w:val="14"/>
                <w:lang w:val="en-GB"/>
              </w:rPr>
              <w:t>ORGANISATION TYPE</w:t>
            </w:r>
          </w:p>
        </w:tc>
        <w:tc>
          <w:tcPr>
            <w:tcW w:w="1113" w:type="dxa"/>
            <w:tcBorders>
              <w:bottom w:val="single" w:sz="12" w:space="0" w:color="95B3D7"/>
            </w:tcBorders>
            <w:shd w:val="clear" w:color="auto" w:fill="auto"/>
            <w:hideMark/>
          </w:tcPr>
          <w:p w14:paraId="676F1AA1" w14:textId="77777777" w:rsidR="00755573" w:rsidRPr="005241CD" w:rsidRDefault="00755573" w:rsidP="00E22D46">
            <w:pPr>
              <w:rPr>
                <w:rFonts w:eastAsia="Times New Roman" w:cs="Calibri"/>
                <w:b/>
                <w:bCs/>
                <w:color w:val="000000"/>
                <w:sz w:val="14"/>
                <w:szCs w:val="14"/>
                <w:lang w:val="en-GB"/>
              </w:rPr>
            </w:pPr>
            <w:r w:rsidRPr="005241CD">
              <w:rPr>
                <w:rFonts w:eastAsia="Times New Roman" w:cs="Calibri"/>
                <w:b/>
                <w:bCs/>
                <w:color w:val="000000"/>
                <w:sz w:val="14"/>
                <w:szCs w:val="14"/>
                <w:lang w:val="en-GB"/>
              </w:rPr>
              <w:t>LANGUAGE</w:t>
            </w:r>
          </w:p>
        </w:tc>
        <w:tc>
          <w:tcPr>
            <w:tcW w:w="1133" w:type="dxa"/>
            <w:tcBorders>
              <w:bottom w:val="single" w:sz="12" w:space="0" w:color="95B3D7"/>
            </w:tcBorders>
            <w:shd w:val="clear" w:color="auto" w:fill="auto"/>
            <w:hideMark/>
          </w:tcPr>
          <w:p w14:paraId="2C5D8AC0" w14:textId="77777777" w:rsidR="00755573" w:rsidRPr="005241CD" w:rsidRDefault="00755573" w:rsidP="00E22D46">
            <w:pPr>
              <w:rPr>
                <w:rFonts w:eastAsia="Times New Roman" w:cs="Calibri"/>
                <w:b/>
                <w:bCs/>
                <w:color w:val="000000"/>
                <w:sz w:val="14"/>
                <w:szCs w:val="14"/>
                <w:lang w:val="en-GB"/>
              </w:rPr>
            </w:pPr>
            <w:r w:rsidRPr="005241CD">
              <w:rPr>
                <w:rFonts w:eastAsia="Times New Roman" w:cs="Calibri"/>
                <w:b/>
                <w:bCs/>
                <w:color w:val="000000"/>
                <w:sz w:val="14"/>
                <w:szCs w:val="14"/>
                <w:lang w:val="en-GB"/>
              </w:rPr>
              <w:t>THEME</w:t>
            </w:r>
          </w:p>
        </w:tc>
        <w:tc>
          <w:tcPr>
            <w:tcW w:w="1336" w:type="dxa"/>
            <w:tcBorders>
              <w:bottom w:val="single" w:sz="12" w:space="0" w:color="95B3D7"/>
            </w:tcBorders>
            <w:shd w:val="clear" w:color="auto" w:fill="auto"/>
            <w:hideMark/>
          </w:tcPr>
          <w:p w14:paraId="1BA0AFAF" w14:textId="6FE54502" w:rsidR="00755573" w:rsidRPr="005241CD" w:rsidRDefault="00755573" w:rsidP="00E22D46">
            <w:pPr>
              <w:rPr>
                <w:rFonts w:eastAsia="Times New Roman" w:cs="Calibri"/>
                <w:b/>
                <w:bCs/>
                <w:color w:val="000000"/>
                <w:sz w:val="14"/>
                <w:szCs w:val="14"/>
                <w:lang w:val="en-GB"/>
              </w:rPr>
            </w:pPr>
            <w:r w:rsidRPr="005241CD">
              <w:rPr>
                <w:rFonts w:eastAsia="Times New Roman" w:cs="Calibri"/>
                <w:b/>
                <w:bCs/>
                <w:color w:val="000000"/>
                <w:sz w:val="14"/>
                <w:szCs w:val="14"/>
                <w:lang w:val="en-GB"/>
              </w:rPr>
              <w:t>ORGANISATION NAME</w:t>
            </w:r>
          </w:p>
        </w:tc>
        <w:tc>
          <w:tcPr>
            <w:tcW w:w="1218" w:type="dxa"/>
            <w:tcBorders>
              <w:bottom w:val="single" w:sz="12" w:space="0" w:color="95B3D7"/>
            </w:tcBorders>
            <w:shd w:val="clear" w:color="auto" w:fill="auto"/>
            <w:hideMark/>
          </w:tcPr>
          <w:p w14:paraId="7E808E6F" w14:textId="77777777" w:rsidR="00755573" w:rsidRPr="005241CD" w:rsidRDefault="00755573" w:rsidP="00E22D46">
            <w:pPr>
              <w:rPr>
                <w:rFonts w:eastAsia="Times New Roman" w:cs="Calibri"/>
                <w:b/>
                <w:bCs/>
                <w:color w:val="000000"/>
                <w:sz w:val="14"/>
                <w:szCs w:val="14"/>
                <w:lang w:val="en-GB"/>
              </w:rPr>
            </w:pPr>
            <w:r w:rsidRPr="005241CD">
              <w:rPr>
                <w:rFonts w:eastAsia="Times New Roman" w:cs="Calibri"/>
                <w:b/>
                <w:bCs/>
                <w:color w:val="000000"/>
                <w:sz w:val="14"/>
                <w:szCs w:val="14"/>
                <w:lang w:val="en-GB"/>
              </w:rPr>
              <w:t>MATERIAL NAME</w:t>
            </w:r>
          </w:p>
        </w:tc>
        <w:tc>
          <w:tcPr>
            <w:tcW w:w="5528" w:type="dxa"/>
            <w:tcBorders>
              <w:bottom w:val="single" w:sz="12" w:space="0" w:color="95B3D7"/>
            </w:tcBorders>
            <w:shd w:val="clear" w:color="auto" w:fill="auto"/>
            <w:hideMark/>
          </w:tcPr>
          <w:p w14:paraId="24E52B91" w14:textId="77777777" w:rsidR="00755573" w:rsidRPr="005241CD" w:rsidRDefault="00755573" w:rsidP="00E22D46">
            <w:pPr>
              <w:rPr>
                <w:rFonts w:eastAsia="Times New Roman" w:cs="Calibri"/>
                <w:b/>
                <w:bCs/>
                <w:color w:val="000000"/>
                <w:sz w:val="14"/>
                <w:szCs w:val="14"/>
                <w:lang w:val="en-GB"/>
              </w:rPr>
            </w:pPr>
            <w:r w:rsidRPr="005241CD">
              <w:rPr>
                <w:rFonts w:eastAsia="Times New Roman" w:cs="Calibri"/>
                <w:b/>
                <w:bCs/>
                <w:color w:val="000000"/>
                <w:sz w:val="14"/>
                <w:szCs w:val="14"/>
                <w:lang w:val="en-GB"/>
              </w:rPr>
              <w:t>DESCRIPTION</w:t>
            </w:r>
          </w:p>
        </w:tc>
      </w:tr>
      <w:tr w:rsidR="005241CD" w:rsidRPr="00767ADB" w14:paraId="1E40CA8F" w14:textId="77777777" w:rsidTr="005241CD">
        <w:trPr>
          <w:trHeight w:val="1280"/>
        </w:trPr>
        <w:tc>
          <w:tcPr>
            <w:tcW w:w="1171" w:type="dxa"/>
            <w:shd w:val="clear" w:color="auto" w:fill="auto"/>
            <w:hideMark/>
          </w:tcPr>
          <w:p w14:paraId="3FC52CCE" w14:textId="77777777" w:rsidR="00755573" w:rsidRPr="00B37198" w:rsidRDefault="00755573" w:rsidP="005B0C34">
            <w:pPr>
              <w:rPr>
                <w:rFonts w:eastAsia="Times New Roman" w:cs="Calibri"/>
                <w:b/>
                <w:bCs/>
                <w:noProof/>
                <w:color w:val="000000"/>
                <w:sz w:val="18"/>
                <w:szCs w:val="18"/>
                <w:lang w:val="en-GB"/>
              </w:rPr>
            </w:pPr>
            <w:r w:rsidRPr="00B37198">
              <w:rPr>
                <w:b/>
                <w:noProof/>
                <w:color w:val="000000"/>
                <w:sz w:val="18"/>
                <w:lang w:val="en-GB"/>
              </w:rPr>
              <w:t>PLT_01</w:t>
            </w:r>
          </w:p>
        </w:tc>
        <w:tc>
          <w:tcPr>
            <w:tcW w:w="1094" w:type="dxa"/>
            <w:shd w:val="clear" w:color="auto" w:fill="auto"/>
            <w:hideMark/>
          </w:tcPr>
          <w:p w14:paraId="0A54B26E" w14:textId="77777777" w:rsidR="00755573" w:rsidRPr="00B37198" w:rsidRDefault="00755573" w:rsidP="005B0C34">
            <w:pPr>
              <w:rPr>
                <w:rFonts w:eastAsia="Times New Roman" w:cs="Calibri"/>
                <w:noProof/>
                <w:color w:val="000000"/>
                <w:sz w:val="18"/>
                <w:szCs w:val="18"/>
                <w:lang w:val="en-GB"/>
              </w:rPr>
            </w:pPr>
            <w:r w:rsidRPr="00B37198">
              <w:rPr>
                <w:noProof/>
                <w:color w:val="000000"/>
                <w:sz w:val="18"/>
                <w:lang w:val="en-GB"/>
              </w:rPr>
              <w:t>Policy document</w:t>
            </w:r>
          </w:p>
        </w:tc>
        <w:tc>
          <w:tcPr>
            <w:tcW w:w="672" w:type="dxa"/>
            <w:shd w:val="clear" w:color="auto" w:fill="auto"/>
            <w:hideMark/>
          </w:tcPr>
          <w:p w14:paraId="6E4DE666" w14:textId="77777777" w:rsidR="00755573" w:rsidRPr="00B37198" w:rsidRDefault="00755573" w:rsidP="005B0C34">
            <w:pPr>
              <w:rPr>
                <w:rFonts w:eastAsia="Times New Roman" w:cs="Calibri"/>
                <w:noProof/>
                <w:color w:val="000000"/>
                <w:sz w:val="18"/>
                <w:szCs w:val="18"/>
                <w:lang w:val="en-GB"/>
              </w:rPr>
            </w:pPr>
            <w:r w:rsidRPr="00B37198">
              <w:rPr>
                <w:noProof/>
                <w:color w:val="000000"/>
                <w:sz w:val="18"/>
                <w:lang w:val="en-GB"/>
              </w:rPr>
              <w:t>2012</w:t>
            </w:r>
          </w:p>
        </w:tc>
        <w:tc>
          <w:tcPr>
            <w:tcW w:w="1336" w:type="dxa"/>
            <w:shd w:val="clear" w:color="auto" w:fill="auto"/>
            <w:hideMark/>
          </w:tcPr>
          <w:p w14:paraId="3D8CB8FD" w14:textId="77777777" w:rsidR="00755573" w:rsidRPr="00B37198" w:rsidRDefault="00755573" w:rsidP="005B0C34">
            <w:pPr>
              <w:rPr>
                <w:rFonts w:eastAsia="Times New Roman" w:cs="Calibri"/>
                <w:noProof/>
                <w:color w:val="000000"/>
                <w:sz w:val="18"/>
                <w:szCs w:val="18"/>
                <w:lang w:val="en-GB"/>
              </w:rPr>
            </w:pPr>
            <w:r w:rsidRPr="00B37198">
              <w:rPr>
                <w:noProof/>
                <w:color w:val="000000"/>
                <w:sz w:val="18"/>
                <w:lang w:val="en-GB"/>
              </w:rPr>
              <w:t>NGO</w:t>
            </w:r>
          </w:p>
        </w:tc>
        <w:tc>
          <w:tcPr>
            <w:tcW w:w="1113" w:type="dxa"/>
            <w:shd w:val="clear" w:color="auto" w:fill="auto"/>
            <w:hideMark/>
          </w:tcPr>
          <w:p w14:paraId="5AA184F8" w14:textId="77777777" w:rsidR="00755573" w:rsidRPr="00B37198" w:rsidRDefault="00755573" w:rsidP="005B0C34">
            <w:pPr>
              <w:rPr>
                <w:rFonts w:eastAsia="Times New Roman" w:cs="Calibri"/>
                <w:noProof/>
                <w:color w:val="000000"/>
                <w:sz w:val="18"/>
                <w:szCs w:val="18"/>
                <w:lang w:val="en-GB"/>
              </w:rPr>
            </w:pPr>
            <w:r w:rsidRPr="00B37198">
              <w:rPr>
                <w:noProof/>
                <w:color w:val="000000"/>
                <w:sz w:val="18"/>
                <w:lang w:val="en-GB"/>
              </w:rPr>
              <w:t>Turkish</w:t>
            </w:r>
          </w:p>
        </w:tc>
        <w:tc>
          <w:tcPr>
            <w:tcW w:w="1133" w:type="dxa"/>
            <w:shd w:val="clear" w:color="auto" w:fill="auto"/>
            <w:hideMark/>
          </w:tcPr>
          <w:p w14:paraId="01770DBE" w14:textId="77777777" w:rsidR="00755573" w:rsidRPr="00B37198" w:rsidRDefault="00755573" w:rsidP="005B0C34">
            <w:pPr>
              <w:rPr>
                <w:rFonts w:eastAsia="Times New Roman" w:cs="Calibri"/>
                <w:noProof/>
                <w:color w:val="000000"/>
                <w:sz w:val="18"/>
                <w:szCs w:val="18"/>
                <w:lang w:val="en-GB"/>
              </w:rPr>
            </w:pPr>
            <w:r w:rsidRPr="00B37198">
              <w:rPr>
                <w:noProof/>
                <w:color w:val="000000"/>
                <w:sz w:val="18"/>
                <w:lang w:val="en-GB"/>
              </w:rPr>
              <w:t>Violence against women</w:t>
            </w:r>
          </w:p>
        </w:tc>
        <w:tc>
          <w:tcPr>
            <w:tcW w:w="1336" w:type="dxa"/>
            <w:shd w:val="clear" w:color="auto" w:fill="auto"/>
            <w:hideMark/>
          </w:tcPr>
          <w:p w14:paraId="4F56D7DD" w14:textId="373CF2E9" w:rsidR="00755573" w:rsidRPr="00B37198" w:rsidRDefault="00755573" w:rsidP="005B0C34">
            <w:pPr>
              <w:rPr>
                <w:rFonts w:eastAsia="Times New Roman" w:cs="Calibri"/>
                <w:noProof/>
                <w:color w:val="000000"/>
                <w:sz w:val="18"/>
                <w:szCs w:val="18"/>
                <w:lang w:val="en-GB"/>
              </w:rPr>
            </w:pPr>
            <w:r w:rsidRPr="00B37198">
              <w:rPr>
                <w:noProof/>
                <w:color w:val="000000"/>
                <w:sz w:val="18"/>
                <w:lang w:val="en-GB"/>
              </w:rPr>
              <w:t xml:space="preserve">ICC, Genç Hayat (Yong Life) Foundation, Children of our </w:t>
            </w:r>
            <w:r w:rsidRPr="00B37198">
              <w:rPr>
                <w:noProof/>
                <w:color w:val="000000"/>
                <w:sz w:val="18"/>
                <w:lang w:val="en-GB"/>
              </w:rPr>
              <w:lastRenderedPageBreak/>
              <w:t>Future Foundation</w:t>
            </w:r>
          </w:p>
        </w:tc>
        <w:tc>
          <w:tcPr>
            <w:tcW w:w="1218" w:type="dxa"/>
            <w:shd w:val="clear" w:color="auto" w:fill="auto"/>
            <w:hideMark/>
          </w:tcPr>
          <w:p w14:paraId="51A408B6" w14:textId="77777777" w:rsidR="00755573" w:rsidRPr="00B37198" w:rsidRDefault="00755573" w:rsidP="005B0C34">
            <w:pPr>
              <w:rPr>
                <w:rFonts w:eastAsia="Times New Roman" w:cs="Calibri"/>
                <w:noProof/>
                <w:color w:val="000000"/>
                <w:sz w:val="18"/>
                <w:szCs w:val="18"/>
                <w:lang w:val="en-GB"/>
              </w:rPr>
            </w:pPr>
            <w:r w:rsidRPr="00B37198">
              <w:rPr>
                <w:noProof/>
                <w:color w:val="000000"/>
                <w:sz w:val="18"/>
                <w:lang w:val="en-GB"/>
              </w:rPr>
              <w:lastRenderedPageBreak/>
              <w:t xml:space="preserve">Policy Documents for Preventing Violence </w:t>
            </w:r>
            <w:r w:rsidRPr="00B37198">
              <w:rPr>
                <w:noProof/>
                <w:color w:val="000000"/>
                <w:sz w:val="18"/>
                <w:lang w:val="en-GB"/>
              </w:rPr>
              <w:lastRenderedPageBreak/>
              <w:t>against Children</w:t>
            </w:r>
          </w:p>
        </w:tc>
        <w:tc>
          <w:tcPr>
            <w:tcW w:w="5528" w:type="dxa"/>
            <w:shd w:val="clear" w:color="auto" w:fill="auto"/>
            <w:hideMark/>
          </w:tcPr>
          <w:p w14:paraId="1CEF01BD" w14:textId="77777777" w:rsidR="00755573" w:rsidRPr="00B37198" w:rsidRDefault="00755573" w:rsidP="005B0C34">
            <w:pPr>
              <w:rPr>
                <w:rFonts w:eastAsia="Times New Roman" w:cs="Calibri"/>
                <w:noProof/>
                <w:color w:val="000000"/>
                <w:sz w:val="18"/>
                <w:szCs w:val="18"/>
                <w:lang w:val="en-GB"/>
              </w:rPr>
            </w:pPr>
            <w:r w:rsidRPr="00B37198">
              <w:rPr>
                <w:noProof/>
                <w:color w:val="000000"/>
                <w:sz w:val="18"/>
                <w:lang w:val="en-GB"/>
              </w:rPr>
              <w:lastRenderedPageBreak/>
              <w:t>The folder consists of a policy document for preventing domestic violence against children and a gender policy document.</w:t>
            </w:r>
          </w:p>
        </w:tc>
      </w:tr>
      <w:tr w:rsidR="005241CD" w:rsidRPr="00767ADB" w14:paraId="5488E459" w14:textId="77777777" w:rsidTr="005241CD">
        <w:trPr>
          <w:trHeight w:val="960"/>
        </w:trPr>
        <w:tc>
          <w:tcPr>
            <w:tcW w:w="1171" w:type="dxa"/>
            <w:shd w:val="clear" w:color="auto" w:fill="auto"/>
            <w:hideMark/>
          </w:tcPr>
          <w:p w14:paraId="36A78D2B" w14:textId="77777777" w:rsidR="00755573" w:rsidRPr="00B37198" w:rsidRDefault="00755573" w:rsidP="005B0C34">
            <w:pPr>
              <w:rPr>
                <w:rFonts w:eastAsia="Times New Roman" w:cs="Calibri"/>
                <w:b/>
                <w:bCs/>
                <w:noProof/>
                <w:color w:val="000000"/>
                <w:sz w:val="18"/>
                <w:szCs w:val="18"/>
                <w:lang w:val="en-GB"/>
              </w:rPr>
            </w:pPr>
            <w:r w:rsidRPr="00B37198">
              <w:rPr>
                <w:b/>
                <w:noProof/>
                <w:color w:val="000000"/>
                <w:sz w:val="18"/>
                <w:lang w:val="en-GB"/>
              </w:rPr>
              <w:lastRenderedPageBreak/>
              <w:t>PLT_02</w:t>
            </w:r>
          </w:p>
        </w:tc>
        <w:tc>
          <w:tcPr>
            <w:tcW w:w="1094" w:type="dxa"/>
            <w:shd w:val="clear" w:color="auto" w:fill="auto"/>
            <w:hideMark/>
          </w:tcPr>
          <w:p w14:paraId="54DF6D75" w14:textId="77777777" w:rsidR="00755573" w:rsidRPr="00B37198" w:rsidRDefault="00755573" w:rsidP="005B0C34">
            <w:pPr>
              <w:rPr>
                <w:rFonts w:eastAsia="Times New Roman" w:cs="Calibri"/>
                <w:noProof/>
                <w:color w:val="000000"/>
                <w:sz w:val="18"/>
                <w:szCs w:val="18"/>
                <w:lang w:val="en-GB"/>
              </w:rPr>
            </w:pPr>
            <w:r w:rsidRPr="00B37198">
              <w:rPr>
                <w:noProof/>
                <w:color w:val="000000"/>
                <w:sz w:val="18"/>
                <w:lang w:val="en-GB"/>
              </w:rPr>
              <w:t>Policy document</w:t>
            </w:r>
          </w:p>
        </w:tc>
        <w:tc>
          <w:tcPr>
            <w:tcW w:w="672" w:type="dxa"/>
            <w:shd w:val="clear" w:color="auto" w:fill="auto"/>
            <w:hideMark/>
          </w:tcPr>
          <w:p w14:paraId="1A76FC3F" w14:textId="77777777" w:rsidR="00755573" w:rsidRPr="00B37198" w:rsidRDefault="00755573" w:rsidP="005B0C34">
            <w:pPr>
              <w:rPr>
                <w:rFonts w:eastAsia="Times New Roman" w:cs="Calibri"/>
                <w:noProof/>
                <w:color w:val="000000"/>
                <w:sz w:val="18"/>
                <w:szCs w:val="18"/>
                <w:lang w:val="en-GB"/>
              </w:rPr>
            </w:pPr>
            <w:r w:rsidRPr="00B37198">
              <w:rPr>
                <w:noProof/>
                <w:color w:val="000000"/>
                <w:sz w:val="18"/>
                <w:lang w:val="en-GB"/>
              </w:rPr>
              <w:t>2012</w:t>
            </w:r>
          </w:p>
        </w:tc>
        <w:tc>
          <w:tcPr>
            <w:tcW w:w="1336" w:type="dxa"/>
            <w:shd w:val="clear" w:color="auto" w:fill="auto"/>
            <w:hideMark/>
          </w:tcPr>
          <w:p w14:paraId="61B7AF16" w14:textId="77777777" w:rsidR="00755573" w:rsidRPr="00B37198" w:rsidRDefault="00755573" w:rsidP="005B0C34">
            <w:pPr>
              <w:rPr>
                <w:rFonts w:eastAsia="Times New Roman" w:cs="Calibri"/>
                <w:noProof/>
                <w:color w:val="000000"/>
                <w:sz w:val="18"/>
                <w:szCs w:val="18"/>
                <w:lang w:val="en-GB"/>
              </w:rPr>
            </w:pPr>
            <w:r w:rsidRPr="00B37198">
              <w:rPr>
                <w:noProof/>
                <w:color w:val="000000"/>
                <w:sz w:val="18"/>
                <w:lang w:val="en-GB"/>
              </w:rPr>
              <w:t>NGO</w:t>
            </w:r>
          </w:p>
        </w:tc>
        <w:tc>
          <w:tcPr>
            <w:tcW w:w="1113" w:type="dxa"/>
            <w:shd w:val="clear" w:color="auto" w:fill="auto"/>
            <w:hideMark/>
          </w:tcPr>
          <w:p w14:paraId="5EC4D3A7" w14:textId="77777777" w:rsidR="00755573" w:rsidRPr="00B37198" w:rsidRDefault="00755573" w:rsidP="005B0C34">
            <w:pPr>
              <w:rPr>
                <w:rFonts w:eastAsia="Times New Roman" w:cs="Calibri"/>
                <w:noProof/>
                <w:color w:val="000000"/>
                <w:sz w:val="18"/>
                <w:szCs w:val="18"/>
                <w:lang w:val="en-GB"/>
              </w:rPr>
            </w:pPr>
            <w:r w:rsidRPr="00B37198">
              <w:rPr>
                <w:noProof/>
                <w:color w:val="000000"/>
                <w:sz w:val="18"/>
                <w:lang w:val="en-GB"/>
              </w:rPr>
              <w:t>Turkish</w:t>
            </w:r>
          </w:p>
        </w:tc>
        <w:tc>
          <w:tcPr>
            <w:tcW w:w="1133" w:type="dxa"/>
            <w:shd w:val="clear" w:color="auto" w:fill="auto"/>
            <w:hideMark/>
          </w:tcPr>
          <w:p w14:paraId="3FF8A6C1" w14:textId="200E45C7" w:rsidR="00755573" w:rsidRPr="00B37198" w:rsidRDefault="00755573" w:rsidP="005B0C34">
            <w:pPr>
              <w:rPr>
                <w:rFonts w:eastAsia="Times New Roman" w:cs="Calibri"/>
                <w:noProof/>
                <w:color w:val="000000"/>
                <w:sz w:val="18"/>
                <w:szCs w:val="18"/>
                <w:lang w:val="en-GB"/>
              </w:rPr>
            </w:pPr>
            <w:r w:rsidRPr="00B37198">
              <w:rPr>
                <w:noProof/>
                <w:color w:val="000000"/>
                <w:sz w:val="18"/>
                <w:lang w:val="en-GB"/>
              </w:rPr>
              <w:t>Juvenile justice system</w:t>
            </w:r>
          </w:p>
        </w:tc>
        <w:tc>
          <w:tcPr>
            <w:tcW w:w="1336" w:type="dxa"/>
            <w:shd w:val="clear" w:color="auto" w:fill="auto"/>
            <w:hideMark/>
          </w:tcPr>
          <w:p w14:paraId="412201F8" w14:textId="77777777" w:rsidR="00755573" w:rsidRPr="00B37198" w:rsidRDefault="00755573" w:rsidP="005B0C34">
            <w:pPr>
              <w:rPr>
                <w:rFonts w:eastAsia="Times New Roman" w:cs="Calibri"/>
                <w:noProof/>
                <w:color w:val="000000"/>
                <w:sz w:val="18"/>
                <w:szCs w:val="18"/>
                <w:lang w:val="en-GB"/>
              </w:rPr>
            </w:pPr>
            <w:r w:rsidRPr="00B37198">
              <w:rPr>
                <w:noProof/>
                <w:color w:val="000000"/>
                <w:sz w:val="18"/>
                <w:lang w:val="en-GB"/>
              </w:rPr>
              <w:t>Human Rights Joint Platform</w:t>
            </w:r>
          </w:p>
        </w:tc>
        <w:tc>
          <w:tcPr>
            <w:tcW w:w="1218" w:type="dxa"/>
            <w:shd w:val="clear" w:color="auto" w:fill="auto"/>
            <w:hideMark/>
          </w:tcPr>
          <w:p w14:paraId="50B2685A" w14:textId="77777777" w:rsidR="00755573" w:rsidRPr="00B37198" w:rsidRDefault="00755573" w:rsidP="005B0C34">
            <w:pPr>
              <w:rPr>
                <w:rFonts w:eastAsia="Times New Roman" w:cs="Calibri"/>
                <w:noProof/>
                <w:color w:val="000000"/>
                <w:sz w:val="18"/>
                <w:szCs w:val="18"/>
                <w:lang w:val="en-GB"/>
              </w:rPr>
            </w:pPr>
            <w:r w:rsidRPr="00B37198">
              <w:rPr>
                <w:noProof/>
                <w:color w:val="000000"/>
                <w:sz w:val="18"/>
                <w:lang w:val="en-GB"/>
              </w:rPr>
              <w:t>Juvenile Justice Policy Documents</w:t>
            </w:r>
          </w:p>
        </w:tc>
        <w:tc>
          <w:tcPr>
            <w:tcW w:w="5528" w:type="dxa"/>
            <w:shd w:val="clear" w:color="auto" w:fill="auto"/>
            <w:hideMark/>
          </w:tcPr>
          <w:p w14:paraId="675A15B1" w14:textId="77777777" w:rsidR="00755573" w:rsidRPr="00B37198" w:rsidRDefault="00755573" w:rsidP="005B0C34">
            <w:pPr>
              <w:rPr>
                <w:rFonts w:eastAsia="Times New Roman" w:cs="Calibri"/>
                <w:noProof/>
                <w:color w:val="000000"/>
                <w:sz w:val="18"/>
                <w:szCs w:val="18"/>
                <w:lang w:val="en-GB"/>
              </w:rPr>
            </w:pPr>
            <w:r w:rsidRPr="00B37198">
              <w:rPr>
                <w:noProof/>
                <w:color w:val="000000"/>
                <w:sz w:val="18"/>
                <w:lang w:val="en-GB"/>
              </w:rPr>
              <w:t>The folder includes a child-friendly justice policy document and a policy document on the best interests principle in the juvenile justice system.</w:t>
            </w:r>
          </w:p>
        </w:tc>
      </w:tr>
      <w:tr w:rsidR="005241CD" w:rsidRPr="00767ADB" w14:paraId="4FD74768" w14:textId="77777777" w:rsidTr="005241CD">
        <w:trPr>
          <w:trHeight w:val="960"/>
        </w:trPr>
        <w:tc>
          <w:tcPr>
            <w:tcW w:w="1171" w:type="dxa"/>
            <w:shd w:val="clear" w:color="auto" w:fill="auto"/>
            <w:hideMark/>
          </w:tcPr>
          <w:p w14:paraId="22AD1602" w14:textId="77777777" w:rsidR="00755573" w:rsidRPr="00B37198" w:rsidRDefault="00755573" w:rsidP="005B0C34">
            <w:pPr>
              <w:rPr>
                <w:rFonts w:eastAsia="Times New Roman" w:cs="Calibri"/>
                <w:b/>
                <w:bCs/>
                <w:noProof/>
                <w:color w:val="000000"/>
                <w:sz w:val="18"/>
                <w:szCs w:val="18"/>
                <w:lang w:val="en-GB"/>
              </w:rPr>
            </w:pPr>
            <w:r w:rsidRPr="00B37198">
              <w:rPr>
                <w:b/>
                <w:noProof/>
                <w:color w:val="000000"/>
                <w:sz w:val="18"/>
                <w:lang w:val="en-GB"/>
              </w:rPr>
              <w:t>PLT_03</w:t>
            </w:r>
          </w:p>
        </w:tc>
        <w:tc>
          <w:tcPr>
            <w:tcW w:w="1094" w:type="dxa"/>
            <w:shd w:val="clear" w:color="auto" w:fill="auto"/>
            <w:hideMark/>
          </w:tcPr>
          <w:p w14:paraId="6531FEE0" w14:textId="77777777" w:rsidR="00755573" w:rsidRPr="00B37198" w:rsidRDefault="00755573" w:rsidP="005B0C34">
            <w:pPr>
              <w:rPr>
                <w:rFonts w:eastAsia="Times New Roman" w:cs="Calibri"/>
                <w:noProof/>
                <w:color w:val="000000"/>
                <w:sz w:val="18"/>
                <w:szCs w:val="18"/>
                <w:lang w:val="en-GB"/>
              </w:rPr>
            </w:pPr>
            <w:r w:rsidRPr="00B37198">
              <w:rPr>
                <w:noProof/>
                <w:color w:val="000000"/>
                <w:sz w:val="18"/>
                <w:lang w:val="en-GB"/>
              </w:rPr>
              <w:t>Policy document</w:t>
            </w:r>
          </w:p>
        </w:tc>
        <w:tc>
          <w:tcPr>
            <w:tcW w:w="672" w:type="dxa"/>
            <w:shd w:val="clear" w:color="auto" w:fill="auto"/>
            <w:hideMark/>
          </w:tcPr>
          <w:p w14:paraId="4A0BC166" w14:textId="77777777" w:rsidR="00755573" w:rsidRPr="00B37198" w:rsidRDefault="00755573" w:rsidP="005B0C34">
            <w:pPr>
              <w:keepNext/>
              <w:keepLines/>
              <w:spacing w:before="140"/>
              <w:jc w:val="center"/>
              <w:rPr>
                <w:rFonts w:eastAsia="Times New Roman" w:cs="Calibri"/>
                <w:noProof/>
                <w:color w:val="000000"/>
                <w:sz w:val="18"/>
                <w:szCs w:val="18"/>
                <w:lang w:val="en-GB"/>
              </w:rPr>
            </w:pPr>
          </w:p>
        </w:tc>
        <w:tc>
          <w:tcPr>
            <w:tcW w:w="1336" w:type="dxa"/>
            <w:shd w:val="clear" w:color="auto" w:fill="auto"/>
            <w:hideMark/>
          </w:tcPr>
          <w:p w14:paraId="400740B8" w14:textId="77777777" w:rsidR="00755573" w:rsidRPr="00B37198" w:rsidRDefault="00755573" w:rsidP="005B0C34">
            <w:pPr>
              <w:rPr>
                <w:rFonts w:eastAsia="Times New Roman" w:cs="Calibri"/>
                <w:noProof/>
                <w:color w:val="000000"/>
                <w:sz w:val="18"/>
                <w:szCs w:val="18"/>
                <w:lang w:val="en-GB"/>
              </w:rPr>
            </w:pPr>
            <w:r w:rsidRPr="00B37198">
              <w:rPr>
                <w:noProof/>
                <w:color w:val="000000"/>
                <w:sz w:val="18"/>
                <w:lang w:val="en-GB"/>
              </w:rPr>
              <w:t>NGO</w:t>
            </w:r>
          </w:p>
        </w:tc>
        <w:tc>
          <w:tcPr>
            <w:tcW w:w="1113" w:type="dxa"/>
            <w:shd w:val="clear" w:color="auto" w:fill="auto"/>
            <w:hideMark/>
          </w:tcPr>
          <w:p w14:paraId="714AA470" w14:textId="77777777" w:rsidR="00755573" w:rsidRPr="00B37198" w:rsidRDefault="00755573" w:rsidP="005B0C34">
            <w:pPr>
              <w:rPr>
                <w:rFonts w:eastAsia="Times New Roman" w:cs="Calibri"/>
                <w:noProof/>
                <w:color w:val="000000"/>
                <w:sz w:val="18"/>
                <w:szCs w:val="18"/>
                <w:lang w:val="en-GB"/>
              </w:rPr>
            </w:pPr>
            <w:r w:rsidRPr="00B37198">
              <w:rPr>
                <w:noProof/>
                <w:color w:val="000000"/>
                <w:sz w:val="18"/>
                <w:lang w:val="en-GB"/>
              </w:rPr>
              <w:t>Turkish</w:t>
            </w:r>
          </w:p>
        </w:tc>
        <w:tc>
          <w:tcPr>
            <w:tcW w:w="1133" w:type="dxa"/>
            <w:shd w:val="clear" w:color="auto" w:fill="auto"/>
            <w:hideMark/>
          </w:tcPr>
          <w:p w14:paraId="57935579" w14:textId="77777777" w:rsidR="00755573" w:rsidRPr="00B37198" w:rsidRDefault="00755573" w:rsidP="005B0C34">
            <w:pPr>
              <w:rPr>
                <w:rFonts w:eastAsia="Times New Roman" w:cs="Calibri"/>
                <w:noProof/>
                <w:color w:val="000000"/>
                <w:sz w:val="18"/>
                <w:szCs w:val="18"/>
                <w:lang w:val="en-GB"/>
              </w:rPr>
            </w:pPr>
            <w:r w:rsidRPr="00B37198">
              <w:rPr>
                <w:noProof/>
                <w:color w:val="000000"/>
                <w:sz w:val="18"/>
                <w:lang w:val="en-GB"/>
              </w:rPr>
              <w:t>Child protection</w:t>
            </w:r>
          </w:p>
        </w:tc>
        <w:tc>
          <w:tcPr>
            <w:tcW w:w="1336" w:type="dxa"/>
            <w:shd w:val="clear" w:color="auto" w:fill="auto"/>
            <w:hideMark/>
          </w:tcPr>
          <w:p w14:paraId="4A42D54E" w14:textId="77777777" w:rsidR="00755573" w:rsidRPr="00B37198" w:rsidRDefault="00755573" w:rsidP="005B0C34">
            <w:pPr>
              <w:rPr>
                <w:rFonts w:eastAsia="Times New Roman" w:cs="Calibri"/>
                <w:noProof/>
                <w:color w:val="000000"/>
                <w:sz w:val="18"/>
                <w:szCs w:val="18"/>
                <w:lang w:val="en-GB"/>
              </w:rPr>
            </w:pPr>
            <w:r w:rsidRPr="00B37198">
              <w:rPr>
                <w:noProof/>
                <w:color w:val="000000"/>
                <w:sz w:val="18"/>
                <w:lang w:val="en-GB"/>
              </w:rPr>
              <w:t>Turkish Foundation for Children in Need of Protection (Koruncuk)</w:t>
            </w:r>
          </w:p>
        </w:tc>
        <w:tc>
          <w:tcPr>
            <w:tcW w:w="1218" w:type="dxa"/>
            <w:shd w:val="clear" w:color="auto" w:fill="auto"/>
            <w:hideMark/>
          </w:tcPr>
          <w:p w14:paraId="00FDDCB8" w14:textId="77777777" w:rsidR="00755573" w:rsidRPr="00B37198" w:rsidRDefault="00755573" w:rsidP="005B0C34">
            <w:pPr>
              <w:rPr>
                <w:rFonts w:eastAsia="Times New Roman" w:cs="Calibri"/>
                <w:noProof/>
                <w:color w:val="000000"/>
                <w:sz w:val="18"/>
                <w:szCs w:val="18"/>
                <w:lang w:val="en-GB"/>
              </w:rPr>
            </w:pPr>
            <w:r w:rsidRPr="00B37198">
              <w:rPr>
                <w:noProof/>
                <w:color w:val="000000"/>
                <w:sz w:val="18"/>
                <w:lang w:val="en-GB"/>
              </w:rPr>
              <w:t>Child Protection Policy</w:t>
            </w:r>
          </w:p>
        </w:tc>
        <w:tc>
          <w:tcPr>
            <w:tcW w:w="5528" w:type="dxa"/>
            <w:shd w:val="clear" w:color="auto" w:fill="auto"/>
            <w:hideMark/>
          </w:tcPr>
          <w:p w14:paraId="260927FB" w14:textId="3AE0B030" w:rsidR="00755573" w:rsidRPr="00B37198" w:rsidRDefault="00755573" w:rsidP="005B0C34">
            <w:pPr>
              <w:rPr>
                <w:rFonts w:eastAsia="Times New Roman" w:cs="Calibri"/>
                <w:noProof/>
                <w:color w:val="000000"/>
                <w:sz w:val="18"/>
                <w:szCs w:val="18"/>
                <w:lang w:val="en-GB"/>
              </w:rPr>
            </w:pPr>
            <w:r w:rsidRPr="00B37198">
              <w:rPr>
                <w:noProof/>
                <w:color w:val="000000"/>
                <w:sz w:val="18"/>
                <w:lang w:val="en-GB"/>
              </w:rPr>
              <w:t>This document presents the key elements of and implementation principles for the efforts undertaken by the Koruncuk Foundation.</w:t>
            </w:r>
          </w:p>
        </w:tc>
      </w:tr>
    </w:tbl>
    <w:p w14:paraId="5DC3E8E1" w14:textId="77777777" w:rsidR="00A07484" w:rsidRPr="00211A93" w:rsidRDefault="00A07484" w:rsidP="00A07484">
      <w:pPr>
        <w:rPr>
          <w:rFonts w:ascii="Calibri" w:hAnsi="Calibri" w:cs="Calibri"/>
          <w:b/>
          <w:sz w:val="18"/>
          <w:szCs w:val="18"/>
          <w:lang w:val="en-GB"/>
        </w:rPr>
      </w:pPr>
    </w:p>
    <w:p w14:paraId="3FC9EEC6" w14:textId="19DAEBF2" w:rsidR="00A07484" w:rsidRDefault="00A07484" w:rsidP="00A07484">
      <w:pPr>
        <w:rPr>
          <w:rFonts w:ascii="Calibri" w:hAnsi="Calibri" w:cs="Calibri"/>
          <w:b/>
          <w:sz w:val="18"/>
          <w:szCs w:val="18"/>
          <w:lang w:val="en-GB"/>
        </w:rPr>
      </w:pPr>
    </w:p>
    <w:p w14:paraId="7E9A6466" w14:textId="3F2923DB" w:rsidR="00735D2B" w:rsidRDefault="00735D2B" w:rsidP="00A07484">
      <w:pPr>
        <w:rPr>
          <w:rFonts w:ascii="Calibri" w:hAnsi="Calibri" w:cs="Calibri"/>
          <w:b/>
          <w:sz w:val="18"/>
          <w:szCs w:val="18"/>
          <w:lang w:val="en-GB"/>
        </w:rPr>
      </w:pPr>
    </w:p>
    <w:p w14:paraId="28516D30" w14:textId="0BAF3B3A" w:rsidR="00735D2B" w:rsidRDefault="00735D2B" w:rsidP="00A07484">
      <w:pPr>
        <w:rPr>
          <w:rFonts w:ascii="Calibri" w:hAnsi="Calibri" w:cs="Calibri"/>
          <w:b/>
          <w:sz w:val="18"/>
          <w:szCs w:val="18"/>
          <w:lang w:val="en-GB"/>
        </w:rPr>
      </w:pPr>
    </w:p>
    <w:p w14:paraId="5C7FC5D5" w14:textId="649568F7" w:rsidR="00735D2B" w:rsidRDefault="00735D2B" w:rsidP="00A07484">
      <w:pPr>
        <w:rPr>
          <w:rFonts w:ascii="Calibri" w:hAnsi="Calibri" w:cs="Calibri"/>
          <w:b/>
          <w:sz w:val="18"/>
          <w:szCs w:val="18"/>
          <w:lang w:val="en-GB"/>
        </w:rPr>
      </w:pPr>
    </w:p>
    <w:p w14:paraId="52E8B348" w14:textId="3AEB07F7" w:rsidR="00735D2B" w:rsidRDefault="00735D2B" w:rsidP="00A07484">
      <w:pPr>
        <w:rPr>
          <w:rFonts w:ascii="Calibri" w:hAnsi="Calibri" w:cs="Calibri"/>
          <w:b/>
          <w:sz w:val="18"/>
          <w:szCs w:val="18"/>
          <w:lang w:val="en-GB"/>
        </w:rPr>
      </w:pPr>
    </w:p>
    <w:p w14:paraId="659D69D7" w14:textId="6DFC7BD3" w:rsidR="00735D2B" w:rsidRDefault="00735D2B" w:rsidP="00A07484">
      <w:pPr>
        <w:rPr>
          <w:rFonts w:ascii="Calibri" w:hAnsi="Calibri" w:cs="Calibri"/>
          <w:b/>
          <w:sz w:val="18"/>
          <w:szCs w:val="18"/>
          <w:lang w:val="en-GB"/>
        </w:rPr>
      </w:pPr>
    </w:p>
    <w:p w14:paraId="0A274E3C" w14:textId="6EAEA6F9" w:rsidR="00735D2B" w:rsidRDefault="00735D2B" w:rsidP="00A07484">
      <w:pPr>
        <w:rPr>
          <w:rFonts w:ascii="Calibri" w:hAnsi="Calibri" w:cs="Calibri"/>
          <w:b/>
          <w:sz w:val="18"/>
          <w:szCs w:val="18"/>
          <w:lang w:val="en-GB"/>
        </w:rPr>
      </w:pPr>
    </w:p>
    <w:p w14:paraId="3D489AFD" w14:textId="0F442373" w:rsidR="00735D2B" w:rsidRDefault="00735D2B" w:rsidP="00A07484">
      <w:pPr>
        <w:rPr>
          <w:rFonts w:ascii="Calibri" w:hAnsi="Calibri" w:cs="Calibri"/>
          <w:b/>
          <w:sz w:val="18"/>
          <w:szCs w:val="18"/>
          <w:lang w:val="en-GB"/>
        </w:rPr>
      </w:pPr>
    </w:p>
    <w:p w14:paraId="4410A1C2" w14:textId="6D4AFB91" w:rsidR="00735D2B" w:rsidRDefault="00735D2B" w:rsidP="00A07484">
      <w:pPr>
        <w:rPr>
          <w:rFonts w:ascii="Calibri" w:hAnsi="Calibri" w:cs="Calibri"/>
          <w:b/>
          <w:sz w:val="18"/>
          <w:szCs w:val="18"/>
          <w:lang w:val="en-GB"/>
        </w:rPr>
      </w:pPr>
    </w:p>
    <w:p w14:paraId="70A1CDB4" w14:textId="1EA437DF" w:rsidR="00735D2B" w:rsidRDefault="00735D2B" w:rsidP="00A07484">
      <w:pPr>
        <w:rPr>
          <w:rFonts w:ascii="Calibri" w:hAnsi="Calibri" w:cs="Calibri"/>
          <w:b/>
          <w:sz w:val="18"/>
          <w:szCs w:val="18"/>
          <w:lang w:val="en-GB"/>
        </w:rPr>
      </w:pPr>
    </w:p>
    <w:p w14:paraId="1D002BD9" w14:textId="77777777" w:rsidR="00735D2B" w:rsidRPr="00211A93" w:rsidRDefault="00735D2B" w:rsidP="00A07484">
      <w:pPr>
        <w:rPr>
          <w:rFonts w:ascii="Calibri" w:hAnsi="Calibri" w:cs="Calibri"/>
          <w:b/>
          <w:sz w:val="18"/>
          <w:szCs w:val="18"/>
          <w:lang w:val="en-GB"/>
        </w:rPr>
      </w:pPr>
    </w:p>
    <w:p w14:paraId="40D9F3D4" w14:textId="0EC7C849" w:rsidR="00A07484" w:rsidRDefault="00A07484" w:rsidP="00D72925">
      <w:pPr>
        <w:jc w:val="center"/>
        <w:rPr>
          <w:rFonts w:cs="Calibri"/>
          <w:b/>
          <w:sz w:val="24"/>
          <w:szCs w:val="24"/>
          <w:lang w:val="en-GB"/>
        </w:rPr>
      </w:pPr>
      <w:r w:rsidRPr="00D72925">
        <w:rPr>
          <w:rFonts w:cs="Calibri"/>
          <w:b/>
          <w:sz w:val="24"/>
          <w:szCs w:val="24"/>
          <w:lang w:val="en-GB"/>
        </w:rPr>
        <w:t>ACTION PLAN</w:t>
      </w:r>
      <w:r w:rsidR="00716E87">
        <w:rPr>
          <w:rFonts w:cs="Calibri"/>
          <w:b/>
          <w:sz w:val="24"/>
          <w:szCs w:val="24"/>
          <w:lang w:val="en-GB"/>
        </w:rPr>
        <w:t>S</w:t>
      </w:r>
    </w:p>
    <w:p w14:paraId="215B4C39" w14:textId="77777777" w:rsidR="00735D2B" w:rsidRPr="00D72925" w:rsidRDefault="00735D2B" w:rsidP="00D72925">
      <w:pPr>
        <w:jc w:val="center"/>
        <w:rPr>
          <w:rFonts w:cs="Calibri"/>
          <w:b/>
          <w:sz w:val="24"/>
          <w:szCs w:val="24"/>
          <w:lang w:val="en-GB"/>
        </w:rPr>
      </w:pPr>
    </w:p>
    <w:tbl>
      <w:tblPr>
        <w:tblW w:w="14601" w:type="dxa"/>
        <w:tblInd w:w="-431" w:type="dxa"/>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Look w:val="04A0" w:firstRow="1" w:lastRow="0" w:firstColumn="1" w:lastColumn="0" w:noHBand="0" w:noVBand="1"/>
      </w:tblPr>
      <w:tblGrid>
        <w:gridCol w:w="1177"/>
        <w:gridCol w:w="1089"/>
        <w:gridCol w:w="708"/>
        <w:gridCol w:w="1336"/>
        <w:gridCol w:w="1075"/>
        <w:gridCol w:w="1133"/>
        <w:gridCol w:w="1336"/>
        <w:gridCol w:w="1219"/>
        <w:gridCol w:w="5528"/>
      </w:tblGrid>
      <w:tr w:rsidR="005241CD" w:rsidRPr="00FA3BCB" w14:paraId="32015491" w14:textId="77777777" w:rsidTr="005241CD">
        <w:trPr>
          <w:trHeight w:val="820"/>
        </w:trPr>
        <w:tc>
          <w:tcPr>
            <w:tcW w:w="1177" w:type="dxa"/>
            <w:tcBorders>
              <w:bottom w:val="single" w:sz="12" w:space="0" w:color="95B3D7"/>
            </w:tcBorders>
            <w:shd w:val="clear" w:color="auto" w:fill="auto"/>
            <w:hideMark/>
          </w:tcPr>
          <w:p w14:paraId="046BD3F3" w14:textId="77777777" w:rsidR="00755573" w:rsidRPr="005241CD" w:rsidRDefault="00755573" w:rsidP="00E22D46">
            <w:pPr>
              <w:rPr>
                <w:rFonts w:eastAsia="Times New Roman" w:cs="Calibri"/>
                <w:b/>
                <w:bCs/>
                <w:color w:val="000000"/>
                <w:sz w:val="14"/>
                <w:szCs w:val="14"/>
                <w:lang w:val="en-GB"/>
              </w:rPr>
            </w:pPr>
            <w:r w:rsidRPr="005241CD">
              <w:rPr>
                <w:rFonts w:eastAsia="Times New Roman" w:cs="Calibri"/>
                <w:b/>
                <w:bCs/>
                <w:color w:val="000000"/>
                <w:sz w:val="14"/>
                <w:szCs w:val="14"/>
                <w:lang w:val="en-GB"/>
              </w:rPr>
              <w:t>MATERIAL CODE</w:t>
            </w:r>
          </w:p>
        </w:tc>
        <w:tc>
          <w:tcPr>
            <w:tcW w:w="1089" w:type="dxa"/>
            <w:tcBorders>
              <w:bottom w:val="single" w:sz="12" w:space="0" w:color="95B3D7"/>
            </w:tcBorders>
            <w:shd w:val="clear" w:color="auto" w:fill="auto"/>
            <w:hideMark/>
          </w:tcPr>
          <w:p w14:paraId="37AED324" w14:textId="77777777" w:rsidR="00755573" w:rsidRPr="005241CD" w:rsidRDefault="00755573" w:rsidP="00E22D46">
            <w:pPr>
              <w:rPr>
                <w:rFonts w:eastAsia="Times New Roman" w:cs="Calibri"/>
                <w:b/>
                <w:bCs/>
                <w:color w:val="000000"/>
                <w:sz w:val="14"/>
                <w:szCs w:val="14"/>
                <w:lang w:val="en-GB"/>
              </w:rPr>
            </w:pPr>
            <w:r w:rsidRPr="005241CD">
              <w:rPr>
                <w:rFonts w:eastAsia="Times New Roman" w:cs="Calibri"/>
                <w:b/>
                <w:bCs/>
                <w:color w:val="000000"/>
                <w:sz w:val="14"/>
                <w:szCs w:val="14"/>
                <w:lang w:val="en-GB"/>
              </w:rPr>
              <w:t>MATERIAL TYPE</w:t>
            </w:r>
          </w:p>
        </w:tc>
        <w:tc>
          <w:tcPr>
            <w:tcW w:w="708" w:type="dxa"/>
            <w:tcBorders>
              <w:bottom w:val="single" w:sz="12" w:space="0" w:color="95B3D7"/>
            </w:tcBorders>
            <w:shd w:val="clear" w:color="auto" w:fill="auto"/>
            <w:hideMark/>
          </w:tcPr>
          <w:p w14:paraId="48E6D8F4" w14:textId="77777777" w:rsidR="00755573" w:rsidRPr="005241CD" w:rsidRDefault="00755573" w:rsidP="00E22D46">
            <w:pPr>
              <w:rPr>
                <w:rFonts w:eastAsia="Times New Roman" w:cs="Calibri"/>
                <w:b/>
                <w:bCs/>
                <w:color w:val="000000"/>
                <w:sz w:val="14"/>
                <w:szCs w:val="14"/>
                <w:lang w:val="en-GB"/>
              </w:rPr>
            </w:pPr>
            <w:r w:rsidRPr="005241CD">
              <w:rPr>
                <w:rFonts w:eastAsia="Times New Roman" w:cs="Calibri"/>
                <w:b/>
                <w:bCs/>
                <w:color w:val="000000"/>
                <w:sz w:val="14"/>
                <w:szCs w:val="14"/>
                <w:lang w:val="en-GB"/>
              </w:rPr>
              <w:t>YEAR</w:t>
            </w:r>
          </w:p>
        </w:tc>
        <w:tc>
          <w:tcPr>
            <w:tcW w:w="1336" w:type="dxa"/>
            <w:tcBorders>
              <w:bottom w:val="single" w:sz="12" w:space="0" w:color="95B3D7"/>
            </w:tcBorders>
            <w:shd w:val="clear" w:color="auto" w:fill="auto"/>
            <w:hideMark/>
          </w:tcPr>
          <w:p w14:paraId="5B1DF06A" w14:textId="65B094DA" w:rsidR="00755573" w:rsidRPr="005241CD" w:rsidRDefault="00755573" w:rsidP="00E22D46">
            <w:pPr>
              <w:rPr>
                <w:rFonts w:eastAsia="Times New Roman" w:cs="Calibri"/>
                <w:b/>
                <w:bCs/>
                <w:color w:val="000000"/>
                <w:sz w:val="14"/>
                <w:szCs w:val="14"/>
                <w:lang w:val="en-GB"/>
              </w:rPr>
            </w:pPr>
            <w:r w:rsidRPr="005241CD">
              <w:rPr>
                <w:rFonts w:eastAsia="Times New Roman" w:cs="Calibri"/>
                <w:b/>
                <w:bCs/>
                <w:color w:val="000000"/>
                <w:sz w:val="14"/>
                <w:szCs w:val="14"/>
                <w:lang w:val="en-GB"/>
              </w:rPr>
              <w:t>ORGANISATION TYPE</w:t>
            </w:r>
          </w:p>
        </w:tc>
        <w:tc>
          <w:tcPr>
            <w:tcW w:w="1075" w:type="dxa"/>
            <w:tcBorders>
              <w:bottom w:val="single" w:sz="12" w:space="0" w:color="95B3D7"/>
            </w:tcBorders>
            <w:shd w:val="clear" w:color="auto" w:fill="auto"/>
            <w:hideMark/>
          </w:tcPr>
          <w:p w14:paraId="269D024D" w14:textId="77777777" w:rsidR="00755573" w:rsidRPr="005241CD" w:rsidRDefault="00755573" w:rsidP="00E22D46">
            <w:pPr>
              <w:rPr>
                <w:rFonts w:eastAsia="Times New Roman" w:cs="Calibri"/>
                <w:b/>
                <w:bCs/>
                <w:color w:val="000000"/>
                <w:sz w:val="14"/>
                <w:szCs w:val="14"/>
                <w:lang w:val="en-GB"/>
              </w:rPr>
            </w:pPr>
            <w:r w:rsidRPr="005241CD">
              <w:rPr>
                <w:rFonts w:eastAsia="Times New Roman" w:cs="Calibri"/>
                <w:b/>
                <w:bCs/>
                <w:color w:val="000000"/>
                <w:sz w:val="14"/>
                <w:szCs w:val="14"/>
                <w:lang w:val="en-GB"/>
              </w:rPr>
              <w:t>LANGUAGE</w:t>
            </w:r>
          </w:p>
        </w:tc>
        <w:tc>
          <w:tcPr>
            <w:tcW w:w="1133" w:type="dxa"/>
            <w:tcBorders>
              <w:bottom w:val="single" w:sz="12" w:space="0" w:color="95B3D7"/>
            </w:tcBorders>
            <w:shd w:val="clear" w:color="auto" w:fill="auto"/>
            <w:hideMark/>
          </w:tcPr>
          <w:p w14:paraId="706E1E1C" w14:textId="77777777" w:rsidR="00755573" w:rsidRPr="005241CD" w:rsidRDefault="00755573" w:rsidP="00E22D46">
            <w:pPr>
              <w:rPr>
                <w:rFonts w:eastAsia="Times New Roman" w:cs="Calibri"/>
                <w:b/>
                <w:bCs/>
                <w:color w:val="000000"/>
                <w:sz w:val="14"/>
                <w:szCs w:val="14"/>
                <w:lang w:val="en-GB"/>
              </w:rPr>
            </w:pPr>
            <w:r w:rsidRPr="005241CD">
              <w:rPr>
                <w:rFonts w:eastAsia="Times New Roman" w:cs="Calibri"/>
                <w:b/>
                <w:bCs/>
                <w:color w:val="000000"/>
                <w:sz w:val="14"/>
                <w:szCs w:val="14"/>
                <w:lang w:val="en-GB"/>
              </w:rPr>
              <w:t>THEME</w:t>
            </w:r>
          </w:p>
        </w:tc>
        <w:tc>
          <w:tcPr>
            <w:tcW w:w="1336" w:type="dxa"/>
            <w:tcBorders>
              <w:bottom w:val="single" w:sz="12" w:space="0" w:color="95B3D7"/>
            </w:tcBorders>
            <w:shd w:val="clear" w:color="auto" w:fill="auto"/>
            <w:hideMark/>
          </w:tcPr>
          <w:p w14:paraId="4B8605B7" w14:textId="7AA10599" w:rsidR="00755573" w:rsidRPr="005241CD" w:rsidRDefault="00755573" w:rsidP="00E22D46">
            <w:pPr>
              <w:rPr>
                <w:rFonts w:eastAsia="Times New Roman" w:cs="Calibri"/>
                <w:b/>
                <w:bCs/>
                <w:color w:val="000000"/>
                <w:sz w:val="14"/>
                <w:szCs w:val="14"/>
                <w:lang w:val="en-GB"/>
              </w:rPr>
            </w:pPr>
            <w:r w:rsidRPr="005241CD">
              <w:rPr>
                <w:rFonts w:eastAsia="Times New Roman" w:cs="Calibri"/>
                <w:b/>
                <w:bCs/>
                <w:color w:val="000000"/>
                <w:sz w:val="14"/>
                <w:szCs w:val="14"/>
                <w:lang w:val="en-GB"/>
              </w:rPr>
              <w:t>ORGANISATION NAME</w:t>
            </w:r>
          </w:p>
        </w:tc>
        <w:tc>
          <w:tcPr>
            <w:tcW w:w="1219" w:type="dxa"/>
            <w:tcBorders>
              <w:bottom w:val="single" w:sz="12" w:space="0" w:color="95B3D7"/>
            </w:tcBorders>
            <w:shd w:val="clear" w:color="auto" w:fill="auto"/>
            <w:hideMark/>
          </w:tcPr>
          <w:p w14:paraId="6F962CE5" w14:textId="77777777" w:rsidR="00755573" w:rsidRPr="005241CD" w:rsidRDefault="00755573" w:rsidP="00E22D46">
            <w:pPr>
              <w:rPr>
                <w:rFonts w:eastAsia="Times New Roman" w:cs="Calibri"/>
                <w:b/>
                <w:bCs/>
                <w:color w:val="000000"/>
                <w:sz w:val="14"/>
                <w:szCs w:val="14"/>
                <w:lang w:val="en-GB"/>
              </w:rPr>
            </w:pPr>
            <w:r w:rsidRPr="005241CD">
              <w:rPr>
                <w:rFonts w:eastAsia="Times New Roman" w:cs="Calibri"/>
                <w:b/>
                <w:bCs/>
                <w:color w:val="000000"/>
                <w:sz w:val="14"/>
                <w:szCs w:val="14"/>
                <w:lang w:val="en-GB"/>
              </w:rPr>
              <w:t>MATERIAL NAME</w:t>
            </w:r>
          </w:p>
        </w:tc>
        <w:tc>
          <w:tcPr>
            <w:tcW w:w="5528" w:type="dxa"/>
            <w:tcBorders>
              <w:bottom w:val="single" w:sz="12" w:space="0" w:color="95B3D7"/>
            </w:tcBorders>
            <w:shd w:val="clear" w:color="auto" w:fill="auto"/>
            <w:hideMark/>
          </w:tcPr>
          <w:p w14:paraId="6F455136" w14:textId="77777777" w:rsidR="00755573" w:rsidRPr="005241CD" w:rsidRDefault="00755573" w:rsidP="00E22D46">
            <w:pPr>
              <w:rPr>
                <w:rFonts w:eastAsia="Times New Roman" w:cs="Calibri"/>
                <w:b/>
                <w:bCs/>
                <w:color w:val="000000"/>
                <w:sz w:val="14"/>
                <w:szCs w:val="14"/>
                <w:lang w:val="en-GB"/>
              </w:rPr>
            </w:pPr>
            <w:r w:rsidRPr="005241CD">
              <w:rPr>
                <w:rFonts w:eastAsia="Times New Roman" w:cs="Calibri"/>
                <w:b/>
                <w:bCs/>
                <w:color w:val="000000"/>
                <w:sz w:val="14"/>
                <w:szCs w:val="14"/>
                <w:lang w:val="en-GB"/>
              </w:rPr>
              <w:t>DESCRIPTION</w:t>
            </w:r>
          </w:p>
        </w:tc>
      </w:tr>
      <w:tr w:rsidR="005241CD" w:rsidRPr="00FA3BCB" w14:paraId="285AD085" w14:textId="77777777" w:rsidTr="005241CD">
        <w:trPr>
          <w:trHeight w:val="2000"/>
        </w:trPr>
        <w:tc>
          <w:tcPr>
            <w:tcW w:w="1177" w:type="dxa"/>
            <w:shd w:val="clear" w:color="auto" w:fill="auto"/>
            <w:vAlign w:val="center"/>
            <w:hideMark/>
          </w:tcPr>
          <w:p w14:paraId="78161344" w14:textId="77777777" w:rsidR="00755573" w:rsidRPr="00211A93" w:rsidRDefault="00755573" w:rsidP="00E22D46">
            <w:pPr>
              <w:rPr>
                <w:rFonts w:eastAsia="Times New Roman" w:cs="Calibri"/>
                <w:b/>
                <w:bCs/>
                <w:color w:val="000000"/>
                <w:sz w:val="18"/>
                <w:szCs w:val="18"/>
                <w:lang w:val="en-GB"/>
              </w:rPr>
            </w:pPr>
            <w:r w:rsidRPr="00211A93">
              <w:rPr>
                <w:rFonts w:eastAsia="Times New Roman" w:cs="Calibri"/>
                <w:b/>
                <w:bCs/>
                <w:color w:val="000000"/>
                <w:sz w:val="18"/>
                <w:szCs w:val="18"/>
                <w:lang w:val="en-GB"/>
              </w:rPr>
              <w:lastRenderedPageBreak/>
              <w:t>EYP_01</w:t>
            </w:r>
          </w:p>
        </w:tc>
        <w:tc>
          <w:tcPr>
            <w:tcW w:w="1089" w:type="dxa"/>
            <w:shd w:val="clear" w:color="auto" w:fill="auto"/>
            <w:vAlign w:val="center"/>
            <w:hideMark/>
          </w:tcPr>
          <w:p w14:paraId="01EE1AAF" w14:textId="77777777" w:rsidR="00755573" w:rsidRPr="00211A93" w:rsidRDefault="00755573" w:rsidP="00E22D46">
            <w:pPr>
              <w:rPr>
                <w:rFonts w:eastAsia="Times New Roman" w:cs="Calibri"/>
                <w:color w:val="000000"/>
                <w:sz w:val="18"/>
                <w:szCs w:val="18"/>
                <w:lang w:val="en-GB"/>
              </w:rPr>
            </w:pPr>
            <w:r w:rsidRPr="00211A93">
              <w:rPr>
                <w:rFonts w:eastAsia="Times New Roman" w:cs="Calibri"/>
                <w:bCs/>
                <w:color w:val="000000"/>
                <w:sz w:val="18"/>
                <w:szCs w:val="18"/>
                <w:lang w:val="en-GB"/>
              </w:rPr>
              <w:t>(Draft) Action Plan</w:t>
            </w:r>
          </w:p>
        </w:tc>
        <w:tc>
          <w:tcPr>
            <w:tcW w:w="708" w:type="dxa"/>
            <w:shd w:val="clear" w:color="auto" w:fill="auto"/>
            <w:vAlign w:val="center"/>
            <w:hideMark/>
          </w:tcPr>
          <w:p w14:paraId="26824C2B" w14:textId="77777777" w:rsidR="00755573" w:rsidRPr="00211A93" w:rsidRDefault="00755573" w:rsidP="00E22D46">
            <w:pPr>
              <w:rPr>
                <w:rFonts w:eastAsia="Times New Roman" w:cs="Calibri"/>
                <w:color w:val="000000"/>
                <w:sz w:val="18"/>
                <w:szCs w:val="18"/>
                <w:lang w:val="en-GB"/>
              </w:rPr>
            </w:pPr>
            <w:r w:rsidRPr="00211A93">
              <w:rPr>
                <w:rFonts w:eastAsia="Times New Roman" w:cs="Calibri"/>
                <w:bCs/>
                <w:color w:val="000000"/>
                <w:sz w:val="18"/>
                <w:szCs w:val="18"/>
                <w:lang w:val="en-GB"/>
              </w:rPr>
              <w:t>2017</w:t>
            </w:r>
          </w:p>
        </w:tc>
        <w:tc>
          <w:tcPr>
            <w:tcW w:w="1336" w:type="dxa"/>
            <w:shd w:val="clear" w:color="auto" w:fill="auto"/>
            <w:vAlign w:val="center"/>
            <w:hideMark/>
          </w:tcPr>
          <w:p w14:paraId="6FB0E7FC" w14:textId="77777777" w:rsidR="00755573" w:rsidRPr="00211A93" w:rsidRDefault="00755573" w:rsidP="00E22D46">
            <w:pPr>
              <w:rPr>
                <w:rFonts w:eastAsia="Times New Roman" w:cs="Calibri"/>
                <w:color w:val="000000"/>
                <w:sz w:val="18"/>
                <w:szCs w:val="18"/>
                <w:lang w:val="en-GB"/>
              </w:rPr>
            </w:pPr>
            <w:r w:rsidRPr="00211A93">
              <w:rPr>
                <w:rFonts w:eastAsia="Times New Roman" w:cs="Calibri"/>
                <w:bCs/>
                <w:color w:val="000000"/>
                <w:sz w:val="18"/>
                <w:szCs w:val="18"/>
                <w:lang w:val="en-GB"/>
              </w:rPr>
              <w:t>UN</w:t>
            </w:r>
          </w:p>
        </w:tc>
        <w:tc>
          <w:tcPr>
            <w:tcW w:w="1075" w:type="dxa"/>
            <w:shd w:val="clear" w:color="auto" w:fill="auto"/>
            <w:vAlign w:val="center"/>
            <w:hideMark/>
          </w:tcPr>
          <w:p w14:paraId="70C0A1A2" w14:textId="77777777" w:rsidR="00755573" w:rsidRPr="00211A93" w:rsidRDefault="00755573" w:rsidP="00E22D46">
            <w:pPr>
              <w:rPr>
                <w:rFonts w:eastAsia="Times New Roman" w:cs="Calibri"/>
                <w:color w:val="000000"/>
                <w:sz w:val="18"/>
                <w:szCs w:val="18"/>
                <w:lang w:val="en-GB"/>
              </w:rPr>
            </w:pPr>
            <w:r w:rsidRPr="00211A93">
              <w:rPr>
                <w:rFonts w:eastAsia="Times New Roman" w:cs="Calibri"/>
                <w:bCs/>
                <w:color w:val="000000"/>
                <w:sz w:val="18"/>
                <w:szCs w:val="18"/>
                <w:lang w:val="en-GB"/>
              </w:rPr>
              <w:t>Turkish</w:t>
            </w:r>
          </w:p>
        </w:tc>
        <w:tc>
          <w:tcPr>
            <w:tcW w:w="1133" w:type="dxa"/>
            <w:shd w:val="clear" w:color="auto" w:fill="auto"/>
            <w:vAlign w:val="center"/>
            <w:hideMark/>
          </w:tcPr>
          <w:p w14:paraId="2905C40E" w14:textId="75311014" w:rsidR="00755573" w:rsidRPr="00211A93" w:rsidRDefault="00755573" w:rsidP="00E22D46">
            <w:pPr>
              <w:rPr>
                <w:rFonts w:eastAsia="Times New Roman" w:cs="Calibri"/>
                <w:color w:val="000000"/>
                <w:sz w:val="18"/>
                <w:szCs w:val="18"/>
                <w:lang w:val="en-GB"/>
              </w:rPr>
            </w:pPr>
            <w:r w:rsidRPr="00211A93">
              <w:rPr>
                <w:rFonts w:eastAsia="Times New Roman" w:cs="Calibri"/>
                <w:color w:val="000000"/>
                <w:sz w:val="18"/>
                <w:szCs w:val="18"/>
                <w:lang w:val="en-GB"/>
              </w:rPr>
              <w:t>Child marriage, action plan</w:t>
            </w:r>
          </w:p>
        </w:tc>
        <w:tc>
          <w:tcPr>
            <w:tcW w:w="1336" w:type="dxa"/>
            <w:shd w:val="clear" w:color="auto" w:fill="auto"/>
            <w:vAlign w:val="center"/>
            <w:hideMark/>
          </w:tcPr>
          <w:p w14:paraId="5D3F1ED5" w14:textId="77777777" w:rsidR="00755573" w:rsidRPr="00211A93" w:rsidRDefault="00755573" w:rsidP="00E22D46">
            <w:pPr>
              <w:rPr>
                <w:rFonts w:eastAsia="Times New Roman" w:cs="Calibri"/>
                <w:color w:val="000000"/>
                <w:sz w:val="18"/>
                <w:szCs w:val="18"/>
                <w:lang w:val="en-GB"/>
              </w:rPr>
            </w:pPr>
            <w:r w:rsidRPr="00211A93">
              <w:rPr>
                <w:rFonts w:eastAsia="Times New Roman" w:cs="Calibri"/>
                <w:bCs/>
                <w:color w:val="000000"/>
                <w:sz w:val="18"/>
                <w:szCs w:val="18"/>
                <w:lang w:val="en-GB"/>
              </w:rPr>
              <w:t>UNICEF</w:t>
            </w:r>
          </w:p>
        </w:tc>
        <w:tc>
          <w:tcPr>
            <w:tcW w:w="1219" w:type="dxa"/>
            <w:shd w:val="clear" w:color="auto" w:fill="auto"/>
            <w:vAlign w:val="center"/>
            <w:hideMark/>
          </w:tcPr>
          <w:p w14:paraId="598EB1BC" w14:textId="6A7192CE" w:rsidR="00755573" w:rsidRPr="00211A93" w:rsidRDefault="00755573" w:rsidP="00E22D46">
            <w:pPr>
              <w:rPr>
                <w:rFonts w:eastAsia="Times New Roman" w:cs="Calibri"/>
                <w:color w:val="000000"/>
                <w:sz w:val="18"/>
                <w:szCs w:val="18"/>
                <w:lang w:val="en-GB"/>
              </w:rPr>
            </w:pPr>
            <w:r w:rsidRPr="00211A93">
              <w:rPr>
                <w:rFonts w:eastAsia="Times New Roman" w:cs="Calibri"/>
                <w:bCs/>
                <w:color w:val="000000"/>
                <w:sz w:val="18"/>
                <w:szCs w:val="18"/>
                <w:lang w:val="en-GB"/>
              </w:rPr>
              <w:t>Prevention of Child Marriages - Provincial Work Plan - M</w:t>
            </w:r>
            <w:r>
              <w:rPr>
                <w:rFonts w:eastAsia="Times New Roman" w:cs="Calibri"/>
                <w:bCs/>
                <w:color w:val="000000"/>
                <w:sz w:val="18"/>
                <w:szCs w:val="18"/>
                <w:lang w:val="en-GB"/>
              </w:rPr>
              <w:t>e</w:t>
            </w:r>
            <w:r w:rsidRPr="00211A93">
              <w:rPr>
                <w:rFonts w:eastAsia="Times New Roman" w:cs="Calibri"/>
                <w:bCs/>
                <w:color w:val="000000"/>
                <w:sz w:val="18"/>
                <w:szCs w:val="18"/>
                <w:lang w:val="en-GB"/>
              </w:rPr>
              <w:t>thodology and Activity Pool</w:t>
            </w:r>
          </w:p>
        </w:tc>
        <w:tc>
          <w:tcPr>
            <w:tcW w:w="5528" w:type="dxa"/>
            <w:shd w:val="clear" w:color="auto" w:fill="auto"/>
            <w:vAlign w:val="center"/>
            <w:hideMark/>
          </w:tcPr>
          <w:p w14:paraId="524569C3" w14:textId="7D726268" w:rsidR="00755573" w:rsidRPr="00211A93" w:rsidRDefault="00755573" w:rsidP="00E22D46">
            <w:pPr>
              <w:rPr>
                <w:rFonts w:eastAsia="Times New Roman" w:cs="Calibri"/>
                <w:color w:val="000000"/>
                <w:sz w:val="18"/>
                <w:szCs w:val="18"/>
                <w:lang w:val="en-GB"/>
              </w:rPr>
            </w:pPr>
            <w:r w:rsidRPr="00211A93">
              <w:rPr>
                <w:rFonts w:eastAsia="Times New Roman" w:cs="Calibri"/>
                <w:bCs/>
                <w:color w:val="000000"/>
                <w:sz w:val="18"/>
                <w:szCs w:val="18"/>
                <w:lang w:val="en-GB"/>
              </w:rPr>
              <w:t xml:space="preserve">The draft document developed by UNICEF includes methodology for developing a local action plan related to </w:t>
            </w:r>
            <w:r>
              <w:rPr>
                <w:rFonts w:eastAsia="Times New Roman" w:cs="Calibri"/>
                <w:bCs/>
                <w:color w:val="000000"/>
                <w:sz w:val="18"/>
                <w:szCs w:val="18"/>
                <w:lang w:val="en-GB"/>
              </w:rPr>
              <w:t xml:space="preserve">the </w:t>
            </w:r>
            <w:r w:rsidRPr="00211A93">
              <w:rPr>
                <w:rFonts w:eastAsia="Times New Roman" w:cs="Calibri"/>
                <w:bCs/>
                <w:color w:val="000000"/>
                <w:sz w:val="18"/>
                <w:szCs w:val="18"/>
                <w:lang w:val="en-GB"/>
              </w:rPr>
              <w:t xml:space="preserve">prevention of child marriage and some </w:t>
            </w:r>
            <w:r>
              <w:rPr>
                <w:rFonts w:eastAsia="Times New Roman" w:cs="Calibri"/>
                <w:bCs/>
                <w:color w:val="000000"/>
                <w:sz w:val="18"/>
                <w:szCs w:val="18"/>
                <w:lang w:val="en-GB"/>
              </w:rPr>
              <w:t>implementable</w:t>
            </w:r>
            <w:r w:rsidRPr="00211A93">
              <w:rPr>
                <w:rFonts w:eastAsia="Times New Roman" w:cs="Calibri"/>
                <w:bCs/>
                <w:color w:val="000000"/>
                <w:sz w:val="18"/>
                <w:szCs w:val="18"/>
                <w:lang w:val="en-GB"/>
              </w:rPr>
              <w:t xml:space="preserve"> sample activities. </w:t>
            </w:r>
          </w:p>
        </w:tc>
      </w:tr>
      <w:tr w:rsidR="005241CD" w:rsidRPr="00FA3BCB" w14:paraId="22FDB8C1" w14:textId="77777777" w:rsidTr="005241CD">
        <w:trPr>
          <w:trHeight w:val="2740"/>
        </w:trPr>
        <w:tc>
          <w:tcPr>
            <w:tcW w:w="1177" w:type="dxa"/>
            <w:shd w:val="clear" w:color="auto" w:fill="auto"/>
            <w:vAlign w:val="center"/>
            <w:hideMark/>
          </w:tcPr>
          <w:p w14:paraId="3EFE54B6" w14:textId="77777777" w:rsidR="00755573" w:rsidRPr="00211A93" w:rsidRDefault="00755573" w:rsidP="00E22D46">
            <w:pPr>
              <w:rPr>
                <w:rFonts w:eastAsia="Times New Roman" w:cs="Calibri"/>
                <w:b/>
                <w:bCs/>
                <w:color w:val="000000"/>
                <w:sz w:val="18"/>
                <w:szCs w:val="18"/>
                <w:lang w:val="en-GB"/>
              </w:rPr>
            </w:pPr>
            <w:r w:rsidRPr="00211A93">
              <w:rPr>
                <w:rFonts w:eastAsia="Times New Roman" w:cs="Calibri"/>
                <w:b/>
                <w:bCs/>
                <w:color w:val="000000"/>
                <w:sz w:val="18"/>
                <w:szCs w:val="18"/>
                <w:lang w:val="en-GB"/>
              </w:rPr>
              <w:t>EYP_02</w:t>
            </w:r>
          </w:p>
        </w:tc>
        <w:tc>
          <w:tcPr>
            <w:tcW w:w="1089" w:type="dxa"/>
            <w:shd w:val="clear" w:color="auto" w:fill="auto"/>
            <w:vAlign w:val="center"/>
            <w:hideMark/>
          </w:tcPr>
          <w:p w14:paraId="3E048E27" w14:textId="77777777" w:rsidR="00755573" w:rsidRPr="00211A93" w:rsidRDefault="00755573" w:rsidP="00E22D46">
            <w:pPr>
              <w:rPr>
                <w:rFonts w:eastAsia="Times New Roman" w:cs="Calibri"/>
                <w:color w:val="000000"/>
                <w:sz w:val="18"/>
                <w:szCs w:val="18"/>
                <w:lang w:val="en-GB"/>
              </w:rPr>
            </w:pPr>
            <w:r w:rsidRPr="00211A93">
              <w:rPr>
                <w:rFonts w:eastAsia="Times New Roman" w:cs="Calibri"/>
                <w:bCs/>
                <w:color w:val="000000"/>
                <w:sz w:val="18"/>
                <w:szCs w:val="18"/>
                <w:lang w:val="en-GB"/>
              </w:rPr>
              <w:t>Action Plan</w:t>
            </w:r>
          </w:p>
        </w:tc>
        <w:tc>
          <w:tcPr>
            <w:tcW w:w="708" w:type="dxa"/>
            <w:shd w:val="clear" w:color="auto" w:fill="auto"/>
            <w:vAlign w:val="center"/>
            <w:hideMark/>
          </w:tcPr>
          <w:p w14:paraId="4FCE454F" w14:textId="77777777" w:rsidR="00755573" w:rsidRPr="00211A93" w:rsidRDefault="00755573" w:rsidP="00E22D46">
            <w:pPr>
              <w:rPr>
                <w:rFonts w:eastAsia="Times New Roman" w:cs="Calibri"/>
                <w:color w:val="000000"/>
                <w:sz w:val="18"/>
                <w:szCs w:val="18"/>
                <w:lang w:val="en-GB"/>
              </w:rPr>
            </w:pPr>
            <w:r w:rsidRPr="00211A93">
              <w:rPr>
                <w:rFonts w:eastAsia="Times New Roman" w:cs="Calibri"/>
                <w:bCs/>
                <w:color w:val="000000"/>
                <w:sz w:val="18"/>
                <w:szCs w:val="18"/>
                <w:lang w:val="en-GB"/>
              </w:rPr>
              <w:t>2016</w:t>
            </w:r>
          </w:p>
        </w:tc>
        <w:tc>
          <w:tcPr>
            <w:tcW w:w="1336" w:type="dxa"/>
            <w:shd w:val="clear" w:color="auto" w:fill="auto"/>
            <w:vAlign w:val="center"/>
            <w:hideMark/>
          </w:tcPr>
          <w:p w14:paraId="3745CB0E" w14:textId="77777777" w:rsidR="00755573" w:rsidRPr="00211A93" w:rsidRDefault="00755573" w:rsidP="00E22D46">
            <w:pPr>
              <w:rPr>
                <w:rFonts w:eastAsia="Times New Roman" w:cs="Calibri"/>
                <w:color w:val="000000"/>
                <w:sz w:val="18"/>
                <w:szCs w:val="18"/>
                <w:lang w:val="en-GB"/>
              </w:rPr>
            </w:pPr>
            <w:r w:rsidRPr="00211A93">
              <w:rPr>
                <w:rFonts w:eastAsia="Times New Roman" w:cs="Calibri"/>
                <w:bCs/>
                <w:color w:val="000000"/>
                <w:sz w:val="18"/>
                <w:szCs w:val="18"/>
                <w:lang w:val="en-GB"/>
              </w:rPr>
              <w:t>Public</w:t>
            </w:r>
          </w:p>
        </w:tc>
        <w:tc>
          <w:tcPr>
            <w:tcW w:w="1075" w:type="dxa"/>
            <w:shd w:val="clear" w:color="auto" w:fill="auto"/>
            <w:vAlign w:val="center"/>
            <w:hideMark/>
          </w:tcPr>
          <w:p w14:paraId="0B8BAC62" w14:textId="77777777" w:rsidR="00755573" w:rsidRPr="00211A93" w:rsidRDefault="00755573" w:rsidP="00E22D46">
            <w:pPr>
              <w:rPr>
                <w:rFonts w:eastAsia="Times New Roman" w:cs="Calibri"/>
                <w:color w:val="000000"/>
                <w:sz w:val="18"/>
                <w:szCs w:val="18"/>
                <w:lang w:val="en-GB"/>
              </w:rPr>
            </w:pPr>
            <w:r w:rsidRPr="00211A93">
              <w:rPr>
                <w:rFonts w:eastAsia="Times New Roman" w:cs="Calibri"/>
                <w:bCs/>
                <w:color w:val="000000"/>
                <w:sz w:val="18"/>
                <w:szCs w:val="18"/>
                <w:lang w:val="en-GB"/>
              </w:rPr>
              <w:t>Turkish</w:t>
            </w:r>
          </w:p>
        </w:tc>
        <w:tc>
          <w:tcPr>
            <w:tcW w:w="1133" w:type="dxa"/>
            <w:shd w:val="clear" w:color="auto" w:fill="auto"/>
            <w:vAlign w:val="center"/>
            <w:hideMark/>
          </w:tcPr>
          <w:p w14:paraId="0860EC58" w14:textId="77777777" w:rsidR="00755573" w:rsidRPr="00211A93" w:rsidRDefault="00755573" w:rsidP="00E22D46">
            <w:pPr>
              <w:rPr>
                <w:rFonts w:eastAsia="Times New Roman" w:cs="Calibri"/>
                <w:color w:val="000000"/>
                <w:sz w:val="18"/>
                <w:szCs w:val="18"/>
                <w:lang w:val="en-GB"/>
              </w:rPr>
            </w:pPr>
            <w:r w:rsidRPr="00211A93">
              <w:rPr>
                <w:rFonts w:eastAsia="Times New Roman" w:cs="Calibri"/>
                <w:color w:val="000000"/>
                <w:sz w:val="18"/>
                <w:szCs w:val="18"/>
                <w:lang w:val="en-GB"/>
              </w:rPr>
              <w:t xml:space="preserve">Child marriage, early marriage </w:t>
            </w:r>
          </w:p>
        </w:tc>
        <w:tc>
          <w:tcPr>
            <w:tcW w:w="1336" w:type="dxa"/>
            <w:shd w:val="clear" w:color="auto" w:fill="auto"/>
            <w:vAlign w:val="center"/>
            <w:hideMark/>
          </w:tcPr>
          <w:p w14:paraId="09579D0D" w14:textId="77777777" w:rsidR="00755573" w:rsidRPr="00211A93" w:rsidRDefault="00755573" w:rsidP="00E22D46">
            <w:pPr>
              <w:rPr>
                <w:rFonts w:eastAsia="Times New Roman" w:cs="Calibri"/>
                <w:color w:val="000000"/>
                <w:sz w:val="18"/>
                <w:szCs w:val="18"/>
                <w:lang w:val="en-GB"/>
              </w:rPr>
            </w:pPr>
            <w:r w:rsidRPr="00211A93">
              <w:rPr>
                <w:rFonts w:eastAsia="Times New Roman" w:cs="Calibri"/>
                <w:bCs/>
                <w:color w:val="000000"/>
                <w:sz w:val="18"/>
                <w:szCs w:val="18"/>
                <w:lang w:val="en-GB"/>
              </w:rPr>
              <w:t xml:space="preserve">Samsun Governorate </w:t>
            </w:r>
          </w:p>
        </w:tc>
        <w:tc>
          <w:tcPr>
            <w:tcW w:w="1219" w:type="dxa"/>
            <w:shd w:val="clear" w:color="auto" w:fill="auto"/>
            <w:vAlign w:val="center"/>
            <w:hideMark/>
          </w:tcPr>
          <w:p w14:paraId="0130AE3A" w14:textId="56D04888" w:rsidR="00755573" w:rsidRPr="00211A93" w:rsidRDefault="00755573" w:rsidP="00E22D46">
            <w:pPr>
              <w:rPr>
                <w:rFonts w:eastAsia="Times New Roman" w:cs="Calibri"/>
                <w:color w:val="000000"/>
                <w:sz w:val="18"/>
                <w:szCs w:val="18"/>
                <w:lang w:val="en-GB"/>
              </w:rPr>
            </w:pPr>
            <w:r w:rsidRPr="00211A93">
              <w:rPr>
                <w:rFonts w:eastAsia="Times New Roman" w:cs="Calibri"/>
                <w:bCs/>
                <w:color w:val="000000"/>
                <w:sz w:val="18"/>
                <w:szCs w:val="18"/>
                <w:lang w:val="en-GB"/>
              </w:rPr>
              <w:t xml:space="preserve">Prevention </w:t>
            </w:r>
            <w:r>
              <w:rPr>
                <w:rFonts w:eastAsia="Times New Roman" w:cs="Calibri"/>
                <w:bCs/>
                <w:color w:val="000000"/>
                <w:sz w:val="18"/>
                <w:szCs w:val="18"/>
                <w:lang w:val="en-GB"/>
              </w:rPr>
              <w:t>o</w:t>
            </w:r>
            <w:r w:rsidRPr="00211A93">
              <w:rPr>
                <w:rFonts w:eastAsia="Times New Roman" w:cs="Calibri"/>
                <w:bCs/>
                <w:color w:val="000000"/>
                <w:sz w:val="18"/>
                <w:szCs w:val="18"/>
                <w:lang w:val="en-GB"/>
              </w:rPr>
              <w:t xml:space="preserve">f Early </w:t>
            </w:r>
            <w:r>
              <w:rPr>
                <w:rFonts w:eastAsia="Times New Roman" w:cs="Calibri"/>
                <w:bCs/>
                <w:color w:val="000000"/>
                <w:sz w:val="18"/>
                <w:szCs w:val="18"/>
                <w:lang w:val="en-GB"/>
              </w:rPr>
              <w:t>and</w:t>
            </w:r>
            <w:r w:rsidRPr="00211A93">
              <w:rPr>
                <w:rFonts w:eastAsia="Times New Roman" w:cs="Calibri"/>
                <w:bCs/>
                <w:color w:val="000000"/>
                <w:sz w:val="18"/>
                <w:szCs w:val="18"/>
                <w:lang w:val="en-GB"/>
              </w:rPr>
              <w:t xml:space="preserve">, Child Marriage </w:t>
            </w:r>
            <w:r>
              <w:rPr>
                <w:rFonts w:eastAsia="Times New Roman" w:cs="Calibri"/>
                <w:bCs/>
                <w:color w:val="000000"/>
                <w:sz w:val="18"/>
                <w:szCs w:val="18"/>
                <w:lang w:val="en-GB"/>
              </w:rPr>
              <w:t>a</w:t>
            </w:r>
            <w:r w:rsidRPr="00211A93">
              <w:rPr>
                <w:rFonts w:eastAsia="Times New Roman" w:cs="Calibri"/>
                <w:bCs/>
                <w:color w:val="000000"/>
                <w:sz w:val="18"/>
                <w:szCs w:val="18"/>
                <w:lang w:val="en-GB"/>
              </w:rPr>
              <w:t xml:space="preserve">nd Intervention Plan </w:t>
            </w:r>
          </w:p>
        </w:tc>
        <w:tc>
          <w:tcPr>
            <w:tcW w:w="5528" w:type="dxa"/>
            <w:shd w:val="clear" w:color="auto" w:fill="auto"/>
            <w:vAlign w:val="center"/>
            <w:hideMark/>
          </w:tcPr>
          <w:p w14:paraId="4398AAE1" w14:textId="6C7C52E0" w:rsidR="00755573" w:rsidRPr="00211A93" w:rsidRDefault="00755573" w:rsidP="00E22D46">
            <w:pPr>
              <w:rPr>
                <w:rFonts w:eastAsia="Times New Roman" w:cs="Calibri"/>
                <w:color w:val="000000"/>
                <w:sz w:val="18"/>
                <w:szCs w:val="18"/>
                <w:lang w:val="en-GB"/>
              </w:rPr>
            </w:pPr>
            <w:r w:rsidRPr="00211A93">
              <w:rPr>
                <w:rFonts w:eastAsia="Times New Roman" w:cs="Calibri"/>
                <w:bCs/>
                <w:color w:val="000000"/>
                <w:sz w:val="18"/>
                <w:szCs w:val="18"/>
                <w:lang w:val="en-GB"/>
              </w:rPr>
              <w:t>The Action Plan attached to the Samsun Local Equality Plan (2017-2018) includes actions defined under the targets of establishing an efficient inspection, monitoring</w:t>
            </w:r>
            <w:r>
              <w:rPr>
                <w:rFonts w:eastAsia="Times New Roman" w:cs="Calibri"/>
                <w:bCs/>
                <w:color w:val="000000"/>
                <w:sz w:val="18"/>
                <w:szCs w:val="18"/>
                <w:lang w:val="en-GB"/>
              </w:rPr>
              <w:t>,</w:t>
            </w:r>
            <w:r w:rsidRPr="00211A93">
              <w:rPr>
                <w:rFonts w:eastAsia="Times New Roman" w:cs="Calibri"/>
                <w:bCs/>
                <w:color w:val="000000"/>
                <w:sz w:val="18"/>
                <w:szCs w:val="18"/>
                <w:lang w:val="en-GB"/>
              </w:rPr>
              <w:t xml:space="preserve"> and assessment system, reporting </w:t>
            </w:r>
            <w:r>
              <w:rPr>
                <w:rFonts w:eastAsia="Times New Roman" w:cs="Calibri"/>
                <w:bCs/>
                <w:color w:val="000000"/>
                <w:sz w:val="18"/>
                <w:szCs w:val="18"/>
                <w:lang w:val="en-GB"/>
              </w:rPr>
              <w:t xml:space="preserve">on </w:t>
            </w:r>
            <w:r w:rsidRPr="00211A93">
              <w:rPr>
                <w:rFonts w:eastAsia="Times New Roman" w:cs="Calibri"/>
                <w:bCs/>
                <w:color w:val="000000"/>
                <w:sz w:val="18"/>
                <w:szCs w:val="18"/>
                <w:lang w:val="en-GB"/>
              </w:rPr>
              <w:t xml:space="preserve">improvement </w:t>
            </w:r>
            <w:r>
              <w:rPr>
                <w:rFonts w:eastAsia="Times New Roman" w:cs="Calibri"/>
                <w:bCs/>
                <w:color w:val="000000"/>
                <w:sz w:val="18"/>
                <w:szCs w:val="18"/>
                <w:lang w:val="en-GB"/>
              </w:rPr>
              <w:t>projects</w:t>
            </w:r>
            <w:r w:rsidRPr="00211A93">
              <w:rPr>
                <w:rFonts w:eastAsia="Times New Roman" w:cs="Calibri"/>
                <w:bCs/>
                <w:color w:val="000000"/>
                <w:sz w:val="18"/>
                <w:szCs w:val="18"/>
                <w:lang w:val="en-GB"/>
              </w:rPr>
              <w:t xml:space="preserve"> and sharing </w:t>
            </w:r>
            <w:r>
              <w:rPr>
                <w:rFonts w:eastAsia="Times New Roman" w:cs="Calibri"/>
                <w:bCs/>
                <w:color w:val="000000"/>
                <w:sz w:val="18"/>
                <w:szCs w:val="18"/>
                <w:lang w:val="en-GB"/>
              </w:rPr>
              <w:t xml:space="preserve">them </w:t>
            </w:r>
            <w:r w:rsidRPr="00211A93">
              <w:rPr>
                <w:rFonts w:eastAsia="Times New Roman" w:cs="Calibri"/>
                <w:bCs/>
                <w:color w:val="000000"/>
                <w:sz w:val="18"/>
                <w:szCs w:val="18"/>
                <w:lang w:val="en-GB"/>
              </w:rPr>
              <w:t>with the public, improving the efficiency of the committee under the Provincial Women’s Rights Coordination Board, ensuring disadvantaged girls’ access to education, improving social awareness and sensitivity,</w:t>
            </w:r>
            <w:r>
              <w:rPr>
                <w:rFonts w:eastAsia="Times New Roman" w:cs="Calibri"/>
                <w:bCs/>
                <w:color w:val="000000"/>
                <w:sz w:val="18"/>
                <w:szCs w:val="18"/>
                <w:lang w:val="en-GB"/>
              </w:rPr>
              <w:t xml:space="preserve"> and</w:t>
            </w:r>
            <w:r w:rsidRPr="00211A93">
              <w:rPr>
                <w:rFonts w:eastAsia="Times New Roman" w:cs="Calibri"/>
                <w:bCs/>
                <w:color w:val="000000"/>
                <w:sz w:val="18"/>
                <w:szCs w:val="18"/>
                <w:lang w:val="en-GB"/>
              </w:rPr>
              <w:t xml:space="preserve"> creating awareness among public institution</w:t>
            </w:r>
            <w:r>
              <w:rPr>
                <w:rFonts w:eastAsia="Times New Roman" w:cs="Calibri"/>
                <w:bCs/>
                <w:color w:val="000000"/>
                <w:sz w:val="18"/>
                <w:szCs w:val="18"/>
                <w:lang w:val="en-GB"/>
              </w:rPr>
              <w:t xml:space="preserve">s, </w:t>
            </w:r>
            <w:r w:rsidRPr="00211A93">
              <w:rPr>
                <w:rFonts w:eastAsia="Times New Roman" w:cs="Calibri"/>
                <w:bCs/>
                <w:color w:val="000000"/>
                <w:sz w:val="18"/>
                <w:szCs w:val="18"/>
                <w:lang w:val="en-GB"/>
              </w:rPr>
              <w:t>local administration personnel</w:t>
            </w:r>
            <w:r>
              <w:rPr>
                <w:rFonts w:eastAsia="Times New Roman" w:cs="Calibri"/>
                <w:bCs/>
                <w:color w:val="000000"/>
                <w:sz w:val="18"/>
                <w:szCs w:val="18"/>
                <w:lang w:val="en-GB"/>
              </w:rPr>
              <w:t>,</w:t>
            </w:r>
            <w:r w:rsidRPr="00211A93">
              <w:rPr>
                <w:rFonts w:eastAsia="Times New Roman" w:cs="Calibri"/>
                <w:bCs/>
                <w:color w:val="000000"/>
                <w:sz w:val="18"/>
                <w:szCs w:val="18"/>
                <w:lang w:val="en-GB"/>
              </w:rPr>
              <w:t xml:space="preserve"> and local administration</w:t>
            </w:r>
            <w:r>
              <w:rPr>
                <w:rFonts w:eastAsia="Times New Roman" w:cs="Calibri"/>
                <w:bCs/>
                <w:color w:val="000000"/>
                <w:sz w:val="18"/>
                <w:szCs w:val="18"/>
                <w:lang w:val="en-GB"/>
              </w:rPr>
              <w:t>s</w:t>
            </w:r>
            <w:r w:rsidRPr="00211A93">
              <w:rPr>
                <w:rFonts w:eastAsia="Times New Roman" w:cs="Calibri"/>
                <w:bCs/>
                <w:color w:val="000000"/>
                <w:sz w:val="18"/>
                <w:szCs w:val="18"/>
                <w:lang w:val="en-GB"/>
              </w:rPr>
              <w:t>.</w:t>
            </w:r>
          </w:p>
        </w:tc>
      </w:tr>
      <w:tr w:rsidR="005241CD" w:rsidRPr="00FA3BCB" w14:paraId="1B7F722A" w14:textId="77777777" w:rsidTr="005241CD">
        <w:trPr>
          <w:trHeight w:val="2000"/>
        </w:trPr>
        <w:tc>
          <w:tcPr>
            <w:tcW w:w="1177" w:type="dxa"/>
            <w:shd w:val="clear" w:color="auto" w:fill="auto"/>
            <w:vAlign w:val="center"/>
            <w:hideMark/>
          </w:tcPr>
          <w:p w14:paraId="7AA57EB4" w14:textId="77777777" w:rsidR="00755573" w:rsidRPr="00211A93" w:rsidRDefault="00755573" w:rsidP="00E22D46">
            <w:pPr>
              <w:rPr>
                <w:rFonts w:eastAsia="Times New Roman" w:cs="Calibri"/>
                <w:b/>
                <w:bCs/>
                <w:color w:val="000000"/>
                <w:sz w:val="18"/>
                <w:szCs w:val="18"/>
                <w:lang w:val="en-GB"/>
              </w:rPr>
            </w:pPr>
            <w:r w:rsidRPr="00211A93">
              <w:rPr>
                <w:rFonts w:eastAsia="Times New Roman" w:cs="Calibri"/>
                <w:b/>
                <w:bCs/>
                <w:color w:val="000000"/>
                <w:sz w:val="18"/>
                <w:szCs w:val="18"/>
                <w:lang w:val="en-GB"/>
              </w:rPr>
              <w:t>EYP_03</w:t>
            </w:r>
          </w:p>
        </w:tc>
        <w:tc>
          <w:tcPr>
            <w:tcW w:w="1089" w:type="dxa"/>
            <w:shd w:val="clear" w:color="auto" w:fill="auto"/>
            <w:vAlign w:val="center"/>
            <w:hideMark/>
          </w:tcPr>
          <w:p w14:paraId="39FAC13E" w14:textId="77777777" w:rsidR="00755573" w:rsidRPr="00211A93" w:rsidRDefault="00755573" w:rsidP="00E22D46">
            <w:pPr>
              <w:rPr>
                <w:rFonts w:eastAsia="Times New Roman" w:cs="Calibri"/>
                <w:color w:val="000000"/>
                <w:sz w:val="18"/>
                <w:szCs w:val="18"/>
                <w:lang w:val="en-GB"/>
              </w:rPr>
            </w:pPr>
            <w:r w:rsidRPr="00211A93">
              <w:rPr>
                <w:rFonts w:eastAsia="Times New Roman" w:cs="Calibri"/>
                <w:color w:val="000000"/>
                <w:sz w:val="18"/>
                <w:szCs w:val="18"/>
                <w:lang w:val="en-GB"/>
              </w:rPr>
              <w:t>Action Plan</w:t>
            </w:r>
          </w:p>
        </w:tc>
        <w:tc>
          <w:tcPr>
            <w:tcW w:w="708" w:type="dxa"/>
            <w:shd w:val="clear" w:color="auto" w:fill="auto"/>
            <w:vAlign w:val="center"/>
            <w:hideMark/>
          </w:tcPr>
          <w:p w14:paraId="63D4391E" w14:textId="77777777" w:rsidR="00755573" w:rsidRPr="00211A93" w:rsidRDefault="00755573" w:rsidP="00E22D46">
            <w:pPr>
              <w:rPr>
                <w:rFonts w:eastAsia="Times New Roman" w:cs="Calibri"/>
                <w:color w:val="000000"/>
                <w:sz w:val="18"/>
                <w:szCs w:val="18"/>
                <w:lang w:val="en-GB"/>
              </w:rPr>
            </w:pPr>
            <w:r w:rsidRPr="00211A93">
              <w:rPr>
                <w:rFonts w:eastAsia="Times New Roman" w:cs="Calibri"/>
                <w:color w:val="000000"/>
                <w:sz w:val="18"/>
                <w:szCs w:val="18"/>
                <w:lang w:val="en-GB"/>
              </w:rPr>
              <w:t>2014</w:t>
            </w:r>
          </w:p>
        </w:tc>
        <w:tc>
          <w:tcPr>
            <w:tcW w:w="1336" w:type="dxa"/>
            <w:shd w:val="clear" w:color="auto" w:fill="auto"/>
            <w:vAlign w:val="center"/>
            <w:hideMark/>
          </w:tcPr>
          <w:p w14:paraId="5FA02CAE" w14:textId="77777777" w:rsidR="00755573" w:rsidRPr="00211A93" w:rsidRDefault="00755573" w:rsidP="00E22D46">
            <w:pPr>
              <w:rPr>
                <w:rFonts w:eastAsia="Times New Roman" w:cs="Calibri"/>
                <w:color w:val="000000"/>
                <w:sz w:val="18"/>
                <w:szCs w:val="18"/>
                <w:lang w:val="en-GB"/>
              </w:rPr>
            </w:pPr>
            <w:r w:rsidRPr="00211A93">
              <w:rPr>
                <w:rFonts w:eastAsia="Times New Roman" w:cs="Calibri"/>
                <w:color w:val="000000"/>
                <w:sz w:val="18"/>
                <w:szCs w:val="18"/>
                <w:lang w:val="en-GB"/>
              </w:rPr>
              <w:t>Public</w:t>
            </w:r>
          </w:p>
        </w:tc>
        <w:tc>
          <w:tcPr>
            <w:tcW w:w="1075" w:type="dxa"/>
            <w:shd w:val="clear" w:color="auto" w:fill="auto"/>
            <w:vAlign w:val="center"/>
            <w:hideMark/>
          </w:tcPr>
          <w:p w14:paraId="1EDF07EC" w14:textId="77777777" w:rsidR="00755573" w:rsidRPr="00211A93" w:rsidRDefault="00755573" w:rsidP="00E22D46">
            <w:pPr>
              <w:rPr>
                <w:rFonts w:eastAsia="Times New Roman" w:cs="Calibri"/>
                <w:color w:val="000000"/>
                <w:sz w:val="18"/>
                <w:szCs w:val="18"/>
                <w:lang w:val="en-GB"/>
              </w:rPr>
            </w:pPr>
            <w:r w:rsidRPr="00211A93">
              <w:rPr>
                <w:rFonts w:eastAsia="Times New Roman" w:cs="Calibri"/>
                <w:color w:val="000000"/>
                <w:sz w:val="18"/>
                <w:szCs w:val="18"/>
                <w:lang w:val="en-GB"/>
              </w:rPr>
              <w:t>Turkish</w:t>
            </w:r>
          </w:p>
        </w:tc>
        <w:tc>
          <w:tcPr>
            <w:tcW w:w="1133" w:type="dxa"/>
            <w:shd w:val="clear" w:color="auto" w:fill="auto"/>
            <w:vAlign w:val="center"/>
            <w:hideMark/>
          </w:tcPr>
          <w:p w14:paraId="6D3FB41C" w14:textId="77777777" w:rsidR="00755573" w:rsidRPr="00211A93" w:rsidRDefault="00755573" w:rsidP="00E22D46">
            <w:pPr>
              <w:rPr>
                <w:rFonts w:eastAsia="Times New Roman" w:cs="Calibri"/>
                <w:color w:val="000000"/>
                <w:sz w:val="18"/>
                <w:szCs w:val="18"/>
                <w:lang w:val="en-GB"/>
              </w:rPr>
            </w:pPr>
            <w:r w:rsidRPr="00211A93">
              <w:rPr>
                <w:rFonts w:eastAsia="Times New Roman" w:cs="Calibri"/>
                <w:color w:val="000000"/>
                <w:sz w:val="18"/>
                <w:szCs w:val="18"/>
                <w:lang w:val="en-GB"/>
              </w:rPr>
              <w:t xml:space="preserve">Action plan, early marriage </w:t>
            </w:r>
          </w:p>
        </w:tc>
        <w:tc>
          <w:tcPr>
            <w:tcW w:w="1336" w:type="dxa"/>
            <w:shd w:val="clear" w:color="auto" w:fill="auto"/>
            <w:vAlign w:val="center"/>
            <w:hideMark/>
          </w:tcPr>
          <w:p w14:paraId="3FED8C09" w14:textId="77777777" w:rsidR="00755573" w:rsidRPr="00211A93" w:rsidRDefault="00755573" w:rsidP="00E22D46">
            <w:pPr>
              <w:rPr>
                <w:rFonts w:eastAsia="Times New Roman" w:cs="Calibri"/>
                <w:color w:val="000000"/>
                <w:sz w:val="18"/>
                <w:szCs w:val="18"/>
                <w:lang w:val="en-GB"/>
              </w:rPr>
            </w:pPr>
            <w:r w:rsidRPr="00211A93">
              <w:rPr>
                <w:rFonts w:eastAsia="Times New Roman" w:cs="Calibri"/>
                <w:color w:val="000000"/>
                <w:sz w:val="18"/>
                <w:szCs w:val="18"/>
                <w:lang w:val="en-GB"/>
              </w:rPr>
              <w:t xml:space="preserve">Nevşehir Governorate </w:t>
            </w:r>
          </w:p>
        </w:tc>
        <w:tc>
          <w:tcPr>
            <w:tcW w:w="1219" w:type="dxa"/>
            <w:shd w:val="clear" w:color="auto" w:fill="auto"/>
            <w:vAlign w:val="center"/>
            <w:hideMark/>
          </w:tcPr>
          <w:p w14:paraId="17220479" w14:textId="77777777" w:rsidR="00755573" w:rsidRPr="00211A93" w:rsidRDefault="00755573" w:rsidP="00E22D46">
            <w:pPr>
              <w:rPr>
                <w:rFonts w:eastAsia="Times New Roman" w:cs="Calibri"/>
                <w:color w:val="000000"/>
                <w:sz w:val="18"/>
                <w:szCs w:val="18"/>
                <w:lang w:val="en-GB"/>
              </w:rPr>
            </w:pPr>
            <w:r w:rsidRPr="00211A93">
              <w:rPr>
                <w:rFonts w:eastAsia="Times New Roman" w:cs="Calibri"/>
                <w:color w:val="000000"/>
                <w:sz w:val="18"/>
                <w:szCs w:val="18"/>
                <w:lang w:val="en-GB"/>
              </w:rPr>
              <w:t>Nevşehir Local Equality Strategic Plan (2013-2014)</w:t>
            </w:r>
          </w:p>
        </w:tc>
        <w:tc>
          <w:tcPr>
            <w:tcW w:w="5528" w:type="dxa"/>
            <w:shd w:val="clear" w:color="auto" w:fill="auto"/>
            <w:vAlign w:val="center"/>
            <w:hideMark/>
          </w:tcPr>
          <w:p w14:paraId="0F124936" w14:textId="5127454F" w:rsidR="00755573" w:rsidRPr="00211A93" w:rsidRDefault="00755573" w:rsidP="00E22D46">
            <w:pPr>
              <w:rPr>
                <w:rFonts w:eastAsia="Times New Roman" w:cs="Calibri"/>
                <w:color w:val="000000"/>
                <w:sz w:val="18"/>
                <w:szCs w:val="18"/>
                <w:lang w:val="en-GB"/>
              </w:rPr>
            </w:pPr>
            <w:r w:rsidRPr="00211A93">
              <w:rPr>
                <w:rFonts w:eastAsia="Times New Roman" w:cs="Calibri"/>
                <w:color w:val="000000"/>
                <w:sz w:val="18"/>
                <w:szCs w:val="18"/>
                <w:lang w:val="en-GB"/>
              </w:rPr>
              <w:t xml:space="preserve">The plan includes interventions in 6 areas, namely Women and Training Services, Women and Health Services, Participation of Women in Economic Life, </w:t>
            </w:r>
            <w:r>
              <w:rPr>
                <w:rFonts w:eastAsia="Times New Roman" w:cs="Calibri"/>
                <w:color w:val="000000"/>
                <w:sz w:val="18"/>
                <w:szCs w:val="18"/>
                <w:lang w:val="en-GB"/>
              </w:rPr>
              <w:t>Combating</w:t>
            </w:r>
            <w:r w:rsidRPr="00211A93">
              <w:rPr>
                <w:rFonts w:eastAsia="Times New Roman" w:cs="Calibri"/>
                <w:color w:val="000000"/>
                <w:sz w:val="18"/>
                <w:szCs w:val="18"/>
                <w:lang w:val="en-GB"/>
              </w:rPr>
              <w:t xml:space="preserve"> Violence </w:t>
            </w:r>
            <w:r>
              <w:rPr>
                <w:rFonts w:eastAsia="Times New Roman" w:cs="Calibri"/>
                <w:color w:val="000000"/>
                <w:sz w:val="18"/>
                <w:szCs w:val="18"/>
                <w:lang w:val="en-GB"/>
              </w:rPr>
              <w:t>a</w:t>
            </w:r>
            <w:r w:rsidRPr="00211A93">
              <w:rPr>
                <w:rFonts w:eastAsia="Times New Roman" w:cs="Calibri"/>
                <w:color w:val="000000"/>
                <w:sz w:val="18"/>
                <w:szCs w:val="18"/>
                <w:lang w:val="en-GB"/>
              </w:rPr>
              <w:t>gainst Women, Participation of Women in Decision</w:t>
            </w:r>
            <w:r>
              <w:rPr>
                <w:rFonts w:eastAsia="Times New Roman" w:cs="Calibri"/>
                <w:color w:val="000000"/>
                <w:sz w:val="18"/>
                <w:szCs w:val="18"/>
                <w:lang w:val="en-GB"/>
              </w:rPr>
              <w:t>-</w:t>
            </w:r>
            <w:r w:rsidRPr="00211A93">
              <w:rPr>
                <w:rFonts w:eastAsia="Times New Roman" w:cs="Calibri"/>
                <w:color w:val="000000"/>
                <w:sz w:val="18"/>
                <w:szCs w:val="18"/>
                <w:lang w:val="en-GB"/>
              </w:rPr>
              <w:t xml:space="preserve">Making Mechanisms, </w:t>
            </w:r>
            <w:r>
              <w:rPr>
                <w:rFonts w:eastAsia="Times New Roman" w:cs="Calibri"/>
                <w:color w:val="000000"/>
                <w:sz w:val="18"/>
                <w:szCs w:val="18"/>
                <w:lang w:val="en-GB"/>
              </w:rPr>
              <w:t xml:space="preserve">and </w:t>
            </w:r>
            <w:r w:rsidRPr="00211A93">
              <w:rPr>
                <w:rFonts w:eastAsia="Times New Roman" w:cs="Calibri"/>
                <w:color w:val="000000"/>
                <w:sz w:val="18"/>
                <w:szCs w:val="18"/>
                <w:lang w:val="en-GB"/>
              </w:rPr>
              <w:t>Women and urban Services</w:t>
            </w:r>
            <w:r>
              <w:rPr>
                <w:rFonts w:eastAsia="Times New Roman" w:cs="Calibri"/>
                <w:color w:val="000000"/>
                <w:sz w:val="18"/>
                <w:szCs w:val="18"/>
                <w:lang w:val="en-GB"/>
              </w:rPr>
              <w:t>,</w:t>
            </w:r>
            <w:r w:rsidRPr="00211A93">
              <w:rPr>
                <w:rFonts w:eastAsia="Times New Roman" w:cs="Calibri"/>
                <w:color w:val="000000"/>
                <w:sz w:val="18"/>
                <w:szCs w:val="18"/>
                <w:lang w:val="en-GB"/>
              </w:rPr>
              <w:t xml:space="preserve"> and </w:t>
            </w:r>
            <w:r>
              <w:rPr>
                <w:rFonts w:eastAsia="Times New Roman" w:cs="Calibri"/>
                <w:color w:val="000000"/>
                <w:sz w:val="18"/>
                <w:szCs w:val="18"/>
                <w:lang w:val="en-GB"/>
              </w:rPr>
              <w:t>lists a target for</w:t>
            </w:r>
            <w:r w:rsidRPr="00211A93">
              <w:rPr>
                <w:rFonts w:eastAsia="Times New Roman" w:cs="Calibri"/>
                <w:color w:val="000000"/>
                <w:sz w:val="18"/>
                <w:szCs w:val="18"/>
                <w:lang w:val="en-GB"/>
              </w:rPr>
              <w:t xml:space="preserve"> diminishing the number of early/child marriages.  The Governorate of Nevşehir also sent a paper on the implementation of the Plan to respective </w:t>
            </w:r>
            <w:r>
              <w:rPr>
                <w:rFonts w:eastAsia="Times New Roman" w:cs="Calibri"/>
                <w:color w:val="000000"/>
                <w:sz w:val="18"/>
                <w:szCs w:val="18"/>
                <w:lang w:val="en-GB"/>
              </w:rPr>
              <w:t>organisation</w:t>
            </w:r>
            <w:r w:rsidRPr="00211A93">
              <w:rPr>
                <w:rFonts w:eastAsia="Times New Roman" w:cs="Calibri"/>
                <w:color w:val="000000"/>
                <w:sz w:val="18"/>
                <w:szCs w:val="18"/>
                <w:lang w:val="en-GB"/>
              </w:rPr>
              <w:t>s.</w:t>
            </w:r>
          </w:p>
        </w:tc>
      </w:tr>
      <w:tr w:rsidR="005241CD" w:rsidRPr="00FA3BCB" w14:paraId="596CD649" w14:textId="77777777" w:rsidTr="005241CD">
        <w:trPr>
          <w:trHeight w:val="2000"/>
        </w:trPr>
        <w:tc>
          <w:tcPr>
            <w:tcW w:w="1177" w:type="dxa"/>
            <w:shd w:val="clear" w:color="auto" w:fill="auto"/>
            <w:vAlign w:val="center"/>
          </w:tcPr>
          <w:p w14:paraId="034B6537" w14:textId="77777777" w:rsidR="00755573" w:rsidRPr="00211A93" w:rsidRDefault="00755573" w:rsidP="00E22D46">
            <w:pPr>
              <w:rPr>
                <w:rFonts w:ascii="Calibri" w:eastAsia="Times New Roman" w:hAnsi="Calibri" w:cs="Calibri"/>
                <w:b/>
                <w:bCs/>
                <w:color w:val="000000"/>
                <w:sz w:val="18"/>
                <w:szCs w:val="18"/>
                <w:lang w:val="en-GB"/>
              </w:rPr>
            </w:pPr>
            <w:r w:rsidRPr="00211A93">
              <w:rPr>
                <w:rFonts w:eastAsia="Times New Roman" w:cs="Calibri"/>
                <w:b/>
                <w:bCs/>
                <w:color w:val="000000"/>
                <w:sz w:val="18"/>
                <w:szCs w:val="18"/>
                <w:lang w:val="en-GB"/>
              </w:rPr>
              <w:lastRenderedPageBreak/>
              <w:t>EYP_04</w:t>
            </w:r>
          </w:p>
        </w:tc>
        <w:tc>
          <w:tcPr>
            <w:tcW w:w="1089" w:type="dxa"/>
            <w:shd w:val="clear" w:color="auto" w:fill="auto"/>
            <w:vAlign w:val="center"/>
          </w:tcPr>
          <w:p w14:paraId="7E76AC0B" w14:textId="77777777" w:rsidR="00755573" w:rsidRPr="00211A93" w:rsidRDefault="00755573" w:rsidP="00E22D46">
            <w:pPr>
              <w:rPr>
                <w:rFonts w:ascii="Calibri" w:eastAsia="Times New Roman" w:hAnsi="Calibri" w:cs="Calibri"/>
                <w:color w:val="000000"/>
                <w:sz w:val="18"/>
                <w:szCs w:val="18"/>
                <w:lang w:val="en-GB"/>
              </w:rPr>
            </w:pPr>
            <w:r w:rsidRPr="00211A93">
              <w:rPr>
                <w:rFonts w:eastAsia="Times New Roman" w:cs="Calibri"/>
                <w:bCs/>
                <w:color w:val="000000"/>
                <w:sz w:val="18"/>
                <w:szCs w:val="18"/>
                <w:lang w:val="en-GB"/>
              </w:rPr>
              <w:t>Action Plan</w:t>
            </w:r>
          </w:p>
        </w:tc>
        <w:tc>
          <w:tcPr>
            <w:tcW w:w="708" w:type="dxa"/>
            <w:shd w:val="clear" w:color="auto" w:fill="auto"/>
            <w:vAlign w:val="center"/>
          </w:tcPr>
          <w:p w14:paraId="29B323A0" w14:textId="77777777" w:rsidR="00755573" w:rsidRPr="00211A93" w:rsidRDefault="00755573" w:rsidP="00E22D46">
            <w:pPr>
              <w:rPr>
                <w:rFonts w:ascii="Calibri" w:eastAsia="Times New Roman" w:hAnsi="Calibri" w:cs="Calibri"/>
                <w:color w:val="000000"/>
                <w:sz w:val="18"/>
                <w:szCs w:val="18"/>
                <w:lang w:val="en-GB"/>
              </w:rPr>
            </w:pPr>
            <w:r w:rsidRPr="00211A93">
              <w:rPr>
                <w:rFonts w:eastAsia="Times New Roman" w:cs="Calibri"/>
                <w:bCs/>
                <w:color w:val="000000"/>
                <w:sz w:val="18"/>
                <w:szCs w:val="18"/>
                <w:lang w:val="en-GB"/>
              </w:rPr>
              <w:t>2014</w:t>
            </w:r>
          </w:p>
        </w:tc>
        <w:tc>
          <w:tcPr>
            <w:tcW w:w="1336" w:type="dxa"/>
            <w:shd w:val="clear" w:color="auto" w:fill="auto"/>
            <w:vAlign w:val="center"/>
          </w:tcPr>
          <w:p w14:paraId="586A84D2" w14:textId="77777777" w:rsidR="00755573" w:rsidRPr="00211A93" w:rsidRDefault="00755573" w:rsidP="00E22D46">
            <w:pPr>
              <w:rPr>
                <w:rFonts w:ascii="Calibri" w:eastAsia="Times New Roman" w:hAnsi="Calibri" w:cs="Calibri"/>
                <w:color w:val="000000"/>
                <w:sz w:val="18"/>
                <w:szCs w:val="18"/>
                <w:lang w:val="en-GB"/>
              </w:rPr>
            </w:pPr>
            <w:r w:rsidRPr="00211A93">
              <w:rPr>
                <w:rFonts w:eastAsia="Times New Roman" w:cs="Calibri"/>
                <w:bCs/>
                <w:color w:val="000000"/>
                <w:sz w:val="18"/>
                <w:szCs w:val="18"/>
                <w:lang w:val="en-GB"/>
              </w:rPr>
              <w:t>Public, UN</w:t>
            </w:r>
          </w:p>
        </w:tc>
        <w:tc>
          <w:tcPr>
            <w:tcW w:w="1075" w:type="dxa"/>
            <w:shd w:val="clear" w:color="auto" w:fill="auto"/>
            <w:vAlign w:val="center"/>
          </w:tcPr>
          <w:p w14:paraId="09764203" w14:textId="77777777" w:rsidR="00755573" w:rsidRPr="00211A93" w:rsidRDefault="00755573" w:rsidP="00E22D46">
            <w:pPr>
              <w:rPr>
                <w:rFonts w:ascii="Calibri" w:eastAsia="Times New Roman" w:hAnsi="Calibri" w:cs="Calibri"/>
                <w:color w:val="000000"/>
                <w:sz w:val="18"/>
                <w:szCs w:val="18"/>
                <w:lang w:val="en-GB"/>
              </w:rPr>
            </w:pPr>
            <w:r w:rsidRPr="00211A93">
              <w:rPr>
                <w:rFonts w:eastAsia="Times New Roman" w:cs="Calibri"/>
                <w:bCs/>
                <w:color w:val="000000"/>
                <w:sz w:val="18"/>
                <w:szCs w:val="18"/>
                <w:lang w:val="en-GB"/>
              </w:rPr>
              <w:t>Turkish</w:t>
            </w:r>
          </w:p>
        </w:tc>
        <w:tc>
          <w:tcPr>
            <w:tcW w:w="1133" w:type="dxa"/>
            <w:shd w:val="clear" w:color="auto" w:fill="auto"/>
            <w:vAlign w:val="center"/>
          </w:tcPr>
          <w:p w14:paraId="18CF18C7" w14:textId="77777777" w:rsidR="00755573" w:rsidRPr="00211A93" w:rsidRDefault="00755573" w:rsidP="00E22D46">
            <w:pPr>
              <w:rPr>
                <w:rFonts w:ascii="Calibri" w:eastAsia="Times New Roman" w:hAnsi="Calibri" w:cs="Calibri"/>
                <w:color w:val="000000"/>
                <w:sz w:val="18"/>
                <w:szCs w:val="18"/>
                <w:lang w:val="en-GB"/>
              </w:rPr>
            </w:pPr>
            <w:r w:rsidRPr="00211A93">
              <w:rPr>
                <w:rFonts w:eastAsia="Times New Roman" w:cs="Calibri"/>
                <w:color w:val="000000"/>
                <w:sz w:val="18"/>
                <w:szCs w:val="18"/>
                <w:lang w:val="en-GB"/>
              </w:rPr>
              <w:t>Child protection, strategy</w:t>
            </w:r>
          </w:p>
        </w:tc>
        <w:tc>
          <w:tcPr>
            <w:tcW w:w="1336" w:type="dxa"/>
            <w:shd w:val="clear" w:color="auto" w:fill="auto"/>
            <w:vAlign w:val="center"/>
          </w:tcPr>
          <w:p w14:paraId="5BF639CC" w14:textId="35A89960" w:rsidR="00755573" w:rsidRPr="00211A93" w:rsidRDefault="00755573" w:rsidP="00E22D46">
            <w:pPr>
              <w:rPr>
                <w:rFonts w:ascii="Calibri" w:eastAsia="Times New Roman" w:hAnsi="Calibri" w:cs="Calibri"/>
                <w:color w:val="000000"/>
                <w:sz w:val="18"/>
                <w:szCs w:val="18"/>
                <w:lang w:val="en-GB"/>
              </w:rPr>
            </w:pPr>
            <w:r w:rsidRPr="00211A93">
              <w:rPr>
                <w:rFonts w:eastAsia="Times New Roman" w:cs="Calibri"/>
                <w:bCs/>
                <w:color w:val="000000"/>
                <w:sz w:val="18"/>
                <w:szCs w:val="18"/>
                <w:lang w:val="en-GB"/>
              </w:rPr>
              <w:t xml:space="preserve">Ministry of Justice, MFSP, High Council of Judges and Prosecutors, Academy </w:t>
            </w:r>
            <w:r>
              <w:rPr>
                <w:rFonts w:eastAsia="Times New Roman" w:cs="Calibri"/>
                <w:bCs/>
                <w:color w:val="000000"/>
                <w:sz w:val="18"/>
                <w:szCs w:val="18"/>
                <w:lang w:val="en-GB"/>
              </w:rPr>
              <w:t xml:space="preserve">of </w:t>
            </w:r>
            <w:r w:rsidRPr="00211A93">
              <w:rPr>
                <w:rFonts w:eastAsia="Times New Roman" w:cs="Calibri"/>
                <w:bCs/>
                <w:color w:val="000000"/>
                <w:sz w:val="18"/>
                <w:szCs w:val="18"/>
                <w:lang w:val="en-GB"/>
              </w:rPr>
              <w:t>Justice, UNICEF</w:t>
            </w:r>
          </w:p>
        </w:tc>
        <w:tc>
          <w:tcPr>
            <w:tcW w:w="1219" w:type="dxa"/>
            <w:shd w:val="clear" w:color="auto" w:fill="auto"/>
            <w:vAlign w:val="center"/>
          </w:tcPr>
          <w:p w14:paraId="10142719" w14:textId="7D14C96F" w:rsidR="00755573" w:rsidRPr="00211A93" w:rsidRDefault="00755573" w:rsidP="00E22D46">
            <w:pPr>
              <w:rPr>
                <w:rFonts w:ascii="Calibri" w:eastAsia="Times New Roman" w:hAnsi="Calibri" w:cs="Calibri"/>
                <w:color w:val="000000"/>
                <w:sz w:val="18"/>
                <w:szCs w:val="18"/>
                <w:lang w:val="en-GB"/>
              </w:rPr>
            </w:pPr>
            <w:r w:rsidRPr="00211A93">
              <w:rPr>
                <w:rFonts w:eastAsia="Times New Roman" w:cs="Calibri"/>
                <w:bCs/>
                <w:color w:val="000000"/>
                <w:sz w:val="18"/>
                <w:szCs w:val="18"/>
                <w:lang w:val="en-GB"/>
              </w:rPr>
              <w:t xml:space="preserve">Coordination </w:t>
            </w:r>
            <w:r>
              <w:rPr>
                <w:rFonts w:eastAsia="Times New Roman" w:cs="Calibri"/>
                <w:bCs/>
                <w:color w:val="000000"/>
                <w:sz w:val="18"/>
                <w:szCs w:val="18"/>
                <w:lang w:val="en-GB"/>
              </w:rPr>
              <w:t>of</w:t>
            </w:r>
            <w:r w:rsidRPr="00211A93">
              <w:rPr>
                <w:rFonts w:eastAsia="Times New Roman" w:cs="Calibri"/>
                <w:bCs/>
                <w:color w:val="000000"/>
                <w:sz w:val="18"/>
                <w:szCs w:val="18"/>
                <w:lang w:val="en-GB"/>
              </w:rPr>
              <w:t xml:space="preserve"> Child Protection Services Strategy Paper</w:t>
            </w:r>
          </w:p>
        </w:tc>
        <w:tc>
          <w:tcPr>
            <w:tcW w:w="5528" w:type="dxa"/>
            <w:shd w:val="clear" w:color="auto" w:fill="auto"/>
            <w:vAlign w:val="center"/>
          </w:tcPr>
          <w:p w14:paraId="702C9158" w14:textId="0DD0EBE8" w:rsidR="00755573" w:rsidRPr="00211A93" w:rsidRDefault="00755573" w:rsidP="00E22D46">
            <w:pPr>
              <w:rPr>
                <w:rFonts w:ascii="Calibri" w:eastAsia="Times New Roman" w:hAnsi="Calibri" w:cs="Calibri"/>
                <w:color w:val="000000"/>
                <w:sz w:val="18"/>
                <w:szCs w:val="18"/>
                <w:lang w:val="en-GB"/>
              </w:rPr>
            </w:pPr>
            <w:r w:rsidRPr="00211A93">
              <w:rPr>
                <w:rFonts w:eastAsia="Times New Roman" w:cs="Calibri"/>
                <w:bCs/>
                <w:color w:val="000000"/>
                <w:sz w:val="18"/>
                <w:szCs w:val="18"/>
                <w:lang w:val="en-GB"/>
              </w:rPr>
              <w:t xml:space="preserve">It includes actions defined according to 10 strategic targets </w:t>
            </w:r>
            <w:r>
              <w:rPr>
                <w:rFonts w:eastAsia="Times New Roman" w:cs="Calibri"/>
                <w:bCs/>
                <w:color w:val="000000"/>
                <w:sz w:val="18"/>
                <w:szCs w:val="18"/>
                <w:lang w:val="en-GB"/>
              </w:rPr>
              <w:t>regarding</w:t>
            </w:r>
            <w:r w:rsidRPr="00211A93">
              <w:rPr>
                <w:rFonts w:eastAsia="Times New Roman" w:cs="Calibri"/>
                <w:bCs/>
                <w:color w:val="000000"/>
                <w:sz w:val="18"/>
                <w:szCs w:val="18"/>
                <w:lang w:val="en-GB"/>
              </w:rPr>
              <w:t xml:space="preserve"> child protection services. Although a direct </w:t>
            </w:r>
            <w:r>
              <w:rPr>
                <w:rFonts w:eastAsia="Times New Roman" w:cs="Calibri"/>
                <w:bCs/>
                <w:color w:val="000000"/>
                <w:sz w:val="18"/>
                <w:szCs w:val="18"/>
                <w:lang w:val="en-GB"/>
              </w:rPr>
              <w:t>project</w:t>
            </w:r>
            <w:r w:rsidRPr="00211A93">
              <w:rPr>
                <w:rFonts w:eastAsia="Times New Roman" w:cs="Calibri"/>
                <w:bCs/>
                <w:color w:val="000000"/>
                <w:sz w:val="18"/>
                <w:szCs w:val="18"/>
                <w:lang w:val="en-GB"/>
              </w:rPr>
              <w:t xml:space="preserve"> on child marriage is not planned, it includes activities which strengthen the mechanism</w:t>
            </w:r>
            <w:r>
              <w:rPr>
                <w:rFonts w:eastAsia="Times New Roman" w:cs="Calibri"/>
                <w:bCs/>
                <w:color w:val="000000"/>
                <w:sz w:val="18"/>
                <w:szCs w:val="18"/>
                <w:lang w:val="en-GB"/>
              </w:rPr>
              <w:t>s</w:t>
            </w:r>
            <w:r w:rsidRPr="00211A93">
              <w:rPr>
                <w:rFonts w:eastAsia="Times New Roman" w:cs="Calibri"/>
                <w:bCs/>
                <w:color w:val="000000"/>
                <w:sz w:val="18"/>
                <w:szCs w:val="18"/>
                <w:lang w:val="en-GB"/>
              </w:rPr>
              <w:t xml:space="preserve"> related to CEFM.</w:t>
            </w:r>
          </w:p>
        </w:tc>
      </w:tr>
    </w:tbl>
    <w:p w14:paraId="409A3B1A" w14:textId="1E2AEC75" w:rsidR="00735D2B" w:rsidRPr="00211A93" w:rsidRDefault="00735D2B" w:rsidP="00A07484">
      <w:pPr>
        <w:rPr>
          <w:rFonts w:ascii="Calibri" w:hAnsi="Calibri" w:cs="Calibri"/>
          <w:b/>
          <w:sz w:val="18"/>
          <w:szCs w:val="18"/>
          <w:lang w:val="en-GB"/>
        </w:rPr>
      </w:pPr>
    </w:p>
    <w:p w14:paraId="296EDE51" w14:textId="214EA083" w:rsidR="00A07484" w:rsidRDefault="00A07484" w:rsidP="00A07484">
      <w:pPr>
        <w:rPr>
          <w:rFonts w:ascii="Calibri" w:hAnsi="Calibri" w:cs="Calibri"/>
          <w:b/>
          <w:sz w:val="18"/>
          <w:szCs w:val="18"/>
          <w:lang w:val="en-GB"/>
        </w:rPr>
      </w:pPr>
    </w:p>
    <w:p w14:paraId="60708CF7" w14:textId="642A105E" w:rsidR="003A5CB4" w:rsidRDefault="003A5CB4" w:rsidP="00A07484">
      <w:pPr>
        <w:rPr>
          <w:rFonts w:ascii="Calibri" w:hAnsi="Calibri" w:cs="Calibri"/>
          <w:b/>
          <w:sz w:val="18"/>
          <w:szCs w:val="18"/>
          <w:lang w:val="en-GB"/>
        </w:rPr>
      </w:pPr>
    </w:p>
    <w:p w14:paraId="3CC2E095" w14:textId="0CF534DF" w:rsidR="003A5CB4" w:rsidRDefault="003A5CB4" w:rsidP="00A07484">
      <w:pPr>
        <w:rPr>
          <w:rFonts w:ascii="Calibri" w:hAnsi="Calibri" w:cs="Calibri"/>
          <w:b/>
          <w:sz w:val="18"/>
          <w:szCs w:val="18"/>
          <w:lang w:val="en-GB"/>
        </w:rPr>
      </w:pPr>
    </w:p>
    <w:p w14:paraId="35FA0603" w14:textId="5E254E34" w:rsidR="003A5CB4" w:rsidRDefault="003A5CB4" w:rsidP="00A07484">
      <w:pPr>
        <w:rPr>
          <w:rFonts w:ascii="Calibri" w:hAnsi="Calibri" w:cs="Calibri"/>
          <w:b/>
          <w:sz w:val="18"/>
          <w:szCs w:val="18"/>
          <w:lang w:val="en-GB"/>
        </w:rPr>
      </w:pPr>
    </w:p>
    <w:p w14:paraId="58360E23" w14:textId="77777777" w:rsidR="003A5CB4" w:rsidRPr="00211A93" w:rsidRDefault="003A5CB4" w:rsidP="00A07484">
      <w:pPr>
        <w:rPr>
          <w:rFonts w:ascii="Calibri" w:hAnsi="Calibri" w:cs="Calibri"/>
          <w:b/>
          <w:sz w:val="18"/>
          <w:szCs w:val="18"/>
          <w:lang w:val="en-GB"/>
        </w:rPr>
      </w:pPr>
    </w:p>
    <w:p w14:paraId="1D53A464" w14:textId="77777777" w:rsidR="00A07484" w:rsidRPr="00211A93" w:rsidRDefault="00A07484" w:rsidP="00A07484">
      <w:pPr>
        <w:rPr>
          <w:rFonts w:ascii="Calibri" w:hAnsi="Calibri" w:cs="Calibri"/>
          <w:b/>
          <w:sz w:val="18"/>
          <w:szCs w:val="18"/>
          <w:lang w:val="en-GB"/>
        </w:rPr>
      </w:pPr>
    </w:p>
    <w:p w14:paraId="2CD65770" w14:textId="77777777" w:rsidR="00A07484" w:rsidRPr="00D72925" w:rsidRDefault="00A07484" w:rsidP="00617974">
      <w:pPr>
        <w:jc w:val="center"/>
        <w:rPr>
          <w:rFonts w:cs="Calibri"/>
          <w:b/>
          <w:sz w:val="24"/>
          <w:szCs w:val="24"/>
          <w:lang w:val="en-GB"/>
        </w:rPr>
      </w:pPr>
      <w:r w:rsidRPr="00D72925">
        <w:rPr>
          <w:rFonts w:cs="Calibri"/>
          <w:b/>
          <w:sz w:val="24"/>
          <w:szCs w:val="24"/>
          <w:lang w:val="en-GB"/>
        </w:rPr>
        <w:t>BROCHURES</w:t>
      </w:r>
    </w:p>
    <w:p w14:paraId="35E525A0" w14:textId="77777777" w:rsidR="00A07484" w:rsidRPr="00211A93" w:rsidRDefault="00A07484" w:rsidP="00A07484">
      <w:pPr>
        <w:rPr>
          <w:rFonts w:ascii="Calibri" w:hAnsi="Calibri" w:cs="Calibri"/>
          <w:b/>
          <w:sz w:val="18"/>
          <w:szCs w:val="18"/>
          <w:lang w:val="en-GB"/>
        </w:rPr>
      </w:pPr>
    </w:p>
    <w:tbl>
      <w:tblPr>
        <w:tblW w:w="14601" w:type="dxa"/>
        <w:tblInd w:w="-431" w:type="dxa"/>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Layout w:type="fixed"/>
        <w:tblLook w:val="04A0" w:firstRow="1" w:lastRow="0" w:firstColumn="1" w:lastColumn="0" w:noHBand="0" w:noVBand="1"/>
      </w:tblPr>
      <w:tblGrid>
        <w:gridCol w:w="1135"/>
        <w:gridCol w:w="1134"/>
        <w:gridCol w:w="709"/>
        <w:gridCol w:w="1417"/>
        <w:gridCol w:w="993"/>
        <w:gridCol w:w="1134"/>
        <w:gridCol w:w="1417"/>
        <w:gridCol w:w="1134"/>
        <w:gridCol w:w="5528"/>
      </w:tblGrid>
      <w:tr w:rsidR="003A5CB4" w:rsidRPr="00FA3BCB" w14:paraId="6725CC7B" w14:textId="77777777" w:rsidTr="003A5CB4">
        <w:trPr>
          <w:trHeight w:val="820"/>
        </w:trPr>
        <w:tc>
          <w:tcPr>
            <w:tcW w:w="1135" w:type="dxa"/>
            <w:tcBorders>
              <w:bottom w:val="single" w:sz="12" w:space="0" w:color="95B3D7"/>
            </w:tcBorders>
            <w:shd w:val="clear" w:color="auto" w:fill="auto"/>
            <w:hideMark/>
          </w:tcPr>
          <w:p w14:paraId="32E13EF9" w14:textId="77777777" w:rsidR="003A5CB4" w:rsidRPr="003A5CB4" w:rsidRDefault="003A5CB4" w:rsidP="003A5CB4">
            <w:pPr>
              <w:jc w:val="center"/>
              <w:rPr>
                <w:rFonts w:eastAsia="Times New Roman" w:cs="Calibri"/>
                <w:b/>
                <w:bCs/>
                <w:color w:val="000000"/>
                <w:sz w:val="14"/>
                <w:szCs w:val="14"/>
                <w:lang w:val="en-GB"/>
              </w:rPr>
            </w:pPr>
            <w:r w:rsidRPr="003A5CB4">
              <w:rPr>
                <w:rFonts w:eastAsia="Times New Roman" w:cs="Calibri"/>
                <w:b/>
                <w:bCs/>
                <w:color w:val="000000"/>
                <w:sz w:val="14"/>
                <w:szCs w:val="14"/>
                <w:lang w:val="en-GB"/>
              </w:rPr>
              <w:t>MATERIAL CODE</w:t>
            </w:r>
          </w:p>
        </w:tc>
        <w:tc>
          <w:tcPr>
            <w:tcW w:w="1134" w:type="dxa"/>
            <w:tcBorders>
              <w:bottom w:val="single" w:sz="12" w:space="0" w:color="95B3D7"/>
            </w:tcBorders>
            <w:shd w:val="clear" w:color="auto" w:fill="auto"/>
            <w:hideMark/>
          </w:tcPr>
          <w:p w14:paraId="063993C1" w14:textId="77777777" w:rsidR="003A5CB4" w:rsidRPr="003A5CB4" w:rsidRDefault="003A5CB4" w:rsidP="003A5CB4">
            <w:pPr>
              <w:jc w:val="center"/>
              <w:rPr>
                <w:rFonts w:eastAsia="Times New Roman" w:cs="Calibri"/>
                <w:b/>
                <w:bCs/>
                <w:color w:val="000000"/>
                <w:sz w:val="14"/>
                <w:szCs w:val="14"/>
                <w:lang w:val="en-GB"/>
              </w:rPr>
            </w:pPr>
            <w:r w:rsidRPr="003A5CB4">
              <w:rPr>
                <w:rFonts w:eastAsia="Times New Roman" w:cs="Calibri"/>
                <w:b/>
                <w:bCs/>
                <w:color w:val="000000"/>
                <w:sz w:val="14"/>
                <w:szCs w:val="14"/>
                <w:lang w:val="en-GB"/>
              </w:rPr>
              <w:t>MATERIAL TYPE</w:t>
            </w:r>
          </w:p>
        </w:tc>
        <w:tc>
          <w:tcPr>
            <w:tcW w:w="709" w:type="dxa"/>
            <w:tcBorders>
              <w:bottom w:val="single" w:sz="12" w:space="0" w:color="95B3D7"/>
            </w:tcBorders>
            <w:shd w:val="clear" w:color="auto" w:fill="auto"/>
            <w:hideMark/>
          </w:tcPr>
          <w:p w14:paraId="69E5F68D" w14:textId="77777777" w:rsidR="003A5CB4" w:rsidRPr="003A5CB4" w:rsidRDefault="003A5CB4" w:rsidP="003A5CB4">
            <w:pPr>
              <w:jc w:val="center"/>
              <w:rPr>
                <w:rFonts w:eastAsia="Times New Roman" w:cs="Calibri"/>
                <w:b/>
                <w:bCs/>
                <w:color w:val="000000"/>
                <w:sz w:val="14"/>
                <w:szCs w:val="14"/>
                <w:lang w:val="en-GB"/>
              </w:rPr>
            </w:pPr>
            <w:r w:rsidRPr="003A5CB4">
              <w:rPr>
                <w:rFonts w:eastAsia="Times New Roman" w:cs="Calibri"/>
                <w:b/>
                <w:bCs/>
                <w:color w:val="000000"/>
                <w:sz w:val="14"/>
                <w:szCs w:val="14"/>
                <w:lang w:val="en-GB"/>
              </w:rPr>
              <w:t>YEAR</w:t>
            </w:r>
          </w:p>
        </w:tc>
        <w:tc>
          <w:tcPr>
            <w:tcW w:w="1417" w:type="dxa"/>
            <w:tcBorders>
              <w:bottom w:val="single" w:sz="12" w:space="0" w:color="95B3D7"/>
            </w:tcBorders>
            <w:shd w:val="clear" w:color="auto" w:fill="auto"/>
            <w:hideMark/>
          </w:tcPr>
          <w:p w14:paraId="36307C34" w14:textId="7E28234F" w:rsidR="003A5CB4" w:rsidRPr="003A5CB4" w:rsidRDefault="003A5CB4" w:rsidP="003A5CB4">
            <w:pPr>
              <w:jc w:val="center"/>
              <w:rPr>
                <w:rFonts w:eastAsia="Times New Roman" w:cs="Calibri"/>
                <w:b/>
                <w:bCs/>
                <w:color w:val="000000"/>
                <w:sz w:val="14"/>
                <w:szCs w:val="14"/>
                <w:lang w:val="en-GB"/>
              </w:rPr>
            </w:pPr>
            <w:r w:rsidRPr="003A5CB4">
              <w:rPr>
                <w:rFonts w:eastAsia="Times New Roman" w:cs="Calibri"/>
                <w:b/>
                <w:bCs/>
                <w:color w:val="000000"/>
                <w:sz w:val="14"/>
                <w:szCs w:val="14"/>
                <w:lang w:val="en-GB"/>
              </w:rPr>
              <w:t>ORGANISATION TYPE</w:t>
            </w:r>
          </w:p>
        </w:tc>
        <w:tc>
          <w:tcPr>
            <w:tcW w:w="993" w:type="dxa"/>
            <w:tcBorders>
              <w:bottom w:val="single" w:sz="12" w:space="0" w:color="95B3D7"/>
            </w:tcBorders>
            <w:shd w:val="clear" w:color="auto" w:fill="auto"/>
            <w:hideMark/>
          </w:tcPr>
          <w:p w14:paraId="7D19AFD4" w14:textId="77777777" w:rsidR="003A5CB4" w:rsidRPr="003A5CB4" w:rsidRDefault="003A5CB4" w:rsidP="003A5CB4">
            <w:pPr>
              <w:jc w:val="center"/>
              <w:rPr>
                <w:rFonts w:eastAsia="Times New Roman" w:cs="Calibri"/>
                <w:b/>
                <w:bCs/>
                <w:color w:val="000000"/>
                <w:sz w:val="14"/>
                <w:szCs w:val="14"/>
                <w:lang w:val="en-GB"/>
              </w:rPr>
            </w:pPr>
            <w:r w:rsidRPr="003A5CB4">
              <w:rPr>
                <w:rFonts w:eastAsia="Times New Roman" w:cs="Calibri"/>
                <w:b/>
                <w:bCs/>
                <w:color w:val="000000"/>
                <w:sz w:val="14"/>
                <w:szCs w:val="14"/>
                <w:lang w:val="en-GB"/>
              </w:rPr>
              <w:t>LANGUAGE</w:t>
            </w:r>
          </w:p>
        </w:tc>
        <w:tc>
          <w:tcPr>
            <w:tcW w:w="1134" w:type="dxa"/>
            <w:tcBorders>
              <w:bottom w:val="single" w:sz="12" w:space="0" w:color="95B3D7"/>
            </w:tcBorders>
            <w:shd w:val="clear" w:color="auto" w:fill="auto"/>
            <w:hideMark/>
          </w:tcPr>
          <w:p w14:paraId="5D7B4928" w14:textId="77777777" w:rsidR="003A5CB4" w:rsidRPr="003A5CB4" w:rsidRDefault="003A5CB4" w:rsidP="003A5CB4">
            <w:pPr>
              <w:jc w:val="center"/>
              <w:rPr>
                <w:rFonts w:eastAsia="Times New Roman" w:cs="Calibri"/>
                <w:b/>
                <w:bCs/>
                <w:color w:val="000000"/>
                <w:sz w:val="14"/>
                <w:szCs w:val="14"/>
                <w:lang w:val="en-GB"/>
              </w:rPr>
            </w:pPr>
            <w:r w:rsidRPr="003A5CB4">
              <w:rPr>
                <w:rFonts w:eastAsia="Times New Roman" w:cs="Calibri"/>
                <w:b/>
                <w:bCs/>
                <w:color w:val="000000"/>
                <w:sz w:val="14"/>
                <w:szCs w:val="14"/>
                <w:lang w:val="en-GB"/>
              </w:rPr>
              <w:t>THEME</w:t>
            </w:r>
          </w:p>
        </w:tc>
        <w:tc>
          <w:tcPr>
            <w:tcW w:w="1417" w:type="dxa"/>
            <w:tcBorders>
              <w:bottom w:val="single" w:sz="12" w:space="0" w:color="95B3D7"/>
            </w:tcBorders>
            <w:shd w:val="clear" w:color="auto" w:fill="auto"/>
            <w:hideMark/>
          </w:tcPr>
          <w:p w14:paraId="5DB26829" w14:textId="02A1B0BD" w:rsidR="003A5CB4" w:rsidRPr="003A5CB4" w:rsidRDefault="003A5CB4" w:rsidP="003A5CB4">
            <w:pPr>
              <w:jc w:val="center"/>
              <w:rPr>
                <w:rFonts w:eastAsia="Times New Roman" w:cs="Calibri"/>
                <w:b/>
                <w:bCs/>
                <w:color w:val="000000"/>
                <w:sz w:val="14"/>
                <w:szCs w:val="14"/>
                <w:lang w:val="en-GB"/>
              </w:rPr>
            </w:pPr>
            <w:r w:rsidRPr="003A5CB4">
              <w:rPr>
                <w:rFonts w:eastAsia="Times New Roman" w:cs="Calibri"/>
                <w:b/>
                <w:bCs/>
                <w:color w:val="000000"/>
                <w:sz w:val="14"/>
                <w:szCs w:val="14"/>
                <w:lang w:val="en-GB"/>
              </w:rPr>
              <w:t>ORGANISATION NAME</w:t>
            </w:r>
          </w:p>
        </w:tc>
        <w:tc>
          <w:tcPr>
            <w:tcW w:w="1134" w:type="dxa"/>
            <w:tcBorders>
              <w:bottom w:val="single" w:sz="12" w:space="0" w:color="95B3D7"/>
            </w:tcBorders>
            <w:shd w:val="clear" w:color="auto" w:fill="auto"/>
            <w:hideMark/>
          </w:tcPr>
          <w:p w14:paraId="2052C490" w14:textId="77777777" w:rsidR="003A5CB4" w:rsidRPr="003A5CB4" w:rsidRDefault="003A5CB4" w:rsidP="003A5CB4">
            <w:pPr>
              <w:jc w:val="center"/>
              <w:rPr>
                <w:rFonts w:eastAsia="Times New Roman" w:cs="Calibri"/>
                <w:b/>
                <w:bCs/>
                <w:color w:val="000000"/>
                <w:sz w:val="14"/>
                <w:szCs w:val="14"/>
                <w:lang w:val="en-GB"/>
              </w:rPr>
            </w:pPr>
            <w:r w:rsidRPr="003A5CB4">
              <w:rPr>
                <w:rFonts w:eastAsia="Times New Roman" w:cs="Calibri"/>
                <w:b/>
                <w:bCs/>
                <w:color w:val="000000"/>
                <w:sz w:val="14"/>
                <w:szCs w:val="14"/>
                <w:lang w:val="en-GB"/>
              </w:rPr>
              <w:t>MATERIAL NAME</w:t>
            </w:r>
          </w:p>
        </w:tc>
        <w:tc>
          <w:tcPr>
            <w:tcW w:w="5528" w:type="dxa"/>
            <w:tcBorders>
              <w:bottom w:val="single" w:sz="12" w:space="0" w:color="95B3D7"/>
            </w:tcBorders>
            <w:shd w:val="clear" w:color="auto" w:fill="auto"/>
            <w:hideMark/>
          </w:tcPr>
          <w:p w14:paraId="224B8FB9" w14:textId="77777777" w:rsidR="003A5CB4" w:rsidRPr="003A5CB4" w:rsidRDefault="003A5CB4" w:rsidP="003A5CB4">
            <w:pPr>
              <w:jc w:val="center"/>
              <w:rPr>
                <w:rFonts w:eastAsia="Times New Roman" w:cs="Calibri"/>
                <w:b/>
                <w:bCs/>
                <w:color w:val="000000"/>
                <w:sz w:val="14"/>
                <w:szCs w:val="14"/>
                <w:lang w:val="en-GB"/>
              </w:rPr>
            </w:pPr>
            <w:r w:rsidRPr="003A5CB4">
              <w:rPr>
                <w:rFonts w:eastAsia="Times New Roman" w:cs="Calibri"/>
                <w:b/>
                <w:bCs/>
                <w:color w:val="000000"/>
                <w:sz w:val="14"/>
                <w:szCs w:val="14"/>
                <w:lang w:val="en-GB"/>
              </w:rPr>
              <w:t>DESCRIPTION</w:t>
            </w:r>
          </w:p>
        </w:tc>
      </w:tr>
      <w:tr w:rsidR="003A5CB4" w:rsidRPr="00FA3BCB" w14:paraId="0C015D9F" w14:textId="77777777" w:rsidTr="003A5CB4">
        <w:trPr>
          <w:trHeight w:val="2000"/>
        </w:trPr>
        <w:tc>
          <w:tcPr>
            <w:tcW w:w="1135" w:type="dxa"/>
            <w:shd w:val="clear" w:color="auto" w:fill="auto"/>
            <w:vAlign w:val="center"/>
            <w:hideMark/>
          </w:tcPr>
          <w:p w14:paraId="30226CC4" w14:textId="77777777" w:rsidR="003A5CB4" w:rsidRPr="00211A93" w:rsidRDefault="003A5CB4" w:rsidP="00E22D46">
            <w:pPr>
              <w:rPr>
                <w:rFonts w:eastAsia="Times New Roman" w:cs="Calibri"/>
                <w:b/>
                <w:bCs/>
                <w:color w:val="000000"/>
                <w:sz w:val="18"/>
                <w:szCs w:val="18"/>
                <w:lang w:val="en-GB"/>
              </w:rPr>
            </w:pPr>
            <w:r w:rsidRPr="00211A93">
              <w:rPr>
                <w:rFonts w:eastAsia="Times New Roman" w:cs="Calibri"/>
                <w:b/>
                <w:bCs/>
                <w:color w:val="000000"/>
                <w:sz w:val="18"/>
                <w:szCs w:val="18"/>
                <w:lang w:val="en-GB"/>
              </w:rPr>
              <w:t>BRS_01</w:t>
            </w:r>
          </w:p>
        </w:tc>
        <w:tc>
          <w:tcPr>
            <w:tcW w:w="1134" w:type="dxa"/>
            <w:shd w:val="clear" w:color="auto" w:fill="auto"/>
            <w:vAlign w:val="center"/>
            <w:hideMark/>
          </w:tcPr>
          <w:p w14:paraId="33B36C20" w14:textId="77777777" w:rsidR="003A5CB4" w:rsidRPr="00211A93" w:rsidRDefault="003A5CB4" w:rsidP="00E22D46">
            <w:pPr>
              <w:rPr>
                <w:rFonts w:eastAsia="Times New Roman" w:cs="Calibri"/>
                <w:color w:val="000000"/>
                <w:sz w:val="18"/>
                <w:szCs w:val="18"/>
                <w:lang w:val="en-GB"/>
              </w:rPr>
            </w:pPr>
            <w:r w:rsidRPr="00211A93">
              <w:rPr>
                <w:rFonts w:eastAsia="Times New Roman" w:cs="Calibri"/>
                <w:bCs/>
                <w:color w:val="000000"/>
                <w:sz w:val="18"/>
                <w:szCs w:val="18"/>
                <w:lang w:val="en-GB"/>
              </w:rPr>
              <w:t xml:space="preserve">Brochure </w:t>
            </w:r>
          </w:p>
        </w:tc>
        <w:tc>
          <w:tcPr>
            <w:tcW w:w="709" w:type="dxa"/>
            <w:shd w:val="clear" w:color="auto" w:fill="auto"/>
            <w:vAlign w:val="center"/>
            <w:hideMark/>
          </w:tcPr>
          <w:p w14:paraId="0547E810" w14:textId="77777777" w:rsidR="003A5CB4" w:rsidRPr="00211A93" w:rsidRDefault="003A5CB4" w:rsidP="00E22D46">
            <w:pPr>
              <w:rPr>
                <w:rFonts w:eastAsia="Times New Roman" w:cs="Calibri"/>
                <w:color w:val="000000"/>
                <w:sz w:val="18"/>
                <w:szCs w:val="18"/>
                <w:lang w:val="en-GB"/>
              </w:rPr>
            </w:pPr>
            <w:r w:rsidRPr="00211A93">
              <w:rPr>
                <w:rFonts w:eastAsia="Times New Roman" w:cs="Calibri"/>
                <w:bCs/>
                <w:color w:val="000000"/>
                <w:sz w:val="18"/>
                <w:szCs w:val="18"/>
                <w:lang w:val="en-GB"/>
              </w:rPr>
              <w:t>2015</w:t>
            </w:r>
          </w:p>
        </w:tc>
        <w:tc>
          <w:tcPr>
            <w:tcW w:w="1417" w:type="dxa"/>
            <w:shd w:val="clear" w:color="auto" w:fill="auto"/>
            <w:vAlign w:val="center"/>
            <w:hideMark/>
          </w:tcPr>
          <w:p w14:paraId="329E5886" w14:textId="77777777" w:rsidR="003A5CB4" w:rsidRPr="00211A93" w:rsidRDefault="003A5CB4" w:rsidP="00E22D46">
            <w:pPr>
              <w:rPr>
                <w:rFonts w:eastAsia="Times New Roman" w:cs="Calibri"/>
                <w:color w:val="000000"/>
                <w:sz w:val="18"/>
                <w:szCs w:val="18"/>
                <w:lang w:val="en-GB"/>
              </w:rPr>
            </w:pPr>
            <w:r w:rsidRPr="00211A93">
              <w:rPr>
                <w:rFonts w:eastAsia="Times New Roman" w:cs="Calibri"/>
                <w:bCs/>
                <w:color w:val="000000"/>
                <w:sz w:val="18"/>
                <w:szCs w:val="18"/>
                <w:lang w:val="en-GB"/>
              </w:rPr>
              <w:t>Municipality</w:t>
            </w:r>
          </w:p>
        </w:tc>
        <w:tc>
          <w:tcPr>
            <w:tcW w:w="993" w:type="dxa"/>
            <w:shd w:val="clear" w:color="auto" w:fill="auto"/>
            <w:vAlign w:val="center"/>
            <w:hideMark/>
          </w:tcPr>
          <w:p w14:paraId="7FB6D4AF" w14:textId="77777777" w:rsidR="003A5CB4" w:rsidRPr="00211A93" w:rsidRDefault="003A5CB4" w:rsidP="00E22D46">
            <w:pPr>
              <w:rPr>
                <w:rFonts w:eastAsia="Times New Roman" w:cs="Calibri"/>
                <w:color w:val="000000"/>
                <w:sz w:val="18"/>
                <w:szCs w:val="18"/>
                <w:lang w:val="en-GB"/>
              </w:rPr>
            </w:pPr>
            <w:r w:rsidRPr="00211A93">
              <w:rPr>
                <w:rFonts w:eastAsia="Times New Roman" w:cs="Calibri"/>
                <w:bCs/>
                <w:color w:val="000000"/>
                <w:sz w:val="18"/>
                <w:szCs w:val="18"/>
                <w:lang w:val="en-GB"/>
              </w:rPr>
              <w:t>Turkish</w:t>
            </w:r>
          </w:p>
        </w:tc>
        <w:tc>
          <w:tcPr>
            <w:tcW w:w="1134" w:type="dxa"/>
            <w:shd w:val="clear" w:color="auto" w:fill="auto"/>
            <w:vAlign w:val="center"/>
            <w:hideMark/>
          </w:tcPr>
          <w:p w14:paraId="240A2CC5" w14:textId="77777777" w:rsidR="003A5CB4" w:rsidRPr="00211A93" w:rsidRDefault="003A5CB4" w:rsidP="00E22D46">
            <w:pPr>
              <w:rPr>
                <w:rFonts w:eastAsia="Times New Roman" w:cs="Calibri"/>
                <w:color w:val="000000"/>
                <w:sz w:val="18"/>
                <w:szCs w:val="18"/>
                <w:lang w:val="en-GB"/>
              </w:rPr>
            </w:pPr>
            <w:r w:rsidRPr="00211A93">
              <w:rPr>
                <w:rFonts w:eastAsia="Times New Roman" w:cs="Calibri"/>
                <w:color w:val="000000"/>
                <w:sz w:val="18"/>
                <w:szCs w:val="18"/>
                <w:lang w:val="en-GB"/>
              </w:rPr>
              <w:t>Child marriage</w:t>
            </w:r>
          </w:p>
        </w:tc>
        <w:tc>
          <w:tcPr>
            <w:tcW w:w="1417" w:type="dxa"/>
            <w:shd w:val="clear" w:color="auto" w:fill="auto"/>
            <w:vAlign w:val="center"/>
            <w:hideMark/>
          </w:tcPr>
          <w:p w14:paraId="35644A53" w14:textId="77777777" w:rsidR="003A5CB4" w:rsidRPr="00211A93" w:rsidRDefault="003A5CB4" w:rsidP="00E22D46">
            <w:pPr>
              <w:rPr>
                <w:rFonts w:eastAsia="Times New Roman" w:cs="Calibri"/>
                <w:color w:val="000000"/>
                <w:sz w:val="18"/>
                <w:szCs w:val="18"/>
                <w:lang w:val="en-GB"/>
              </w:rPr>
            </w:pPr>
            <w:r w:rsidRPr="00211A93">
              <w:rPr>
                <w:rFonts w:eastAsia="Times New Roman" w:cs="Calibri"/>
                <w:bCs/>
                <w:color w:val="000000"/>
                <w:sz w:val="18"/>
                <w:szCs w:val="18"/>
                <w:lang w:val="en-GB"/>
              </w:rPr>
              <w:t>Bursa Metropolitan Municipality</w:t>
            </w:r>
          </w:p>
        </w:tc>
        <w:tc>
          <w:tcPr>
            <w:tcW w:w="1134" w:type="dxa"/>
            <w:shd w:val="clear" w:color="auto" w:fill="auto"/>
            <w:vAlign w:val="center"/>
            <w:hideMark/>
          </w:tcPr>
          <w:p w14:paraId="638413F0" w14:textId="61134B9D" w:rsidR="003A5CB4" w:rsidRPr="00211A93" w:rsidRDefault="003A5CB4" w:rsidP="00E22D46">
            <w:pPr>
              <w:rPr>
                <w:rFonts w:eastAsia="Times New Roman" w:cs="Calibri"/>
                <w:color w:val="000000"/>
                <w:sz w:val="18"/>
                <w:szCs w:val="18"/>
                <w:lang w:val="en-GB"/>
              </w:rPr>
            </w:pPr>
            <w:r w:rsidRPr="00211A93">
              <w:rPr>
                <w:rFonts w:eastAsia="Times New Roman" w:cs="Calibri"/>
                <w:bCs/>
                <w:color w:val="000000"/>
                <w:sz w:val="18"/>
                <w:szCs w:val="18"/>
                <w:lang w:val="en-GB"/>
              </w:rPr>
              <w:t>Yesterday</w:t>
            </w:r>
            <w:r>
              <w:rPr>
                <w:rFonts w:eastAsia="Times New Roman" w:cs="Calibri"/>
                <w:bCs/>
                <w:color w:val="000000"/>
                <w:sz w:val="18"/>
                <w:szCs w:val="18"/>
                <w:lang w:val="en-GB"/>
              </w:rPr>
              <w:t xml:space="preserve">, </w:t>
            </w:r>
            <w:r w:rsidRPr="00211A93">
              <w:rPr>
                <w:rFonts w:eastAsia="Times New Roman" w:cs="Calibri"/>
                <w:bCs/>
                <w:color w:val="000000"/>
                <w:sz w:val="18"/>
                <w:szCs w:val="18"/>
                <w:lang w:val="en-GB"/>
              </w:rPr>
              <w:t xml:space="preserve">I Was </w:t>
            </w:r>
            <w:r>
              <w:rPr>
                <w:rFonts w:eastAsia="Times New Roman" w:cs="Calibri"/>
                <w:bCs/>
                <w:color w:val="000000"/>
                <w:sz w:val="18"/>
                <w:szCs w:val="18"/>
                <w:lang w:val="en-GB"/>
              </w:rPr>
              <w:t>a</w:t>
            </w:r>
            <w:r w:rsidRPr="00211A93">
              <w:rPr>
                <w:rFonts w:eastAsia="Times New Roman" w:cs="Calibri"/>
                <w:bCs/>
                <w:color w:val="000000"/>
                <w:sz w:val="18"/>
                <w:szCs w:val="18"/>
                <w:lang w:val="en-GB"/>
              </w:rPr>
              <w:t xml:space="preserve"> Child</w:t>
            </w:r>
          </w:p>
        </w:tc>
        <w:tc>
          <w:tcPr>
            <w:tcW w:w="5528" w:type="dxa"/>
            <w:shd w:val="clear" w:color="auto" w:fill="auto"/>
            <w:vAlign w:val="center"/>
            <w:hideMark/>
          </w:tcPr>
          <w:p w14:paraId="5CFDCA75" w14:textId="12A00A12" w:rsidR="003A5CB4" w:rsidRPr="00211A93" w:rsidRDefault="003A5CB4">
            <w:pPr>
              <w:rPr>
                <w:rFonts w:eastAsia="Times New Roman" w:cs="Calibri"/>
                <w:color w:val="000000"/>
                <w:sz w:val="18"/>
                <w:szCs w:val="18"/>
                <w:lang w:val="en-GB"/>
              </w:rPr>
            </w:pPr>
            <w:r w:rsidRPr="00211A93">
              <w:rPr>
                <w:rFonts w:eastAsia="Times New Roman" w:cs="Calibri"/>
                <w:bCs/>
                <w:color w:val="000000"/>
                <w:sz w:val="18"/>
                <w:szCs w:val="18"/>
                <w:lang w:val="en-GB"/>
              </w:rPr>
              <w:t xml:space="preserve">The brochure defines the concept of </w:t>
            </w:r>
            <w:r>
              <w:rPr>
                <w:rFonts w:eastAsia="Times New Roman" w:cs="Calibri"/>
                <w:bCs/>
                <w:color w:val="000000"/>
                <w:sz w:val="18"/>
                <w:szCs w:val="18"/>
                <w:lang w:val="en-GB"/>
              </w:rPr>
              <w:t xml:space="preserve">a </w:t>
            </w:r>
            <w:r w:rsidRPr="00211A93">
              <w:rPr>
                <w:rFonts w:eastAsia="Times New Roman" w:cs="Calibri"/>
                <w:bCs/>
                <w:color w:val="000000"/>
                <w:sz w:val="18"/>
                <w:szCs w:val="18"/>
                <w:lang w:val="en-GB"/>
              </w:rPr>
              <w:t xml:space="preserve">child bride, explains reasons for and consequences of child marriage, provides information about </w:t>
            </w:r>
            <w:r>
              <w:rPr>
                <w:rFonts w:eastAsia="Times New Roman" w:cs="Calibri"/>
                <w:bCs/>
                <w:color w:val="000000"/>
                <w:sz w:val="18"/>
                <w:szCs w:val="18"/>
                <w:lang w:val="en-GB"/>
              </w:rPr>
              <w:t>relevant</w:t>
            </w:r>
            <w:r w:rsidRPr="00211A93">
              <w:rPr>
                <w:rFonts w:eastAsia="Times New Roman" w:cs="Calibri"/>
                <w:bCs/>
                <w:color w:val="000000"/>
                <w:sz w:val="18"/>
                <w:szCs w:val="18"/>
                <w:lang w:val="en-GB"/>
              </w:rPr>
              <w:t xml:space="preserve"> laws, </w:t>
            </w:r>
            <w:r>
              <w:rPr>
                <w:rFonts w:eastAsia="Times New Roman" w:cs="Calibri"/>
                <w:bCs/>
                <w:color w:val="000000"/>
                <w:sz w:val="18"/>
                <w:szCs w:val="18"/>
                <w:lang w:val="en-GB"/>
              </w:rPr>
              <w:t xml:space="preserve">and </w:t>
            </w:r>
            <w:r w:rsidRPr="00211A93">
              <w:rPr>
                <w:rFonts w:eastAsia="Times New Roman" w:cs="Calibri"/>
                <w:bCs/>
                <w:color w:val="000000"/>
                <w:sz w:val="18"/>
                <w:szCs w:val="18"/>
                <w:lang w:val="en-GB"/>
              </w:rPr>
              <w:t xml:space="preserve">offers recommendations based on gender equality in terms of </w:t>
            </w:r>
            <w:r>
              <w:rPr>
                <w:rFonts w:eastAsia="Times New Roman" w:cs="Calibri"/>
                <w:bCs/>
                <w:color w:val="000000"/>
                <w:sz w:val="18"/>
                <w:szCs w:val="18"/>
                <w:lang w:val="en-GB"/>
              </w:rPr>
              <w:t>combating</w:t>
            </w:r>
            <w:r w:rsidRPr="00211A93">
              <w:rPr>
                <w:rFonts w:eastAsia="Times New Roman" w:cs="Calibri"/>
                <w:bCs/>
                <w:color w:val="000000"/>
                <w:sz w:val="18"/>
                <w:szCs w:val="18"/>
                <w:lang w:val="en-GB"/>
              </w:rPr>
              <w:t xml:space="preserve"> child marriage.</w:t>
            </w:r>
          </w:p>
        </w:tc>
      </w:tr>
      <w:tr w:rsidR="003A5CB4" w:rsidRPr="00FA3BCB" w14:paraId="21B6E56B" w14:textId="77777777" w:rsidTr="003A5CB4">
        <w:trPr>
          <w:trHeight w:val="2000"/>
        </w:trPr>
        <w:tc>
          <w:tcPr>
            <w:tcW w:w="1135" w:type="dxa"/>
            <w:shd w:val="clear" w:color="auto" w:fill="auto"/>
            <w:vAlign w:val="center"/>
            <w:hideMark/>
          </w:tcPr>
          <w:p w14:paraId="2B715230" w14:textId="77777777" w:rsidR="003A5CB4" w:rsidRPr="00211A93" w:rsidRDefault="003A5CB4" w:rsidP="00E22D46">
            <w:pPr>
              <w:rPr>
                <w:rFonts w:eastAsia="Times New Roman" w:cs="Calibri"/>
                <w:b/>
                <w:bCs/>
                <w:color w:val="000000"/>
                <w:sz w:val="18"/>
                <w:szCs w:val="18"/>
                <w:lang w:val="en-GB"/>
              </w:rPr>
            </w:pPr>
            <w:r w:rsidRPr="00211A93">
              <w:rPr>
                <w:rFonts w:eastAsia="Times New Roman" w:cs="Calibri"/>
                <w:b/>
                <w:bCs/>
                <w:color w:val="000000"/>
                <w:sz w:val="18"/>
                <w:szCs w:val="18"/>
                <w:lang w:val="en-GB"/>
              </w:rPr>
              <w:lastRenderedPageBreak/>
              <w:t>BRS_02</w:t>
            </w:r>
          </w:p>
        </w:tc>
        <w:tc>
          <w:tcPr>
            <w:tcW w:w="1134" w:type="dxa"/>
            <w:shd w:val="clear" w:color="auto" w:fill="auto"/>
            <w:vAlign w:val="center"/>
            <w:hideMark/>
          </w:tcPr>
          <w:p w14:paraId="356AC278" w14:textId="77777777" w:rsidR="003A5CB4" w:rsidRPr="00211A93" w:rsidRDefault="003A5CB4" w:rsidP="00E22D46">
            <w:pPr>
              <w:rPr>
                <w:rFonts w:eastAsia="Times New Roman" w:cs="Calibri"/>
                <w:color w:val="000000"/>
                <w:sz w:val="18"/>
                <w:szCs w:val="18"/>
                <w:lang w:val="en-GB"/>
              </w:rPr>
            </w:pPr>
            <w:r w:rsidRPr="00211A93">
              <w:rPr>
                <w:rFonts w:eastAsia="Times New Roman" w:cs="Calibri"/>
                <w:bCs/>
                <w:color w:val="000000"/>
                <w:sz w:val="18"/>
                <w:szCs w:val="18"/>
                <w:lang w:val="en-GB"/>
              </w:rPr>
              <w:t xml:space="preserve">Brochure </w:t>
            </w:r>
          </w:p>
        </w:tc>
        <w:tc>
          <w:tcPr>
            <w:tcW w:w="709" w:type="dxa"/>
            <w:shd w:val="clear" w:color="auto" w:fill="auto"/>
            <w:vAlign w:val="center"/>
            <w:hideMark/>
          </w:tcPr>
          <w:p w14:paraId="5BB356ED" w14:textId="77777777" w:rsidR="003A5CB4" w:rsidRPr="00211A93" w:rsidRDefault="003A5CB4" w:rsidP="00E22D46">
            <w:pPr>
              <w:keepNext/>
              <w:keepLines/>
              <w:spacing w:before="140"/>
              <w:jc w:val="center"/>
              <w:rPr>
                <w:rFonts w:eastAsia="Times New Roman" w:cs="Calibri"/>
                <w:color w:val="000000"/>
                <w:sz w:val="18"/>
                <w:szCs w:val="18"/>
                <w:lang w:val="en-GB"/>
              </w:rPr>
            </w:pPr>
          </w:p>
        </w:tc>
        <w:tc>
          <w:tcPr>
            <w:tcW w:w="1417" w:type="dxa"/>
            <w:shd w:val="clear" w:color="auto" w:fill="auto"/>
            <w:vAlign w:val="center"/>
            <w:hideMark/>
          </w:tcPr>
          <w:p w14:paraId="0A1A9A11" w14:textId="77777777" w:rsidR="003A5CB4" w:rsidRPr="00211A93" w:rsidRDefault="003A5CB4" w:rsidP="00E22D46">
            <w:pPr>
              <w:rPr>
                <w:rFonts w:eastAsia="Times New Roman" w:cs="Calibri"/>
                <w:color w:val="000000"/>
                <w:sz w:val="18"/>
                <w:szCs w:val="18"/>
                <w:lang w:val="en-GB"/>
              </w:rPr>
            </w:pPr>
            <w:r w:rsidRPr="00211A93">
              <w:rPr>
                <w:rFonts w:eastAsia="Times New Roman" w:cs="Calibri"/>
                <w:bCs/>
                <w:color w:val="000000"/>
                <w:sz w:val="18"/>
                <w:szCs w:val="18"/>
                <w:lang w:val="en-GB"/>
              </w:rPr>
              <w:t>NGO</w:t>
            </w:r>
          </w:p>
        </w:tc>
        <w:tc>
          <w:tcPr>
            <w:tcW w:w="993" w:type="dxa"/>
            <w:shd w:val="clear" w:color="auto" w:fill="auto"/>
            <w:vAlign w:val="center"/>
            <w:hideMark/>
          </w:tcPr>
          <w:p w14:paraId="39953B18" w14:textId="77777777" w:rsidR="003A5CB4" w:rsidRPr="00211A93" w:rsidRDefault="003A5CB4" w:rsidP="00E22D46">
            <w:pPr>
              <w:rPr>
                <w:rFonts w:eastAsia="Times New Roman" w:cs="Calibri"/>
                <w:color w:val="000000"/>
                <w:sz w:val="18"/>
                <w:szCs w:val="18"/>
                <w:lang w:val="en-GB"/>
              </w:rPr>
            </w:pPr>
            <w:r w:rsidRPr="00211A93">
              <w:rPr>
                <w:rFonts w:eastAsia="Times New Roman" w:cs="Calibri"/>
                <w:bCs/>
                <w:color w:val="000000"/>
                <w:sz w:val="18"/>
                <w:szCs w:val="18"/>
                <w:lang w:val="en-GB"/>
              </w:rPr>
              <w:t>Turkish</w:t>
            </w:r>
          </w:p>
        </w:tc>
        <w:tc>
          <w:tcPr>
            <w:tcW w:w="1134" w:type="dxa"/>
            <w:shd w:val="clear" w:color="auto" w:fill="auto"/>
            <w:vAlign w:val="center"/>
            <w:hideMark/>
          </w:tcPr>
          <w:p w14:paraId="2D08D50C" w14:textId="77777777" w:rsidR="003A5CB4" w:rsidRPr="00211A93" w:rsidRDefault="003A5CB4" w:rsidP="00E22D46">
            <w:pPr>
              <w:rPr>
                <w:rFonts w:eastAsia="Times New Roman" w:cs="Calibri"/>
                <w:color w:val="000000"/>
                <w:sz w:val="18"/>
                <w:szCs w:val="18"/>
                <w:lang w:val="en-GB"/>
              </w:rPr>
            </w:pPr>
            <w:r w:rsidRPr="00211A93">
              <w:rPr>
                <w:rFonts w:eastAsia="Times New Roman" w:cs="Calibri"/>
                <w:color w:val="000000"/>
                <w:sz w:val="18"/>
                <w:szCs w:val="18"/>
                <w:lang w:val="en-GB"/>
              </w:rPr>
              <w:t>Child marriage</w:t>
            </w:r>
          </w:p>
        </w:tc>
        <w:tc>
          <w:tcPr>
            <w:tcW w:w="1417" w:type="dxa"/>
            <w:shd w:val="clear" w:color="auto" w:fill="auto"/>
            <w:vAlign w:val="center"/>
            <w:hideMark/>
          </w:tcPr>
          <w:p w14:paraId="46E1F238" w14:textId="77777777" w:rsidR="003A5CB4" w:rsidRPr="00211A93" w:rsidRDefault="003A5CB4" w:rsidP="00E22D46">
            <w:pPr>
              <w:rPr>
                <w:rFonts w:eastAsia="Times New Roman" w:cs="Calibri"/>
                <w:color w:val="000000"/>
                <w:sz w:val="18"/>
                <w:szCs w:val="18"/>
                <w:lang w:val="en-GB"/>
              </w:rPr>
            </w:pPr>
            <w:r w:rsidRPr="00211A93">
              <w:rPr>
                <w:rFonts w:eastAsia="Times New Roman" w:cs="Calibri"/>
                <w:bCs/>
                <w:color w:val="000000"/>
                <w:sz w:val="18"/>
                <w:szCs w:val="18"/>
                <w:lang w:val="en-GB"/>
              </w:rPr>
              <w:t>Mor Salkım Women’s Solidarity Association</w:t>
            </w:r>
          </w:p>
        </w:tc>
        <w:tc>
          <w:tcPr>
            <w:tcW w:w="1134" w:type="dxa"/>
            <w:shd w:val="clear" w:color="auto" w:fill="auto"/>
            <w:vAlign w:val="center"/>
            <w:hideMark/>
          </w:tcPr>
          <w:p w14:paraId="65162569" w14:textId="77777777" w:rsidR="003A5CB4" w:rsidRPr="00617974" w:rsidRDefault="003A5CB4" w:rsidP="00E22D46">
            <w:pPr>
              <w:rPr>
                <w:rFonts w:eastAsia="Times New Roman" w:cs="Calibri"/>
                <w:color w:val="000000"/>
                <w:sz w:val="18"/>
                <w:szCs w:val="18"/>
                <w:highlight w:val="yellow"/>
                <w:lang w:val="en-GB"/>
              </w:rPr>
            </w:pPr>
            <w:r w:rsidRPr="00553979">
              <w:rPr>
                <w:rFonts w:eastAsia="Times New Roman" w:cs="Calibri"/>
                <w:bCs/>
                <w:color w:val="000000"/>
                <w:sz w:val="18"/>
                <w:szCs w:val="18"/>
                <w:lang w:val="en-GB"/>
              </w:rPr>
              <w:t>Gelinlik Giydirildi Çocukluk Sobelendi - Brochure</w:t>
            </w:r>
          </w:p>
        </w:tc>
        <w:tc>
          <w:tcPr>
            <w:tcW w:w="5528" w:type="dxa"/>
            <w:shd w:val="clear" w:color="auto" w:fill="auto"/>
            <w:vAlign w:val="center"/>
            <w:hideMark/>
          </w:tcPr>
          <w:p w14:paraId="1DA60989" w14:textId="4EA8020C" w:rsidR="003A5CB4" w:rsidRPr="00211A93" w:rsidRDefault="003A5CB4" w:rsidP="00E22D46">
            <w:pPr>
              <w:rPr>
                <w:rFonts w:eastAsia="Times New Roman" w:cs="Calibri"/>
                <w:color w:val="000000"/>
                <w:sz w:val="18"/>
                <w:szCs w:val="18"/>
                <w:lang w:val="en-GB"/>
              </w:rPr>
            </w:pPr>
            <w:r w:rsidRPr="00211A93">
              <w:rPr>
                <w:rFonts w:eastAsia="Times New Roman" w:cs="Calibri"/>
                <w:bCs/>
                <w:color w:val="000000"/>
                <w:sz w:val="18"/>
                <w:szCs w:val="18"/>
                <w:lang w:val="en-GB"/>
              </w:rPr>
              <w:t>It was developed within the scope of the Mor Salkım Women’s Solidarity Association</w:t>
            </w:r>
            <w:r>
              <w:rPr>
                <w:rFonts w:eastAsia="Times New Roman" w:cs="Calibri"/>
                <w:bCs/>
                <w:color w:val="000000"/>
                <w:sz w:val="18"/>
                <w:szCs w:val="18"/>
                <w:lang w:val="en-GB"/>
              </w:rPr>
              <w:t>’s</w:t>
            </w:r>
            <w:r w:rsidRPr="00211A93">
              <w:rPr>
                <w:rFonts w:eastAsia="Times New Roman" w:cs="Calibri"/>
                <w:bCs/>
                <w:color w:val="000000"/>
                <w:sz w:val="18"/>
                <w:szCs w:val="18"/>
                <w:lang w:val="en-GB"/>
              </w:rPr>
              <w:t xml:space="preserve"> </w:t>
            </w:r>
            <w:r w:rsidRPr="00553979">
              <w:rPr>
                <w:rFonts w:eastAsia="Times New Roman" w:cs="Calibri"/>
                <w:bCs/>
                <w:color w:val="000000"/>
                <w:sz w:val="18"/>
                <w:szCs w:val="18"/>
                <w:lang w:val="en-GB"/>
              </w:rPr>
              <w:t>“Gelinlik Giydirildi, Çocukluk Sobelendi”</w:t>
            </w:r>
            <w:r w:rsidRPr="00211A93">
              <w:rPr>
                <w:rFonts w:eastAsia="Times New Roman" w:cs="Calibri"/>
                <w:bCs/>
                <w:color w:val="000000"/>
                <w:sz w:val="18"/>
                <w:szCs w:val="18"/>
                <w:lang w:val="en-GB"/>
              </w:rPr>
              <w:t xml:space="preserve"> project. It was used in the information</w:t>
            </w:r>
            <w:r>
              <w:rPr>
                <w:rFonts w:eastAsia="Times New Roman" w:cs="Calibri"/>
                <w:bCs/>
                <w:color w:val="000000"/>
                <w:sz w:val="18"/>
                <w:szCs w:val="18"/>
                <w:lang w:val="en-GB"/>
              </w:rPr>
              <w:t>al</w:t>
            </w:r>
            <w:r w:rsidRPr="00211A93">
              <w:rPr>
                <w:rFonts w:eastAsia="Times New Roman" w:cs="Calibri"/>
                <w:bCs/>
                <w:color w:val="000000"/>
                <w:sz w:val="18"/>
                <w:szCs w:val="18"/>
                <w:lang w:val="en-GB"/>
              </w:rPr>
              <w:t xml:space="preserve"> seminars organized for families and public </w:t>
            </w:r>
            <w:r>
              <w:rPr>
                <w:rFonts w:eastAsia="Times New Roman" w:cs="Calibri"/>
                <w:bCs/>
                <w:color w:val="000000"/>
                <w:sz w:val="18"/>
                <w:szCs w:val="18"/>
                <w:lang w:val="en-GB"/>
              </w:rPr>
              <w:t>organisation</w:t>
            </w:r>
            <w:r w:rsidRPr="00211A93">
              <w:rPr>
                <w:rFonts w:eastAsia="Times New Roman" w:cs="Calibri"/>
                <w:bCs/>
                <w:color w:val="000000"/>
                <w:sz w:val="18"/>
                <w:szCs w:val="18"/>
                <w:lang w:val="en-GB"/>
              </w:rPr>
              <w:t xml:space="preserve">s in 17 districts </w:t>
            </w:r>
            <w:r>
              <w:rPr>
                <w:rFonts w:eastAsia="Times New Roman" w:cs="Calibri"/>
                <w:bCs/>
                <w:color w:val="000000"/>
                <w:sz w:val="18"/>
                <w:szCs w:val="18"/>
                <w:lang w:val="en-GB"/>
              </w:rPr>
              <w:t>in</w:t>
            </w:r>
            <w:r w:rsidRPr="00211A93">
              <w:rPr>
                <w:rFonts w:eastAsia="Times New Roman" w:cs="Calibri"/>
                <w:bCs/>
                <w:color w:val="000000"/>
                <w:sz w:val="18"/>
                <w:szCs w:val="18"/>
                <w:lang w:val="en-GB"/>
              </w:rPr>
              <w:t xml:space="preserve"> Bursa</w:t>
            </w:r>
            <w:r>
              <w:rPr>
                <w:rFonts w:eastAsia="Times New Roman" w:cs="Calibri"/>
                <w:bCs/>
                <w:color w:val="000000"/>
                <w:sz w:val="18"/>
                <w:szCs w:val="18"/>
                <w:lang w:val="en-GB"/>
              </w:rPr>
              <w:t xml:space="preserve"> province</w:t>
            </w:r>
            <w:r w:rsidRPr="00211A93">
              <w:rPr>
                <w:rFonts w:eastAsia="Times New Roman" w:cs="Calibri"/>
                <w:bCs/>
                <w:color w:val="000000"/>
                <w:sz w:val="18"/>
                <w:szCs w:val="18"/>
                <w:lang w:val="en-GB"/>
              </w:rPr>
              <w:t>. The brochure describes the concepts of child and child marriage</w:t>
            </w:r>
            <w:r>
              <w:rPr>
                <w:rFonts w:eastAsia="Times New Roman" w:cs="Calibri"/>
                <w:bCs/>
                <w:color w:val="000000"/>
                <w:sz w:val="18"/>
                <w:szCs w:val="18"/>
                <w:lang w:val="en-GB"/>
              </w:rPr>
              <w:t xml:space="preserve"> and the</w:t>
            </w:r>
            <w:r w:rsidRPr="00211A93">
              <w:rPr>
                <w:rFonts w:eastAsia="Times New Roman" w:cs="Calibri"/>
                <w:bCs/>
                <w:color w:val="000000"/>
                <w:sz w:val="18"/>
                <w:szCs w:val="18"/>
                <w:lang w:val="en-GB"/>
              </w:rPr>
              <w:t xml:space="preserve"> consequences of child marriage and </w:t>
            </w:r>
            <w:r>
              <w:rPr>
                <w:rFonts w:eastAsia="Times New Roman" w:cs="Calibri"/>
                <w:bCs/>
                <w:color w:val="000000"/>
                <w:sz w:val="18"/>
                <w:szCs w:val="18"/>
                <w:lang w:val="en-GB"/>
              </w:rPr>
              <w:t xml:space="preserve">provides </w:t>
            </w:r>
            <w:r w:rsidRPr="00211A93">
              <w:rPr>
                <w:rFonts w:eastAsia="Times New Roman" w:cs="Calibri"/>
                <w:bCs/>
                <w:color w:val="000000"/>
                <w:sz w:val="18"/>
                <w:szCs w:val="18"/>
                <w:lang w:val="en-GB"/>
              </w:rPr>
              <w:t xml:space="preserve">contact information </w:t>
            </w:r>
            <w:r>
              <w:rPr>
                <w:rFonts w:eastAsia="Times New Roman" w:cs="Calibri"/>
                <w:bCs/>
                <w:color w:val="000000"/>
                <w:sz w:val="18"/>
                <w:szCs w:val="18"/>
                <w:lang w:val="en-GB"/>
              </w:rPr>
              <w:t>for</w:t>
            </w:r>
            <w:r w:rsidRPr="00211A93">
              <w:rPr>
                <w:rFonts w:eastAsia="Times New Roman" w:cs="Calibri"/>
                <w:bCs/>
                <w:color w:val="000000"/>
                <w:sz w:val="18"/>
                <w:szCs w:val="18"/>
                <w:lang w:val="en-GB"/>
              </w:rPr>
              <w:t xml:space="preserve"> respective </w:t>
            </w:r>
            <w:r>
              <w:rPr>
                <w:rFonts w:eastAsia="Times New Roman" w:cs="Calibri"/>
                <w:bCs/>
                <w:color w:val="000000"/>
                <w:sz w:val="18"/>
                <w:szCs w:val="18"/>
                <w:lang w:val="en-GB"/>
              </w:rPr>
              <w:t>organisation</w:t>
            </w:r>
            <w:r w:rsidRPr="00211A93">
              <w:rPr>
                <w:rFonts w:eastAsia="Times New Roman" w:cs="Calibri"/>
                <w:bCs/>
                <w:color w:val="000000"/>
                <w:sz w:val="18"/>
                <w:szCs w:val="18"/>
                <w:lang w:val="en-GB"/>
              </w:rPr>
              <w:t>s.</w:t>
            </w:r>
          </w:p>
        </w:tc>
      </w:tr>
      <w:tr w:rsidR="003A5CB4" w:rsidRPr="00FA3BCB" w14:paraId="531A3204" w14:textId="77777777" w:rsidTr="003A5CB4">
        <w:trPr>
          <w:trHeight w:val="960"/>
        </w:trPr>
        <w:tc>
          <w:tcPr>
            <w:tcW w:w="1135" w:type="dxa"/>
            <w:shd w:val="clear" w:color="auto" w:fill="auto"/>
            <w:vAlign w:val="center"/>
            <w:hideMark/>
          </w:tcPr>
          <w:p w14:paraId="008C0122" w14:textId="77777777" w:rsidR="003A5CB4" w:rsidRPr="00211A93" w:rsidRDefault="003A5CB4" w:rsidP="00E22D46">
            <w:pPr>
              <w:rPr>
                <w:rFonts w:eastAsia="Times New Roman" w:cs="Calibri"/>
                <w:b/>
                <w:bCs/>
                <w:color w:val="000000"/>
                <w:sz w:val="18"/>
                <w:szCs w:val="18"/>
                <w:lang w:val="en-GB"/>
              </w:rPr>
            </w:pPr>
            <w:r w:rsidRPr="00211A93">
              <w:rPr>
                <w:rFonts w:eastAsia="Times New Roman" w:cs="Calibri"/>
                <w:b/>
                <w:bCs/>
                <w:color w:val="000000"/>
                <w:sz w:val="18"/>
                <w:szCs w:val="18"/>
                <w:lang w:val="en-GB"/>
              </w:rPr>
              <w:t>BRS_03</w:t>
            </w:r>
          </w:p>
        </w:tc>
        <w:tc>
          <w:tcPr>
            <w:tcW w:w="1134" w:type="dxa"/>
            <w:shd w:val="clear" w:color="auto" w:fill="auto"/>
            <w:vAlign w:val="center"/>
            <w:hideMark/>
          </w:tcPr>
          <w:p w14:paraId="16141EDD" w14:textId="77777777" w:rsidR="003A5CB4" w:rsidRPr="00211A93" w:rsidRDefault="003A5CB4" w:rsidP="00E22D46">
            <w:pPr>
              <w:rPr>
                <w:rFonts w:eastAsia="Times New Roman" w:cs="Calibri"/>
                <w:color w:val="000000"/>
                <w:sz w:val="18"/>
                <w:szCs w:val="18"/>
                <w:lang w:val="en-GB"/>
              </w:rPr>
            </w:pPr>
            <w:r w:rsidRPr="00211A93">
              <w:rPr>
                <w:rFonts w:eastAsia="Times New Roman" w:cs="Calibri"/>
                <w:bCs/>
                <w:color w:val="000000"/>
                <w:sz w:val="18"/>
                <w:szCs w:val="18"/>
                <w:lang w:val="en-GB"/>
              </w:rPr>
              <w:t xml:space="preserve">Brochure </w:t>
            </w:r>
          </w:p>
        </w:tc>
        <w:tc>
          <w:tcPr>
            <w:tcW w:w="709" w:type="dxa"/>
            <w:shd w:val="clear" w:color="auto" w:fill="auto"/>
            <w:vAlign w:val="center"/>
            <w:hideMark/>
          </w:tcPr>
          <w:p w14:paraId="1CF0CFE4" w14:textId="77777777" w:rsidR="003A5CB4" w:rsidRPr="00211A93" w:rsidRDefault="003A5CB4" w:rsidP="00E22D46">
            <w:pPr>
              <w:rPr>
                <w:rFonts w:eastAsia="Times New Roman" w:cs="Calibri"/>
                <w:color w:val="000000"/>
                <w:sz w:val="18"/>
                <w:szCs w:val="18"/>
                <w:lang w:val="en-GB"/>
              </w:rPr>
            </w:pPr>
            <w:r w:rsidRPr="00211A93">
              <w:rPr>
                <w:rFonts w:eastAsia="Times New Roman" w:cs="Calibri"/>
                <w:bCs/>
                <w:color w:val="000000"/>
                <w:sz w:val="18"/>
                <w:szCs w:val="18"/>
                <w:lang w:val="en-GB"/>
              </w:rPr>
              <w:t>2015</w:t>
            </w:r>
          </w:p>
        </w:tc>
        <w:tc>
          <w:tcPr>
            <w:tcW w:w="1417" w:type="dxa"/>
            <w:shd w:val="clear" w:color="auto" w:fill="auto"/>
            <w:vAlign w:val="center"/>
            <w:hideMark/>
          </w:tcPr>
          <w:p w14:paraId="5D64275E" w14:textId="77777777" w:rsidR="003A5CB4" w:rsidRPr="00211A93" w:rsidRDefault="003A5CB4" w:rsidP="00E22D46">
            <w:pPr>
              <w:rPr>
                <w:rFonts w:eastAsia="Times New Roman" w:cs="Calibri"/>
                <w:color w:val="000000"/>
                <w:sz w:val="18"/>
                <w:szCs w:val="18"/>
                <w:lang w:val="en-GB"/>
              </w:rPr>
            </w:pPr>
            <w:r w:rsidRPr="00211A93">
              <w:rPr>
                <w:rFonts w:eastAsia="Times New Roman" w:cs="Calibri"/>
                <w:bCs/>
                <w:color w:val="000000"/>
                <w:sz w:val="18"/>
                <w:szCs w:val="18"/>
                <w:lang w:val="en-GB"/>
              </w:rPr>
              <w:t>UN</w:t>
            </w:r>
          </w:p>
        </w:tc>
        <w:tc>
          <w:tcPr>
            <w:tcW w:w="993" w:type="dxa"/>
            <w:shd w:val="clear" w:color="auto" w:fill="auto"/>
            <w:vAlign w:val="center"/>
            <w:hideMark/>
          </w:tcPr>
          <w:p w14:paraId="664738EB" w14:textId="77777777" w:rsidR="003A5CB4" w:rsidRPr="00211A93" w:rsidRDefault="003A5CB4" w:rsidP="00E22D46">
            <w:pPr>
              <w:rPr>
                <w:rFonts w:eastAsia="Times New Roman" w:cs="Calibri"/>
                <w:color w:val="000000"/>
                <w:sz w:val="18"/>
                <w:szCs w:val="18"/>
                <w:lang w:val="en-GB"/>
              </w:rPr>
            </w:pPr>
            <w:r w:rsidRPr="00211A93">
              <w:rPr>
                <w:rFonts w:eastAsia="Times New Roman" w:cs="Calibri"/>
                <w:bCs/>
                <w:color w:val="000000"/>
                <w:sz w:val="18"/>
                <w:szCs w:val="18"/>
                <w:lang w:val="en-GB"/>
              </w:rPr>
              <w:t>English</w:t>
            </w:r>
          </w:p>
        </w:tc>
        <w:tc>
          <w:tcPr>
            <w:tcW w:w="1134" w:type="dxa"/>
            <w:shd w:val="clear" w:color="auto" w:fill="auto"/>
            <w:vAlign w:val="center"/>
            <w:hideMark/>
          </w:tcPr>
          <w:p w14:paraId="555F89F4" w14:textId="4E306AEA" w:rsidR="003A5CB4" w:rsidRPr="00211A93" w:rsidRDefault="003A5CB4" w:rsidP="00E22D46">
            <w:pPr>
              <w:rPr>
                <w:rFonts w:eastAsia="Times New Roman" w:cs="Calibri"/>
                <w:color w:val="000000"/>
                <w:sz w:val="18"/>
                <w:szCs w:val="18"/>
                <w:lang w:val="en-GB"/>
              </w:rPr>
            </w:pPr>
            <w:r w:rsidRPr="00211A93">
              <w:rPr>
                <w:rFonts w:eastAsia="Times New Roman" w:cs="Calibri"/>
                <w:color w:val="000000"/>
                <w:sz w:val="18"/>
                <w:szCs w:val="18"/>
                <w:lang w:val="en-GB"/>
              </w:rPr>
              <w:t>Early</w:t>
            </w:r>
            <w:r>
              <w:rPr>
                <w:rFonts w:eastAsia="Times New Roman" w:cs="Calibri"/>
                <w:color w:val="000000"/>
                <w:sz w:val="18"/>
                <w:szCs w:val="18"/>
                <w:lang w:val="en-GB"/>
              </w:rPr>
              <w:t xml:space="preserve"> and </w:t>
            </w:r>
            <w:r w:rsidRPr="00211A93">
              <w:rPr>
                <w:rFonts w:eastAsia="Times New Roman" w:cs="Calibri"/>
                <w:color w:val="000000"/>
                <w:sz w:val="18"/>
                <w:szCs w:val="18"/>
                <w:lang w:val="en-GB"/>
              </w:rPr>
              <w:t xml:space="preserve">forced marriage, domestic violence </w:t>
            </w:r>
          </w:p>
        </w:tc>
        <w:tc>
          <w:tcPr>
            <w:tcW w:w="1417" w:type="dxa"/>
            <w:shd w:val="clear" w:color="auto" w:fill="auto"/>
            <w:vAlign w:val="center"/>
            <w:hideMark/>
          </w:tcPr>
          <w:p w14:paraId="4D3C35C6" w14:textId="77777777" w:rsidR="003A5CB4" w:rsidRPr="00211A93" w:rsidRDefault="003A5CB4" w:rsidP="00E22D46">
            <w:pPr>
              <w:rPr>
                <w:rFonts w:eastAsia="Times New Roman" w:cs="Calibri"/>
                <w:color w:val="000000"/>
                <w:sz w:val="18"/>
                <w:szCs w:val="18"/>
                <w:lang w:val="en-GB"/>
              </w:rPr>
            </w:pPr>
            <w:r w:rsidRPr="00211A93">
              <w:rPr>
                <w:rFonts w:eastAsia="Times New Roman" w:cs="Calibri"/>
                <w:bCs/>
                <w:color w:val="000000"/>
                <w:sz w:val="18"/>
                <w:szCs w:val="18"/>
                <w:lang w:val="en-GB"/>
              </w:rPr>
              <w:t>UNHCR</w:t>
            </w:r>
          </w:p>
        </w:tc>
        <w:tc>
          <w:tcPr>
            <w:tcW w:w="1134" w:type="dxa"/>
            <w:shd w:val="clear" w:color="auto" w:fill="auto"/>
            <w:vAlign w:val="center"/>
            <w:hideMark/>
          </w:tcPr>
          <w:p w14:paraId="19E7C87F" w14:textId="1D55C7C1" w:rsidR="003A5CB4" w:rsidRPr="00211A93" w:rsidRDefault="003A5CB4" w:rsidP="00E22D46">
            <w:pPr>
              <w:rPr>
                <w:rFonts w:eastAsia="Times New Roman" w:cs="Calibri"/>
                <w:color w:val="000000"/>
                <w:sz w:val="18"/>
                <w:szCs w:val="18"/>
                <w:lang w:val="en-GB"/>
              </w:rPr>
            </w:pPr>
            <w:r w:rsidRPr="00211A93">
              <w:rPr>
                <w:rFonts w:eastAsia="Times New Roman" w:cs="Calibri"/>
                <w:bCs/>
                <w:color w:val="000000"/>
                <w:sz w:val="18"/>
                <w:szCs w:val="18"/>
                <w:lang w:val="en-GB"/>
              </w:rPr>
              <w:t>Information and Resources to Prevent Early Marriages, Forced Marriages</w:t>
            </w:r>
            <w:r>
              <w:rPr>
                <w:rFonts w:eastAsia="Times New Roman" w:cs="Calibri"/>
                <w:bCs/>
                <w:color w:val="000000"/>
                <w:sz w:val="18"/>
                <w:szCs w:val="18"/>
                <w:lang w:val="en-GB"/>
              </w:rPr>
              <w:t>,</w:t>
            </w:r>
            <w:r w:rsidRPr="00211A93">
              <w:rPr>
                <w:rFonts w:eastAsia="Times New Roman" w:cs="Calibri"/>
                <w:bCs/>
                <w:color w:val="000000"/>
                <w:sz w:val="18"/>
                <w:szCs w:val="18"/>
                <w:lang w:val="en-GB"/>
              </w:rPr>
              <w:t xml:space="preserve"> and Domestic Violence</w:t>
            </w:r>
          </w:p>
        </w:tc>
        <w:tc>
          <w:tcPr>
            <w:tcW w:w="5528" w:type="dxa"/>
            <w:shd w:val="clear" w:color="auto" w:fill="auto"/>
            <w:vAlign w:val="center"/>
            <w:hideMark/>
          </w:tcPr>
          <w:p w14:paraId="6C036243" w14:textId="70A35260" w:rsidR="003A5CB4" w:rsidRPr="00211A93" w:rsidRDefault="003A5CB4" w:rsidP="00E22D46">
            <w:pPr>
              <w:rPr>
                <w:rFonts w:eastAsia="Times New Roman" w:cs="Calibri"/>
                <w:color w:val="000000"/>
                <w:sz w:val="18"/>
                <w:szCs w:val="18"/>
                <w:lang w:val="en-GB"/>
              </w:rPr>
            </w:pPr>
            <w:r w:rsidRPr="00211A93">
              <w:rPr>
                <w:rFonts w:eastAsia="Times New Roman" w:cs="Calibri"/>
                <w:bCs/>
                <w:color w:val="000000"/>
                <w:sz w:val="18"/>
                <w:szCs w:val="18"/>
                <w:lang w:val="en-GB"/>
              </w:rPr>
              <w:t>Th</w:t>
            </w:r>
            <w:r>
              <w:rPr>
                <w:rFonts w:eastAsia="Times New Roman" w:cs="Calibri"/>
                <w:bCs/>
                <w:color w:val="000000"/>
                <w:sz w:val="18"/>
                <w:szCs w:val="18"/>
                <w:lang w:val="en-GB"/>
              </w:rPr>
              <w:t>is</w:t>
            </w:r>
            <w:r w:rsidRPr="00211A93">
              <w:rPr>
                <w:rFonts w:eastAsia="Times New Roman" w:cs="Calibri"/>
                <w:bCs/>
                <w:color w:val="000000"/>
                <w:sz w:val="18"/>
                <w:szCs w:val="18"/>
                <w:lang w:val="en-GB"/>
              </w:rPr>
              <w:t xml:space="preserve"> brochure</w:t>
            </w:r>
            <w:r>
              <w:rPr>
                <w:rFonts w:eastAsia="Times New Roman" w:cs="Calibri"/>
                <w:bCs/>
                <w:color w:val="000000"/>
                <w:sz w:val="18"/>
                <w:szCs w:val="18"/>
                <w:lang w:val="en-GB"/>
              </w:rPr>
              <w:t>,</w:t>
            </w:r>
            <w:r w:rsidRPr="00211A93">
              <w:rPr>
                <w:rFonts w:eastAsia="Times New Roman" w:cs="Calibri"/>
                <w:bCs/>
                <w:color w:val="000000"/>
                <w:sz w:val="18"/>
                <w:szCs w:val="18"/>
                <w:lang w:val="en-GB"/>
              </w:rPr>
              <w:t xml:space="preserve"> prepared by UNHCR for </w:t>
            </w:r>
            <w:r>
              <w:rPr>
                <w:rFonts w:eastAsia="Times New Roman" w:cs="Calibri"/>
                <w:bCs/>
                <w:color w:val="000000"/>
                <w:sz w:val="18"/>
                <w:szCs w:val="18"/>
                <w:lang w:val="en-GB"/>
              </w:rPr>
              <w:t xml:space="preserve">use in </w:t>
            </w:r>
            <w:r w:rsidRPr="00211A93">
              <w:rPr>
                <w:rFonts w:eastAsia="Times New Roman" w:cs="Calibri"/>
                <w:bCs/>
                <w:color w:val="000000"/>
                <w:sz w:val="18"/>
                <w:szCs w:val="18"/>
                <w:lang w:val="en-GB"/>
              </w:rPr>
              <w:t>Gaziantep</w:t>
            </w:r>
            <w:r>
              <w:rPr>
                <w:rFonts w:eastAsia="Times New Roman" w:cs="Calibri"/>
                <w:bCs/>
                <w:color w:val="000000"/>
                <w:sz w:val="18"/>
                <w:szCs w:val="18"/>
                <w:lang w:val="en-GB"/>
              </w:rPr>
              <w:t xml:space="preserve"> province,</w:t>
            </w:r>
            <w:r w:rsidRPr="00211A93">
              <w:rPr>
                <w:rFonts w:eastAsia="Times New Roman" w:cs="Calibri"/>
                <w:bCs/>
                <w:color w:val="000000"/>
                <w:sz w:val="18"/>
                <w:szCs w:val="18"/>
                <w:lang w:val="en-GB"/>
              </w:rPr>
              <w:t xml:space="preserve"> includes the definition of </w:t>
            </w:r>
            <w:r>
              <w:rPr>
                <w:rFonts w:eastAsia="Times New Roman" w:cs="Calibri"/>
                <w:bCs/>
                <w:color w:val="000000"/>
                <w:sz w:val="18"/>
                <w:szCs w:val="18"/>
                <w:lang w:val="en-GB"/>
              </w:rPr>
              <w:t>relevant</w:t>
            </w:r>
            <w:r w:rsidRPr="00211A93">
              <w:rPr>
                <w:rFonts w:eastAsia="Times New Roman" w:cs="Calibri"/>
                <w:bCs/>
                <w:color w:val="000000"/>
                <w:sz w:val="18"/>
                <w:szCs w:val="18"/>
                <w:lang w:val="en-GB"/>
              </w:rPr>
              <w:t xml:space="preserve"> concepts, applicable legislation, marriage procedures in Turkey</w:t>
            </w:r>
            <w:r>
              <w:rPr>
                <w:rFonts w:eastAsia="Times New Roman" w:cs="Calibri"/>
                <w:bCs/>
                <w:color w:val="000000"/>
                <w:sz w:val="18"/>
                <w:szCs w:val="18"/>
                <w:lang w:val="en-GB"/>
              </w:rPr>
              <w:t>,</w:t>
            </w:r>
            <w:r w:rsidRPr="00211A93">
              <w:rPr>
                <w:rFonts w:eastAsia="Times New Roman" w:cs="Calibri"/>
                <w:bCs/>
                <w:color w:val="000000"/>
                <w:sz w:val="18"/>
                <w:szCs w:val="18"/>
                <w:lang w:val="en-GB"/>
              </w:rPr>
              <w:t xml:space="preserve"> and contact information </w:t>
            </w:r>
            <w:r>
              <w:rPr>
                <w:rFonts w:eastAsia="Times New Roman" w:cs="Calibri"/>
                <w:bCs/>
                <w:color w:val="000000"/>
                <w:sz w:val="18"/>
                <w:szCs w:val="18"/>
                <w:lang w:val="en-GB"/>
              </w:rPr>
              <w:t>for</w:t>
            </w:r>
            <w:r w:rsidRPr="00211A93">
              <w:rPr>
                <w:rFonts w:eastAsia="Times New Roman" w:cs="Calibri"/>
                <w:bCs/>
                <w:color w:val="000000"/>
                <w:sz w:val="18"/>
                <w:szCs w:val="18"/>
                <w:lang w:val="en-GB"/>
              </w:rPr>
              <w:t xml:space="preserve"> respective support </w:t>
            </w:r>
            <w:r>
              <w:rPr>
                <w:rFonts w:eastAsia="Times New Roman" w:cs="Calibri"/>
                <w:bCs/>
                <w:color w:val="000000"/>
                <w:sz w:val="18"/>
                <w:szCs w:val="18"/>
                <w:lang w:val="en-GB"/>
              </w:rPr>
              <w:t>organisation</w:t>
            </w:r>
            <w:r w:rsidRPr="00211A93">
              <w:rPr>
                <w:rFonts w:eastAsia="Times New Roman" w:cs="Calibri"/>
                <w:bCs/>
                <w:color w:val="000000"/>
                <w:sz w:val="18"/>
                <w:szCs w:val="18"/>
                <w:lang w:val="en-GB"/>
              </w:rPr>
              <w:t>s in Gaziantep.</w:t>
            </w:r>
          </w:p>
        </w:tc>
      </w:tr>
      <w:tr w:rsidR="003A5CB4" w:rsidRPr="00FA3BCB" w14:paraId="29617BAD" w14:textId="77777777" w:rsidTr="003A5CB4">
        <w:trPr>
          <w:trHeight w:val="1600"/>
        </w:trPr>
        <w:tc>
          <w:tcPr>
            <w:tcW w:w="1135" w:type="dxa"/>
            <w:shd w:val="clear" w:color="auto" w:fill="auto"/>
            <w:vAlign w:val="center"/>
            <w:hideMark/>
          </w:tcPr>
          <w:p w14:paraId="2EFDA83C" w14:textId="77777777" w:rsidR="003A5CB4" w:rsidRPr="00211A93" w:rsidRDefault="003A5CB4" w:rsidP="00E22D46">
            <w:pPr>
              <w:rPr>
                <w:rFonts w:eastAsia="Times New Roman" w:cs="Calibri"/>
                <w:b/>
                <w:bCs/>
                <w:color w:val="000000"/>
                <w:sz w:val="18"/>
                <w:szCs w:val="18"/>
                <w:lang w:val="en-GB"/>
              </w:rPr>
            </w:pPr>
            <w:r w:rsidRPr="00211A93">
              <w:rPr>
                <w:rFonts w:eastAsia="Times New Roman" w:cs="Calibri"/>
                <w:b/>
                <w:bCs/>
                <w:color w:val="000000"/>
                <w:sz w:val="18"/>
                <w:szCs w:val="18"/>
                <w:lang w:val="en-GB"/>
              </w:rPr>
              <w:t>BRS_04</w:t>
            </w:r>
          </w:p>
        </w:tc>
        <w:tc>
          <w:tcPr>
            <w:tcW w:w="1134" w:type="dxa"/>
            <w:shd w:val="clear" w:color="auto" w:fill="auto"/>
            <w:vAlign w:val="center"/>
            <w:hideMark/>
          </w:tcPr>
          <w:p w14:paraId="542BC509" w14:textId="77777777" w:rsidR="003A5CB4" w:rsidRPr="00211A93" w:rsidRDefault="003A5CB4" w:rsidP="00E22D46">
            <w:pPr>
              <w:rPr>
                <w:rFonts w:eastAsia="Times New Roman" w:cs="Calibri"/>
                <w:color w:val="000000"/>
                <w:sz w:val="18"/>
                <w:szCs w:val="18"/>
                <w:lang w:val="en-GB"/>
              </w:rPr>
            </w:pPr>
            <w:r w:rsidRPr="00211A93">
              <w:rPr>
                <w:rFonts w:eastAsia="Times New Roman" w:cs="Calibri"/>
                <w:bCs/>
                <w:color w:val="000000"/>
                <w:sz w:val="18"/>
                <w:szCs w:val="18"/>
                <w:lang w:val="en-GB"/>
              </w:rPr>
              <w:t xml:space="preserve">Brochure </w:t>
            </w:r>
          </w:p>
        </w:tc>
        <w:tc>
          <w:tcPr>
            <w:tcW w:w="709" w:type="dxa"/>
            <w:shd w:val="clear" w:color="auto" w:fill="auto"/>
            <w:vAlign w:val="center"/>
            <w:hideMark/>
          </w:tcPr>
          <w:p w14:paraId="2E32CFCC" w14:textId="77777777" w:rsidR="003A5CB4" w:rsidRPr="00211A93" w:rsidRDefault="003A5CB4" w:rsidP="00E22D46">
            <w:pPr>
              <w:keepNext/>
              <w:keepLines/>
              <w:spacing w:before="140"/>
              <w:jc w:val="center"/>
              <w:rPr>
                <w:rFonts w:eastAsia="Times New Roman" w:cs="Calibri"/>
                <w:color w:val="000000"/>
                <w:sz w:val="18"/>
                <w:szCs w:val="18"/>
                <w:lang w:val="en-GB"/>
              </w:rPr>
            </w:pPr>
          </w:p>
        </w:tc>
        <w:tc>
          <w:tcPr>
            <w:tcW w:w="1417" w:type="dxa"/>
            <w:shd w:val="clear" w:color="auto" w:fill="auto"/>
            <w:vAlign w:val="center"/>
            <w:hideMark/>
          </w:tcPr>
          <w:p w14:paraId="6E5AA3AB" w14:textId="77777777" w:rsidR="003A5CB4" w:rsidRPr="00211A93" w:rsidRDefault="003A5CB4" w:rsidP="00E22D46">
            <w:pPr>
              <w:rPr>
                <w:rFonts w:eastAsia="Times New Roman" w:cs="Calibri"/>
                <w:color w:val="000000"/>
                <w:sz w:val="18"/>
                <w:szCs w:val="18"/>
                <w:lang w:val="en-GB"/>
              </w:rPr>
            </w:pPr>
            <w:r w:rsidRPr="00211A93">
              <w:rPr>
                <w:rFonts w:eastAsia="Times New Roman" w:cs="Calibri"/>
                <w:bCs/>
                <w:color w:val="000000"/>
                <w:sz w:val="18"/>
                <w:szCs w:val="18"/>
                <w:lang w:val="en-GB"/>
              </w:rPr>
              <w:t>Public, University, UN</w:t>
            </w:r>
          </w:p>
        </w:tc>
        <w:tc>
          <w:tcPr>
            <w:tcW w:w="993" w:type="dxa"/>
            <w:shd w:val="clear" w:color="auto" w:fill="auto"/>
            <w:vAlign w:val="center"/>
            <w:hideMark/>
          </w:tcPr>
          <w:p w14:paraId="2645B9CE" w14:textId="77777777" w:rsidR="003A5CB4" w:rsidRPr="00211A93" w:rsidRDefault="003A5CB4" w:rsidP="00E22D46">
            <w:pPr>
              <w:rPr>
                <w:rFonts w:eastAsia="Times New Roman" w:cs="Calibri"/>
                <w:color w:val="000000"/>
                <w:sz w:val="18"/>
                <w:szCs w:val="18"/>
                <w:lang w:val="en-GB"/>
              </w:rPr>
            </w:pPr>
            <w:r w:rsidRPr="00211A93">
              <w:rPr>
                <w:rFonts w:eastAsia="Times New Roman" w:cs="Calibri"/>
                <w:bCs/>
                <w:color w:val="000000"/>
                <w:sz w:val="18"/>
                <w:szCs w:val="18"/>
                <w:lang w:val="en-GB"/>
              </w:rPr>
              <w:t>Turkish</w:t>
            </w:r>
          </w:p>
        </w:tc>
        <w:tc>
          <w:tcPr>
            <w:tcW w:w="1134" w:type="dxa"/>
            <w:shd w:val="clear" w:color="auto" w:fill="auto"/>
            <w:vAlign w:val="center"/>
            <w:hideMark/>
          </w:tcPr>
          <w:p w14:paraId="5BF5CFDA" w14:textId="77777777" w:rsidR="003A5CB4" w:rsidRPr="00211A93" w:rsidRDefault="003A5CB4" w:rsidP="00E22D46">
            <w:pPr>
              <w:rPr>
                <w:rFonts w:eastAsia="Times New Roman" w:cs="Calibri"/>
                <w:color w:val="000000"/>
                <w:sz w:val="18"/>
                <w:szCs w:val="18"/>
                <w:lang w:val="en-GB"/>
              </w:rPr>
            </w:pPr>
            <w:r w:rsidRPr="00211A93">
              <w:rPr>
                <w:rFonts w:eastAsia="Times New Roman" w:cs="Calibri"/>
                <w:color w:val="000000"/>
                <w:sz w:val="18"/>
                <w:szCs w:val="18"/>
                <w:lang w:val="en-GB"/>
              </w:rPr>
              <w:t>Child mothers</w:t>
            </w:r>
          </w:p>
        </w:tc>
        <w:tc>
          <w:tcPr>
            <w:tcW w:w="1417" w:type="dxa"/>
            <w:shd w:val="clear" w:color="auto" w:fill="auto"/>
            <w:vAlign w:val="center"/>
            <w:hideMark/>
          </w:tcPr>
          <w:p w14:paraId="0033CAFF" w14:textId="77777777" w:rsidR="003A5CB4" w:rsidRPr="00211A93" w:rsidRDefault="003A5CB4" w:rsidP="00E22D46">
            <w:pPr>
              <w:rPr>
                <w:rFonts w:eastAsia="Times New Roman" w:cs="Calibri"/>
                <w:color w:val="000000"/>
                <w:sz w:val="18"/>
                <w:szCs w:val="18"/>
                <w:lang w:val="en-GB"/>
              </w:rPr>
            </w:pPr>
            <w:r w:rsidRPr="00211A93">
              <w:rPr>
                <w:rFonts w:eastAsia="Times New Roman" w:cs="Calibri"/>
                <w:bCs/>
                <w:color w:val="000000"/>
                <w:sz w:val="18"/>
                <w:szCs w:val="18"/>
                <w:lang w:val="en-GB"/>
              </w:rPr>
              <w:t>Harran University, Ministry of Health, UNFPA</w:t>
            </w:r>
          </w:p>
        </w:tc>
        <w:tc>
          <w:tcPr>
            <w:tcW w:w="1134" w:type="dxa"/>
            <w:shd w:val="clear" w:color="auto" w:fill="auto"/>
            <w:vAlign w:val="center"/>
            <w:hideMark/>
          </w:tcPr>
          <w:p w14:paraId="5DFF4238" w14:textId="77777777" w:rsidR="003A5CB4" w:rsidRPr="00211A93" w:rsidRDefault="003A5CB4" w:rsidP="00E22D46">
            <w:pPr>
              <w:rPr>
                <w:rFonts w:eastAsia="Times New Roman" w:cs="Calibri"/>
                <w:color w:val="000000"/>
                <w:sz w:val="18"/>
                <w:szCs w:val="18"/>
                <w:lang w:val="en-GB"/>
              </w:rPr>
            </w:pPr>
            <w:r w:rsidRPr="00211A93">
              <w:rPr>
                <w:rFonts w:eastAsia="Times New Roman" w:cs="Calibri"/>
                <w:bCs/>
                <w:color w:val="000000"/>
                <w:sz w:val="18"/>
                <w:szCs w:val="18"/>
                <w:lang w:val="en-GB"/>
              </w:rPr>
              <w:t>Child Mothers</w:t>
            </w:r>
          </w:p>
        </w:tc>
        <w:tc>
          <w:tcPr>
            <w:tcW w:w="5528" w:type="dxa"/>
            <w:shd w:val="clear" w:color="auto" w:fill="auto"/>
            <w:vAlign w:val="center"/>
            <w:hideMark/>
          </w:tcPr>
          <w:p w14:paraId="249C5748" w14:textId="2C65B2B1" w:rsidR="003A5CB4" w:rsidRPr="00211A93" w:rsidRDefault="003A5CB4" w:rsidP="00E22D46">
            <w:pPr>
              <w:rPr>
                <w:rFonts w:eastAsia="Times New Roman" w:cs="Calibri"/>
                <w:color w:val="000000"/>
                <w:sz w:val="18"/>
                <w:szCs w:val="18"/>
                <w:lang w:val="en-GB"/>
              </w:rPr>
            </w:pPr>
            <w:r w:rsidRPr="00211A93">
              <w:rPr>
                <w:rFonts w:eastAsia="Times New Roman" w:cs="Calibri"/>
                <w:bCs/>
                <w:color w:val="000000"/>
                <w:sz w:val="18"/>
                <w:szCs w:val="18"/>
                <w:lang w:val="en-GB"/>
              </w:rPr>
              <w:t>The brochure provides information about adolescence</w:t>
            </w:r>
            <w:r>
              <w:rPr>
                <w:rFonts w:eastAsia="Times New Roman" w:cs="Calibri"/>
                <w:bCs/>
                <w:color w:val="000000"/>
                <w:sz w:val="18"/>
                <w:szCs w:val="18"/>
                <w:lang w:val="en-GB"/>
              </w:rPr>
              <w:t xml:space="preserve"> and</w:t>
            </w:r>
            <w:r w:rsidRPr="00211A93">
              <w:rPr>
                <w:rFonts w:eastAsia="Times New Roman" w:cs="Calibri"/>
                <w:bCs/>
                <w:color w:val="000000"/>
                <w:sz w:val="18"/>
                <w:szCs w:val="18"/>
                <w:lang w:val="en-GB"/>
              </w:rPr>
              <w:t xml:space="preserve"> </w:t>
            </w:r>
            <w:r>
              <w:rPr>
                <w:rFonts w:eastAsia="Times New Roman" w:cs="Calibri"/>
                <w:bCs/>
                <w:color w:val="000000"/>
                <w:sz w:val="18"/>
                <w:szCs w:val="18"/>
                <w:lang w:val="en-GB"/>
              </w:rPr>
              <w:t xml:space="preserve">the </w:t>
            </w:r>
            <w:r w:rsidRPr="00211A93">
              <w:rPr>
                <w:rFonts w:eastAsia="Times New Roman" w:cs="Calibri"/>
                <w:bCs/>
                <w:color w:val="000000"/>
                <w:sz w:val="18"/>
                <w:szCs w:val="18"/>
                <w:lang w:val="en-GB"/>
              </w:rPr>
              <w:t xml:space="preserve">consequences of child marriage and </w:t>
            </w:r>
            <w:r>
              <w:rPr>
                <w:rFonts w:eastAsia="Times New Roman" w:cs="Calibri"/>
                <w:bCs/>
                <w:color w:val="000000"/>
                <w:sz w:val="18"/>
                <w:szCs w:val="18"/>
                <w:lang w:val="en-GB"/>
              </w:rPr>
              <w:t xml:space="preserve">subsequent </w:t>
            </w:r>
            <w:r w:rsidRPr="00211A93">
              <w:rPr>
                <w:rFonts w:eastAsia="Times New Roman" w:cs="Calibri"/>
                <w:bCs/>
                <w:color w:val="000000"/>
                <w:sz w:val="18"/>
                <w:szCs w:val="18"/>
                <w:lang w:val="en-GB"/>
              </w:rPr>
              <w:t>births.</w:t>
            </w:r>
          </w:p>
        </w:tc>
      </w:tr>
      <w:tr w:rsidR="003A5CB4" w:rsidRPr="00FA3BCB" w14:paraId="4023094A" w14:textId="77777777" w:rsidTr="003A5CB4">
        <w:trPr>
          <w:trHeight w:val="960"/>
        </w:trPr>
        <w:tc>
          <w:tcPr>
            <w:tcW w:w="1135" w:type="dxa"/>
            <w:shd w:val="clear" w:color="auto" w:fill="auto"/>
            <w:vAlign w:val="center"/>
            <w:hideMark/>
          </w:tcPr>
          <w:p w14:paraId="1BD25F23" w14:textId="77777777" w:rsidR="003A5CB4" w:rsidRPr="00211A93" w:rsidRDefault="003A5CB4" w:rsidP="00E22D46">
            <w:pPr>
              <w:rPr>
                <w:rFonts w:eastAsia="Times New Roman" w:cs="Calibri"/>
                <w:b/>
                <w:bCs/>
                <w:color w:val="000000"/>
                <w:sz w:val="18"/>
                <w:szCs w:val="18"/>
                <w:lang w:val="en-GB"/>
              </w:rPr>
            </w:pPr>
            <w:r w:rsidRPr="00211A93">
              <w:rPr>
                <w:rFonts w:eastAsia="Times New Roman" w:cs="Calibri"/>
                <w:b/>
                <w:bCs/>
                <w:color w:val="000000"/>
                <w:sz w:val="18"/>
                <w:szCs w:val="18"/>
                <w:lang w:val="en-GB"/>
              </w:rPr>
              <w:t>BRS_05</w:t>
            </w:r>
          </w:p>
        </w:tc>
        <w:tc>
          <w:tcPr>
            <w:tcW w:w="1134" w:type="dxa"/>
            <w:shd w:val="clear" w:color="auto" w:fill="auto"/>
            <w:vAlign w:val="center"/>
            <w:hideMark/>
          </w:tcPr>
          <w:p w14:paraId="70987989" w14:textId="77777777" w:rsidR="003A5CB4" w:rsidRPr="00211A93" w:rsidRDefault="003A5CB4" w:rsidP="00E22D46">
            <w:pPr>
              <w:rPr>
                <w:rFonts w:eastAsia="Times New Roman" w:cs="Calibri"/>
                <w:color w:val="000000"/>
                <w:sz w:val="18"/>
                <w:szCs w:val="18"/>
                <w:lang w:val="en-GB"/>
              </w:rPr>
            </w:pPr>
            <w:r w:rsidRPr="00211A93">
              <w:rPr>
                <w:rFonts w:eastAsia="Times New Roman" w:cs="Calibri"/>
                <w:bCs/>
                <w:color w:val="000000"/>
                <w:sz w:val="18"/>
                <w:szCs w:val="18"/>
                <w:lang w:val="en-GB"/>
              </w:rPr>
              <w:t>Brochure</w:t>
            </w:r>
          </w:p>
        </w:tc>
        <w:tc>
          <w:tcPr>
            <w:tcW w:w="709" w:type="dxa"/>
            <w:shd w:val="clear" w:color="auto" w:fill="auto"/>
            <w:vAlign w:val="center"/>
            <w:hideMark/>
          </w:tcPr>
          <w:p w14:paraId="247B62F9" w14:textId="77777777" w:rsidR="003A5CB4" w:rsidRPr="00211A93" w:rsidRDefault="003A5CB4" w:rsidP="00E22D46">
            <w:pPr>
              <w:rPr>
                <w:rFonts w:eastAsia="Times New Roman" w:cs="Calibri"/>
                <w:color w:val="000000"/>
                <w:sz w:val="18"/>
                <w:szCs w:val="18"/>
                <w:lang w:val="en-GB"/>
              </w:rPr>
            </w:pPr>
            <w:r w:rsidRPr="00211A93">
              <w:rPr>
                <w:rFonts w:eastAsia="Times New Roman" w:cs="Calibri"/>
                <w:bCs/>
                <w:color w:val="000000"/>
                <w:sz w:val="18"/>
                <w:szCs w:val="18"/>
                <w:lang w:val="en-GB"/>
              </w:rPr>
              <w:t>2018</w:t>
            </w:r>
          </w:p>
        </w:tc>
        <w:tc>
          <w:tcPr>
            <w:tcW w:w="1417" w:type="dxa"/>
            <w:shd w:val="clear" w:color="auto" w:fill="auto"/>
            <w:vAlign w:val="center"/>
            <w:hideMark/>
          </w:tcPr>
          <w:p w14:paraId="2C90BB02" w14:textId="77777777" w:rsidR="003A5CB4" w:rsidRPr="00211A93" w:rsidRDefault="003A5CB4" w:rsidP="00E22D46">
            <w:pPr>
              <w:rPr>
                <w:rFonts w:eastAsia="Times New Roman" w:cs="Calibri"/>
                <w:color w:val="000000"/>
                <w:sz w:val="18"/>
                <w:szCs w:val="18"/>
                <w:lang w:val="en-GB"/>
              </w:rPr>
            </w:pPr>
            <w:r w:rsidRPr="00211A93">
              <w:rPr>
                <w:rFonts w:eastAsia="Times New Roman" w:cs="Calibri"/>
                <w:bCs/>
                <w:color w:val="000000"/>
                <w:sz w:val="18"/>
                <w:szCs w:val="18"/>
                <w:lang w:val="en-GB"/>
              </w:rPr>
              <w:t>UN, International organisation</w:t>
            </w:r>
          </w:p>
        </w:tc>
        <w:tc>
          <w:tcPr>
            <w:tcW w:w="993" w:type="dxa"/>
            <w:shd w:val="clear" w:color="auto" w:fill="auto"/>
            <w:vAlign w:val="center"/>
            <w:hideMark/>
          </w:tcPr>
          <w:p w14:paraId="4762F951" w14:textId="77777777" w:rsidR="003A5CB4" w:rsidRPr="00211A93" w:rsidRDefault="003A5CB4" w:rsidP="00E22D46">
            <w:pPr>
              <w:rPr>
                <w:rFonts w:eastAsia="Times New Roman" w:cs="Calibri"/>
                <w:color w:val="000000"/>
                <w:sz w:val="18"/>
                <w:szCs w:val="18"/>
                <w:lang w:val="en-GB"/>
              </w:rPr>
            </w:pPr>
            <w:r w:rsidRPr="00211A93">
              <w:rPr>
                <w:rFonts w:eastAsia="Times New Roman" w:cs="Calibri"/>
                <w:bCs/>
                <w:color w:val="000000"/>
                <w:sz w:val="18"/>
                <w:szCs w:val="18"/>
                <w:lang w:val="en-GB"/>
              </w:rPr>
              <w:t>Turkish English, Arabic</w:t>
            </w:r>
          </w:p>
        </w:tc>
        <w:tc>
          <w:tcPr>
            <w:tcW w:w="1134" w:type="dxa"/>
            <w:shd w:val="clear" w:color="auto" w:fill="auto"/>
            <w:vAlign w:val="center"/>
            <w:hideMark/>
          </w:tcPr>
          <w:p w14:paraId="3B037E1B" w14:textId="77777777" w:rsidR="003A5CB4" w:rsidRPr="00211A93" w:rsidRDefault="003A5CB4" w:rsidP="00E22D46">
            <w:pPr>
              <w:rPr>
                <w:rFonts w:eastAsia="Times New Roman" w:cs="Calibri"/>
                <w:color w:val="000000"/>
                <w:sz w:val="18"/>
                <w:szCs w:val="18"/>
                <w:lang w:val="en-GB"/>
              </w:rPr>
            </w:pPr>
            <w:r w:rsidRPr="00211A93">
              <w:rPr>
                <w:rFonts w:eastAsia="Times New Roman" w:cs="Calibri"/>
                <w:color w:val="000000"/>
                <w:sz w:val="18"/>
                <w:szCs w:val="18"/>
                <w:lang w:val="en-GB"/>
              </w:rPr>
              <w:t>Child marriage</w:t>
            </w:r>
          </w:p>
        </w:tc>
        <w:tc>
          <w:tcPr>
            <w:tcW w:w="1417" w:type="dxa"/>
            <w:shd w:val="clear" w:color="auto" w:fill="auto"/>
            <w:vAlign w:val="center"/>
            <w:hideMark/>
          </w:tcPr>
          <w:p w14:paraId="100997F2" w14:textId="77777777" w:rsidR="003A5CB4" w:rsidRPr="00211A93" w:rsidRDefault="003A5CB4" w:rsidP="00E22D46">
            <w:pPr>
              <w:rPr>
                <w:rFonts w:eastAsia="Times New Roman" w:cs="Calibri"/>
                <w:color w:val="000000"/>
                <w:sz w:val="18"/>
                <w:szCs w:val="18"/>
                <w:lang w:val="en-GB"/>
              </w:rPr>
            </w:pPr>
            <w:r w:rsidRPr="00211A93">
              <w:rPr>
                <w:rFonts w:eastAsia="Times New Roman" w:cs="Calibri"/>
                <w:bCs/>
                <w:color w:val="000000"/>
                <w:sz w:val="18"/>
                <w:szCs w:val="18"/>
                <w:lang w:val="en-GB"/>
              </w:rPr>
              <w:t>CARE International, UNICEF</w:t>
            </w:r>
          </w:p>
        </w:tc>
        <w:tc>
          <w:tcPr>
            <w:tcW w:w="1134" w:type="dxa"/>
            <w:shd w:val="clear" w:color="auto" w:fill="auto"/>
            <w:vAlign w:val="center"/>
            <w:hideMark/>
          </w:tcPr>
          <w:p w14:paraId="5B16D2FD" w14:textId="77777777" w:rsidR="003A5CB4" w:rsidRPr="00211A93" w:rsidRDefault="003A5CB4" w:rsidP="00E22D46">
            <w:pPr>
              <w:rPr>
                <w:rFonts w:eastAsia="Times New Roman" w:cs="Calibri"/>
                <w:color w:val="000000"/>
                <w:sz w:val="18"/>
                <w:szCs w:val="18"/>
                <w:lang w:val="en-GB"/>
              </w:rPr>
            </w:pPr>
            <w:r w:rsidRPr="00211A93">
              <w:rPr>
                <w:rFonts w:eastAsia="Times New Roman" w:cs="Calibri"/>
                <w:bCs/>
                <w:color w:val="000000"/>
                <w:sz w:val="18"/>
                <w:szCs w:val="18"/>
                <w:lang w:val="en-GB"/>
              </w:rPr>
              <w:t>Child marriages brochure</w:t>
            </w:r>
          </w:p>
        </w:tc>
        <w:tc>
          <w:tcPr>
            <w:tcW w:w="5528" w:type="dxa"/>
            <w:shd w:val="clear" w:color="auto" w:fill="auto"/>
            <w:vAlign w:val="center"/>
            <w:hideMark/>
          </w:tcPr>
          <w:p w14:paraId="15A916F8" w14:textId="50023DE7" w:rsidR="003A5CB4" w:rsidRPr="00211A93" w:rsidRDefault="003A5CB4" w:rsidP="00E22D46">
            <w:pPr>
              <w:rPr>
                <w:rFonts w:eastAsia="Times New Roman" w:cs="Calibri"/>
                <w:color w:val="000000"/>
                <w:sz w:val="18"/>
                <w:szCs w:val="18"/>
                <w:lang w:val="en-GB"/>
              </w:rPr>
            </w:pPr>
            <w:r w:rsidRPr="00211A93">
              <w:rPr>
                <w:rFonts w:eastAsia="Times New Roman" w:cs="Calibri"/>
                <w:bCs/>
                <w:color w:val="000000"/>
                <w:sz w:val="18"/>
                <w:szCs w:val="18"/>
                <w:lang w:val="en-GB"/>
              </w:rPr>
              <w:t>The brochure</w:t>
            </w:r>
            <w:r>
              <w:rPr>
                <w:rFonts w:eastAsia="Times New Roman" w:cs="Calibri"/>
                <w:bCs/>
                <w:color w:val="000000"/>
                <w:sz w:val="18"/>
                <w:szCs w:val="18"/>
                <w:lang w:val="en-GB"/>
              </w:rPr>
              <w:t xml:space="preserve">, which  </w:t>
            </w:r>
            <w:r w:rsidRPr="00211A93">
              <w:rPr>
                <w:rFonts w:eastAsia="Times New Roman" w:cs="Calibri"/>
                <w:bCs/>
                <w:color w:val="000000"/>
                <w:sz w:val="18"/>
                <w:szCs w:val="18"/>
                <w:lang w:val="en-GB"/>
              </w:rPr>
              <w:t>was prepared by CARE with the technical support of UNICEF, contains the definition of child marriage, what can be done to prevent, and contact numbers of relevant institutions.</w:t>
            </w:r>
          </w:p>
        </w:tc>
      </w:tr>
      <w:tr w:rsidR="003A5CB4" w:rsidRPr="00FA3BCB" w14:paraId="7F8EC8AB" w14:textId="77777777" w:rsidTr="003A5CB4">
        <w:trPr>
          <w:trHeight w:val="1280"/>
        </w:trPr>
        <w:tc>
          <w:tcPr>
            <w:tcW w:w="1135" w:type="dxa"/>
            <w:shd w:val="clear" w:color="auto" w:fill="auto"/>
            <w:vAlign w:val="center"/>
            <w:hideMark/>
          </w:tcPr>
          <w:p w14:paraId="1B2842D6" w14:textId="77777777" w:rsidR="003A5CB4" w:rsidRPr="00211A93" w:rsidRDefault="003A5CB4" w:rsidP="00E22D46">
            <w:pPr>
              <w:rPr>
                <w:rFonts w:eastAsia="Times New Roman" w:cs="Calibri"/>
                <w:b/>
                <w:bCs/>
                <w:color w:val="000000"/>
                <w:sz w:val="18"/>
                <w:szCs w:val="18"/>
                <w:lang w:val="en-GB"/>
              </w:rPr>
            </w:pPr>
            <w:r w:rsidRPr="00211A93">
              <w:rPr>
                <w:rFonts w:eastAsia="Times New Roman" w:cs="Calibri"/>
                <w:b/>
                <w:bCs/>
                <w:color w:val="000000"/>
                <w:sz w:val="18"/>
                <w:szCs w:val="18"/>
                <w:lang w:val="en-GB"/>
              </w:rPr>
              <w:t>BRS_06</w:t>
            </w:r>
          </w:p>
        </w:tc>
        <w:tc>
          <w:tcPr>
            <w:tcW w:w="1134" w:type="dxa"/>
            <w:shd w:val="clear" w:color="auto" w:fill="auto"/>
            <w:vAlign w:val="center"/>
            <w:hideMark/>
          </w:tcPr>
          <w:p w14:paraId="7298D53E" w14:textId="77777777" w:rsidR="003A5CB4" w:rsidRPr="00211A93" w:rsidRDefault="003A5CB4" w:rsidP="00E22D46">
            <w:pPr>
              <w:rPr>
                <w:rFonts w:eastAsia="Times New Roman" w:cs="Calibri"/>
                <w:color w:val="000000"/>
                <w:sz w:val="18"/>
                <w:szCs w:val="18"/>
                <w:lang w:val="en-GB"/>
              </w:rPr>
            </w:pPr>
            <w:r w:rsidRPr="00211A93">
              <w:rPr>
                <w:rFonts w:eastAsia="Times New Roman" w:cs="Calibri"/>
                <w:bCs/>
                <w:color w:val="000000"/>
                <w:sz w:val="18"/>
                <w:szCs w:val="18"/>
                <w:lang w:val="en-GB"/>
              </w:rPr>
              <w:t>Brochure</w:t>
            </w:r>
          </w:p>
        </w:tc>
        <w:tc>
          <w:tcPr>
            <w:tcW w:w="709" w:type="dxa"/>
            <w:shd w:val="clear" w:color="auto" w:fill="auto"/>
            <w:vAlign w:val="center"/>
            <w:hideMark/>
          </w:tcPr>
          <w:p w14:paraId="6C39B2FE" w14:textId="77777777" w:rsidR="003A5CB4" w:rsidRPr="00211A93" w:rsidRDefault="003A5CB4" w:rsidP="00E22D46">
            <w:pPr>
              <w:keepNext/>
              <w:keepLines/>
              <w:spacing w:before="140"/>
              <w:jc w:val="center"/>
              <w:rPr>
                <w:rFonts w:eastAsia="Times New Roman" w:cs="Calibri"/>
                <w:color w:val="000000"/>
                <w:sz w:val="18"/>
                <w:szCs w:val="18"/>
                <w:lang w:val="en-GB"/>
              </w:rPr>
            </w:pPr>
          </w:p>
        </w:tc>
        <w:tc>
          <w:tcPr>
            <w:tcW w:w="1417" w:type="dxa"/>
            <w:shd w:val="clear" w:color="auto" w:fill="auto"/>
            <w:vAlign w:val="center"/>
            <w:hideMark/>
          </w:tcPr>
          <w:p w14:paraId="7C94A3B2" w14:textId="77777777" w:rsidR="003A5CB4" w:rsidRPr="00211A93" w:rsidRDefault="003A5CB4" w:rsidP="00E22D46">
            <w:pPr>
              <w:rPr>
                <w:rFonts w:eastAsia="Times New Roman" w:cs="Calibri"/>
                <w:color w:val="000000"/>
                <w:sz w:val="18"/>
                <w:szCs w:val="18"/>
                <w:lang w:val="en-GB"/>
              </w:rPr>
            </w:pPr>
            <w:r w:rsidRPr="00211A93">
              <w:rPr>
                <w:rFonts w:eastAsia="Times New Roman" w:cs="Calibri"/>
                <w:bCs/>
                <w:color w:val="000000"/>
                <w:sz w:val="18"/>
                <w:szCs w:val="18"/>
                <w:lang w:val="en-GB"/>
              </w:rPr>
              <w:t>University</w:t>
            </w:r>
          </w:p>
        </w:tc>
        <w:tc>
          <w:tcPr>
            <w:tcW w:w="993" w:type="dxa"/>
            <w:shd w:val="clear" w:color="auto" w:fill="auto"/>
            <w:vAlign w:val="center"/>
            <w:hideMark/>
          </w:tcPr>
          <w:p w14:paraId="6D58D361" w14:textId="77777777" w:rsidR="003A5CB4" w:rsidRPr="00211A93" w:rsidRDefault="003A5CB4" w:rsidP="00E22D46">
            <w:pPr>
              <w:rPr>
                <w:rFonts w:eastAsia="Times New Roman" w:cs="Calibri"/>
                <w:color w:val="000000"/>
                <w:sz w:val="18"/>
                <w:szCs w:val="18"/>
                <w:lang w:val="en-GB"/>
              </w:rPr>
            </w:pPr>
            <w:r w:rsidRPr="00211A93">
              <w:rPr>
                <w:rFonts w:eastAsia="Times New Roman" w:cs="Calibri"/>
                <w:bCs/>
                <w:color w:val="000000"/>
                <w:sz w:val="18"/>
                <w:szCs w:val="18"/>
                <w:lang w:val="en-GB"/>
              </w:rPr>
              <w:t>Turkish</w:t>
            </w:r>
          </w:p>
        </w:tc>
        <w:tc>
          <w:tcPr>
            <w:tcW w:w="1134" w:type="dxa"/>
            <w:shd w:val="clear" w:color="auto" w:fill="auto"/>
            <w:vAlign w:val="center"/>
            <w:hideMark/>
          </w:tcPr>
          <w:p w14:paraId="03B229DA" w14:textId="632D028E" w:rsidR="003A5CB4" w:rsidRPr="00211A93" w:rsidRDefault="003A5CB4" w:rsidP="00E22D46">
            <w:pPr>
              <w:rPr>
                <w:rFonts w:eastAsia="Times New Roman" w:cs="Calibri"/>
                <w:color w:val="000000"/>
                <w:sz w:val="18"/>
                <w:szCs w:val="18"/>
                <w:lang w:val="en-GB"/>
              </w:rPr>
            </w:pPr>
            <w:r w:rsidRPr="00211A93">
              <w:rPr>
                <w:rFonts w:eastAsia="Times New Roman" w:cs="Calibri"/>
                <w:color w:val="000000"/>
                <w:sz w:val="18"/>
                <w:szCs w:val="18"/>
                <w:lang w:val="en-GB"/>
              </w:rPr>
              <w:t>Child marriages, child mothers</w:t>
            </w:r>
          </w:p>
        </w:tc>
        <w:tc>
          <w:tcPr>
            <w:tcW w:w="1417" w:type="dxa"/>
            <w:shd w:val="clear" w:color="auto" w:fill="auto"/>
            <w:vAlign w:val="center"/>
            <w:hideMark/>
          </w:tcPr>
          <w:p w14:paraId="64FC3C2D" w14:textId="77777777" w:rsidR="003A5CB4" w:rsidRPr="00211A93" w:rsidRDefault="003A5CB4" w:rsidP="00E22D46">
            <w:pPr>
              <w:rPr>
                <w:rFonts w:eastAsia="Times New Roman" w:cs="Calibri"/>
                <w:color w:val="000000"/>
                <w:sz w:val="18"/>
                <w:szCs w:val="18"/>
                <w:lang w:val="en-GB"/>
              </w:rPr>
            </w:pPr>
            <w:r w:rsidRPr="00211A93">
              <w:rPr>
                <w:rFonts w:eastAsia="Times New Roman" w:cs="Calibri"/>
                <w:bCs/>
                <w:color w:val="000000"/>
                <w:sz w:val="18"/>
                <w:szCs w:val="18"/>
                <w:lang w:val="en-GB"/>
              </w:rPr>
              <w:t>Harran University,  UNFPA</w:t>
            </w:r>
          </w:p>
        </w:tc>
        <w:tc>
          <w:tcPr>
            <w:tcW w:w="1134" w:type="dxa"/>
            <w:shd w:val="clear" w:color="auto" w:fill="auto"/>
            <w:vAlign w:val="center"/>
            <w:hideMark/>
          </w:tcPr>
          <w:p w14:paraId="3B9D7C17" w14:textId="77777777" w:rsidR="003A5CB4" w:rsidRPr="00211A93" w:rsidRDefault="003A5CB4" w:rsidP="00E22D46">
            <w:pPr>
              <w:rPr>
                <w:rFonts w:eastAsia="Times New Roman" w:cs="Calibri"/>
                <w:color w:val="000000"/>
                <w:sz w:val="18"/>
                <w:szCs w:val="18"/>
                <w:lang w:val="en-GB"/>
              </w:rPr>
            </w:pPr>
            <w:r w:rsidRPr="00211A93">
              <w:rPr>
                <w:rFonts w:eastAsia="Times New Roman" w:cs="Calibri"/>
                <w:bCs/>
                <w:color w:val="000000"/>
                <w:sz w:val="18"/>
                <w:szCs w:val="18"/>
                <w:lang w:val="en-GB"/>
              </w:rPr>
              <w:t>Child mothers brochure</w:t>
            </w:r>
          </w:p>
        </w:tc>
        <w:tc>
          <w:tcPr>
            <w:tcW w:w="5528" w:type="dxa"/>
            <w:shd w:val="clear" w:color="auto" w:fill="auto"/>
            <w:vAlign w:val="center"/>
            <w:hideMark/>
          </w:tcPr>
          <w:p w14:paraId="23AE4DDB" w14:textId="36544CB9" w:rsidR="003A5CB4" w:rsidRPr="00211A93" w:rsidRDefault="003A5CB4" w:rsidP="00E22D46">
            <w:pPr>
              <w:rPr>
                <w:rFonts w:eastAsia="Times New Roman" w:cs="Calibri"/>
                <w:color w:val="000000"/>
                <w:sz w:val="18"/>
                <w:szCs w:val="18"/>
                <w:lang w:val="en-GB"/>
              </w:rPr>
            </w:pPr>
            <w:r w:rsidRPr="00211A93">
              <w:rPr>
                <w:rFonts w:eastAsia="Times New Roman" w:cs="Calibri"/>
                <w:bCs/>
                <w:color w:val="000000"/>
                <w:sz w:val="18"/>
                <w:szCs w:val="18"/>
                <w:lang w:val="en-GB"/>
              </w:rPr>
              <w:t>The brochure that prepared by Harran University, gives information about health consequences of child marriages and child births.</w:t>
            </w:r>
          </w:p>
        </w:tc>
      </w:tr>
      <w:tr w:rsidR="003A5CB4" w:rsidRPr="00FA3BCB" w14:paraId="5E920487" w14:textId="77777777" w:rsidTr="003A5CB4">
        <w:trPr>
          <w:trHeight w:val="1280"/>
        </w:trPr>
        <w:tc>
          <w:tcPr>
            <w:tcW w:w="1135" w:type="dxa"/>
            <w:shd w:val="clear" w:color="auto" w:fill="auto"/>
            <w:vAlign w:val="center"/>
          </w:tcPr>
          <w:p w14:paraId="23B53478" w14:textId="77777777" w:rsidR="003A5CB4" w:rsidRPr="00211A93" w:rsidRDefault="003A5CB4" w:rsidP="00E22D46">
            <w:pPr>
              <w:rPr>
                <w:rFonts w:ascii="Calibri" w:eastAsia="Times New Roman" w:hAnsi="Calibri" w:cs="Calibri"/>
                <w:b/>
                <w:bCs/>
                <w:color w:val="000000"/>
                <w:sz w:val="18"/>
                <w:szCs w:val="18"/>
                <w:lang w:val="en-GB"/>
              </w:rPr>
            </w:pPr>
            <w:r w:rsidRPr="00211A93">
              <w:rPr>
                <w:rFonts w:eastAsia="Times New Roman" w:cs="Calibri"/>
                <w:b/>
                <w:bCs/>
                <w:color w:val="000000"/>
                <w:sz w:val="18"/>
                <w:szCs w:val="18"/>
                <w:lang w:val="en-GB"/>
              </w:rPr>
              <w:lastRenderedPageBreak/>
              <w:t>BRS_07</w:t>
            </w:r>
          </w:p>
        </w:tc>
        <w:tc>
          <w:tcPr>
            <w:tcW w:w="1134" w:type="dxa"/>
            <w:shd w:val="clear" w:color="auto" w:fill="auto"/>
            <w:vAlign w:val="center"/>
          </w:tcPr>
          <w:p w14:paraId="79AAAC3E" w14:textId="77777777" w:rsidR="003A5CB4" w:rsidRPr="00211A93" w:rsidRDefault="003A5CB4" w:rsidP="00E22D46">
            <w:pPr>
              <w:rPr>
                <w:rFonts w:ascii="Calibri" w:eastAsia="Times New Roman" w:hAnsi="Calibri" w:cs="Calibri"/>
                <w:bCs/>
                <w:color w:val="000000"/>
                <w:sz w:val="18"/>
                <w:szCs w:val="18"/>
                <w:lang w:val="en-GB"/>
              </w:rPr>
            </w:pPr>
            <w:r w:rsidRPr="00211A93">
              <w:rPr>
                <w:rFonts w:eastAsia="Times New Roman" w:cs="Calibri"/>
                <w:bCs/>
                <w:color w:val="000000"/>
                <w:sz w:val="18"/>
                <w:szCs w:val="18"/>
                <w:lang w:val="en-GB"/>
              </w:rPr>
              <w:t>Brochure</w:t>
            </w:r>
          </w:p>
        </w:tc>
        <w:tc>
          <w:tcPr>
            <w:tcW w:w="709" w:type="dxa"/>
            <w:shd w:val="clear" w:color="auto" w:fill="auto"/>
            <w:vAlign w:val="center"/>
          </w:tcPr>
          <w:p w14:paraId="239EBFC2" w14:textId="77777777" w:rsidR="003A5CB4" w:rsidRPr="00211A93" w:rsidRDefault="003A5CB4" w:rsidP="00E22D46">
            <w:pPr>
              <w:rPr>
                <w:rFonts w:ascii="Calibri" w:eastAsia="Times New Roman" w:hAnsi="Calibri" w:cs="Calibri"/>
                <w:bCs/>
                <w:color w:val="000000"/>
                <w:sz w:val="18"/>
                <w:szCs w:val="18"/>
                <w:lang w:val="en-GB"/>
              </w:rPr>
            </w:pPr>
            <w:r w:rsidRPr="00211A93">
              <w:rPr>
                <w:rFonts w:eastAsia="Times New Roman" w:cs="Calibri"/>
                <w:bCs/>
                <w:color w:val="000000"/>
                <w:sz w:val="18"/>
                <w:szCs w:val="18"/>
                <w:lang w:val="en-GB"/>
              </w:rPr>
              <w:t>2017</w:t>
            </w:r>
          </w:p>
        </w:tc>
        <w:tc>
          <w:tcPr>
            <w:tcW w:w="1417" w:type="dxa"/>
            <w:shd w:val="clear" w:color="auto" w:fill="auto"/>
            <w:vAlign w:val="center"/>
          </w:tcPr>
          <w:p w14:paraId="1C2F4B6C" w14:textId="77777777" w:rsidR="003A5CB4" w:rsidRPr="00211A93" w:rsidRDefault="003A5CB4" w:rsidP="00E22D46">
            <w:pPr>
              <w:rPr>
                <w:rFonts w:ascii="Calibri" w:eastAsia="Times New Roman" w:hAnsi="Calibri" w:cs="Calibri"/>
                <w:bCs/>
                <w:color w:val="000000"/>
                <w:sz w:val="18"/>
                <w:szCs w:val="18"/>
                <w:lang w:val="en-GB"/>
              </w:rPr>
            </w:pPr>
            <w:r w:rsidRPr="00211A93">
              <w:rPr>
                <w:rFonts w:eastAsia="Times New Roman" w:cs="Calibri"/>
                <w:bCs/>
                <w:color w:val="000000"/>
                <w:sz w:val="18"/>
                <w:szCs w:val="18"/>
                <w:lang w:val="en-GB"/>
              </w:rPr>
              <w:t>UN</w:t>
            </w:r>
          </w:p>
        </w:tc>
        <w:tc>
          <w:tcPr>
            <w:tcW w:w="993" w:type="dxa"/>
            <w:shd w:val="clear" w:color="auto" w:fill="auto"/>
            <w:vAlign w:val="center"/>
          </w:tcPr>
          <w:p w14:paraId="5D6D2ED2" w14:textId="77777777" w:rsidR="003A5CB4" w:rsidRPr="00211A93" w:rsidRDefault="003A5CB4" w:rsidP="00E22D46">
            <w:pPr>
              <w:rPr>
                <w:rFonts w:ascii="Calibri" w:eastAsia="Times New Roman" w:hAnsi="Calibri" w:cs="Calibri"/>
                <w:bCs/>
                <w:color w:val="000000"/>
                <w:sz w:val="18"/>
                <w:szCs w:val="18"/>
                <w:lang w:val="en-GB"/>
              </w:rPr>
            </w:pPr>
            <w:r w:rsidRPr="00211A93">
              <w:rPr>
                <w:rFonts w:eastAsia="Times New Roman" w:cs="Calibri"/>
                <w:bCs/>
                <w:color w:val="000000"/>
                <w:sz w:val="18"/>
                <w:szCs w:val="18"/>
                <w:lang w:val="en-GB"/>
              </w:rPr>
              <w:t>Turkish</w:t>
            </w:r>
          </w:p>
        </w:tc>
        <w:tc>
          <w:tcPr>
            <w:tcW w:w="1134" w:type="dxa"/>
            <w:shd w:val="clear" w:color="auto" w:fill="auto"/>
            <w:vAlign w:val="center"/>
          </w:tcPr>
          <w:p w14:paraId="40AA1E28" w14:textId="77777777" w:rsidR="003A5CB4" w:rsidRPr="00211A93" w:rsidRDefault="003A5CB4" w:rsidP="00E22D46">
            <w:pPr>
              <w:rPr>
                <w:rFonts w:ascii="Calibri" w:eastAsia="Times New Roman" w:hAnsi="Calibri" w:cs="Calibri"/>
                <w:color w:val="000000"/>
                <w:sz w:val="18"/>
                <w:szCs w:val="18"/>
                <w:lang w:val="en-GB"/>
              </w:rPr>
            </w:pPr>
            <w:r w:rsidRPr="00211A93">
              <w:rPr>
                <w:rFonts w:eastAsia="Times New Roman" w:cs="Calibri"/>
                <w:color w:val="000000"/>
                <w:sz w:val="18"/>
                <w:szCs w:val="18"/>
                <w:lang w:val="en-GB"/>
              </w:rPr>
              <w:t>Child Marriages</w:t>
            </w:r>
          </w:p>
        </w:tc>
        <w:tc>
          <w:tcPr>
            <w:tcW w:w="1417" w:type="dxa"/>
            <w:shd w:val="clear" w:color="auto" w:fill="auto"/>
            <w:vAlign w:val="center"/>
          </w:tcPr>
          <w:p w14:paraId="5953C5A3" w14:textId="77777777" w:rsidR="003A5CB4" w:rsidRPr="00211A93" w:rsidRDefault="003A5CB4" w:rsidP="00E22D46">
            <w:pPr>
              <w:rPr>
                <w:rFonts w:ascii="Calibri" w:eastAsia="Times New Roman" w:hAnsi="Calibri" w:cs="Calibri"/>
                <w:bCs/>
                <w:color w:val="000000"/>
                <w:sz w:val="18"/>
                <w:szCs w:val="18"/>
                <w:lang w:val="en-GB"/>
              </w:rPr>
            </w:pPr>
            <w:r w:rsidRPr="00211A93">
              <w:rPr>
                <w:rFonts w:eastAsia="Times New Roman" w:cs="Calibri"/>
                <w:bCs/>
                <w:color w:val="000000"/>
                <w:sz w:val="18"/>
                <w:szCs w:val="18"/>
                <w:lang w:val="en-GB"/>
              </w:rPr>
              <w:t>UNICEF</w:t>
            </w:r>
          </w:p>
        </w:tc>
        <w:tc>
          <w:tcPr>
            <w:tcW w:w="1134" w:type="dxa"/>
            <w:shd w:val="clear" w:color="auto" w:fill="auto"/>
            <w:vAlign w:val="center"/>
          </w:tcPr>
          <w:p w14:paraId="7DD1E7A3" w14:textId="77777777" w:rsidR="003A5CB4" w:rsidRPr="00211A93" w:rsidRDefault="003A5CB4" w:rsidP="00E22D46">
            <w:pPr>
              <w:rPr>
                <w:rFonts w:ascii="Calibri" w:eastAsia="Times New Roman" w:hAnsi="Calibri" w:cs="Calibri"/>
                <w:bCs/>
                <w:color w:val="000000"/>
                <w:sz w:val="18"/>
                <w:szCs w:val="18"/>
                <w:lang w:val="en-GB"/>
              </w:rPr>
            </w:pPr>
            <w:r w:rsidRPr="00211A93">
              <w:rPr>
                <w:rFonts w:eastAsia="Times New Roman" w:cs="Calibri"/>
                <w:bCs/>
                <w:color w:val="000000"/>
                <w:sz w:val="18"/>
                <w:szCs w:val="18"/>
                <w:lang w:val="en-GB"/>
              </w:rPr>
              <w:t>Child marriages</w:t>
            </w:r>
          </w:p>
        </w:tc>
        <w:tc>
          <w:tcPr>
            <w:tcW w:w="5528" w:type="dxa"/>
            <w:shd w:val="clear" w:color="auto" w:fill="auto"/>
            <w:vAlign w:val="center"/>
          </w:tcPr>
          <w:p w14:paraId="78B047DB" w14:textId="56801852" w:rsidR="003A5CB4" w:rsidRPr="00211A93" w:rsidRDefault="003A5CB4">
            <w:pPr>
              <w:rPr>
                <w:rFonts w:ascii="Calibri" w:eastAsia="Times New Roman" w:hAnsi="Calibri" w:cs="Calibri"/>
                <w:bCs/>
                <w:color w:val="000000"/>
                <w:sz w:val="18"/>
                <w:szCs w:val="18"/>
                <w:lang w:val="en-GB"/>
              </w:rPr>
            </w:pPr>
            <w:r w:rsidRPr="00211A93">
              <w:rPr>
                <w:rFonts w:eastAsia="Times New Roman" w:cs="Calibri"/>
                <w:bCs/>
                <w:color w:val="000000"/>
                <w:sz w:val="18"/>
                <w:szCs w:val="18"/>
                <w:lang w:val="en-GB"/>
              </w:rPr>
              <w:t xml:space="preserve">Draft brochures that developed for girls and boys, contains basic </w:t>
            </w:r>
            <w:r>
              <w:rPr>
                <w:rFonts w:eastAsia="Times New Roman" w:cs="Calibri"/>
                <w:bCs/>
                <w:color w:val="000000"/>
                <w:sz w:val="18"/>
                <w:szCs w:val="18"/>
                <w:lang w:val="en-GB"/>
              </w:rPr>
              <w:t>information about</w:t>
            </w:r>
            <w:r w:rsidRPr="00211A93">
              <w:rPr>
                <w:rFonts w:eastAsia="Times New Roman" w:cs="Calibri"/>
                <w:bCs/>
                <w:color w:val="000000"/>
                <w:sz w:val="18"/>
                <w:szCs w:val="18"/>
                <w:lang w:val="en-GB"/>
              </w:rPr>
              <w:t xml:space="preserve"> and messages on child marriages</w:t>
            </w:r>
          </w:p>
        </w:tc>
      </w:tr>
      <w:tr w:rsidR="003A5CB4" w:rsidRPr="00767ADB" w14:paraId="719E800C" w14:textId="77777777" w:rsidTr="003A5CB4">
        <w:trPr>
          <w:trHeight w:val="1280"/>
        </w:trPr>
        <w:tc>
          <w:tcPr>
            <w:tcW w:w="1135" w:type="dxa"/>
            <w:shd w:val="clear" w:color="auto" w:fill="auto"/>
            <w:hideMark/>
          </w:tcPr>
          <w:p w14:paraId="38432820" w14:textId="77777777" w:rsidR="003A5CB4" w:rsidRPr="00B37198" w:rsidRDefault="003A5CB4" w:rsidP="005B0C34">
            <w:pPr>
              <w:rPr>
                <w:rFonts w:eastAsia="Times New Roman" w:cs="Calibri"/>
                <w:b/>
                <w:bCs/>
                <w:noProof/>
                <w:color w:val="000000"/>
                <w:sz w:val="18"/>
                <w:szCs w:val="18"/>
                <w:lang w:val="en-GB"/>
              </w:rPr>
            </w:pPr>
            <w:r w:rsidRPr="00B37198">
              <w:rPr>
                <w:b/>
                <w:noProof/>
                <w:color w:val="000000"/>
                <w:sz w:val="18"/>
                <w:lang w:val="en-GB"/>
              </w:rPr>
              <w:t>BRS_08</w:t>
            </w:r>
          </w:p>
        </w:tc>
        <w:tc>
          <w:tcPr>
            <w:tcW w:w="1134" w:type="dxa"/>
            <w:shd w:val="clear" w:color="auto" w:fill="auto"/>
            <w:hideMark/>
          </w:tcPr>
          <w:p w14:paraId="036719FD" w14:textId="77777777" w:rsidR="003A5CB4" w:rsidRPr="00B37198" w:rsidRDefault="003A5CB4" w:rsidP="005B0C34">
            <w:pPr>
              <w:rPr>
                <w:rFonts w:eastAsia="Times New Roman" w:cs="Calibri"/>
                <w:noProof/>
                <w:color w:val="000000"/>
                <w:sz w:val="18"/>
                <w:szCs w:val="18"/>
                <w:lang w:val="en-GB"/>
              </w:rPr>
            </w:pPr>
            <w:r w:rsidRPr="00B37198">
              <w:rPr>
                <w:noProof/>
                <w:color w:val="000000"/>
                <w:sz w:val="18"/>
                <w:lang w:val="en-GB"/>
              </w:rPr>
              <w:t>Brochure</w:t>
            </w:r>
          </w:p>
        </w:tc>
        <w:tc>
          <w:tcPr>
            <w:tcW w:w="709" w:type="dxa"/>
            <w:shd w:val="clear" w:color="auto" w:fill="auto"/>
            <w:hideMark/>
          </w:tcPr>
          <w:p w14:paraId="255CA187" w14:textId="77777777" w:rsidR="003A5CB4" w:rsidRPr="00B37198" w:rsidRDefault="003A5CB4" w:rsidP="005B0C34">
            <w:pPr>
              <w:keepNext/>
              <w:keepLines/>
              <w:spacing w:before="140"/>
              <w:jc w:val="center"/>
              <w:rPr>
                <w:rFonts w:eastAsia="Times New Roman" w:cs="Calibri"/>
                <w:noProof/>
                <w:color w:val="000000"/>
                <w:sz w:val="18"/>
                <w:szCs w:val="18"/>
                <w:lang w:val="en-GB"/>
              </w:rPr>
            </w:pPr>
          </w:p>
        </w:tc>
        <w:tc>
          <w:tcPr>
            <w:tcW w:w="1417" w:type="dxa"/>
            <w:shd w:val="clear" w:color="auto" w:fill="auto"/>
            <w:hideMark/>
          </w:tcPr>
          <w:p w14:paraId="6DAD8EBC" w14:textId="77777777" w:rsidR="003A5CB4" w:rsidRPr="00B37198" w:rsidRDefault="003A5CB4" w:rsidP="005B0C34">
            <w:pPr>
              <w:rPr>
                <w:rFonts w:eastAsia="Times New Roman" w:cs="Calibri"/>
                <w:noProof/>
                <w:color w:val="000000"/>
                <w:sz w:val="18"/>
                <w:szCs w:val="18"/>
                <w:lang w:val="en-GB"/>
              </w:rPr>
            </w:pPr>
            <w:r w:rsidRPr="00B37198">
              <w:rPr>
                <w:noProof/>
                <w:color w:val="000000"/>
                <w:sz w:val="18"/>
                <w:lang w:val="en-GB"/>
              </w:rPr>
              <w:t>NGO</w:t>
            </w:r>
          </w:p>
        </w:tc>
        <w:tc>
          <w:tcPr>
            <w:tcW w:w="993" w:type="dxa"/>
            <w:shd w:val="clear" w:color="auto" w:fill="auto"/>
            <w:hideMark/>
          </w:tcPr>
          <w:p w14:paraId="3649A235" w14:textId="77777777" w:rsidR="003A5CB4" w:rsidRPr="00B37198" w:rsidRDefault="003A5CB4" w:rsidP="005B0C34">
            <w:pPr>
              <w:rPr>
                <w:rFonts w:eastAsia="Times New Roman" w:cs="Calibri"/>
                <w:noProof/>
                <w:color w:val="000000"/>
                <w:sz w:val="18"/>
                <w:szCs w:val="18"/>
                <w:lang w:val="en-GB"/>
              </w:rPr>
            </w:pPr>
            <w:r w:rsidRPr="00B37198">
              <w:rPr>
                <w:noProof/>
                <w:color w:val="000000"/>
                <w:sz w:val="18"/>
                <w:lang w:val="en-GB"/>
              </w:rPr>
              <w:t>Turkish</w:t>
            </w:r>
          </w:p>
        </w:tc>
        <w:tc>
          <w:tcPr>
            <w:tcW w:w="1134" w:type="dxa"/>
            <w:shd w:val="clear" w:color="auto" w:fill="auto"/>
            <w:hideMark/>
          </w:tcPr>
          <w:p w14:paraId="41E091E9" w14:textId="77777777" w:rsidR="003A5CB4" w:rsidRPr="00B37198" w:rsidRDefault="003A5CB4" w:rsidP="005B0C34">
            <w:pPr>
              <w:rPr>
                <w:rFonts w:eastAsia="Times New Roman" w:cs="Calibri"/>
                <w:noProof/>
                <w:color w:val="000000"/>
                <w:sz w:val="18"/>
                <w:szCs w:val="18"/>
                <w:lang w:val="en-GB"/>
              </w:rPr>
            </w:pPr>
            <w:r w:rsidRPr="00B37198">
              <w:rPr>
                <w:noProof/>
                <w:color w:val="000000"/>
                <w:sz w:val="18"/>
                <w:lang w:val="en-GB"/>
              </w:rPr>
              <w:t>Young women, adolescence</w:t>
            </w:r>
          </w:p>
        </w:tc>
        <w:tc>
          <w:tcPr>
            <w:tcW w:w="1417" w:type="dxa"/>
            <w:shd w:val="clear" w:color="auto" w:fill="auto"/>
            <w:hideMark/>
          </w:tcPr>
          <w:p w14:paraId="5F4A7C7F" w14:textId="77777777" w:rsidR="003A5CB4" w:rsidRPr="00B37198" w:rsidRDefault="003A5CB4" w:rsidP="005B0C34">
            <w:pPr>
              <w:rPr>
                <w:rFonts w:eastAsia="Times New Roman" w:cs="Calibri"/>
                <w:noProof/>
                <w:color w:val="000000"/>
                <w:sz w:val="18"/>
                <w:szCs w:val="18"/>
                <w:lang w:val="en-GB"/>
              </w:rPr>
            </w:pPr>
            <w:r w:rsidRPr="00B37198">
              <w:rPr>
                <w:noProof/>
                <w:color w:val="000000"/>
                <w:sz w:val="18"/>
                <w:lang w:val="en-GB"/>
              </w:rPr>
              <w:t>Mavi Kalem Association</w:t>
            </w:r>
          </w:p>
        </w:tc>
        <w:tc>
          <w:tcPr>
            <w:tcW w:w="1134" w:type="dxa"/>
            <w:shd w:val="clear" w:color="auto" w:fill="auto"/>
            <w:hideMark/>
          </w:tcPr>
          <w:p w14:paraId="479700B5" w14:textId="77777777" w:rsidR="003A5CB4" w:rsidRPr="00B37198" w:rsidRDefault="003A5CB4" w:rsidP="005B0C34">
            <w:pPr>
              <w:rPr>
                <w:rFonts w:eastAsia="Times New Roman" w:cs="Calibri"/>
                <w:noProof/>
                <w:color w:val="000000"/>
                <w:sz w:val="18"/>
                <w:szCs w:val="18"/>
                <w:lang w:val="en-GB"/>
              </w:rPr>
            </w:pPr>
            <w:r w:rsidRPr="00B37198">
              <w:rPr>
                <w:noProof/>
                <w:color w:val="000000"/>
                <w:sz w:val="18"/>
                <w:lang w:val="en-GB"/>
              </w:rPr>
              <w:t>Project on Empowering Young Girls</w:t>
            </w:r>
          </w:p>
        </w:tc>
        <w:tc>
          <w:tcPr>
            <w:tcW w:w="5528" w:type="dxa"/>
            <w:shd w:val="clear" w:color="auto" w:fill="auto"/>
            <w:hideMark/>
          </w:tcPr>
          <w:p w14:paraId="0703012A" w14:textId="77777777" w:rsidR="003A5CB4" w:rsidRPr="00B37198" w:rsidRDefault="003A5CB4" w:rsidP="005B0C34">
            <w:pPr>
              <w:rPr>
                <w:rFonts w:eastAsia="Times New Roman" w:cs="Calibri"/>
                <w:noProof/>
                <w:color w:val="000000"/>
                <w:sz w:val="18"/>
                <w:szCs w:val="18"/>
                <w:lang w:val="en-GB"/>
              </w:rPr>
            </w:pPr>
            <w:r w:rsidRPr="00B37198">
              <w:rPr>
                <w:noProof/>
                <w:color w:val="000000"/>
                <w:sz w:val="18"/>
                <w:lang w:val="en-GB"/>
              </w:rPr>
              <w:t>Developed by Mavi Kalem Association, the brochure provides information on a number of subjects that are of concern for young women, including health, gender, and adolescence.</w:t>
            </w:r>
          </w:p>
        </w:tc>
      </w:tr>
      <w:tr w:rsidR="003A5CB4" w:rsidRPr="00767ADB" w14:paraId="0618D54A" w14:textId="77777777" w:rsidTr="003A5CB4">
        <w:trPr>
          <w:trHeight w:val="2000"/>
        </w:trPr>
        <w:tc>
          <w:tcPr>
            <w:tcW w:w="1135" w:type="dxa"/>
            <w:shd w:val="clear" w:color="auto" w:fill="auto"/>
            <w:hideMark/>
          </w:tcPr>
          <w:p w14:paraId="68A3340F" w14:textId="77777777" w:rsidR="003A5CB4" w:rsidRPr="00B37198" w:rsidRDefault="003A5CB4" w:rsidP="005B0C34">
            <w:pPr>
              <w:rPr>
                <w:rFonts w:eastAsia="Times New Roman" w:cs="Calibri"/>
                <w:b/>
                <w:bCs/>
                <w:noProof/>
                <w:color w:val="000000"/>
                <w:sz w:val="18"/>
                <w:szCs w:val="18"/>
                <w:lang w:val="en-GB"/>
              </w:rPr>
            </w:pPr>
            <w:r w:rsidRPr="00B37198">
              <w:rPr>
                <w:b/>
                <w:noProof/>
                <w:color w:val="000000"/>
                <w:sz w:val="18"/>
                <w:lang w:val="en-GB"/>
              </w:rPr>
              <w:t>BRS_09</w:t>
            </w:r>
          </w:p>
        </w:tc>
        <w:tc>
          <w:tcPr>
            <w:tcW w:w="1134" w:type="dxa"/>
            <w:shd w:val="clear" w:color="auto" w:fill="auto"/>
            <w:hideMark/>
          </w:tcPr>
          <w:p w14:paraId="58110C46" w14:textId="77777777" w:rsidR="003A5CB4" w:rsidRPr="00B37198" w:rsidRDefault="003A5CB4" w:rsidP="005B0C34">
            <w:pPr>
              <w:rPr>
                <w:rFonts w:eastAsia="Times New Roman" w:cs="Calibri"/>
                <w:noProof/>
                <w:color w:val="000000"/>
                <w:sz w:val="18"/>
                <w:szCs w:val="18"/>
                <w:lang w:val="en-GB"/>
              </w:rPr>
            </w:pPr>
            <w:r w:rsidRPr="00B37198">
              <w:rPr>
                <w:noProof/>
                <w:color w:val="000000"/>
                <w:sz w:val="18"/>
                <w:lang w:val="en-GB"/>
              </w:rPr>
              <w:t>Brochure</w:t>
            </w:r>
          </w:p>
        </w:tc>
        <w:tc>
          <w:tcPr>
            <w:tcW w:w="709" w:type="dxa"/>
            <w:shd w:val="clear" w:color="auto" w:fill="auto"/>
            <w:hideMark/>
          </w:tcPr>
          <w:p w14:paraId="2110B7B1" w14:textId="77777777" w:rsidR="003A5CB4" w:rsidRPr="00B37198" w:rsidRDefault="003A5CB4" w:rsidP="005B0C34">
            <w:pPr>
              <w:keepNext/>
              <w:keepLines/>
              <w:spacing w:before="140"/>
              <w:jc w:val="center"/>
              <w:rPr>
                <w:rFonts w:eastAsia="Times New Roman" w:cs="Calibri"/>
                <w:noProof/>
                <w:color w:val="000000"/>
                <w:sz w:val="18"/>
                <w:szCs w:val="18"/>
                <w:lang w:val="en-GB"/>
              </w:rPr>
            </w:pPr>
          </w:p>
        </w:tc>
        <w:tc>
          <w:tcPr>
            <w:tcW w:w="1417" w:type="dxa"/>
            <w:shd w:val="clear" w:color="auto" w:fill="auto"/>
            <w:hideMark/>
          </w:tcPr>
          <w:p w14:paraId="1963C81C" w14:textId="77777777" w:rsidR="003A5CB4" w:rsidRPr="00B37198" w:rsidRDefault="003A5CB4" w:rsidP="005B0C34">
            <w:pPr>
              <w:rPr>
                <w:rFonts w:eastAsia="Times New Roman" w:cs="Calibri"/>
                <w:noProof/>
                <w:color w:val="000000"/>
                <w:sz w:val="18"/>
                <w:szCs w:val="18"/>
                <w:lang w:val="en-GB"/>
              </w:rPr>
            </w:pPr>
            <w:r w:rsidRPr="00B37198">
              <w:rPr>
                <w:noProof/>
                <w:color w:val="000000"/>
                <w:sz w:val="18"/>
                <w:lang w:val="en-GB"/>
              </w:rPr>
              <w:t>NGO</w:t>
            </w:r>
          </w:p>
        </w:tc>
        <w:tc>
          <w:tcPr>
            <w:tcW w:w="993" w:type="dxa"/>
            <w:shd w:val="clear" w:color="auto" w:fill="auto"/>
            <w:hideMark/>
          </w:tcPr>
          <w:p w14:paraId="2400A69A" w14:textId="77777777" w:rsidR="003A5CB4" w:rsidRPr="00B37198" w:rsidRDefault="003A5CB4" w:rsidP="005B0C34">
            <w:pPr>
              <w:rPr>
                <w:rFonts w:eastAsia="Times New Roman" w:cs="Calibri"/>
                <w:noProof/>
                <w:color w:val="000000"/>
                <w:sz w:val="18"/>
                <w:szCs w:val="18"/>
                <w:lang w:val="en-GB"/>
              </w:rPr>
            </w:pPr>
            <w:r w:rsidRPr="00B37198">
              <w:rPr>
                <w:noProof/>
                <w:color w:val="000000"/>
                <w:sz w:val="18"/>
                <w:lang w:val="en-GB"/>
              </w:rPr>
              <w:t>Turkish</w:t>
            </w:r>
          </w:p>
        </w:tc>
        <w:tc>
          <w:tcPr>
            <w:tcW w:w="1134" w:type="dxa"/>
            <w:shd w:val="clear" w:color="auto" w:fill="auto"/>
            <w:hideMark/>
          </w:tcPr>
          <w:p w14:paraId="48041FE9" w14:textId="77777777" w:rsidR="003A5CB4" w:rsidRPr="00B37198" w:rsidRDefault="003A5CB4" w:rsidP="005B0C34">
            <w:pPr>
              <w:rPr>
                <w:rFonts w:eastAsia="Times New Roman" w:cs="Calibri"/>
                <w:noProof/>
                <w:color w:val="000000"/>
                <w:sz w:val="18"/>
                <w:szCs w:val="18"/>
                <w:lang w:val="en-GB"/>
              </w:rPr>
            </w:pPr>
            <w:r w:rsidRPr="00B37198">
              <w:rPr>
                <w:noProof/>
                <w:color w:val="000000"/>
                <w:sz w:val="18"/>
                <w:lang w:val="en-GB"/>
              </w:rPr>
              <w:t>Child neglect and abuse</w:t>
            </w:r>
          </w:p>
        </w:tc>
        <w:tc>
          <w:tcPr>
            <w:tcW w:w="1417" w:type="dxa"/>
            <w:shd w:val="clear" w:color="auto" w:fill="auto"/>
            <w:hideMark/>
          </w:tcPr>
          <w:p w14:paraId="61490FCD" w14:textId="77777777" w:rsidR="003A5CB4" w:rsidRPr="00B37198" w:rsidRDefault="003A5CB4" w:rsidP="005B0C34">
            <w:pPr>
              <w:rPr>
                <w:rFonts w:eastAsia="Times New Roman" w:cs="Calibri"/>
                <w:noProof/>
                <w:color w:val="000000"/>
                <w:sz w:val="18"/>
                <w:szCs w:val="18"/>
                <w:lang w:val="en-GB"/>
              </w:rPr>
            </w:pPr>
            <w:r w:rsidRPr="00B37198">
              <w:rPr>
                <w:noProof/>
                <w:color w:val="000000"/>
                <w:sz w:val="18"/>
                <w:lang w:val="en-GB"/>
              </w:rPr>
              <w:t>Mor Çatı (Purple Roof) Women's Shelter Foundation</w:t>
            </w:r>
          </w:p>
        </w:tc>
        <w:tc>
          <w:tcPr>
            <w:tcW w:w="1134" w:type="dxa"/>
            <w:shd w:val="clear" w:color="auto" w:fill="auto"/>
            <w:hideMark/>
          </w:tcPr>
          <w:p w14:paraId="4AF0035D" w14:textId="46150252" w:rsidR="003A5CB4" w:rsidRPr="00B37198" w:rsidRDefault="003A5CB4" w:rsidP="005B0C34">
            <w:pPr>
              <w:rPr>
                <w:rFonts w:eastAsia="Times New Roman" w:cs="Calibri"/>
                <w:noProof/>
                <w:color w:val="000000"/>
                <w:sz w:val="18"/>
                <w:szCs w:val="18"/>
                <w:lang w:val="en-GB"/>
              </w:rPr>
            </w:pPr>
            <w:r w:rsidRPr="00B37198">
              <w:rPr>
                <w:noProof/>
                <w:color w:val="000000"/>
                <w:sz w:val="18"/>
                <w:lang w:val="en-GB"/>
              </w:rPr>
              <w:t>Child Neglect and Abuse</w:t>
            </w:r>
          </w:p>
        </w:tc>
        <w:tc>
          <w:tcPr>
            <w:tcW w:w="5528" w:type="dxa"/>
            <w:shd w:val="clear" w:color="auto" w:fill="auto"/>
            <w:hideMark/>
          </w:tcPr>
          <w:p w14:paraId="74BDE318" w14:textId="3F5A4448" w:rsidR="003A5CB4" w:rsidRPr="00B37198" w:rsidRDefault="003A5CB4" w:rsidP="005B0C34">
            <w:pPr>
              <w:rPr>
                <w:rFonts w:eastAsia="Times New Roman" w:cs="Calibri"/>
                <w:noProof/>
                <w:color w:val="000000"/>
                <w:sz w:val="18"/>
                <w:szCs w:val="18"/>
                <w:lang w:val="en-GB"/>
              </w:rPr>
            </w:pPr>
            <w:r w:rsidRPr="00B37198">
              <w:rPr>
                <w:noProof/>
                <w:color w:val="000000"/>
                <w:sz w:val="18"/>
                <w:lang w:val="en-GB"/>
              </w:rPr>
              <w:t>It presents basic insights on child neglect and abuse as well as the contact details for organisations that offer help.</w:t>
            </w:r>
          </w:p>
        </w:tc>
      </w:tr>
      <w:tr w:rsidR="003A5CB4" w:rsidRPr="00767ADB" w14:paraId="5132DDAC" w14:textId="77777777" w:rsidTr="003A5CB4">
        <w:trPr>
          <w:trHeight w:val="1600"/>
        </w:trPr>
        <w:tc>
          <w:tcPr>
            <w:tcW w:w="1135" w:type="dxa"/>
            <w:shd w:val="clear" w:color="auto" w:fill="auto"/>
            <w:hideMark/>
          </w:tcPr>
          <w:p w14:paraId="01BB3E65" w14:textId="77777777" w:rsidR="003A5CB4" w:rsidRPr="00B37198" w:rsidRDefault="003A5CB4" w:rsidP="005B0C34">
            <w:pPr>
              <w:rPr>
                <w:rFonts w:eastAsia="Times New Roman" w:cs="Calibri"/>
                <w:b/>
                <w:bCs/>
                <w:noProof/>
                <w:color w:val="000000"/>
                <w:sz w:val="18"/>
                <w:szCs w:val="18"/>
                <w:lang w:val="en-GB"/>
              </w:rPr>
            </w:pPr>
            <w:r w:rsidRPr="00B37198">
              <w:rPr>
                <w:b/>
                <w:noProof/>
                <w:color w:val="000000"/>
                <w:sz w:val="18"/>
                <w:lang w:val="en-GB"/>
              </w:rPr>
              <w:t>BRS_10</w:t>
            </w:r>
          </w:p>
        </w:tc>
        <w:tc>
          <w:tcPr>
            <w:tcW w:w="1134" w:type="dxa"/>
            <w:shd w:val="clear" w:color="auto" w:fill="auto"/>
            <w:hideMark/>
          </w:tcPr>
          <w:p w14:paraId="07555940" w14:textId="77777777" w:rsidR="003A5CB4" w:rsidRPr="00B37198" w:rsidRDefault="003A5CB4" w:rsidP="005B0C34">
            <w:pPr>
              <w:rPr>
                <w:rFonts w:eastAsia="Times New Roman" w:cs="Calibri"/>
                <w:noProof/>
                <w:color w:val="000000"/>
                <w:sz w:val="18"/>
                <w:szCs w:val="18"/>
                <w:lang w:val="en-GB"/>
              </w:rPr>
            </w:pPr>
            <w:r w:rsidRPr="00B37198">
              <w:rPr>
                <w:noProof/>
                <w:color w:val="000000"/>
                <w:sz w:val="18"/>
                <w:lang w:val="en-GB"/>
              </w:rPr>
              <w:t>Brochure</w:t>
            </w:r>
          </w:p>
        </w:tc>
        <w:tc>
          <w:tcPr>
            <w:tcW w:w="709" w:type="dxa"/>
            <w:shd w:val="clear" w:color="auto" w:fill="auto"/>
            <w:hideMark/>
          </w:tcPr>
          <w:p w14:paraId="704D9456" w14:textId="77777777" w:rsidR="003A5CB4" w:rsidRPr="00B37198" w:rsidRDefault="003A5CB4" w:rsidP="005B0C34">
            <w:pPr>
              <w:keepNext/>
              <w:keepLines/>
              <w:spacing w:before="140"/>
              <w:jc w:val="center"/>
              <w:rPr>
                <w:rFonts w:eastAsia="Times New Roman" w:cs="Calibri"/>
                <w:noProof/>
                <w:color w:val="000000"/>
                <w:sz w:val="18"/>
                <w:szCs w:val="18"/>
                <w:lang w:val="en-GB"/>
              </w:rPr>
            </w:pPr>
          </w:p>
        </w:tc>
        <w:tc>
          <w:tcPr>
            <w:tcW w:w="1417" w:type="dxa"/>
            <w:shd w:val="clear" w:color="auto" w:fill="auto"/>
            <w:hideMark/>
          </w:tcPr>
          <w:p w14:paraId="6B409EE4" w14:textId="77777777" w:rsidR="003A5CB4" w:rsidRPr="00B37198" w:rsidRDefault="003A5CB4" w:rsidP="005B0C34">
            <w:pPr>
              <w:rPr>
                <w:rFonts w:eastAsia="Times New Roman" w:cs="Calibri"/>
                <w:noProof/>
                <w:color w:val="000000"/>
                <w:sz w:val="18"/>
                <w:szCs w:val="18"/>
                <w:lang w:val="en-GB"/>
              </w:rPr>
            </w:pPr>
            <w:r w:rsidRPr="00B37198">
              <w:rPr>
                <w:noProof/>
                <w:color w:val="000000"/>
                <w:sz w:val="18"/>
                <w:lang w:val="en-GB"/>
              </w:rPr>
              <w:t>NGO</w:t>
            </w:r>
          </w:p>
        </w:tc>
        <w:tc>
          <w:tcPr>
            <w:tcW w:w="993" w:type="dxa"/>
            <w:shd w:val="clear" w:color="auto" w:fill="auto"/>
            <w:hideMark/>
          </w:tcPr>
          <w:p w14:paraId="291C84E5" w14:textId="77777777" w:rsidR="003A5CB4" w:rsidRPr="00B37198" w:rsidRDefault="003A5CB4" w:rsidP="005B0C34">
            <w:pPr>
              <w:rPr>
                <w:rFonts w:eastAsia="Times New Roman" w:cs="Calibri"/>
                <w:noProof/>
                <w:color w:val="000000"/>
                <w:sz w:val="18"/>
                <w:szCs w:val="18"/>
                <w:lang w:val="en-GB"/>
              </w:rPr>
            </w:pPr>
            <w:r w:rsidRPr="00B37198">
              <w:rPr>
                <w:noProof/>
                <w:color w:val="000000"/>
                <w:sz w:val="18"/>
                <w:lang w:val="en-GB"/>
              </w:rPr>
              <w:t>Turkish</w:t>
            </w:r>
          </w:p>
        </w:tc>
        <w:tc>
          <w:tcPr>
            <w:tcW w:w="1134" w:type="dxa"/>
            <w:shd w:val="clear" w:color="auto" w:fill="auto"/>
            <w:hideMark/>
          </w:tcPr>
          <w:p w14:paraId="4623069B" w14:textId="77777777" w:rsidR="003A5CB4" w:rsidRPr="00B37198" w:rsidRDefault="003A5CB4" w:rsidP="005B0C34">
            <w:pPr>
              <w:rPr>
                <w:rFonts w:eastAsia="Times New Roman" w:cs="Calibri"/>
                <w:noProof/>
                <w:color w:val="000000"/>
                <w:sz w:val="18"/>
                <w:szCs w:val="18"/>
                <w:lang w:val="en-GB"/>
              </w:rPr>
            </w:pPr>
            <w:r w:rsidRPr="00B37198">
              <w:rPr>
                <w:noProof/>
                <w:color w:val="000000"/>
                <w:sz w:val="18"/>
                <w:lang w:val="en-GB"/>
              </w:rPr>
              <w:t>Violence against children</w:t>
            </w:r>
          </w:p>
        </w:tc>
        <w:tc>
          <w:tcPr>
            <w:tcW w:w="1417" w:type="dxa"/>
            <w:shd w:val="clear" w:color="auto" w:fill="auto"/>
            <w:hideMark/>
          </w:tcPr>
          <w:p w14:paraId="48C131BD" w14:textId="77777777" w:rsidR="003A5CB4" w:rsidRPr="00B37198" w:rsidRDefault="003A5CB4" w:rsidP="005B0C34">
            <w:pPr>
              <w:rPr>
                <w:rFonts w:eastAsia="Times New Roman" w:cs="Calibri"/>
                <w:noProof/>
                <w:color w:val="000000"/>
                <w:sz w:val="18"/>
                <w:szCs w:val="18"/>
                <w:lang w:val="en-GB"/>
              </w:rPr>
            </w:pPr>
            <w:r w:rsidRPr="00B37198">
              <w:rPr>
                <w:noProof/>
                <w:color w:val="000000"/>
                <w:sz w:val="18"/>
                <w:lang w:val="en-GB"/>
              </w:rPr>
              <w:t>Genç Hayat (Young Life) Foundation, International Children's Center Association, Children of Our Future Foundation</w:t>
            </w:r>
          </w:p>
        </w:tc>
        <w:tc>
          <w:tcPr>
            <w:tcW w:w="1134" w:type="dxa"/>
            <w:shd w:val="clear" w:color="auto" w:fill="auto"/>
            <w:hideMark/>
          </w:tcPr>
          <w:p w14:paraId="369DF9CD" w14:textId="35692BCC" w:rsidR="003A5CB4" w:rsidRPr="00B37198" w:rsidRDefault="003A5CB4" w:rsidP="005B0C34">
            <w:pPr>
              <w:rPr>
                <w:rFonts w:eastAsia="Times New Roman" w:cs="Calibri"/>
                <w:noProof/>
                <w:color w:val="000000"/>
                <w:sz w:val="18"/>
                <w:szCs w:val="18"/>
                <w:lang w:val="en-GB"/>
              </w:rPr>
            </w:pPr>
            <w:r w:rsidRPr="00B37198">
              <w:rPr>
                <w:noProof/>
                <w:color w:val="000000"/>
                <w:sz w:val="18"/>
                <w:lang w:val="en-GB"/>
              </w:rPr>
              <w:t>Violence against Children</w:t>
            </w:r>
          </w:p>
        </w:tc>
        <w:tc>
          <w:tcPr>
            <w:tcW w:w="5528" w:type="dxa"/>
            <w:shd w:val="clear" w:color="auto" w:fill="auto"/>
            <w:hideMark/>
          </w:tcPr>
          <w:p w14:paraId="6584F4A7" w14:textId="77777777" w:rsidR="003A5CB4" w:rsidRPr="00B37198" w:rsidRDefault="003A5CB4" w:rsidP="005B0C34">
            <w:pPr>
              <w:rPr>
                <w:rFonts w:eastAsia="Times New Roman" w:cs="Calibri"/>
                <w:noProof/>
                <w:color w:val="000000"/>
                <w:sz w:val="18"/>
                <w:szCs w:val="18"/>
                <w:lang w:val="en-GB"/>
              </w:rPr>
            </w:pPr>
            <w:r w:rsidRPr="00B37198">
              <w:rPr>
                <w:noProof/>
                <w:color w:val="000000"/>
                <w:sz w:val="18"/>
                <w:lang w:val="en-GB"/>
              </w:rPr>
              <w:t>It provides guidance on how to raise awareness about domestic violence against children</w:t>
            </w:r>
          </w:p>
        </w:tc>
      </w:tr>
      <w:tr w:rsidR="003A5CB4" w:rsidRPr="00767ADB" w14:paraId="2A73A360" w14:textId="77777777" w:rsidTr="003A5CB4">
        <w:trPr>
          <w:trHeight w:val="960"/>
        </w:trPr>
        <w:tc>
          <w:tcPr>
            <w:tcW w:w="1135" w:type="dxa"/>
            <w:shd w:val="clear" w:color="auto" w:fill="auto"/>
            <w:hideMark/>
          </w:tcPr>
          <w:p w14:paraId="276EFC22" w14:textId="77777777" w:rsidR="003A5CB4" w:rsidRPr="00B37198" w:rsidRDefault="003A5CB4" w:rsidP="005B0C34">
            <w:pPr>
              <w:rPr>
                <w:rFonts w:eastAsia="Times New Roman" w:cs="Calibri"/>
                <w:b/>
                <w:bCs/>
                <w:noProof/>
                <w:color w:val="000000"/>
                <w:sz w:val="18"/>
                <w:szCs w:val="18"/>
                <w:lang w:val="en-GB"/>
              </w:rPr>
            </w:pPr>
            <w:r w:rsidRPr="00B37198">
              <w:rPr>
                <w:b/>
                <w:noProof/>
                <w:color w:val="000000"/>
                <w:sz w:val="18"/>
                <w:lang w:val="en-GB"/>
              </w:rPr>
              <w:t>BRS_11</w:t>
            </w:r>
          </w:p>
        </w:tc>
        <w:tc>
          <w:tcPr>
            <w:tcW w:w="1134" w:type="dxa"/>
            <w:shd w:val="clear" w:color="auto" w:fill="auto"/>
            <w:hideMark/>
          </w:tcPr>
          <w:p w14:paraId="67CB665C" w14:textId="77777777" w:rsidR="003A5CB4" w:rsidRPr="00B37198" w:rsidRDefault="003A5CB4" w:rsidP="005B0C34">
            <w:pPr>
              <w:rPr>
                <w:rFonts w:eastAsia="Times New Roman" w:cs="Calibri"/>
                <w:noProof/>
                <w:color w:val="000000"/>
                <w:sz w:val="18"/>
                <w:szCs w:val="18"/>
                <w:lang w:val="en-GB"/>
              </w:rPr>
            </w:pPr>
            <w:r w:rsidRPr="00B37198">
              <w:rPr>
                <w:noProof/>
                <w:color w:val="000000"/>
                <w:sz w:val="18"/>
                <w:lang w:val="en-GB"/>
              </w:rPr>
              <w:t>Brochure</w:t>
            </w:r>
          </w:p>
        </w:tc>
        <w:tc>
          <w:tcPr>
            <w:tcW w:w="709" w:type="dxa"/>
            <w:shd w:val="clear" w:color="auto" w:fill="auto"/>
            <w:hideMark/>
          </w:tcPr>
          <w:p w14:paraId="0122D89A" w14:textId="77777777" w:rsidR="003A5CB4" w:rsidRPr="00B37198" w:rsidRDefault="003A5CB4" w:rsidP="005B0C34">
            <w:pPr>
              <w:keepNext/>
              <w:keepLines/>
              <w:spacing w:before="140"/>
              <w:jc w:val="center"/>
              <w:rPr>
                <w:rFonts w:eastAsia="Times New Roman" w:cs="Calibri"/>
                <w:noProof/>
                <w:color w:val="000000"/>
                <w:sz w:val="18"/>
                <w:szCs w:val="18"/>
                <w:lang w:val="en-GB"/>
              </w:rPr>
            </w:pPr>
          </w:p>
        </w:tc>
        <w:tc>
          <w:tcPr>
            <w:tcW w:w="1417" w:type="dxa"/>
            <w:shd w:val="clear" w:color="auto" w:fill="auto"/>
            <w:hideMark/>
          </w:tcPr>
          <w:p w14:paraId="30DC451E" w14:textId="77777777" w:rsidR="003A5CB4" w:rsidRPr="00B37198" w:rsidRDefault="003A5CB4" w:rsidP="005B0C34">
            <w:pPr>
              <w:rPr>
                <w:rFonts w:eastAsia="Times New Roman" w:cs="Calibri"/>
                <w:noProof/>
                <w:color w:val="000000"/>
                <w:sz w:val="18"/>
                <w:szCs w:val="18"/>
                <w:lang w:val="en-GB"/>
              </w:rPr>
            </w:pPr>
            <w:r w:rsidRPr="00B37198">
              <w:rPr>
                <w:noProof/>
                <w:color w:val="000000"/>
                <w:sz w:val="18"/>
                <w:lang w:val="en-GB"/>
              </w:rPr>
              <w:t>Public, international</w:t>
            </w:r>
          </w:p>
        </w:tc>
        <w:tc>
          <w:tcPr>
            <w:tcW w:w="993" w:type="dxa"/>
            <w:shd w:val="clear" w:color="auto" w:fill="auto"/>
            <w:hideMark/>
          </w:tcPr>
          <w:p w14:paraId="0D545A15" w14:textId="77777777" w:rsidR="003A5CB4" w:rsidRPr="00B37198" w:rsidRDefault="003A5CB4" w:rsidP="005B0C34">
            <w:pPr>
              <w:rPr>
                <w:rFonts w:eastAsia="Times New Roman" w:cs="Calibri"/>
                <w:noProof/>
                <w:color w:val="000000"/>
                <w:sz w:val="18"/>
                <w:szCs w:val="18"/>
                <w:lang w:val="en-GB"/>
              </w:rPr>
            </w:pPr>
            <w:r w:rsidRPr="00B37198">
              <w:rPr>
                <w:noProof/>
                <w:color w:val="000000"/>
                <w:sz w:val="18"/>
                <w:lang w:val="en-GB"/>
              </w:rPr>
              <w:t>Turkish</w:t>
            </w:r>
          </w:p>
        </w:tc>
        <w:tc>
          <w:tcPr>
            <w:tcW w:w="1134" w:type="dxa"/>
            <w:shd w:val="clear" w:color="auto" w:fill="auto"/>
            <w:hideMark/>
          </w:tcPr>
          <w:p w14:paraId="78108FDC" w14:textId="77777777" w:rsidR="003A5CB4" w:rsidRPr="00B37198" w:rsidRDefault="003A5CB4" w:rsidP="005B0C34">
            <w:pPr>
              <w:rPr>
                <w:rFonts w:eastAsia="Times New Roman" w:cs="Calibri"/>
                <w:noProof/>
                <w:color w:val="000000"/>
                <w:sz w:val="18"/>
                <w:szCs w:val="18"/>
                <w:lang w:val="en-GB"/>
              </w:rPr>
            </w:pPr>
            <w:r w:rsidRPr="00B37198">
              <w:rPr>
                <w:noProof/>
                <w:color w:val="000000"/>
                <w:sz w:val="18"/>
                <w:lang w:val="en-GB"/>
              </w:rPr>
              <w:t>Forced marriage</w:t>
            </w:r>
          </w:p>
        </w:tc>
        <w:tc>
          <w:tcPr>
            <w:tcW w:w="1417" w:type="dxa"/>
            <w:shd w:val="clear" w:color="auto" w:fill="auto"/>
            <w:hideMark/>
          </w:tcPr>
          <w:p w14:paraId="2E6BE445" w14:textId="77777777" w:rsidR="003A5CB4" w:rsidRPr="00B37198" w:rsidRDefault="003A5CB4" w:rsidP="005B0C34">
            <w:pPr>
              <w:rPr>
                <w:rFonts w:eastAsia="Times New Roman" w:cs="Calibri"/>
                <w:noProof/>
                <w:color w:val="000000"/>
                <w:sz w:val="18"/>
                <w:szCs w:val="18"/>
                <w:lang w:val="en-GB"/>
              </w:rPr>
            </w:pPr>
            <w:r w:rsidRPr="00B37198">
              <w:rPr>
                <w:noProof/>
                <w:color w:val="000000"/>
                <w:sz w:val="18"/>
                <w:lang w:val="en-GB"/>
              </w:rPr>
              <w:t>Government of Scotland</w:t>
            </w:r>
          </w:p>
        </w:tc>
        <w:tc>
          <w:tcPr>
            <w:tcW w:w="1134" w:type="dxa"/>
            <w:shd w:val="clear" w:color="auto" w:fill="auto"/>
            <w:hideMark/>
          </w:tcPr>
          <w:p w14:paraId="7C20F82A" w14:textId="0DE9C042" w:rsidR="003A5CB4" w:rsidRPr="00B37198" w:rsidRDefault="003A5CB4" w:rsidP="005B0C34">
            <w:pPr>
              <w:rPr>
                <w:rFonts w:eastAsia="Times New Roman" w:cs="Calibri"/>
                <w:noProof/>
                <w:color w:val="000000"/>
                <w:sz w:val="18"/>
                <w:szCs w:val="18"/>
                <w:lang w:val="en-GB"/>
              </w:rPr>
            </w:pPr>
            <w:r w:rsidRPr="00B37198">
              <w:rPr>
                <w:noProof/>
                <w:color w:val="000000"/>
                <w:sz w:val="18"/>
                <w:lang w:val="en-GB"/>
              </w:rPr>
              <w:t>Forced Marriage</w:t>
            </w:r>
          </w:p>
        </w:tc>
        <w:tc>
          <w:tcPr>
            <w:tcW w:w="5528" w:type="dxa"/>
            <w:shd w:val="clear" w:color="auto" w:fill="auto"/>
            <w:hideMark/>
          </w:tcPr>
          <w:p w14:paraId="17DD5FF1" w14:textId="47A3FA66" w:rsidR="003A5CB4" w:rsidRPr="00B37198" w:rsidRDefault="003A5CB4" w:rsidP="005B0C34">
            <w:pPr>
              <w:rPr>
                <w:rFonts w:eastAsia="Times New Roman" w:cs="Calibri"/>
                <w:noProof/>
                <w:color w:val="000000"/>
                <w:sz w:val="18"/>
                <w:szCs w:val="18"/>
                <w:lang w:val="en-GB"/>
              </w:rPr>
            </w:pPr>
            <w:r w:rsidRPr="00B37198">
              <w:rPr>
                <w:noProof/>
                <w:color w:val="000000"/>
                <w:sz w:val="18"/>
                <w:lang w:val="en-GB"/>
              </w:rPr>
              <w:t>Addressing  forced marriage, the document also provides the contact details of organisations where people can seek help.</w:t>
            </w:r>
          </w:p>
        </w:tc>
      </w:tr>
      <w:tr w:rsidR="003A5CB4" w:rsidRPr="00767ADB" w14:paraId="6BA21B96" w14:textId="77777777" w:rsidTr="003A5CB4">
        <w:trPr>
          <w:trHeight w:val="640"/>
        </w:trPr>
        <w:tc>
          <w:tcPr>
            <w:tcW w:w="1135" w:type="dxa"/>
            <w:shd w:val="clear" w:color="auto" w:fill="auto"/>
            <w:hideMark/>
          </w:tcPr>
          <w:p w14:paraId="314F71B1" w14:textId="63C36554" w:rsidR="003A5CB4" w:rsidRPr="00B37198" w:rsidRDefault="00B24E2A" w:rsidP="005B0C34">
            <w:pPr>
              <w:rPr>
                <w:rFonts w:eastAsia="Times New Roman" w:cs="Calibri"/>
                <w:b/>
                <w:bCs/>
                <w:noProof/>
                <w:color w:val="000000"/>
                <w:sz w:val="18"/>
                <w:szCs w:val="18"/>
                <w:lang w:val="en-GB"/>
              </w:rPr>
            </w:pPr>
            <w:r>
              <w:rPr>
                <w:b/>
                <w:noProof/>
                <w:color w:val="000000"/>
                <w:sz w:val="18"/>
                <w:lang w:val="en-GB"/>
              </w:rPr>
              <w:t>BRS_12</w:t>
            </w:r>
          </w:p>
        </w:tc>
        <w:tc>
          <w:tcPr>
            <w:tcW w:w="1134" w:type="dxa"/>
            <w:shd w:val="clear" w:color="auto" w:fill="auto"/>
            <w:hideMark/>
          </w:tcPr>
          <w:p w14:paraId="4FC968A5" w14:textId="77777777" w:rsidR="003A5CB4" w:rsidRPr="00B37198" w:rsidRDefault="003A5CB4" w:rsidP="005B0C34">
            <w:pPr>
              <w:rPr>
                <w:rFonts w:eastAsia="Times New Roman" w:cs="Calibri"/>
                <w:noProof/>
                <w:color w:val="000000"/>
                <w:sz w:val="18"/>
                <w:szCs w:val="18"/>
                <w:lang w:val="en-GB"/>
              </w:rPr>
            </w:pPr>
            <w:r w:rsidRPr="00B37198">
              <w:rPr>
                <w:noProof/>
                <w:color w:val="000000"/>
                <w:sz w:val="18"/>
                <w:lang w:val="en-GB"/>
              </w:rPr>
              <w:t>Brochure</w:t>
            </w:r>
          </w:p>
        </w:tc>
        <w:tc>
          <w:tcPr>
            <w:tcW w:w="709" w:type="dxa"/>
            <w:shd w:val="clear" w:color="auto" w:fill="auto"/>
            <w:hideMark/>
          </w:tcPr>
          <w:p w14:paraId="7CC05782" w14:textId="77777777" w:rsidR="003A5CB4" w:rsidRPr="00B37198" w:rsidRDefault="003A5CB4" w:rsidP="005B0C34">
            <w:pPr>
              <w:keepNext/>
              <w:keepLines/>
              <w:spacing w:before="140"/>
              <w:jc w:val="center"/>
              <w:rPr>
                <w:rFonts w:eastAsia="Times New Roman" w:cs="Calibri"/>
                <w:noProof/>
                <w:color w:val="000000"/>
                <w:sz w:val="18"/>
                <w:szCs w:val="18"/>
                <w:lang w:val="en-GB"/>
              </w:rPr>
            </w:pPr>
          </w:p>
        </w:tc>
        <w:tc>
          <w:tcPr>
            <w:tcW w:w="1417" w:type="dxa"/>
            <w:shd w:val="clear" w:color="auto" w:fill="auto"/>
            <w:hideMark/>
          </w:tcPr>
          <w:p w14:paraId="79EA00B2" w14:textId="77777777" w:rsidR="003A5CB4" w:rsidRPr="00B37198" w:rsidRDefault="003A5CB4" w:rsidP="005B0C34">
            <w:pPr>
              <w:rPr>
                <w:rFonts w:eastAsia="Times New Roman" w:cs="Calibri"/>
                <w:noProof/>
                <w:color w:val="000000"/>
                <w:sz w:val="18"/>
                <w:szCs w:val="18"/>
                <w:lang w:val="en-GB"/>
              </w:rPr>
            </w:pPr>
            <w:r w:rsidRPr="00B37198">
              <w:rPr>
                <w:noProof/>
                <w:color w:val="000000"/>
                <w:sz w:val="18"/>
                <w:lang w:val="en-GB"/>
              </w:rPr>
              <w:t>NGO</w:t>
            </w:r>
          </w:p>
        </w:tc>
        <w:tc>
          <w:tcPr>
            <w:tcW w:w="993" w:type="dxa"/>
            <w:shd w:val="clear" w:color="auto" w:fill="auto"/>
            <w:hideMark/>
          </w:tcPr>
          <w:p w14:paraId="2129B137" w14:textId="77777777" w:rsidR="003A5CB4" w:rsidRPr="00B37198" w:rsidRDefault="003A5CB4" w:rsidP="005B0C34">
            <w:pPr>
              <w:rPr>
                <w:rFonts w:eastAsia="Times New Roman" w:cs="Calibri"/>
                <w:noProof/>
                <w:color w:val="000000"/>
                <w:sz w:val="18"/>
                <w:szCs w:val="18"/>
                <w:lang w:val="en-GB"/>
              </w:rPr>
            </w:pPr>
            <w:r w:rsidRPr="00B37198">
              <w:rPr>
                <w:noProof/>
                <w:color w:val="000000"/>
                <w:sz w:val="18"/>
                <w:lang w:val="en-GB"/>
              </w:rPr>
              <w:t>Turkish</w:t>
            </w:r>
          </w:p>
        </w:tc>
        <w:tc>
          <w:tcPr>
            <w:tcW w:w="1134" w:type="dxa"/>
            <w:shd w:val="clear" w:color="auto" w:fill="auto"/>
            <w:hideMark/>
          </w:tcPr>
          <w:p w14:paraId="57804AE5" w14:textId="77777777" w:rsidR="003A5CB4" w:rsidRPr="00B37198" w:rsidRDefault="003A5CB4" w:rsidP="005B0C34">
            <w:pPr>
              <w:rPr>
                <w:rFonts w:eastAsia="Times New Roman" w:cs="Calibri"/>
                <w:noProof/>
                <w:color w:val="000000"/>
                <w:sz w:val="18"/>
                <w:szCs w:val="18"/>
                <w:lang w:val="en-GB"/>
              </w:rPr>
            </w:pPr>
            <w:r w:rsidRPr="00B37198">
              <w:rPr>
                <w:noProof/>
                <w:color w:val="000000"/>
                <w:sz w:val="18"/>
                <w:lang w:val="en-GB"/>
              </w:rPr>
              <w:t>Sexual violence</w:t>
            </w:r>
          </w:p>
        </w:tc>
        <w:tc>
          <w:tcPr>
            <w:tcW w:w="1417" w:type="dxa"/>
            <w:shd w:val="clear" w:color="auto" w:fill="auto"/>
            <w:hideMark/>
          </w:tcPr>
          <w:p w14:paraId="6FC60AB4" w14:textId="77777777" w:rsidR="003A5CB4" w:rsidRPr="00B37198" w:rsidRDefault="003A5CB4" w:rsidP="005B0C34">
            <w:pPr>
              <w:rPr>
                <w:rFonts w:eastAsia="Times New Roman" w:cs="Calibri"/>
                <w:noProof/>
                <w:color w:val="000000"/>
                <w:sz w:val="18"/>
                <w:szCs w:val="18"/>
                <w:lang w:val="en-GB"/>
              </w:rPr>
            </w:pPr>
            <w:r w:rsidRPr="00B37198">
              <w:rPr>
                <w:noProof/>
                <w:color w:val="000000"/>
                <w:sz w:val="18"/>
                <w:lang w:val="en-GB"/>
              </w:rPr>
              <w:t xml:space="preserve">Mor Çatı (Purple Roof) Women's </w:t>
            </w:r>
            <w:r w:rsidRPr="00B37198">
              <w:rPr>
                <w:noProof/>
                <w:color w:val="000000"/>
                <w:sz w:val="18"/>
                <w:lang w:val="en-GB"/>
              </w:rPr>
              <w:lastRenderedPageBreak/>
              <w:t>Shelter Foundation</w:t>
            </w:r>
          </w:p>
        </w:tc>
        <w:tc>
          <w:tcPr>
            <w:tcW w:w="1134" w:type="dxa"/>
            <w:shd w:val="clear" w:color="auto" w:fill="auto"/>
            <w:hideMark/>
          </w:tcPr>
          <w:p w14:paraId="1B95A197" w14:textId="313D35A8" w:rsidR="003A5CB4" w:rsidRPr="00B37198" w:rsidRDefault="003A5CB4" w:rsidP="005B0C34">
            <w:pPr>
              <w:rPr>
                <w:rFonts w:eastAsia="Times New Roman" w:cs="Calibri"/>
                <w:noProof/>
                <w:color w:val="000000"/>
                <w:sz w:val="18"/>
                <w:szCs w:val="18"/>
                <w:lang w:val="en-GB"/>
              </w:rPr>
            </w:pPr>
            <w:r w:rsidRPr="00B37198">
              <w:rPr>
                <w:noProof/>
                <w:color w:val="000000"/>
                <w:sz w:val="18"/>
                <w:lang w:val="en-GB"/>
              </w:rPr>
              <w:lastRenderedPageBreak/>
              <w:t>Sexual Violence</w:t>
            </w:r>
          </w:p>
        </w:tc>
        <w:tc>
          <w:tcPr>
            <w:tcW w:w="5528" w:type="dxa"/>
            <w:shd w:val="clear" w:color="auto" w:fill="auto"/>
            <w:hideMark/>
          </w:tcPr>
          <w:p w14:paraId="5664DD9E" w14:textId="7152FC29" w:rsidR="003A5CB4" w:rsidRPr="00B37198" w:rsidRDefault="003A5CB4" w:rsidP="005B0C34">
            <w:pPr>
              <w:rPr>
                <w:rFonts w:eastAsia="Times New Roman" w:cs="Calibri"/>
                <w:noProof/>
                <w:color w:val="000000"/>
                <w:sz w:val="18"/>
                <w:szCs w:val="18"/>
                <w:lang w:val="en-GB"/>
              </w:rPr>
            </w:pPr>
            <w:r w:rsidRPr="00B37198">
              <w:rPr>
                <w:noProof/>
                <w:color w:val="000000"/>
                <w:sz w:val="18"/>
                <w:lang w:val="en-GB"/>
              </w:rPr>
              <w:t>It offers guidance to women regarding sexual violence.</w:t>
            </w:r>
          </w:p>
        </w:tc>
      </w:tr>
    </w:tbl>
    <w:p w14:paraId="45B87AC6" w14:textId="77777777" w:rsidR="00A07484" w:rsidRPr="00211A93" w:rsidRDefault="00A07484" w:rsidP="00A07484">
      <w:pPr>
        <w:rPr>
          <w:rFonts w:ascii="Calibri" w:hAnsi="Calibri" w:cs="Calibri"/>
          <w:b/>
          <w:sz w:val="18"/>
          <w:szCs w:val="18"/>
          <w:lang w:val="en-GB"/>
        </w:rPr>
      </w:pPr>
    </w:p>
    <w:p w14:paraId="514AE57B" w14:textId="77777777" w:rsidR="00A07484" w:rsidRPr="00211A93" w:rsidRDefault="00A07484" w:rsidP="00A07484">
      <w:pPr>
        <w:rPr>
          <w:rFonts w:ascii="Calibri" w:hAnsi="Calibri" w:cs="Calibri"/>
          <w:b/>
          <w:sz w:val="18"/>
          <w:szCs w:val="18"/>
          <w:lang w:val="en-GB"/>
        </w:rPr>
      </w:pPr>
    </w:p>
    <w:p w14:paraId="41527A92" w14:textId="77777777" w:rsidR="00A07484" w:rsidRPr="00211A93" w:rsidRDefault="00A07484" w:rsidP="00A07484">
      <w:pPr>
        <w:rPr>
          <w:rFonts w:ascii="Calibri" w:hAnsi="Calibri" w:cs="Calibri"/>
          <w:b/>
          <w:sz w:val="18"/>
          <w:szCs w:val="18"/>
          <w:lang w:val="en-GB"/>
        </w:rPr>
      </w:pPr>
    </w:p>
    <w:p w14:paraId="1435198B" w14:textId="7F0A76B4" w:rsidR="00A07484" w:rsidRDefault="00A07484" w:rsidP="00A07484">
      <w:pPr>
        <w:rPr>
          <w:rFonts w:ascii="Calibri" w:hAnsi="Calibri" w:cs="Calibri"/>
          <w:b/>
          <w:sz w:val="18"/>
          <w:szCs w:val="18"/>
          <w:lang w:val="en-GB"/>
        </w:rPr>
      </w:pPr>
    </w:p>
    <w:p w14:paraId="4F78C4B6" w14:textId="0202D464" w:rsidR="003A5CB4" w:rsidRDefault="003A5CB4" w:rsidP="00A07484">
      <w:pPr>
        <w:rPr>
          <w:rFonts w:ascii="Calibri" w:hAnsi="Calibri" w:cs="Calibri"/>
          <w:b/>
          <w:sz w:val="18"/>
          <w:szCs w:val="18"/>
          <w:lang w:val="en-GB"/>
        </w:rPr>
      </w:pPr>
    </w:p>
    <w:p w14:paraId="419AC0FE" w14:textId="20401D6C" w:rsidR="003A5CB4" w:rsidRDefault="003A5CB4" w:rsidP="00A07484">
      <w:pPr>
        <w:rPr>
          <w:rFonts w:ascii="Calibri" w:hAnsi="Calibri" w:cs="Calibri"/>
          <w:b/>
          <w:sz w:val="18"/>
          <w:szCs w:val="18"/>
          <w:lang w:val="en-GB"/>
        </w:rPr>
      </w:pPr>
    </w:p>
    <w:p w14:paraId="56B580FD" w14:textId="73D0D38F" w:rsidR="003A5CB4" w:rsidRDefault="003A5CB4" w:rsidP="00A07484">
      <w:pPr>
        <w:rPr>
          <w:rFonts w:ascii="Calibri" w:hAnsi="Calibri" w:cs="Calibri"/>
          <w:b/>
          <w:sz w:val="18"/>
          <w:szCs w:val="18"/>
          <w:lang w:val="en-GB"/>
        </w:rPr>
      </w:pPr>
    </w:p>
    <w:p w14:paraId="2D50F83B" w14:textId="5850425E" w:rsidR="003A5CB4" w:rsidRDefault="003A5CB4" w:rsidP="00A07484">
      <w:pPr>
        <w:rPr>
          <w:rFonts w:ascii="Calibri" w:hAnsi="Calibri" w:cs="Calibri"/>
          <w:b/>
          <w:sz w:val="18"/>
          <w:szCs w:val="18"/>
          <w:lang w:val="en-GB"/>
        </w:rPr>
      </w:pPr>
    </w:p>
    <w:p w14:paraId="1A0EECEA" w14:textId="2328AF15" w:rsidR="003A5CB4" w:rsidRDefault="003A5CB4" w:rsidP="00A07484">
      <w:pPr>
        <w:rPr>
          <w:rFonts w:ascii="Calibri" w:hAnsi="Calibri" w:cs="Calibri"/>
          <w:b/>
          <w:sz w:val="18"/>
          <w:szCs w:val="18"/>
          <w:lang w:val="en-GB"/>
        </w:rPr>
      </w:pPr>
    </w:p>
    <w:p w14:paraId="6AD18E6B" w14:textId="77777777" w:rsidR="003A5CB4" w:rsidRPr="00211A93" w:rsidRDefault="003A5CB4" w:rsidP="00A07484">
      <w:pPr>
        <w:rPr>
          <w:rFonts w:ascii="Calibri" w:hAnsi="Calibri" w:cs="Calibri"/>
          <w:b/>
          <w:sz w:val="18"/>
          <w:szCs w:val="18"/>
          <w:lang w:val="en-GB"/>
        </w:rPr>
      </w:pPr>
    </w:p>
    <w:p w14:paraId="5421AF8E" w14:textId="77777777" w:rsidR="00A07484" w:rsidRPr="00211A93" w:rsidRDefault="00A07484" w:rsidP="00A07484">
      <w:pPr>
        <w:rPr>
          <w:rFonts w:ascii="Calibri" w:hAnsi="Calibri" w:cs="Calibri"/>
          <w:b/>
          <w:sz w:val="18"/>
          <w:szCs w:val="18"/>
          <w:lang w:val="en-GB"/>
        </w:rPr>
      </w:pPr>
    </w:p>
    <w:p w14:paraId="2B58AE0F" w14:textId="77777777" w:rsidR="00A07484" w:rsidRPr="00617974" w:rsidRDefault="00A07484" w:rsidP="003774A1">
      <w:pPr>
        <w:jc w:val="center"/>
        <w:rPr>
          <w:rFonts w:cs="Calibri"/>
          <w:b/>
          <w:sz w:val="24"/>
          <w:szCs w:val="24"/>
          <w:lang w:val="en-GB"/>
        </w:rPr>
      </w:pPr>
      <w:r w:rsidRPr="00617974">
        <w:rPr>
          <w:rFonts w:cs="Calibri"/>
          <w:b/>
          <w:sz w:val="24"/>
          <w:szCs w:val="24"/>
          <w:lang w:val="en-GB"/>
        </w:rPr>
        <w:t>PRESENTATIONS</w:t>
      </w:r>
    </w:p>
    <w:p w14:paraId="041A3644" w14:textId="77777777" w:rsidR="00A07484" w:rsidRPr="00211A93" w:rsidRDefault="00A07484" w:rsidP="00A07484">
      <w:pPr>
        <w:rPr>
          <w:rFonts w:ascii="Calibri" w:hAnsi="Calibri" w:cs="Calibri"/>
          <w:b/>
          <w:sz w:val="18"/>
          <w:szCs w:val="18"/>
          <w:lang w:val="en-GB"/>
        </w:rPr>
      </w:pPr>
    </w:p>
    <w:tbl>
      <w:tblPr>
        <w:tblW w:w="14601" w:type="dxa"/>
        <w:tblInd w:w="-431" w:type="dxa"/>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Layout w:type="fixed"/>
        <w:tblLook w:val="04A0" w:firstRow="1" w:lastRow="0" w:firstColumn="1" w:lastColumn="0" w:noHBand="0" w:noVBand="1"/>
      </w:tblPr>
      <w:tblGrid>
        <w:gridCol w:w="1107"/>
        <w:gridCol w:w="1097"/>
        <w:gridCol w:w="649"/>
        <w:gridCol w:w="1418"/>
        <w:gridCol w:w="1017"/>
        <w:gridCol w:w="1079"/>
        <w:gridCol w:w="1551"/>
        <w:gridCol w:w="1155"/>
        <w:gridCol w:w="5528"/>
      </w:tblGrid>
      <w:tr w:rsidR="003A5CB4" w:rsidRPr="00FA3BCB" w14:paraId="16F6F4AD" w14:textId="77777777" w:rsidTr="003A5CB4">
        <w:trPr>
          <w:trHeight w:val="820"/>
        </w:trPr>
        <w:tc>
          <w:tcPr>
            <w:tcW w:w="1107" w:type="dxa"/>
            <w:tcBorders>
              <w:bottom w:val="single" w:sz="12" w:space="0" w:color="95B3D7"/>
            </w:tcBorders>
            <w:shd w:val="clear" w:color="auto" w:fill="auto"/>
            <w:hideMark/>
          </w:tcPr>
          <w:p w14:paraId="7CA086BF" w14:textId="77777777" w:rsidR="003A5CB4" w:rsidRPr="003A5CB4" w:rsidRDefault="003A5CB4" w:rsidP="00883F24">
            <w:pPr>
              <w:jc w:val="center"/>
              <w:rPr>
                <w:rFonts w:eastAsia="Times New Roman" w:cs="Calibri"/>
                <w:b/>
                <w:bCs/>
                <w:color w:val="000000"/>
                <w:sz w:val="14"/>
                <w:szCs w:val="14"/>
                <w:lang w:val="en-GB"/>
              </w:rPr>
            </w:pPr>
            <w:r w:rsidRPr="003A5CB4">
              <w:rPr>
                <w:rFonts w:eastAsia="Times New Roman" w:cs="Calibri"/>
                <w:b/>
                <w:bCs/>
                <w:color w:val="000000"/>
                <w:sz w:val="14"/>
                <w:szCs w:val="14"/>
                <w:lang w:val="en-GB"/>
              </w:rPr>
              <w:t>MATERIAL CODE</w:t>
            </w:r>
          </w:p>
        </w:tc>
        <w:tc>
          <w:tcPr>
            <w:tcW w:w="1097" w:type="dxa"/>
            <w:tcBorders>
              <w:bottom w:val="single" w:sz="12" w:space="0" w:color="95B3D7"/>
            </w:tcBorders>
            <w:shd w:val="clear" w:color="auto" w:fill="auto"/>
            <w:hideMark/>
          </w:tcPr>
          <w:p w14:paraId="355E487F" w14:textId="77777777" w:rsidR="003A5CB4" w:rsidRPr="003A5CB4" w:rsidRDefault="003A5CB4" w:rsidP="00883F24">
            <w:pPr>
              <w:jc w:val="center"/>
              <w:rPr>
                <w:rFonts w:eastAsia="Times New Roman" w:cs="Calibri"/>
                <w:b/>
                <w:bCs/>
                <w:color w:val="000000"/>
                <w:sz w:val="14"/>
                <w:szCs w:val="14"/>
                <w:lang w:val="en-GB"/>
              </w:rPr>
            </w:pPr>
            <w:r w:rsidRPr="003A5CB4">
              <w:rPr>
                <w:rFonts w:eastAsia="Times New Roman" w:cs="Calibri"/>
                <w:b/>
                <w:bCs/>
                <w:color w:val="000000"/>
                <w:sz w:val="14"/>
                <w:szCs w:val="14"/>
                <w:lang w:val="en-GB"/>
              </w:rPr>
              <w:t>MATERIAL TYPE</w:t>
            </w:r>
          </w:p>
        </w:tc>
        <w:tc>
          <w:tcPr>
            <w:tcW w:w="649" w:type="dxa"/>
            <w:tcBorders>
              <w:bottom w:val="single" w:sz="12" w:space="0" w:color="95B3D7"/>
            </w:tcBorders>
            <w:shd w:val="clear" w:color="auto" w:fill="auto"/>
            <w:hideMark/>
          </w:tcPr>
          <w:p w14:paraId="7D0FF465" w14:textId="77777777" w:rsidR="003A5CB4" w:rsidRPr="003A5CB4" w:rsidRDefault="003A5CB4" w:rsidP="00883F24">
            <w:pPr>
              <w:jc w:val="center"/>
              <w:rPr>
                <w:rFonts w:eastAsia="Times New Roman" w:cs="Calibri"/>
                <w:b/>
                <w:bCs/>
                <w:color w:val="000000"/>
                <w:sz w:val="14"/>
                <w:szCs w:val="14"/>
                <w:lang w:val="en-GB"/>
              </w:rPr>
            </w:pPr>
            <w:r w:rsidRPr="003A5CB4">
              <w:rPr>
                <w:rFonts w:eastAsia="Times New Roman" w:cs="Calibri"/>
                <w:b/>
                <w:bCs/>
                <w:color w:val="000000"/>
                <w:sz w:val="14"/>
                <w:szCs w:val="14"/>
                <w:lang w:val="en-GB"/>
              </w:rPr>
              <w:t>YEAR</w:t>
            </w:r>
          </w:p>
        </w:tc>
        <w:tc>
          <w:tcPr>
            <w:tcW w:w="1418" w:type="dxa"/>
            <w:tcBorders>
              <w:bottom w:val="single" w:sz="12" w:space="0" w:color="95B3D7"/>
            </w:tcBorders>
            <w:shd w:val="clear" w:color="auto" w:fill="auto"/>
            <w:hideMark/>
          </w:tcPr>
          <w:p w14:paraId="681FB2BC" w14:textId="26E32ED1" w:rsidR="003A5CB4" w:rsidRPr="003A5CB4" w:rsidRDefault="003A5CB4" w:rsidP="00883F24">
            <w:pPr>
              <w:jc w:val="center"/>
              <w:rPr>
                <w:rFonts w:eastAsia="Times New Roman" w:cs="Calibri"/>
                <w:b/>
                <w:bCs/>
                <w:color w:val="000000"/>
                <w:sz w:val="14"/>
                <w:szCs w:val="14"/>
                <w:lang w:val="en-GB"/>
              </w:rPr>
            </w:pPr>
            <w:r w:rsidRPr="003A5CB4">
              <w:rPr>
                <w:rFonts w:eastAsia="Times New Roman" w:cs="Calibri"/>
                <w:b/>
                <w:bCs/>
                <w:color w:val="000000"/>
                <w:sz w:val="14"/>
                <w:szCs w:val="14"/>
                <w:lang w:val="en-GB"/>
              </w:rPr>
              <w:t>ORGANISATION TYPE</w:t>
            </w:r>
          </w:p>
        </w:tc>
        <w:tc>
          <w:tcPr>
            <w:tcW w:w="1017" w:type="dxa"/>
            <w:tcBorders>
              <w:bottom w:val="single" w:sz="12" w:space="0" w:color="95B3D7"/>
            </w:tcBorders>
            <w:shd w:val="clear" w:color="auto" w:fill="auto"/>
            <w:hideMark/>
          </w:tcPr>
          <w:p w14:paraId="2318D3CE" w14:textId="77777777" w:rsidR="003A5CB4" w:rsidRPr="003A5CB4" w:rsidRDefault="003A5CB4" w:rsidP="00883F24">
            <w:pPr>
              <w:jc w:val="center"/>
              <w:rPr>
                <w:rFonts w:eastAsia="Times New Roman" w:cs="Calibri"/>
                <w:b/>
                <w:bCs/>
                <w:color w:val="000000"/>
                <w:sz w:val="14"/>
                <w:szCs w:val="14"/>
                <w:lang w:val="en-GB"/>
              </w:rPr>
            </w:pPr>
            <w:r w:rsidRPr="003A5CB4">
              <w:rPr>
                <w:rFonts w:eastAsia="Times New Roman" w:cs="Calibri"/>
                <w:b/>
                <w:bCs/>
                <w:color w:val="000000"/>
                <w:sz w:val="14"/>
                <w:szCs w:val="14"/>
                <w:lang w:val="en-GB"/>
              </w:rPr>
              <w:t>LANGUAGE</w:t>
            </w:r>
          </w:p>
        </w:tc>
        <w:tc>
          <w:tcPr>
            <w:tcW w:w="1079" w:type="dxa"/>
            <w:tcBorders>
              <w:bottom w:val="single" w:sz="12" w:space="0" w:color="95B3D7"/>
            </w:tcBorders>
            <w:shd w:val="clear" w:color="auto" w:fill="auto"/>
            <w:hideMark/>
          </w:tcPr>
          <w:p w14:paraId="0A8242D5" w14:textId="77777777" w:rsidR="003A5CB4" w:rsidRPr="003A5CB4" w:rsidRDefault="003A5CB4" w:rsidP="00883F24">
            <w:pPr>
              <w:jc w:val="center"/>
              <w:rPr>
                <w:rFonts w:eastAsia="Times New Roman" w:cs="Calibri"/>
                <w:b/>
                <w:bCs/>
                <w:color w:val="000000"/>
                <w:sz w:val="14"/>
                <w:szCs w:val="14"/>
                <w:lang w:val="en-GB"/>
              </w:rPr>
            </w:pPr>
            <w:r w:rsidRPr="003A5CB4">
              <w:rPr>
                <w:rFonts w:eastAsia="Times New Roman" w:cs="Calibri"/>
                <w:b/>
                <w:bCs/>
                <w:color w:val="000000"/>
                <w:sz w:val="14"/>
                <w:szCs w:val="14"/>
                <w:lang w:val="en-GB"/>
              </w:rPr>
              <w:t>THEME</w:t>
            </w:r>
          </w:p>
        </w:tc>
        <w:tc>
          <w:tcPr>
            <w:tcW w:w="1551" w:type="dxa"/>
            <w:tcBorders>
              <w:bottom w:val="single" w:sz="12" w:space="0" w:color="95B3D7"/>
            </w:tcBorders>
            <w:shd w:val="clear" w:color="auto" w:fill="auto"/>
            <w:hideMark/>
          </w:tcPr>
          <w:p w14:paraId="424A934F" w14:textId="5FF84B30" w:rsidR="003A5CB4" w:rsidRPr="003A5CB4" w:rsidRDefault="003A5CB4" w:rsidP="00883F24">
            <w:pPr>
              <w:jc w:val="center"/>
              <w:rPr>
                <w:rFonts w:eastAsia="Times New Roman" w:cs="Calibri"/>
                <w:b/>
                <w:bCs/>
                <w:color w:val="000000"/>
                <w:sz w:val="14"/>
                <w:szCs w:val="14"/>
                <w:lang w:val="en-GB"/>
              </w:rPr>
            </w:pPr>
            <w:r w:rsidRPr="003A5CB4">
              <w:rPr>
                <w:rFonts w:eastAsia="Times New Roman" w:cs="Calibri"/>
                <w:b/>
                <w:bCs/>
                <w:color w:val="000000"/>
                <w:sz w:val="14"/>
                <w:szCs w:val="14"/>
                <w:lang w:val="en-GB"/>
              </w:rPr>
              <w:t>ORGANISATION NAME</w:t>
            </w:r>
          </w:p>
        </w:tc>
        <w:tc>
          <w:tcPr>
            <w:tcW w:w="1155" w:type="dxa"/>
            <w:tcBorders>
              <w:bottom w:val="single" w:sz="12" w:space="0" w:color="95B3D7"/>
            </w:tcBorders>
            <w:shd w:val="clear" w:color="auto" w:fill="auto"/>
            <w:hideMark/>
          </w:tcPr>
          <w:p w14:paraId="420224CD" w14:textId="77777777" w:rsidR="003A5CB4" w:rsidRPr="003A5CB4" w:rsidRDefault="003A5CB4" w:rsidP="00883F24">
            <w:pPr>
              <w:jc w:val="center"/>
              <w:rPr>
                <w:rFonts w:eastAsia="Times New Roman" w:cs="Calibri"/>
                <w:b/>
                <w:bCs/>
                <w:color w:val="000000"/>
                <w:sz w:val="14"/>
                <w:szCs w:val="14"/>
                <w:lang w:val="en-GB"/>
              </w:rPr>
            </w:pPr>
            <w:r w:rsidRPr="003A5CB4">
              <w:rPr>
                <w:rFonts w:eastAsia="Times New Roman" w:cs="Calibri"/>
                <w:b/>
                <w:bCs/>
                <w:color w:val="000000"/>
                <w:sz w:val="14"/>
                <w:szCs w:val="14"/>
                <w:lang w:val="en-GB"/>
              </w:rPr>
              <w:t>MATERIAL NAME</w:t>
            </w:r>
          </w:p>
        </w:tc>
        <w:tc>
          <w:tcPr>
            <w:tcW w:w="5528" w:type="dxa"/>
            <w:tcBorders>
              <w:bottom w:val="single" w:sz="12" w:space="0" w:color="95B3D7"/>
            </w:tcBorders>
            <w:shd w:val="clear" w:color="auto" w:fill="auto"/>
            <w:hideMark/>
          </w:tcPr>
          <w:p w14:paraId="674AA3E9" w14:textId="77777777" w:rsidR="003A5CB4" w:rsidRPr="003A5CB4" w:rsidRDefault="003A5CB4" w:rsidP="00883F24">
            <w:pPr>
              <w:jc w:val="center"/>
              <w:rPr>
                <w:rFonts w:eastAsia="Times New Roman" w:cs="Calibri"/>
                <w:b/>
                <w:bCs/>
                <w:color w:val="000000"/>
                <w:sz w:val="14"/>
                <w:szCs w:val="14"/>
                <w:lang w:val="en-GB"/>
              </w:rPr>
            </w:pPr>
            <w:r w:rsidRPr="003A5CB4">
              <w:rPr>
                <w:rFonts w:eastAsia="Times New Roman" w:cs="Calibri"/>
                <w:b/>
                <w:bCs/>
                <w:color w:val="000000"/>
                <w:sz w:val="14"/>
                <w:szCs w:val="14"/>
                <w:lang w:val="en-GB"/>
              </w:rPr>
              <w:t>DESCRIPTION</w:t>
            </w:r>
          </w:p>
        </w:tc>
      </w:tr>
      <w:tr w:rsidR="003A5CB4" w:rsidRPr="00FA3BCB" w14:paraId="24DF4426" w14:textId="77777777" w:rsidTr="003A5CB4">
        <w:trPr>
          <w:trHeight w:val="1280"/>
        </w:trPr>
        <w:tc>
          <w:tcPr>
            <w:tcW w:w="1107" w:type="dxa"/>
            <w:shd w:val="clear" w:color="auto" w:fill="auto"/>
            <w:vAlign w:val="center"/>
            <w:hideMark/>
          </w:tcPr>
          <w:p w14:paraId="1B155A34" w14:textId="77777777" w:rsidR="003A5CB4" w:rsidRPr="00211A93" w:rsidRDefault="003A5CB4" w:rsidP="00E22D46">
            <w:pPr>
              <w:rPr>
                <w:rFonts w:eastAsia="Times New Roman" w:cs="Calibri"/>
                <w:b/>
                <w:bCs/>
                <w:color w:val="000000"/>
                <w:sz w:val="18"/>
                <w:szCs w:val="18"/>
                <w:lang w:val="en-GB"/>
              </w:rPr>
            </w:pPr>
            <w:r w:rsidRPr="00211A93">
              <w:rPr>
                <w:rFonts w:eastAsia="Times New Roman" w:cs="Calibri"/>
                <w:b/>
                <w:bCs/>
                <w:color w:val="000000"/>
                <w:sz w:val="18"/>
                <w:szCs w:val="18"/>
                <w:lang w:val="en-GB"/>
              </w:rPr>
              <w:t>SLT_01</w:t>
            </w:r>
          </w:p>
        </w:tc>
        <w:tc>
          <w:tcPr>
            <w:tcW w:w="1097" w:type="dxa"/>
            <w:shd w:val="clear" w:color="auto" w:fill="auto"/>
            <w:vAlign w:val="center"/>
            <w:hideMark/>
          </w:tcPr>
          <w:p w14:paraId="1D325010" w14:textId="77777777" w:rsidR="003A5CB4" w:rsidRPr="00211A93" w:rsidRDefault="003A5CB4" w:rsidP="00E22D46">
            <w:pPr>
              <w:rPr>
                <w:rFonts w:eastAsia="Times New Roman" w:cs="Calibri"/>
                <w:color w:val="000000"/>
                <w:sz w:val="18"/>
                <w:szCs w:val="18"/>
                <w:lang w:val="en-GB"/>
              </w:rPr>
            </w:pPr>
            <w:r w:rsidRPr="00211A93">
              <w:rPr>
                <w:rFonts w:eastAsia="Times New Roman" w:cs="Calibri"/>
                <w:bCs/>
                <w:color w:val="000000"/>
                <w:sz w:val="18"/>
                <w:szCs w:val="18"/>
                <w:lang w:val="en-GB"/>
              </w:rPr>
              <w:t xml:space="preserve">Presentation </w:t>
            </w:r>
          </w:p>
        </w:tc>
        <w:tc>
          <w:tcPr>
            <w:tcW w:w="649" w:type="dxa"/>
            <w:shd w:val="clear" w:color="auto" w:fill="auto"/>
            <w:vAlign w:val="center"/>
            <w:hideMark/>
          </w:tcPr>
          <w:p w14:paraId="2E36411E" w14:textId="77777777" w:rsidR="003A5CB4" w:rsidRPr="00211A93" w:rsidRDefault="003A5CB4" w:rsidP="00E22D46">
            <w:pPr>
              <w:keepNext/>
              <w:keepLines/>
              <w:spacing w:before="140"/>
              <w:jc w:val="center"/>
              <w:rPr>
                <w:rFonts w:eastAsia="Times New Roman" w:cs="Calibri"/>
                <w:color w:val="000000"/>
                <w:sz w:val="18"/>
                <w:szCs w:val="18"/>
                <w:lang w:val="en-GB"/>
              </w:rPr>
            </w:pPr>
          </w:p>
        </w:tc>
        <w:tc>
          <w:tcPr>
            <w:tcW w:w="1418" w:type="dxa"/>
            <w:shd w:val="clear" w:color="auto" w:fill="auto"/>
            <w:vAlign w:val="center"/>
            <w:hideMark/>
          </w:tcPr>
          <w:p w14:paraId="726CE46D" w14:textId="77777777" w:rsidR="003A5CB4" w:rsidRPr="00211A93" w:rsidRDefault="003A5CB4" w:rsidP="00E22D46">
            <w:pPr>
              <w:rPr>
                <w:rFonts w:eastAsia="Times New Roman" w:cs="Calibri"/>
                <w:color w:val="000000"/>
                <w:sz w:val="18"/>
                <w:szCs w:val="18"/>
                <w:lang w:val="en-GB"/>
              </w:rPr>
            </w:pPr>
            <w:r w:rsidRPr="00211A93">
              <w:rPr>
                <w:rFonts w:eastAsia="Times New Roman" w:cs="Calibri"/>
                <w:bCs/>
                <w:color w:val="000000"/>
                <w:sz w:val="18"/>
                <w:szCs w:val="18"/>
                <w:lang w:val="en-GB"/>
              </w:rPr>
              <w:t>University</w:t>
            </w:r>
          </w:p>
        </w:tc>
        <w:tc>
          <w:tcPr>
            <w:tcW w:w="1017" w:type="dxa"/>
            <w:shd w:val="clear" w:color="auto" w:fill="auto"/>
            <w:vAlign w:val="center"/>
            <w:hideMark/>
          </w:tcPr>
          <w:p w14:paraId="56842335" w14:textId="77777777" w:rsidR="003A5CB4" w:rsidRPr="00211A93" w:rsidRDefault="003A5CB4" w:rsidP="00E22D46">
            <w:pPr>
              <w:rPr>
                <w:rFonts w:eastAsia="Times New Roman" w:cs="Calibri"/>
                <w:color w:val="000000"/>
                <w:sz w:val="18"/>
                <w:szCs w:val="18"/>
                <w:lang w:val="en-GB"/>
              </w:rPr>
            </w:pPr>
            <w:r w:rsidRPr="00211A93">
              <w:rPr>
                <w:rFonts w:eastAsia="Times New Roman" w:cs="Calibri"/>
                <w:bCs/>
                <w:color w:val="000000"/>
                <w:sz w:val="18"/>
                <w:szCs w:val="18"/>
                <w:lang w:val="en-GB"/>
              </w:rPr>
              <w:t>English</w:t>
            </w:r>
          </w:p>
        </w:tc>
        <w:tc>
          <w:tcPr>
            <w:tcW w:w="1079" w:type="dxa"/>
            <w:shd w:val="clear" w:color="auto" w:fill="auto"/>
            <w:vAlign w:val="center"/>
            <w:hideMark/>
          </w:tcPr>
          <w:p w14:paraId="26477A9A" w14:textId="77777777" w:rsidR="003A5CB4" w:rsidRPr="00211A93" w:rsidRDefault="003A5CB4" w:rsidP="00E22D46">
            <w:pPr>
              <w:rPr>
                <w:rFonts w:eastAsia="Times New Roman" w:cs="Calibri"/>
                <w:color w:val="000000"/>
                <w:sz w:val="18"/>
                <w:szCs w:val="18"/>
                <w:lang w:val="en-GB"/>
              </w:rPr>
            </w:pPr>
            <w:r w:rsidRPr="00211A93">
              <w:rPr>
                <w:rFonts w:eastAsia="Times New Roman" w:cs="Calibri"/>
                <w:color w:val="000000"/>
                <w:sz w:val="18"/>
                <w:szCs w:val="18"/>
                <w:lang w:val="en-GB"/>
              </w:rPr>
              <w:t xml:space="preserve">Child marriage, health  </w:t>
            </w:r>
          </w:p>
        </w:tc>
        <w:tc>
          <w:tcPr>
            <w:tcW w:w="1551" w:type="dxa"/>
            <w:shd w:val="clear" w:color="auto" w:fill="auto"/>
            <w:vAlign w:val="center"/>
            <w:hideMark/>
          </w:tcPr>
          <w:p w14:paraId="1F373153" w14:textId="77777777" w:rsidR="003A5CB4" w:rsidRPr="00211A93" w:rsidRDefault="003A5CB4" w:rsidP="00E22D46">
            <w:pPr>
              <w:rPr>
                <w:rFonts w:eastAsia="Times New Roman" w:cs="Calibri"/>
                <w:color w:val="000000"/>
                <w:sz w:val="18"/>
                <w:szCs w:val="18"/>
                <w:lang w:val="en-GB"/>
              </w:rPr>
            </w:pPr>
            <w:r w:rsidRPr="00211A93">
              <w:rPr>
                <w:rFonts w:eastAsia="Times New Roman" w:cs="Calibri"/>
                <w:bCs/>
                <w:color w:val="000000"/>
                <w:sz w:val="18"/>
                <w:szCs w:val="18"/>
                <w:lang w:val="en-GB"/>
              </w:rPr>
              <w:t xml:space="preserve">Celal Bayar University </w:t>
            </w:r>
          </w:p>
        </w:tc>
        <w:tc>
          <w:tcPr>
            <w:tcW w:w="1155" w:type="dxa"/>
            <w:shd w:val="clear" w:color="auto" w:fill="auto"/>
            <w:vAlign w:val="center"/>
            <w:hideMark/>
          </w:tcPr>
          <w:p w14:paraId="236C0CA7" w14:textId="3EAF9737" w:rsidR="003A5CB4" w:rsidRPr="00211A93" w:rsidRDefault="003A5CB4" w:rsidP="00E22D46">
            <w:pPr>
              <w:rPr>
                <w:rFonts w:eastAsia="Times New Roman" w:cs="Calibri"/>
                <w:color w:val="000000"/>
                <w:sz w:val="18"/>
                <w:szCs w:val="18"/>
                <w:lang w:val="en-GB"/>
              </w:rPr>
            </w:pPr>
            <w:r w:rsidRPr="00211A93">
              <w:rPr>
                <w:rFonts w:eastAsia="Times New Roman" w:cs="Calibri"/>
                <w:bCs/>
                <w:color w:val="000000"/>
                <w:sz w:val="18"/>
                <w:szCs w:val="18"/>
                <w:lang w:val="en-GB"/>
              </w:rPr>
              <w:t>Child Marriage, Adolescent Pregnancies</w:t>
            </w:r>
            <w:r>
              <w:rPr>
                <w:rFonts w:eastAsia="Times New Roman" w:cs="Calibri"/>
                <w:bCs/>
                <w:color w:val="000000"/>
                <w:sz w:val="18"/>
                <w:szCs w:val="18"/>
                <w:lang w:val="en-GB"/>
              </w:rPr>
              <w:t xml:space="preserve"> and </w:t>
            </w:r>
            <w:r w:rsidRPr="00211A93">
              <w:rPr>
                <w:rFonts w:eastAsia="Times New Roman" w:cs="Calibri"/>
                <w:bCs/>
                <w:color w:val="000000"/>
                <w:sz w:val="18"/>
                <w:szCs w:val="18"/>
                <w:lang w:val="en-GB"/>
              </w:rPr>
              <w:t xml:space="preserve">Maternal/Neonatal Outcomes </w:t>
            </w:r>
          </w:p>
        </w:tc>
        <w:tc>
          <w:tcPr>
            <w:tcW w:w="5528" w:type="dxa"/>
            <w:shd w:val="clear" w:color="auto" w:fill="auto"/>
            <w:vAlign w:val="center"/>
            <w:hideMark/>
          </w:tcPr>
          <w:p w14:paraId="032E31CC" w14:textId="4C86DAD0" w:rsidR="003A5CB4" w:rsidRPr="00211A93" w:rsidRDefault="003A5CB4" w:rsidP="00E22D46">
            <w:pPr>
              <w:rPr>
                <w:rFonts w:eastAsia="Times New Roman" w:cs="Calibri"/>
                <w:color w:val="000000"/>
                <w:sz w:val="18"/>
                <w:szCs w:val="18"/>
                <w:lang w:val="en-GB"/>
              </w:rPr>
            </w:pPr>
            <w:r w:rsidRPr="00211A93">
              <w:rPr>
                <w:rFonts w:eastAsia="Times New Roman" w:cs="Calibri"/>
                <w:bCs/>
                <w:color w:val="000000"/>
                <w:sz w:val="18"/>
                <w:szCs w:val="18"/>
                <w:lang w:val="en-GB"/>
              </w:rPr>
              <w:t>Th</w:t>
            </w:r>
            <w:r>
              <w:rPr>
                <w:rFonts w:eastAsia="Times New Roman" w:cs="Calibri"/>
                <w:bCs/>
                <w:color w:val="000000"/>
                <w:sz w:val="18"/>
                <w:szCs w:val="18"/>
                <w:lang w:val="en-GB"/>
              </w:rPr>
              <w:t>is</w:t>
            </w:r>
            <w:r w:rsidRPr="00211A93">
              <w:rPr>
                <w:rFonts w:eastAsia="Times New Roman" w:cs="Calibri"/>
                <w:bCs/>
                <w:color w:val="000000"/>
                <w:sz w:val="18"/>
                <w:szCs w:val="18"/>
                <w:lang w:val="en-GB"/>
              </w:rPr>
              <w:t xml:space="preserve"> presentation prepared by Prof. Dr. Faik Mümtaz Koyuncu discusses the relationship between child marriage and health.</w:t>
            </w:r>
          </w:p>
        </w:tc>
      </w:tr>
      <w:tr w:rsidR="003A5CB4" w:rsidRPr="00FA3BCB" w14:paraId="4F6776D8" w14:textId="77777777" w:rsidTr="003A5CB4">
        <w:trPr>
          <w:trHeight w:val="1280"/>
        </w:trPr>
        <w:tc>
          <w:tcPr>
            <w:tcW w:w="1107" w:type="dxa"/>
            <w:shd w:val="clear" w:color="auto" w:fill="auto"/>
            <w:vAlign w:val="center"/>
            <w:hideMark/>
          </w:tcPr>
          <w:p w14:paraId="24462D5D" w14:textId="77777777" w:rsidR="003A5CB4" w:rsidRPr="00211A93" w:rsidRDefault="003A5CB4" w:rsidP="00E22D46">
            <w:pPr>
              <w:rPr>
                <w:rFonts w:eastAsia="Times New Roman" w:cs="Calibri"/>
                <w:b/>
                <w:bCs/>
                <w:color w:val="000000"/>
                <w:sz w:val="18"/>
                <w:szCs w:val="18"/>
                <w:lang w:val="en-GB"/>
              </w:rPr>
            </w:pPr>
            <w:r w:rsidRPr="00211A93">
              <w:rPr>
                <w:rFonts w:eastAsia="Times New Roman" w:cs="Calibri"/>
                <w:b/>
                <w:bCs/>
                <w:color w:val="000000"/>
                <w:sz w:val="18"/>
                <w:szCs w:val="18"/>
                <w:lang w:val="en-GB"/>
              </w:rPr>
              <w:t>SLT_02</w:t>
            </w:r>
          </w:p>
        </w:tc>
        <w:tc>
          <w:tcPr>
            <w:tcW w:w="1097" w:type="dxa"/>
            <w:shd w:val="clear" w:color="auto" w:fill="auto"/>
            <w:vAlign w:val="center"/>
            <w:hideMark/>
          </w:tcPr>
          <w:p w14:paraId="33470E2B" w14:textId="77777777" w:rsidR="003A5CB4" w:rsidRPr="00211A93" w:rsidRDefault="003A5CB4" w:rsidP="00E22D46">
            <w:pPr>
              <w:rPr>
                <w:rFonts w:eastAsia="Times New Roman" w:cs="Calibri"/>
                <w:color w:val="000000"/>
                <w:sz w:val="18"/>
                <w:szCs w:val="18"/>
                <w:lang w:val="en-GB"/>
              </w:rPr>
            </w:pPr>
            <w:r w:rsidRPr="00211A93">
              <w:rPr>
                <w:rFonts w:eastAsia="Times New Roman" w:cs="Calibri"/>
                <w:bCs/>
                <w:color w:val="000000"/>
                <w:sz w:val="18"/>
                <w:szCs w:val="18"/>
                <w:lang w:val="en-GB"/>
              </w:rPr>
              <w:t xml:space="preserve">Presentation </w:t>
            </w:r>
          </w:p>
        </w:tc>
        <w:tc>
          <w:tcPr>
            <w:tcW w:w="649" w:type="dxa"/>
            <w:shd w:val="clear" w:color="auto" w:fill="auto"/>
            <w:vAlign w:val="center"/>
            <w:hideMark/>
          </w:tcPr>
          <w:p w14:paraId="47F7691A" w14:textId="77777777" w:rsidR="003A5CB4" w:rsidRPr="00211A93" w:rsidRDefault="003A5CB4" w:rsidP="00E22D46">
            <w:pPr>
              <w:rPr>
                <w:rFonts w:eastAsia="Times New Roman" w:cs="Calibri"/>
                <w:color w:val="000000"/>
                <w:sz w:val="18"/>
                <w:szCs w:val="18"/>
                <w:lang w:val="en-GB"/>
              </w:rPr>
            </w:pPr>
            <w:r w:rsidRPr="00211A93">
              <w:rPr>
                <w:rFonts w:eastAsia="Times New Roman" w:cs="Calibri"/>
                <w:bCs/>
                <w:color w:val="000000"/>
                <w:sz w:val="18"/>
                <w:szCs w:val="18"/>
                <w:lang w:val="en-GB"/>
              </w:rPr>
              <w:t>2017</w:t>
            </w:r>
          </w:p>
        </w:tc>
        <w:tc>
          <w:tcPr>
            <w:tcW w:w="1418" w:type="dxa"/>
            <w:shd w:val="clear" w:color="auto" w:fill="auto"/>
            <w:vAlign w:val="center"/>
            <w:hideMark/>
          </w:tcPr>
          <w:p w14:paraId="7987F058" w14:textId="77777777" w:rsidR="003A5CB4" w:rsidRPr="00211A93" w:rsidRDefault="003A5CB4" w:rsidP="00E22D46">
            <w:pPr>
              <w:rPr>
                <w:rFonts w:eastAsia="Times New Roman" w:cs="Calibri"/>
                <w:color w:val="000000"/>
                <w:sz w:val="18"/>
                <w:szCs w:val="18"/>
                <w:lang w:val="en-GB"/>
              </w:rPr>
            </w:pPr>
            <w:r w:rsidRPr="00211A93">
              <w:rPr>
                <w:rFonts w:eastAsia="Times New Roman" w:cs="Calibri"/>
                <w:bCs/>
                <w:color w:val="000000"/>
                <w:sz w:val="18"/>
                <w:szCs w:val="18"/>
                <w:lang w:val="en-GB"/>
              </w:rPr>
              <w:t>UN</w:t>
            </w:r>
          </w:p>
        </w:tc>
        <w:tc>
          <w:tcPr>
            <w:tcW w:w="1017" w:type="dxa"/>
            <w:shd w:val="clear" w:color="auto" w:fill="auto"/>
            <w:vAlign w:val="center"/>
            <w:hideMark/>
          </w:tcPr>
          <w:p w14:paraId="6F1C615E" w14:textId="77777777" w:rsidR="003A5CB4" w:rsidRPr="00211A93" w:rsidRDefault="003A5CB4" w:rsidP="00E22D46">
            <w:pPr>
              <w:rPr>
                <w:rFonts w:eastAsia="Times New Roman" w:cs="Calibri"/>
                <w:color w:val="000000"/>
                <w:sz w:val="18"/>
                <w:szCs w:val="18"/>
                <w:lang w:val="en-GB"/>
              </w:rPr>
            </w:pPr>
            <w:r w:rsidRPr="00211A93">
              <w:rPr>
                <w:rFonts w:eastAsia="Times New Roman" w:cs="Calibri"/>
                <w:bCs/>
                <w:color w:val="000000"/>
                <w:sz w:val="18"/>
                <w:szCs w:val="18"/>
                <w:lang w:val="en-GB"/>
              </w:rPr>
              <w:t>Turkish</w:t>
            </w:r>
          </w:p>
        </w:tc>
        <w:tc>
          <w:tcPr>
            <w:tcW w:w="1079" w:type="dxa"/>
            <w:shd w:val="clear" w:color="auto" w:fill="auto"/>
            <w:vAlign w:val="center"/>
            <w:hideMark/>
          </w:tcPr>
          <w:p w14:paraId="2ED047AA" w14:textId="77777777" w:rsidR="003A5CB4" w:rsidRPr="00211A93" w:rsidRDefault="003A5CB4" w:rsidP="00E22D46">
            <w:pPr>
              <w:rPr>
                <w:rFonts w:eastAsia="Times New Roman" w:cs="Calibri"/>
                <w:color w:val="000000"/>
                <w:sz w:val="18"/>
                <w:szCs w:val="18"/>
                <w:lang w:val="en-GB"/>
              </w:rPr>
            </w:pPr>
            <w:r w:rsidRPr="00211A93">
              <w:rPr>
                <w:rFonts w:eastAsia="Times New Roman" w:cs="Calibri"/>
                <w:color w:val="000000"/>
                <w:sz w:val="18"/>
                <w:szCs w:val="18"/>
                <w:lang w:val="en-GB"/>
              </w:rPr>
              <w:t xml:space="preserve">Child marriage, health  </w:t>
            </w:r>
          </w:p>
        </w:tc>
        <w:tc>
          <w:tcPr>
            <w:tcW w:w="1551" w:type="dxa"/>
            <w:shd w:val="clear" w:color="auto" w:fill="auto"/>
            <w:vAlign w:val="center"/>
            <w:hideMark/>
          </w:tcPr>
          <w:p w14:paraId="075A099F" w14:textId="77777777" w:rsidR="003A5CB4" w:rsidRPr="00211A93" w:rsidRDefault="003A5CB4" w:rsidP="00E22D46">
            <w:pPr>
              <w:rPr>
                <w:rFonts w:eastAsia="Times New Roman" w:cs="Calibri"/>
                <w:color w:val="000000"/>
                <w:sz w:val="18"/>
                <w:szCs w:val="18"/>
                <w:lang w:val="en-GB"/>
              </w:rPr>
            </w:pPr>
            <w:r w:rsidRPr="00211A93">
              <w:rPr>
                <w:rFonts w:eastAsia="Times New Roman" w:cs="Calibri"/>
                <w:bCs/>
                <w:color w:val="000000"/>
                <w:sz w:val="18"/>
                <w:szCs w:val="18"/>
                <w:lang w:val="en-GB"/>
              </w:rPr>
              <w:t>UNFPA</w:t>
            </w:r>
          </w:p>
        </w:tc>
        <w:tc>
          <w:tcPr>
            <w:tcW w:w="1155" w:type="dxa"/>
            <w:shd w:val="clear" w:color="auto" w:fill="auto"/>
            <w:vAlign w:val="center"/>
            <w:hideMark/>
          </w:tcPr>
          <w:p w14:paraId="242FC978" w14:textId="77F69111" w:rsidR="003A5CB4" w:rsidRPr="00211A93" w:rsidRDefault="003A5CB4" w:rsidP="00E22D46">
            <w:pPr>
              <w:rPr>
                <w:rFonts w:eastAsia="Times New Roman" w:cs="Calibri"/>
                <w:color w:val="000000"/>
                <w:sz w:val="18"/>
                <w:szCs w:val="18"/>
                <w:lang w:val="en-GB"/>
              </w:rPr>
            </w:pPr>
            <w:r>
              <w:rPr>
                <w:rFonts w:eastAsia="Times New Roman" w:cs="Calibri"/>
                <w:bCs/>
                <w:color w:val="000000"/>
                <w:sz w:val="18"/>
                <w:szCs w:val="18"/>
                <w:lang w:val="en-GB"/>
              </w:rPr>
              <w:t xml:space="preserve">The </w:t>
            </w:r>
            <w:r w:rsidRPr="00211A93">
              <w:rPr>
                <w:rFonts w:eastAsia="Times New Roman" w:cs="Calibri"/>
                <w:bCs/>
                <w:color w:val="000000"/>
                <w:sz w:val="18"/>
                <w:szCs w:val="18"/>
                <w:lang w:val="en-GB"/>
              </w:rPr>
              <w:t xml:space="preserve">Impact of Child Marriage on Health and Quality </w:t>
            </w:r>
            <w:r>
              <w:rPr>
                <w:rFonts w:eastAsia="Times New Roman" w:cs="Calibri"/>
                <w:bCs/>
                <w:color w:val="000000"/>
                <w:sz w:val="18"/>
                <w:szCs w:val="18"/>
                <w:lang w:val="en-GB"/>
              </w:rPr>
              <w:t xml:space="preserve">of </w:t>
            </w:r>
            <w:r w:rsidRPr="00211A93">
              <w:rPr>
                <w:rFonts w:eastAsia="Times New Roman" w:cs="Calibri"/>
                <w:bCs/>
                <w:color w:val="000000"/>
                <w:sz w:val="18"/>
                <w:szCs w:val="18"/>
                <w:lang w:val="en-GB"/>
              </w:rPr>
              <w:t>Life</w:t>
            </w:r>
          </w:p>
        </w:tc>
        <w:tc>
          <w:tcPr>
            <w:tcW w:w="5528" w:type="dxa"/>
            <w:shd w:val="clear" w:color="auto" w:fill="auto"/>
            <w:vAlign w:val="center"/>
            <w:hideMark/>
          </w:tcPr>
          <w:p w14:paraId="5850B69E" w14:textId="721F863E" w:rsidR="003A5CB4" w:rsidRPr="00211A93" w:rsidRDefault="003A5CB4" w:rsidP="00E22D46">
            <w:pPr>
              <w:rPr>
                <w:rFonts w:eastAsia="Times New Roman" w:cs="Calibri"/>
                <w:color w:val="000000"/>
                <w:sz w:val="18"/>
                <w:szCs w:val="18"/>
                <w:lang w:val="en-GB"/>
              </w:rPr>
            </w:pPr>
            <w:r w:rsidRPr="00211A93">
              <w:rPr>
                <w:rFonts w:eastAsia="Times New Roman" w:cs="Calibri"/>
                <w:bCs/>
                <w:color w:val="000000"/>
                <w:sz w:val="18"/>
                <w:szCs w:val="18"/>
                <w:lang w:val="en-GB"/>
              </w:rPr>
              <w:t>T</w:t>
            </w:r>
            <w:r>
              <w:rPr>
                <w:rFonts w:eastAsia="Times New Roman" w:cs="Calibri"/>
                <w:bCs/>
                <w:color w:val="000000"/>
                <w:sz w:val="18"/>
                <w:szCs w:val="18"/>
                <w:lang w:val="en-GB"/>
              </w:rPr>
              <w:t>his</w:t>
            </w:r>
            <w:r w:rsidRPr="00211A93">
              <w:rPr>
                <w:rFonts w:eastAsia="Times New Roman" w:cs="Calibri"/>
                <w:bCs/>
                <w:color w:val="000000"/>
                <w:sz w:val="18"/>
                <w:szCs w:val="18"/>
                <w:lang w:val="en-GB"/>
              </w:rPr>
              <w:t xml:space="preserve"> presentation given by Dr. Gökhan Yildirimkaya in Gaziantep offers information on the impacts of child marriage on health and quality</w:t>
            </w:r>
            <w:r>
              <w:rPr>
                <w:rFonts w:eastAsia="Times New Roman" w:cs="Calibri"/>
                <w:bCs/>
                <w:color w:val="000000"/>
                <w:sz w:val="18"/>
                <w:szCs w:val="18"/>
                <w:lang w:val="en-GB"/>
              </w:rPr>
              <w:t xml:space="preserve"> of</w:t>
            </w:r>
            <w:r w:rsidRPr="00211A93">
              <w:rPr>
                <w:rFonts w:eastAsia="Times New Roman" w:cs="Calibri"/>
                <w:bCs/>
                <w:color w:val="000000"/>
                <w:sz w:val="18"/>
                <w:szCs w:val="18"/>
                <w:lang w:val="en-GB"/>
              </w:rPr>
              <w:t xml:space="preserve"> life.</w:t>
            </w:r>
          </w:p>
        </w:tc>
      </w:tr>
      <w:tr w:rsidR="003A5CB4" w:rsidRPr="00FA3BCB" w14:paraId="469E6C79" w14:textId="77777777" w:rsidTr="003A5CB4">
        <w:trPr>
          <w:trHeight w:val="960"/>
        </w:trPr>
        <w:tc>
          <w:tcPr>
            <w:tcW w:w="1107" w:type="dxa"/>
            <w:shd w:val="clear" w:color="auto" w:fill="auto"/>
            <w:vAlign w:val="center"/>
            <w:hideMark/>
          </w:tcPr>
          <w:p w14:paraId="4F4729F0" w14:textId="77777777" w:rsidR="003A5CB4" w:rsidRPr="00211A93" w:rsidRDefault="003A5CB4" w:rsidP="00E22D46">
            <w:pPr>
              <w:rPr>
                <w:rFonts w:eastAsia="Times New Roman" w:cs="Calibri"/>
                <w:b/>
                <w:bCs/>
                <w:color w:val="000000"/>
                <w:sz w:val="18"/>
                <w:szCs w:val="18"/>
                <w:lang w:val="en-GB"/>
              </w:rPr>
            </w:pPr>
            <w:r w:rsidRPr="00211A93">
              <w:rPr>
                <w:rFonts w:eastAsia="Times New Roman" w:cs="Calibri"/>
                <w:b/>
                <w:bCs/>
                <w:color w:val="000000"/>
                <w:sz w:val="18"/>
                <w:szCs w:val="18"/>
                <w:lang w:val="en-GB"/>
              </w:rPr>
              <w:lastRenderedPageBreak/>
              <w:t>SLT_03</w:t>
            </w:r>
          </w:p>
        </w:tc>
        <w:tc>
          <w:tcPr>
            <w:tcW w:w="1097" w:type="dxa"/>
            <w:shd w:val="clear" w:color="auto" w:fill="auto"/>
            <w:vAlign w:val="center"/>
            <w:hideMark/>
          </w:tcPr>
          <w:p w14:paraId="7820C47C" w14:textId="77777777" w:rsidR="003A5CB4" w:rsidRPr="00211A93" w:rsidRDefault="003A5CB4" w:rsidP="00E22D46">
            <w:pPr>
              <w:rPr>
                <w:rFonts w:eastAsia="Times New Roman" w:cs="Calibri"/>
                <w:color w:val="000000"/>
                <w:sz w:val="18"/>
                <w:szCs w:val="18"/>
                <w:lang w:val="en-GB"/>
              </w:rPr>
            </w:pPr>
            <w:r w:rsidRPr="00211A93">
              <w:rPr>
                <w:rFonts w:eastAsia="Times New Roman" w:cs="Calibri"/>
                <w:bCs/>
                <w:color w:val="000000"/>
                <w:sz w:val="18"/>
                <w:szCs w:val="18"/>
                <w:lang w:val="en-GB"/>
              </w:rPr>
              <w:t xml:space="preserve">Presentation </w:t>
            </w:r>
          </w:p>
        </w:tc>
        <w:tc>
          <w:tcPr>
            <w:tcW w:w="649" w:type="dxa"/>
            <w:shd w:val="clear" w:color="auto" w:fill="auto"/>
            <w:vAlign w:val="center"/>
            <w:hideMark/>
          </w:tcPr>
          <w:p w14:paraId="1C1EC342" w14:textId="77777777" w:rsidR="003A5CB4" w:rsidRPr="00211A93" w:rsidRDefault="003A5CB4" w:rsidP="00E22D46">
            <w:pPr>
              <w:keepNext/>
              <w:keepLines/>
              <w:spacing w:before="140"/>
              <w:jc w:val="center"/>
              <w:rPr>
                <w:rFonts w:eastAsia="Times New Roman" w:cs="Calibri"/>
                <w:color w:val="000000"/>
                <w:sz w:val="18"/>
                <w:szCs w:val="18"/>
                <w:lang w:val="en-GB"/>
              </w:rPr>
            </w:pPr>
          </w:p>
        </w:tc>
        <w:tc>
          <w:tcPr>
            <w:tcW w:w="1418" w:type="dxa"/>
            <w:shd w:val="clear" w:color="auto" w:fill="auto"/>
            <w:vAlign w:val="center"/>
            <w:hideMark/>
          </w:tcPr>
          <w:p w14:paraId="63357857" w14:textId="77777777" w:rsidR="003A5CB4" w:rsidRPr="00211A93" w:rsidRDefault="003A5CB4" w:rsidP="00E22D46">
            <w:pPr>
              <w:rPr>
                <w:rFonts w:eastAsia="Times New Roman" w:cs="Calibri"/>
                <w:color w:val="000000"/>
                <w:sz w:val="18"/>
                <w:szCs w:val="18"/>
                <w:lang w:val="en-GB"/>
              </w:rPr>
            </w:pPr>
            <w:r w:rsidRPr="00211A93">
              <w:rPr>
                <w:rFonts w:eastAsia="Times New Roman" w:cs="Calibri"/>
                <w:bCs/>
                <w:color w:val="000000"/>
                <w:sz w:val="18"/>
                <w:szCs w:val="18"/>
                <w:lang w:val="en-GB"/>
              </w:rPr>
              <w:t>UN</w:t>
            </w:r>
          </w:p>
        </w:tc>
        <w:tc>
          <w:tcPr>
            <w:tcW w:w="1017" w:type="dxa"/>
            <w:shd w:val="clear" w:color="auto" w:fill="auto"/>
            <w:vAlign w:val="center"/>
            <w:hideMark/>
          </w:tcPr>
          <w:p w14:paraId="155698BF" w14:textId="77777777" w:rsidR="003A5CB4" w:rsidRPr="00211A93" w:rsidRDefault="003A5CB4" w:rsidP="00E22D46">
            <w:pPr>
              <w:rPr>
                <w:rFonts w:eastAsia="Times New Roman" w:cs="Calibri"/>
                <w:color w:val="000000"/>
                <w:sz w:val="18"/>
                <w:szCs w:val="18"/>
                <w:lang w:val="en-GB"/>
              </w:rPr>
            </w:pPr>
            <w:r w:rsidRPr="00211A93">
              <w:rPr>
                <w:rFonts w:eastAsia="Times New Roman" w:cs="Calibri"/>
                <w:bCs/>
                <w:color w:val="000000"/>
                <w:sz w:val="18"/>
                <w:szCs w:val="18"/>
                <w:lang w:val="en-GB"/>
              </w:rPr>
              <w:t>Turkish</w:t>
            </w:r>
          </w:p>
        </w:tc>
        <w:tc>
          <w:tcPr>
            <w:tcW w:w="1079" w:type="dxa"/>
            <w:shd w:val="clear" w:color="auto" w:fill="auto"/>
            <w:vAlign w:val="center"/>
            <w:hideMark/>
          </w:tcPr>
          <w:p w14:paraId="362E8385" w14:textId="77777777" w:rsidR="003A5CB4" w:rsidRPr="00211A93" w:rsidRDefault="003A5CB4" w:rsidP="00E22D46">
            <w:pPr>
              <w:rPr>
                <w:rFonts w:eastAsia="Times New Roman" w:cs="Calibri"/>
                <w:color w:val="000000"/>
                <w:sz w:val="18"/>
                <w:szCs w:val="18"/>
                <w:lang w:val="en-GB"/>
              </w:rPr>
            </w:pPr>
            <w:r w:rsidRPr="00211A93">
              <w:rPr>
                <w:rFonts w:eastAsia="Times New Roman" w:cs="Calibri"/>
                <w:color w:val="000000"/>
                <w:sz w:val="18"/>
                <w:szCs w:val="18"/>
                <w:lang w:val="en-GB"/>
              </w:rPr>
              <w:t>Rape, early marriage, adolescent pregnancy</w:t>
            </w:r>
          </w:p>
        </w:tc>
        <w:tc>
          <w:tcPr>
            <w:tcW w:w="1551" w:type="dxa"/>
            <w:shd w:val="clear" w:color="auto" w:fill="auto"/>
            <w:vAlign w:val="center"/>
            <w:hideMark/>
          </w:tcPr>
          <w:p w14:paraId="31785EA2" w14:textId="77777777" w:rsidR="003A5CB4" w:rsidRPr="00211A93" w:rsidRDefault="003A5CB4" w:rsidP="00E22D46">
            <w:pPr>
              <w:rPr>
                <w:rFonts w:eastAsia="Times New Roman" w:cs="Calibri"/>
                <w:color w:val="000000"/>
                <w:sz w:val="18"/>
                <w:szCs w:val="18"/>
                <w:lang w:val="en-GB"/>
              </w:rPr>
            </w:pPr>
            <w:r w:rsidRPr="00211A93">
              <w:rPr>
                <w:rFonts w:eastAsia="Times New Roman" w:cs="Calibri"/>
                <w:bCs/>
                <w:color w:val="000000"/>
                <w:sz w:val="18"/>
                <w:szCs w:val="18"/>
                <w:lang w:val="en-GB"/>
              </w:rPr>
              <w:t>UNHCR, UNFPA</w:t>
            </w:r>
          </w:p>
        </w:tc>
        <w:tc>
          <w:tcPr>
            <w:tcW w:w="1155" w:type="dxa"/>
            <w:shd w:val="clear" w:color="auto" w:fill="auto"/>
            <w:vAlign w:val="center"/>
            <w:hideMark/>
          </w:tcPr>
          <w:p w14:paraId="71D3341B" w14:textId="77777777" w:rsidR="003A5CB4" w:rsidRPr="00211A93" w:rsidRDefault="003A5CB4" w:rsidP="00E22D46">
            <w:pPr>
              <w:rPr>
                <w:rFonts w:eastAsia="Times New Roman" w:cs="Calibri"/>
                <w:color w:val="000000"/>
                <w:sz w:val="18"/>
                <w:szCs w:val="18"/>
                <w:lang w:val="en-GB"/>
              </w:rPr>
            </w:pPr>
            <w:r w:rsidRPr="00211A93">
              <w:rPr>
                <w:rFonts w:eastAsia="Times New Roman" w:cs="Calibri"/>
                <w:bCs/>
                <w:color w:val="000000"/>
                <w:sz w:val="18"/>
                <w:szCs w:val="18"/>
                <w:lang w:val="en-GB"/>
              </w:rPr>
              <w:t xml:space="preserve">Medical Services for Rape Victims </w:t>
            </w:r>
          </w:p>
        </w:tc>
        <w:tc>
          <w:tcPr>
            <w:tcW w:w="5528" w:type="dxa"/>
            <w:shd w:val="clear" w:color="auto" w:fill="auto"/>
            <w:vAlign w:val="center"/>
            <w:hideMark/>
          </w:tcPr>
          <w:p w14:paraId="4E82E60B" w14:textId="1F97875B" w:rsidR="003A5CB4" w:rsidRPr="00211A93" w:rsidRDefault="003A5CB4" w:rsidP="00D71A72">
            <w:pPr>
              <w:rPr>
                <w:rFonts w:eastAsia="Times New Roman" w:cs="Calibri"/>
                <w:color w:val="000000"/>
                <w:sz w:val="18"/>
                <w:szCs w:val="18"/>
                <w:lang w:val="en-GB"/>
              </w:rPr>
            </w:pPr>
            <w:r>
              <w:rPr>
                <w:rFonts w:eastAsia="Times New Roman" w:cs="Calibri"/>
                <w:bCs/>
                <w:color w:val="000000"/>
                <w:sz w:val="18"/>
                <w:szCs w:val="18"/>
                <w:lang w:val="en-GB"/>
              </w:rPr>
              <w:t>The presentations</w:t>
            </w:r>
            <w:r w:rsidRPr="00211A93">
              <w:rPr>
                <w:rFonts w:eastAsia="Times New Roman" w:cs="Calibri"/>
                <w:bCs/>
                <w:color w:val="000000"/>
                <w:sz w:val="18"/>
                <w:szCs w:val="18"/>
                <w:lang w:val="en-GB"/>
              </w:rPr>
              <w:t xml:space="preserve"> of Wilma Doedens and Marian Schilperoord </w:t>
            </w:r>
            <w:r>
              <w:rPr>
                <w:rFonts w:eastAsia="Times New Roman" w:cs="Calibri"/>
                <w:bCs/>
                <w:color w:val="000000"/>
                <w:sz w:val="18"/>
                <w:szCs w:val="18"/>
                <w:lang w:val="en-GB"/>
              </w:rPr>
              <w:t xml:space="preserve">have been adapted and compiled into one presentation </w:t>
            </w:r>
            <w:r w:rsidRPr="00211A93">
              <w:rPr>
                <w:rFonts w:eastAsia="Times New Roman" w:cs="Calibri"/>
                <w:bCs/>
                <w:color w:val="000000"/>
                <w:sz w:val="18"/>
                <w:szCs w:val="18"/>
                <w:lang w:val="en-GB"/>
              </w:rPr>
              <w:t>and gives information on early marriage and adolescent pregnancy.</w:t>
            </w:r>
          </w:p>
        </w:tc>
      </w:tr>
      <w:tr w:rsidR="003A5CB4" w:rsidRPr="00FA3BCB" w14:paraId="03708BA1" w14:textId="77777777" w:rsidTr="003A5CB4">
        <w:trPr>
          <w:trHeight w:val="960"/>
        </w:trPr>
        <w:tc>
          <w:tcPr>
            <w:tcW w:w="1107" w:type="dxa"/>
            <w:shd w:val="clear" w:color="auto" w:fill="auto"/>
            <w:vAlign w:val="center"/>
          </w:tcPr>
          <w:p w14:paraId="46B4328D" w14:textId="77777777" w:rsidR="003A5CB4" w:rsidRPr="00211A93" w:rsidRDefault="003A5CB4" w:rsidP="00E22D46">
            <w:pPr>
              <w:rPr>
                <w:rFonts w:ascii="Calibri" w:eastAsia="Times New Roman" w:hAnsi="Calibri" w:cs="Calibri"/>
                <w:b/>
                <w:bCs/>
                <w:color w:val="000000"/>
                <w:sz w:val="18"/>
                <w:szCs w:val="18"/>
                <w:lang w:val="en-GB"/>
              </w:rPr>
            </w:pPr>
            <w:r w:rsidRPr="00211A93">
              <w:rPr>
                <w:rFonts w:eastAsia="Times New Roman" w:cs="Calibri"/>
                <w:b/>
                <w:bCs/>
                <w:color w:val="000000"/>
                <w:sz w:val="18"/>
                <w:szCs w:val="18"/>
                <w:lang w:val="en-GB"/>
              </w:rPr>
              <w:t>SLT_04</w:t>
            </w:r>
          </w:p>
        </w:tc>
        <w:tc>
          <w:tcPr>
            <w:tcW w:w="1097" w:type="dxa"/>
            <w:shd w:val="clear" w:color="auto" w:fill="auto"/>
            <w:vAlign w:val="center"/>
          </w:tcPr>
          <w:p w14:paraId="0A0427D6" w14:textId="77777777" w:rsidR="003A5CB4" w:rsidRPr="00211A93" w:rsidRDefault="003A5CB4" w:rsidP="00E22D46">
            <w:pPr>
              <w:rPr>
                <w:rFonts w:ascii="Calibri" w:eastAsia="Times New Roman" w:hAnsi="Calibri" w:cs="Calibri"/>
                <w:bCs/>
                <w:color w:val="000000"/>
                <w:sz w:val="18"/>
                <w:szCs w:val="18"/>
                <w:lang w:val="en-GB"/>
              </w:rPr>
            </w:pPr>
            <w:r w:rsidRPr="00211A93">
              <w:rPr>
                <w:rFonts w:eastAsia="Times New Roman" w:cs="Calibri"/>
                <w:bCs/>
                <w:color w:val="000000"/>
                <w:sz w:val="18"/>
                <w:szCs w:val="18"/>
                <w:lang w:val="en-GB"/>
              </w:rPr>
              <w:t>Presentation</w:t>
            </w:r>
          </w:p>
        </w:tc>
        <w:tc>
          <w:tcPr>
            <w:tcW w:w="649" w:type="dxa"/>
            <w:shd w:val="clear" w:color="auto" w:fill="auto"/>
            <w:vAlign w:val="center"/>
          </w:tcPr>
          <w:p w14:paraId="5C7903B3" w14:textId="77777777" w:rsidR="003A5CB4" w:rsidRPr="00211A93" w:rsidRDefault="003A5CB4" w:rsidP="00E22D46">
            <w:pPr>
              <w:rPr>
                <w:rFonts w:ascii="Calibri" w:eastAsia="Times New Roman" w:hAnsi="Calibri" w:cs="Calibri"/>
                <w:bCs/>
                <w:color w:val="000000"/>
                <w:sz w:val="18"/>
                <w:szCs w:val="18"/>
                <w:lang w:val="en-GB"/>
              </w:rPr>
            </w:pPr>
            <w:r w:rsidRPr="00211A93">
              <w:rPr>
                <w:rFonts w:eastAsia="Times New Roman" w:cs="Calibri"/>
                <w:bCs/>
                <w:color w:val="000000"/>
                <w:sz w:val="18"/>
                <w:szCs w:val="18"/>
                <w:lang w:val="en-GB"/>
              </w:rPr>
              <w:t>2018</w:t>
            </w:r>
          </w:p>
        </w:tc>
        <w:tc>
          <w:tcPr>
            <w:tcW w:w="1418" w:type="dxa"/>
            <w:shd w:val="clear" w:color="auto" w:fill="auto"/>
            <w:vAlign w:val="center"/>
          </w:tcPr>
          <w:p w14:paraId="298FC464" w14:textId="77777777" w:rsidR="003A5CB4" w:rsidRPr="00211A93" w:rsidRDefault="003A5CB4" w:rsidP="00E22D46">
            <w:pPr>
              <w:rPr>
                <w:rFonts w:ascii="Calibri" w:eastAsia="Times New Roman" w:hAnsi="Calibri" w:cs="Calibri"/>
                <w:bCs/>
                <w:color w:val="000000"/>
                <w:sz w:val="18"/>
                <w:szCs w:val="18"/>
                <w:lang w:val="en-GB"/>
              </w:rPr>
            </w:pPr>
            <w:r w:rsidRPr="00211A93">
              <w:rPr>
                <w:rFonts w:eastAsia="Times New Roman" w:cs="Calibri"/>
                <w:bCs/>
                <w:color w:val="000000"/>
                <w:sz w:val="18"/>
                <w:szCs w:val="18"/>
                <w:lang w:val="en-GB"/>
              </w:rPr>
              <w:t>UN</w:t>
            </w:r>
          </w:p>
        </w:tc>
        <w:tc>
          <w:tcPr>
            <w:tcW w:w="1017" w:type="dxa"/>
            <w:shd w:val="clear" w:color="auto" w:fill="auto"/>
            <w:vAlign w:val="center"/>
          </w:tcPr>
          <w:p w14:paraId="0B6E0C6B" w14:textId="77777777" w:rsidR="003A5CB4" w:rsidRPr="00211A93" w:rsidRDefault="003A5CB4" w:rsidP="00E22D46">
            <w:pPr>
              <w:rPr>
                <w:rFonts w:ascii="Calibri" w:eastAsia="Times New Roman" w:hAnsi="Calibri" w:cs="Calibri"/>
                <w:bCs/>
                <w:color w:val="000000"/>
                <w:sz w:val="18"/>
                <w:szCs w:val="18"/>
                <w:lang w:val="en-GB"/>
              </w:rPr>
            </w:pPr>
            <w:r w:rsidRPr="00211A93">
              <w:rPr>
                <w:rFonts w:eastAsia="Times New Roman" w:cs="Calibri"/>
                <w:bCs/>
                <w:color w:val="000000"/>
                <w:sz w:val="18"/>
                <w:szCs w:val="18"/>
                <w:lang w:val="en-GB"/>
              </w:rPr>
              <w:t>Turkish</w:t>
            </w:r>
          </w:p>
        </w:tc>
        <w:tc>
          <w:tcPr>
            <w:tcW w:w="1079" w:type="dxa"/>
            <w:shd w:val="clear" w:color="auto" w:fill="auto"/>
            <w:vAlign w:val="center"/>
          </w:tcPr>
          <w:p w14:paraId="17DF216A" w14:textId="77777777" w:rsidR="003A5CB4" w:rsidRPr="00211A93" w:rsidRDefault="003A5CB4" w:rsidP="00E22D46">
            <w:pPr>
              <w:rPr>
                <w:rFonts w:ascii="Calibri" w:eastAsia="Times New Roman" w:hAnsi="Calibri" w:cs="Calibri"/>
                <w:color w:val="000000"/>
                <w:sz w:val="18"/>
                <w:szCs w:val="18"/>
                <w:lang w:val="en-GB"/>
              </w:rPr>
            </w:pPr>
            <w:r w:rsidRPr="00211A93">
              <w:rPr>
                <w:rFonts w:eastAsia="Times New Roman" w:cs="Calibri"/>
                <w:color w:val="000000"/>
                <w:sz w:val="18"/>
                <w:szCs w:val="18"/>
                <w:lang w:val="en-GB"/>
              </w:rPr>
              <w:t>Human Trafficking</w:t>
            </w:r>
          </w:p>
        </w:tc>
        <w:tc>
          <w:tcPr>
            <w:tcW w:w="1551" w:type="dxa"/>
            <w:shd w:val="clear" w:color="auto" w:fill="auto"/>
            <w:vAlign w:val="center"/>
          </w:tcPr>
          <w:p w14:paraId="6611B05A" w14:textId="77777777" w:rsidR="003A5CB4" w:rsidRPr="00211A93" w:rsidRDefault="003A5CB4" w:rsidP="00E22D46">
            <w:pPr>
              <w:rPr>
                <w:rFonts w:ascii="Calibri" w:eastAsia="Times New Roman" w:hAnsi="Calibri" w:cs="Calibri"/>
                <w:bCs/>
                <w:color w:val="000000"/>
                <w:sz w:val="18"/>
                <w:szCs w:val="18"/>
                <w:lang w:val="en-GB"/>
              </w:rPr>
            </w:pPr>
            <w:r w:rsidRPr="00211A93">
              <w:rPr>
                <w:rFonts w:eastAsia="Times New Roman" w:cs="Calibri"/>
                <w:bCs/>
                <w:color w:val="000000"/>
                <w:sz w:val="18"/>
                <w:szCs w:val="18"/>
                <w:lang w:val="en-GB"/>
              </w:rPr>
              <w:t>IOM</w:t>
            </w:r>
          </w:p>
        </w:tc>
        <w:tc>
          <w:tcPr>
            <w:tcW w:w="1155" w:type="dxa"/>
            <w:shd w:val="clear" w:color="auto" w:fill="auto"/>
            <w:vAlign w:val="center"/>
          </w:tcPr>
          <w:p w14:paraId="4FA76C86" w14:textId="77777777" w:rsidR="003A5CB4" w:rsidRPr="00211A93" w:rsidRDefault="003A5CB4" w:rsidP="00E22D46">
            <w:pPr>
              <w:rPr>
                <w:rFonts w:ascii="Calibri" w:eastAsia="Times New Roman" w:hAnsi="Calibri" w:cs="Calibri"/>
                <w:bCs/>
                <w:color w:val="000000"/>
                <w:sz w:val="18"/>
                <w:szCs w:val="18"/>
                <w:lang w:val="en-GB"/>
              </w:rPr>
            </w:pPr>
            <w:r w:rsidRPr="00211A93">
              <w:rPr>
                <w:rFonts w:eastAsia="Times New Roman" w:cs="Calibri"/>
                <w:bCs/>
                <w:color w:val="000000"/>
                <w:sz w:val="18"/>
                <w:szCs w:val="18"/>
                <w:lang w:val="en-GB"/>
              </w:rPr>
              <w:t>Combating Human Trafficking</w:t>
            </w:r>
          </w:p>
        </w:tc>
        <w:tc>
          <w:tcPr>
            <w:tcW w:w="5528" w:type="dxa"/>
            <w:shd w:val="clear" w:color="auto" w:fill="auto"/>
            <w:vAlign w:val="center"/>
          </w:tcPr>
          <w:p w14:paraId="64FB25DF" w14:textId="77777777" w:rsidR="003A5CB4" w:rsidRPr="00211A93" w:rsidRDefault="003A5CB4" w:rsidP="00E22D46">
            <w:pPr>
              <w:rPr>
                <w:rFonts w:ascii="Calibri" w:eastAsia="Times New Roman" w:hAnsi="Calibri" w:cs="Calibri"/>
                <w:bCs/>
                <w:color w:val="000000"/>
                <w:sz w:val="18"/>
                <w:szCs w:val="18"/>
                <w:lang w:val="en-GB"/>
              </w:rPr>
            </w:pPr>
            <w:r w:rsidRPr="00211A93">
              <w:rPr>
                <w:rFonts w:eastAsia="Times New Roman" w:cs="Calibri"/>
                <w:bCs/>
                <w:color w:val="000000"/>
                <w:sz w:val="18"/>
                <w:szCs w:val="18"/>
                <w:lang w:val="en-GB"/>
              </w:rPr>
              <w:t>The human trafficking presentation touches upon the relation between forced marriage and human trafficking.</w:t>
            </w:r>
          </w:p>
        </w:tc>
      </w:tr>
      <w:tr w:rsidR="003A5CB4" w:rsidRPr="00767ADB" w14:paraId="42F426DB" w14:textId="77777777" w:rsidTr="003A5CB4">
        <w:trPr>
          <w:trHeight w:val="960"/>
        </w:trPr>
        <w:tc>
          <w:tcPr>
            <w:tcW w:w="1107" w:type="dxa"/>
            <w:tcBorders>
              <w:top w:val="single" w:sz="4" w:space="0" w:color="B8CCE4"/>
              <w:left w:val="single" w:sz="4" w:space="0" w:color="B8CCE4"/>
              <w:bottom w:val="single" w:sz="4" w:space="0" w:color="B8CCE4"/>
              <w:right w:val="single" w:sz="4" w:space="0" w:color="B8CCE4"/>
            </w:tcBorders>
            <w:shd w:val="clear" w:color="auto" w:fill="auto"/>
            <w:vAlign w:val="center"/>
          </w:tcPr>
          <w:p w14:paraId="75B2B6FE" w14:textId="77777777" w:rsidR="003A5CB4" w:rsidRPr="001D57F7" w:rsidRDefault="003A5CB4" w:rsidP="005B0C34">
            <w:pPr>
              <w:rPr>
                <w:rFonts w:eastAsia="Times New Roman" w:cs="Calibri"/>
                <w:b/>
                <w:bCs/>
                <w:color w:val="000000"/>
                <w:sz w:val="18"/>
                <w:szCs w:val="18"/>
                <w:lang w:val="en-GB"/>
              </w:rPr>
            </w:pPr>
            <w:r w:rsidRPr="001D57F7">
              <w:rPr>
                <w:rFonts w:eastAsia="Times New Roman" w:cs="Calibri"/>
                <w:b/>
                <w:bCs/>
                <w:color w:val="000000"/>
                <w:sz w:val="18"/>
                <w:szCs w:val="18"/>
                <w:lang w:val="en-GB"/>
              </w:rPr>
              <w:t>SLT_05</w:t>
            </w:r>
          </w:p>
        </w:tc>
        <w:tc>
          <w:tcPr>
            <w:tcW w:w="1097" w:type="dxa"/>
            <w:tcBorders>
              <w:top w:val="single" w:sz="4" w:space="0" w:color="B8CCE4"/>
              <w:left w:val="single" w:sz="4" w:space="0" w:color="B8CCE4"/>
              <w:bottom w:val="single" w:sz="4" w:space="0" w:color="B8CCE4"/>
              <w:right w:val="single" w:sz="4" w:space="0" w:color="B8CCE4"/>
            </w:tcBorders>
            <w:shd w:val="clear" w:color="auto" w:fill="auto"/>
            <w:vAlign w:val="center"/>
          </w:tcPr>
          <w:p w14:paraId="6423166C" w14:textId="77777777" w:rsidR="003A5CB4" w:rsidRPr="001D57F7" w:rsidRDefault="003A5CB4" w:rsidP="005B0C34">
            <w:pPr>
              <w:rPr>
                <w:rFonts w:eastAsia="Times New Roman" w:cs="Calibri"/>
                <w:bCs/>
                <w:color w:val="000000"/>
                <w:sz w:val="18"/>
                <w:szCs w:val="18"/>
                <w:lang w:val="en-GB"/>
              </w:rPr>
            </w:pPr>
            <w:r w:rsidRPr="001D57F7">
              <w:rPr>
                <w:rFonts w:eastAsia="Times New Roman" w:cs="Calibri"/>
                <w:bCs/>
                <w:color w:val="000000"/>
                <w:sz w:val="18"/>
                <w:szCs w:val="18"/>
                <w:lang w:val="en-GB"/>
              </w:rPr>
              <w:t>Presentation</w:t>
            </w:r>
          </w:p>
        </w:tc>
        <w:tc>
          <w:tcPr>
            <w:tcW w:w="649" w:type="dxa"/>
            <w:tcBorders>
              <w:top w:val="single" w:sz="4" w:space="0" w:color="B8CCE4"/>
              <w:left w:val="single" w:sz="4" w:space="0" w:color="B8CCE4"/>
              <w:bottom w:val="single" w:sz="4" w:space="0" w:color="B8CCE4"/>
              <w:right w:val="single" w:sz="4" w:space="0" w:color="B8CCE4"/>
            </w:tcBorders>
            <w:shd w:val="clear" w:color="auto" w:fill="auto"/>
            <w:vAlign w:val="center"/>
          </w:tcPr>
          <w:p w14:paraId="312019A8" w14:textId="77777777" w:rsidR="003A5CB4" w:rsidRPr="001D57F7" w:rsidRDefault="003A5CB4" w:rsidP="005B0C34">
            <w:pPr>
              <w:rPr>
                <w:rFonts w:eastAsia="Times New Roman" w:cs="Calibri"/>
                <w:bCs/>
                <w:color w:val="000000"/>
                <w:sz w:val="18"/>
                <w:szCs w:val="18"/>
                <w:lang w:val="en-GB"/>
              </w:rPr>
            </w:pPr>
            <w:r w:rsidRPr="001D57F7">
              <w:rPr>
                <w:rFonts w:eastAsia="Times New Roman" w:cs="Calibri"/>
                <w:bCs/>
                <w:color w:val="000000"/>
                <w:sz w:val="18"/>
                <w:szCs w:val="18"/>
                <w:lang w:val="en-GB"/>
              </w:rPr>
              <w:t>2018</w:t>
            </w:r>
          </w:p>
        </w:tc>
        <w:tc>
          <w:tcPr>
            <w:tcW w:w="1418" w:type="dxa"/>
            <w:tcBorders>
              <w:top w:val="single" w:sz="4" w:space="0" w:color="B8CCE4"/>
              <w:left w:val="single" w:sz="4" w:space="0" w:color="B8CCE4"/>
              <w:bottom w:val="single" w:sz="4" w:space="0" w:color="B8CCE4"/>
              <w:right w:val="single" w:sz="4" w:space="0" w:color="B8CCE4"/>
            </w:tcBorders>
            <w:shd w:val="clear" w:color="auto" w:fill="auto"/>
            <w:vAlign w:val="center"/>
          </w:tcPr>
          <w:p w14:paraId="37851581" w14:textId="77777777" w:rsidR="003A5CB4" w:rsidRPr="001D57F7" w:rsidRDefault="003A5CB4" w:rsidP="005B0C34">
            <w:pPr>
              <w:rPr>
                <w:rFonts w:eastAsia="Times New Roman" w:cs="Calibri"/>
                <w:bCs/>
                <w:color w:val="000000"/>
                <w:sz w:val="18"/>
                <w:szCs w:val="18"/>
                <w:lang w:val="en-GB"/>
              </w:rPr>
            </w:pPr>
            <w:r w:rsidRPr="001D57F7">
              <w:rPr>
                <w:rFonts w:eastAsia="Times New Roman" w:cs="Calibri"/>
                <w:bCs/>
                <w:color w:val="000000"/>
                <w:sz w:val="18"/>
                <w:szCs w:val="18"/>
                <w:lang w:val="en-GB"/>
              </w:rPr>
              <w:t>Public</w:t>
            </w:r>
          </w:p>
        </w:tc>
        <w:tc>
          <w:tcPr>
            <w:tcW w:w="1017" w:type="dxa"/>
            <w:tcBorders>
              <w:top w:val="single" w:sz="4" w:space="0" w:color="B8CCE4"/>
              <w:left w:val="single" w:sz="4" w:space="0" w:color="B8CCE4"/>
              <w:bottom w:val="single" w:sz="4" w:space="0" w:color="B8CCE4"/>
              <w:right w:val="single" w:sz="4" w:space="0" w:color="B8CCE4"/>
            </w:tcBorders>
            <w:shd w:val="clear" w:color="auto" w:fill="auto"/>
            <w:vAlign w:val="center"/>
          </w:tcPr>
          <w:p w14:paraId="0796B6AE" w14:textId="77777777" w:rsidR="003A5CB4" w:rsidRPr="001D57F7" w:rsidRDefault="003A5CB4" w:rsidP="005B0C34">
            <w:pPr>
              <w:rPr>
                <w:rFonts w:eastAsia="Times New Roman" w:cs="Calibri"/>
                <w:bCs/>
                <w:color w:val="000000"/>
                <w:sz w:val="18"/>
                <w:szCs w:val="18"/>
                <w:lang w:val="en-GB"/>
              </w:rPr>
            </w:pPr>
            <w:r w:rsidRPr="001D57F7">
              <w:rPr>
                <w:rFonts w:eastAsia="Times New Roman" w:cs="Calibri"/>
                <w:bCs/>
                <w:color w:val="000000"/>
                <w:sz w:val="18"/>
                <w:szCs w:val="18"/>
                <w:lang w:val="en-GB"/>
              </w:rPr>
              <w:t>Turkish</w:t>
            </w:r>
          </w:p>
        </w:tc>
        <w:tc>
          <w:tcPr>
            <w:tcW w:w="1079" w:type="dxa"/>
            <w:tcBorders>
              <w:top w:val="single" w:sz="4" w:space="0" w:color="B8CCE4"/>
              <w:left w:val="single" w:sz="4" w:space="0" w:color="B8CCE4"/>
              <w:bottom w:val="single" w:sz="4" w:space="0" w:color="B8CCE4"/>
              <w:right w:val="single" w:sz="4" w:space="0" w:color="B8CCE4"/>
            </w:tcBorders>
            <w:shd w:val="clear" w:color="auto" w:fill="auto"/>
            <w:vAlign w:val="center"/>
          </w:tcPr>
          <w:p w14:paraId="3BEAE942" w14:textId="77777777" w:rsidR="003A5CB4" w:rsidRPr="001D57F7" w:rsidRDefault="003A5CB4" w:rsidP="005B0C34">
            <w:pPr>
              <w:rPr>
                <w:rFonts w:eastAsia="Times New Roman" w:cs="Calibri"/>
                <w:color w:val="000000"/>
                <w:sz w:val="18"/>
                <w:szCs w:val="18"/>
                <w:lang w:val="en-GB"/>
              </w:rPr>
            </w:pPr>
            <w:r w:rsidRPr="001D57F7">
              <w:rPr>
                <w:rFonts w:eastAsia="Times New Roman" w:cs="Calibri"/>
                <w:color w:val="000000"/>
                <w:sz w:val="18"/>
                <w:szCs w:val="18"/>
                <w:lang w:val="en-GB"/>
              </w:rPr>
              <w:t>Early marriage, forced marriage</w:t>
            </w:r>
          </w:p>
        </w:tc>
        <w:tc>
          <w:tcPr>
            <w:tcW w:w="1551" w:type="dxa"/>
            <w:tcBorders>
              <w:top w:val="single" w:sz="4" w:space="0" w:color="B8CCE4"/>
              <w:left w:val="single" w:sz="4" w:space="0" w:color="B8CCE4"/>
              <w:bottom w:val="single" w:sz="4" w:space="0" w:color="B8CCE4"/>
              <w:right w:val="single" w:sz="4" w:space="0" w:color="B8CCE4"/>
            </w:tcBorders>
            <w:shd w:val="clear" w:color="auto" w:fill="auto"/>
            <w:vAlign w:val="center"/>
          </w:tcPr>
          <w:p w14:paraId="3E035DB9" w14:textId="77777777" w:rsidR="003A5CB4" w:rsidRPr="001D57F7" w:rsidRDefault="003A5CB4" w:rsidP="005B0C34">
            <w:pPr>
              <w:rPr>
                <w:rFonts w:eastAsia="Times New Roman" w:cs="Calibri"/>
                <w:bCs/>
                <w:color w:val="000000"/>
                <w:sz w:val="18"/>
                <w:szCs w:val="18"/>
                <w:lang w:val="en-GB"/>
              </w:rPr>
            </w:pPr>
            <w:r w:rsidRPr="001D57F7">
              <w:rPr>
                <w:rFonts w:eastAsia="Times New Roman" w:cs="Calibri"/>
                <w:bCs/>
                <w:color w:val="000000"/>
                <w:sz w:val="18"/>
                <w:szCs w:val="18"/>
                <w:lang w:val="en-GB"/>
              </w:rPr>
              <w:t>MoFSP, Samsun Governorate</w:t>
            </w:r>
          </w:p>
        </w:tc>
        <w:tc>
          <w:tcPr>
            <w:tcW w:w="1155" w:type="dxa"/>
            <w:tcBorders>
              <w:top w:val="single" w:sz="4" w:space="0" w:color="B8CCE4"/>
              <w:left w:val="single" w:sz="4" w:space="0" w:color="B8CCE4"/>
              <w:bottom w:val="single" w:sz="4" w:space="0" w:color="B8CCE4"/>
              <w:right w:val="single" w:sz="4" w:space="0" w:color="B8CCE4"/>
            </w:tcBorders>
            <w:shd w:val="clear" w:color="auto" w:fill="auto"/>
            <w:vAlign w:val="center"/>
          </w:tcPr>
          <w:p w14:paraId="222F4665" w14:textId="7589A1C2" w:rsidR="003A5CB4" w:rsidRPr="001D57F7" w:rsidRDefault="003A5CB4" w:rsidP="005B0C34">
            <w:pPr>
              <w:rPr>
                <w:rFonts w:eastAsia="Times New Roman" w:cs="Calibri"/>
                <w:bCs/>
                <w:color w:val="000000"/>
                <w:sz w:val="18"/>
                <w:szCs w:val="18"/>
                <w:lang w:val="en-GB"/>
              </w:rPr>
            </w:pPr>
            <w:r w:rsidRPr="001D57F7">
              <w:rPr>
                <w:rFonts w:eastAsia="Times New Roman" w:cs="Calibri"/>
                <w:bCs/>
                <w:color w:val="000000"/>
                <w:sz w:val="18"/>
                <w:szCs w:val="18"/>
                <w:lang w:val="en-GB"/>
              </w:rPr>
              <w:t>Early and Forced Marriage , Working Committee for Ending Child Marriage</w:t>
            </w:r>
          </w:p>
        </w:tc>
        <w:tc>
          <w:tcPr>
            <w:tcW w:w="5528" w:type="dxa"/>
            <w:tcBorders>
              <w:top w:val="single" w:sz="4" w:space="0" w:color="B8CCE4"/>
              <w:left w:val="single" w:sz="4" w:space="0" w:color="B8CCE4"/>
              <w:bottom w:val="single" w:sz="4" w:space="0" w:color="B8CCE4"/>
              <w:right w:val="single" w:sz="4" w:space="0" w:color="B8CCE4"/>
            </w:tcBorders>
            <w:shd w:val="clear" w:color="auto" w:fill="auto"/>
            <w:vAlign w:val="center"/>
          </w:tcPr>
          <w:p w14:paraId="0AAC4F69" w14:textId="77777777" w:rsidR="003A5CB4" w:rsidRPr="001D57F7" w:rsidRDefault="003A5CB4" w:rsidP="005B0C34">
            <w:pPr>
              <w:rPr>
                <w:rFonts w:eastAsia="Times New Roman" w:cs="Calibri"/>
                <w:bCs/>
                <w:color w:val="000000"/>
                <w:sz w:val="18"/>
                <w:szCs w:val="18"/>
                <w:lang w:val="en-GB"/>
              </w:rPr>
            </w:pPr>
            <w:r w:rsidRPr="001D57F7">
              <w:rPr>
                <w:rFonts w:eastAsia="Times New Roman" w:cs="Calibri"/>
                <w:bCs/>
                <w:color w:val="000000"/>
                <w:sz w:val="18"/>
                <w:szCs w:val="18"/>
                <w:lang w:val="en-GB"/>
              </w:rPr>
              <w:t>The document was produced by the MoFSP to raise awareness among staff members of governmental agencies about early and forced marriage.</w:t>
            </w:r>
          </w:p>
        </w:tc>
      </w:tr>
    </w:tbl>
    <w:p w14:paraId="047FBC6D" w14:textId="77777777" w:rsidR="00A07484" w:rsidRPr="00211A93" w:rsidRDefault="00A07484" w:rsidP="00A07484">
      <w:pPr>
        <w:rPr>
          <w:rFonts w:ascii="Calibri" w:hAnsi="Calibri" w:cs="Calibri"/>
          <w:b/>
          <w:sz w:val="18"/>
          <w:szCs w:val="18"/>
          <w:lang w:val="en-GB"/>
        </w:rPr>
      </w:pPr>
    </w:p>
    <w:p w14:paraId="710087C8" w14:textId="26D24A60" w:rsidR="00735D2B" w:rsidRDefault="00735D2B" w:rsidP="00A07484">
      <w:pPr>
        <w:rPr>
          <w:rFonts w:ascii="Calibri" w:hAnsi="Calibri" w:cs="Calibri"/>
          <w:b/>
          <w:sz w:val="18"/>
          <w:szCs w:val="18"/>
          <w:lang w:val="en-GB"/>
        </w:rPr>
      </w:pPr>
    </w:p>
    <w:p w14:paraId="2162A587" w14:textId="77777777" w:rsidR="00735D2B" w:rsidRPr="00211A93" w:rsidRDefault="00735D2B" w:rsidP="00A07484">
      <w:pPr>
        <w:rPr>
          <w:rFonts w:ascii="Calibri" w:hAnsi="Calibri" w:cs="Calibri"/>
          <w:b/>
          <w:sz w:val="18"/>
          <w:szCs w:val="18"/>
          <w:lang w:val="en-GB"/>
        </w:rPr>
      </w:pPr>
    </w:p>
    <w:p w14:paraId="5C0042FB" w14:textId="77777777" w:rsidR="00A07484" w:rsidRPr="00211A93" w:rsidRDefault="00A07484" w:rsidP="00A07484">
      <w:pPr>
        <w:rPr>
          <w:rFonts w:ascii="Calibri" w:hAnsi="Calibri" w:cs="Calibri"/>
          <w:b/>
          <w:sz w:val="18"/>
          <w:szCs w:val="18"/>
          <w:lang w:val="en-GB"/>
        </w:rPr>
      </w:pPr>
    </w:p>
    <w:p w14:paraId="11168196" w14:textId="7FD6085E" w:rsidR="00A07484" w:rsidRPr="00617974" w:rsidRDefault="00A07484" w:rsidP="00617974">
      <w:pPr>
        <w:jc w:val="center"/>
        <w:rPr>
          <w:rFonts w:cs="Calibri"/>
          <w:b/>
          <w:sz w:val="24"/>
          <w:szCs w:val="24"/>
          <w:lang w:val="en-GB"/>
        </w:rPr>
      </w:pPr>
      <w:r w:rsidRPr="00617974">
        <w:rPr>
          <w:rFonts w:cs="Calibri"/>
          <w:b/>
          <w:sz w:val="24"/>
          <w:szCs w:val="24"/>
          <w:lang w:val="en-GB"/>
        </w:rPr>
        <w:t>MEMORAND</w:t>
      </w:r>
      <w:r w:rsidR="00CA36D3">
        <w:rPr>
          <w:rFonts w:cs="Calibri"/>
          <w:b/>
          <w:sz w:val="24"/>
          <w:szCs w:val="24"/>
          <w:lang w:val="en-GB"/>
        </w:rPr>
        <w:t>A</w:t>
      </w:r>
    </w:p>
    <w:p w14:paraId="27760846" w14:textId="77777777" w:rsidR="00A07484" w:rsidRPr="00211A93" w:rsidRDefault="00A07484" w:rsidP="00A07484">
      <w:pPr>
        <w:rPr>
          <w:rFonts w:ascii="Calibri" w:hAnsi="Calibri" w:cs="Calibri"/>
          <w:b/>
          <w:sz w:val="18"/>
          <w:szCs w:val="18"/>
          <w:lang w:val="en-GB"/>
        </w:rPr>
      </w:pPr>
    </w:p>
    <w:tbl>
      <w:tblPr>
        <w:tblW w:w="14601" w:type="dxa"/>
        <w:tblInd w:w="-431" w:type="dxa"/>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Layout w:type="fixed"/>
        <w:tblLook w:val="04A0" w:firstRow="1" w:lastRow="0" w:firstColumn="1" w:lastColumn="0" w:noHBand="0" w:noVBand="1"/>
      </w:tblPr>
      <w:tblGrid>
        <w:gridCol w:w="1135"/>
        <w:gridCol w:w="992"/>
        <w:gridCol w:w="709"/>
        <w:gridCol w:w="1418"/>
        <w:gridCol w:w="992"/>
        <w:gridCol w:w="1134"/>
        <w:gridCol w:w="1559"/>
        <w:gridCol w:w="1134"/>
        <w:gridCol w:w="5528"/>
      </w:tblGrid>
      <w:tr w:rsidR="00883F24" w:rsidRPr="00FA3BCB" w14:paraId="6DACEA77" w14:textId="77777777" w:rsidTr="00883F24">
        <w:trPr>
          <w:trHeight w:val="820"/>
        </w:trPr>
        <w:tc>
          <w:tcPr>
            <w:tcW w:w="1135" w:type="dxa"/>
            <w:tcBorders>
              <w:bottom w:val="single" w:sz="12" w:space="0" w:color="95B3D7"/>
            </w:tcBorders>
            <w:shd w:val="clear" w:color="auto" w:fill="auto"/>
            <w:hideMark/>
          </w:tcPr>
          <w:p w14:paraId="7628226B" w14:textId="77777777" w:rsidR="00883F24" w:rsidRPr="00883F24" w:rsidRDefault="00883F24" w:rsidP="00883F24">
            <w:pPr>
              <w:jc w:val="center"/>
              <w:rPr>
                <w:rFonts w:eastAsia="Times New Roman" w:cs="Calibri"/>
                <w:b/>
                <w:bCs/>
                <w:color w:val="000000"/>
                <w:sz w:val="14"/>
                <w:szCs w:val="14"/>
                <w:lang w:val="en-GB"/>
              </w:rPr>
            </w:pPr>
            <w:r w:rsidRPr="00883F24">
              <w:rPr>
                <w:rFonts w:eastAsia="Times New Roman" w:cs="Calibri"/>
                <w:b/>
                <w:bCs/>
                <w:color w:val="000000"/>
                <w:sz w:val="14"/>
                <w:szCs w:val="14"/>
                <w:lang w:val="en-GB"/>
              </w:rPr>
              <w:t>MATERIAL CODE</w:t>
            </w:r>
          </w:p>
        </w:tc>
        <w:tc>
          <w:tcPr>
            <w:tcW w:w="992" w:type="dxa"/>
            <w:tcBorders>
              <w:bottom w:val="single" w:sz="12" w:space="0" w:color="95B3D7"/>
            </w:tcBorders>
            <w:shd w:val="clear" w:color="auto" w:fill="auto"/>
            <w:hideMark/>
          </w:tcPr>
          <w:p w14:paraId="7CBD5D86" w14:textId="77777777" w:rsidR="00883F24" w:rsidRPr="00883F24" w:rsidRDefault="00883F24" w:rsidP="00883F24">
            <w:pPr>
              <w:jc w:val="center"/>
              <w:rPr>
                <w:rFonts w:eastAsia="Times New Roman" w:cs="Calibri"/>
                <w:b/>
                <w:bCs/>
                <w:color w:val="000000"/>
                <w:sz w:val="14"/>
                <w:szCs w:val="14"/>
                <w:lang w:val="en-GB"/>
              </w:rPr>
            </w:pPr>
            <w:r w:rsidRPr="00883F24">
              <w:rPr>
                <w:rFonts w:eastAsia="Times New Roman" w:cs="Calibri"/>
                <w:b/>
                <w:bCs/>
                <w:color w:val="000000"/>
                <w:sz w:val="14"/>
                <w:szCs w:val="14"/>
                <w:lang w:val="en-GB"/>
              </w:rPr>
              <w:t>MATERIAL TYPE</w:t>
            </w:r>
          </w:p>
        </w:tc>
        <w:tc>
          <w:tcPr>
            <w:tcW w:w="709" w:type="dxa"/>
            <w:tcBorders>
              <w:bottom w:val="single" w:sz="12" w:space="0" w:color="95B3D7"/>
            </w:tcBorders>
            <w:shd w:val="clear" w:color="auto" w:fill="auto"/>
            <w:hideMark/>
          </w:tcPr>
          <w:p w14:paraId="07B9EB39" w14:textId="77777777" w:rsidR="00883F24" w:rsidRPr="00883F24" w:rsidRDefault="00883F24" w:rsidP="00883F24">
            <w:pPr>
              <w:jc w:val="center"/>
              <w:rPr>
                <w:rFonts w:eastAsia="Times New Roman" w:cs="Calibri"/>
                <w:b/>
                <w:bCs/>
                <w:color w:val="000000"/>
                <w:sz w:val="14"/>
                <w:szCs w:val="14"/>
                <w:lang w:val="en-GB"/>
              </w:rPr>
            </w:pPr>
            <w:r w:rsidRPr="00883F24">
              <w:rPr>
                <w:rFonts w:eastAsia="Times New Roman" w:cs="Calibri"/>
                <w:b/>
                <w:bCs/>
                <w:color w:val="000000"/>
                <w:sz w:val="14"/>
                <w:szCs w:val="14"/>
                <w:lang w:val="en-GB"/>
              </w:rPr>
              <w:t>YEAR</w:t>
            </w:r>
          </w:p>
        </w:tc>
        <w:tc>
          <w:tcPr>
            <w:tcW w:w="1418" w:type="dxa"/>
            <w:tcBorders>
              <w:bottom w:val="single" w:sz="12" w:space="0" w:color="95B3D7"/>
            </w:tcBorders>
            <w:shd w:val="clear" w:color="auto" w:fill="auto"/>
            <w:hideMark/>
          </w:tcPr>
          <w:p w14:paraId="0281A1D5" w14:textId="0702A20E" w:rsidR="00883F24" w:rsidRPr="00883F24" w:rsidRDefault="00883F24" w:rsidP="00883F24">
            <w:pPr>
              <w:jc w:val="center"/>
              <w:rPr>
                <w:rFonts w:eastAsia="Times New Roman" w:cs="Calibri"/>
                <w:b/>
                <w:bCs/>
                <w:color w:val="000000"/>
                <w:sz w:val="14"/>
                <w:szCs w:val="14"/>
                <w:lang w:val="en-GB"/>
              </w:rPr>
            </w:pPr>
            <w:r w:rsidRPr="00883F24">
              <w:rPr>
                <w:rFonts w:eastAsia="Times New Roman" w:cs="Calibri"/>
                <w:b/>
                <w:bCs/>
                <w:color w:val="000000"/>
                <w:sz w:val="14"/>
                <w:szCs w:val="14"/>
                <w:lang w:val="en-GB"/>
              </w:rPr>
              <w:t>ORGANISATION TYPE</w:t>
            </w:r>
          </w:p>
        </w:tc>
        <w:tc>
          <w:tcPr>
            <w:tcW w:w="992" w:type="dxa"/>
            <w:tcBorders>
              <w:bottom w:val="single" w:sz="12" w:space="0" w:color="95B3D7"/>
            </w:tcBorders>
            <w:shd w:val="clear" w:color="auto" w:fill="auto"/>
            <w:hideMark/>
          </w:tcPr>
          <w:p w14:paraId="422A1DBA" w14:textId="77777777" w:rsidR="00883F24" w:rsidRPr="00883F24" w:rsidRDefault="00883F24" w:rsidP="00883F24">
            <w:pPr>
              <w:jc w:val="center"/>
              <w:rPr>
                <w:rFonts w:eastAsia="Times New Roman" w:cs="Calibri"/>
                <w:b/>
                <w:bCs/>
                <w:color w:val="000000"/>
                <w:sz w:val="14"/>
                <w:szCs w:val="14"/>
                <w:lang w:val="en-GB"/>
              </w:rPr>
            </w:pPr>
            <w:r w:rsidRPr="00883F24">
              <w:rPr>
                <w:rFonts w:eastAsia="Times New Roman" w:cs="Calibri"/>
                <w:b/>
                <w:bCs/>
                <w:color w:val="000000"/>
                <w:sz w:val="14"/>
                <w:szCs w:val="14"/>
                <w:lang w:val="en-GB"/>
              </w:rPr>
              <w:t>LANGUAGE</w:t>
            </w:r>
          </w:p>
        </w:tc>
        <w:tc>
          <w:tcPr>
            <w:tcW w:w="1134" w:type="dxa"/>
            <w:tcBorders>
              <w:bottom w:val="single" w:sz="12" w:space="0" w:color="95B3D7"/>
            </w:tcBorders>
            <w:shd w:val="clear" w:color="auto" w:fill="auto"/>
            <w:hideMark/>
          </w:tcPr>
          <w:p w14:paraId="64C34EFF" w14:textId="3BF6F0B0" w:rsidR="00883F24" w:rsidRPr="00883F24" w:rsidRDefault="00883F24" w:rsidP="00883F24">
            <w:pPr>
              <w:ind w:right="-676"/>
              <w:rPr>
                <w:rFonts w:eastAsia="Times New Roman" w:cs="Calibri"/>
                <w:b/>
                <w:bCs/>
                <w:color w:val="000000"/>
                <w:sz w:val="14"/>
                <w:szCs w:val="14"/>
                <w:lang w:val="en-GB"/>
              </w:rPr>
            </w:pPr>
            <w:r>
              <w:rPr>
                <w:rFonts w:eastAsia="Times New Roman" w:cs="Calibri"/>
                <w:b/>
                <w:bCs/>
                <w:color w:val="000000"/>
                <w:sz w:val="14"/>
                <w:szCs w:val="14"/>
                <w:lang w:val="en-GB"/>
              </w:rPr>
              <w:t xml:space="preserve">    </w:t>
            </w:r>
            <w:r w:rsidRPr="00883F24">
              <w:rPr>
                <w:rFonts w:eastAsia="Times New Roman" w:cs="Calibri"/>
                <w:b/>
                <w:bCs/>
                <w:color w:val="000000"/>
                <w:sz w:val="14"/>
                <w:szCs w:val="14"/>
                <w:lang w:val="en-GB"/>
              </w:rPr>
              <w:t>THEME</w:t>
            </w:r>
          </w:p>
        </w:tc>
        <w:tc>
          <w:tcPr>
            <w:tcW w:w="1559" w:type="dxa"/>
            <w:tcBorders>
              <w:bottom w:val="single" w:sz="12" w:space="0" w:color="95B3D7"/>
            </w:tcBorders>
            <w:shd w:val="clear" w:color="auto" w:fill="auto"/>
            <w:hideMark/>
          </w:tcPr>
          <w:p w14:paraId="33BA8918" w14:textId="4B3C1E25" w:rsidR="00883F24" w:rsidRPr="00883F24" w:rsidRDefault="00883F24" w:rsidP="00883F24">
            <w:pPr>
              <w:jc w:val="center"/>
              <w:rPr>
                <w:rFonts w:eastAsia="Times New Roman" w:cs="Calibri"/>
                <w:b/>
                <w:bCs/>
                <w:color w:val="000000"/>
                <w:sz w:val="14"/>
                <w:szCs w:val="14"/>
                <w:lang w:val="en-GB"/>
              </w:rPr>
            </w:pPr>
            <w:r w:rsidRPr="00883F24">
              <w:rPr>
                <w:rFonts w:eastAsia="Times New Roman" w:cs="Calibri"/>
                <w:b/>
                <w:bCs/>
                <w:color w:val="000000"/>
                <w:sz w:val="14"/>
                <w:szCs w:val="14"/>
                <w:lang w:val="en-GB"/>
              </w:rPr>
              <w:t>ORGANISATION NAME</w:t>
            </w:r>
          </w:p>
        </w:tc>
        <w:tc>
          <w:tcPr>
            <w:tcW w:w="1134" w:type="dxa"/>
            <w:tcBorders>
              <w:bottom w:val="single" w:sz="12" w:space="0" w:color="95B3D7"/>
            </w:tcBorders>
            <w:shd w:val="clear" w:color="auto" w:fill="auto"/>
            <w:hideMark/>
          </w:tcPr>
          <w:p w14:paraId="162A2C3F" w14:textId="77777777" w:rsidR="00883F24" w:rsidRPr="00883F24" w:rsidRDefault="00883F24" w:rsidP="00883F24">
            <w:pPr>
              <w:jc w:val="center"/>
              <w:rPr>
                <w:rFonts w:eastAsia="Times New Roman" w:cs="Calibri"/>
                <w:b/>
                <w:bCs/>
                <w:color w:val="000000"/>
                <w:sz w:val="14"/>
                <w:szCs w:val="14"/>
                <w:lang w:val="en-GB"/>
              </w:rPr>
            </w:pPr>
            <w:r w:rsidRPr="00883F24">
              <w:rPr>
                <w:rFonts w:eastAsia="Times New Roman" w:cs="Calibri"/>
                <w:b/>
                <w:bCs/>
                <w:color w:val="000000"/>
                <w:sz w:val="14"/>
                <w:szCs w:val="14"/>
                <w:lang w:val="en-GB"/>
              </w:rPr>
              <w:t>MATERIAL NAME</w:t>
            </w:r>
          </w:p>
        </w:tc>
        <w:tc>
          <w:tcPr>
            <w:tcW w:w="5528" w:type="dxa"/>
            <w:tcBorders>
              <w:bottom w:val="single" w:sz="12" w:space="0" w:color="95B3D7"/>
            </w:tcBorders>
            <w:shd w:val="clear" w:color="auto" w:fill="auto"/>
            <w:hideMark/>
          </w:tcPr>
          <w:p w14:paraId="6AF02E26" w14:textId="77777777" w:rsidR="00883F24" w:rsidRPr="00883F24" w:rsidRDefault="00883F24" w:rsidP="00883F24">
            <w:pPr>
              <w:jc w:val="center"/>
              <w:rPr>
                <w:rFonts w:eastAsia="Times New Roman" w:cs="Calibri"/>
                <w:b/>
                <w:bCs/>
                <w:color w:val="000000"/>
                <w:sz w:val="14"/>
                <w:szCs w:val="14"/>
                <w:lang w:val="en-GB"/>
              </w:rPr>
            </w:pPr>
            <w:r w:rsidRPr="00883F24">
              <w:rPr>
                <w:rFonts w:eastAsia="Times New Roman" w:cs="Calibri"/>
                <w:b/>
                <w:bCs/>
                <w:color w:val="000000"/>
                <w:sz w:val="14"/>
                <w:szCs w:val="14"/>
                <w:lang w:val="en-GB"/>
              </w:rPr>
              <w:t>DESCRIPTION</w:t>
            </w:r>
          </w:p>
        </w:tc>
      </w:tr>
      <w:tr w:rsidR="00883F24" w:rsidRPr="00FA3BCB" w14:paraId="15D485E0" w14:textId="77777777" w:rsidTr="00883F24">
        <w:trPr>
          <w:trHeight w:val="2000"/>
        </w:trPr>
        <w:tc>
          <w:tcPr>
            <w:tcW w:w="1135" w:type="dxa"/>
            <w:shd w:val="clear" w:color="auto" w:fill="auto"/>
            <w:vAlign w:val="center"/>
            <w:hideMark/>
          </w:tcPr>
          <w:p w14:paraId="1DABC54D" w14:textId="77777777" w:rsidR="00883F24" w:rsidRPr="00211A93" w:rsidRDefault="00883F24" w:rsidP="00E22D46">
            <w:pPr>
              <w:rPr>
                <w:rFonts w:eastAsia="Times New Roman" w:cs="Calibri"/>
                <w:b/>
                <w:bCs/>
                <w:color w:val="000000"/>
                <w:sz w:val="18"/>
                <w:szCs w:val="18"/>
                <w:lang w:val="en-GB"/>
              </w:rPr>
            </w:pPr>
            <w:r w:rsidRPr="00211A93">
              <w:rPr>
                <w:rFonts w:eastAsia="Times New Roman" w:cs="Calibri"/>
                <w:b/>
                <w:bCs/>
                <w:color w:val="000000"/>
                <w:sz w:val="18"/>
                <w:szCs w:val="18"/>
                <w:lang w:val="en-GB"/>
              </w:rPr>
              <w:t>BLD_01</w:t>
            </w:r>
          </w:p>
        </w:tc>
        <w:tc>
          <w:tcPr>
            <w:tcW w:w="992" w:type="dxa"/>
            <w:shd w:val="clear" w:color="auto" w:fill="auto"/>
            <w:vAlign w:val="center"/>
            <w:hideMark/>
          </w:tcPr>
          <w:p w14:paraId="61BCEE5E" w14:textId="77777777" w:rsidR="00883F24" w:rsidRPr="00211A93" w:rsidRDefault="00883F24" w:rsidP="00E22D46">
            <w:pPr>
              <w:rPr>
                <w:rFonts w:eastAsia="Times New Roman" w:cs="Calibri"/>
                <w:color w:val="000000"/>
                <w:sz w:val="18"/>
                <w:szCs w:val="18"/>
                <w:lang w:val="en-GB"/>
              </w:rPr>
            </w:pPr>
            <w:r w:rsidRPr="00211A93">
              <w:rPr>
                <w:rFonts w:eastAsia="Times New Roman" w:cs="Calibri"/>
                <w:bCs/>
                <w:color w:val="000000"/>
                <w:sz w:val="18"/>
                <w:szCs w:val="18"/>
                <w:lang w:val="en-GB"/>
              </w:rPr>
              <w:t>Memorandum</w:t>
            </w:r>
          </w:p>
        </w:tc>
        <w:tc>
          <w:tcPr>
            <w:tcW w:w="709" w:type="dxa"/>
            <w:shd w:val="clear" w:color="auto" w:fill="auto"/>
            <w:vAlign w:val="center"/>
            <w:hideMark/>
          </w:tcPr>
          <w:p w14:paraId="28116C5C" w14:textId="77777777" w:rsidR="00883F24" w:rsidRPr="00211A93" w:rsidRDefault="00883F24" w:rsidP="00E22D46">
            <w:pPr>
              <w:rPr>
                <w:rFonts w:eastAsia="Times New Roman" w:cs="Calibri"/>
                <w:color w:val="000000"/>
                <w:sz w:val="18"/>
                <w:szCs w:val="18"/>
                <w:lang w:val="en-GB"/>
              </w:rPr>
            </w:pPr>
            <w:r w:rsidRPr="00211A93">
              <w:rPr>
                <w:rFonts w:eastAsia="Times New Roman" w:cs="Calibri"/>
                <w:bCs/>
                <w:color w:val="000000"/>
                <w:sz w:val="18"/>
                <w:szCs w:val="18"/>
                <w:lang w:val="en-GB"/>
              </w:rPr>
              <w:t>2014</w:t>
            </w:r>
          </w:p>
        </w:tc>
        <w:tc>
          <w:tcPr>
            <w:tcW w:w="1418" w:type="dxa"/>
            <w:shd w:val="clear" w:color="auto" w:fill="auto"/>
            <w:vAlign w:val="center"/>
            <w:hideMark/>
          </w:tcPr>
          <w:p w14:paraId="3F76C197" w14:textId="77777777" w:rsidR="00883F24" w:rsidRPr="00211A93" w:rsidRDefault="00883F24" w:rsidP="00E22D46">
            <w:pPr>
              <w:rPr>
                <w:rFonts w:eastAsia="Times New Roman" w:cs="Calibri"/>
                <w:color w:val="000000"/>
                <w:sz w:val="18"/>
                <w:szCs w:val="18"/>
                <w:lang w:val="en-GB"/>
              </w:rPr>
            </w:pPr>
            <w:r w:rsidRPr="00211A93">
              <w:rPr>
                <w:rFonts w:eastAsia="Times New Roman" w:cs="Calibri"/>
                <w:bCs/>
                <w:color w:val="000000"/>
                <w:sz w:val="18"/>
                <w:szCs w:val="18"/>
                <w:lang w:val="en-GB"/>
              </w:rPr>
              <w:t>NGO</w:t>
            </w:r>
          </w:p>
        </w:tc>
        <w:tc>
          <w:tcPr>
            <w:tcW w:w="992" w:type="dxa"/>
            <w:shd w:val="clear" w:color="auto" w:fill="auto"/>
            <w:vAlign w:val="center"/>
            <w:hideMark/>
          </w:tcPr>
          <w:p w14:paraId="49ED9239" w14:textId="77777777" w:rsidR="00883F24" w:rsidRPr="00211A93" w:rsidRDefault="00883F24" w:rsidP="00E22D46">
            <w:pPr>
              <w:rPr>
                <w:rFonts w:eastAsia="Times New Roman" w:cs="Calibri"/>
                <w:color w:val="000000"/>
                <w:sz w:val="18"/>
                <w:szCs w:val="18"/>
                <w:lang w:val="en-GB"/>
              </w:rPr>
            </w:pPr>
            <w:r w:rsidRPr="00211A93">
              <w:rPr>
                <w:rFonts w:eastAsia="Times New Roman" w:cs="Calibri"/>
                <w:bCs/>
                <w:color w:val="000000"/>
                <w:sz w:val="18"/>
                <w:szCs w:val="18"/>
                <w:lang w:val="en-GB"/>
              </w:rPr>
              <w:t>Turkish</w:t>
            </w:r>
          </w:p>
        </w:tc>
        <w:tc>
          <w:tcPr>
            <w:tcW w:w="1134" w:type="dxa"/>
            <w:shd w:val="clear" w:color="auto" w:fill="auto"/>
            <w:vAlign w:val="center"/>
            <w:hideMark/>
          </w:tcPr>
          <w:p w14:paraId="3A0F82C7" w14:textId="77777777" w:rsidR="00883F24" w:rsidRPr="00211A93" w:rsidRDefault="00883F24" w:rsidP="00E22D46">
            <w:pPr>
              <w:keepNext/>
              <w:keepLines/>
              <w:spacing w:before="140"/>
              <w:jc w:val="center"/>
              <w:rPr>
                <w:rFonts w:eastAsia="Times New Roman" w:cs="Calibri"/>
                <w:color w:val="000000"/>
                <w:sz w:val="18"/>
                <w:szCs w:val="18"/>
                <w:lang w:val="en-GB"/>
              </w:rPr>
            </w:pPr>
          </w:p>
        </w:tc>
        <w:tc>
          <w:tcPr>
            <w:tcW w:w="1559" w:type="dxa"/>
            <w:shd w:val="clear" w:color="auto" w:fill="auto"/>
            <w:vAlign w:val="center"/>
            <w:hideMark/>
          </w:tcPr>
          <w:p w14:paraId="0018DF9E" w14:textId="77777777" w:rsidR="00883F24" w:rsidRPr="00211A93" w:rsidRDefault="00883F24" w:rsidP="00E22D46">
            <w:pPr>
              <w:rPr>
                <w:rFonts w:eastAsia="Times New Roman" w:cs="Calibri"/>
                <w:color w:val="000000"/>
                <w:sz w:val="18"/>
                <w:szCs w:val="18"/>
                <w:lang w:val="en-GB"/>
              </w:rPr>
            </w:pPr>
            <w:r w:rsidRPr="00211A93">
              <w:rPr>
                <w:rFonts w:eastAsia="Times New Roman" w:cs="Calibri"/>
                <w:bCs/>
                <w:color w:val="000000"/>
                <w:sz w:val="18"/>
                <w:szCs w:val="18"/>
                <w:lang w:val="en-GB"/>
              </w:rPr>
              <w:t>Turkish Association of University Women Antalya Branch</w:t>
            </w:r>
          </w:p>
        </w:tc>
        <w:tc>
          <w:tcPr>
            <w:tcW w:w="1134" w:type="dxa"/>
            <w:shd w:val="clear" w:color="auto" w:fill="auto"/>
            <w:vAlign w:val="center"/>
            <w:hideMark/>
          </w:tcPr>
          <w:p w14:paraId="55476346" w14:textId="178EA2D1" w:rsidR="00883F24" w:rsidRPr="00211A93" w:rsidRDefault="00883F24" w:rsidP="00E22D46">
            <w:pPr>
              <w:rPr>
                <w:rFonts w:eastAsia="Times New Roman" w:cs="Calibri"/>
                <w:color w:val="000000"/>
                <w:sz w:val="18"/>
                <w:szCs w:val="18"/>
                <w:lang w:val="en-GB"/>
              </w:rPr>
            </w:pPr>
            <w:r>
              <w:rPr>
                <w:rFonts w:eastAsia="Times New Roman" w:cs="Calibri"/>
                <w:bCs/>
                <w:color w:val="000000"/>
                <w:sz w:val="18"/>
                <w:szCs w:val="18"/>
                <w:lang w:val="en-GB"/>
              </w:rPr>
              <w:t>A Sociological Evaluation on Child Bride Shame</w:t>
            </w:r>
            <w:r w:rsidRPr="00211A93">
              <w:rPr>
                <w:rFonts w:eastAsia="Times New Roman" w:cs="Calibri"/>
                <w:bCs/>
                <w:color w:val="000000"/>
                <w:sz w:val="18"/>
                <w:szCs w:val="18"/>
                <w:lang w:val="en-GB"/>
              </w:rPr>
              <w:t xml:space="preserve"> </w:t>
            </w:r>
          </w:p>
        </w:tc>
        <w:tc>
          <w:tcPr>
            <w:tcW w:w="5528" w:type="dxa"/>
            <w:shd w:val="clear" w:color="auto" w:fill="auto"/>
            <w:vAlign w:val="center"/>
            <w:hideMark/>
          </w:tcPr>
          <w:p w14:paraId="2EB85B16" w14:textId="77777777" w:rsidR="00883F24" w:rsidRPr="00211A93" w:rsidRDefault="00883F24" w:rsidP="00E22D46">
            <w:pPr>
              <w:rPr>
                <w:rFonts w:eastAsia="Times New Roman" w:cs="Calibri"/>
                <w:color w:val="000000"/>
                <w:sz w:val="18"/>
                <w:szCs w:val="18"/>
                <w:lang w:val="en-GB"/>
              </w:rPr>
            </w:pPr>
            <w:r w:rsidRPr="00211A93">
              <w:rPr>
                <w:rFonts w:eastAsia="Times New Roman" w:cs="Calibri"/>
                <w:bCs/>
                <w:color w:val="000000"/>
                <w:sz w:val="18"/>
                <w:szCs w:val="18"/>
                <w:lang w:val="en-GB"/>
              </w:rPr>
              <w:t>It includes information presented by Nurşen Adak.</w:t>
            </w:r>
          </w:p>
        </w:tc>
      </w:tr>
      <w:tr w:rsidR="00883F24" w:rsidRPr="00FA3BCB" w14:paraId="38AA7B23" w14:textId="77777777" w:rsidTr="00883F24">
        <w:trPr>
          <w:trHeight w:val="2000"/>
        </w:trPr>
        <w:tc>
          <w:tcPr>
            <w:tcW w:w="1135" w:type="dxa"/>
            <w:shd w:val="clear" w:color="auto" w:fill="auto"/>
            <w:vAlign w:val="center"/>
          </w:tcPr>
          <w:p w14:paraId="152098DA" w14:textId="77777777" w:rsidR="00883F24" w:rsidRPr="00211A93" w:rsidRDefault="00883F24" w:rsidP="00E22D46">
            <w:pPr>
              <w:rPr>
                <w:rFonts w:ascii="Calibri" w:eastAsia="Times New Roman" w:hAnsi="Calibri" w:cs="Calibri"/>
                <w:b/>
                <w:bCs/>
                <w:color w:val="000000"/>
                <w:sz w:val="18"/>
                <w:szCs w:val="18"/>
                <w:lang w:val="en-GB"/>
              </w:rPr>
            </w:pPr>
            <w:r w:rsidRPr="00211A93">
              <w:rPr>
                <w:rFonts w:eastAsia="Times New Roman" w:cs="Calibri"/>
                <w:b/>
                <w:bCs/>
                <w:color w:val="000000"/>
                <w:sz w:val="18"/>
                <w:szCs w:val="18"/>
                <w:lang w:val="en-GB"/>
              </w:rPr>
              <w:lastRenderedPageBreak/>
              <w:t>BLD_02</w:t>
            </w:r>
          </w:p>
        </w:tc>
        <w:tc>
          <w:tcPr>
            <w:tcW w:w="992" w:type="dxa"/>
            <w:shd w:val="clear" w:color="auto" w:fill="auto"/>
            <w:vAlign w:val="center"/>
          </w:tcPr>
          <w:p w14:paraId="1E9498B2" w14:textId="77777777" w:rsidR="00883F24" w:rsidRPr="00211A93" w:rsidRDefault="00883F24" w:rsidP="00E22D46">
            <w:pPr>
              <w:rPr>
                <w:rFonts w:ascii="Calibri" w:eastAsia="Times New Roman" w:hAnsi="Calibri" w:cs="Calibri"/>
                <w:bCs/>
                <w:color w:val="000000"/>
                <w:sz w:val="18"/>
                <w:szCs w:val="18"/>
                <w:lang w:val="en-GB"/>
              </w:rPr>
            </w:pPr>
            <w:r w:rsidRPr="00211A93">
              <w:rPr>
                <w:rFonts w:eastAsia="Times New Roman" w:cs="Calibri"/>
                <w:bCs/>
                <w:color w:val="000000"/>
                <w:sz w:val="18"/>
                <w:szCs w:val="18"/>
                <w:lang w:val="en-GB"/>
              </w:rPr>
              <w:t>Memorandum</w:t>
            </w:r>
          </w:p>
        </w:tc>
        <w:tc>
          <w:tcPr>
            <w:tcW w:w="709" w:type="dxa"/>
            <w:shd w:val="clear" w:color="auto" w:fill="auto"/>
            <w:vAlign w:val="center"/>
          </w:tcPr>
          <w:p w14:paraId="45B2B2AA" w14:textId="77777777" w:rsidR="00883F24" w:rsidRPr="00211A93" w:rsidRDefault="00883F24" w:rsidP="00E22D46">
            <w:pPr>
              <w:rPr>
                <w:rFonts w:ascii="Calibri" w:eastAsia="Times New Roman" w:hAnsi="Calibri" w:cs="Calibri"/>
                <w:bCs/>
                <w:color w:val="000000"/>
                <w:sz w:val="18"/>
                <w:szCs w:val="18"/>
                <w:lang w:val="en-GB"/>
              </w:rPr>
            </w:pPr>
            <w:r w:rsidRPr="00211A93">
              <w:rPr>
                <w:rFonts w:eastAsia="Times New Roman" w:cs="Calibri"/>
                <w:bCs/>
                <w:color w:val="000000"/>
                <w:sz w:val="18"/>
                <w:szCs w:val="18"/>
                <w:lang w:val="en-GB"/>
              </w:rPr>
              <w:t>2016</w:t>
            </w:r>
          </w:p>
        </w:tc>
        <w:tc>
          <w:tcPr>
            <w:tcW w:w="1418" w:type="dxa"/>
            <w:shd w:val="clear" w:color="auto" w:fill="auto"/>
            <w:vAlign w:val="center"/>
          </w:tcPr>
          <w:p w14:paraId="737D00F7" w14:textId="77777777" w:rsidR="00883F24" w:rsidRPr="00211A93" w:rsidRDefault="00883F24" w:rsidP="00E22D46">
            <w:pPr>
              <w:rPr>
                <w:rFonts w:ascii="Calibri" w:eastAsia="Times New Roman" w:hAnsi="Calibri" w:cs="Calibri"/>
                <w:bCs/>
                <w:color w:val="000000"/>
                <w:sz w:val="18"/>
                <w:szCs w:val="18"/>
                <w:lang w:val="en-GB"/>
              </w:rPr>
            </w:pPr>
            <w:r w:rsidRPr="00211A93">
              <w:rPr>
                <w:rFonts w:eastAsia="Times New Roman" w:cs="Calibri"/>
                <w:bCs/>
                <w:color w:val="000000"/>
                <w:sz w:val="18"/>
                <w:szCs w:val="18"/>
                <w:lang w:val="en-GB"/>
              </w:rPr>
              <w:t>Academy</w:t>
            </w:r>
          </w:p>
        </w:tc>
        <w:tc>
          <w:tcPr>
            <w:tcW w:w="992" w:type="dxa"/>
            <w:shd w:val="clear" w:color="auto" w:fill="auto"/>
            <w:vAlign w:val="center"/>
          </w:tcPr>
          <w:p w14:paraId="1D9B0270" w14:textId="77777777" w:rsidR="00883F24" w:rsidRPr="00211A93" w:rsidRDefault="00883F24" w:rsidP="00E22D46">
            <w:pPr>
              <w:rPr>
                <w:rFonts w:ascii="Calibri" w:eastAsia="Times New Roman" w:hAnsi="Calibri" w:cs="Calibri"/>
                <w:bCs/>
                <w:color w:val="000000"/>
                <w:sz w:val="18"/>
                <w:szCs w:val="18"/>
                <w:lang w:val="en-GB"/>
              </w:rPr>
            </w:pPr>
            <w:r w:rsidRPr="00211A93">
              <w:rPr>
                <w:rFonts w:eastAsia="Times New Roman" w:cs="Calibri"/>
                <w:bCs/>
                <w:color w:val="000000"/>
                <w:sz w:val="18"/>
                <w:szCs w:val="18"/>
                <w:lang w:val="en-GB"/>
              </w:rPr>
              <w:t>Turkish</w:t>
            </w:r>
          </w:p>
        </w:tc>
        <w:tc>
          <w:tcPr>
            <w:tcW w:w="1134" w:type="dxa"/>
            <w:shd w:val="clear" w:color="auto" w:fill="auto"/>
            <w:vAlign w:val="center"/>
          </w:tcPr>
          <w:p w14:paraId="5EB93C28" w14:textId="77777777" w:rsidR="00883F24" w:rsidRPr="00211A93" w:rsidRDefault="00883F24" w:rsidP="00E22D46">
            <w:pPr>
              <w:rPr>
                <w:rFonts w:ascii="Calibri" w:eastAsia="Times New Roman" w:hAnsi="Calibri" w:cs="Calibri"/>
                <w:color w:val="000000"/>
                <w:sz w:val="18"/>
                <w:szCs w:val="18"/>
                <w:lang w:val="en-GB"/>
              </w:rPr>
            </w:pPr>
            <w:r w:rsidRPr="00211A93">
              <w:rPr>
                <w:rFonts w:eastAsia="Times New Roman" w:cs="Calibri"/>
                <w:color w:val="000000"/>
                <w:sz w:val="18"/>
                <w:szCs w:val="18"/>
                <w:lang w:val="en-GB"/>
              </w:rPr>
              <w:t>Child marriage, Syrian children, media</w:t>
            </w:r>
          </w:p>
        </w:tc>
        <w:tc>
          <w:tcPr>
            <w:tcW w:w="1559" w:type="dxa"/>
            <w:shd w:val="clear" w:color="auto" w:fill="auto"/>
            <w:vAlign w:val="center"/>
          </w:tcPr>
          <w:p w14:paraId="0345B096" w14:textId="77777777" w:rsidR="00883F24" w:rsidRPr="00211A93" w:rsidRDefault="00883F24" w:rsidP="00E22D46">
            <w:pPr>
              <w:rPr>
                <w:rFonts w:ascii="Calibri" w:eastAsia="Times New Roman" w:hAnsi="Calibri" w:cs="Calibri"/>
                <w:bCs/>
                <w:color w:val="000000"/>
                <w:sz w:val="18"/>
                <w:szCs w:val="18"/>
                <w:lang w:val="en-GB"/>
              </w:rPr>
            </w:pPr>
            <w:r w:rsidRPr="00211A93">
              <w:rPr>
                <w:rFonts w:eastAsia="Times New Roman" w:cs="Calibri"/>
                <w:bCs/>
                <w:color w:val="000000"/>
                <w:sz w:val="18"/>
                <w:szCs w:val="18"/>
                <w:lang w:val="en-GB"/>
              </w:rPr>
              <w:t>Üsküdar University</w:t>
            </w:r>
          </w:p>
        </w:tc>
        <w:tc>
          <w:tcPr>
            <w:tcW w:w="1134" w:type="dxa"/>
            <w:shd w:val="clear" w:color="auto" w:fill="auto"/>
            <w:vAlign w:val="center"/>
          </w:tcPr>
          <w:p w14:paraId="23942D1B" w14:textId="22D14DCF" w:rsidR="00883F24" w:rsidRPr="00211A93" w:rsidRDefault="00883F24" w:rsidP="00E22D46">
            <w:pPr>
              <w:rPr>
                <w:rFonts w:ascii="Calibri" w:eastAsia="Times New Roman" w:hAnsi="Calibri" w:cs="Calibri"/>
                <w:bCs/>
                <w:color w:val="000000"/>
                <w:sz w:val="18"/>
                <w:szCs w:val="18"/>
                <w:lang w:val="en-GB"/>
              </w:rPr>
            </w:pPr>
            <w:r w:rsidRPr="00211A93">
              <w:rPr>
                <w:rFonts w:eastAsia="Times New Roman" w:cs="Calibri"/>
                <w:bCs/>
                <w:color w:val="000000"/>
                <w:sz w:val="18"/>
                <w:szCs w:val="18"/>
                <w:lang w:val="en-GB"/>
              </w:rPr>
              <w:t xml:space="preserve">Presentation of News </w:t>
            </w:r>
            <w:r>
              <w:rPr>
                <w:rFonts w:eastAsia="Times New Roman" w:cs="Calibri"/>
                <w:bCs/>
                <w:color w:val="000000"/>
                <w:sz w:val="18"/>
                <w:szCs w:val="18"/>
                <w:lang w:val="en-GB"/>
              </w:rPr>
              <w:t>about</w:t>
            </w:r>
            <w:r w:rsidRPr="00211A93">
              <w:rPr>
                <w:rFonts w:eastAsia="Times New Roman" w:cs="Calibri"/>
                <w:bCs/>
                <w:color w:val="000000"/>
                <w:sz w:val="18"/>
                <w:szCs w:val="18"/>
                <w:lang w:val="en-GB"/>
              </w:rPr>
              <w:t xml:space="preserve"> Early Marriage of Syrian Children in Turkish Print Media</w:t>
            </w:r>
          </w:p>
        </w:tc>
        <w:tc>
          <w:tcPr>
            <w:tcW w:w="5528" w:type="dxa"/>
            <w:shd w:val="clear" w:color="auto" w:fill="auto"/>
            <w:vAlign w:val="center"/>
          </w:tcPr>
          <w:p w14:paraId="3A32CE73" w14:textId="77777777" w:rsidR="00883F24" w:rsidRDefault="00883F24" w:rsidP="003774A1">
            <w:pPr>
              <w:pStyle w:val="CommentText"/>
            </w:pPr>
            <w:r w:rsidRPr="00211A93">
              <w:rPr>
                <w:rFonts w:eastAsia="Times New Roman" w:cs="Calibri"/>
                <w:bCs/>
                <w:color w:val="000000"/>
                <w:sz w:val="18"/>
                <w:szCs w:val="18"/>
                <w:lang w:val="en-GB"/>
              </w:rPr>
              <w:t>The memorandum</w:t>
            </w:r>
            <w:r>
              <w:rPr>
                <w:rFonts w:eastAsia="Times New Roman" w:cs="Calibri"/>
                <w:bCs/>
                <w:color w:val="000000"/>
                <w:sz w:val="18"/>
                <w:szCs w:val="18"/>
                <w:lang w:val="en-GB"/>
              </w:rPr>
              <w:t>,</w:t>
            </w:r>
            <w:r w:rsidRPr="00211A93">
              <w:rPr>
                <w:rFonts w:eastAsia="Times New Roman" w:cs="Calibri"/>
                <w:bCs/>
                <w:color w:val="000000"/>
                <w:sz w:val="18"/>
                <w:szCs w:val="18"/>
                <w:lang w:val="en-GB"/>
              </w:rPr>
              <w:t xml:space="preserve"> presented by Gülay Acar Yurtman </w:t>
            </w:r>
            <w:r>
              <w:rPr>
                <w:rFonts w:eastAsia="Times New Roman" w:cs="Calibri"/>
                <w:bCs/>
                <w:color w:val="000000"/>
                <w:sz w:val="18"/>
                <w:szCs w:val="18"/>
                <w:lang w:val="en-GB"/>
              </w:rPr>
              <w:t>at</w:t>
            </w:r>
            <w:r w:rsidRPr="00211A93">
              <w:rPr>
                <w:rFonts w:eastAsia="Times New Roman" w:cs="Calibri"/>
                <w:bCs/>
                <w:color w:val="000000"/>
                <w:sz w:val="18"/>
                <w:szCs w:val="18"/>
                <w:lang w:val="en-GB"/>
              </w:rPr>
              <w:t xml:space="preserve"> the International Migration and Children Symposium</w:t>
            </w:r>
            <w:r>
              <w:rPr>
                <w:rFonts w:eastAsia="Times New Roman" w:cs="Calibri"/>
                <w:bCs/>
                <w:color w:val="000000"/>
                <w:sz w:val="18"/>
                <w:szCs w:val="18"/>
                <w:lang w:val="en-GB"/>
              </w:rPr>
              <w:t>,</w:t>
            </w:r>
            <w:r w:rsidRPr="00211A93">
              <w:rPr>
                <w:rFonts w:eastAsia="Times New Roman" w:cs="Calibri"/>
                <w:bCs/>
                <w:color w:val="000000"/>
                <w:sz w:val="18"/>
                <w:szCs w:val="18"/>
                <w:lang w:val="en-GB"/>
              </w:rPr>
              <w:t xml:space="preserve"> provides information about the approach and language used </w:t>
            </w:r>
            <w:r w:rsidRPr="003774A1">
              <w:rPr>
                <w:rFonts w:eastAsia="Times New Roman" w:cs="Calibri"/>
                <w:bCs/>
                <w:color w:val="000000"/>
                <w:sz w:val="18"/>
                <w:szCs w:val="18"/>
                <w:lang w:val="en-GB"/>
              </w:rPr>
              <w:t>in reports by two popular newspapers regarding the marriage of Syrian children.</w:t>
            </w:r>
            <w:r>
              <w:t xml:space="preserve">  </w:t>
            </w:r>
          </w:p>
          <w:p w14:paraId="06932AA6" w14:textId="4257B7CB" w:rsidR="00883F24" w:rsidRPr="00211A93" w:rsidRDefault="00883F24" w:rsidP="00E22D46">
            <w:pPr>
              <w:rPr>
                <w:rFonts w:ascii="Calibri" w:eastAsia="Times New Roman" w:hAnsi="Calibri" w:cs="Calibri"/>
                <w:bCs/>
                <w:color w:val="000000"/>
                <w:sz w:val="18"/>
                <w:szCs w:val="18"/>
                <w:lang w:val="en-GB"/>
              </w:rPr>
            </w:pPr>
          </w:p>
        </w:tc>
      </w:tr>
      <w:tr w:rsidR="00883F24" w:rsidRPr="00767ADB" w14:paraId="50219A8F" w14:textId="77777777" w:rsidTr="00883F24">
        <w:trPr>
          <w:trHeight w:val="2000"/>
        </w:trPr>
        <w:tc>
          <w:tcPr>
            <w:tcW w:w="1135" w:type="dxa"/>
            <w:tcBorders>
              <w:top w:val="single" w:sz="4" w:space="0" w:color="B8CCE4"/>
              <w:left w:val="single" w:sz="4" w:space="0" w:color="B8CCE4"/>
              <w:bottom w:val="single" w:sz="4" w:space="0" w:color="B8CCE4"/>
              <w:right w:val="single" w:sz="4" w:space="0" w:color="B8CCE4"/>
            </w:tcBorders>
            <w:shd w:val="clear" w:color="auto" w:fill="auto"/>
            <w:vAlign w:val="center"/>
          </w:tcPr>
          <w:p w14:paraId="2A3B9D36" w14:textId="77777777" w:rsidR="00883F24" w:rsidRPr="00B37198" w:rsidRDefault="00883F24" w:rsidP="005B0C34">
            <w:pPr>
              <w:rPr>
                <w:rFonts w:eastAsia="Times New Roman" w:cs="Calibri"/>
                <w:b/>
                <w:bCs/>
                <w:color w:val="000000"/>
                <w:sz w:val="18"/>
                <w:szCs w:val="18"/>
                <w:lang w:val="en-GB"/>
              </w:rPr>
            </w:pPr>
            <w:r w:rsidRPr="00B37198">
              <w:rPr>
                <w:rFonts w:eastAsia="Times New Roman" w:cs="Calibri"/>
                <w:b/>
                <w:bCs/>
                <w:color w:val="000000"/>
                <w:sz w:val="18"/>
                <w:szCs w:val="18"/>
                <w:lang w:val="en-GB"/>
              </w:rPr>
              <w:t>BLD_03</w:t>
            </w:r>
          </w:p>
        </w:tc>
        <w:tc>
          <w:tcPr>
            <w:tcW w:w="992" w:type="dxa"/>
            <w:tcBorders>
              <w:top w:val="single" w:sz="4" w:space="0" w:color="B8CCE4"/>
              <w:left w:val="single" w:sz="4" w:space="0" w:color="B8CCE4"/>
              <w:bottom w:val="single" w:sz="4" w:space="0" w:color="B8CCE4"/>
              <w:right w:val="single" w:sz="4" w:space="0" w:color="B8CCE4"/>
            </w:tcBorders>
            <w:shd w:val="clear" w:color="auto" w:fill="auto"/>
            <w:vAlign w:val="center"/>
          </w:tcPr>
          <w:p w14:paraId="4C0AF85C" w14:textId="77777777" w:rsidR="00883F24" w:rsidRPr="00B37198" w:rsidRDefault="00883F24" w:rsidP="005B0C34">
            <w:pPr>
              <w:rPr>
                <w:rFonts w:eastAsia="Times New Roman" w:cs="Calibri"/>
                <w:bCs/>
                <w:color w:val="000000"/>
                <w:sz w:val="18"/>
                <w:szCs w:val="18"/>
                <w:lang w:val="en-GB"/>
              </w:rPr>
            </w:pPr>
            <w:r w:rsidRPr="00B37198">
              <w:rPr>
                <w:rFonts w:eastAsia="Times New Roman" w:cs="Calibri"/>
                <w:bCs/>
                <w:color w:val="000000"/>
                <w:sz w:val="18"/>
                <w:szCs w:val="18"/>
                <w:lang w:val="en-GB"/>
              </w:rPr>
              <w:t>Memorandum</w:t>
            </w:r>
          </w:p>
        </w:tc>
        <w:tc>
          <w:tcPr>
            <w:tcW w:w="709" w:type="dxa"/>
            <w:tcBorders>
              <w:top w:val="single" w:sz="4" w:space="0" w:color="B8CCE4"/>
              <w:left w:val="single" w:sz="4" w:space="0" w:color="B8CCE4"/>
              <w:bottom w:val="single" w:sz="4" w:space="0" w:color="B8CCE4"/>
              <w:right w:val="single" w:sz="4" w:space="0" w:color="B8CCE4"/>
            </w:tcBorders>
            <w:shd w:val="clear" w:color="auto" w:fill="auto"/>
            <w:vAlign w:val="center"/>
          </w:tcPr>
          <w:p w14:paraId="5BE6AFCC" w14:textId="77777777" w:rsidR="00883F24" w:rsidRPr="00B37198" w:rsidRDefault="00883F24" w:rsidP="005B0C34">
            <w:pPr>
              <w:rPr>
                <w:rFonts w:eastAsia="Times New Roman" w:cs="Calibri"/>
                <w:bCs/>
                <w:color w:val="000000"/>
                <w:sz w:val="18"/>
                <w:szCs w:val="18"/>
                <w:lang w:val="en-GB"/>
              </w:rPr>
            </w:pPr>
            <w:r w:rsidRPr="00B37198">
              <w:rPr>
                <w:rFonts w:eastAsia="Times New Roman" w:cs="Calibri"/>
                <w:bCs/>
                <w:color w:val="000000"/>
                <w:sz w:val="18"/>
                <w:szCs w:val="18"/>
                <w:lang w:val="en-GB"/>
              </w:rPr>
              <w:t>2018</w:t>
            </w:r>
          </w:p>
        </w:tc>
        <w:tc>
          <w:tcPr>
            <w:tcW w:w="1418" w:type="dxa"/>
            <w:tcBorders>
              <w:top w:val="single" w:sz="4" w:space="0" w:color="B8CCE4"/>
              <w:left w:val="single" w:sz="4" w:space="0" w:color="B8CCE4"/>
              <w:bottom w:val="single" w:sz="4" w:space="0" w:color="B8CCE4"/>
              <w:right w:val="single" w:sz="4" w:space="0" w:color="B8CCE4"/>
            </w:tcBorders>
            <w:shd w:val="clear" w:color="auto" w:fill="auto"/>
            <w:vAlign w:val="center"/>
          </w:tcPr>
          <w:p w14:paraId="3BF2FECD" w14:textId="77777777" w:rsidR="00883F24" w:rsidRPr="00B37198" w:rsidRDefault="00883F24" w:rsidP="005B0C34">
            <w:pPr>
              <w:rPr>
                <w:rFonts w:eastAsia="Times New Roman" w:cs="Calibri"/>
                <w:bCs/>
                <w:color w:val="000000"/>
                <w:sz w:val="18"/>
                <w:szCs w:val="18"/>
                <w:lang w:val="en-GB"/>
              </w:rPr>
            </w:pPr>
            <w:r w:rsidRPr="00B37198">
              <w:rPr>
                <w:rFonts w:eastAsia="Times New Roman" w:cs="Calibri"/>
                <w:bCs/>
                <w:color w:val="000000"/>
                <w:sz w:val="18"/>
                <w:szCs w:val="18"/>
                <w:lang w:val="en-GB"/>
              </w:rPr>
              <w:t>NGO, Universities</w:t>
            </w:r>
          </w:p>
        </w:tc>
        <w:tc>
          <w:tcPr>
            <w:tcW w:w="992" w:type="dxa"/>
            <w:tcBorders>
              <w:top w:val="single" w:sz="4" w:space="0" w:color="B8CCE4"/>
              <w:left w:val="single" w:sz="4" w:space="0" w:color="B8CCE4"/>
              <w:bottom w:val="single" w:sz="4" w:space="0" w:color="B8CCE4"/>
              <w:right w:val="single" w:sz="4" w:space="0" w:color="B8CCE4"/>
            </w:tcBorders>
            <w:shd w:val="clear" w:color="auto" w:fill="auto"/>
            <w:vAlign w:val="center"/>
          </w:tcPr>
          <w:p w14:paraId="7425C234" w14:textId="77777777" w:rsidR="00883F24" w:rsidRPr="00B37198" w:rsidRDefault="00883F24" w:rsidP="005B0C34">
            <w:pPr>
              <w:rPr>
                <w:rFonts w:eastAsia="Times New Roman" w:cs="Calibri"/>
                <w:bCs/>
                <w:color w:val="000000"/>
                <w:sz w:val="18"/>
                <w:szCs w:val="18"/>
                <w:lang w:val="en-GB"/>
              </w:rPr>
            </w:pPr>
            <w:r w:rsidRPr="00B37198">
              <w:rPr>
                <w:rFonts w:eastAsia="Times New Roman" w:cs="Calibri"/>
                <w:bCs/>
                <w:color w:val="000000"/>
                <w:sz w:val="18"/>
                <w:szCs w:val="18"/>
                <w:lang w:val="en-GB"/>
              </w:rPr>
              <w:t>Turkish</w:t>
            </w:r>
          </w:p>
        </w:tc>
        <w:tc>
          <w:tcPr>
            <w:tcW w:w="1134" w:type="dxa"/>
            <w:tcBorders>
              <w:top w:val="single" w:sz="4" w:space="0" w:color="B8CCE4"/>
              <w:left w:val="single" w:sz="4" w:space="0" w:color="B8CCE4"/>
              <w:bottom w:val="single" w:sz="4" w:space="0" w:color="B8CCE4"/>
              <w:right w:val="single" w:sz="4" w:space="0" w:color="B8CCE4"/>
            </w:tcBorders>
            <w:shd w:val="clear" w:color="auto" w:fill="auto"/>
            <w:vAlign w:val="center"/>
          </w:tcPr>
          <w:p w14:paraId="67984CE2" w14:textId="77777777" w:rsidR="00883F24" w:rsidRPr="00B37198" w:rsidRDefault="00883F24" w:rsidP="005B0C34">
            <w:pPr>
              <w:rPr>
                <w:rFonts w:eastAsia="Times New Roman" w:cs="Calibri"/>
                <w:color w:val="000000"/>
                <w:sz w:val="18"/>
                <w:szCs w:val="18"/>
                <w:lang w:val="en-GB"/>
              </w:rPr>
            </w:pPr>
            <w:r w:rsidRPr="00B37198">
              <w:rPr>
                <w:rFonts w:eastAsia="Times New Roman" w:cs="Calibri"/>
                <w:color w:val="000000"/>
                <w:sz w:val="18"/>
                <w:szCs w:val="18"/>
                <w:lang w:val="en-GB"/>
              </w:rPr>
              <w:t>Child Marriage</w:t>
            </w:r>
          </w:p>
        </w:tc>
        <w:tc>
          <w:tcPr>
            <w:tcW w:w="1559" w:type="dxa"/>
            <w:tcBorders>
              <w:top w:val="single" w:sz="4" w:space="0" w:color="B8CCE4"/>
              <w:left w:val="single" w:sz="4" w:space="0" w:color="B8CCE4"/>
              <w:bottom w:val="single" w:sz="4" w:space="0" w:color="B8CCE4"/>
              <w:right w:val="single" w:sz="4" w:space="0" w:color="B8CCE4"/>
            </w:tcBorders>
            <w:shd w:val="clear" w:color="auto" w:fill="auto"/>
            <w:vAlign w:val="center"/>
          </w:tcPr>
          <w:p w14:paraId="58CA6E04" w14:textId="77777777" w:rsidR="00883F24" w:rsidRPr="00B37198" w:rsidRDefault="00883F24" w:rsidP="005B0C34">
            <w:pPr>
              <w:rPr>
                <w:rFonts w:eastAsia="Times New Roman" w:cs="Calibri"/>
                <w:bCs/>
                <w:color w:val="000000"/>
                <w:sz w:val="18"/>
                <w:szCs w:val="18"/>
                <w:lang w:val="en-GB"/>
              </w:rPr>
            </w:pPr>
            <w:r w:rsidRPr="00B37198">
              <w:rPr>
                <w:rFonts w:eastAsia="Times New Roman" w:cs="Calibri"/>
                <w:bCs/>
                <w:color w:val="000000"/>
                <w:sz w:val="18"/>
                <w:szCs w:val="18"/>
                <w:lang w:val="en-GB"/>
              </w:rPr>
              <w:t>Association for the Prevention of Child Abuse and Neglect, Ordu University, ÇOKMED</w:t>
            </w:r>
          </w:p>
        </w:tc>
        <w:tc>
          <w:tcPr>
            <w:tcW w:w="1134" w:type="dxa"/>
            <w:tcBorders>
              <w:top w:val="single" w:sz="4" w:space="0" w:color="B8CCE4"/>
              <w:left w:val="single" w:sz="4" w:space="0" w:color="B8CCE4"/>
              <w:bottom w:val="single" w:sz="4" w:space="0" w:color="B8CCE4"/>
              <w:right w:val="single" w:sz="4" w:space="0" w:color="B8CCE4"/>
            </w:tcBorders>
            <w:shd w:val="clear" w:color="auto" w:fill="auto"/>
            <w:vAlign w:val="center"/>
          </w:tcPr>
          <w:p w14:paraId="68EB6937" w14:textId="77777777" w:rsidR="00883F24" w:rsidRPr="00B37198" w:rsidRDefault="00883F24" w:rsidP="005B0C34">
            <w:pPr>
              <w:rPr>
                <w:rFonts w:eastAsia="Times New Roman" w:cs="Calibri"/>
                <w:bCs/>
                <w:color w:val="000000"/>
                <w:sz w:val="18"/>
                <w:szCs w:val="18"/>
                <w:lang w:val="en-GB"/>
              </w:rPr>
            </w:pPr>
            <w:r w:rsidRPr="00B37198">
              <w:rPr>
                <w:rFonts w:eastAsia="Times New Roman" w:cs="Calibri"/>
                <w:bCs/>
                <w:color w:val="000000"/>
                <w:sz w:val="18"/>
                <w:szCs w:val="18"/>
                <w:lang w:val="en-GB"/>
              </w:rPr>
              <w:t>3rd International Congress on Child Protection</w:t>
            </w:r>
          </w:p>
        </w:tc>
        <w:tc>
          <w:tcPr>
            <w:tcW w:w="5528" w:type="dxa"/>
            <w:tcBorders>
              <w:top w:val="single" w:sz="4" w:space="0" w:color="B8CCE4"/>
              <w:left w:val="single" w:sz="4" w:space="0" w:color="B8CCE4"/>
              <w:bottom w:val="single" w:sz="4" w:space="0" w:color="B8CCE4"/>
              <w:right w:val="single" w:sz="4" w:space="0" w:color="B8CCE4"/>
            </w:tcBorders>
            <w:shd w:val="clear" w:color="auto" w:fill="auto"/>
            <w:vAlign w:val="center"/>
          </w:tcPr>
          <w:p w14:paraId="2A30540D" w14:textId="66B72D51" w:rsidR="00883F24" w:rsidRPr="00B37198" w:rsidRDefault="00883F24" w:rsidP="005B0C34">
            <w:pPr>
              <w:rPr>
                <w:rFonts w:eastAsia="Times New Roman" w:cs="Calibri"/>
                <w:bCs/>
                <w:color w:val="000000"/>
                <w:sz w:val="18"/>
                <w:szCs w:val="18"/>
                <w:lang w:val="en-GB"/>
              </w:rPr>
            </w:pPr>
            <w:r w:rsidRPr="00B37198">
              <w:rPr>
                <w:rFonts w:eastAsia="Times New Roman" w:cs="Calibri"/>
                <w:bCs/>
                <w:color w:val="000000"/>
                <w:sz w:val="18"/>
                <w:szCs w:val="18"/>
                <w:lang w:val="en-GB"/>
              </w:rPr>
              <w:t>It is a compendium of abstracts from memoranda presented at the Congress organized in Ordu between September 30 and October 3, 2018; it also includes memoranda on child marriage.</w:t>
            </w:r>
          </w:p>
        </w:tc>
      </w:tr>
      <w:tr w:rsidR="00883F24" w:rsidRPr="00F92AAE" w14:paraId="2BCB2A16" w14:textId="77777777" w:rsidTr="00883F24">
        <w:trPr>
          <w:trHeight w:val="2000"/>
        </w:trPr>
        <w:tc>
          <w:tcPr>
            <w:tcW w:w="1135" w:type="dxa"/>
            <w:tcBorders>
              <w:top w:val="single" w:sz="4" w:space="0" w:color="B8CCE4"/>
              <w:left w:val="single" w:sz="4" w:space="0" w:color="B8CCE4"/>
              <w:bottom w:val="single" w:sz="4" w:space="0" w:color="B8CCE4"/>
              <w:right w:val="single" w:sz="4" w:space="0" w:color="B8CCE4"/>
            </w:tcBorders>
            <w:shd w:val="clear" w:color="auto" w:fill="auto"/>
          </w:tcPr>
          <w:p w14:paraId="3D388BDF" w14:textId="7947CE44" w:rsidR="00883F24" w:rsidRPr="00F92AAE" w:rsidRDefault="00883F24" w:rsidP="00BD35BB">
            <w:pPr>
              <w:rPr>
                <w:rFonts w:eastAsia="Times New Roman" w:cs="Calibri"/>
                <w:b/>
                <w:bCs/>
                <w:color w:val="000000"/>
                <w:sz w:val="18"/>
                <w:szCs w:val="18"/>
                <w:lang w:val="en-GB"/>
              </w:rPr>
            </w:pPr>
            <w:r w:rsidRPr="00735D2B">
              <w:rPr>
                <w:rFonts w:eastAsia="Times New Roman" w:cs="Calibri"/>
                <w:b/>
                <w:bCs/>
                <w:color w:val="000000"/>
                <w:sz w:val="18"/>
                <w:szCs w:val="18"/>
                <w:lang w:val="en-GB"/>
              </w:rPr>
              <w:t>BLD_04</w:t>
            </w:r>
          </w:p>
        </w:tc>
        <w:tc>
          <w:tcPr>
            <w:tcW w:w="992" w:type="dxa"/>
            <w:tcBorders>
              <w:top w:val="single" w:sz="4" w:space="0" w:color="B8CCE4"/>
              <w:left w:val="single" w:sz="4" w:space="0" w:color="B8CCE4"/>
              <w:bottom w:val="single" w:sz="4" w:space="0" w:color="B8CCE4"/>
              <w:right w:val="single" w:sz="4" w:space="0" w:color="B8CCE4"/>
            </w:tcBorders>
            <w:shd w:val="clear" w:color="auto" w:fill="auto"/>
          </w:tcPr>
          <w:p w14:paraId="3D5AC1D4" w14:textId="4ED46AD3" w:rsidR="00883F24" w:rsidRPr="00F92AAE" w:rsidRDefault="00883F24" w:rsidP="00BD35BB">
            <w:pPr>
              <w:rPr>
                <w:rFonts w:eastAsia="Times New Roman" w:cs="Calibri"/>
                <w:bCs/>
                <w:color w:val="000000"/>
                <w:sz w:val="18"/>
                <w:szCs w:val="18"/>
                <w:lang w:val="en-GB"/>
              </w:rPr>
            </w:pPr>
            <w:r w:rsidRPr="00BD35BB">
              <w:rPr>
                <w:rFonts w:eastAsia="Times New Roman" w:cs="Calibri"/>
                <w:bCs/>
                <w:color w:val="000000"/>
                <w:sz w:val="18"/>
                <w:szCs w:val="18"/>
                <w:lang w:val="en-GB"/>
              </w:rPr>
              <w:t>Press Release</w:t>
            </w:r>
          </w:p>
        </w:tc>
        <w:tc>
          <w:tcPr>
            <w:tcW w:w="709" w:type="dxa"/>
            <w:tcBorders>
              <w:top w:val="single" w:sz="4" w:space="0" w:color="B8CCE4"/>
              <w:left w:val="single" w:sz="4" w:space="0" w:color="B8CCE4"/>
              <w:bottom w:val="single" w:sz="4" w:space="0" w:color="B8CCE4"/>
              <w:right w:val="single" w:sz="4" w:space="0" w:color="B8CCE4"/>
            </w:tcBorders>
            <w:shd w:val="clear" w:color="auto" w:fill="auto"/>
          </w:tcPr>
          <w:p w14:paraId="5DCAB75C" w14:textId="63680B31" w:rsidR="00883F24" w:rsidRPr="00F92AAE" w:rsidRDefault="00883F24" w:rsidP="00BD35BB">
            <w:pPr>
              <w:rPr>
                <w:rFonts w:eastAsia="Times New Roman" w:cs="Calibri"/>
                <w:bCs/>
                <w:color w:val="000000"/>
                <w:sz w:val="18"/>
                <w:szCs w:val="18"/>
                <w:lang w:val="en-GB"/>
              </w:rPr>
            </w:pPr>
            <w:r w:rsidRPr="00BD35BB">
              <w:rPr>
                <w:rFonts w:eastAsia="Times New Roman" w:cs="Calibri"/>
                <w:bCs/>
                <w:color w:val="000000"/>
                <w:sz w:val="18"/>
                <w:szCs w:val="18"/>
                <w:lang w:val="en-GB"/>
              </w:rPr>
              <w:t>2019</w:t>
            </w:r>
          </w:p>
        </w:tc>
        <w:tc>
          <w:tcPr>
            <w:tcW w:w="1418" w:type="dxa"/>
            <w:tcBorders>
              <w:top w:val="single" w:sz="4" w:space="0" w:color="B8CCE4"/>
              <w:left w:val="single" w:sz="4" w:space="0" w:color="B8CCE4"/>
              <w:bottom w:val="single" w:sz="4" w:space="0" w:color="B8CCE4"/>
              <w:right w:val="single" w:sz="4" w:space="0" w:color="B8CCE4"/>
            </w:tcBorders>
            <w:shd w:val="clear" w:color="auto" w:fill="auto"/>
          </w:tcPr>
          <w:p w14:paraId="44E919FD" w14:textId="039C293A" w:rsidR="00883F24" w:rsidRPr="00F92AAE" w:rsidRDefault="00883F24" w:rsidP="00BD35BB">
            <w:pPr>
              <w:rPr>
                <w:rFonts w:eastAsia="Times New Roman" w:cs="Calibri"/>
                <w:bCs/>
                <w:color w:val="000000"/>
                <w:sz w:val="18"/>
                <w:szCs w:val="18"/>
                <w:lang w:val="en-GB"/>
              </w:rPr>
            </w:pPr>
            <w:r w:rsidRPr="00BD35BB">
              <w:rPr>
                <w:rFonts w:eastAsia="Times New Roman" w:cs="Calibri"/>
                <w:bCs/>
                <w:color w:val="000000"/>
                <w:sz w:val="18"/>
                <w:szCs w:val="18"/>
                <w:lang w:val="en-GB"/>
              </w:rPr>
              <w:t>Government</w:t>
            </w:r>
          </w:p>
        </w:tc>
        <w:tc>
          <w:tcPr>
            <w:tcW w:w="992" w:type="dxa"/>
            <w:tcBorders>
              <w:top w:val="single" w:sz="4" w:space="0" w:color="B8CCE4"/>
              <w:left w:val="single" w:sz="4" w:space="0" w:color="B8CCE4"/>
              <w:bottom w:val="single" w:sz="4" w:space="0" w:color="B8CCE4"/>
              <w:right w:val="single" w:sz="4" w:space="0" w:color="B8CCE4"/>
            </w:tcBorders>
            <w:shd w:val="clear" w:color="auto" w:fill="auto"/>
          </w:tcPr>
          <w:p w14:paraId="3D96E962" w14:textId="559D71A9" w:rsidR="00883F24" w:rsidRPr="00F92AAE" w:rsidRDefault="00883F24" w:rsidP="00BD35BB">
            <w:pPr>
              <w:rPr>
                <w:rFonts w:eastAsia="Times New Roman" w:cs="Calibri"/>
                <w:bCs/>
                <w:color w:val="000000"/>
                <w:sz w:val="18"/>
                <w:szCs w:val="18"/>
                <w:lang w:val="en-GB"/>
              </w:rPr>
            </w:pPr>
            <w:r w:rsidRPr="00BD35BB">
              <w:rPr>
                <w:rFonts w:eastAsia="Times New Roman" w:cs="Calibri"/>
                <w:bCs/>
                <w:color w:val="000000"/>
                <w:sz w:val="18"/>
                <w:szCs w:val="18"/>
                <w:lang w:val="en-GB"/>
              </w:rPr>
              <w:t>Turkish, English</w:t>
            </w:r>
          </w:p>
        </w:tc>
        <w:tc>
          <w:tcPr>
            <w:tcW w:w="1134" w:type="dxa"/>
            <w:tcBorders>
              <w:top w:val="single" w:sz="4" w:space="0" w:color="B8CCE4"/>
              <w:left w:val="single" w:sz="4" w:space="0" w:color="B8CCE4"/>
              <w:bottom w:val="single" w:sz="4" w:space="0" w:color="B8CCE4"/>
              <w:right w:val="single" w:sz="4" w:space="0" w:color="B8CCE4"/>
            </w:tcBorders>
            <w:shd w:val="clear" w:color="auto" w:fill="auto"/>
          </w:tcPr>
          <w:p w14:paraId="618432B6" w14:textId="6739BB21" w:rsidR="00883F24" w:rsidRPr="00BD35BB" w:rsidRDefault="00883F24" w:rsidP="00BD35BB">
            <w:pPr>
              <w:rPr>
                <w:rFonts w:eastAsia="Times New Roman" w:cs="Calibri"/>
                <w:bCs/>
                <w:color w:val="000000"/>
                <w:sz w:val="18"/>
                <w:szCs w:val="18"/>
                <w:lang w:val="en-GB"/>
              </w:rPr>
            </w:pPr>
            <w:r w:rsidRPr="00BD35BB">
              <w:rPr>
                <w:rFonts w:eastAsia="Times New Roman" w:cs="Calibri"/>
                <w:bCs/>
                <w:color w:val="000000"/>
                <w:sz w:val="18"/>
                <w:szCs w:val="18"/>
                <w:lang w:val="en-GB"/>
              </w:rPr>
              <w:t>Birth, Marriage, Child Marriage, Gender</w:t>
            </w:r>
          </w:p>
        </w:tc>
        <w:tc>
          <w:tcPr>
            <w:tcW w:w="1559" w:type="dxa"/>
            <w:tcBorders>
              <w:top w:val="single" w:sz="4" w:space="0" w:color="B8CCE4"/>
              <w:left w:val="single" w:sz="4" w:space="0" w:color="B8CCE4"/>
              <w:bottom w:val="single" w:sz="4" w:space="0" w:color="B8CCE4"/>
              <w:right w:val="single" w:sz="4" w:space="0" w:color="B8CCE4"/>
            </w:tcBorders>
            <w:shd w:val="clear" w:color="auto" w:fill="auto"/>
          </w:tcPr>
          <w:p w14:paraId="279A4F5A" w14:textId="495298B5" w:rsidR="00883F24" w:rsidRPr="00F92AAE" w:rsidRDefault="00883F24" w:rsidP="00BD35BB">
            <w:pPr>
              <w:rPr>
                <w:rFonts w:eastAsia="Times New Roman" w:cs="Calibri"/>
                <w:bCs/>
                <w:color w:val="000000"/>
                <w:sz w:val="18"/>
                <w:szCs w:val="18"/>
                <w:lang w:val="en-GB"/>
              </w:rPr>
            </w:pPr>
            <w:r w:rsidRPr="00BD35BB">
              <w:rPr>
                <w:rFonts w:eastAsia="Times New Roman" w:cs="Calibri"/>
                <w:bCs/>
                <w:color w:val="000000"/>
                <w:sz w:val="18"/>
                <w:szCs w:val="18"/>
                <w:lang w:val="en-GB"/>
              </w:rPr>
              <w:t>TSI</w:t>
            </w:r>
          </w:p>
        </w:tc>
        <w:tc>
          <w:tcPr>
            <w:tcW w:w="1134" w:type="dxa"/>
            <w:tcBorders>
              <w:top w:val="single" w:sz="4" w:space="0" w:color="B8CCE4"/>
              <w:left w:val="single" w:sz="4" w:space="0" w:color="B8CCE4"/>
              <w:bottom w:val="single" w:sz="4" w:space="0" w:color="B8CCE4"/>
              <w:right w:val="single" w:sz="4" w:space="0" w:color="B8CCE4"/>
            </w:tcBorders>
            <w:shd w:val="clear" w:color="auto" w:fill="auto"/>
          </w:tcPr>
          <w:p w14:paraId="65E3045D" w14:textId="5C76BCF7" w:rsidR="00883F24" w:rsidRPr="00F92AAE" w:rsidRDefault="00883F24" w:rsidP="00BD35BB">
            <w:pPr>
              <w:rPr>
                <w:rFonts w:eastAsia="Times New Roman" w:cs="Calibri"/>
                <w:bCs/>
                <w:color w:val="000000"/>
                <w:sz w:val="18"/>
                <w:szCs w:val="18"/>
                <w:lang w:val="en-GB"/>
              </w:rPr>
            </w:pPr>
            <w:r w:rsidRPr="00BD35BB">
              <w:rPr>
                <w:rFonts w:eastAsia="Times New Roman" w:cs="Calibri"/>
                <w:bCs/>
                <w:color w:val="000000"/>
                <w:sz w:val="18"/>
                <w:szCs w:val="18"/>
                <w:lang w:val="en-GB"/>
              </w:rPr>
              <w:t>World Population Day, 2019</w:t>
            </w:r>
          </w:p>
        </w:tc>
        <w:tc>
          <w:tcPr>
            <w:tcW w:w="5528" w:type="dxa"/>
            <w:tcBorders>
              <w:top w:val="single" w:sz="4" w:space="0" w:color="B8CCE4"/>
              <w:left w:val="single" w:sz="4" w:space="0" w:color="B8CCE4"/>
              <w:bottom w:val="single" w:sz="4" w:space="0" w:color="B8CCE4"/>
              <w:right w:val="single" w:sz="4" w:space="0" w:color="B8CCE4"/>
            </w:tcBorders>
            <w:shd w:val="clear" w:color="auto" w:fill="auto"/>
          </w:tcPr>
          <w:p w14:paraId="512B475D" w14:textId="6C639D05" w:rsidR="00883F24" w:rsidRPr="00F92AAE" w:rsidRDefault="00883F24" w:rsidP="00BD35BB">
            <w:pPr>
              <w:rPr>
                <w:rFonts w:eastAsia="Times New Roman" w:cs="Calibri"/>
                <w:bCs/>
                <w:color w:val="000000"/>
                <w:sz w:val="18"/>
                <w:szCs w:val="18"/>
                <w:lang w:val="en-GB"/>
              </w:rPr>
            </w:pPr>
            <w:r w:rsidRPr="00BD35BB">
              <w:rPr>
                <w:rFonts w:eastAsia="Times New Roman" w:cs="Calibri"/>
                <w:bCs/>
                <w:color w:val="000000"/>
                <w:sz w:val="18"/>
                <w:szCs w:val="18"/>
                <w:lang w:val="en-GB"/>
              </w:rPr>
              <w:t>11 July 1987, which was the day when the world's population reached 5 billion, was accepted as the</w:t>
            </w:r>
            <w:r w:rsidRPr="00BD35BB">
              <w:rPr>
                <w:rFonts w:eastAsia="Times New Roman" w:cs="Calibri"/>
                <w:bCs/>
                <w:color w:val="000000"/>
                <w:sz w:val="18"/>
                <w:szCs w:val="18"/>
                <w:lang w:val="en-GB"/>
              </w:rPr>
              <w:br/>
              <w:t>"World Population Day" by the United Nations Development Programme (UNDP) in 1989. On this</w:t>
            </w:r>
            <w:r w:rsidRPr="00BD35BB">
              <w:rPr>
                <w:rFonts w:eastAsia="Times New Roman" w:cs="Calibri"/>
                <w:bCs/>
                <w:color w:val="000000"/>
                <w:sz w:val="18"/>
                <w:szCs w:val="18"/>
                <w:lang w:val="en-GB"/>
              </w:rPr>
              <w:br/>
              <w:t>special day, United Nations Population Fund (UNFPA) selects a theme which addresses important</w:t>
            </w:r>
            <w:r w:rsidRPr="00BD35BB">
              <w:rPr>
                <w:rFonts w:eastAsia="Times New Roman" w:cs="Calibri"/>
                <w:bCs/>
                <w:color w:val="000000"/>
                <w:sz w:val="18"/>
                <w:szCs w:val="18"/>
                <w:lang w:val="en-GB"/>
              </w:rPr>
              <w:br/>
              <w:t>issues of the population and works to raise awareness on this theme.</w:t>
            </w:r>
            <w:r w:rsidRPr="00BD35BB">
              <w:rPr>
                <w:rFonts w:eastAsia="Times New Roman" w:cs="Calibri"/>
                <w:bCs/>
                <w:color w:val="000000"/>
                <w:sz w:val="18"/>
                <w:szCs w:val="18"/>
                <w:lang w:val="en-GB"/>
              </w:rPr>
              <w:br/>
              <w:t>This year, UNFPA decided to emphasize on the "necessity of the reproductive health, reproductive</w:t>
            </w:r>
            <w:r w:rsidRPr="00BD35BB">
              <w:rPr>
                <w:rFonts w:eastAsia="Times New Roman" w:cs="Calibri"/>
                <w:bCs/>
                <w:color w:val="000000"/>
                <w:sz w:val="18"/>
                <w:szCs w:val="18"/>
                <w:lang w:val="en-GB"/>
              </w:rPr>
              <w:br/>
              <w:t>rights and gender equality for the achievement of sustainable development" which was adopted by 179</w:t>
            </w:r>
            <w:r w:rsidRPr="00BD35BB">
              <w:rPr>
                <w:rFonts w:eastAsia="Times New Roman" w:cs="Calibri"/>
                <w:bCs/>
                <w:color w:val="000000"/>
                <w:sz w:val="18"/>
                <w:szCs w:val="18"/>
                <w:lang w:val="en-GB"/>
              </w:rPr>
              <w:br/>
              <w:t>governments on 1994 International Conference on Population and Development and to focus on the</w:t>
            </w:r>
            <w:r w:rsidRPr="00BD35BB">
              <w:rPr>
                <w:rFonts w:eastAsia="Times New Roman" w:cs="Calibri"/>
                <w:bCs/>
                <w:color w:val="000000"/>
                <w:sz w:val="18"/>
                <w:szCs w:val="18"/>
                <w:lang w:val="en-GB"/>
              </w:rPr>
              <w:br/>
              <w:t>fulfilment of commitments made at this conference for the World Population Day.</w:t>
            </w:r>
            <w:r w:rsidRPr="00BD35BB">
              <w:rPr>
                <w:rFonts w:eastAsia="Times New Roman" w:cs="Calibri"/>
                <w:bCs/>
                <w:color w:val="000000"/>
                <w:sz w:val="18"/>
                <w:szCs w:val="18"/>
                <w:lang w:val="en-GB"/>
              </w:rPr>
              <w:br/>
              <w:t>In this context, basic information on birth, marriage and gender statistics are presented in this press</w:t>
            </w:r>
            <w:r w:rsidRPr="00BD35BB">
              <w:rPr>
                <w:rFonts w:eastAsia="Times New Roman" w:cs="Calibri"/>
                <w:bCs/>
                <w:color w:val="000000"/>
                <w:sz w:val="18"/>
                <w:szCs w:val="18"/>
                <w:lang w:val="en-GB"/>
              </w:rPr>
              <w:br/>
              <w:t>release</w:t>
            </w:r>
          </w:p>
        </w:tc>
      </w:tr>
      <w:tr w:rsidR="00883F24" w:rsidRPr="00F92AAE" w14:paraId="4F9A532B" w14:textId="77777777" w:rsidTr="00883F24">
        <w:trPr>
          <w:trHeight w:val="2000"/>
        </w:trPr>
        <w:tc>
          <w:tcPr>
            <w:tcW w:w="1135" w:type="dxa"/>
            <w:tcBorders>
              <w:top w:val="single" w:sz="4" w:space="0" w:color="B8CCE4"/>
              <w:left w:val="single" w:sz="4" w:space="0" w:color="B8CCE4"/>
              <w:bottom w:val="single" w:sz="4" w:space="0" w:color="B8CCE4"/>
              <w:right w:val="single" w:sz="4" w:space="0" w:color="B8CCE4"/>
            </w:tcBorders>
            <w:shd w:val="clear" w:color="auto" w:fill="auto"/>
          </w:tcPr>
          <w:p w14:paraId="2C1A5C4B" w14:textId="69CB97B2" w:rsidR="00883F24" w:rsidRPr="00F92AAE" w:rsidRDefault="00883F24" w:rsidP="00BD35BB">
            <w:pPr>
              <w:rPr>
                <w:rFonts w:eastAsia="Times New Roman" w:cs="Calibri"/>
                <w:b/>
                <w:bCs/>
                <w:color w:val="000000"/>
                <w:sz w:val="18"/>
                <w:szCs w:val="18"/>
                <w:lang w:val="en-GB"/>
              </w:rPr>
            </w:pPr>
            <w:r w:rsidRPr="00735D2B">
              <w:rPr>
                <w:rFonts w:eastAsia="Times New Roman" w:cs="Calibri"/>
                <w:b/>
                <w:bCs/>
                <w:color w:val="000000"/>
                <w:sz w:val="18"/>
                <w:szCs w:val="18"/>
                <w:lang w:val="en-GB"/>
              </w:rPr>
              <w:lastRenderedPageBreak/>
              <w:t>BLD_05</w:t>
            </w:r>
          </w:p>
        </w:tc>
        <w:tc>
          <w:tcPr>
            <w:tcW w:w="992" w:type="dxa"/>
            <w:tcBorders>
              <w:top w:val="single" w:sz="4" w:space="0" w:color="B8CCE4"/>
              <w:left w:val="single" w:sz="4" w:space="0" w:color="B8CCE4"/>
              <w:bottom w:val="single" w:sz="4" w:space="0" w:color="B8CCE4"/>
              <w:right w:val="single" w:sz="4" w:space="0" w:color="B8CCE4"/>
            </w:tcBorders>
            <w:shd w:val="clear" w:color="auto" w:fill="auto"/>
          </w:tcPr>
          <w:p w14:paraId="0A537BF8" w14:textId="63D6086E" w:rsidR="00883F24" w:rsidRPr="00F92AAE" w:rsidRDefault="00883F24" w:rsidP="00BD35BB">
            <w:pPr>
              <w:rPr>
                <w:rFonts w:eastAsia="Times New Roman" w:cs="Calibri"/>
                <w:bCs/>
                <w:color w:val="000000"/>
                <w:sz w:val="18"/>
                <w:szCs w:val="18"/>
                <w:lang w:val="en-GB"/>
              </w:rPr>
            </w:pPr>
            <w:r w:rsidRPr="00BD35BB">
              <w:rPr>
                <w:rFonts w:eastAsia="Times New Roman" w:cs="Calibri"/>
                <w:bCs/>
                <w:color w:val="000000"/>
                <w:sz w:val="18"/>
                <w:szCs w:val="18"/>
                <w:lang w:val="en-GB"/>
              </w:rPr>
              <w:t>Newsletter</w:t>
            </w:r>
          </w:p>
        </w:tc>
        <w:tc>
          <w:tcPr>
            <w:tcW w:w="709" w:type="dxa"/>
            <w:tcBorders>
              <w:top w:val="single" w:sz="4" w:space="0" w:color="B8CCE4"/>
              <w:left w:val="single" w:sz="4" w:space="0" w:color="B8CCE4"/>
              <w:bottom w:val="single" w:sz="4" w:space="0" w:color="B8CCE4"/>
              <w:right w:val="single" w:sz="4" w:space="0" w:color="B8CCE4"/>
            </w:tcBorders>
            <w:shd w:val="clear" w:color="auto" w:fill="auto"/>
          </w:tcPr>
          <w:p w14:paraId="3FC7A0F3" w14:textId="338D17C9" w:rsidR="00883F24" w:rsidRPr="00F92AAE" w:rsidRDefault="00883F24" w:rsidP="00BD35BB">
            <w:pPr>
              <w:rPr>
                <w:rFonts w:eastAsia="Times New Roman" w:cs="Calibri"/>
                <w:bCs/>
                <w:color w:val="000000"/>
                <w:sz w:val="18"/>
                <w:szCs w:val="18"/>
                <w:lang w:val="en-GB"/>
              </w:rPr>
            </w:pPr>
            <w:r w:rsidRPr="00BD35BB">
              <w:rPr>
                <w:rFonts w:eastAsia="Times New Roman" w:cs="Calibri"/>
                <w:bCs/>
                <w:color w:val="000000"/>
                <w:sz w:val="18"/>
                <w:szCs w:val="18"/>
                <w:lang w:val="en-GB"/>
              </w:rPr>
              <w:t>2019</w:t>
            </w:r>
          </w:p>
        </w:tc>
        <w:tc>
          <w:tcPr>
            <w:tcW w:w="1418" w:type="dxa"/>
            <w:tcBorders>
              <w:top w:val="single" w:sz="4" w:space="0" w:color="B8CCE4"/>
              <w:left w:val="single" w:sz="4" w:space="0" w:color="B8CCE4"/>
              <w:bottom w:val="single" w:sz="4" w:space="0" w:color="B8CCE4"/>
              <w:right w:val="single" w:sz="4" w:space="0" w:color="B8CCE4"/>
            </w:tcBorders>
            <w:shd w:val="clear" w:color="auto" w:fill="auto"/>
          </w:tcPr>
          <w:p w14:paraId="68766B88" w14:textId="258765AD" w:rsidR="00883F24" w:rsidRPr="00F92AAE" w:rsidRDefault="00883F24" w:rsidP="00BD35BB">
            <w:pPr>
              <w:rPr>
                <w:rFonts w:eastAsia="Times New Roman" w:cs="Calibri"/>
                <w:bCs/>
                <w:color w:val="000000"/>
                <w:sz w:val="18"/>
                <w:szCs w:val="18"/>
                <w:lang w:val="en-GB"/>
              </w:rPr>
            </w:pPr>
            <w:r w:rsidRPr="00BD35BB">
              <w:rPr>
                <w:rFonts w:eastAsia="Times New Roman" w:cs="Calibri"/>
                <w:bCs/>
                <w:color w:val="000000"/>
                <w:sz w:val="18"/>
                <w:szCs w:val="18"/>
                <w:lang w:val="en-GB"/>
              </w:rPr>
              <w:t>UN</w:t>
            </w:r>
          </w:p>
        </w:tc>
        <w:tc>
          <w:tcPr>
            <w:tcW w:w="992" w:type="dxa"/>
            <w:tcBorders>
              <w:top w:val="single" w:sz="4" w:space="0" w:color="B8CCE4"/>
              <w:left w:val="single" w:sz="4" w:space="0" w:color="B8CCE4"/>
              <w:bottom w:val="single" w:sz="4" w:space="0" w:color="B8CCE4"/>
              <w:right w:val="single" w:sz="4" w:space="0" w:color="B8CCE4"/>
            </w:tcBorders>
            <w:shd w:val="clear" w:color="auto" w:fill="auto"/>
          </w:tcPr>
          <w:p w14:paraId="220837C5" w14:textId="7E9DADD8" w:rsidR="00883F24" w:rsidRPr="00F92AAE" w:rsidRDefault="00883F24" w:rsidP="00BD35BB">
            <w:pPr>
              <w:rPr>
                <w:rFonts w:eastAsia="Times New Roman" w:cs="Calibri"/>
                <w:bCs/>
                <w:color w:val="000000"/>
                <w:sz w:val="18"/>
                <w:szCs w:val="18"/>
                <w:lang w:val="en-GB"/>
              </w:rPr>
            </w:pPr>
            <w:r w:rsidRPr="00BD35BB">
              <w:rPr>
                <w:rFonts w:eastAsia="Times New Roman" w:cs="Calibri"/>
                <w:bCs/>
                <w:color w:val="000000"/>
                <w:sz w:val="18"/>
                <w:szCs w:val="18"/>
                <w:lang w:val="en-GB"/>
              </w:rPr>
              <w:t>English</w:t>
            </w:r>
          </w:p>
        </w:tc>
        <w:tc>
          <w:tcPr>
            <w:tcW w:w="1134" w:type="dxa"/>
            <w:tcBorders>
              <w:top w:val="single" w:sz="4" w:space="0" w:color="B8CCE4"/>
              <w:left w:val="single" w:sz="4" w:space="0" w:color="B8CCE4"/>
              <w:bottom w:val="single" w:sz="4" w:space="0" w:color="B8CCE4"/>
              <w:right w:val="single" w:sz="4" w:space="0" w:color="B8CCE4"/>
            </w:tcBorders>
            <w:shd w:val="clear" w:color="auto" w:fill="auto"/>
          </w:tcPr>
          <w:p w14:paraId="3050419B" w14:textId="19C88DEE" w:rsidR="00883F24" w:rsidRPr="00BD35BB" w:rsidRDefault="00883F24" w:rsidP="00BD35BB">
            <w:pPr>
              <w:rPr>
                <w:rFonts w:eastAsia="Times New Roman" w:cs="Calibri"/>
                <w:bCs/>
                <w:color w:val="000000"/>
                <w:sz w:val="18"/>
                <w:szCs w:val="18"/>
                <w:lang w:val="en-GB"/>
              </w:rPr>
            </w:pPr>
            <w:r w:rsidRPr="00BD35BB">
              <w:rPr>
                <w:rFonts w:eastAsia="Times New Roman" w:cs="Calibri"/>
                <w:bCs/>
                <w:color w:val="000000"/>
                <w:sz w:val="18"/>
                <w:szCs w:val="18"/>
                <w:lang w:val="en-GB"/>
              </w:rPr>
              <w:t>Child marriage</w:t>
            </w:r>
          </w:p>
        </w:tc>
        <w:tc>
          <w:tcPr>
            <w:tcW w:w="1559" w:type="dxa"/>
            <w:tcBorders>
              <w:top w:val="single" w:sz="4" w:space="0" w:color="B8CCE4"/>
              <w:left w:val="single" w:sz="4" w:space="0" w:color="B8CCE4"/>
              <w:bottom w:val="single" w:sz="4" w:space="0" w:color="B8CCE4"/>
              <w:right w:val="single" w:sz="4" w:space="0" w:color="B8CCE4"/>
            </w:tcBorders>
            <w:shd w:val="clear" w:color="auto" w:fill="auto"/>
          </w:tcPr>
          <w:p w14:paraId="11F1A443" w14:textId="2C6AEEFE" w:rsidR="00883F24" w:rsidRPr="00F92AAE" w:rsidRDefault="00883F24" w:rsidP="00BD35BB">
            <w:pPr>
              <w:rPr>
                <w:rFonts w:eastAsia="Times New Roman" w:cs="Calibri"/>
                <w:bCs/>
                <w:color w:val="000000"/>
                <w:sz w:val="18"/>
                <w:szCs w:val="18"/>
                <w:lang w:val="en-GB"/>
              </w:rPr>
            </w:pPr>
            <w:r w:rsidRPr="00BD35BB">
              <w:rPr>
                <w:rFonts w:eastAsia="Times New Roman" w:cs="Calibri"/>
                <w:bCs/>
                <w:color w:val="000000"/>
                <w:sz w:val="18"/>
                <w:szCs w:val="18"/>
                <w:lang w:val="en-GB"/>
              </w:rPr>
              <w:t>UNFPA-UNICEF</w:t>
            </w:r>
          </w:p>
        </w:tc>
        <w:tc>
          <w:tcPr>
            <w:tcW w:w="1134" w:type="dxa"/>
            <w:tcBorders>
              <w:top w:val="single" w:sz="4" w:space="0" w:color="B8CCE4"/>
              <w:left w:val="single" w:sz="4" w:space="0" w:color="B8CCE4"/>
              <w:bottom w:val="single" w:sz="4" w:space="0" w:color="B8CCE4"/>
              <w:right w:val="single" w:sz="4" w:space="0" w:color="B8CCE4"/>
            </w:tcBorders>
            <w:shd w:val="clear" w:color="auto" w:fill="auto"/>
          </w:tcPr>
          <w:p w14:paraId="7E3766B8" w14:textId="6B81B209" w:rsidR="00883F24" w:rsidRPr="00F92AAE" w:rsidRDefault="00883F24" w:rsidP="00BD35BB">
            <w:pPr>
              <w:rPr>
                <w:rFonts w:eastAsia="Times New Roman" w:cs="Calibri"/>
                <w:bCs/>
                <w:color w:val="000000"/>
                <w:sz w:val="18"/>
                <w:szCs w:val="18"/>
                <w:lang w:val="en-GB"/>
              </w:rPr>
            </w:pPr>
            <w:r w:rsidRPr="00BD35BB">
              <w:rPr>
                <w:rFonts w:eastAsia="Times New Roman" w:cs="Calibri"/>
                <w:bCs/>
                <w:color w:val="000000"/>
                <w:sz w:val="18"/>
                <w:szCs w:val="18"/>
                <w:lang w:val="en-GB"/>
              </w:rPr>
              <w:t>Strengthening critical systems</w:t>
            </w:r>
            <w:r w:rsidRPr="00BD35BB">
              <w:rPr>
                <w:rFonts w:eastAsia="Times New Roman" w:cs="Calibri"/>
                <w:bCs/>
                <w:color w:val="000000"/>
                <w:sz w:val="18"/>
                <w:szCs w:val="18"/>
                <w:lang w:val="en-GB"/>
              </w:rPr>
              <w:br/>
              <w:t xml:space="preserve"> to end child marriage:</w:t>
            </w:r>
            <w:r w:rsidRPr="00BD35BB">
              <w:rPr>
                <w:rFonts w:eastAsia="Times New Roman" w:cs="Calibri"/>
                <w:bCs/>
                <w:color w:val="000000"/>
                <w:sz w:val="18"/>
                <w:szCs w:val="18"/>
                <w:lang w:val="en-GB"/>
              </w:rPr>
              <w:br/>
              <w:t xml:space="preserve"> UNFPA-UNICEF Global Programme to Accelerate Action</w:t>
            </w:r>
            <w:r w:rsidRPr="00BD35BB">
              <w:rPr>
                <w:rFonts w:eastAsia="Times New Roman" w:cs="Calibri"/>
                <w:bCs/>
                <w:color w:val="000000"/>
                <w:sz w:val="18"/>
                <w:szCs w:val="18"/>
                <w:lang w:val="en-GB"/>
              </w:rPr>
              <w:br/>
              <w:t xml:space="preserve"> to End Child Marriage</w:t>
            </w:r>
          </w:p>
        </w:tc>
        <w:tc>
          <w:tcPr>
            <w:tcW w:w="5528" w:type="dxa"/>
            <w:tcBorders>
              <w:top w:val="single" w:sz="4" w:space="0" w:color="B8CCE4"/>
              <w:left w:val="single" w:sz="4" w:space="0" w:color="B8CCE4"/>
              <w:bottom w:val="single" w:sz="4" w:space="0" w:color="B8CCE4"/>
              <w:right w:val="single" w:sz="4" w:space="0" w:color="B8CCE4"/>
            </w:tcBorders>
            <w:shd w:val="clear" w:color="auto" w:fill="auto"/>
          </w:tcPr>
          <w:p w14:paraId="2E6C8C84" w14:textId="083745CB" w:rsidR="00883F24" w:rsidRPr="00F92AAE" w:rsidRDefault="00883F24" w:rsidP="00BD35BB">
            <w:pPr>
              <w:rPr>
                <w:rFonts w:eastAsia="Times New Roman" w:cs="Calibri"/>
                <w:bCs/>
                <w:color w:val="000000"/>
                <w:sz w:val="18"/>
                <w:szCs w:val="18"/>
                <w:lang w:val="en-GB"/>
              </w:rPr>
            </w:pPr>
            <w:r w:rsidRPr="00BD35BB">
              <w:rPr>
                <w:rFonts w:eastAsia="Times New Roman" w:cs="Calibri"/>
                <w:bCs/>
                <w:color w:val="000000"/>
                <w:sz w:val="18"/>
                <w:szCs w:val="18"/>
                <w:lang w:val="en-GB"/>
              </w:rPr>
              <w:t>The Global Programme initiated by UNFPA and UNICEF works closely with health, education, child protection and social protection systems to strengthen quality and cost-effective services that meet the needs of adolescent girls. Strengthening these critical systems, and scaling up government-led interventions, enables the programme to reach millions of adolescent girls and have a meaningful impact on girls’ lives, including delaying marriage and improving their health outcomes.</w:t>
            </w:r>
          </w:p>
        </w:tc>
      </w:tr>
    </w:tbl>
    <w:p w14:paraId="228778AE" w14:textId="77777777" w:rsidR="00A07484" w:rsidRPr="00211A93" w:rsidRDefault="00A07484" w:rsidP="00A07484">
      <w:pPr>
        <w:rPr>
          <w:rFonts w:ascii="Calibri" w:hAnsi="Calibri" w:cs="Calibri"/>
          <w:b/>
          <w:sz w:val="18"/>
          <w:szCs w:val="18"/>
          <w:lang w:val="en-GB"/>
        </w:rPr>
      </w:pPr>
    </w:p>
    <w:p w14:paraId="422D7504" w14:textId="7A450CB9" w:rsidR="00A07484" w:rsidRDefault="00A07484" w:rsidP="00A07484">
      <w:pPr>
        <w:rPr>
          <w:rFonts w:ascii="Calibri" w:hAnsi="Calibri" w:cs="Calibri"/>
          <w:b/>
          <w:sz w:val="18"/>
          <w:szCs w:val="18"/>
          <w:lang w:val="en-GB"/>
        </w:rPr>
      </w:pPr>
    </w:p>
    <w:p w14:paraId="460603A7" w14:textId="52DB029C" w:rsidR="00735D2B" w:rsidRDefault="00735D2B" w:rsidP="00A07484">
      <w:pPr>
        <w:rPr>
          <w:rFonts w:ascii="Calibri" w:hAnsi="Calibri" w:cs="Calibri"/>
          <w:b/>
          <w:sz w:val="18"/>
          <w:szCs w:val="18"/>
          <w:lang w:val="en-GB"/>
        </w:rPr>
      </w:pPr>
    </w:p>
    <w:p w14:paraId="36FFF722" w14:textId="05762406" w:rsidR="00735D2B" w:rsidRDefault="00735D2B" w:rsidP="00A07484">
      <w:pPr>
        <w:rPr>
          <w:rFonts w:ascii="Calibri" w:hAnsi="Calibri" w:cs="Calibri"/>
          <w:b/>
          <w:sz w:val="18"/>
          <w:szCs w:val="18"/>
          <w:lang w:val="en-GB"/>
        </w:rPr>
      </w:pPr>
    </w:p>
    <w:p w14:paraId="0E9AA0BA" w14:textId="263DEB9F" w:rsidR="00735D2B" w:rsidRDefault="00735D2B" w:rsidP="00A07484">
      <w:pPr>
        <w:rPr>
          <w:rFonts w:ascii="Calibri" w:hAnsi="Calibri" w:cs="Calibri"/>
          <w:b/>
          <w:sz w:val="18"/>
          <w:szCs w:val="18"/>
          <w:lang w:val="en-GB"/>
        </w:rPr>
      </w:pPr>
    </w:p>
    <w:p w14:paraId="1A413CAF" w14:textId="77777777" w:rsidR="00735D2B" w:rsidRDefault="00735D2B" w:rsidP="00A07484">
      <w:pPr>
        <w:rPr>
          <w:rFonts w:ascii="Calibri" w:hAnsi="Calibri" w:cs="Calibri"/>
          <w:b/>
          <w:sz w:val="18"/>
          <w:szCs w:val="18"/>
          <w:lang w:val="en-GB"/>
        </w:rPr>
      </w:pPr>
    </w:p>
    <w:p w14:paraId="792A7258" w14:textId="77777777" w:rsidR="00B22E0F" w:rsidRPr="00211A93" w:rsidRDefault="00B22E0F" w:rsidP="00A07484">
      <w:pPr>
        <w:rPr>
          <w:rFonts w:ascii="Calibri" w:hAnsi="Calibri" w:cs="Calibri"/>
          <w:b/>
          <w:sz w:val="18"/>
          <w:szCs w:val="18"/>
          <w:lang w:val="en-GB"/>
        </w:rPr>
      </w:pPr>
    </w:p>
    <w:p w14:paraId="64EEF111" w14:textId="41E4AE84" w:rsidR="00A07484" w:rsidRDefault="00A07484" w:rsidP="003774A1">
      <w:pPr>
        <w:jc w:val="center"/>
        <w:rPr>
          <w:rFonts w:cs="Calibri"/>
          <w:b/>
          <w:sz w:val="24"/>
          <w:szCs w:val="24"/>
          <w:lang w:val="en-GB"/>
        </w:rPr>
      </w:pPr>
      <w:r w:rsidRPr="003774A1">
        <w:rPr>
          <w:rFonts w:cs="Calibri"/>
          <w:b/>
          <w:sz w:val="24"/>
          <w:szCs w:val="24"/>
          <w:lang w:val="en-GB"/>
        </w:rPr>
        <w:t xml:space="preserve">LITERATURE </w:t>
      </w:r>
      <w:r w:rsidR="007B1366">
        <w:rPr>
          <w:rFonts w:cs="Calibri"/>
          <w:b/>
          <w:sz w:val="24"/>
          <w:szCs w:val="24"/>
          <w:lang w:val="en-GB"/>
        </w:rPr>
        <w:t>REVIEW</w:t>
      </w:r>
    </w:p>
    <w:p w14:paraId="7D07C847" w14:textId="77777777" w:rsidR="00735D2B" w:rsidRPr="003774A1" w:rsidRDefault="00735D2B" w:rsidP="003774A1">
      <w:pPr>
        <w:jc w:val="center"/>
        <w:rPr>
          <w:rFonts w:cs="Calibri"/>
          <w:b/>
          <w:sz w:val="24"/>
          <w:szCs w:val="24"/>
          <w:lang w:val="en-GB"/>
        </w:rPr>
      </w:pPr>
    </w:p>
    <w:tbl>
      <w:tblPr>
        <w:tblW w:w="14601" w:type="dxa"/>
        <w:tblInd w:w="-431" w:type="dxa"/>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Look w:val="04A0" w:firstRow="1" w:lastRow="0" w:firstColumn="1" w:lastColumn="0" w:noHBand="0" w:noVBand="1"/>
      </w:tblPr>
      <w:tblGrid>
        <w:gridCol w:w="1175"/>
        <w:gridCol w:w="966"/>
        <w:gridCol w:w="689"/>
        <w:gridCol w:w="1336"/>
        <w:gridCol w:w="1080"/>
        <w:gridCol w:w="1134"/>
        <w:gridCol w:w="1559"/>
        <w:gridCol w:w="1134"/>
        <w:gridCol w:w="5528"/>
      </w:tblGrid>
      <w:tr w:rsidR="008838CD" w:rsidRPr="00FA3BCB" w14:paraId="30AF3B74" w14:textId="77777777" w:rsidTr="008838CD">
        <w:trPr>
          <w:trHeight w:val="820"/>
        </w:trPr>
        <w:tc>
          <w:tcPr>
            <w:tcW w:w="1175" w:type="dxa"/>
            <w:tcBorders>
              <w:bottom w:val="single" w:sz="12" w:space="0" w:color="95B3D7"/>
            </w:tcBorders>
            <w:shd w:val="clear" w:color="auto" w:fill="auto"/>
            <w:hideMark/>
          </w:tcPr>
          <w:p w14:paraId="3DA3187B" w14:textId="77777777" w:rsidR="00883F24" w:rsidRPr="008838CD" w:rsidRDefault="00883F24" w:rsidP="008838CD">
            <w:pPr>
              <w:jc w:val="center"/>
              <w:rPr>
                <w:rFonts w:eastAsia="Times New Roman" w:cs="Calibri"/>
                <w:b/>
                <w:bCs/>
                <w:color w:val="000000"/>
                <w:sz w:val="14"/>
                <w:szCs w:val="14"/>
                <w:lang w:val="en-GB"/>
              </w:rPr>
            </w:pPr>
            <w:r w:rsidRPr="008838CD">
              <w:rPr>
                <w:rFonts w:eastAsia="Times New Roman" w:cs="Calibri"/>
                <w:b/>
                <w:bCs/>
                <w:color w:val="000000"/>
                <w:sz w:val="14"/>
                <w:szCs w:val="14"/>
                <w:lang w:val="en-GB"/>
              </w:rPr>
              <w:t>MATERIAL CODE</w:t>
            </w:r>
          </w:p>
        </w:tc>
        <w:tc>
          <w:tcPr>
            <w:tcW w:w="966" w:type="dxa"/>
            <w:tcBorders>
              <w:bottom w:val="single" w:sz="12" w:space="0" w:color="95B3D7"/>
            </w:tcBorders>
            <w:shd w:val="clear" w:color="auto" w:fill="auto"/>
            <w:hideMark/>
          </w:tcPr>
          <w:p w14:paraId="34EEF177" w14:textId="77777777" w:rsidR="00883F24" w:rsidRPr="008838CD" w:rsidRDefault="00883F24" w:rsidP="008838CD">
            <w:pPr>
              <w:jc w:val="center"/>
              <w:rPr>
                <w:rFonts w:eastAsia="Times New Roman" w:cs="Calibri"/>
                <w:b/>
                <w:bCs/>
                <w:color w:val="000000"/>
                <w:sz w:val="14"/>
                <w:szCs w:val="14"/>
                <w:lang w:val="en-GB"/>
              </w:rPr>
            </w:pPr>
            <w:r w:rsidRPr="008838CD">
              <w:rPr>
                <w:rFonts w:eastAsia="Times New Roman" w:cs="Calibri"/>
                <w:b/>
                <w:bCs/>
                <w:color w:val="000000"/>
                <w:sz w:val="14"/>
                <w:szCs w:val="14"/>
                <w:lang w:val="en-GB"/>
              </w:rPr>
              <w:t>MATERIAL TYPE</w:t>
            </w:r>
          </w:p>
        </w:tc>
        <w:tc>
          <w:tcPr>
            <w:tcW w:w="689" w:type="dxa"/>
            <w:tcBorders>
              <w:bottom w:val="single" w:sz="12" w:space="0" w:color="95B3D7"/>
            </w:tcBorders>
            <w:shd w:val="clear" w:color="auto" w:fill="auto"/>
            <w:hideMark/>
          </w:tcPr>
          <w:p w14:paraId="4DB22058" w14:textId="77777777" w:rsidR="00883F24" w:rsidRPr="008838CD" w:rsidRDefault="00883F24" w:rsidP="008838CD">
            <w:pPr>
              <w:jc w:val="center"/>
              <w:rPr>
                <w:rFonts w:eastAsia="Times New Roman" w:cs="Calibri"/>
                <w:b/>
                <w:bCs/>
                <w:color w:val="000000"/>
                <w:sz w:val="14"/>
                <w:szCs w:val="14"/>
                <w:lang w:val="en-GB"/>
              </w:rPr>
            </w:pPr>
            <w:r w:rsidRPr="008838CD">
              <w:rPr>
                <w:rFonts w:eastAsia="Times New Roman" w:cs="Calibri"/>
                <w:b/>
                <w:bCs/>
                <w:color w:val="000000"/>
                <w:sz w:val="14"/>
                <w:szCs w:val="14"/>
                <w:lang w:val="en-GB"/>
              </w:rPr>
              <w:t>YEAR</w:t>
            </w:r>
          </w:p>
        </w:tc>
        <w:tc>
          <w:tcPr>
            <w:tcW w:w="1336" w:type="dxa"/>
            <w:tcBorders>
              <w:bottom w:val="single" w:sz="12" w:space="0" w:color="95B3D7"/>
            </w:tcBorders>
            <w:shd w:val="clear" w:color="auto" w:fill="auto"/>
            <w:hideMark/>
          </w:tcPr>
          <w:p w14:paraId="458FC010" w14:textId="53898492" w:rsidR="00883F24" w:rsidRPr="008838CD" w:rsidRDefault="00883F24" w:rsidP="008838CD">
            <w:pPr>
              <w:jc w:val="center"/>
              <w:rPr>
                <w:rFonts w:eastAsia="Times New Roman" w:cs="Calibri"/>
                <w:b/>
                <w:bCs/>
                <w:color w:val="000000"/>
                <w:sz w:val="14"/>
                <w:szCs w:val="14"/>
                <w:lang w:val="en-GB"/>
              </w:rPr>
            </w:pPr>
            <w:r w:rsidRPr="008838CD">
              <w:rPr>
                <w:rFonts w:eastAsia="Times New Roman" w:cs="Calibri"/>
                <w:b/>
                <w:bCs/>
                <w:color w:val="000000"/>
                <w:sz w:val="14"/>
                <w:szCs w:val="14"/>
                <w:lang w:val="en-GB"/>
              </w:rPr>
              <w:t>ORGANISATION TYPE</w:t>
            </w:r>
          </w:p>
        </w:tc>
        <w:tc>
          <w:tcPr>
            <w:tcW w:w="1080" w:type="dxa"/>
            <w:tcBorders>
              <w:bottom w:val="single" w:sz="12" w:space="0" w:color="95B3D7"/>
            </w:tcBorders>
            <w:shd w:val="clear" w:color="auto" w:fill="auto"/>
            <w:hideMark/>
          </w:tcPr>
          <w:p w14:paraId="36C7F576" w14:textId="77777777" w:rsidR="00883F24" w:rsidRPr="008838CD" w:rsidRDefault="00883F24" w:rsidP="008838CD">
            <w:pPr>
              <w:jc w:val="center"/>
              <w:rPr>
                <w:rFonts w:eastAsia="Times New Roman" w:cs="Calibri"/>
                <w:b/>
                <w:bCs/>
                <w:color w:val="000000"/>
                <w:sz w:val="14"/>
                <w:szCs w:val="14"/>
                <w:lang w:val="en-GB"/>
              </w:rPr>
            </w:pPr>
            <w:r w:rsidRPr="008838CD">
              <w:rPr>
                <w:rFonts w:eastAsia="Times New Roman" w:cs="Calibri"/>
                <w:b/>
                <w:bCs/>
                <w:color w:val="000000"/>
                <w:sz w:val="14"/>
                <w:szCs w:val="14"/>
                <w:lang w:val="en-GB"/>
              </w:rPr>
              <w:t>LANGUAGE</w:t>
            </w:r>
          </w:p>
        </w:tc>
        <w:tc>
          <w:tcPr>
            <w:tcW w:w="1134" w:type="dxa"/>
            <w:tcBorders>
              <w:bottom w:val="single" w:sz="12" w:space="0" w:color="95B3D7"/>
            </w:tcBorders>
            <w:shd w:val="clear" w:color="auto" w:fill="auto"/>
            <w:hideMark/>
          </w:tcPr>
          <w:p w14:paraId="30208CEE" w14:textId="77777777" w:rsidR="00883F24" w:rsidRPr="008838CD" w:rsidRDefault="00883F24" w:rsidP="008838CD">
            <w:pPr>
              <w:jc w:val="center"/>
              <w:rPr>
                <w:rFonts w:eastAsia="Times New Roman" w:cs="Calibri"/>
                <w:b/>
                <w:bCs/>
                <w:color w:val="000000"/>
                <w:sz w:val="14"/>
                <w:szCs w:val="14"/>
                <w:lang w:val="en-GB"/>
              </w:rPr>
            </w:pPr>
            <w:r w:rsidRPr="008838CD">
              <w:rPr>
                <w:rFonts w:eastAsia="Times New Roman" w:cs="Calibri"/>
                <w:b/>
                <w:bCs/>
                <w:color w:val="000000"/>
                <w:sz w:val="14"/>
                <w:szCs w:val="14"/>
                <w:lang w:val="en-GB"/>
              </w:rPr>
              <w:t>THEME</w:t>
            </w:r>
          </w:p>
        </w:tc>
        <w:tc>
          <w:tcPr>
            <w:tcW w:w="1559" w:type="dxa"/>
            <w:tcBorders>
              <w:bottom w:val="single" w:sz="12" w:space="0" w:color="95B3D7"/>
            </w:tcBorders>
            <w:shd w:val="clear" w:color="auto" w:fill="auto"/>
            <w:hideMark/>
          </w:tcPr>
          <w:p w14:paraId="6BCB50DD" w14:textId="37935DAA" w:rsidR="00883F24" w:rsidRPr="008838CD" w:rsidRDefault="00883F24" w:rsidP="008838CD">
            <w:pPr>
              <w:jc w:val="center"/>
              <w:rPr>
                <w:rFonts w:eastAsia="Times New Roman" w:cs="Calibri"/>
                <w:b/>
                <w:bCs/>
                <w:color w:val="000000"/>
                <w:sz w:val="14"/>
                <w:szCs w:val="14"/>
                <w:lang w:val="en-GB"/>
              </w:rPr>
            </w:pPr>
            <w:r w:rsidRPr="008838CD">
              <w:rPr>
                <w:rFonts w:eastAsia="Times New Roman" w:cs="Calibri"/>
                <w:b/>
                <w:bCs/>
                <w:color w:val="000000"/>
                <w:sz w:val="14"/>
                <w:szCs w:val="14"/>
                <w:lang w:val="en-GB"/>
              </w:rPr>
              <w:t>ORGANISATION NAME</w:t>
            </w:r>
          </w:p>
        </w:tc>
        <w:tc>
          <w:tcPr>
            <w:tcW w:w="1134" w:type="dxa"/>
            <w:tcBorders>
              <w:bottom w:val="single" w:sz="12" w:space="0" w:color="95B3D7"/>
            </w:tcBorders>
            <w:shd w:val="clear" w:color="auto" w:fill="auto"/>
            <w:hideMark/>
          </w:tcPr>
          <w:p w14:paraId="71EA1648" w14:textId="77777777" w:rsidR="00883F24" w:rsidRPr="008838CD" w:rsidRDefault="00883F24" w:rsidP="008838CD">
            <w:pPr>
              <w:jc w:val="center"/>
              <w:rPr>
                <w:rFonts w:eastAsia="Times New Roman" w:cs="Calibri"/>
                <w:b/>
                <w:bCs/>
                <w:color w:val="000000"/>
                <w:sz w:val="14"/>
                <w:szCs w:val="14"/>
                <w:lang w:val="en-GB"/>
              </w:rPr>
            </w:pPr>
            <w:r w:rsidRPr="008838CD">
              <w:rPr>
                <w:rFonts w:eastAsia="Times New Roman" w:cs="Calibri"/>
                <w:b/>
                <w:bCs/>
                <w:color w:val="000000"/>
                <w:sz w:val="14"/>
                <w:szCs w:val="14"/>
                <w:lang w:val="en-GB"/>
              </w:rPr>
              <w:t>MATERIAL NAME</w:t>
            </w:r>
          </w:p>
        </w:tc>
        <w:tc>
          <w:tcPr>
            <w:tcW w:w="5528" w:type="dxa"/>
            <w:tcBorders>
              <w:bottom w:val="single" w:sz="12" w:space="0" w:color="95B3D7"/>
            </w:tcBorders>
            <w:shd w:val="clear" w:color="auto" w:fill="auto"/>
            <w:hideMark/>
          </w:tcPr>
          <w:p w14:paraId="3C65CCDB" w14:textId="77777777" w:rsidR="00883F24" w:rsidRPr="008838CD" w:rsidRDefault="00883F24" w:rsidP="008838CD">
            <w:pPr>
              <w:jc w:val="center"/>
              <w:rPr>
                <w:rFonts w:eastAsia="Times New Roman" w:cs="Calibri"/>
                <w:b/>
                <w:bCs/>
                <w:color w:val="000000"/>
                <w:sz w:val="14"/>
                <w:szCs w:val="14"/>
                <w:lang w:val="en-GB"/>
              </w:rPr>
            </w:pPr>
            <w:r w:rsidRPr="008838CD">
              <w:rPr>
                <w:rFonts w:eastAsia="Times New Roman" w:cs="Calibri"/>
                <w:b/>
                <w:bCs/>
                <w:color w:val="000000"/>
                <w:sz w:val="14"/>
                <w:szCs w:val="14"/>
                <w:lang w:val="en-GB"/>
              </w:rPr>
              <w:t>DESCRIPTION</w:t>
            </w:r>
          </w:p>
        </w:tc>
      </w:tr>
      <w:tr w:rsidR="008838CD" w:rsidRPr="00FA3BCB" w14:paraId="47BC5442" w14:textId="77777777" w:rsidTr="008838CD">
        <w:trPr>
          <w:trHeight w:val="1580"/>
        </w:trPr>
        <w:tc>
          <w:tcPr>
            <w:tcW w:w="1175" w:type="dxa"/>
            <w:shd w:val="clear" w:color="auto" w:fill="auto"/>
          </w:tcPr>
          <w:p w14:paraId="4D88B026" w14:textId="77777777" w:rsidR="00883F24" w:rsidRPr="00211A93" w:rsidRDefault="00883F24" w:rsidP="00E22D46">
            <w:pPr>
              <w:rPr>
                <w:rFonts w:ascii="Calibri" w:eastAsia="Times New Roman" w:hAnsi="Calibri" w:cs="Calibri"/>
                <w:b/>
                <w:bCs/>
                <w:color w:val="000000"/>
                <w:sz w:val="18"/>
                <w:szCs w:val="18"/>
                <w:lang w:val="en-GB"/>
              </w:rPr>
            </w:pPr>
            <w:r w:rsidRPr="00211A93">
              <w:rPr>
                <w:rFonts w:eastAsia="Times New Roman" w:cs="Calibri"/>
                <w:b/>
                <w:bCs/>
                <w:color w:val="000000"/>
                <w:sz w:val="18"/>
                <w:szCs w:val="18"/>
                <w:lang w:val="en-GB"/>
              </w:rPr>
              <w:t>LTR_01</w:t>
            </w:r>
          </w:p>
        </w:tc>
        <w:tc>
          <w:tcPr>
            <w:tcW w:w="966" w:type="dxa"/>
            <w:shd w:val="clear" w:color="auto" w:fill="auto"/>
          </w:tcPr>
          <w:p w14:paraId="0FDA87EF" w14:textId="5B0C51AB" w:rsidR="00883F24" w:rsidRPr="00211A93" w:rsidRDefault="00883F24" w:rsidP="00E22D46">
            <w:pPr>
              <w:rPr>
                <w:rFonts w:ascii="Calibri" w:eastAsia="Times New Roman" w:hAnsi="Calibri" w:cs="Calibri"/>
                <w:bCs/>
                <w:color w:val="000000"/>
                <w:sz w:val="18"/>
                <w:szCs w:val="18"/>
                <w:lang w:val="en-GB"/>
              </w:rPr>
            </w:pPr>
            <w:r w:rsidRPr="00211A93">
              <w:rPr>
                <w:rFonts w:eastAsia="Times New Roman" w:cs="Calibri"/>
                <w:bCs/>
                <w:color w:val="000000"/>
                <w:sz w:val="18"/>
                <w:szCs w:val="18"/>
                <w:lang w:val="en-GB"/>
              </w:rPr>
              <w:t xml:space="preserve">Literature </w:t>
            </w:r>
            <w:r>
              <w:rPr>
                <w:rFonts w:eastAsia="Times New Roman" w:cs="Calibri"/>
                <w:bCs/>
                <w:color w:val="000000"/>
                <w:sz w:val="18"/>
                <w:szCs w:val="18"/>
                <w:lang w:val="en-GB"/>
              </w:rPr>
              <w:t>review</w:t>
            </w:r>
          </w:p>
        </w:tc>
        <w:tc>
          <w:tcPr>
            <w:tcW w:w="689" w:type="dxa"/>
            <w:shd w:val="clear" w:color="auto" w:fill="auto"/>
            <w:hideMark/>
          </w:tcPr>
          <w:p w14:paraId="4D9DA567" w14:textId="77777777" w:rsidR="00883F24" w:rsidRPr="00211A93" w:rsidRDefault="00883F24" w:rsidP="00E22D46">
            <w:pPr>
              <w:rPr>
                <w:rFonts w:ascii="Calibri" w:eastAsia="Times New Roman" w:hAnsi="Calibri" w:cs="Calibri"/>
                <w:bCs/>
                <w:color w:val="000000"/>
                <w:sz w:val="18"/>
                <w:szCs w:val="18"/>
                <w:lang w:val="en-GB"/>
              </w:rPr>
            </w:pPr>
            <w:r w:rsidRPr="00211A93">
              <w:rPr>
                <w:rFonts w:eastAsia="Times New Roman" w:cs="Calibri"/>
                <w:bCs/>
                <w:color w:val="000000"/>
                <w:sz w:val="18"/>
                <w:szCs w:val="18"/>
                <w:lang w:val="en-GB"/>
              </w:rPr>
              <w:t>2013</w:t>
            </w:r>
          </w:p>
        </w:tc>
        <w:tc>
          <w:tcPr>
            <w:tcW w:w="1336" w:type="dxa"/>
            <w:shd w:val="clear" w:color="auto" w:fill="auto"/>
          </w:tcPr>
          <w:p w14:paraId="33DF487F" w14:textId="77777777" w:rsidR="00883F24" w:rsidRPr="00211A93" w:rsidRDefault="00883F24" w:rsidP="00E22D46">
            <w:pPr>
              <w:rPr>
                <w:rFonts w:ascii="Calibri" w:eastAsia="Times New Roman" w:hAnsi="Calibri" w:cs="Calibri"/>
                <w:bCs/>
                <w:color w:val="000000"/>
                <w:sz w:val="18"/>
                <w:szCs w:val="18"/>
                <w:lang w:val="en-GB"/>
              </w:rPr>
            </w:pPr>
            <w:r w:rsidRPr="00211A93">
              <w:rPr>
                <w:rFonts w:eastAsia="Times New Roman" w:cs="Calibri"/>
                <w:bCs/>
                <w:color w:val="000000"/>
                <w:sz w:val="18"/>
                <w:szCs w:val="18"/>
                <w:lang w:val="en-GB"/>
              </w:rPr>
              <w:t>UN</w:t>
            </w:r>
          </w:p>
        </w:tc>
        <w:tc>
          <w:tcPr>
            <w:tcW w:w="1080" w:type="dxa"/>
            <w:shd w:val="clear" w:color="auto" w:fill="auto"/>
          </w:tcPr>
          <w:p w14:paraId="17ECEF14" w14:textId="77777777" w:rsidR="00883F24" w:rsidRPr="00211A93" w:rsidRDefault="00883F24" w:rsidP="00E22D46">
            <w:pPr>
              <w:rPr>
                <w:rFonts w:ascii="Calibri" w:eastAsia="Times New Roman" w:hAnsi="Calibri" w:cs="Calibri"/>
                <w:bCs/>
                <w:color w:val="000000"/>
                <w:sz w:val="18"/>
                <w:szCs w:val="18"/>
                <w:lang w:val="en-GB"/>
              </w:rPr>
            </w:pPr>
            <w:r w:rsidRPr="00211A93">
              <w:rPr>
                <w:rFonts w:eastAsia="Times New Roman" w:cs="Calibri"/>
                <w:bCs/>
                <w:color w:val="000000"/>
                <w:sz w:val="18"/>
                <w:szCs w:val="18"/>
                <w:lang w:val="en-GB"/>
              </w:rPr>
              <w:t>Turkish</w:t>
            </w:r>
          </w:p>
        </w:tc>
        <w:tc>
          <w:tcPr>
            <w:tcW w:w="1134" w:type="dxa"/>
            <w:shd w:val="clear" w:color="auto" w:fill="auto"/>
          </w:tcPr>
          <w:p w14:paraId="779C9BEB" w14:textId="77777777" w:rsidR="00883F24" w:rsidRPr="00211A93" w:rsidRDefault="00883F24" w:rsidP="00E22D46">
            <w:pPr>
              <w:rPr>
                <w:rFonts w:ascii="Calibri" w:eastAsia="Times New Roman" w:hAnsi="Calibri" w:cs="Calibri"/>
                <w:color w:val="000000"/>
                <w:sz w:val="18"/>
                <w:szCs w:val="18"/>
                <w:lang w:val="en-GB"/>
              </w:rPr>
            </w:pPr>
            <w:r w:rsidRPr="00211A93">
              <w:rPr>
                <w:rFonts w:eastAsia="Times New Roman" w:cs="Calibri"/>
                <w:color w:val="000000"/>
                <w:sz w:val="18"/>
                <w:szCs w:val="18"/>
                <w:lang w:val="en-GB"/>
              </w:rPr>
              <w:t>Violence against children, child, early and forced marriage</w:t>
            </w:r>
          </w:p>
        </w:tc>
        <w:tc>
          <w:tcPr>
            <w:tcW w:w="1559" w:type="dxa"/>
            <w:shd w:val="clear" w:color="auto" w:fill="auto"/>
            <w:hideMark/>
          </w:tcPr>
          <w:p w14:paraId="4E16756A" w14:textId="77777777" w:rsidR="00883F24" w:rsidRPr="00211A93" w:rsidRDefault="00883F24" w:rsidP="00E22D46">
            <w:pPr>
              <w:rPr>
                <w:rFonts w:ascii="Calibri" w:eastAsia="Times New Roman" w:hAnsi="Calibri" w:cs="Calibri"/>
                <w:bCs/>
                <w:color w:val="000000"/>
                <w:sz w:val="18"/>
                <w:szCs w:val="18"/>
                <w:lang w:val="en-GB"/>
              </w:rPr>
            </w:pPr>
            <w:r w:rsidRPr="00211A93">
              <w:rPr>
                <w:rFonts w:eastAsia="Times New Roman" w:cs="Calibri"/>
                <w:bCs/>
                <w:color w:val="000000"/>
                <w:sz w:val="18"/>
                <w:szCs w:val="18"/>
                <w:lang w:val="en-GB"/>
              </w:rPr>
              <w:t>UNICEF</w:t>
            </w:r>
          </w:p>
        </w:tc>
        <w:tc>
          <w:tcPr>
            <w:tcW w:w="1134" w:type="dxa"/>
            <w:shd w:val="clear" w:color="auto" w:fill="auto"/>
            <w:hideMark/>
          </w:tcPr>
          <w:p w14:paraId="4EA344D7" w14:textId="77777777" w:rsidR="00883F24" w:rsidRPr="00211A93" w:rsidRDefault="00883F24" w:rsidP="00E22D46">
            <w:pPr>
              <w:rPr>
                <w:rFonts w:ascii="Calibri" w:eastAsia="Times New Roman" w:hAnsi="Calibri" w:cs="Calibri"/>
                <w:bCs/>
                <w:color w:val="000000"/>
                <w:sz w:val="18"/>
                <w:szCs w:val="18"/>
                <w:lang w:val="en-GB"/>
              </w:rPr>
            </w:pPr>
            <w:r w:rsidRPr="00211A93">
              <w:rPr>
                <w:rFonts w:eastAsia="Times New Roman" w:cs="Calibri"/>
                <w:bCs/>
                <w:color w:val="000000"/>
                <w:sz w:val="18"/>
                <w:szCs w:val="18"/>
                <w:lang w:val="en-GB"/>
              </w:rPr>
              <w:t>Monitoring and Indicators of Violence Against Children: Literature Search</w:t>
            </w:r>
          </w:p>
        </w:tc>
        <w:tc>
          <w:tcPr>
            <w:tcW w:w="5528" w:type="dxa"/>
            <w:shd w:val="clear" w:color="auto" w:fill="auto"/>
          </w:tcPr>
          <w:p w14:paraId="6894C412" w14:textId="7F2C78A8" w:rsidR="00883F24" w:rsidRPr="00211A93" w:rsidRDefault="00883F24">
            <w:pPr>
              <w:rPr>
                <w:rFonts w:ascii="Calibri" w:eastAsia="Times New Roman" w:hAnsi="Calibri" w:cs="Calibri"/>
                <w:bCs/>
                <w:color w:val="000000"/>
                <w:sz w:val="18"/>
                <w:szCs w:val="18"/>
                <w:lang w:val="en-GB"/>
              </w:rPr>
            </w:pPr>
            <w:r>
              <w:rPr>
                <w:rFonts w:eastAsia="Times New Roman" w:cs="Calibri"/>
                <w:bCs/>
                <w:color w:val="000000"/>
                <w:sz w:val="18"/>
                <w:szCs w:val="18"/>
                <w:lang w:val="en-GB"/>
              </w:rPr>
              <w:t xml:space="preserve">The review, </w:t>
            </w:r>
            <w:r w:rsidRPr="00211A93">
              <w:rPr>
                <w:rFonts w:eastAsia="Times New Roman" w:cs="Calibri"/>
                <w:bCs/>
                <w:color w:val="000000"/>
                <w:sz w:val="18"/>
                <w:szCs w:val="18"/>
                <w:lang w:val="en-GB"/>
              </w:rPr>
              <w:t xml:space="preserve">prepared by Selin Berghan and Adem Arkadaş Thibert within the scope of the Prevention of Violence </w:t>
            </w:r>
            <w:r>
              <w:rPr>
                <w:rFonts w:eastAsia="Times New Roman" w:cs="Calibri"/>
                <w:bCs/>
                <w:color w:val="000000"/>
                <w:sz w:val="18"/>
                <w:szCs w:val="18"/>
                <w:lang w:val="en-GB"/>
              </w:rPr>
              <w:t>a</w:t>
            </w:r>
            <w:r w:rsidRPr="00211A93">
              <w:rPr>
                <w:rFonts w:eastAsia="Times New Roman" w:cs="Calibri"/>
                <w:bCs/>
                <w:color w:val="000000"/>
                <w:sz w:val="18"/>
                <w:szCs w:val="18"/>
                <w:lang w:val="en-GB"/>
              </w:rPr>
              <w:t>gainst Children in Southeast Europe Project executed by UNICEF and funded by the European Union</w:t>
            </w:r>
            <w:r>
              <w:rPr>
                <w:rFonts w:eastAsia="Times New Roman" w:cs="Calibri"/>
                <w:bCs/>
                <w:color w:val="000000"/>
                <w:sz w:val="18"/>
                <w:szCs w:val="18"/>
                <w:lang w:val="en-GB"/>
              </w:rPr>
              <w:t>,</w:t>
            </w:r>
            <w:r w:rsidRPr="00211A93">
              <w:rPr>
                <w:rFonts w:eastAsia="Times New Roman" w:cs="Calibri"/>
                <w:bCs/>
                <w:color w:val="000000"/>
                <w:sz w:val="18"/>
                <w:szCs w:val="18"/>
                <w:lang w:val="en-GB"/>
              </w:rPr>
              <w:t xml:space="preserve"> addresses early and forced marriage.</w:t>
            </w:r>
          </w:p>
        </w:tc>
      </w:tr>
      <w:tr w:rsidR="008838CD" w:rsidRPr="00FA3BCB" w14:paraId="6A685B45" w14:textId="77777777" w:rsidTr="008838CD">
        <w:trPr>
          <w:trHeight w:val="1400"/>
        </w:trPr>
        <w:tc>
          <w:tcPr>
            <w:tcW w:w="1175" w:type="dxa"/>
            <w:shd w:val="clear" w:color="auto" w:fill="auto"/>
            <w:vAlign w:val="center"/>
            <w:hideMark/>
          </w:tcPr>
          <w:p w14:paraId="1EF93F1F" w14:textId="77777777" w:rsidR="00883F24" w:rsidRPr="00211A93" w:rsidRDefault="00883F24" w:rsidP="00E22D46">
            <w:pPr>
              <w:rPr>
                <w:rFonts w:eastAsia="Times New Roman" w:cs="Calibri"/>
                <w:b/>
                <w:bCs/>
                <w:color w:val="000000"/>
                <w:sz w:val="18"/>
                <w:szCs w:val="18"/>
                <w:lang w:val="en-GB"/>
              </w:rPr>
            </w:pPr>
            <w:r w:rsidRPr="00211A93">
              <w:rPr>
                <w:rFonts w:eastAsia="Times New Roman" w:cs="Calibri"/>
                <w:b/>
                <w:bCs/>
                <w:color w:val="000000"/>
                <w:sz w:val="18"/>
                <w:szCs w:val="18"/>
                <w:lang w:val="en-GB"/>
              </w:rPr>
              <w:lastRenderedPageBreak/>
              <w:t>LTR_02</w:t>
            </w:r>
          </w:p>
        </w:tc>
        <w:tc>
          <w:tcPr>
            <w:tcW w:w="966" w:type="dxa"/>
            <w:shd w:val="clear" w:color="auto" w:fill="auto"/>
            <w:vAlign w:val="center"/>
            <w:hideMark/>
          </w:tcPr>
          <w:p w14:paraId="5AF74541" w14:textId="46FCE138" w:rsidR="00883F24" w:rsidRPr="00211A93" w:rsidRDefault="00883F24" w:rsidP="00E22D46">
            <w:pPr>
              <w:rPr>
                <w:rFonts w:eastAsia="Times New Roman" w:cs="Calibri"/>
                <w:color w:val="000000"/>
                <w:sz w:val="18"/>
                <w:szCs w:val="18"/>
                <w:lang w:val="en-GB"/>
              </w:rPr>
            </w:pPr>
            <w:r w:rsidRPr="00211A93">
              <w:rPr>
                <w:rFonts w:eastAsia="Times New Roman" w:cs="Calibri"/>
                <w:bCs/>
                <w:color w:val="000000"/>
                <w:sz w:val="18"/>
                <w:szCs w:val="18"/>
                <w:lang w:val="en-GB"/>
              </w:rPr>
              <w:t xml:space="preserve">Literature </w:t>
            </w:r>
            <w:r>
              <w:rPr>
                <w:rFonts w:eastAsia="Times New Roman" w:cs="Calibri"/>
                <w:bCs/>
                <w:color w:val="000000"/>
                <w:sz w:val="18"/>
                <w:szCs w:val="18"/>
                <w:lang w:val="en-GB"/>
              </w:rPr>
              <w:t>review</w:t>
            </w:r>
          </w:p>
        </w:tc>
        <w:tc>
          <w:tcPr>
            <w:tcW w:w="689" w:type="dxa"/>
            <w:shd w:val="clear" w:color="auto" w:fill="auto"/>
            <w:vAlign w:val="center"/>
            <w:hideMark/>
          </w:tcPr>
          <w:p w14:paraId="5B28A2E8" w14:textId="77777777" w:rsidR="00883F24" w:rsidRPr="00211A93" w:rsidRDefault="00883F24" w:rsidP="00E22D46">
            <w:pPr>
              <w:rPr>
                <w:rFonts w:eastAsia="Times New Roman" w:cs="Calibri"/>
                <w:color w:val="000000"/>
                <w:sz w:val="18"/>
                <w:szCs w:val="18"/>
                <w:lang w:val="en-GB"/>
              </w:rPr>
            </w:pPr>
            <w:r w:rsidRPr="00211A93">
              <w:rPr>
                <w:rFonts w:eastAsia="Times New Roman" w:cs="Calibri"/>
                <w:bCs/>
                <w:color w:val="000000"/>
                <w:sz w:val="18"/>
                <w:szCs w:val="18"/>
                <w:lang w:val="en-GB"/>
              </w:rPr>
              <w:t>2018</w:t>
            </w:r>
          </w:p>
        </w:tc>
        <w:tc>
          <w:tcPr>
            <w:tcW w:w="1336" w:type="dxa"/>
            <w:shd w:val="clear" w:color="auto" w:fill="auto"/>
            <w:vAlign w:val="center"/>
            <w:hideMark/>
          </w:tcPr>
          <w:p w14:paraId="40FE8562" w14:textId="77777777" w:rsidR="00883F24" w:rsidRPr="00211A93" w:rsidRDefault="00883F24" w:rsidP="00E22D46">
            <w:pPr>
              <w:rPr>
                <w:rFonts w:eastAsia="Times New Roman" w:cs="Calibri"/>
                <w:color w:val="000000"/>
                <w:sz w:val="18"/>
                <w:szCs w:val="18"/>
                <w:lang w:val="en-GB"/>
              </w:rPr>
            </w:pPr>
            <w:r w:rsidRPr="00211A93">
              <w:rPr>
                <w:rFonts w:eastAsia="Times New Roman" w:cs="Calibri"/>
                <w:bCs/>
                <w:color w:val="000000"/>
                <w:sz w:val="18"/>
                <w:szCs w:val="18"/>
                <w:lang w:val="en-GB"/>
              </w:rPr>
              <w:t>UN</w:t>
            </w:r>
          </w:p>
        </w:tc>
        <w:tc>
          <w:tcPr>
            <w:tcW w:w="1080" w:type="dxa"/>
            <w:shd w:val="clear" w:color="auto" w:fill="auto"/>
            <w:vAlign w:val="center"/>
            <w:hideMark/>
          </w:tcPr>
          <w:p w14:paraId="7F4FD80A" w14:textId="77777777" w:rsidR="00883F24" w:rsidRPr="00211A93" w:rsidRDefault="00883F24" w:rsidP="00E22D46">
            <w:pPr>
              <w:rPr>
                <w:rFonts w:eastAsia="Times New Roman" w:cs="Calibri"/>
                <w:color w:val="000000"/>
                <w:sz w:val="18"/>
                <w:szCs w:val="18"/>
                <w:lang w:val="en-GB"/>
              </w:rPr>
            </w:pPr>
            <w:r w:rsidRPr="00211A93">
              <w:rPr>
                <w:rFonts w:eastAsia="Times New Roman" w:cs="Calibri"/>
                <w:bCs/>
                <w:color w:val="000000"/>
                <w:sz w:val="18"/>
                <w:szCs w:val="18"/>
                <w:lang w:val="en-GB"/>
              </w:rPr>
              <w:t>Turkish</w:t>
            </w:r>
          </w:p>
        </w:tc>
        <w:tc>
          <w:tcPr>
            <w:tcW w:w="1134" w:type="dxa"/>
            <w:shd w:val="clear" w:color="auto" w:fill="auto"/>
            <w:vAlign w:val="center"/>
            <w:hideMark/>
          </w:tcPr>
          <w:p w14:paraId="351FF6DD" w14:textId="77777777" w:rsidR="00883F24" w:rsidRPr="00211A93" w:rsidRDefault="00883F24" w:rsidP="00E22D46">
            <w:pPr>
              <w:rPr>
                <w:rFonts w:eastAsia="Times New Roman" w:cs="Calibri"/>
                <w:color w:val="000000"/>
                <w:sz w:val="18"/>
                <w:szCs w:val="18"/>
                <w:lang w:val="en-GB"/>
              </w:rPr>
            </w:pPr>
            <w:r w:rsidRPr="00211A93">
              <w:rPr>
                <w:rFonts w:eastAsia="Times New Roman" w:cs="Calibri"/>
                <w:color w:val="000000"/>
                <w:sz w:val="18"/>
                <w:szCs w:val="18"/>
                <w:lang w:val="en-GB"/>
              </w:rPr>
              <w:t>Child marriage, health</w:t>
            </w:r>
          </w:p>
        </w:tc>
        <w:tc>
          <w:tcPr>
            <w:tcW w:w="1559" w:type="dxa"/>
            <w:shd w:val="clear" w:color="auto" w:fill="auto"/>
            <w:vAlign w:val="center"/>
            <w:hideMark/>
          </w:tcPr>
          <w:p w14:paraId="264E403F" w14:textId="77777777" w:rsidR="00883F24" w:rsidRPr="00211A93" w:rsidRDefault="00883F24" w:rsidP="00E22D46">
            <w:pPr>
              <w:rPr>
                <w:rFonts w:eastAsia="Times New Roman" w:cs="Calibri"/>
                <w:color w:val="000000"/>
                <w:sz w:val="18"/>
                <w:szCs w:val="18"/>
                <w:lang w:val="en-GB"/>
              </w:rPr>
            </w:pPr>
            <w:r w:rsidRPr="00211A93">
              <w:rPr>
                <w:rFonts w:eastAsia="Times New Roman" w:cs="Calibri"/>
                <w:bCs/>
                <w:color w:val="000000"/>
                <w:sz w:val="18"/>
                <w:szCs w:val="18"/>
                <w:lang w:val="en-GB"/>
              </w:rPr>
              <w:t>UNFPA</w:t>
            </w:r>
          </w:p>
        </w:tc>
        <w:tc>
          <w:tcPr>
            <w:tcW w:w="1134" w:type="dxa"/>
            <w:shd w:val="clear" w:color="auto" w:fill="auto"/>
            <w:vAlign w:val="bottom"/>
            <w:hideMark/>
          </w:tcPr>
          <w:p w14:paraId="23038110" w14:textId="77777777" w:rsidR="00883F24" w:rsidRPr="00211A93" w:rsidRDefault="00883F24" w:rsidP="00E22D46">
            <w:pPr>
              <w:rPr>
                <w:rFonts w:ascii="Calibri" w:eastAsia="Times New Roman" w:hAnsi="Calibri" w:cs="Calibri"/>
                <w:bCs/>
                <w:color w:val="000000"/>
                <w:sz w:val="18"/>
                <w:szCs w:val="18"/>
                <w:lang w:val="en-GB"/>
              </w:rPr>
            </w:pPr>
            <w:r w:rsidRPr="00211A93">
              <w:rPr>
                <w:rFonts w:eastAsia="Times New Roman" w:cs="Calibri"/>
                <w:bCs/>
                <w:color w:val="000000"/>
                <w:sz w:val="18"/>
                <w:szCs w:val="18"/>
                <w:lang w:val="en-GB"/>
              </w:rPr>
              <w:t>Child Marriages and Health</w:t>
            </w:r>
          </w:p>
          <w:p w14:paraId="587B03ED" w14:textId="77777777" w:rsidR="00883F24" w:rsidRPr="00211A93" w:rsidRDefault="00883F24" w:rsidP="00E22D46">
            <w:pPr>
              <w:keepNext/>
              <w:keepLines/>
              <w:spacing w:before="140"/>
              <w:jc w:val="center"/>
              <w:rPr>
                <w:rFonts w:eastAsia="Times New Roman" w:cs="Calibri"/>
                <w:color w:val="000000"/>
                <w:sz w:val="18"/>
                <w:szCs w:val="18"/>
                <w:lang w:val="en-GB"/>
              </w:rPr>
            </w:pPr>
          </w:p>
        </w:tc>
        <w:tc>
          <w:tcPr>
            <w:tcW w:w="5528" w:type="dxa"/>
            <w:shd w:val="clear" w:color="auto" w:fill="auto"/>
            <w:vAlign w:val="center"/>
            <w:hideMark/>
          </w:tcPr>
          <w:p w14:paraId="02526F05" w14:textId="711FC187" w:rsidR="00883F24" w:rsidRPr="00211A93" w:rsidRDefault="00883F24">
            <w:pPr>
              <w:rPr>
                <w:rFonts w:eastAsia="Times New Roman" w:cs="Calibri"/>
                <w:color w:val="000000"/>
                <w:sz w:val="18"/>
                <w:szCs w:val="18"/>
                <w:lang w:val="en-GB"/>
              </w:rPr>
            </w:pPr>
            <w:r>
              <w:rPr>
                <w:rFonts w:eastAsia="Times New Roman" w:cs="Calibri"/>
                <w:bCs/>
                <w:color w:val="000000"/>
                <w:sz w:val="18"/>
                <w:szCs w:val="18"/>
                <w:lang w:val="en-GB"/>
              </w:rPr>
              <w:t xml:space="preserve">The review, </w:t>
            </w:r>
            <w:r w:rsidRPr="00211A93">
              <w:rPr>
                <w:rFonts w:eastAsia="Times New Roman" w:cs="Calibri"/>
                <w:bCs/>
                <w:color w:val="000000"/>
                <w:sz w:val="18"/>
                <w:szCs w:val="18"/>
                <w:lang w:val="en-GB"/>
              </w:rPr>
              <w:t>prepared by UNFPA interns</w:t>
            </w:r>
            <w:r>
              <w:rPr>
                <w:rFonts w:eastAsia="Times New Roman" w:cs="Calibri"/>
                <w:bCs/>
                <w:color w:val="000000"/>
                <w:sz w:val="18"/>
                <w:szCs w:val="18"/>
                <w:lang w:val="en-GB"/>
              </w:rPr>
              <w:t>,</w:t>
            </w:r>
            <w:r w:rsidRPr="00211A93">
              <w:rPr>
                <w:rFonts w:eastAsia="Times New Roman" w:cs="Calibri"/>
                <w:bCs/>
                <w:color w:val="000000"/>
                <w:sz w:val="18"/>
                <w:szCs w:val="18"/>
                <w:lang w:val="en-GB"/>
              </w:rPr>
              <w:t xml:space="preserve"> includes summar</w:t>
            </w:r>
            <w:r>
              <w:rPr>
                <w:rFonts w:eastAsia="Times New Roman" w:cs="Calibri"/>
                <w:bCs/>
                <w:color w:val="000000"/>
                <w:sz w:val="18"/>
                <w:szCs w:val="18"/>
                <w:lang w:val="en-GB"/>
              </w:rPr>
              <w:t>ised</w:t>
            </w:r>
            <w:r w:rsidRPr="00211A93">
              <w:rPr>
                <w:rFonts w:eastAsia="Times New Roman" w:cs="Calibri"/>
                <w:bCs/>
                <w:color w:val="000000"/>
                <w:sz w:val="18"/>
                <w:szCs w:val="18"/>
                <w:lang w:val="en-GB"/>
              </w:rPr>
              <w:t xml:space="preserve"> information </w:t>
            </w:r>
            <w:r>
              <w:rPr>
                <w:rFonts w:eastAsia="Times New Roman" w:cs="Calibri"/>
                <w:bCs/>
                <w:color w:val="000000"/>
                <w:sz w:val="18"/>
                <w:szCs w:val="18"/>
                <w:lang w:val="en-GB"/>
              </w:rPr>
              <w:t>from</w:t>
            </w:r>
            <w:r w:rsidRPr="00211A93">
              <w:rPr>
                <w:rFonts w:eastAsia="Times New Roman" w:cs="Calibri"/>
                <w:bCs/>
                <w:color w:val="000000"/>
                <w:sz w:val="18"/>
                <w:szCs w:val="18"/>
                <w:lang w:val="en-GB"/>
              </w:rPr>
              <w:t xml:space="preserve"> academic works on health.</w:t>
            </w:r>
          </w:p>
        </w:tc>
      </w:tr>
      <w:tr w:rsidR="008838CD" w:rsidRPr="00FA3BCB" w14:paraId="426FEA9A" w14:textId="77777777" w:rsidTr="008838CD">
        <w:trPr>
          <w:trHeight w:val="2000"/>
        </w:trPr>
        <w:tc>
          <w:tcPr>
            <w:tcW w:w="1175" w:type="dxa"/>
            <w:shd w:val="clear" w:color="auto" w:fill="auto"/>
            <w:vAlign w:val="center"/>
            <w:hideMark/>
          </w:tcPr>
          <w:p w14:paraId="408258C8" w14:textId="77777777" w:rsidR="00883F24" w:rsidRPr="00211A93" w:rsidRDefault="00883F24" w:rsidP="00E22D46">
            <w:pPr>
              <w:rPr>
                <w:rFonts w:eastAsia="Times New Roman" w:cs="Calibri"/>
                <w:b/>
                <w:bCs/>
                <w:color w:val="000000"/>
                <w:sz w:val="18"/>
                <w:szCs w:val="18"/>
                <w:lang w:val="en-GB"/>
              </w:rPr>
            </w:pPr>
            <w:r w:rsidRPr="00211A93">
              <w:rPr>
                <w:rFonts w:eastAsia="Times New Roman" w:cs="Calibri"/>
                <w:b/>
                <w:bCs/>
                <w:color w:val="000000"/>
                <w:sz w:val="18"/>
                <w:szCs w:val="18"/>
                <w:lang w:val="en-GB"/>
              </w:rPr>
              <w:t>LTR_03</w:t>
            </w:r>
          </w:p>
        </w:tc>
        <w:tc>
          <w:tcPr>
            <w:tcW w:w="966" w:type="dxa"/>
            <w:shd w:val="clear" w:color="auto" w:fill="auto"/>
            <w:vAlign w:val="center"/>
            <w:hideMark/>
          </w:tcPr>
          <w:p w14:paraId="6394CE04" w14:textId="687C860F" w:rsidR="00883F24" w:rsidRPr="00211A93" w:rsidRDefault="00883F24" w:rsidP="00E22D46">
            <w:pPr>
              <w:rPr>
                <w:rFonts w:eastAsia="Times New Roman" w:cs="Calibri"/>
                <w:color w:val="000000"/>
                <w:sz w:val="18"/>
                <w:szCs w:val="18"/>
                <w:lang w:val="en-GB"/>
              </w:rPr>
            </w:pPr>
            <w:r w:rsidRPr="00211A93">
              <w:rPr>
                <w:rFonts w:eastAsia="Times New Roman" w:cs="Calibri"/>
                <w:bCs/>
                <w:color w:val="000000"/>
                <w:sz w:val="18"/>
                <w:szCs w:val="18"/>
                <w:lang w:val="en-GB"/>
              </w:rPr>
              <w:t xml:space="preserve">Literature </w:t>
            </w:r>
            <w:r>
              <w:rPr>
                <w:rFonts w:eastAsia="Times New Roman" w:cs="Calibri"/>
                <w:bCs/>
                <w:color w:val="000000"/>
                <w:sz w:val="18"/>
                <w:szCs w:val="18"/>
                <w:lang w:val="en-GB"/>
              </w:rPr>
              <w:t>review</w:t>
            </w:r>
          </w:p>
        </w:tc>
        <w:tc>
          <w:tcPr>
            <w:tcW w:w="689" w:type="dxa"/>
            <w:shd w:val="clear" w:color="auto" w:fill="auto"/>
            <w:vAlign w:val="center"/>
            <w:hideMark/>
          </w:tcPr>
          <w:p w14:paraId="5EB055BB" w14:textId="77777777" w:rsidR="00883F24" w:rsidRPr="00211A93" w:rsidRDefault="00883F24" w:rsidP="00E22D46">
            <w:pPr>
              <w:rPr>
                <w:rFonts w:eastAsia="Times New Roman" w:cs="Calibri"/>
                <w:color w:val="000000"/>
                <w:sz w:val="18"/>
                <w:szCs w:val="18"/>
                <w:lang w:val="en-GB"/>
              </w:rPr>
            </w:pPr>
            <w:r w:rsidRPr="00211A93">
              <w:rPr>
                <w:rFonts w:eastAsia="Times New Roman" w:cs="Calibri"/>
                <w:bCs/>
                <w:color w:val="000000"/>
                <w:sz w:val="18"/>
                <w:szCs w:val="18"/>
                <w:lang w:val="en-GB"/>
              </w:rPr>
              <w:t>2018</w:t>
            </w:r>
          </w:p>
        </w:tc>
        <w:tc>
          <w:tcPr>
            <w:tcW w:w="1336" w:type="dxa"/>
            <w:shd w:val="clear" w:color="auto" w:fill="auto"/>
            <w:vAlign w:val="center"/>
            <w:hideMark/>
          </w:tcPr>
          <w:p w14:paraId="2DD5BE74" w14:textId="77777777" w:rsidR="00883F24" w:rsidRPr="00211A93" w:rsidRDefault="00883F24" w:rsidP="00E22D46">
            <w:pPr>
              <w:rPr>
                <w:rFonts w:eastAsia="Times New Roman" w:cs="Calibri"/>
                <w:color w:val="000000"/>
                <w:sz w:val="18"/>
                <w:szCs w:val="18"/>
                <w:lang w:val="en-GB"/>
              </w:rPr>
            </w:pPr>
            <w:r w:rsidRPr="00211A93">
              <w:rPr>
                <w:rFonts w:eastAsia="Times New Roman" w:cs="Calibri"/>
                <w:bCs/>
                <w:color w:val="000000"/>
                <w:sz w:val="18"/>
                <w:szCs w:val="18"/>
                <w:lang w:val="en-GB"/>
              </w:rPr>
              <w:t>UN</w:t>
            </w:r>
          </w:p>
        </w:tc>
        <w:tc>
          <w:tcPr>
            <w:tcW w:w="1080" w:type="dxa"/>
            <w:shd w:val="clear" w:color="auto" w:fill="auto"/>
            <w:vAlign w:val="center"/>
            <w:hideMark/>
          </w:tcPr>
          <w:p w14:paraId="7BF8219B" w14:textId="77777777" w:rsidR="00883F24" w:rsidRPr="00211A93" w:rsidRDefault="00883F24" w:rsidP="00E22D46">
            <w:pPr>
              <w:rPr>
                <w:rFonts w:eastAsia="Times New Roman" w:cs="Calibri"/>
                <w:color w:val="000000"/>
                <w:sz w:val="18"/>
                <w:szCs w:val="18"/>
                <w:lang w:val="en-GB"/>
              </w:rPr>
            </w:pPr>
            <w:r w:rsidRPr="00211A93">
              <w:rPr>
                <w:rFonts w:eastAsia="Times New Roman" w:cs="Calibri"/>
                <w:bCs/>
                <w:color w:val="000000"/>
                <w:sz w:val="18"/>
                <w:szCs w:val="18"/>
                <w:lang w:val="en-GB"/>
              </w:rPr>
              <w:t>Turkish</w:t>
            </w:r>
          </w:p>
        </w:tc>
        <w:tc>
          <w:tcPr>
            <w:tcW w:w="1134" w:type="dxa"/>
            <w:shd w:val="clear" w:color="auto" w:fill="auto"/>
            <w:vAlign w:val="center"/>
            <w:hideMark/>
          </w:tcPr>
          <w:p w14:paraId="792E43B9" w14:textId="77777777" w:rsidR="00883F24" w:rsidRPr="00211A93" w:rsidRDefault="00883F24" w:rsidP="00E22D46">
            <w:pPr>
              <w:rPr>
                <w:rFonts w:eastAsia="Times New Roman" w:cs="Calibri"/>
                <w:color w:val="000000"/>
                <w:sz w:val="18"/>
                <w:szCs w:val="18"/>
                <w:lang w:val="en-GB"/>
              </w:rPr>
            </w:pPr>
            <w:r w:rsidRPr="00211A93">
              <w:rPr>
                <w:rFonts w:eastAsia="Times New Roman" w:cs="Calibri"/>
                <w:color w:val="000000"/>
                <w:sz w:val="18"/>
                <w:szCs w:val="18"/>
                <w:lang w:val="en-GB"/>
              </w:rPr>
              <w:t xml:space="preserve">Child marriage, social sciences </w:t>
            </w:r>
          </w:p>
        </w:tc>
        <w:tc>
          <w:tcPr>
            <w:tcW w:w="1559" w:type="dxa"/>
            <w:shd w:val="clear" w:color="auto" w:fill="auto"/>
            <w:vAlign w:val="center"/>
            <w:hideMark/>
          </w:tcPr>
          <w:p w14:paraId="7EE8F954" w14:textId="77777777" w:rsidR="00883F24" w:rsidRPr="00211A93" w:rsidRDefault="00883F24" w:rsidP="00E22D46">
            <w:pPr>
              <w:rPr>
                <w:rFonts w:eastAsia="Times New Roman" w:cs="Calibri"/>
                <w:color w:val="000000"/>
                <w:sz w:val="18"/>
                <w:szCs w:val="18"/>
                <w:lang w:val="en-GB"/>
              </w:rPr>
            </w:pPr>
            <w:r w:rsidRPr="00211A93">
              <w:rPr>
                <w:rFonts w:eastAsia="Times New Roman" w:cs="Calibri"/>
                <w:bCs/>
                <w:color w:val="000000"/>
                <w:sz w:val="18"/>
                <w:szCs w:val="18"/>
                <w:lang w:val="en-GB"/>
              </w:rPr>
              <w:t>UNFPA</w:t>
            </w:r>
          </w:p>
        </w:tc>
        <w:tc>
          <w:tcPr>
            <w:tcW w:w="1134" w:type="dxa"/>
            <w:shd w:val="clear" w:color="auto" w:fill="auto"/>
            <w:vAlign w:val="center"/>
            <w:hideMark/>
          </w:tcPr>
          <w:p w14:paraId="4AB205B9" w14:textId="6F901B23" w:rsidR="00883F24" w:rsidRPr="00211A93" w:rsidRDefault="00883F24" w:rsidP="00E22D46">
            <w:pPr>
              <w:rPr>
                <w:rFonts w:eastAsia="Times New Roman" w:cs="Calibri"/>
                <w:color w:val="000000"/>
                <w:sz w:val="18"/>
                <w:szCs w:val="18"/>
                <w:lang w:val="en-GB"/>
              </w:rPr>
            </w:pPr>
            <w:r w:rsidRPr="00211A93">
              <w:rPr>
                <w:rFonts w:eastAsia="Times New Roman" w:cs="Calibri"/>
                <w:bCs/>
                <w:color w:val="000000"/>
                <w:sz w:val="18"/>
                <w:szCs w:val="18"/>
                <w:lang w:val="en-GB"/>
              </w:rPr>
              <w:t xml:space="preserve">Articles and Works on Child Marriage </w:t>
            </w:r>
          </w:p>
        </w:tc>
        <w:tc>
          <w:tcPr>
            <w:tcW w:w="5528" w:type="dxa"/>
            <w:shd w:val="clear" w:color="auto" w:fill="auto"/>
            <w:vAlign w:val="center"/>
            <w:hideMark/>
          </w:tcPr>
          <w:p w14:paraId="2A926DF0" w14:textId="2B4C65E7" w:rsidR="00883F24" w:rsidRPr="00211A93" w:rsidRDefault="00883F24">
            <w:pPr>
              <w:rPr>
                <w:rFonts w:eastAsia="Times New Roman" w:cs="Calibri"/>
                <w:color w:val="000000"/>
                <w:sz w:val="18"/>
                <w:szCs w:val="18"/>
                <w:lang w:val="en-GB"/>
              </w:rPr>
            </w:pPr>
            <w:r>
              <w:rPr>
                <w:rFonts w:eastAsia="Times New Roman" w:cs="Calibri"/>
                <w:bCs/>
                <w:color w:val="000000"/>
                <w:sz w:val="18"/>
                <w:szCs w:val="18"/>
                <w:lang w:val="en-GB"/>
              </w:rPr>
              <w:t xml:space="preserve">The review, </w:t>
            </w:r>
            <w:r w:rsidRPr="00211A93">
              <w:rPr>
                <w:rFonts w:eastAsia="Times New Roman" w:cs="Calibri"/>
                <w:bCs/>
                <w:color w:val="000000"/>
                <w:sz w:val="18"/>
                <w:szCs w:val="18"/>
                <w:lang w:val="en-GB"/>
              </w:rPr>
              <w:t>prepared by UNFPA interns</w:t>
            </w:r>
            <w:r>
              <w:rPr>
                <w:rFonts w:eastAsia="Times New Roman" w:cs="Calibri"/>
                <w:bCs/>
                <w:color w:val="000000"/>
                <w:sz w:val="18"/>
                <w:szCs w:val="18"/>
                <w:lang w:val="en-GB"/>
              </w:rPr>
              <w:t>,</w:t>
            </w:r>
            <w:r w:rsidRPr="00211A93">
              <w:rPr>
                <w:rFonts w:eastAsia="Times New Roman" w:cs="Calibri"/>
                <w:bCs/>
                <w:color w:val="000000"/>
                <w:sz w:val="18"/>
                <w:szCs w:val="18"/>
                <w:lang w:val="en-GB"/>
              </w:rPr>
              <w:t xml:space="preserve"> includes summar</w:t>
            </w:r>
            <w:r>
              <w:rPr>
                <w:rFonts w:eastAsia="Times New Roman" w:cs="Calibri"/>
                <w:bCs/>
                <w:color w:val="000000"/>
                <w:sz w:val="18"/>
                <w:szCs w:val="18"/>
                <w:lang w:val="en-GB"/>
              </w:rPr>
              <w:t>ised</w:t>
            </w:r>
            <w:r w:rsidRPr="00211A93">
              <w:rPr>
                <w:rFonts w:eastAsia="Times New Roman" w:cs="Calibri"/>
                <w:bCs/>
                <w:color w:val="000000"/>
                <w:sz w:val="18"/>
                <w:szCs w:val="18"/>
                <w:lang w:val="en-GB"/>
              </w:rPr>
              <w:t xml:space="preserve"> information </w:t>
            </w:r>
            <w:r>
              <w:rPr>
                <w:rFonts w:eastAsia="Times New Roman" w:cs="Calibri"/>
                <w:bCs/>
                <w:color w:val="000000"/>
                <w:sz w:val="18"/>
                <w:szCs w:val="18"/>
                <w:lang w:val="en-GB"/>
              </w:rPr>
              <w:t>from</w:t>
            </w:r>
            <w:r w:rsidRPr="00211A93">
              <w:rPr>
                <w:rFonts w:eastAsia="Times New Roman" w:cs="Calibri"/>
                <w:bCs/>
                <w:color w:val="000000"/>
                <w:sz w:val="18"/>
                <w:szCs w:val="18"/>
                <w:lang w:val="en-GB"/>
              </w:rPr>
              <w:t xml:space="preserve"> </w:t>
            </w:r>
            <w:r>
              <w:rPr>
                <w:rFonts w:eastAsia="Times New Roman" w:cs="Calibri"/>
                <w:bCs/>
                <w:color w:val="000000"/>
                <w:sz w:val="18"/>
                <w:szCs w:val="18"/>
                <w:lang w:val="en-GB"/>
              </w:rPr>
              <w:t xml:space="preserve">academic works in various fields, mainly the social sciences. </w:t>
            </w:r>
          </w:p>
        </w:tc>
      </w:tr>
    </w:tbl>
    <w:p w14:paraId="5A87DD33" w14:textId="77777777" w:rsidR="00A07484" w:rsidRPr="00211A93" w:rsidRDefault="00A07484" w:rsidP="00A07484">
      <w:pPr>
        <w:rPr>
          <w:rFonts w:ascii="Calibri" w:hAnsi="Calibri" w:cs="Calibri"/>
          <w:b/>
          <w:sz w:val="18"/>
          <w:szCs w:val="18"/>
          <w:lang w:val="en-GB"/>
        </w:rPr>
      </w:pPr>
    </w:p>
    <w:p w14:paraId="293DE3C4" w14:textId="349BD2AB" w:rsidR="00A07484" w:rsidRDefault="00A07484" w:rsidP="00A07484">
      <w:pPr>
        <w:rPr>
          <w:rFonts w:ascii="Calibri" w:hAnsi="Calibri" w:cs="Calibri"/>
          <w:b/>
          <w:sz w:val="18"/>
          <w:szCs w:val="18"/>
          <w:lang w:val="en-GB"/>
        </w:rPr>
      </w:pPr>
    </w:p>
    <w:p w14:paraId="58EDBF8A" w14:textId="063419FD" w:rsidR="00735D2B" w:rsidRDefault="00735D2B" w:rsidP="00A07484">
      <w:pPr>
        <w:rPr>
          <w:rFonts w:ascii="Calibri" w:hAnsi="Calibri" w:cs="Calibri"/>
          <w:b/>
          <w:sz w:val="18"/>
          <w:szCs w:val="18"/>
          <w:lang w:val="en-GB"/>
        </w:rPr>
      </w:pPr>
    </w:p>
    <w:p w14:paraId="17D5C57F" w14:textId="5D5973CC" w:rsidR="00735D2B" w:rsidRDefault="00735D2B" w:rsidP="00A07484">
      <w:pPr>
        <w:rPr>
          <w:rFonts w:ascii="Calibri" w:hAnsi="Calibri" w:cs="Calibri"/>
          <w:b/>
          <w:sz w:val="18"/>
          <w:szCs w:val="18"/>
          <w:lang w:val="en-GB"/>
        </w:rPr>
      </w:pPr>
    </w:p>
    <w:p w14:paraId="4BBC4B60" w14:textId="2A483D7F" w:rsidR="00735D2B" w:rsidRDefault="00735D2B" w:rsidP="00A07484">
      <w:pPr>
        <w:rPr>
          <w:rFonts w:ascii="Calibri" w:hAnsi="Calibri" w:cs="Calibri"/>
          <w:b/>
          <w:sz w:val="18"/>
          <w:szCs w:val="18"/>
          <w:lang w:val="en-GB"/>
        </w:rPr>
      </w:pPr>
    </w:p>
    <w:p w14:paraId="306BF4B9" w14:textId="3DA1E78D" w:rsidR="00735D2B" w:rsidRDefault="00735D2B" w:rsidP="00A07484">
      <w:pPr>
        <w:rPr>
          <w:rFonts w:ascii="Calibri" w:hAnsi="Calibri" w:cs="Calibri"/>
          <w:b/>
          <w:sz w:val="18"/>
          <w:szCs w:val="18"/>
          <w:lang w:val="en-GB"/>
        </w:rPr>
      </w:pPr>
    </w:p>
    <w:p w14:paraId="073CD68E" w14:textId="62B62448" w:rsidR="00735D2B" w:rsidRDefault="00735D2B" w:rsidP="00A07484">
      <w:pPr>
        <w:rPr>
          <w:rFonts w:ascii="Calibri" w:hAnsi="Calibri" w:cs="Calibri"/>
          <w:b/>
          <w:sz w:val="18"/>
          <w:szCs w:val="18"/>
          <w:lang w:val="en-GB"/>
        </w:rPr>
      </w:pPr>
    </w:p>
    <w:p w14:paraId="4D83348A" w14:textId="21E536D2" w:rsidR="00735D2B" w:rsidRPr="00211A93" w:rsidRDefault="00735D2B" w:rsidP="00A07484">
      <w:pPr>
        <w:rPr>
          <w:rFonts w:ascii="Calibri" w:hAnsi="Calibri" w:cs="Calibri"/>
          <w:b/>
          <w:sz w:val="18"/>
          <w:szCs w:val="18"/>
          <w:lang w:val="en-GB"/>
        </w:rPr>
      </w:pPr>
    </w:p>
    <w:p w14:paraId="4657A1CE" w14:textId="77777777" w:rsidR="00A07484" w:rsidRPr="00211A93" w:rsidRDefault="00A07484" w:rsidP="00A07484">
      <w:pPr>
        <w:rPr>
          <w:rFonts w:ascii="Calibri" w:hAnsi="Calibri" w:cs="Calibri"/>
          <w:b/>
          <w:sz w:val="18"/>
          <w:szCs w:val="18"/>
          <w:lang w:val="en-GB"/>
        </w:rPr>
      </w:pPr>
    </w:p>
    <w:p w14:paraId="2AE7403E" w14:textId="6DDC2016" w:rsidR="00A07484" w:rsidRDefault="00A07484" w:rsidP="003774A1">
      <w:pPr>
        <w:jc w:val="center"/>
        <w:rPr>
          <w:rFonts w:cs="Calibri"/>
          <w:b/>
          <w:sz w:val="24"/>
          <w:szCs w:val="24"/>
          <w:lang w:val="en-GB"/>
        </w:rPr>
      </w:pPr>
      <w:r w:rsidRPr="003774A1">
        <w:rPr>
          <w:rFonts w:cs="Calibri"/>
          <w:b/>
          <w:sz w:val="24"/>
          <w:szCs w:val="24"/>
          <w:lang w:val="en-GB"/>
        </w:rPr>
        <w:t>STRATEGY DOCUMENT</w:t>
      </w:r>
      <w:r w:rsidR="00CA36D3" w:rsidRPr="003774A1">
        <w:rPr>
          <w:rFonts w:cs="Calibri"/>
          <w:b/>
          <w:sz w:val="24"/>
          <w:szCs w:val="24"/>
          <w:lang w:val="en-GB"/>
        </w:rPr>
        <w:t>S</w:t>
      </w:r>
    </w:p>
    <w:p w14:paraId="30C7EE25" w14:textId="77777777" w:rsidR="00433961" w:rsidRDefault="00433961" w:rsidP="003774A1">
      <w:pPr>
        <w:jc w:val="center"/>
        <w:rPr>
          <w:rFonts w:cs="Calibri"/>
          <w:b/>
          <w:sz w:val="24"/>
          <w:szCs w:val="24"/>
          <w:lang w:val="en-GB"/>
        </w:rPr>
      </w:pPr>
    </w:p>
    <w:p w14:paraId="37691A54" w14:textId="77777777" w:rsidR="00735D2B" w:rsidRPr="003774A1" w:rsidRDefault="00735D2B" w:rsidP="003774A1">
      <w:pPr>
        <w:jc w:val="center"/>
        <w:rPr>
          <w:rFonts w:cs="Calibri"/>
          <w:b/>
          <w:sz w:val="24"/>
          <w:szCs w:val="24"/>
          <w:lang w:val="en-GB"/>
        </w:rPr>
      </w:pPr>
    </w:p>
    <w:tbl>
      <w:tblPr>
        <w:tblW w:w="14601" w:type="dxa"/>
        <w:tblInd w:w="-431" w:type="dxa"/>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Look w:val="04A0" w:firstRow="1" w:lastRow="0" w:firstColumn="1" w:lastColumn="0" w:noHBand="0" w:noVBand="1"/>
      </w:tblPr>
      <w:tblGrid>
        <w:gridCol w:w="1170"/>
        <w:gridCol w:w="968"/>
        <w:gridCol w:w="697"/>
        <w:gridCol w:w="1336"/>
        <w:gridCol w:w="1075"/>
        <w:gridCol w:w="1134"/>
        <w:gridCol w:w="1559"/>
        <w:gridCol w:w="1134"/>
        <w:gridCol w:w="5528"/>
      </w:tblGrid>
      <w:tr w:rsidR="008838CD" w:rsidRPr="00FA3BCB" w14:paraId="0EC59614" w14:textId="77777777" w:rsidTr="008838CD">
        <w:trPr>
          <w:trHeight w:val="820"/>
        </w:trPr>
        <w:tc>
          <w:tcPr>
            <w:tcW w:w="1170" w:type="dxa"/>
            <w:tcBorders>
              <w:bottom w:val="single" w:sz="12" w:space="0" w:color="95B3D7"/>
            </w:tcBorders>
            <w:shd w:val="clear" w:color="auto" w:fill="auto"/>
            <w:hideMark/>
          </w:tcPr>
          <w:p w14:paraId="04984D4A" w14:textId="45E5C3AF" w:rsidR="008838CD" w:rsidRPr="008838CD" w:rsidRDefault="008838CD" w:rsidP="008838CD">
            <w:pPr>
              <w:jc w:val="center"/>
              <w:rPr>
                <w:rFonts w:eastAsia="Times New Roman" w:cs="Calibri"/>
                <w:b/>
                <w:bCs/>
                <w:color w:val="000000"/>
                <w:sz w:val="14"/>
                <w:szCs w:val="14"/>
                <w:lang w:val="en-GB"/>
              </w:rPr>
            </w:pPr>
            <w:r w:rsidRPr="008838CD">
              <w:rPr>
                <w:rFonts w:eastAsia="Times New Roman" w:cs="Calibri"/>
                <w:b/>
                <w:bCs/>
                <w:color w:val="000000"/>
                <w:sz w:val="14"/>
                <w:szCs w:val="14"/>
                <w:lang w:val="en-GB"/>
              </w:rPr>
              <w:t>MATERIAL CODE</w:t>
            </w:r>
          </w:p>
        </w:tc>
        <w:tc>
          <w:tcPr>
            <w:tcW w:w="968" w:type="dxa"/>
            <w:tcBorders>
              <w:bottom w:val="single" w:sz="12" w:space="0" w:color="95B3D7"/>
            </w:tcBorders>
            <w:shd w:val="clear" w:color="auto" w:fill="auto"/>
            <w:hideMark/>
          </w:tcPr>
          <w:p w14:paraId="61D9BD4A" w14:textId="77777777" w:rsidR="008838CD" w:rsidRPr="008838CD" w:rsidRDefault="008838CD" w:rsidP="008838CD">
            <w:pPr>
              <w:jc w:val="center"/>
              <w:rPr>
                <w:rFonts w:eastAsia="Times New Roman" w:cs="Calibri"/>
                <w:b/>
                <w:bCs/>
                <w:color w:val="000000"/>
                <w:sz w:val="14"/>
                <w:szCs w:val="14"/>
                <w:lang w:val="en-GB"/>
              </w:rPr>
            </w:pPr>
            <w:r w:rsidRPr="008838CD">
              <w:rPr>
                <w:rFonts w:eastAsia="Times New Roman" w:cs="Calibri"/>
                <w:b/>
                <w:bCs/>
                <w:color w:val="000000"/>
                <w:sz w:val="14"/>
                <w:szCs w:val="14"/>
                <w:lang w:val="en-GB"/>
              </w:rPr>
              <w:t>MATERIAL TYPE</w:t>
            </w:r>
          </w:p>
        </w:tc>
        <w:tc>
          <w:tcPr>
            <w:tcW w:w="697" w:type="dxa"/>
            <w:tcBorders>
              <w:bottom w:val="single" w:sz="12" w:space="0" w:color="95B3D7"/>
            </w:tcBorders>
            <w:shd w:val="clear" w:color="auto" w:fill="auto"/>
            <w:hideMark/>
          </w:tcPr>
          <w:p w14:paraId="793F9C91" w14:textId="77777777" w:rsidR="008838CD" w:rsidRPr="008838CD" w:rsidRDefault="008838CD" w:rsidP="008838CD">
            <w:pPr>
              <w:jc w:val="center"/>
              <w:rPr>
                <w:rFonts w:eastAsia="Times New Roman" w:cs="Calibri"/>
                <w:b/>
                <w:bCs/>
                <w:color w:val="000000"/>
                <w:sz w:val="14"/>
                <w:szCs w:val="14"/>
                <w:lang w:val="en-GB"/>
              </w:rPr>
            </w:pPr>
            <w:r w:rsidRPr="008838CD">
              <w:rPr>
                <w:rFonts w:eastAsia="Times New Roman" w:cs="Calibri"/>
                <w:b/>
                <w:bCs/>
                <w:color w:val="000000"/>
                <w:sz w:val="14"/>
                <w:szCs w:val="14"/>
                <w:lang w:val="en-GB"/>
              </w:rPr>
              <w:t>YEAR</w:t>
            </w:r>
          </w:p>
        </w:tc>
        <w:tc>
          <w:tcPr>
            <w:tcW w:w="1336" w:type="dxa"/>
            <w:tcBorders>
              <w:bottom w:val="single" w:sz="12" w:space="0" w:color="95B3D7"/>
            </w:tcBorders>
            <w:shd w:val="clear" w:color="auto" w:fill="auto"/>
            <w:hideMark/>
          </w:tcPr>
          <w:p w14:paraId="18665AF8" w14:textId="54D9DD6E" w:rsidR="008838CD" w:rsidRPr="008838CD" w:rsidRDefault="008838CD" w:rsidP="008838CD">
            <w:pPr>
              <w:jc w:val="center"/>
              <w:rPr>
                <w:rFonts w:eastAsia="Times New Roman" w:cs="Calibri"/>
                <w:b/>
                <w:bCs/>
                <w:color w:val="000000"/>
                <w:sz w:val="14"/>
                <w:szCs w:val="14"/>
                <w:lang w:val="en-GB"/>
              </w:rPr>
            </w:pPr>
            <w:r w:rsidRPr="008838CD">
              <w:rPr>
                <w:rFonts w:eastAsia="Times New Roman" w:cs="Calibri"/>
                <w:b/>
                <w:bCs/>
                <w:color w:val="000000"/>
                <w:sz w:val="14"/>
                <w:szCs w:val="14"/>
                <w:lang w:val="en-GB"/>
              </w:rPr>
              <w:t>ORGANISATION TYPE</w:t>
            </w:r>
          </w:p>
        </w:tc>
        <w:tc>
          <w:tcPr>
            <w:tcW w:w="1075" w:type="dxa"/>
            <w:tcBorders>
              <w:bottom w:val="single" w:sz="12" w:space="0" w:color="95B3D7"/>
            </w:tcBorders>
            <w:shd w:val="clear" w:color="auto" w:fill="auto"/>
            <w:hideMark/>
          </w:tcPr>
          <w:p w14:paraId="29BC8BFA" w14:textId="77777777" w:rsidR="008838CD" w:rsidRPr="008838CD" w:rsidRDefault="008838CD" w:rsidP="008838CD">
            <w:pPr>
              <w:jc w:val="center"/>
              <w:rPr>
                <w:rFonts w:eastAsia="Times New Roman" w:cs="Calibri"/>
                <w:b/>
                <w:bCs/>
                <w:color w:val="000000"/>
                <w:sz w:val="14"/>
                <w:szCs w:val="14"/>
                <w:lang w:val="en-GB"/>
              </w:rPr>
            </w:pPr>
            <w:r w:rsidRPr="008838CD">
              <w:rPr>
                <w:rFonts w:eastAsia="Times New Roman" w:cs="Calibri"/>
                <w:b/>
                <w:bCs/>
                <w:color w:val="000000"/>
                <w:sz w:val="14"/>
                <w:szCs w:val="14"/>
                <w:lang w:val="en-GB"/>
              </w:rPr>
              <w:t>LANGUAGE</w:t>
            </w:r>
          </w:p>
        </w:tc>
        <w:tc>
          <w:tcPr>
            <w:tcW w:w="1134" w:type="dxa"/>
            <w:tcBorders>
              <w:bottom w:val="single" w:sz="12" w:space="0" w:color="95B3D7"/>
            </w:tcBorders>
            <w:shd w:val="clear" w:color="auto" w:fill="auto"/>
            <w:hideMark/>
          </w:tcPr>
          <w:p w14:paraId="4152ABEB" w14:textId="77777777" w:rsidR="008838CD" w:rsidRPr="008838CD" w:rsidRDefault="008838CD" w:rsidP="008838CD">
            <w:pPr>
              <w:jc w:val="center"/>
              <w:rPr>
                <w:rFonts w:eastAsia="Times New Roman" w:cs="Calibri"/>
                <w:b/>
                <w:bCs/>
                <w:color w:val="000000"/>
                <w:sz w:val="14"/>
                <w:szCs w:val="14"/>
                <w:lang w:val="en-GB"/>
              </w:rPr>
            </w:pPr>
            <w:r w:rsidRPr="008838CD">
              <w:rPr>
                <w:rFonts w:eastAsia="Times New Roman" w:cs="Calibri"/>
                <w:b/>
                <w:bCs/>
                <w:color w:val="000000"/>
                <w:sz w:val="14"/>
                <w:szCs w:val="14"/>
                <w:lang w:val="en-GB"/>
              </w:rPr>
              <w:t>THEME</w:t>
            </w:r>
          </w:p>
        </w:tc>
        <w:tc>
          <w:tcPr>
            <w:tcW w:w="1559" w:type="dxa"/>
            <w:tcBorders>
              <w:bottom w:val="single" w:sz="12" w:space="0" w:color="95B3D7"/>
            </w:tcBorders>
            <w:shd w:val="clear" w:color="auto" w:fill="auto"/>
            <w:hideMark/>
          </w:tcPr>
          <w:p w14:paraId="1B9A35C2" w14:textId="330DF080" w:rsidR="008838CD" w:rsidRPr="008838CD" w:rsidRDefault="008838CD" w:rsidP="008838CD">
            <w:pPr>
              <w:jc w:val="center"/>
              <w:rPr>
                <w:rFonts w:eastAsia="Times New Roman" w:cs="Calibri"/>
                <w:b/>
                <w:bCs/>
                <w:color w:val="000000"/>
                <w:sz w:val="14"/>
                <w:szCs w:val="14"/>
                <w:lang w:val="en-GB"/>
              </w:rPr>
            </w:pPr>
            <w:r w:rsidRPr="008838CD">
              <w:rPr>
                <w:rFonts w:eastAsia="Times New Roman" w:cs="Calibri"/>
                <w:b/>
                <w:bCs/>
                <w:color w:val="000000"/>
                <w:sz w:val="14"/>
                <w:szCs w:val="14"/>
                <w:lang w:val="en-GB"/>
              </w:rPr>
              <w:t>ORGANISATION NAME</w:t>
            </w:r>
          </w:p>
        </w:tc>
        <w:tc>
          <w:tcPr>
            <w:tcW w:w="1134" w:type="dxa"/>
            <w:tcBorders>
              <w:bottom w:val="single" w:sz="12" w:space="0" w:color="95B3D7"/>
            </w:tcBorders>
            <w:shd w:val="clear" w:color="auto" w:fill="auto"/>
            <w:hideMark/>
          </w:tcPr>
          <w:p w14:paraId="060D0FB9" w14:textId="77777777" w:rsidR="008838CD" w:rsidRPr="008838CD" w:rsidRDefault="008838CD" w:rsidP="008838CD">
            <w:pPr>
              <w:jc w:val="center"/>
              <w:rPr>
                <w:rFonts w:eastAsia="Times New Roman" w:cs="Calibri"/>
                <w:b/>
                <w:bCs/>
                <w:color w:val="000000"/>
                <w:sz w:val="14"/>
                <w:szCs w:val="14"/>
                <w:lang w:val="en-GB"/>
              </w:rPr>
            </w:pPr>
            <w:r w:rsidRPr="008838CD">
              <w:rPr>
                <w:rFonts w:eastAsia="Times New Roman" w:cs="Calibri"/>
                <w:b/>
                <w:bCs/>
                <w:color w:val="000000"/>
                <w:sz w:val="14"/>
                <w:szCs w:val="14"/>
                <w:lang w:val="en-GB"/>
              </w:rPr>
              <w:t>MATERIAL NAME</w:t>
            </w:r>
          </w:p>
        </w:tc>
        <w:tc>
          <w:tcPr>
            <w:tcW w:w="5528" w:type="dxa"/>
            <w:tcBorders>
              <w:bottom w:val="single" w:sz="12" w:space="0" w:color="95B3D7"/>
            </w:tcBorders>
            <w:shd w:val="clear" w:color="auto" w:fill="auto"/>
            <w:hideMark/>
          </w:tcPr>
          <w:p w14:paraId="3E20E12F" w14:textId="77777777" w:rsidR="008838CD" w:rsidRPr="008838CD" w:rsidRDefault="008838CD" w:rsidP="008838CD">
            <w:pPr>
              <w:jc w:val="center"/>
              <w:rPr>
                <w:rFonts w:eastAsia="Times New Roman" w:cs="Calibri"/>
                <w:b/>
                <w:bCs/>
                <w:color w:val="000000"/>
                <w:sz w:val="14"/>
                <w:szCs w:val="14"/>
                <w:lang w:val="en-GB"/>
              </w:rPr>
            </w:pPr>
            <w:r w:rsidRPr="008838CD">
              <w:rPr>
                <w:rFonts w:eastAsia="Times New Roman" w:cs="Calibri"/>
                <w:b/>
                <w:bCs/>
                <w:color w:val="000000"/>
                <w:sz w:val="14"/>
                <w:szCs w:val="14"/>
                <w:lang w:val="en-GB"/>
              </w:rPr>
              <w:t>DESCRIPTION</w:t>
            </w:r>
          </w:p>
        </w:tc>
      </w:tr>
      <w:tr w:rsidR="008838CD" w:rsidRPr="00FA3BCB" w14:paraId="5419CF8E" w14:textId="77777777" w:rsidTr="008838CD">
        <w:trPr>
          <w:trHeight w:val="3300"/>
        </w:trPr>
        <w:tc>
          <w:tcPr>
            <w:tcW w:w="1170" w:type="dxa"/>
            <w:shd w:val="clear" w:color="auto" w:fill="auto"/>
          </w:tcPr>
          <w:p w14:paraId="4D1B28F3" w14:textId="77777777" w:rsidR="008838CD" w:rsidRPr="00211A93" w:rsidRDefault="008838CD" w:rsidP="00E22D46">
            <w:pPr>
              <w:rPr>
                <w:rFonts w:ascii="Calibri" w:eastAsia="Times New Roman" w:hAnsi="Calibri" w:cs="Calibri"/>
                <w:b/>
                <w:bCs/>
                <w:color w:val="000000"/>
                <w:sz w:val="18"/>
                <w:szCs w:val="18"/>
                <w:lang w:val="en-GB"/>
              </w:rPr>
            </w:pPr>
            <w:r w:rsidRPr="00211A93">
              <w:rPr>
                <w:rFonts w:eastAsia="Times New Roman" w:cs="Calibri"/>
                <w:b/>
                <w:bCs/>
                <w:color w:val="000000"/>
                <w:sz w:val="18"/>
                <w:szCs w:val="18"/>
                <w:lang w:val="en-GB"/>
              </w:rPr>
              <w:lastRenderedPageBreak/>
              <w:t>STR_01</w:t>
            </w:r>
          </w:p>
        </w:tc>
        <w:tc>
          <w:tcPr>
            <w:tcW w:w="968" w:type="dxa"/>
            <w:shd w:val="clear" w:color="auto" w:fill="auto"/>
          </w:tcPr>
          <w:p w14:paraId="25FEC826" w14:textId="77777777" w:rsidR="008838CD" w:rsidRPr="00211A93" w:rsidRDefault="008838CD" w:rsidP="00E22D46">
            <w:pPr>
              <w:rPr>
                <w:rFonts w:ascii="Calibri" w:eastAsia="Times New Roman" w:hAnsi="Calibri" w:cs="Calibri"/>
                <w:bCs/>
                <w:color w:val="000000"/>
                <w:sz w:val="18"/>
                <w:szCs w:val="18"/>
                <w:lang w:val="en-GB"/>
              </w:rPr>
            </w:pPr>
            <w:r w:rsidRPr="00211A93">
              <w:rPr>
                <w:rFonts w:eastAsia="Times New Roman" w:cs="Calibri"/>
                <w:bCs/>
                <w:color w:val="000000"/>
                <w:sz w:val="18"/>
                <w:szCs w:val="18"/>
                <w:lang w:val="en-GB"/>
              </w:rPr>
              <w:t>Strategy Document</w:t>
            </w:r>
          </w:p>
        </w:tc>
        <w:tc>
          <w:tcPr>
            <w:tcW w:w="697" w:type="dxa"/>
            <w:shd w:val="clear" w:color="auto" w:fill="auto"/>
            <w:hideMark/>
          </w:tcPr>
          <w:p w14:paraId="3A51136D" w14:textId="77777777" w:rsidR="008838CD" w:rsidRPr="00211A93" w:rsidRDefault="008838CD" w:rsidP="00E22D46">
            <w:pPr>
              <w:rPr>
                <w:rFonts w:ascii="Calibri" w:eastAsia="Times New Roman" w:hAnsi="Calibri" w:cs="Calibri"/>
                <w:bCs/>
                <w:color w:val="000000"/>
                <w:sz w:val="18"/>
                <w:szCs w:val="18"/>
                <w:lang w:val="en-GB"/>
              </w:rPr>
            </w:pPr>
            <w:r w:rsidRPr="00211A93">
              <w:rPr>
                <w:rFonts w:eastAsia="Times New Roman" w:cs="Calibri"/>
                <w:bCs/>
                <w:color w:val="000000"/>
                <w:sz w:val="18"/>
                <w:szCs w:val="18"/>
                <w:lang w:val="en-GB"/>
              </w:rPr>
              <w:t>2012</w:t>
            </w:r>
          </w:p>
        </w:tc>
        <w:tc>
          <w:tcPr>
            <w:tcW w:w="1336" w:type="dxa"/>
            <w:shd w:val="clear" w:color="auto" w:fill="auto"/>
          </w:tcPr>
          <w:p w14:paraId="53630A39" w14:textId="77777777" w:rsidR="008838CD" w:rsidRPr="00211A93" w:rsidRDefault="008838CD" w:rsidP="00E22D46">
            <w:pPr>
              <w:rPr>
                <w:rFonts w:ascii="Calibri" w:eastAsia="Times New Roman" w:hAnsi="Calibri" w:cs="Calibri"/>
                <w:bCs/>
                <w:color w:val="000000"/>
                <w:sz w:val="18"/>
                <w:szCs w:val="18"/>
                <w:lang w:val="en-GB"/>
              </w:rPr>
            </w:pPr>
            <w:r w:rsidRPr="00211A93">
              <w:rPr>
                <w:rFonts w:eastAsia="Times New Roman" w:cs="Calibri"/>
                <w:bCs/>
                <w:color w:val="000000"/>
                <w:sz w:val="18"/>
                <w:szCs w:val="18"/>
                <w:lang w:val="en-GB"/>
              </w:rPr>
              <w:t>NGO</w:t>
            </w:r>
          </w:p>
        </w:tc>
        <w:tc>
          <w:tcPr>
            <w:tcW w:w="1075" w:type="dxa"/>
            <w:shd w:val="clear" w:color="auto" w:fill="auto"/>
          </w:tcPr>
          <w:p w14:paraId="198C0D71" w14:textId="77777777" w:rsidR="008838CD" w:rsidRPr="00211A93" w:rsidRDefault="008838CD" w:rsidP="00E22D46">
            <w:pPr>
              <w:rPr>
                <w:rFonts w:ascii="Calibri" w:eastAsia="Times New Roman" w:hAnsi="Calibri" w:cs="Calibri"/>
                <w:bCs/>
                <w:color w:val="000000"/>
                <w:sz w:val="18"/>
                <w:szCs w:val="18"/>
                <w:lang w:val="en-GB"/>
              </w:rPr>
            </w:pPr>
            <w:r w:rsidRPr="00211A93">
              <w:rPr>
                <w:rFonts w:eastAsia="Times New Roman" w:cs="Calibri"/>
                <w:bCs/>
                <w:color w:val="000000"/>
                <w:sz w:val="18"/>
                <w:szCs w:val="18"/>
                <w:lang w:val="en-GB"/>
              </w:rPr>
              <w:t>Turkish</w:t>
            </w:r>
          </w:p>
        </w:tc>
        <w:tc>
          <w:tcPr>
            <w:tcW w:w="1134" w:type="dxa"/>
            <w:shd w:val="clear" w:color="auto" w:fill="auto"/>
          </w:tcPr>
          <w:p w14:paraId="2CEC6EA2" w14:textId="77777777" w:rsidR="008838CD" w:rsidRPr="00211A93" w:rsidRDefault="008838CD" w:rsidP="00E22D46">
            <w:pPr>
              <w:rPr>
                <w:rFonts w:ascii="Calibri" w:eastAsia="Times New Roman" w:hAnsi="Calibri" w:cs="Calibri"/>
                <w:color w:val="000000"/>
                <w:sz w:val="18"/>
                <w:szCs w:val="18"/>
                <w:lang w:val="en-GB"/>
              </w:rPr>
            </w:pPr>
            <w:r w:rsidRPr="00211A93">
              <w:rPr>
                <w:rFonts w:eastAsia="Times New Roman" w:cs="Calibri"/>
                <w:color w:val="000000"/>
                <w:sz w:val="18"/>
                <w:szCs w:val="18"/>
                <w:lang w:val="en-GB"/>
              </w:rPr>
              <w:t>Children’s rights</w:t>
            </w:r>
          </w:p>
        </w:tc>
        <w:tc>
          <w:tcPr>
            <w:tcW w:w="1559" w:type="dxa"/>
            <w:shd w:val="clear" w:color="auto" w:fill="auto"/>
            <w:hideMark/>
          </w:tcPr>
          <w:p w14:paraId="055D1ABE" w14:textId="77777777" w:rsidR="008838CD" w:rsidRPr="00211A93" w:rsidRDefault="008838CD" w:rsidP="00E22D46">
            <w:pPr>
              <w:rPr>
                <w:rFonts w:ascii="Calibri" w:eastAsia="Times New Roman" w:hAnsi="Calibri" w:cs="Calibri"/>
                <w:bCs/>
                <w:color w:val="000000"/>
                <w:sz w:val="18"/>
                <w:szCs w:val="18"/>
                <w:lang w:val="en-GB"/>
              </w:rPr>
            </w:pPr>
            <w:r w:rsidRPr="00211A93">
              <w:rPr>
                <w:rFonts w:eastAsia="Times New Roman" w:cs="Calibri"/>
                <w:bCs/>
                <w:color w:val="000000"/>
                <w:sz w:val="18"/>
                <w:szCs w:val="18"/>
                <w:lang w:val="en-GB"/>
              </w:rPr>
              <w:t>Children’s Foundation</w:t>
            </w:r>
          </w:p>
        </w:tc>
        <w:tc>
          <w:tcPr>
            <w:tcW w:w="1134" w:type="dxa"/>
            <w:shd w:val="clear" w:color="auto" w:fill="auto"/>
            <w:hideMark/>
          </w:tcPr>
          <w:p w14:paraId="5FD78EFD" w14:textId="704F270A" w:rsidR="008838CD" w:rsidRPr="00211A93" w:rsidRDefault="008838CD" w:rsidP="00E22D46">
            <w:pPr>
              <w:rPr>
                <w:rFonts w:ascii="Calibri" w:eastAsia="Times New Roman" w:hAnsi="Calibri" w:cs="Calibri"/>
                <w:bCs/>
                <w:color w:val="000000"/>
                <w:sz w:val="18"/>
                <w:szCs w:val="18"/>
                <w:lang w:val="en-GB"/>
              </w:rPr>
            </w:pPr>
            <w:r w:rsidRPr="00211A93">
              <w:rPr>
                <w:rFonts w:eastAsia="Times New Roman" w:cs="Calibri"/>
                <w:bCs/>
                <w:color w:val="000000"/>
                <w:sz w:val="18"/>
                <w:szCs w:val="18"/>
                <w:lang w:val="en-GB"/>
              </w:rPr>
              <w:t>Children’s Rights Strategy and Application Plan</w:t>
            </w:r>
            <w:r>
              <w:rPr>
                <w:rFonts w:eastAsia="Times New Roman" w:cs="Calibri"/>
                <w:bCs/>
                <w:color w:val="000000"/>
                <w:sz w:val="18"/>
                <w:szCs w:val="18"/>
                <w:lang w:val="en-GB"/>
              </w:rPr>
              <w:t xml:space="preserve">: </w:t>
            </w:r>
            <w:r w:rsidRPr="00211A93">
              <w:rPr>
                <w:rFonts w:eastAsia="Times New Roman" w:cs="Calibri"/>
                <w:bCs/>
                <w:color w:val="000000"/>
                <w:sz w:val="18"/>
                <w:szCs w:val="18"/>
                <w:lang w:val="en-GB"/>
              </w:rPr>
              <w:t>Turkey (2013-2017)</w:t>
            </w:r>
          </w:p>
        </w:tc>
        <w:tc>
          <w:tcPr>
            <w:tcW w:w="5528" w:type="dxa"/>
            <w:shd w:val="clear" w:color="auto" w:fill="auto"/>
          </w:tcPr>
          <w:p w14:paraId="6B9560F1" w14:textId="7D7689FF" w:rsidR="008838CD" w:rsidRPr="00211A93" w:rsidRDefault="008838CD">
            <w:pPr>
              <w:rPr>
                <w:rFonts w:ascii="Calibri" w:eastAsia="Times New Roman" w:hAnsi="Calibri" w:cs="Calibri"/>
                <w:bCs/>
                <w:color w:val="000000"/>
                <w:sz w:val="18"/>
                <w:szCs w:val="18"/>
                <w:lang w:val="en-GB"/>
              </w:rPr>
            </w:pPr>
            <w:r w:rsidRPr="00211A93">
              <w:rPr>
                <w:rFonts w:eastAsia="Times New Roman" w:cs="Calibri"/>
                <w:bCs/>
                <w:color w:val="000000"/>
                <w:sz w:val="18"/>
                <w:szCs w:val="18"/>
                <w:lang w:val="en-GB"/>
              </w:rPr>
              <w:t xml:space="preserve">The document we </w:t>
            </w:r>
            <w:r>
              <w:rPr>
                <w:rFonts w:eastAsia="Times New Roman" w:cs="Calibri"/>
                <w:bCs/>
                <w:color w:val="000000"/>
                <w:sz w:val="18"/>
                <w:szCs w:val="18"/>
                <w:lang w:val="en-GB"/>
              </w:rPr>
              <w:t>accessed</w:t>
            </w:r>
            <w:r w:rsidRPr="00211A93">
              <w:rPr>
                <w:rFonts w:eastAsia="Times New Roman" w:cs="Calibri"/>
                <w:bCs/>
                <w:color w:val="000000"/>
                <w:sz w:val="18"/>
                <w:szCs w:val="18"/>
                <w:lang w:val="en-GB"/>
              </w:rPr>
              <w:t xml:space="preserve"> through the Children’s Foundation was created in 2012 with the contribution of NGOs, public representatives, experts</w:t>
            </w:r>
            <w:r>
              <w:rPr>
                <w:rFonts w:eastAsia="Times New Roman" w:cs="Calibri"/>
                <w:bCs/>
                <w:color w:val="000000"/>
                <w:sz w:val="18"/>
                <w:szCs w:val="18"/>
                <w:lang w:val="en-GB"/>
              </w:rPr>
              <w:t>,</w:t>
            </w:r>
            <w:r w:rsidRPr="00211A93">
              <w:rPr>
                <w:rFonts w:eastAsia="Times New Roman" w:cs="Calibri"/>
                <w:bCs/>
                <w:color w:val="000000"/>
                <w:sz w:val="18"/>
                <w:szCs w:val="18"/>
                <w:lang w:val="en-GB"/>
              </w:rPr>
              <w:t xml:space="preserve"> and local administrations. The </w:t>
            </w:r>
            <w:r>
              <w:rPr>
                <w:rFonts w:eastAsia="Times New Roman" w:cs="Calibri"/>
                <w:bCs/>
                <w:color w:val="000000"/>
                <w:sz w:val="18"/>
                <w:szCs w:val="18"/>
                <w:lang w:val="en-GB"/>
              </w:rPr>
              <w:t>implementation</w:t>
            </w:r>
            <w:r w:rsidRPr="00211A93">
              <w:rPr>
                <w:rFonts w:eastAsia="Times New Roman" w:cs="Calibri"/>
                <w:bCs/>
                <w:color w:val="000000"/>
                <w:sz w:val="18"/>
                <w:szCs w:val="18"/>
                <w:lang w:val="en-GB"/>
              </w:rPr>
              <w:t xml:space="preserve"> plan includes actions and indicators under the </w:t>
            </w:r>
            <w:r>
              <w:rPr>
                <w:rFonts w:eastAsia="Times New Roman" w:cs="Calibri"/>
                <w:bCs/>
                <w:color w:val="000000"/>
                <w:sz w:val="18"/>
                <w:szCs w:val="18"/>
                <w:lang w:val="en-GB"/>
              </w:rPr>
              <w:t>topics</w:t>
            </w:r>
            <w:r w:rsidRPr="00211A93">
              <w:rPr>
                <w:rFonts w:eastAsia="Times New Roman" w:cs="Calibri"/>
                <w:bCs/>
                <w:color w:val="000000"/>
                <w:sz w:val="18"/>
                <w:szCs w:val="18"/>
                <w:lang w:val="en-GB"/>
              </w:rPr>
              <w:t xml:space="preserve"> of</w:t>
            </w:r>
            <w:r>
              <w:rPr>
                <w:rFonts w:eastAsia="Times New Roman" w:cs="Calibri"/>
                <w:bCs/>
                <w:color w:val="000000"/>
                <w:sz w:val="18"/>
                <w:szCs w:val="18"/>
                <w:lang w:val="en-GB"/>
              </w:rPr>
              <w:t>:</w:t>
            </w:r>
            <w:r w:rsidRPr="00211A93">
              <w:rPr>
                <w:rFonts w:eastAsia="Times New Roman" w:cs="Calibri"/>
                <w:bCs/>
                <w:color w:val="000000"/>
                <w:sz w:val="18"/>
                <w:szCs w:val="18"/>
                <w:lang w:val="en-GB"/>
              </w:rPr>
              <w:t xml:space="preserve"> </w:t>
            </w:r>
            <w:r>
              <w:rPr>
                <w:rFonts w:eastAsia="Times New Roman" w:cs="Calibri"/>
                <w:bCs/>
                <w:color w:val="000000"/>
                <w:sz w:val="18"/>
                <w:szCs w:val="18"/>
                <w:lang w:val="en-GB"/>
              </w:rPr>
              <w:t xml:space="preserve">a </w:t>
            </w:r>
            <w:r w:rsidRPr="00211A93">
              <w:rPr>
                <w:rFonts w:eastAsia="Times New Roman" w:cs="Calibri"/>
                <w:bCs/>
                <w:color w:val="000000"/>
                <w:sz w:val="18"/>
                <w:szCs w:val="18"/>
                <w:lang w:val="en-GB"/>
              </w:rPr>
              <w:t xml:space="preserve">culture of respect for </w:t>
            </w:r>
            <w:r>
              <w:rPr>
                <w:rFonts w:eastAsia="Times New Roman" w:cs="Calibri"/>
                <w:bCs/>
                <w:color w:val="000000"/>
                <w:sz w:val="18"/>
                <w:szCs w:val="18"/>
                <w:lang w:val="en-GB"/>
              </w:rPr>
              <w:t xml:space="preserve">the </w:t>
            </w:r>
            <w:r w:rsidRPr="00211A93">
              <w:rPr>
                <w:rFonts w:eastAsia="Times New Roman" w:cs="Calibri"/>
                <w:bCs/>
                <w:color w:val="000000"/>
                <w:sz w:val="18"/>
                <w:szCs w:val="18"/>
                <w:lang w:val="en-GB"/>
              </w:rPr>
              <w:t>child, participation right</w:t>
            </w:r>
            <w:r>
              <w:rPr>
                <w:rFonts w:eastAsia="Times New Roman" w:cs="Calibri"/>
                <w:bCs/>
                <w:color w:val="000000"/>
                <w:sz w:val="18"/>
                <w:szCs w:val="18"/>
                <w:lang w:val="en-GB"/>
              </w:rPr>
              <w:t>s</w:t>
            </w:r>
            <w:r w:rsidRPr="00211A93">
              <w:rPr>
                <w:rFonts w:eastAsia="Times New Roman" w:cs="Calibri"/>
                <w:bCs/>
                <w:color w:val="000000"/>
                <w:sz w:val="18"/>
                <w:szCs w:val="18"/>
                <w:lang w:val="en-GB"/>
              </w:rPr>
              <w:t xml:space="preserve"> </w:t>
            </w:r>
            <w:r>
              <w:rPr>
                <w:rFonts w:eastAsia="Times New Roman" w:cs="Calibri"/>
                <w:bCs/>
                <w:color w:val="000000"/>
                <w:sz w:val="18"/>
                <w:szCs w:val="18"/>
                <w:lang w:val="en-GB"/>
              </w:rPr>
              <w:t xml:space="preserve">of the </w:t>
            </w:r>
            <w:r w:rsidRPr="00211A93">
              <w:rPr>
                <w:rFonts w:eastAsia="Times New Roman" w:cs="Calibri"/>
                <w:bCs/>
                <w:color w:val="000000"/>
                <w:sz w:val="18"/>
                <w:szCs w:val="18"/>
                <w:lang w:val="en-GB"/>
              </w:rPr>
              <w:t xml:space="preserve"> child, civil rights and freedoms, children’s rights training</w:t>
            </w:r>
            <w:r>
              <w:rPr>
                <w:rFonts w:eastAsia="Times New Roman" w:cs="Calibri"/>
                <w:bCs/>
                <w:color w:val="000000"/>
                <w:sz w:val="18"/>
                <w:szCs w:val="18"/>
                <w:lang w:val="en-GB"/>
              </w:rPr>
              <w:t>,</w:t>
            </w:r>
            <w:r w:rsidRPr="00211A93">
              <w:rPr>
                <w:rFonts w:eastAsia="Times New Roman" w:cs="Calibri"/>
                <w:bCs/>
                <w:color w:val="000000"/>
                <w:sz w:val="18"/>
                <w:szCs w:val="18"/>
                <w:lang w:val="en-GB"/>
              </w:rPr>
              <w:t xml:space="preserve"> science</w:t>
            </w:r>
            <w:r>
              <w:rPr>
                <w:rFonts w:eastAsia="Times New Roman" w:cs="Calibri"/>
                <w:bCs/>
                <w:color w:val="000000"/>
                <w:sz w:val="18"/>
                <w:szCs w:val="18"/>
                <w:lang w:val="en-GB"/>
              </w:rPr>
              <w:t xml:space="preserve">, </w:t>
            </w:r>
            <w:r w:rsidRPr="00211A93">
              <w:rPr>
                <w:rFonts w:eastAsia="Times New Roman" w:cs="Calibri"/>
                <w:bCs/>
                <w:color w:val="000000"/>
                <w:sz w:val="18"/>
                <w:szCs w:val="18"/>
                <w:lang w:val="en-GB"/>
              </w:rPr>
              <w:t>arts</w:t>
            </w:r>
            <w:r>
              <w:rPr>
                <w:rFonts w:eastAsia="Times New Roman" w:cs="Calibri"/>
                <w:bCs/>
                <w:color w:val="000000"/>
                <w:sz w:val="18"/>
                <w:szCs w:val="18"/>
                <w:lang w:val="en-GB"/>
              </w:rPr>
              <w:t xml:space="preserve">, and </w:t>
            </w:r>
            <w:r w:rsidRPr="00211A93">
              <w:rPr>
                <w:rFonts w:eastAsia="Times New Roman" w:cs="Calibri"/>
                <w:bCs/>
                <w:color w:val="000000"/>
                <w:sz w:val="18"/>
                <w:szCs w:val="18"/>
                <w:lang w:val="en-GB"/>
              </w:rPr>
              <w:t xml:space="preserve">sports training, services for health and social security of </w:t>
            </w:r>
            <w:r>
              <w:rPr>
                <w:rFonts w:eastAsia="Times New Roman" w:cs="Calibri"/>
                <w:bCs/>
                <w:color w:val="000000"/>
                <w:sz w:val="18"/>
                <w:szCs w:val="18"/>
                <w:lang w:val="en-GB"/>
              </w:rPr>
              <w:t xml:space="preserve">the </w:t>
            </w:r>
            <w:r w:rsidRPr="00211A93">
              <w:rPr>
                <w:rFonts w:eastAsia="Times New Roman" w:cs="Calibri"/>
                <w:bCs/>
                <w:color w:val="000000"/>
                <w:sz w:val="18"/>
                <w:szCs w:val="18"/>
                <w:lang w:val="en-GB"/>
              </w:rPr>
              <w:t xml:space="preserve">child, support and private protection services for </w:t>
            </w:r>
            <w:r>
              <w:rPr>
                <w:rFonts w:eastAsia="Times New Roman" w:cs="Calibri"/>
                <w:bCs/>
                <w:color w:val="000000"/>
                <w:sz w:val="18"/>
                <w:szCs w:val="18"/>
                <w:lang w:val="en-GB"/>
              </w:rPr>
              <w:t xml:space="preserve">the </w:t>
            </w:r>
            <w:r w:rsidRPr="00211A93">
              <w:rPr>
                <w:rFonts w:eastAsia="Times New Roman" w:cs="Calibri"/>
                <w:bCs/>
                <w:color w:val="000000"/>
                <w:sz w:val="18"/>
                <w:szCs w:val="18"/>
                <w:lang w:val="en-GB"/>
              </w:rPr>
              <w:t>family and child, child</w:t>
            </w:r>
            <w:r>
              <w:rPr>
                <w:rFonts w:eastAsia="Times New Roman" w:cs="Calibri"/>
                <w:bCs/>
                <w:color w:val="000000"/>
                <w:sz w:val="18"/>
                <w:szCs w:val="18"/>
                <w:lang w:val="en-GB"/>
              </w:rPr>
              <w:t>-</w:t>
            </w:r>
            <w:r w:rsidRPr="00211A93">
              <w:rPr>
                <w:rFonts w:eastAsia="Times New Roman" w:cs="Calibri"/>
                <w:bCs/>
                <w:color w:val="000000"/>
                <w:sz w:val="18"/>
                <w:szCs w:val="18"/>
                <w:lang w:val="en-GB"/>
              </w:rPr>
              <w:t>friendly media, inspection, monitoring</w:t>
            </w:r>
            <w:r>
              <w:rPr>
                <w:rFonts w:eastAsia="Times New Roman" w:cs="Calibri"/>
                <w:bCs/>
                <w:color w:val="000000"/>
                <w:sz w:val="18"/>
                <w:szCs w:val="18"/>
                <w:lang w:val="en-GB"/>
              </w:rPr>
              <w:t>,</w:t>
            </w:r>
            <w:r w:rsidRPr="00211A93">
              <w:rPr>
                <w:rFonts w:eastAsia="Times New Roman" w:cs="Calibri"/>
                <w:bCs/>
                <w:color w:val="000000"/>
                <w:sz w:val="18"/>
                <w:szCs w:val="18"/>
                <w:lang w:val="en-GB"/>
              </w:rPr>
              <w:t xml:space="preserve"> and evaluation.</w:t>
            </w:r>
          </w:p>
        </w:tc>
      </w:tr>
      <w:tr w:rsidR="008838CD" w:rsidRPr="00F92AAE" w14:paraId="0D3AE634" w14:textId="77777777" w:rsidTr="008838CD">
        <w:trPr>
          <w:trHeight w:val="3300"/>
        </w:trPr>
        <w:tc>
          <w:tcPr>
            <w:tcW w:w="1170" w:type="dxa"/>
            <w:tcBorders>
              <w:top w:val="single" w:sz="4" w:space="0" w:color="B8CCE4"/>
              <w:left w:val="single" w:sz="4" w:space="0" w:color="B8CCE4"/>
              <w:bottom w:val="single" w:sz="4" w:space="0" w:color="B8CCE4"/>
              <w:right w:val="single" w:sz="4" w:space="0" w:color="B8CCE4"/>
            </w:tcBorders>
            <w:shd w:val="clear" w:color="auto" w:fill="auto"/>
          </w:tcPr>
          <w:p w14:paraId="7FD4B13B" w14:textId="228DAC1E" w:rsidR="008838CD" w:rsidRPr="00F92AAE" w:rsidRDefault="008838CD" w:rsidP="00BD35BB">
            <w:pPr>
              <w:rPr>
                <w:rFonts w:eastAsia="Times New Roman" w:cs="Calibri"/>
                <w:b/>
                <w:bCs/>
                <w:color w:val="000000"/>
                <w:sz w:val="18"/>
                <w:szCs w:val="18"/>
                <w:lang w:val="en-GB"/>
              </w:rPr>
            </w:pPr>
            <w:r w:rsidRPr="00BD35BB">
              <w:rPr>
                <w:rFonts w:eastAsia="Times New Roman" w:cs="Calibri"/>
                <w:b/>
                <w:bCs/>
                <w:color w:val="000000"/>
                <w:sz w:val="18"/>
                <w:szCs w:val="18"/>
                <w:lang w:val="en-GB"/>
              </w:rPr>
              <w:t>STR_02</w:t>
            </w:r>
          </w:p>
        </w:tc>
        <w:tc>
          <w:tcPr>
            <w:tcW w:w="968" w:type="dxa"/>
            <w:tcBorders>
              <w:top w:val="single" w:sz="4" w:space="0" w:color="B8CCE4"/>
              <w:left w:val="single" w:sz="4" w:space="0" w:color="B8CCE4"/>
              <w:bottom w:val="single" w:sz="4" w:space="0" w:color="B8CCE4"/>
              <w:right w:val="single" w:sz="4" w:space="0" w:color="B8CCE4"/>
            </w:tcBorders>
            <w:shd w:val="clear" w:color="auto" w:fill="auto"/>
          </w:tcPr>
          <w:p w14:paraId="1DA02EC1" w14:textId="0D1AD23D" w:rsidR="008838CD" w:rsidRPr="00F92AAE" w:rsidRDefault="008838CD" w:rsidP="00BD35BB">
            <w:pPr>
              <w:rPr>
                <w:rFonts w:eastAsia="Times New Roman" w:cs="Calibri"/>
                <w:bCs/>
                <w:color w:val="000000"/>
                <w:sz w:val="18"/>
                <w:szCs w:val="18"/>
                <w:lang w:val="en-GB"/>
              </w:rPr>
            </w:pPr>
            <w:r w:rsidRPr="00BD35BB">
              <w:rPr>
                <w:rFonts w:eastAsia="Times New Roman" w:cs="Calibri"/>
                <w:bCs/>
                <w:color w:val="000000"/>
                <w:sz w:val="18"/>
                <w:szCs w:val="18"/>
                <w:lang w:val="en-GB"/>
              </w:rPr>
              <w:t>Guidence Note</w:t>
            </w:r>
          </w:p>
        </w:tc>
        <w:tc>
          <w:tcPr>
            <w:tcW w:w="697" w:type="dxa"/>
            <w:tcBorders>
              <w:top w:val="single" w:sz="4" w:space="0" w:color="B8CCE4"/>
              <w:left w:val="single" w:sz="4" w:space="0" w:color="B8CCE4"/>
              <w:bottom w:val="single" w:sz="4" w:space="0" w:color="B8CCE4"/>
              <w:right w:val="single" w:sz="4" w:space="0" w:color="B8CCE4"/>
            </w:tcBorders>
            <w:shd w:val="clear" w:color="auto" w:fill="auto"/>
            <w:hideMark/>
          </w:tcPr>
          <w:p w14:paraId="252E6194" w14:textId="73E68998" w:rsidR="008838CD" w:rsidRPr="00F92AAE" w:rsidRDefault="008838CD" w:rsidP="00BD35BB">
            <w:pPr>
              <w:rPr>
                <w:rFonts w:eastAsia="Times New Roman" w:cs="Calibri"/>
                <w:bCs/>
                <w:color w:val="000000"/>
                <w:sz w:val="18"/>
                <w:szCs w:val="18"/>
                <w:lang w:val="en-GB"/>
              </w:rPr>
            </w:pPr>
            <w:r w:rsidRPr="00BD35BB">
              <w:rPr>
                <w:rFonts w:eastAsia="Times New Roman" w:cs="Calibri"/>
                <w:bCs/>
                <w:color w:val="000000"/>
                <w:sz w:val="18"/>
                <w:szCs w:val="18"/>
                <w:lang w:val="en-GB"/>
              </w:rPr>
              <w:t>2018</w:t>
            </w:r>
          </w:p>
        </w:tc>
        <w:tc>
          <w:tcPr>
            <w:tcW w:w="1336" w:type="dxa"/>
            <w:tcBorders>
              <w:top w:val="single" w:sz="4" w:space="0" w:color="B8CCE4"/>
              <w:left w:val="single" w:sz="4" w:space="0" w:color="B8CCE4"/>
              <w:bottom w:val="single" w:sz="4" w:space="0" w:color="B8CCE4"/>
              <w:right w:val="single" w:sz="4" w:space="0" w:color="B8CCE4"/>
            </w:tcBorders>
            <w:shd w:val="clear" w:color="auto" w:fill="auto"/>
          </w:tcPr>
          <w:p w14:paraId="7F623ED5" w14:textId="2D35065E" w:rsidR="008838CD" w:rsidRPr="00F92AAE" w:rsidRDefault="008838CD" w:rsidP="00BD35BB">
            <w:pPr>
              <w:rPr>
                <w:rFonts w:eastAsia="Times New Roman" w:cs="Calibri"/>
                <w:bCs/>
                <w:color w:val="000000"/>
                <w:sz w:val="18"/>
                <w:szCs w:val="18"/>
                <w:lang w:val="en-GB"/>
              </w:rPr>
            </w:pPr>
            <w:r w:rsidRPr="00BD35BB">
              <w:rPr>
                <w:rFonts w:eastAsia="Times New Roman" w:cs="Calibri"/>
                <w:bCs/>
                <w:color w:val="000000"/>
                <w:sz w:val="18"/>
                <w:szCs w:val="18"/>
                <w:lang w:val="en-GB"/>
              </w:rPr>
              <w:t>UN</w:t>
            </w:r>
          </w:p>
        </w:tc>
        <w:tc>
          <w:tcPr>
            <w:tcW w:w="1075" w:type="dxa"/>
            <w:tcBorders>
              <w:top w:val="single" w:sz="4" w:space="0" w:color="B8CCE4"/>
              <w:left w:val="single" w:sz="4" w:space="0" w:color="B8CCE4"/>
              <w:bottom w:val="single" w:sz="4" w:space="0" w:color="B8CCE4"/>
              <w:right w:val="single" w:sz="4" w:space="0" w:color="B8CCE4"/>
            </w:tcBorders>
            <w:shd w:val="clear" w:color="auto" w:fill="auto"/>
          </w:tcPr>
          <w:p w14:paraId="771169EF" w14:textId="0EEA6297" w:rsidR="008838CD" w:rsidRPr="00F92AAE" w:rsidRDefault="008838CD" w:rsidP="00BD35BB">
            <w:pPr>
              <w:rPr>
                <w:rFonts w:eastAsia="Times New Roman" w:cs="Calibri"/>
                <w:bCs/>
                <w:color w:val="000000"/>
                <w:sz w:val="18"/>
                <w:szCs w:val="18"/>
                <w:lang w:val="en-GB"/>
              </w:rPr>
            </w:pPr>
            <w:r w:rsidRPr="00BD35BB">
              <w:rPr>
                <w:rFonts w:eastAsia="Times New Roman" w:cs="Calibri"/>
                <w:bCs/>
                <w:color w:val="000000"/>
                <w:sz w:val="18"/>
                <w:szCs w:val="18"/>
                <w:lang w:val="en-GB"/>
              </w:rPr>
              <w:t>English, Turkish</w:t>
            </w:r>
          </w:p>
        </w:tc>
        <w:tc>
          <w:tcPr>
            <w:tcW w:w="1134" w:type="dxa"/>
            <w:tcBorders>
              <w:top w:val="single" w:sz="4" w:space="0" w:color="B8CCE4"/>
              <w:left w:val="single" w:sz="4" w:space="0" w:color="B8CCE4"/>
              <w:bottom w:val="single" w:sz="4" w:space="0" w:color="B8CCE4"/>
              <w:right w:val="single" w:sz="4" w:space="0" w:color="B8CCE4"/>
            </w:tcBorders>
            <w:shd w:val="clear" w:color="auto" w:fill="auto"/>
          </w:tcPr>
          <w:p w14:paraId="721A0010" w14:textId="1343CA81" w:rsidR="008838CD" w:rsidRPr="00BD35BB" w:rsidRDefault="008838CD" w:rsidP="00BD35BB">
            <w:pPr>
              <w:rPr>
                <w:rFonts w:eastAsia="Times New Roman" w:cs="Calibri"/>
                <w:bCs/>
                <w:color w:val="000000"/>
                <w:sz w:val="18"/>
                <w:szCs w:val="18"/>
                <w:lang w:val="en-GB"/>
              </w:rPr>
            </w:pPr>
            <w:r w:rsidRPr="00BD35BB">
              <w:rPr>
                <w:rFonts w:eastAsia="Times New Roman" w:cs="Calibri"/>
                <w:bCs/>
                <w:color w:val="000000"/>
                <w:sz w:val="18"/>
                <w:szCs w:val="18"/>
                <w:lang w:val="en-GB"/>
              </w:rPr>
              <w:t>Child marriage</w:t>
            </w:r>
          </w:p>
        </w:tc>
        <w:tc>
          <w:tcPr>
            <w:tcW w:w="1559" w:type="dxa"/>
            <w:tcBorders>
              <w:top w:val="single" w:sz="4" w:space="0" w:color="B8CCE4"/>
              <w:left w:val="single" w:sz="4" w:space="0" w:color="B8CCE4"/>
              <w:bottom w:val="single" w:sz="4" w:space="0" w:color="B8CCE4"/>
              <w:right w:val="single" w:sz="4" w:space="0" w:color="B8CCE4"/>
            </w:tcBorders>
            <w:shd w:val="clear" w:color="auto" w:fill="auto"/>
            <w:hideMark/>
          </w:tcPr>
          <w:p w14:paraId="6A816AF5" w14:textId="18E0E1F0" w:rsidR="008838CD" w:rsidRPr="00F92AAE" w:rsidRDefault="008838CD" w:rsidP="00BD35BB">
            <w:pPr>
              <w:rPr>
                <w:rFonts w:eastAsia="Times New Roman" w:cs="Calibri"/>
                <w:bCs/>
                <w:color w:val="000000"/>
                <w:sz w:val="18"/>
                <w:szCs w:val="18"/>
                <w:lang w:val="en-GB"/>
              </w:rPr>
            </w:pPr>
            <w:r w:rsidRPr="00BD35BB">
              <w:rPr>
                <w:rFonts w:eastAsia="Times New Roman" w:cs="Calibri"/>
                <w:bCs/>
                <w:color w:val="000000"/>
                <w:sz w:val="18"/>
                <w:szCs w:val="18"/>
                <w:lang w:val="en-GB"/>
              </w:rPr>
              <w:t>UN Inter-Agency Coordination Turkey</w:t>
            </w:r>
          </w:p>
        </w:tc>
        <w:tc>
          <w:tcPr>
            <w:tcW w:w="1134" w:type="dxa"/>
            <w:tcBorders>
              <w:top w:val="single" w:sz="4" w:space="0" w:color="B8CCE4"/>
              <w:left w:val="single" w:sz="4" w:space="0" w:color="B8CCE4"/>
              <w:bottom w:val="single" w:sz="4" w:space="0" w:color="B8CCE4"/>
              <w:right w:val="single" w:sz="4" w:space="0" w:color="B8CCE4"/>
            </w:tcBorders>
            <w:shd w:val="clear" w:color="auto" w:fill="auto"/>
            <w:hideMark/>
          </w:tcPr>
          <w:p w14:paraId="01F130AB" w14:textId="21E90000" w:rsidR="008838CD" w:rsidRPr="00F92AAE" w:rsidRDefault="008838CD" w:rsidP="00BD35BB">
            <w:pPr>
              <w:rPr>
                <w:rFonts w:eastAsia="Times New Roman" w:cs="Calibri"/>
                <w:bCs/>
                <w:color w:val="000000"/>
                <w:sz w:val="18"/>
                <w:szCs w:val="18"/>
                <w:lang w:val="en-GB"/>
              </w:rPr>
            </w:pPr>
            <w:r w:rsidRPr="00BD35BB">
              <w:rPr>
                <w:rFonts w:eastAsia="Times New Roman" w:cs="Calibri"/>
                <w:bCs/>
                <w:color w:val="000000"/>
                <w:sz w:val="18"/>
                <w:szCs w:val="18"/>
                <w:lang w:val="en-GB"/>
              </w:rPr>
              <w:t>Inter-Agency Guidance Note on Child Marriages-</w:t>
            </w:r>
            <w:r w:rsidRPr="00BD35BB">
              <w:rPr>
                <w:rFonts w:eastAsia="Times New Roman" w:cs="Calibri"/>
                <w:bCs/>
                <w:color w:val="000000"/>
                <w:sz w:val="18"/>
                <w:szCs w:val="18"/>
                <w:lang w:val="en-GB"/>
              </w:rPr>
              <w:br/>
              <w:t>Measures for Prevention and Response</w:t>
            </w:r>
          </w:p>
        </w:tc>
        <w:tc>
          <w:tcPr>
            <w:tcW w:w="5528" w:type="dxa"/>
            <w:tcBorders>
              <w:top w:val="single" w:sz="4" w:space="0" w:color="B8CCE4"/>
              <w:left w:val="single" w:sz="4" w:space="0" w:color="B8CCE4"/>
              <w:bottom w:val="single" w:sz="4" w:space="0" w:color="B8CCE4"/>
              <w:right w:val="single" w:sz="4" w:space="0" w:color="B8CCE4"/>
            </w:tcBorders>
            <w:shd w:val="clear" w:color="auto" w:fill="auto"/>
          </w:tcPr>
          <w:p w14:paraId="1CE4C6AC" w14:textId="7BA2E2EA" w:rsidR="008838CD" w:rsidRPr="00F92AAE" w:rsidRDefault="008838CD" w:rsidP="00BD35BB">
            <w:pPr>
              <w:rPr>
                <w:rFonts w:eastAsia="Times New Roman" w:cs="Calibri"/>
                <w:bCs/>
                <w:color w:val="000000"/>
                <w:sz w:val="18"/>
                <w:szCs w:val="18"/>
                <w:lang w:val="en-GB"/>
              </w:rPr>
            </w:pPr>
            <w:r w:rsidRPr="00BD35BB">
              <w:rPr>
                <w:rFonts w:eastAsia="Times New Roman" w:cs="Calibri"/>
                <w:bCs/>
                <w:color w:val="000000"/>
                <w:sz w:val="18"/>
                <w:szCs w:val="18"/>
                <w:lang w:val="en-GB"/>
              </w:rPr>
              <w:t>Within this regard, this inter-agency guidance note on child marriages has been developed based on the need identified through the Istanbul Child Marriages sub-national Working Group where PDoFLSS, PDMM, UN agencies and NGOs working in the field of refugee response are present. The purpose of the guidance note is to;</w:t>
            </w:r>
            <w:r w:rsidRPr="00BD35BB">
              <w:rPr>
                <w:rFonts w:eastAsia="Times New Roman" w:cs="Calibri"/>
                <w:bCs/>
                <w:color w:val="000000"/>
                <w:sz w:val="18"/>
                <w:szCs w:val="18"/>
                <w:lang w:val="en-GB"/>
              </w:rPr>
              <w:br/>
              <w:t>■ Ensure standard and holistic individual case management response across agencies, under the guidance of the protection sector;</w:t>
            </w:r>
            <w:r w:rsidRPr="00BD35BB">
              <w:rPr>
                <w:rFonts w:eastAsia="Times New Roman" w:cs="Calibri"/>
                <w:bCs/>
                <w:color w:val="000000"/>
                <w:sz w:val="18"/>
                <w:szCs w:val="18"/>
                <w:lang w:val="en-GB"/>
              </w:rPr>
              <w:br/>
              <w:t>■ Clarify obligations arising from available legal framework, also in relation to the ‘do no harm’ principle;</w:t>
            </w:r>
            <w:r w:rsidRPr="00BD35BB">
              <w:rPr>
                <w:rFonts w:eastAsia="Times New Roman" w:cs="Calibri"/>
                <w:bCs/>
                <w:color w:val="000000"/>
                <w:sz w:val="18"/>
                <w:szCs w:val="18"/>
                <w:lang w:val="en-GB"/>
              </w:rPr>
              <w:br/>
              <w:t>■ Establish a targeted and impactful prevention system for children at risk of marriage.</w:t>
            </w:r>
          </w:p>
        </w:tc>
      </w:tr>
    </w:tbl>
    <w:p w14:paraId="7D3C6BA6" w14:textId="328CE93B" w:rsidR="00A07484" w:rsidRDefault="00A07484" w:rsidP="00A07484">
      <w:pPr>
        <w:rPr>
          <w:rFonts w:ascii="Calibri" w:hAnsi="Calibri" w:cs="Calibri"/>
          <w:b/>
          <w:sz w:val="18"/>
          <w:szCs w:val="18"/>
          <w:lang w:val="en-GB"/>
        </w:rPr>
      </w:pPr>
    </w:p>
    <w:p w14:paraId="62DC3920" w14:textId="53FC1679" w:rsidR="00735D2B" w:rsidRDefault="00735D2B" w:rsidP="00A07484">
      <w:pPr>
        <w:rPr>
          <w:rFonts w:ascii="Calibri" w:hAnsi="Calibri" w:cs="Calibri"/>
          <w:b/>
          <w:sz w:val="18"/>
          <w:szCs w:val="18"/>
          <w:lang w:val="en-GB"/>
        </w:rPr>
      </w:pPr>
    </w:p>
    <w:p w14:paraId="08F6F4C8" w14:textId="53E2FCBD" w:rsidR="00735D2B" w:rsidRDefault="00735D2B" w:rsidP="00A07484">
      <w:pPr>
        <w:rPr>
          <w:rFonts w:ascii="Calibri" w:hAnsi="Calibri" w:cs="Calibri"/>
          <w:b/>
          <w:sz w:val="18"/>
          <w:szCs w:val="18"/>
          <w:lang w:val="en-GB"/>
        </w:rPr>
      </w:pPr>
    </w:p>
    <w:p w14:paraId="4606C34A" w14:textId="6B510876" w:rsidR="00735D2B" w:rsidRDefault="00735D2B" w:rsidP="00A07484">
      <w:pPr>
        <w:rPr>
          <w:rFonts w:ascii="Calibri" w:hAnsi="Calibri" w:cs="Calibri"/>
          <w:b/>
          <w:sz w:val="18"/>
          <w:szCs w:val="18"/>
          <w:lang w:val="en-GB"/>
        </w:rPr>
      </w:pPr>
    </w:p>
    <w:p w14:paraId="1EBE9A72" w14:textId="595621A4" w:rsidR="00735D2B" w:rsidRDefault="00735D2B" w:rsidP="00A07484">
      <w:pPr>
        <w:rPr>
          <w:rFonts w:ascii="Calibri" w:hAnsi="Calibri" w:cs="Calibri"/>
          <w:b/>
          <w:sz w:val="18"/>
          <w:szCs w:val="18"/>
          <w:lang w:val="en-GB"/>
        </w:rPr>
      </w:pPr>
    </w:p>
    <w:p w14:paraId="585574D5" w14:textId="6C9B6CEF" w:rsidR="00735D2B" w:rsidRDefault="00735D2B" w:rsidP="00A07484">
      <w:pPr>
        <w:rPr>
          <w:rFonts w:ascii="Calibri" w:hAnsi="Calibri" w:cs="Calibri"/>
          <w:b/>
          <w:sz w:val="18"/>
          <w:szCs w:val="18"/>
          <w:lang w:val="en-GB"/>
        </w:rPr>
      </w:pPr>
    </w:p>
    <w:p w14:paraId="21AF0B88" w14:textId="29B0C906" w:rsidR="00735D2B" w:rsidRDefault="00735D2B" w:rsidP="00A07484">
      <w:pPr>
        <w:rPr>
          <w:rFonts w:ascii="Calibri" w:hAnsi="Calibri" w:cs="Calibri"/>
          <w:b/>
          <w:sz w:val="18"/>
          <w:szCs w:val="18"/>
          <w:lang w:val="en-GB"/>
        </w:rPr>
      </w:pPr>
    </w:p>
    <w:p w14:paraId="7E1CC265" w14:textId="77777777" w:rsidR="00735D2B" w:rsidRPr="00211A93" w:rsidRDefault="00735D2B" w:rsidP="00A07484">
      <w:pPr>
        <w:rPr>
          <w:rFonts w:ascii="Calibri" w:hAnsi="Calibri" w:cs="Calibri"/>
          <w:b/>
          <w:sz w:val="18"/>
          <w:szCs w:val="18"/>
          <w:lang w:val="en-GB"/>
        </w:rPr>
      </w:pPr>
    </w:p>
    <w:p w14:paraId="11FAC32E" w14:textId="77777777" w:rsidR="00A07484" w:rsidRPr="00211A93" w:rsidRDefault="00A07484" w:rsidP="00A07484">
      <w:pPr>
        <w:rPr>
          <w:rFonts w:ascii="Calibri" w:hAnsi="Calibri" w:cs="Calibri"/>
          <w:b/>
          <w:sz w:val="18"/>
          <w:szCs w:val="18"/>
          <w:lang w:val="en-GB"/>
        </w:rPr>
      </w:pPr>
    </w:p>
    <w:p w14:paraId="5C1E898F" w14:textId="3D08E314" w:rsidR="00A07484" w:rsidRPr="003774A1" w:rsidRDefault="00A07484" w:rsidP="003774A1">
      <w:pPr>
        <w:jc w:val="center"/>
        <w:rPr>
          <w:rFonts w:cs="Calibri"/>
          <w:b/>
          <w:sz w:val="24"/>
          <w:szCs w:val="24"/>
          <w:lang w:val="en-GB"/>
        </w:rPr>
      </w:pPr>
      <w:r w:rsidRPr="003774A1">
        <w:rPr>
          <w:rFonts w:cs="Calibri"/>
          <w:b/>
          <w:sz w:val="24"/>
          <w:szCs w:val="24"/>
          <w:lang w:val="en-GB"/>
        </w:rPr>
        <w:t>DIRECTIVE</w:t>
      </w:r>
      <w:r w:rsidR="00CA36D3" w:rsidRPr="003774A1">
        <w:rPr>
          <w:rFonts w:cs="Calibri"/>
          <w:b/>
          <w:sz w:val="24"/>
          <w:szCs w:val="24"/>
          <w:lang w:val="en-GB"/>
        </w:rPr>
        <w:t>S</w:t>
      </w:r>
    </w:p>
    <w:p w14:paraId="1A902897" w14:textId="77777777" w:rsidR="00A07484" w:rsidRPr="00211A93" w:rsidRDefault="00A07484" w:rsidP="00A07484">
      <w:pPr>
        <w:rPr>
          <w:rFonts w:ascii="Calibri" w:hAnsi="Calibri" w:cs="Calibri"/>
          <w:b/>
          <w:sz w:val="18"/>
          <w:szCs w:val="18"/>
          <w:lang w:val="en-GB"/>
        </w:rPr>
      </w:pPr>
    </w:p>
    <w:tbl>
      <w:tblPr>
        <w:tblW w:w="14601" w:type="dxa"/>
        <w:tblInd w:w="-431" w:type="dxa"/>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Look w:val="04A0" w:firstRow="1" w:lastRow="0" w:firstColumn="1" w:lastColumn="0" w:noHBand="0" w:noVBand="1"/>
      </w:tblPr>
      <w:tblGrid>
        <w:gridCol w:w="1118"/>
        <w:gridCol w:w="966"/>
        <w:gridCol w:w="732"/>
        <w:gridCol w:w="1412"/>
        <w:gridCol w:w="1017"/>
        <w:gridCol w:w="1090"/>
        <w:gridCol w:w="1602"/>
        <w:gridCol w:w="1148"/>
        <w:gridCol w:w="5516"/>
      </w:tblGrid>
      <w:tr w:rsidR="00433961" w:rsidRPr="00FA3BCB" w14:paraId="7DF4BD9F" w14:textId="77777777" w:rsidTr="00433961">
        <w:trPr>
          <w:trHeight w:val="820"/>
        </w:trPr>
        <w:tc>
          <w:tcPr>
            <w:tcW w:w="1118" w:type="dxa"/>
            <w:tcBorders>
              <w:bottom w:val="single" w:sz="12" w:space="0" w:color="95B3D7"/>
            </w:tcBorders>
            <w:shd w:val="clear" w:color="auto" w:fill="auto"/>
            <w:hideMark/>
          </w:tcPr>
          <w:p w14:paraId="2771E314" w14:textId="77777777" w:rsidR="00433961" w:rsidRPr="00433961" w:rsidRDefault="00433961" w:rsidP="00433961">
            <w:pPr>
              <w:jc w:val="center"/>
              <w:rPr>
                <w:rFonts w:eastAsia="Times New Roman" w:cs="Calibri"/>
                <w:b/>
                <w:bCs/>
                <w:color w:val="000000"/>
                <w:sz w:val="14"/>
                <w:szCs w:val="14"/>
                <w:lang w:val="en-GB"/>
              </w:rPr>
            </w:pPr>
            <w:r w:rsidRPr="00433961">
              <w:rPr>
                <w:rFonts w:eastAsia="Times New Roman" w:cs="Calibri"/>
                <w:b/>
                <w:bCs/>
                <w:color w:val="000000"/>
                <w:sz w:val="14"/>
                <w:szCs w:val="14"/>
                <w:lang w:val="en-GB"/>
              </w:rPr>
              <w:t>MATERIAL CODE</w:t>
            </w:r>
          </w:p>
        </w:tc>
        <w:tc>
          <w:tcPr>
            <w:tcW w:w="966" w:type="dxa"/>
            <w:tcBorders>
              <w:bottom w:val="single" w:sz="12" w:space="0" w:color="95B3D7"/>
            </w:tcBorders>
            <w:shd w:val="clear" w:color="auto" w:fill="auto"/>
            <w:hideMark/>
          </w:tcPr>
          <w:p w14:paraId="57212EE9" w14:textId="77777777" w:rsidR="00433961" w:rsidRPr="00433961" w:rsidRDefault="00433961" w:rsidP="00433961">
            <w:pPr>
              <w:jc w:val="center"/>
              <w:rPr>
                <w:rFonts w:eastAsia="Times New Roman" w:cs="Calibri"/>
                <w:b/>
                <w:bCs/>
                <w:color w:val="000000"/>
                <w:sz w:val="14"/>
                <w:szCs w:val="14"/>
                <w:lang w:val="en-GB"/>
              </w:rPr>
            </w:pPr>
            <w:r w:rsidRPr="00433961">
              <w:rPr>
                <w:rFonts w:eastAsia="Times New Roman" w:cs="Calibri"/>
                <w:b/>
                <w:bCs/>
                <w:color w:val="000000"/>
                <w:sz w:val="14"/>
                <w:szCs w:val="14"/>
                <w:lang w:val="en-GB"/>
              </w:rPr>
              <w:t>MATERIAL TYPE</w:t>
            </w:r>
          </w:p>
        </w:tc>
        <w:tc>
          <w:tcPr>
            <w:tcW w:w="732" w:type="dxa"/>
            <w:tcBorders>
              <w:bottom w:val="single" w:sz="12" w:space="0" w:color="95B3D7"/>
            </w:tcBorders>
            <w:shd w:val="clear" w:color="auto" w:fill="auto"/>
            <w:hideMark/>
          </w:tcPr>
          <w:p w14:paraId="2F1186C6" w14:textId="77777777" w:rsidR="00433961" w:rsidRPr="00433961" w:rsidRDefault="00433961" w:rsidP="00433961">
            <w:pPr>
              <w:jc w:val="center"/>
              <w:rPr>
                <w:rFonts w:eastAsia="Times New Roman" w:cs="Calibri"/>
                <w:b/>
                <w:bCs/>
                <w:color w:val="000000"/>
                <w:sz w:val="14"/>
                <w:szCs w:val="14"/>
                <w:lang w:val="en-GB"/>
              </w:rPr>
            </w:pPr>
            <w:r w:rsidRPr="00433961">
              <w:rPr>
                <w:rFonts w:eastAsia="Times New Roman" w:cs="Calibri"/>
                <w:b/>
                <w:bCs/>
                <w:color w:val="000000"/>
                <w:sz w:val="14"/>
                <w:szCs w:val="14"/>
                <w:lang w:val="en-GB"/>
              </w:rPr>
              <w:t>YEAR</w:t>
            </w:r>
          </w:p>
        </w:tc>
        <w:tc>
          <w:tcPr>
            <w:tcW w:w="1412" w:type="dxa"/>
            <w:tcBorders>
              <w:bottom w:val="single" w:sz="12" w:space="0" w:color="95B3D7"/>
            </w:tcBorders>
            <w:shd w:val="clear" w:color="auto" w:fill="auto"/>
            <w:hideMark/>
          </w:tcPr>
          <w:p w14:paraId="4E6C2382" w14:textId="2CBF4A7D" w:rsidR="00433961" w:rsidRPr="00433961" w:rsidRDefault="00433961" w:rsidP="00433961">
            <w:pPr>
              <w:jc w:val="center"/>
              <w:rPr>
                <w:rFonts w:eastAsia="Times New Roman" w:cs="Calibri"/>
                <w:b/>
                <w:bCs/>
                <w:color w:val="000000"/>
                <w:sz w:val="14"/>
                <w:szCs w:val="14"/>
                <w:lang w:val="en-GB"/>
              </w:rPr>
            </w:pPr>
            <w:r w:rsidRPr="00433961">
              <w:rPr>
                <w:rFonts w:eastAsia="Times New Roman" w:cs="Calibri"/>
                <w:b/>
                <w:bCs/>
                <w:color w:val="000000"/>
                <w:sz w:val="14"/>
                <w:szCs w:val="14"/>
                <w:lang w:val="en-GB"/>
              </w:rPr>
              <w:t>ORGANISATION TYPE</w:t>
            </w:r>
          </w:p>
        </w:tc>
        <w:tc>
          <w:tcPr>
            <w:tcW w:w="1017" w:type="dxa"/>
            <w:tcBorders>
              <w:bottom w:val="single" w:sz="12" w:space="0" w:color="95B3D7"/>
            </w:tcBorders>
            <w:shd w:val="clear" w:color="auto" w:fill="auto"/>
            <w:hideMark/>
          </w:tcPr>
          <w:p w14:paraId="259B1A4E" w14:textId="77777777" w:rsidR="00433961" w:rsidRPr="00433961" w:rsidRDefault="00433961" w:rsidP="00433961">
            <w:pPr>
              <w:jc w:val="center"/>
              <w:rPr>
                <w:rFonts w:eastAsia="Times New Roman" w:cs="Calibri"/>
                <w:b/>
                <w:bCs/>
                <w:color w:val="000000"/>
                <w:sz w:val="14"/>
                <w:szCs w:val="14"/>
                <w:lang w:val="en-GB"/>
              </w:rPr>
            </w:pPr>
            <w:r w:rsidRPr="00433961">
              <w:rPr>
                <w:rFonts w:eastAsia="Times New Roman" w:cs="Calibri"/>
                <w:b/>
                <w:bCs/>
                <w:color w:val="000000"/>
                <w:sz w:val="14"/>
                <w:szCs w:val="14"/>
                <w:lang w:val="en-GB"/>
              </w:rPr>
              <w:t>LANGUAGE</w:t>
            </w:r>
          </w:p>
        </w:tc>
        <w:tc>
          <w:tcPr>
            <w:tcW w:w="1091" w:type="dxa"/>
            <w:tcBorders>
              <w:bottom w:val="single" w:sz="12" w:space="0" w:color="95B3D7"/>
            </w:tcBorders>
            <w:shd w:val="clear" w:color="auto" w:fill="auto"/>
            <w:hideMark/>
          </w:tcPr>
          <w:p w14:paraId="4A4CE147" w14:textId="77777777" w:rsidR="00433961" w:rsidRPr="00433961" w:rsidRDefault="00433961" w:rsidP="00433961">
            <w:pPr>
              <w:jc w:val="center"/>
              <w:rPr>
                <w:rFonts w:eastAsia="Times New Roman" w:cs="Calibri"/>
                <w:b/>
                <w:bCs/>
                <w:color w:val="000000"/>
                <w:sz w:val="14"/>
                <w:szCs w:val="14"/>
                <w:lang w:val="en-GB"/>
              </w:rPr>
            </w:pPr>
            <w:r w:rsidRPr="00433961">
              <w:rPr>
                <w:rFonts w:eastAsia="Times New Roman" w:cs="Calibri"/>
                <w:b/>
                <w:bCs/>
                <w:color w:val="000000"/>
                <w:sz w:val="14"/>
                <w:szCs w:val="14"/>
                <w:lang w:val="en-GB"/>
              </w:rPr>
              <w:t>THEME</w:t>
            </w:r>
          </w:p>
        </w:tc>
        <w:tc>
          <w:tcPr>
            <w:tcW w:w="1603" w:type="dxa"/>
            <w:tcBorders>
              <w:bottom w:val="single" w:sz="12" w:space="0" w:color="95B3D7"/>
            </w:tcBorders>
            <w:shd w:val="clear" w:color="auto" w:fill="auto"/>
            <w:hideMark/>
          </w:tcPr>
          <w:p w14:paraId="026B2A74" w14:textId="2E07BB19" w:rsidR="00433961" w:rsidRPr="00433961" w:rsidRDefault="00433961" w:rsidP="00433961">
            <w:pPr>
              <w:jc w:val="center"/>
              <w:rPr>
                <w:rFonts w:eastAsia="Times New Roman" w:cs="Calibri"/>
                <w:b/>
                <w:bCs/>
                <w:color w:val="000000"/>
                <w:sz w:val="14"/>
                <w:szCs w:val="14"/>
                <w:lang w:val="en-GB"/>
              </w:rPr>
            </w:pPr>
            <w:r w:rsidRPr="00433961">
              <w:rPr>
                <w:rFonts w:eastAsia="Times New Roman" w:cs="Calibri"/>
                <w:b/>
                <w:bCs/>
                <w:color w:val="000000"/>
                <w:sz w:val="14"/>
                <w:szCs w:val="14"/>
                <w:lang w:val="en-GB"/>
              </w:rPr>
              <w:t>ORGANISATION NAME</w:t>
            </w:r>
          </w:p>
        </w:tc>
        <w:tc>
          <w:tcPr>
            <w:tcW w:w="1134" w:type="dxa"/>
            <w:tcBorders>
              <w:bottom w:val="single" w:sz="12" w:space="0" w:color="95B3D7"/>
            </w:tcBorders>
            <w:shd w:val="clear" w:color="auto" w:fill="auto"/>
            <w:hideMark/>
          </w:tcPr>
          <w:p w14:paraId="64484675" w14:textId="77777777" w:rsidR="00433961" w:rsidRPr="00433961" w:rsidRDefault="00433961" w:rsidP="00433961">
            <w:pPr>
              <w:jc w:val="center"/>
              <w:rPr>
                <w:rFonts w:eastAsia="Times New Roman" w:cs="Calibri"/>
                <w:b/>
                <w:bCs/>
                <w:color w:val="000000"/>
                <w:sz w:val="14"/>
                <w:szCs w:val="14"/>
                <w:lang w:val="en-GB"/>
              </w:rPr>
            </w:pPr>
            <w:r w:rsidRPr="00433961">
              <w:rPr>
                <w:rFonts w:eastAsia="Times New Roman" w:cs="Calibri"/>
                <w:b/>
                <w:bCs/>
                <w:color w:val="000000"/>
                <w:sz w:val="14"/>
                <w:szCs w:val="14"/>
                <w:lang w:val="en-GB"/>
              </w:rPr>
              <w:t>MATERIAL NAME</w:t>
            </w:r>
          </w:p>
        </w:tc>
        <w:tc>
          <w:tcPr>
            <w:tcW w:w="5528" w:type="dxa"/>
            <w:tcBorders>
              <w:bottom w:val="single" w:sz="12" w:space="0" w:color="95B3D7"/>
            </w:tcBorders>
            <w:shd w:val="clear" w:color="auto" w:fill="auto"/>
            <w:hideMark/>
          </w:tcPr>
          <w:p w14:paraId="43C3D7B0" w14:textId="77777777" w:rsidR="00433961" w:rsidRPr="00433961" w:rsidRDefault="00433961" w:rsidP="00433961">
            <w:pPr>
              <w:jc w:val="center"/>
              <w:rPr>
                <w:rFonts w:eastAsia="Times New Roman" w:cs="Calibri"/>
                <w:b/>
                <w:bCs/>
                <w:color w:val="000000"/>
                <w:sz w:val="14"/>
                <w:szCs w:val="14"/>
                <w:lang w:val="en-GB"/>
              </w:rPr>
            </w:pPr>
            <w:r w:rsidRPr="00433961">
              <w:rPr>
                <w:rFonts w:eastAsia="Times New Roman" w:cs="Calibri"/>
                <w:b/>
                <w:bCs/>
                <w:color w:val="000000"/>
                <w:sz w:val="14"/>
                <w:szCs w:val="14"/>
                <w:lang w:val="en-GB"/>
              </w:rPr>
              <w:t>DESCRIPTION</w:t>
            </w:r>
          </w:p>
        </w:tc>
      </w:tr>
      <w:tr w:rsidR="00433961" w:rsidRPr="00FA3BCB" w14:paraId="66E36BEA" w14:textId="77777777" w:rsidTr="00433961">
        <w:trPr>
          <w:trHeight w:val="1500"/>
        </w:trPr>
        <w:tc>
          <w:tcPr>
            <w:tcW w:w="1118" w:type="dxa"/>
            <w:shd w:val="clear" w:color="auto" w:fill="auto"/>
          </w:tcPr>
          <w:p w14:paraId="311B6F07" w14:textId="77777777" w:rsidR="00433961" w:rsidRPr="00211A93" w:rsidRDefault="00433961" w:rsidP="00E22D46">
            <w:pPr>
              <w:rPr>
                <w:rFonts w:ascii="Calibri" w:eastAsia="Times New Roman" w:hAnsi="Calibri" w:cs="Calibri"/>
                <w:b/>
                <w:bCs/>
                <w:color w:val="000000"/>
                <w:sz w:val="18"/>
                <w:szCs w:val="18"/>
                <w:lang w:val="en-GB"/>
              </w:rPr>
            </w:pPr>
            <w:r w:rsidRPr="00211A93">
              <w:rPr>
                <w:rFonts w:eastAsia="Times New Roman" w:cs="Calibri"/>
                <w:b/>
                <w:bCs/>
                <w:color w:val="000000"/>
                <w:sz w:val="18"/>
                <w:szCs w:val="18"/>
                <w:lang w:val="en-GB"/>
              </w:rPr>
              <w:t>YON_01</w:t>
            </w:r>
          </w:p>
        </w:tc>
        <w:tc>
          <w:tcPr>
            <w:tcW w:w="966" w:type="dxa"/>
            <w:shd w:val="clear" w:color="auto" w:fill="auto"/>
          </w:tcPr>
          <w:p w14:paraId="047F3989" w14:textId="77777777" w:rsidR="00433961" w:rsidRPr="00211A93" w:rsidRDefault="00433961" w:rsidP="00E22D46">
            <w:pPr>
              <w:rPr>
                <w:rFonts w:ascii="Calibri" w:eastAsia="Times New Roman" w:hAnsi="Calibri" w:cs="Calibri"/>
                <w:bCs/>
                <w:color w:val="000000"/>
                <w:sz w:val="18"/>
                <w:szCs w:val="18"/>
                <w:lang w:val="en-GB"/>
              </w:rPr>
            </w:pPr>
            <w:r w:rsidRPr="00211A93">
              <w:rPr>
                <w:rFonts w:eastAsia="Times New Roman" w:cs="Calibri"/>
                <w:bCs/>
                <w:color w:val="000000"/>
                <w:sz w:val="18"/>
                <w:szCs w:val="18"/>
                <w:lang w:val="en-GB"/>
              </w:rPr>
              <w:t>Directive</w:t>
            </w:r>
          </w:p>
        </w:tc>
        <w:tc>
          <w:tcPr>
            <w:tcW w:w="732" w:type="dxa"/>
            <w:shd w:val="clear" w:color="auto" w:fill="auto"/>
            <w:hideMark/>
          </w:tcPr>
          <w:p w14:paraId="1FCEF604" w14:textId="77777777" w:rsidR="00433961" w:rsidRPr="00211A93" w:rsidRDefault="00433961" w:rsidP="00E22D46">
            <w:pPr>
              <w:rPr>
                <w:rFonts w:ascii="Calibri" w:eastAsia="Times New Roman" w:hAnsi="Calibri" w:cs="Calibri"/>
                <w:bCs/>
                <w:color w:val="000000"/>
                <w:sz w:val="18"/>
                <w:szCs w:val="18"/>
                <w:lang w:val="en-GB"/>
              </w:rPr>
            </w:pPr>
            <w:r w:rsidRPr="00211A93">
              <w:rPr>
                <w:rFonts w:eastAsia="Times New Roman" w:cs="Calibri"/>
                <w:bCs/>
                <w:color w:val="000000"/>
                <w:sz w:val="18"/>
                <w:szCs w:val="18"/>
                <w:lang w:val="en-GB"/>
              </w:rPr>
              <w:t>2014</w:t>
            </w:r>
          </w:p>
        </w:tc>
        <w:tc>
          <w:tcPr>
            <w:tcW w:w="1412" w:type="dxa"/>
            <w:shd w:val="clear" w:color="auto" w:fill="auto"/>
          </w:tcPr>
          <w:p w14:paraId="61C0C899" w14:textId="77777777" w:rsidR="00433961" w:rsidRPr="00211A93" w:rsidRDefault="00433961" w:rsidP="00E22D46">
            <w:pPr>
              <w:rPr>
                <w:rFonts w:ascii="Calibri" w:eastAsia="Times New Roman" w:hAnsi="Calibri" w:cs="Calibri"/>
                <w:bCs/>
                <w:color w:val="000000"/>
                <w:sz w:val="18"/>
                <w:szCs w:val="18"/>
                <w:lang w:val="en-GB"/>
              </w:rPr>
            </w:pPr>
            <w:r w:rsidRPr="00211A93">
              <w:rPr>
                <w:rFonts w:eastAsia="Times New Roman" w:cs="Calibri"/>
                <w:bCs/>
                <w:color w:val="000000"/>
                <w:sz w:val="18"/>
                <w:szCs w:val="18"/>
                <w:lang w:val="en-GB"/>
              </w:rPr>
              <w:t>Public</w:t>
            </w:r>
          </w:p>
        </w:tc>
        <w:tc>
          <w:tcPr>
            <w:tcW w:w="1017" w:type="dxa"/>
            <w:shd w:val="clear" w:color="auto" w:fill="auto"/>
          </w:tcPr>
          <w:p w14:paraId="3BDC8AEC" w14:textId="77777777" w:rsidR="00433961" w:rsidRPr="00211A93" w:rsidRDefault="00433961" w:rsidP="00E22D46">
            <w:pPr>
              <w:rPr>
                <w:rFonts w:ascii="Calibri" w:eastAsia="Times New Roman" w:hAnsi="Calibri" w:cs="Calibri"/>
                <w:bCs/>
                <w:color w:val="000000"/>
                <w:sz w:val="18"/>
                <w:szCs w:val="18"/>
                <w:lang w:val="en-GB"/>
              </w:rPr>
            </w:pPr>
            <w:r w:rsidRPr="00211A93">
              <w:rPr>
                <w:rFonts w:eastAsia="Times New Roman" w:cs="Calibri"/>
                <w:bCs/>
                <w:color w:val="000000"/>
                <w:sz w:val="18"/>
                <w:szCs w:val="18"/>
                <w:lang w:val="en-GB"/>
              </w:rPr>
              <w:t>Turkish</w:t>
            </w:r>
          </w:p>
        </w:tc>
        <w:tc>
          <w:tcPr>
            <w:tcW w:w="1091" w:type="dxa"/>
            <w:shd w:val="clear" w:color="auto" w:fill="auto"/>
          </w:tcPr>
          <w:p w14:paraId="16CA4472" w14:textId="541CAC32" w:rsidR="00433961" w:rsidRPr="00211A93" w:rsidRDefault="00433961" w:rsidP="00E22D46">
            <w:pPr>
              <w:rPr>
                <w:rFonts w:ascii="Calibri" w:eastAsia="Times New Roman" w:hAnsi="Calibri" w:cs="Calibri"/>
                <w:color w:val="000000"/>
                <w:sz w:val="18"/>
                <w:szCs w:val="18"/>
                <w:lang w:val="en-GB"/>
              </w:rPr>
            </w:pPr>
            <w:r w:rsidRPr="00211A93">
              <w:rPr>
                <w:rFonts w:eastAsia="Times New Roman" w:cs="Calibri"/>
                <w:color w:val="000000"/>
                <w:sz w:val="18"/>
                <w:szCs w:val="18"/>
                <w:lang w:val="en-GB"/>
              </w:rPr>
              <w:t>Violence against women, child</w:t>
            </w:r>
            <w:r>
              <w:rPr>
                <w:rFonts w:eastAsia="Times New Roman" w:cs="Calibri"/>
                <w:color w:val="000000"/>
                <w:sz w:val="18"/>
                <w:szCs w:val="18"/>
                <w:lang w:val="en-GB"/>
              </w:rPr>
              <w:t xml:space="preserve"> and</w:t>
            </w:r>
            <w:r w:rsidRPr="00211A93">
              <w:rPr>
                <w:rFonts w:eastAsia="Times New Roman" w:cs="Calibri"/>
                <w:color w:val="000000"/>
                <w:sz w:val="18"/>
                <w:szCs w:val="18"/>
                <w:lang w:val="en-GB"/>
              </w:rPr>
              <w:t xml:space="preserve"> early marriage</w:t>
            </w:r>
          </w:p>
        </w:tc>
        <w:tc>
          <w:tcPr>
            <w:tcW w:w="1603" w:type="dxa"/>
            <w:shd w:val="clear" w:color="auto" w:fill="auto"/>
            <w:hideMark/>
          </w:tcPr>
          <w:p w14:paraId="68B0928B" w14:textId="77777777" w:rsidR="00433961" w:rsidRPr="00211A93" w:rsidRDefault="00433961" w:rsidP="00E22D46">
            <w:pPr>
              <w:rPr>
                <w:rFonts w:ascii="Calibri" w:eastAsia="Times New Roman" w:hAnsi="Calibri" w:cs="Calibri"/>
                <w:bCs/>
                <w:color w:val="000000"/>
                <w:sz w:val="18"/>
                <w:szCs w:val="18"/>
                <w:lang w:val="en-GB"/>
              </w:rPr>
            </w:pPr>
            <w:r w:rsidRPr="00211A93">
              <w:rPr>
                <w:rFonts w:eastAsia="Times New Roman" w:cs="Calibri"/>
                <w:bCs/>
                <w:color w:val="000000"/>
                <w:sz w:val="18"/>
                <w:szCs w:val="18"/>
                <w:lang w:val="en-GB"/>
              </w:rPr>
              <w:t>Nevşehir Governorate</w:t>
            </w:r>
          </w:p>
        </w:tc>
        <w:tc>
          <w:tcPr>
            <w:tcW w:w="1134" w:type="dxa"/>
            <w:shd w:val="clear" w:color="auto" w:fill="auto"/>
            <w:hideMark/>
          </w:tcPr>
          <w:p w14:paraId="58F2C320" w14:textId="77777777" w:rsidR="00433961" w:rsidRPr="00211A93" w:rsidRDefault="00433961" w:rsidP="00E22D46">
            <w:pPr>
              <w:rPr>
                <w:rFonts w:ascii="Calibri" w:eastAsia="Times New Roman" w:hAnsi="Calibri" w:cs="Calibri"/>
                <w:bCs/>
                <w:color w:val="000000"/>
                <w:sz w:val="18"/>
                <w:szCs w:val="18"/>
                <w:lang w:val="en-GB"/>
              </w:rPr>
            </w:pPr>
            <w:r w:rsidRPr="00211A93">
              <w:rPr>
                <w:rFonts w:eastAsia="Times New Roman" w:cs="Calibri"/>
                <w:bCs/>
                <w:color w:val="000000"/>
                <w:sz w:val="18"/>
                <w:szCs w:val="18"/>
                <w:lang w:val="en-GB"/>
              </w:rPr>
              <w:t>Nevşehir Provincial Women’s Rights Coordination Board Monitoring and Prevention of Early Marriage Commission Operating Directive</w:t>
            </w:r>
          </w:p>
        </w:tc>
        <w:tc>
          <w:tcPr>
            <w:tcW w:w="5528" w:type="dxa"/>
            <w:shd w:val="clear" w:color="auto" w:fill="auto"/>
          </w:tcPr>
          <w:p w14:paraId="74347A4A" w14:textId="38CFA9B5" w:rsidR="00433961" w:rsidRPr="00211A93" w:rsidRDefault="00433961" w:rsidP="00E22D46">
            <w:pPr>
              <w:rPr>
                <w:rFonts w:ascii="Calibri" w:eastAsia="Times New Roman" w:hAnsi="Calibri" w:cs="Calibri"/>
                <w:bCs/>
                <w:color w:val="000000"/>
                <w:sz w:val="18"/>
                <w:szCs w:val="18"/>
                <w:lang w:val="en-GB"/>
              </w:rPr>
            </w:pPr>
            <w:r w:rsidRPr="00211A93">
              <w:rPr>
                <w:rFonts w:eastAsia="Times New Roman" w:cs="Calibri"/>
                <w:bCs/>
                <w:color w:val="000000"/>
                <w:sz w:val="18"/>
                <w:szCs w:val="18"/>
                <w:lang w:val="en-GB"/>
              </w:rPr>
              <w:t xml:space="preserve">These are directives on </w:t>
            </w:r>
            <w:r>
              <w:rPr>
                <w:rFonts w:eastAsia="Times New Roman" w:cs="Calibri"/>
                <w:bCs/>
                <w:color w:val="000000"/>
                <w:sz w:val="18"/>
                <w:szCs w:val="18"/>
                <w:lang w:val="en-GB"/>
              </w:rPr>
              <w:t xml:space="preserve">the </w:t>
            </w:r>
            <w:r w:rsidRPr="00211A93">
              <w:rPr>
                <w:rFonts w:eastAsia="Times New Roman" w:cs="Calibri"/>
                <w:bCs/>
                <w:color w:val="000000"/>
                <w:sz w:val="18"/>
                <w:szCs w:val="18"/>
                <w:lang w:val="en-GB"/>
              </w:rPr>
              <w:t>operations of sub</w:t>
            </w:r>
            <w:r>
              <w:rPr>
                <w:rFonts w:eastAsia="Times New Roman" w:cs="Calibri"/>
                <w:bCs/>
                <w:color w:val="000000"/>
                <w:sz w:val="18"/>
                <w:szCs w:val="18"/>
                <w:lang w:val="en-GB"/>
              </w:rPr>
              <w:t>-</w:t>
            </w:r>
            <w:r w:rsidRPr="00211A93">
              <w:rPr>
                <w:rFonts w:eastAsia="Times New Roman" w:cs="Calibri"/>
                <w:bCs/>
                <w:color w:val="000000"/>
                <w:sz w:val="18"/>
                <w:szCs w:val="18"/>
                <w:lang w:val="en-GB"/>
              </w:rPr>
              <w:t>commissions under the Provincial Women’s Rights Coordination Board of the Nevşehir Governorate. One of the directives regulates the operations of the Monitoring and Prevention of Early Marriage Commission.</w:t>
            </w:r>
          </w:p>
        </w:tc>
      </w:tr>
    </w:tbl>
    <w:p w14:paraId="3DAFD10A" w14:textId="77777777" w:rsidR="00A07484" w:rsidRPr="00211A93" w:rsidRDefault="00A07484" w:rsidP="00A07484">
      <w:pPr>
        <w:rPr>
          <w:rFonts w:ascii="Calibri" w:hAnsi="Calibri" w:cs="Calibri"/>
          <w:b/>
          <w:sz w:val="18"/>
          <w:szCs w:val="18"/>
          <w:lang w:val="en-GB"/>
        </w:rPr>
      </w:pPr>
    </w:p>
    <w:p w14:paraId="09CADB43" w14:textId="77777777" w:rsidR="00433961" w:rsidRDefault="00433961" w:rsidP="003774A1">
      <w:pPr>
        <w:jc w:val="center"/>
        <w:rPr>
          <w:rFonts w:cs="Calibri"/>
          <w:b/>
          <w:sz w:val="24"/>
          <w:szCs w:val="24"/>
          <w:lang w:val="en-GB"/>
        </w:rPr>
      </w:pPr>
    </w:p>
    <w:p w14:paraId="34485A45" w14:textId="77777777" w:rsidR="00433961" w:rsidRDefault="00433961" w:rsidP="003774A1">
      <w:pPr>
        <w:jc w:val="center"/>
        <w:rPr>
          <w:rFonts w:cs="Calibri"/>
          <w:b/>
          <w:sz w:val="24"/>
          <w:szCs w:val="24"/>
          <w:lang w:val="en-GB"/>
        </w:rPr>
      </w:pPr>
    </w:p>
    <w:p w14:paraId="1CF34F17" w14:textId="452EED09" w:rsidR="00A07484" w:rsidRDefault="00A07484" w:rsidP="003774A1">
      <w:pPr>
        <w:jc w:val="center"/>
        <w:rPr>
          <w:rFonts w:cs="Calibri"/>
          <w:b/>
          <w:sz w:val="24"/>
          <w:szCs w:val="24"/>
          <w:lang w:val="en-GB"/>
        </w:rPr>
      </w:pPr>
      <w:r w:rsidRPr="003774A1">
        <w:rPr>
          <w:rFonts w:cs="Calibri"/>
          <w:b/>
          <w:sz w:val="24"/>
          <w:szCs w:val="24"/>
          <w:lang w:val="en-GB"/>
        </w:rPr>
        <w:t>STATISTICS</w:t>
      </w:r>
    </w:p>
    <w:p w14:paraId="34494492" w14:textId="77777777" w:rsidR="00735D2B" w:rsidRPr="003774A1" w:rsidRDefault="00735D2B" w:rsidP="003774A1">
      <w:pPr>
        <w:jc w:val="center"/>
        <w:rPr>
          <w:rFonts w:cs="Calibri"/>
          <w:b/>
          <w:sz w:val="24"/>
          <w:szCs w:val="24"/>
          <w:lang w:val="en-GB"/>
        </w:rPr>
      </w:pPr>
    </w:p>
    <w:tbl>
      <w:tblPr>
        <w:tblW w:w="14601" w:type="dxa"/>
        <w:tblInd w:w="-431" w:type="dxa"/>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Layout w:type="fixed"/>
        <w:tblLook w:val="04A0" w:firstRow="1" w:lastRow="0" w:firstColumn="1" w:lastColumn="0" w:noHBand="0" w:noVBand="1"/>
      </w:tblPr>
      <w:tblGrid>
        <w:gridCol w:w="1135"/>
        <w:gridCol w:w="992"/>
        <w:gridCol w:w="709"/>
        <w:gridCol w:w="1418"/>
        <w:gridCol w:w="992"/>
        <w:gridCol w:w="1134"/>
        <w:gridCol w:w="1559"/>
        <w:gridCol w:w="1134"/>
        <w:gridCol w:w="5528"/>
      </w:tblGrid>
      <w:tr w:rsidR="006344F3" w:rsidRPr="00FA3BCB" w14:paraId="2B51DFC3" w14:textId="77777777" w:rsidTr="006344F3">
        <w:trPr>
          <w:trHeight w:val="820"/>
        </w:trPr>
        <w:tc>
          <w:tcPr>
            <w:tcW w:w="1135" w:type="dxa"/>
            <w:tcBorders>
              <w:bottom w:val="single" w:sz="12" w:space="0" w:color="95B3D7"/>
            </w:tcBorders>
            <w:shd w:val="clear" w:color="auto" w:fill="auto"/>
            <w:hideMark/>
          </w:tcPr>
          <w:p w14:paraId="3D2DF2C2" w14:textId="77777777" w:rsidR="006344F3" w:rsidRPr="006344F3" w:rsidRDefault="006344F3" w:rsidP="006344F3">
            <w:pPr>
              <w:ind w:right="322"/>
              <w:jc w:val="center"/>
              <w:rPr>
                <w:rFonts w:eastAsia="Times New Roman" w:cs="Calibri"/>
                <w:b/>
                <w:bCs/>
                <w:color w:val="000000"/>
                <w:sz w:val="14"/>
                <w:szCs w:val="14"/>
                <w:lang w:val="en-GB"/>
              </w:rPr>
            </w:pPr>
            <w:r w:rsidRPr="006344F3">
              <w:rPr>
                <w:rFonts w:eastAsia="Times New Roman" w:cs="Calibri"/>
                <w:b/>
                <w:bCs/>
                <w:color w:val="000000"/>
                <w:sz w:val="14"/>
                <w:szCs w:val="14"/>
                <w:lang w:val="en-GB"/>
              </w:rPr>
              <w:t>MATERIAL CODE</w:t>
            </w:r>
          </w:p>
        </w:tc>
        <w:tc>
          <w:tcPr>
            <w:tcW w:w="992" w:type="dxa"/>
            <w:tcBorders>
              <w:bottom w:val="single" w:sz="12" w:space="0" w:color="95B3D7"/>
            </w:tcBorders>
            <w:shd w:val="clear" w:color="auto" w:fill="auto"/>
            <w:hideMark/>
          </w:tcPr>
          <w:p w14:paraId="26C6C84E" w14:textId="77777777" w:rsidR="006344F3" w:rsidRPr="006344F3" w:rsidRDefault="006344F3" w:rsidP="006344F3">
            <w:pPr>
              <w:jc w:val="center"/>
              <w:rPr>
                <w:rFonts w:eastAsia="Times New Roman" w:cs="Calibri"/>
                <w:b/>
                <w:bCs/>
                <w:color w:val="000000"/>
                <w:sz w:val="14"/>
                <w:szCs w:val="14"/>
                <w:lang w:val="en-GB"/>
              </w:rPr>
            </w:pPr>
            <w:r w:rsidRPr="006344F3">
              <w:rPr>
                <w:rFonts w:eastAsia="Times New Roman" w:cs="Calibri"/>
                <w:b/>
                <w:bCs/>
                <w:color w:val="000000"/>
                <w:sz w:val="14"/>
                <w:szCs w:val="14"/>
                <w:lang w:val="en-GB"/>
              </w:rPr>
              <w:t>MATERIAL TYPE</w:t>
            </w:r>
          </w:p>
        </w:tc>
        <w:tc>
          <w:tcPr>
            <w:tcW w:w="709" w:type="dxa"/>
            <w:tcBorders>
              <w:bottom w:val="single" w:sz="12" w:space="0" w:color="95B3D7"/>
            </w:tcBorders>
            <w:shd w:val="clear" w:color="auto" w:fill="auto"/>
            <w:hideMark/>
          </w:tcPr>
          <w:p w14:paraId="32FF2B48" w14:textId="77777777" w:rsidR="006344F3" w:rsidRPr="006344F3" w:rsidRDefault="006344F3" w:rsidP="006344F3">
            <w:pPr>
              <w:jc w:val="center"/>
              <w:rPr>
                <w:rFonts w:eastAsia="Times New Roman" w:cs="Calibri"/>
                <w:b/>
                <w:bCs/>
                <w:color w:val="000000"/>
                <w:sz w:val="14"/>
                <w:szCs w:val="14"/>
                <w:lang w:val="en-GB"/>
              </w:rPr>
            </w:pPr>
            <w:r w:rsidRPr="006344F3">
              <w:rPr>
                <w:rFonts w:eastAsia="Times New Roman" w:cs="Calibri"/>
                <w:b/>
                <w:bCs/>
                <w:color w:val="000000"/>
                <w:sz w:val="14"/>
                <w:szCs w:val="14"/>
                <w:lang w:val="en-GB"/>
              </w:rPr>
              <w:t>YEAR</w:t>
            </w:r>
          </w:p>
        </w:tc>
        <w:tc>
          <w:tcPr>
            <w:tcW w:w="1418" w:type="dxa"/>
            <w:tcBorders>
              <w:bottom w:val="single" w:sz="12" w:space="0" w:color="95B3D7"/>
            </w:tcBorders>
            <w:shd w:val="clear" w:color="auto" w:fill="auto"/>
            <w:hideMark/>
          </w:tcPr>
          <w:p w14:paraId="022C45EC" w14:textId="2ABDAAAD" w:rsidR="006344F3" w:rsidRPr="006344F3" w:rsidRDefault="006344F3" w:rsidP="006344F3">
            <w:pPr>
              <w:jc w:val="center"/>
              <w:rPr>
                <w:rFonts w:eastAsia="Times New Roman" w:cs="Calibri"/>
                <w:b/>
                <w:bCs/>
                <w:color w:val="000000"/>
                <w:sz w:val="14"/>
                <w:szCs w:val="14"/>
                <w:lang w:val="en-GB"/>
              </w:rPr>
            </w:pPr>
            <w:r w:rsidRPr="006344F3">
              <w:rPr>
                <w:rFonts w:eastAsia="Times New Roman" w:cs="Calibri"/>
                <w:b/>
                <w:bCs/>
                <w:color w:val="000000"/>
                <w:sz w:val="14"/>
                <w:szCs w:val="14"/>
                <w:lang w:val="en-GB"/>
              </w:rPr>
              <w:t>ORGANISATION TYPE</w:t>
            </w:r>
          </w:p>
        </w:tc>
        <w:tc>
          <w:tcPr>
            <w:tcW w:w="992" w:type="dxa"/>
            <w:tcBorders>
              <w:bottom w:val="single" w:sz="12" w:space="0" w:color="95B3D7"/>
            </w:tcBorders>
            <w:shd w:val="clear" w:color="auto" w:fill="auto"/>
            <w:hideMark/>
          </w:tcPr>
          <w:p w14:paraId="77831D43" w14:textId="77777777" w:rsidR="006344F3" w:rsidRPr="006344F3" w:rsidRDefault="006344F3" w:rsidP="006344F3">
            <w:pPr>
              <w:jc w:val="center"/>
              <w:rPr>
                <w:rFonts w:eastAsia="Times New Roman" w:cs="Calibri"/>
                <w:b/>
                <w:bCs/>
                <w:color w:val="000000"/>
                <w:sz w:val="14"/>
                <w:szCs w:val="14"/>
                <w:lang w:val="en-GB"/>
              </w:rPr>
            </w:pPr>
            <w:r w:rsidRPr="006344F3">
              <w:rPr>
                <w:rFonts w:eastAsia="Times New Roman" w:cs="Calibri"/>
                <w:b/>
                <w:bCs/>
                <w:color w:val="000000"/>
                <w:sz w:val="14"/>
                <w:szCs w:val="14"/>
                <w:lang w:val="en-GB"/>
              </w:rPr>
              <w:t>LANGUAGE</w:t>
            </w:r>
          </w:p>
        </w:tc>
        <w:tc>
          <w:tcPr>
            <w:tcW w:w="1134" w:type="dxa"/>
            <w:tcBorders>
              <w:bottom w:val="single" w:sz="12" w:space="0" w:color="95B3D7"/>
            </w:tcBorders>
            <w:shd w:val="clear" w:color="auto" w:fill="auto"/>
            <w:hideMark/>
          </w:tcPr>
          <w:p w14:paraId="7C068BD3" w14:textId="77777777" w:rsidR="006344F3" w:rsidRPr="006344F3" w:rsidRDefault="006344F3" w:rsidP="006344F3">
            <w:pPr>
              <w:jc w:val="center"/>
              <w:rPr>
                <w:rFonts w:eastAsia="Times New Roman" w:cs="Calibri"/>
                <w:b/>
                <w:bCs/>
                <w:color w:val="000000"/>
                <w:sz w:val="14"/>
                <w:szCs w:val="14"/>
                <w:lang w:val="en-GB"/>
              </w:rPr>
            </w:pPr>
            <w:r w:rsidRPr="006344F3">
              <w:rPr>
                <w:rFonts w:eastAsia="Times New Roman" w:cs="Calibri"/>
                <w:b/>
                <w:bCs/>
                <w:color w:val="000000"/>
                <w:sz w:val="14"/>
                <w:szCs w:val="14"/>
                <w:lang w:val="en-GB"/>
              </w:rPr>
              <w:t>THEME</w:t>
            </w:r>
          </w:p>
        </w:tc>
        <w:tc>
          <w:tcPr>
            <w:tcW w:w="1559" w:type="dxa"/>
            <w:tcBorders>
              <w:bottom w:val="single" w:sz="12" w:space="0" w:color="95B3D7"/>
            </w:tcBorders>
            <w:shd w:val="clear" w:color="auto" w:fill="auto"/>
            <w:hideMark/>
          </w:tcPr>
          <w:p w14:paraId="222F1192" w14:textId="57A5BA31" w:rsidR="006344F3" w:rsidRPr="006344F3" w:rsidRDefault="006344F3" w:rsidP="006344F3">
            <w:pPr>
              <w:jc w:val="center"/>
              <w:rPr>
                <w:rFonts w:eastAsia="Times New Roman" w:cs="Calibri"/>
                <w:b/>
                <w:bCs/>
                <w:color w:val="000000"/>
                <w:sz w:val="14"/>
                <w:szCs w:val="14"/>
                <w:lang w:val="en-GB"/>
              </w:rPr>
            </w:pPr>
            <w:r w:rsidRPr="006344F3">
              <w:rPr>
                <w:rFonts w:eastAsia="Times New Roman" w:cs="Calibri"/>
                <w:b/>
                <w:bCs/>
                <w:color w:val="000000"/>
                <w:sz w:val="14"/>
                <w:szCs w:val="14"/>
                <w:lang w:val="en-GB"/>
              </w:rPr>
              <w:t>ORGANISATION NAME</w:t>
            </w:r>
          </w:p>
        </w:tc>
        <w:tc>
          <w:tcPr>
            <w:tcW w:w="1134" w:type="dxa"/>
            <w:tcBorders>
              <w:bottom w:val="single" w:sz="12" w:space="0" w:color="95B3D7"/>
            </w:tcBorders>
            <w:shd w:val="clear" w:color="auto" w:fill="auto"/>
            <w:hideMark/>
          </w:tcPr>
          <w:p w14:paraId="02C1C185" w14:textId="77777777" w:rsidR="006344F3" w:rsidRPr="006344F3" w:rsidRDefault="006344F3" w:rsidP="006344F3">
            <w:pPr>
              <w:jc w:val="center"/>
              <w:rPr>
                <w:rFonts w:eastAsia="Times New Roman" w:cs="Calibri"/>
                <w:b/>
                <w:bCs/>
                <w:color w:val="000000"/>
                <w:sz w:val="14"/>
                <w:szCs w:val="14"/>
                <w:lang w:val="en-GB"/>
              </w:rPr>
            </w:pPr>
            <w:r w:rsidRPr="006344F3">
              <w:rPr>
                <w:rFonts w:eastAsia="Times New Roman" w:cs="Calibri"/>
                <w:b/>
                <w:bCs/>
                <w:color w:val="000000"/>
                <w:sz w:val="14"/>
                <w:szCs w:val="14"/>
                <w:lang w:val="en-GB"/>
              </w:rPr>
              <w:t>MATERIAL NAME</w:t>
            </w:r>
          </w:p>
        </w:tc>
        <w:tc>
          <w:tcPr>
            <w:tcW w:w="5528" w:type="dxa"/>
            <w:tcBorders>
              <w:bottom w:val="single" w:sz="12" w:space="0" w:color="95B3D7"/>
            </w:tcBorders>
            <w:shd w:val="clear" w:color="auto" w:fill="auto"/>
            <w:hideMark/>
          </w:tcPr>
          <w:p w14:paraId="5E29B6A0" w14:textId="77777777" w:rsidR="006344F3" w:rsidRPr="006344F3" w:rsidRDefault="006344F3" w:rsidP="006344F3">
            <w:pPr>
              <w:jc w:val="center"/>
              <w:rPr>
                <w:rFonts w:eastAsia="Times New Roman" w:cs="Calibri"/>
                <w:b/>
                <w:bCs/>
                <w:color w:val="000000"/>
                <w:sz w:val="14"/>
                <w:szCs w:val="14"/>
                <w:lang w:val="en-GB"/>
              </w:rPr>
            </w:pPr>
            <w:r w:rsidRPr="006344F3">
              <w:rPr>
                <w:rFonts w:eastAsia="Times New Roman" w:cs="Calibri"/>
                <w:b/>
                <w:bCs/>
                <w:color w:val="000000"/>
                <w:sz w:val="14"/>
                <w:szCs w:val="14"/>
                <w:lang w:val="en-GB"/>
              </w:rPr>
              <w:t>DESCRIPTION</w:t>
            </w:r>
          </w:p>
        </w:tc>
      </w:tr>
      <w:tr w:rsidR="006344F3" w:rsidRPr="00FA3BCB" w14:paraId="4E6D3E1B" w14:textId="77777777" w:rsidTr="006344F3">
        <w:trPr>
          <w:trHeight w:val="1300"/>
        </w:trPr>
        <w:tc>
          <w:tcPr>
            <w:tcW w:w="1135" w:type="dxa"/>
            <w:shd w:val="clear" w:color="auto" w:fill="auto"/>
          </w:tcPr>
          <w:p w14:paraId="7F02142D" w14:textId="77777777" w:rsidR="006344F3" w:rsidRPr="00211A93" w:rsidRDefault="006344F3" w:rsidP="00E22D46">
            <w:pPr>
              <w:rPr>
                <w:rFonts w:ascii="Calibri" w:eastAsia="Times New Roman" w:hAnsi="Calibri" w:cs="Calibri"/>
                <w:b/>
                <w:bCs/>
                <w:color w:val="000000"/>
                <w:sz w:val="18"/>
                <w:szCs w:val="18"/>
                <w:lang w:val="en-GB"/>
              </w:rPr>
            </w:pPr>
            <w:r w:rsidRPr="00211A93">
              <w:rPr>
                <w:rFonts w:eastAsia="Times New Roman" w:cs="Calibri"/>
                <w:b/>
                <w:bCs/>
                <w:color w:val="000000"/>
                <w:sz w:val="18"/>
                <w:szCs w:val="18"/>
                <w:lang w:val="en-GB"/>
              </w:rPr>
              <w:t>IST_01</w:t>
            </w:r>
          </w:p>
        </w:tc>
        <w:tc>
          <w:tcPr>
            <w:tcW w:w="992" w:type="dxa"/>
            <w:shd w:val="clear" w:color="auto" w:fill="auto"/>
          </w:tcPr>
          <w:p w14:paraId="0DCD0879" w14:textId="77777777" w:rsidR="006344F3" w:rsidRPr="00211A93" w:rsidRDefault="006344F3" w:rsidP="00E22D46">
            <w:pPr>
              <w:rPr>
                <w:rFonts w:ascii="Calibri" w:eastAsia="Times New Roman" w:hAnsi="Calibri" w:cs="Calibri"/>
                <w:bCs/>
                <w:color w:val="000000"/>
                <w:sz w:val="18"/>
                <w:szCs w:val="18"/>
                <w:lang w:val="en-GB"/>
              </w:rPr>
            </w:pPr>
            <w:r w:rsidRPr="00211A93">
              <w:rPr>
                <w:rFonts w:eastAsia="Times New Roman" w:cs="Calibri"/>
                <w:bCs/>
                <w:color w:val="000000"/>
                <w:sz w:val="18"/>
                <w:szCs w:val="18"/>
                <w:lang w:val="en-GB"/>
              </w:rPr>
              <w:t>Statistics</w:t>
            </w:r>
          </w:p>
        </w:tc>
        <w:tc>
          <w:tcPr>
            <w:tcW w:w="709" w:type="dxa"/>
            <w:shd w:val="clear" w:color="auto" w:fill="auto"/>
            <w:hideMark/>
          </w:tcPr>
          <w:p w14:paraId="0DCAC2D5" w14:textId="77777777" w:rsidR="006344F3" w:rsidRPr="00211A93" w:rsidRDefault="006344F3" w:rsidP="00E22D46">
            <w:pPr>
              <w:rPr>
                <w:rFonts w:ascii="Calibri" w:eastAsia="Times New Roman" w:hAnsi="Calibri" w:cs="Calibri"/>
                <w:bCs/>
                <w:color w:val="000000"/>
                <w:sz w:val="18"/>
                <w:szCs w:val="18"/>
                <w:lang w:val="en-GB"/>
              </w:rPr>
            </w:pPr>
            <w:r w:rsidRPr="00211A93">
              <w:rPr>
                <w:rFonts w:eastAsia="Times New Roman" w:cs="Calibri"/>
                <w:bCs/>
                <w:color w:val="000000"/>
                <w:sz w:val="18"/>
                <w:szCs w:val="18"/>
                <w:lang w:val="en-GB"/>
              </w:rPr>
              <w:t>2015</w:t>
            </w:r>
          </w:p>
        </w:tc>
        <w:tc>
          <w:tcPr>
            <w:tcW w:w="1418" w:type="dxa"/>
            <w:shd w:val="clear" w:color="auto" w:fill="auto"/>
          </w:tcPr>
          <w:p w14:paraId="36A113AF" w14:textId="77777777" w:rsidR="006344F3" w:rsidRPr="00211A93" w:rsidRDefault="006344F3" w:rsidP="00E22D46">
            <w:pPr>
              <w:rPr>
                <w:rFonts w:ascii="Calibri" w:eastAsia="Times New Roman" w:hAnsi="Calibri" w:cs="Calibri"/>
                <w:bCs/>
                <w:color w:val="000000"/>
                <w:sz w:val="18"/>
                <w:szCs w:val="18"/>
                <w:lang w:val="en-GB"/>
              </w:rPr>
            </w:pPr>
            <w:r w:rsidRPr="00211A93">
              <w:rPr>
                <w:rFonts w:eastAsia="Times New Roman" w:cs="Calibri"/>
                <w:bCs/>
                <w:color w:val="000000"/>
                <w:sz w:val="18"/>
                <w:szCs w:val="18"/>
                <w:lang w:val="en-GB"/>
              </w:rPr>
              <w:t>Academy</w:t>
            </w:r>
          </w:p>
        </w:tc>
        <w:tc>
          <w:tcPr>
            <w:tcW w:w="992" w:type="dxa"/>
            <w:shd w:val="clear" w:color="auto" w:fill="auto"/>
          </w:tcPr>
          <w:p w14:paraId="5C7D0427" w14:textId="77777777" w:rsidR="006344F3" w:rsidRPr="00211A93" w:rsidRDefault="006344F3" w:rsidP="00E22D46">
            <w:pPr>
              <w:rPr>
                <w:rFonts w:ascii="Calibri" w:eastAsia="Times New Roman" w:hAnsi="Calibri" w:cs="Calibri"/>
                <w:bCs/>
                <w:color w:val="000000"/>
                <w:sz w:val="18"/>
                <w:szCs w:val="18"/>
                <w:lang w:val="en-GB"/>
              </w:rPr>
            </w:pPr>
            <w:r w:rsidRPr="00211A93">
              <w:rPr>
                <w:rFonts w:eastAsia="Times New Roman" w:cs="Calibri"/>
                <w:bCs/>
                <w:color w:val="000000"/>
                <w:sz w:val="18"/>
                <w:szCs w:val="18"/>
                <w:lang w:val="en-GB"/>
              </w:rPr>
              <w:t>Turkish</w:t>
            </w:r>
          </w:p>
        </w:tc>
        <w:tc>
          <w:tcPr>
            <w:tcW w:w="1134" w:type="dxa"/>
            <w:shd w:val="clear" w:color="auto" w:fill="auto"/>
          </w:tcPr>
          <w:p w14:paraId="4315355E" w14:textId="77777777" w:rsidR="006344F3" w:rsidRPr="00211A93" w:rsidRDefault="006344F3" w:rsidP="00E22D46">
            <w:pPr>
              <w:rPr>
                <w:rFonts w:ascii="Calibri" w:eastAsia="Times New Roman" w:hAnsi="Calibri" w:cs="Calibri"/>
                <w:color w:val="000000"/>
                <w:sz w:val="18"/>
                <w:szCs w:val="18"/>
                <w:lang w:val="en-GB"/>
              </w:rPr>
            </w:pPr>
            <w:r w:rsidRPr="00211A93">
              <w:rPr>
                <w:rFonts w:eastAsia="Times New Roman" w:cs="Calibri"/>
                <w:color w:val="000000"/>
                <w:sz w:val="18"/>
                <w:szCs w:val="18"/>
                <w:lang w:val="en-GB"/>
              </w:rPr>
              <w:t>Child marriage, early marriage, pregnancy</w:t>
            </w:r>
          </w:p>
        </w:tc>
        <w:tc>
          <w:tcPr>
            <w:tcW w:w="1559" w:type="dxa"/>
            <w:shd w:val="clear" w:color="auto" w:fill="auto"/>
            <w:hideMark/>
          </w:tcPr>
          <w:p w14:paraId="1FAD31E4" w14:textId="2133AA3D" w:rsidR="006344F3" w:rsidRPr="00211A93" w:rsidRDefault="006344F3" w:rsidP="00E22D46">
            <w:pPr>
              <w:rPr>
                <w:rFonts w:ascii="Calibri" w:eastAsia="Times New Roman" w:hAnsi="Calibri" w:cs="Calibri"/>
                <w:bCs/>
                <w:color w:val="000000"/>
                <w:sz w:val="18"/>
                <w:szCs w:val="18"/>
                <w:lang w:val="en-GB"/>
              </w:rPr>
            </w:pPr>
            <w:r w:rsidRPr="00211A93">
              <w:rPr>
                <w:rFonts w:eastAsia="Times New Roman" w:cs="Calibri"/>
                <w:bCs/>
                <w:color w:val="000000"/>
                <w:sz w:val="18"/>
                <w:szCs w:val="18"/>
                <w:lang w:val="en-GB"/>
              </w:rPr>
              <w:t>Population Studies Institut</w:t>
            </w:r>
            <w:r>
              <w:rPr>
                <w:rFonts w:eastAsia="Times New Roman" w:cs="Calibri"/>
                <w:bCs/>
                <w:color w:val="000000"/>
                <w:sz w:val="18"/>
                <w:szCs w:val="18"/>
                <w:lang w:val="en-GB"/>
              </w:rPr>
              <w:t>e</w:t>
            </w:r>
          </w:p>
        </w:tc>
        <w:tc>
          <w:tcPr>
            <w:tcW w:w="1134" w:type="dxa"/>
            <w:shd w:val="clear" w:color="auto" w:fill="auto"/>
            <w:hideMark/>
          </w:tcPr>
          <w:p w14:paraId="525FAA07" w14:textId="77777777" w:rsidR="006344F3" w:rsidRPr="00211A93" w:rsidRDefault="006344F3" w:rsidP="00E22D46">
            <w:pPr>
              <w:rPr>
                <w:rFonts w:ascii="Calibri" w:eastAsia="Times New Roman" w:hAnsi="Calibri" w:cs="Calibri"/>
                <w:bCs/>
                <w:color w:val="000000"/>
                <w:sz w:val="18"/>
                <w:szCs w:val="18"/>
                <w:lang w:val="en-GB"/>
              </w:rPr>
            </w:pPr>
            <w:r w:rsidRPr="00211A93">
              <w:rPr>
                <w:rFonts w:eastAsia="Times New Roman" w:cs="Calibri"/>
                <w:bCs/>
                <w:color w:val="000000"/>
                <w:sz w:val="18"/>
                <w:szCs w:val="18"/>
                <w:lang w:val="en-GB"/>
              </w:rPr>
              <w:t>Early Marriages and Pregnancies</w:t>
            </w:r>
          </w:p>
        </w:tc>
        <w:tc>
          <w:tcPr>
            <w:tcW w:w="5528" w:type="dxa"/>
            <w:shd w:val="clear" w:color="auto" w:fill="auto"/>
          </w:tcPr>
          <w:p w14:paraId="3B0AC335" w14:textId="7392B34D" w:rsidR="006344F3" w:rsidRPr="00211A93" w:rsidRDefault="006344F3" w:rsidP="00E22D46">
            <w:pPr>
              <w:rPr>
                <w:rFonts w:ascii="Calibri" w:eastAsia="Times New Roman" w:hAnsi="Calibri" w:cs="Calibri"/>
                <w:bCs/>
                <w:color w:val="000000"/>
                <w:sz w:val="18"/>
                <w:szCs w:val="18"/>
                <w:lang w:val="en-GB"/>
              </w:rPr>
            </w:pPr>
            <w:r w:rsidRPr="00211A93">
              <w:rPr>
                <w:rFonts w:eastAsia="Times New Roman" w:cs="Calibri"/>
                <w:bCs/>
                <w:color w:val="000000"/>
                <w:sz w:val="18"/>
                <w:szCs w:val="18"/>
                <w:lang w:val="en-GB"/>
              </w:rPr>
              <w:t>The presentation prepared by Prof. Dr. Banu Akadli Göçmen and İlknur Yüksel Kapta</w:t>
            </w:r>
            <w:r>
              <w:rPr>
                <w:rFonts w:eastAsia="Times New Roman" w:cs="Calibri"/>
                <w:bCs/>
                <w:color w:val="000000"/>
                <w:sz w:val="18"/>
                <w:szCs w:val="18"/>
                <w:lang w:val="en-GB"/>
              </w:rPr>
              <w:t>no</w:t>
            </w:r>
            <w:r w:rsidRPr="00211A93">
              <w:rPr>
                <w:rFonts w:eastAsia="Times New Roman" w:cs="Calibri"/>
                <w:bCs/>
                <w:color w:val="000000"/>
                <w:sz w:val="18"/>
                <w:szCs w:val="18"/>
                <w:lang w:val="en-GB"/>
              </w:rPr>
              <w:t>ğlu includes statistics on child marriages and pregnancies.</w:t>
            </w:r>
          </w:p>
        </w:tc>
      </w:tr>
      <w:tr w:rsidR="006344F3" w:rsidRPr="00BD35BB" w14:paraId="547D1D82" w14:textId="77777777" w:rsidTr="006344F3">
        <w:trPr>
          <w:trHeight w:val="1300"/>
        </w:trPr>
        <w:tc>
          <w:tcPr>
            <w:tcW w:w="1135" w:type="dxa"/>
            <w:tcBorders>
              <w:top w:val="single" w:sz="4" w:space="0" w:color="B8CCE4"/>
              <w:left w:val="single" w:sz="4" w:space="0" w:color="B8CCE4"/>
              <w:bottom w:val="single" w:sz="4" w:space="0" w:color="B8CCE4"/>
              <w:right w:val="single" w:sz="4" w:space="0" w:color="B8CCE4"/>
            </w:tcBorders>
            <w:shd w:val="clear" w:color="auto" w:fill="auto"/>
          </w:tcPr>
          <w:p w14:paraId="5C6DDA78" w14:textId="77777777" w:rsidR="006344F3" w:rsidRPr="00BD35BB" w:rsidRDefault="006344F3" w:rsidP="00BD35BB">
            <w:pPr>
              <w:rPr>
                <w:rFonts w:eastAsia="Times New Roman" w:cs="Calibri"/>
                <w:b/>
                <w:bCs/>
                <w:color w:val="000000"/>
                <w:sz w:val="18"/>
                <w:szCs w:val="18"/>
                <w:lang w:val="en-GB"/>
              </w:rPr>
            </w:pPr>
            <w:r w:rsidRPr="00BD35BB">
              <w:rPr>
                <w:rFonts w:eastAsia="Times New Roman" w:cs="Calibri"/>
                <w:b/>
                <w:bCs/>
                <w:color w:val="000000"/>
                <w:sz w:val="18"/>
                <w:szCs w:val="18"/>
                <w:lang w:val="en-GB"/>
              </w:rPr>
              <w:lastRenderedPageBreak/>
              <w:t>IST_02</w:t>
            </w:r>
          </w:p>
        </w:tc>
        <w:tc>
          <w:tcPr>
            <w:tcW w:w="992" w:type="dxa"/>
            <w:tcBorders>
              <w:top w:val="single" w:sz="4" w:space="0" w:color="B8CCE4"/>
              <w:left w:val="single" w:sz="4" w:space="0" w:color="B8CCE4"/>
              <w:bottom w:val="single" w:sz="4" w:space="0" w:color="B8CCE4"/>
              <w:right w:val="single" w:sz="4" w:space="0" w:color="B8CCE4"/>
            </w:tcBorders>
            <w:shd w:val="clear" w:color="auto" w:fill="auto"/>
          </w:tcPr>
          <w:p w14:paraId="7D631A50" w14:textId="77777777" w:rsidR="006344F3" w:rsidRPr="00BD35BB" w:rsidRDefault="006344F3" w:rsidP="00BD35BB">
            <w:pPr>
              <w:rPr>
                <w:rFonts w:eastAsia="Times New Roman" w:cs="Calibri"/>
                <w:bCs/>
                <w:color w:val="000000"/>
                <w:sz w:val="18"/>
                <w:szCs w:val="18"/>
                <w:lang w:val="en-GB"/>
              </w:rPr>
            </w:pPr>
            <w:r w:rsidRPr="00BD35BB">
              <w:rPr>
                <w:rFonts w:eastAsia="Times New Roman" w:cs="Calibri"/>
                <w:bCs/>
                <w:color w:val="000000"/>
                <w:sz w:val="18"/>
                <w:szCs w:val="18"/>
                <w:lang w:val="en-GB"/>
              </w:rPr>
              <w:t>Statistics</w:t>
            </w:r>
          </w:p>
        </w:tc>
        <w:tc>
          <w:tcPr>
            <w:tcW w:w="709" w:type="dxa"/>
            <w:tcBorders>
              <w:top w:val="single" w:sz="4" w:space="0" w:color="B8CCE4"/>
              <w:left w:val="single" w:sz="4" w:space="0" w:color="B8CCE4"/>
              <w:bottom w:val="single" w:sz="4" w:space="0" w:color="B8CCE4"/>
              <w:right w:val="single" w:sz="4" w:space="0" w:color="B8CCE4"/>
            </w:tcBorders>
            <w:shd w:val="clear" w:color="auto" w:fill="auto"/>
            <w:hideMark/>
          </w:tcPr>
          <w:p w14:paraId="5DF55E68" w14:textId="77777777" w:rsidR="006344F3" w:rsidRPr="00BD35BB" w:rsidRDefault="006344F3" w:rsidP="00BD35BB">
            <w:pPr>
              <w:rPr>
                <w:rFonts w:eastAsia="Times New Roman" w:cs="Calibri"/>
                <w:bCs/>
                <w:color w:val="000000"/>
                <w:sz w:val="18"/>
                <w:szCs w:val="18"/>
                <w:lang w:val="en-GB"/>
              </w:rPr>
            </w:pPr>
            <w:r w:rsidRPr="00BD35BB">
              <w:rPr>
                <w:rFonts w:eastAsia="Times New Roman" w:cs="Calibri"/>
                <w:bCs/>
                <w:color w:val="000000"/>
                <w:sz w:val="18"/>
                <w:szCs w:val="18"/>
                <w:lang w:val="en-GB"/>
              </w:rPr>
              <w:t>2019</w:t>
            </w:r>
          </w:p>
        </w:tc>
        <w:tc>
          <w:tcPr>
            <w:tcW w:w="1418" w:type="dxa"/>
            <w:tcBorders>
              <w:top w:val="single" w:sz="4" w:space="0" w:color="B8CCE4"/>
              <w:left w:val="single" w:sz="4" w:space="0" w:color="B8CCE4"/>
              <w:bottom w:val="single" w:sz="4" w:space="0" w:color="B8CCE4"/>
              <w:right w:val="single" w:sz="4" w:space="0" w:color="B8CCE4"/>
            </w:tcBorders>
            <w:shd w:val="clear" w:color="auto" w:fill="auto"/>
          </w:tcPr>
          <w:p w14:paraId="293392A0" w14:textId="77777777" w:rsidR="006344F3" w:rsidRPr="00BD35BB" w:rsidRDefault="006344F3" w:rsidP="00BD35BB">
            <w:pPr>
              <w:rPr>
                <w:rFonts w:eastAsia="Times New Roman" w:cs="Calibri"/>
                <w:bCs/>
                <w:color w:val="000000"/>
                <w:sz w:val="18"/>
                <w:szCs w:val="18"/>
                <w:lang w:val="en-GB"/>
              </w:rPr>
            </w:pPr>
            <w:r w:rsidRPr="00BD35BB">
              <w:rPr>
                <w:rFonts w:eastAsia="Times New Roman" w:cs="Calibri"/>
                <w:bCs/>
                <w:color w:val="000000"/>
                <w:sz w:val="18"/>
                <w:szCs w:val="18"/>
                <w:lang w:val="en-GB"/>
              </w:rPr>
              <w:t>Government</w:t>
            </w:r>
          </w:p>
        </w:tc>
        <w:tc>
          <w:tcPr>
            <w:tcW w:w="992" w:type="dxa"/>
            <w:tcBorders>
              <w:top w:val="single" w:sz="4" w:space="0" w:color="B8CCE4"/>
              <w:left w:val="single" w:sz="4" w:space="0" w:color="B8CCE4"/>
              <w:bottom w:val="single" w:sz="4" w:space="0" w:color="B8CCE4"/>
              <w:right w:val="single" w:sz="4" w:space="0" w:color="B8CCE4"/>
            </w:tcBorders>
            <w:shd w:val="clear" w:color="auto" w:fill="auto"/>
          </w:tcPr>
          <w:p w14:paraId="3A8CCB9B" w14:textId="77777777" w:rsidR="006344F3" w:rsidRPr="00BD35BB" w:rsidRDefault="006344F3" w:rsidP="00BD35BB">
            <w:pPr>
              <w:rPr>
                <w:rFonts w:eastAsia="Times New Roman" w:cs="Calibri"/>
                <w:bCs/>
                <w:color w:val="000000"/>
                <w:sz w:val="18"/>
                <w:szCs w:val="18"/>
                <w:lang w:val="en-GB"/>
              </w:rPr>
            </w:pPr>
            <w:r w:rsidRPr="00BD35BB">
              <w:rPr>
                <w:rFonts w:eastAsia="Times New Roman" w:cs="Calibri"/>
                <w:bCs/>
                <w:color w:val="000000"/>
                <w:sz w:val="18"/>
                <w:szCs w:val="18"/>
                <w:lang w:val="en-GB"/>
              </w:rPr>
              <w:t>Turkish, English</w:t>
            </w:r>
          </w:p>
        </w:tc>
        <w:tc>
          <w:tcPr>
            <w:tcW w:w="1134" w:type="dxa"/>
            <w:tcBorders>
              <w:top w:val="single" w:sz="4" w:space="0" w:color="B8CCE4"/>
              <w:left w:val="single" w:sz="4" w:space="0" w:color="B8CCE4"/>
              <w:bottom w:val="single" w:sz="4" w:space="0" w:color="B8CCE4"/>
              <w:right w:val="single" w:sz="4" w:space="0" w:color="B8CCE4"/>
            </w:tcBorders>
            <w:shd w:val="clear" w:color="auto" w:fill="auto"/>
          </w:tcPr>
          <w:p w14:paraId="466BDE16" w14:textId="77777777" w:rsidR="006344F3" w:rsidRPr="00BD35BB" w:rsidRDefault="006344F3" w:rsidP="00BD35BB">
            <w:pPr>
              <w:rPr>
                <w:rFonts w:eastAsia="Times New Roman" w:cs="Calibri"/>
                <w:color w:val="000000"/>
                <w:sz w:val="18"/>
                <w:szCs w:val="18"/>
                <w:lang w:val="en-GB"/>
              </w:rPr>
            </w:pPr>
            <w:r w:rsidRPr="00BD35BB">
              <w:rPr>
                <w:rFonts w:eastAsia="Times New Roman" w:cs="Calibri"/>
                <w:color w:val="000000"/>
                <w:sz w:val="18"/>
                <w:szCs w:val="18"/>
                <w:lang w:val="en-GB"/>
              </w:rPr>
              <w:t>Birth, Marriage, Child Marriage, Gender</w:t>
            </w:r>
          </w:p>
        </w:tc>
        <w:tc>
          <w:tcPr>
            <w:tcW w:w="1559" w:type="dxa"/>
            <w:tcBorders>
              <w:top w:val="single" w:sz="4" w:space="0" w:color="B8CCE4"/>
              <w:left w:val="single" w:sz="4" w:space="0" w:color="B8CCE4"/>
              <w:bottom w:val="single" w:sz="4" w:space="0" w:color="B8CCE4"/>
              <w:right w:val="single" w:sz="4" w:space="0" w:color="B8CCE4"/>
            </w:tcBorders>
            <w:shd w:val="clear" w:color="auto" w:fill="auto"/>
            <w:hideMark/>
          </w:tcPr>
          <w:p w14:paraId="3333D799" w14:textId="77777777" w:rsidR="006344F3" w:rsidRPr="00BD35BB" w:rsidRDefault="006344F3" w:rsidP="00BD35BB">
            <w:pPr>
              <w:rPr>
                <w:rFonts w:eastAsia="Times New Roman" w:cs="Calibri"/>
                <w:bCs/>
                <w:color w:val="000000"/>
                <w:sz w:val="18"/>
                <w:szCs w:val="18"/>
                <w:lang w:val="en-GB"/>
              </w:rPr>
            </w:pPr>
            <w:r w:rsidRPr="00BD35BB">
              <w:rPr>
                <w:rFonts w:eastAsia="Times New Roman" w:cs="Calibri"/>
                <w:bCs/>
                <w:color w:val="000000"/>
                <w:sz w:val="18"/>
                <w:szCs w:val="18"/>
                <w:lang w:val="en-GB"/>
              </w:rPr>
              <w:t>TÜİK</w:t>
            </w:r>
          </w:p>
        </w:tc>
        <w:tc>
          <w:tcPr>
            <w:tcW w:w="1134" w:type="dxa"/>
            <w:tcBorders>
              <w:top w:val="single" w:sz="4" w:space="0" w:color="B8CCE4"/>
              <w:left w:val="single" w:sz="4" w:space="0" w:color="B8CCE4"/>
              <w:bottom w:val="single" w:sz="4" w:space="0" w:color="B8CCE4"/>
              <w:right w:val="single" w:sz="4" w:space="0" w:color="B8CCE4"/>
            </w:tcBorders>
            <w:shd w:val="clear" w:color="auto" w:fill="auto"/>
            <w:hideMark/>
          </w:tcPr>
          <w:p w14:paraId="66E2C7BF" w14:textId="77777777" w:rsidR="006344F3" w:rsidRPr="00BD35BB" w:rsidRDefault="006344F3" w:rsidP="00BD35BB">
            <w:pPr>
              <w:rPr>
                <w:rFonts w:eastAsia="Times New Roman" w:cs="Calibri"/>
                <w:bCs/>
                <w:color w:val="000000"/>
                <w:sz w:val="18"/>
                <w:szCs w:val="18"/>
                <w:lang w:val="en-GB"/>
              </w:rPr>
            </w:pPr>
            <w:r w:rsidRPr="00BD35BB">
              <w:rPr>
                <w:rFonts w:eastAsia="Times New Roman" w:cs="Calibri"/>
                <w:bCs/>
                <w:color w:val="000000"/>
                <w:sz w:val="18"/>
                <w:szCs w:val="18"/>
                <w:lang w:val="en-GB"/>
              </w:rPr>
              <w:t>World Population Day, 2019</w:t>
            </w:r>
          </w:p>
        </w:tc>
        <w:tc>
          <w:tcPr>
            <w:tcW w:w="5528" w:type="dxa"/>
            <w:tcBorders>
              <w:top w:val="single" w:sz="4" w:space="0" w:color="B8CCE4"/>
              <w:left w:val="single" w:sz="4" w:space="0" w:color="B8CCE4"/>
              <w:bottom w:val="single" w:sz="4" w:space="0" w:color="B8CCE4"/>
              <w:right w:val="single" w:sz="4" w:space="0" w:color="B8CCE4"/>
            </w:tcBorders>
            <w:shd w:val="clear" w:color="auto" w:fill="auto"/>
          </w:tcPr>
          <w:p w14:paraId="2515C8F3" w14:textId="77777777" w:rsidR="006344F3" w:rsidRPr="00BD35BB" w:rsidRDefault="006344F3" w:rsidP="00BD35BB">
            <w:pPr>
              <w:rPr>
                <w:rFonts w:eastAsia="Times New Roman" w:cs="Calibri"/>
                <w:bCs/>
                <w:color w:val="000000"/>
                <w:sz w:val="18"/>
                <w:szCs w:val="18"/>
                <w:lang w:val="en-GB"/>
              </w:rPr>
            </w:pPr>
            <w:r w:rsidRPr="00BD35BB">
              <w:rPr>
                <w:rFonts w:eastAsia="Times New Roman" w:cs="Calibri"/>
                <w:bCs/>
                <w:color w:val="000000"/>
                <w:sz w:val="18"/>
                <w:szCs w:val="18"/>
                <w:lang w:val="en-GB"/>
              </w:rPr>
              <w:t>It includes 17 statistical charts on birth, marriage and gender .</w:t>
            </w:r>
          </w:p>
        </w:tc>
      </w:tr>
      <w:tr w:rsidR="006344F3" w:rsidRPr="00BD35BB" w14:paraId="610BD674" w14:textId="77777777" w:rsidTr="006344F3">
        <w:trPr>
          <w:trHeight w:val="1300"/>
        </w:trPr>
        <w:tc>
          <w:tcPr>
            <w:tcW w:w="1135" w:type="dxa"/>
            <w:tcBorders>
              <w:top w:val="single" w:sz="4" w:space="0" w:color="B8CCE4"/>
              <w:left w:val="single" w:sz="4" w:space="0" w:color="B8CCE4"/>
              <w:bottom w:val="single" w:sz="4" w:space="0" w:color="B8CCE4"/>
              <w:right w:val="single" w:sz="4" w:space="0" w:color="B8CCE4"/>
            </w:tcBorders>
            <w:shd w:val="clear" w:color="auto" w:fill="auto"/>
          </w:tcPr>
          <w:p w14:paraId="5EE1D84B" w14:textId="77777777" w:rsidR="006344F3" w:rsidRPr="00BD35BB" w:rsidRDefault="006344F3" w:rsidP="00BD35BB">
            <w:pPr>
              <w:rPr>
                <w:rFonts w:eastAsia="Times New Roman" w:cs="Calibri"/>
                <w:b/>
                <w:bCs/>
                <w:color w:val="000000"/>
                <w:sz w:val="18"/>
                <w:szCs w:val="18"/>
                <w:lang w:val="en-GB"/>
              </w:rPr>
            </w:pPr>
            <w:r w:rsidRPr="00BD35BB">
              <w:rPr>
                <w:rFonts w:eastAsia="Times New Roman" w:cs="Calibri"/>
                <w:b/>
                <w:bCs/>
                <w:color w:val="000000"/>
                <w:sz w:val="18"/>
                <w:szCs w:val="18"/>
                <w:lang w:val="en-GB"/>
              </w:rPr>
              <w:t>IST_03</w:t>
            </w:r>
          </w:p>
        </w:tc>
        <w:tc>
          <w:tcPr>
            <w:tcW w:w="992" w:type="dxa"/>
            <w:tcBorders>
              <w:top w:val="single" w:sz="4" w:space="0" w:color="B8CCE4"/>
              <w:left w:val="single" w:sz="4" w:space="0" w:color="B8CCE4"/>
              <w:bottom w:val="single" w:sz="4" w:space="0" w:color="B8CCE4"/>
              <w:right w:val="single" w:sz="4" w:space="0" w:color="B8CCE4"/>
            </w:tcBorders>
            <w:shd w:val="clear" w:color="auto" w:fill="auto"/>
          </w:tcPr>
          <w:p w14:paraId="1933ADCF" w14:textId="77777777" w:rsidR="006344F3" w:rsidRPr="00BD35BB" w:rsidRDefault="006344F3" w:rsidP="00BD35BB">
            <w:pPr>
              <w:rPr>
                <w:rFonts w:eastAsia="Times New Roman" w:cs="Calibri"/>
                <w:bCs/>
                <w:color w:val="000000"/>
                <w:sz w:val="18"/>
                <w:szCs w:val="18"/>
                <w:lang w:val="en-GB"/>
              </w:rPr>
            </w:pPr>
            <w:r w:rsidRPr="00BD35BB">
              <w:rPr>
                <w:rFonts w:eastAsia="Times New Roman" w:cs="Calibri"/>
                <w:bCs/>
                <w:color w:val="000000"/>
                <w:sz w:val="18"/>
                <w:szCs w:val="18"/>
                <w:lang w:val="en-GB"/>
              </w:rPr>
              <w:t>Statistics</w:t>
            </w:r>
          </w:p>
        </w:tc>
        <w:tc>
          <w:tcPr>
            <w:tcW w:w="709" w:type="dxa"/>
            <w:tcBorders>
              <w:top w:val="single" w:sz="4" w:space="0" w:color="B8CCE4"/>
              <w:left w:val="single" w:sz="4" w:space="0" w:color="B8CCE4"/>
              <w:bottom w:val="single" w:sz="4" w:space="0" w:color="B8CCE4"/>
              <w:right w:val="single" w:sz="4" w:space="0" w:color="B8CCE4"/>
            </w:tcBorders>
            <w:shd w:val="clear" w:color="auto" w:fill="auto"/>
            <w:hideMark/>
          </w:tcPr>
          <w:p w14:paraId="6E9F9BA3" w14:textId="77777777" w:rsidR="006344F3" w:rsidRPr="00BD35BB" w:rsidRDefault="006344F3" w:rsidP="00BD35BB">
            <w:pPr>
              <w:rPr>
                <w:rFonts w:eastAsia="Times New Roman" w:cs="Calibri"/>
                <w:bCs/>
                <w:color w:val="000000"/>
                <w:sz w:val="18"/>
                <w:szCs w:val="18"/>
                <w:lang w:val="en-GB"/>
              </w:rPr>
            </w:pPr>
            <w:r w:rsidRPr="00BD35BB">
              <w:rPr>
                <w:rFonts w:eastAsia="Times New Roman" w:cs="Calibri"/>
                <w:bCs/>
                <w:color w:val="000000"/>
                <w:sz w:val="18"/>
                <w:szCs w:val="18"/>
                <w:lang w:val="en-GB"/>
              </w:rPr>
              <w:t> </w:t>
            </w:r>
          </w:p>
        </w:tc>
        <w:tc>
          <w:tcPr>
            <w:tcW w:w="1418" w:type="dxa"/>
            <w:tcBorders>
              <w:top w:val="single" w:sz="4" w:space="0" w:color="B8CCE4"/>
              <w:left w:val="single" w:sz="4" w:space="0" w:color="B8CCE4"/>
              <w:bottom w:val="single" w:sz="4" w:space="0" w:color="B8CCE4"/>
              <w:right w:val="single" w:sz="4" w:space="0" w:color="B8CCE4"/>
            </w:tcBorders>
            <w:shd w:val="clear" w:color="auto" w:fill="auto"/>
          </w:tcPr>
          <w:p w14:paraId="7C22BA51" w14:textId="77777777" w:rsidR="006344F3" w:rsidRPr="00BD35BB" w:rsidRDefault="006344F3" w:rsidP="00BD35BB">
            <w:pPr>
              <w:rPr>
                <w:rFonts w:eastAsia="Times New Roman" w:cs="Calibri"/>
                <w:bCs/>
                <w:color w:val="000000"/>
                <w:sz w:val="18"/>
                <w:szCs w:val="18"/>
                <w:lang w:val="en-GB"/>
              </w:rPr>
            </w:pPr>
            <w:r w:rsidRPr="00BD35BB">
              <w:rPr>
                <w:rFonts w:eastAsia="Times New Roman" w:cs="Calibri"/>
                <w:bCs/>
                <w:color w:val="000000"/>
                <w:sz w:val="18"/>
                <w:szCs w:val="18"/>
                <w:lang w:val="en-GB"/>
              </w:rPr>
              <w:t>UN</w:t>
            </w:r>
          </w:p>
        </w:tc>
        <w:tc>
          <w:tcPr>
            <w:tcW w:w="992" w:type="dxa"/>
            <w:tcBorders>
              <w:top w:val="single" w:sz="4" w:space="0" w:color="B8CCE4"/>
              <w:left w:val="single" w:sz="4" w:space="0" w:color="B8CCE4"/>
              <w:bottom w:val="single" w:sz="4" w:space="0" w:color="B8CCE4"/>
              <w:right w:val="single" w:sz="4" w:space="0" w:color="B8CCE4"/>
            </w:tcBorders>
            <w:shd w:val="clear" w:color="auto" w:fill="auto"/>
          </w:tcPr>
          <w:p w14:paraId="5B52AA3D" w14:textId="77777777" w:rsidR="006344F3" w:rsidRPr="00BD35BB" w:rsidRDefault="006344F3" w:rsidP="00BD35BB">
            <w:pPr>
              <w:rPr>
                <w:rFonts w:eastAsia="Times New Roman" w:cs="Calibri"/>
                <w:bCs/>
                <w:color w:val="000000"/>
                <w:sz w:val="18"/>
                <w:szCs w:val="18"/>
                <w:lang w:val="en-GB"/>
              </w:rPr>
            </w:pPr>
            <w:r w:rsidRPr="00BD35BB">
              <w:rPr>
                <w:rFonts w:eastAsia="Times New Roman" w:cs="Calibri"/>
                <w:bCs/>
                <w:color w:val="000000"/>
                <w:sz w:val="18"/>
                <w:szCs w:val="18"/>
                <w:lang w:val="en-GB"/>
              </w:rPr>
              <w:t>English</w:t>
            </w:r>
          </w:p>
        </w:tc>
        <w:tc>
          <w:tcPr>
            <w:tcW w:w="1134" w:type="dxa"/>
            <w:tcBorders>
              <w:top w:val="single" w:sz="4" w:space="0" w:color="B8CCE4"/>
              <w:left w:val="single" w:sz="4" w:space="0" w:color="B8CCE4"/>
              <w:bottom w:val="single" w:sz="4" w:space="0" w:color="B8CCE4"/>
              <w:right w:val="single" w:sz="4" w:space="0" w:color="B8CCE4"/>
            </w:tcBorders>
            <w:shd w:val="clear" w:color="auto" w:fill="auto"/>
          </w:tcPr>
          <w:p w14:paraId="0D59C6E5" w14:textId="77777777" w:rsidR="006344F3" w:rsidRPr="00BD35BB" w:rsidRDefault="006344F3" w:rsidP="00BD35BB">
            <w:pPr>
              <w:rPr>
                <w:rFonts w:eastAsia="Times New Roman" w:cs="Calibri"/>
                <w:color w:val="000000"/>
                <w:sz w:val="18"/>
                <w:szCs w:val="18"/>
                <w:lang w:val="en-GB"/>
              </w:rPr>
            </w:pPr>
            <w:r w:rsidRPr="00BD35BB">
              <w:rPr>
                <w:rFonts w:eastAsia="Times New Roman" w:cs="Calibri"/>
                <w:color w:val="000000"/>
                <w:sz w:val="18"/>
                <w:szCs w:val="18"/>
                <w:lang w:val="en-GB"/>
              </w:rPr>
              <w:t>Child marriage</w:t>
            </w:r>
          </w:p>
        </w:tc>
        <w:tc>
          <w:tcPr>
            <w:tcW w:w="1559" w:type="dxa"/>
            <w:tcBorders>
              <w:top w:val="single" w:sz="4" w:space="0" w:color="B8CCE4"/>
              <w:left w:val="single" w:sz="4" w:space="0" w:color="B8CCE4"/>
              <w:bottom w:val="single" w:sz="4" w:space="0" w:color="B8CCE4"/>
              <w:right w:val="single" w:sz="4" w:space="0" w:color="B8CCE4"/>
            </w:tcBorders>
            <w:shd w:val="clear" w:color="auto" w:fill="auto"/>
            <w:hideMark/>
          </w:tcPr>
          <w:p w14:paraId="483005C6" w14:textId="77777777" w:rsidR="006344F3" w:rsidRPr="00BD35BB" w:rsidRDefault="006344F3" w:rsidP="00BD35BB">
            <w:pPr>
              <w:rPr>
                <w:rFonts w:eastAsia="Times New Roman" w:cs="Calibri"/>
                <w:bCs/>
                <w:color w:val="000000"/>
                <w:sz w:val="18"/>
                <w:szCs w:val="18"/>
                <w:lang w:val="en-GB"/>
              </w:rPr>
            </w:pPr>
            <w:r w:rsidRPr="00BD35BB">
              <w:rPr>
                <w:rFonts w:eastAsia="Times New Roman" w:cs="Calibri"/>
                <w:bCs/>
                <w:color w:val="000000"/>
                <w:sz w:val="18"/>
                <w:szCs w:val="18"/>
                <w:lang w:val="en-GB"/>
              </w:rPr>
              <w:t>UNICEF</w:t>
            </w:r>
          </w:p>
        </w:tc>
        <w:tc>
          <w:tcPr>
            <w:tcW w:w="1134" w:type="dxa"/>
            <w:tcBorders>
              <w:top w:val="single" w:sz="4" w:space="0" w:color="B8CCE4"/>
              <w:left w:val="single" w:sz="4" w:space="0" w:color="B8CCE4"/>
              <w:bottom w:val="single" w:sz="4" w:space="0" w:color="B8CCE4"/>
              <w:right w:val="single" w:sz="4" w:space="0" w:color="B8CCE4"/>
            </w:tcBorders>
            <w:shd w:val="clear" w:color="auto" w:fill="auto"/>
            <w:hideMark/>
          </w:tcPr>
          <w:p w14:paraId="755A5AD0" w14:textId="77777777" w:rsidR="006344F3" w:rsidRPr="00BD35BB" w:rsidRDefault="006344F3" w:rsidP="00BD35BB">
            <w:pPr>
              <w:rPr>
                <w:rFonts w:eastAsia="Times New Roman" w:cs="Calibri"/>
                <w:bCs/>
                <w:color w:val="000000"/>
                <w:sz w:val="18"/>
                <w:szCs w:val="18"/>
                <w:lang w:val="en-GB"/>
              </w:rPr>
            </w:pPr>
            <w:r w:rsidRPr="00BD35BB">
              <w:rPr>
                <w:rFonts w:eastAsia="Times New Roman" w:cs="Calibri"/>
                <w:bCs/>
                <w:color w:val="000000"/>
                <w:sz w:val="18"/>
                <w:szCs w:val="18"/>
                <w:lang w:val="en-GB"/>
              </w:rPr>
              <w:t>Child Marriage: Latest Trend and Future Prospects</w:t>
            </w:r>
          </w:p>
        </w:tc>
        <w:tc>
          <w:tcPr>
            <w:tcW w:w="5528" w:type="dxa"/>
            <w:tcBorders>
              <w:top w:val="single" w:sz="4" w:space="0" w:color="B8CCE4"/>
              <w:left w:val="single" w:sz="4" w:space="0" w:color="B8CCE4"/>
              <w:bottom w:val="single" w:sz="4" w:space="0" w:color="B8CCE4"/>
              <w:right w:val="single" w:sz="4" w:space="0" w:color="B8CCE4"/>
            </w:tcBorders>
            <w:shd w:val="clear" w:color="auto" w:fill="auto"/>
          </w:tcPr>
          <w:p w14:paraId="265ACE42" w14:textId="77777777" w:rsidR="006344F3" w:rsidRPr="00BD35BB" w:rsidRDefault="006344F3" w:rsidP="00BD35BB">
            <w:pPr>
              <w:rPr>
                <w:rFonts w:eastAsia="Times New Roman" w:cs="Calibri"/>
                <w:bCs/>
                <w:color w:val="000000"/>
                <w:sz w:val="18"/>
                <w:szCs w:val="18"/>
                <w:lang w:val="en-GB"/>
              </w:rPr>
            </w:pPr>
            <w:r w:rsidRPr="00BD35BB">
              <w:rPr>
                <w:rFonts w:eastAsia="Times New Roman" w:cs="Calibri"/>
                <w:bCs/>
                <w:color w:val="000000"/>
                <w:sz w:val="18"/>
                <w:szCs w:val="18"/>
                <w:lang w:val="en-GB"/>
              </w:rPr>
              <w:t>The estimates in this document</w:t>
            </w:r>
            <w:r w:rsidRPr="00BD35BB">
              <w:rPr>
                <w:rFonts w:eastAsia="Times New Roman" w:cs="Calibri"/>
                <w:bCs/>
                <w:color w:val="000000"/>
                <w:sz w:val="18"/>
                <w:szCs w:val="18"/>
                <w:lang w:val="en-GB"/>
              </w:rPr>
              <w:br/>
              <w:t xml:space="preserve"> supersede those in previous publications,</w:t>
            </w:r>
            <w:r w:rsidRPr="00BD35BB">
              <w:rPr>
                <w:rFonts w:eastAsia="Times New Roman" w:cs="Calibri"/>
                <w:bCs/>
                <w:color w:val="000000"/>
                <w:sz w:val="18"/>
                <w:szCs w:val="18"/>
                <w:lang w:val="en-GB"/>
              </w:rPr>
              <w:br/>
              <w:t xml:space="preserve"> as they rely on new data for a number of</w:t>
            </w:r>
            <w:r w:rsidRPr="00BD35BB">
              <w:rPr>
                <w:rFonts w:eastAsia="Times New Roman" w:cs="Calibri"/>
                <w:bCs/>
                <w:color w:val="000000"/>
                <w:sz w:val="18"/>
                <w:szCs w:val="18"/>
                <w:lang w:val="en-GB"/>
              </w:rPr>
              <w:br/>
              <w:t xml:space="preserve"> countries. These include India and Ethiopia,</w:t>
            </w:r>
            <w:r w:rsidRPr="00BD35BB">
              <w:rPr>
                <w:rFonts w:eastAsia="Times New Roman" w:cs="Calibri"/>
                <w:bCs/>
                <w:color w:val="000000"/>
                <w:sz w:val="18"/>
                <w:szCs w:val="18"/>
                <w:lang w:val="en-GB"/>
              </w:rPr>
              <w:br/>
              <w:t xml:space="preserve"> which have recently seen a decline in the</w:t>
            </w:r>
            <w:r w:rsidRPr="00BD35BB">
              <w:rPr>
                <w:rFonts w:eastAsia="Times New Roman" w:cs="Calibri"/>
                <w:bCs/>
                <w:color w:val="000000"/>
                <w:sz w:val="18"/>
                <w:szCs w:val="18"/>
                <w:lang w:val="en-GB"/>
              </w:rPr>
              <w:br/>
              <w:t xml:space="preserve"> prevalence of child marriage, and China, for</w:t>
            </w:r>
            <w:r w:rsidRPr="00BD35BB">
              <w:rPr>
                <w:rFonts w:eastAsia="Times New Roman" w:cs="Calibri"/>
                <w:bCs/>
                <w:color w:val="000000"/>
                <w:sz w:val="18"/>
                <w:szCs w:val="18"/>
                <w:lang w:val="en-GB"/>
              </w:rPr>
              <w:br/>
              <w:t xml:space="preserve"> which data were previously not available</w:t>
            </w:r>
            <w:r w:rsidRPr="00BD35BB">
              <w:rPr>
                <w:rFonts w:eastAsia="Times New Roman" w:cs="Calibri"/>
                <w:bCs/>
                <w:color w:val="000000"/>
                <w:sz w:val="18"/>
                <w:szCs w:val="18"/>
                <w:lang w:val="en-GB"/>
              </w:rPr>
              <w:br/>
              <w:t xml:space="preserve"> in UNICEF’s global databases. These</w:t>
            </w:r>
            <w:r w:rsidRPr="00BD35BB">
              <w:rPr>
                <w:rFonts w:eastAsia="Times New Roman" w:cs="Calibri"/>
                <w:bCs/>
                <w:color w:val="000000"/>
                <w:sz w:val="18"/>
                <w:szCs w:val="18"/>
                <w:lang w:val="en-GB"/>
              </w:rPr>
              <w:br/>
              <w:t xml:space="preserve"> updates have enabled a refinement of the</w:t>
            </w:r>
            <w:r w:rsidRPr="00BD35BB">
              <w:rPr>
                <w:rFonts w:eastAsia="Times New Roman" w:cs="Calibri"/>
                <w:bCs/>
                <w:color w:val="000000"/>
                <w:sz w:val="18"/>
                <w:szCs w:val="18"/>
                <w:lang w:val="en-GB"/>
              </w:rPr>
              <w:br/>
              <w:t xml:space="preserve"> estimation of the magnitude of the practice</w:t>
            </w:r>
            <w:r w:rsidRPr="00BD35BB">
              <w:rPr>
                <w:rFonts w:eastAsia="Times New Roman" w:cs="Calibri"/>
                <w:bCs/>
                <w:color w:val="000000"/>
                <w:sz w:val="18"/>
                <w:szCs w:val="18"/>
                <w:lang w:val="en-GB"/>
              </w:rPr>
              <w:br/>
              <w:t xml:space="preserve"> worldwide, at a slightly lower level than</w:t>
            </w:r>
            <w:r w:rsidRPr="00BD35BB">
              <w:rPr>
                <w:rFonts w:eastAsia="Times New Roman" w:cs="Calibri"/>
                <w:bCs/>
                <w:color w:val="000000"/>
                <w:sz w:val="18"/>
                <w:szCs w:val="18"/>
                <w:lang w:val="en-GB"/>
              </w:rPr>
              <w:br/>
              <w:t xml:space="preserve"> estimated in previous years.</w:t>
            </w:r>
          </w:p>
        </w:tc>
      </w:tr>
    </w:tbl>
    <w:p w14:paraId="6D7F603C" w14:textId="77777777" w:rsidR="00A07484" w:rsidRPr="00211A93" w:rsidRDefault="00A07484" w:rsidP="00A07484">
      <w:pPr>
        <w:rPr>
          <w:rFonts w:ascii="Calibri" w:hAnsi="Calibri" w:cs="Calibri"/>
          <w:b/>
          <w:sz w:val="18"/>
          <w:szCs w:val="18"/>
          <w:lang w:val="en-GB"/>
        </w:rPr>
      </w:pPr>
    </w:p>
    <w:p w14:paraId="4A9BD11C" w14:textId="3BB78A80" w:rsidR="00A07484" w:rsidRDefault="00A07484" w:rsidP="00A07484">
      <w:pPr>
        <w:rPr>
          <w:rFonts w:ascii="Calibri" w:hAnsi="Calibri" w:cs="Calibri"/>
          <w:b/>
          <w:sz w:val="18"/>
          <w:szCs w:val="18"/>
          <w:lang w:val="en-GB"/>
        </w:rPr>
      </w:pPr>
    </w:p>
    <w:p w14:paraId="0B491A62" w14:textId="5619C3F0" w:rsidR="00735D2B" w:rsidRDefault="00735D2B" w:rsidP="00A07484">
      <w:pPr>
        <w:rPr>
          <w:rFonts w:ascii="Calibri" w:hAnsi="Calibri" w:cs="Calibri"/>
          <w:b/>
          <w:sz w:val="18"/>
          <w:szCs w:val="18"/>
          <w:lang w:val="en-GB"/>
        </w:rPr>
      </w:pPr>
    </w:p>
    <w:p w14:paraId="357EA39B" w14:textId="688995C8" w:rsidR="00735D2B" w:rsidRDefault="00735D2B" w:rsidP="00A07484">
      <w:pPr>
        <w:rPr>
          <w:rFonts w:ascii="Calibri" w:hAnsi="Calibri" w:cs="Calibri"/>
          <w:b/>
          <w:sz w:val="18"/>
          <w:szCs w:val="18"/>
          <w:lang w:val="en-GB"/>
        </w:rPr>
      </w:pPr>
    </w:p>
    <w:p w14:paraId="014417C4" w14:textId="1D64DB2F" w:rsidR="00735D2B" w:rsidRDefault="00735D2B" w:rsidP="00A07484">
      <w:pPr>
        <w:rPr>
          <w:rFonts w:ascii="Calibri" w:hAnsi="Calibri" w:cs="Calibri"/>
          <w:b/>
          <w:sz w:val="18"/>
          <w:szCs w:val="18"/>
          <w:lang w:val="en-GB"/>
        </w:rPr>
      </w:pPr>
    </w:p>
    <w:p w14:paraId="41394F0C" w14:textId="2C664DED" w:rsidR="00735D2B" w:rsidRDefault="00735D2B" w:rsidP="00A07484">
      <w:pPr>
        <w:rPr>
          <w:rFonts w:ascii="Calibri" w:hAnsi="Calibri" w:cs="Calibri"/>
          <w:b/>
          <w:sz w:val="18"/>
          <w:szCs w:val="18"/>
          <w:lang w:val="en-GB"/>
        </w:rPr>
      </w:pPr>
    </w:p>
    <w:p w14:paraId="6BC834FE" w14:textId="751C7DED" w:rsidR="00735D2B" w:rsidRDefault="00735D2B" w:rsidP="00A07484">
      <w:pPr>
        <w:rPr>
          <w:rFonts w:ascii="Calibri" w:hAnsi="Calibri" w:cs="Calibri"/>
          <w:b/>
          <w:sz w:val="18"/>
          <w:szCs w:val="18"/>
          <w:lang w:val="en-GB"/>
        </w:rPr>
      </w:pPr>
    </w:p>
    <w:p w14:paraId="6117EC66" w14:textId="192F4A9B" w:rsidR="00735D2B" w:rsidRDefault="00735D2B" w:rsidP="00A07484">
      <w:pPr>
        <w:rPr>
          <w:rFonts w:ascii="Calibri" w:hAnsi="Calibri" w:cs="Calibri"/>
          <w:b/>
          <w:sz w:val="18"/>
          <w:szCs w:val="18"/>
          <w:lang w:val="en-GB"/>
        </w:rPr>
      </w:pPr>
    </w:p>
    <w:p w14:paraId="464DD567" w14:textId="3F9059AE" w:rsidR="00735D2B" w:rsidRDefault="00735D2B" w:rsidP="00A07484">
      <w:pPr>
        <w:rPr>
          <w:rFonts w:ascii="Calibri" w:hAnsi="Calibri" w:cs="Calibri"/>
          <w:b/>
          <w:sz w:val="18"/>
          <w:szCs w:val="18"/>
          <w:lang w:val="en-GB"/>
        </w:rPr>
      </w:pPr>
    </w:p>
    <w:p w14:paraId="1FCD3A42" w14:textId="6F4CA20F" w:rsidR="00735D2B" w:rsidRDefault="00735D2B" w:rsidP="00A07484">
      <w:pPr>
        <w:rPr>
          <w:rFonts w:ascii="Calibri" w:hAnsi="Calibri" w:cs="Calibri"/>
          <w:b/>
          <w:sz w:val="18"/>
          <w:szCs w:val="18"/>
          <w:lang w:val="en-GB"/>
        </w:rPr>
      </w:pPr>
    </w:p>
    <w:p w14:paraId="5EB840B1" w14:textId="537AAFCB" w:rsidR="006344F3" w:rsidRDefault="006344F3" w:rsidP="00A07484">
      <w:pPr>
        <w:rPr>
          <w:rFonts w:ascii="Calibri" w:hAnsi="Calibri" w:cs="Calibri"/>
          <w:b/>
          <w:sz w:val="18"/>
          <w:szCs w:val="18"/>
          <w:lang w:val="en-GB"/>
        </w:rPr>
      </w:pPr>
    </w:p>
    <w:p w14:paraId="7864CD21" w14:textId="04EA24C5" w:rsidR="00735D2B" w:rsidRDefault="00735D2B" w:rsidP="00A07484">
      <w:pPr>
        <w:rPr>
          <w:rFonts w:ascii="Calibri" w:hAnsi="Calibri" w:cs="Calibri"/>
          <w:b/>
          <w:sz w:val="18"/>
          <w:szCs w:val="18"/>
          <w:lang w:val="en-GB"/>
        </w:rPr>
      </w:pPr>
    </w:p>
    <w:p w14:paraId="25914CE5" w14:textId="77777777" w:rsidR="00735D2B" w:rsidRPr="00211A93" w:rsidRDefault="00735D2B" w:rsidP="00A07484">
      <w:pPr>
        <w:rPr>
          <w:rFonts w:ascii="Calibri" w:hAnsi="Calibri" w:cs="Calibri"/>
          <w:b/>
          <w:sz w:val="18"/>
          <w:szCs w:val="18"/>
          <w:lang w:val="en-GB"/>
        </w:rPr>
      </w:pPr>
    </w:p>
    <w:p w14:paraId="56B20DFD" w14:textId="066CD67B" w:rsidR="00A07484" w:rsidRDefault="00A07484" w:rsidP="003774A1">
      <w:pPr>
        <w:jc w:val="center"/>
        <w:rPr>
          <w:rFonts w:cs="Calibri"/>
          <w:b/>
          <w:sz w:val="24"/>
          <w:szCs w:val="24"/>
          <w:lang w:val="en-GB"/>
        </w:rPr>
      </w:pPr>
      <w:r w:rsidRPr="003774A1">
        <w:rPr>
          <w:rFonts w:cs="Calibri"/>
          <w:b/>
          <w:sz w:val="24"/>
          <w:szCs w:val="24"/>
          <w:lang w:val="en-GB"/>
        </w:rPr>
        <w:t>FILMS</w:t>
      </w:r>
    </w:p>
    <w:p w14:paraId="186CF25F" w14:textId="77777777" w:rsidR="00735D2B" w:rsidRPr="006344F3" w:rsidRDefault="00735D2B" w:rsidP="006344F3">
      <w:pPr>
        <w:jc w:val="center"/>
        <w:rPr>
          <w:rFonts w:cs="Calibri"/>
          <w:b/>
          <w:sz w:val="14"/>
          <w:szCs w:val="14"/>
          <w:lang w:val="en-GB"/>
        </w:rPr>
      </w:pPr>
    </w:p>
    <w:tbl>
      <w:tblPr>
        <w:tblW w:w="14601" w:type="dxa"/>
        <w:tblInd w:w="-431" w:type="dxa"/>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Layout w:type="fixed"/>
        <w:tblLook w:val="04A0" w:firstRow="1" w:lastRow="0" w:firstColumn="1" w:lastColumn="0" w:noHBand="0" w:noVBand="1"/>
      </w:tblPr>
      <w:tblGrid>
        <w:gridCol w:w="1135"/>
        <w:gridCol w:w="992"/>
        <w:gridCol w:w="709"/>
        <w:gridCol w:w="1418"/>
        <w:gridCol w:w="992"/>
        <w:gridCol w:w="1134"/>
        <w:gridCol w:w="1559"/>
        <w:gridCol w:w="1134"/>
        <w:gridCol w:w="5528"/>
      </w:tblGrid>
      <w:tr w:rsidR="006344F3" w:rsidRPr="006344F3" w14:paraId="62354F51" w14:textId="77777777" w:rsidTr="006344F3">
        <w:trPr>
          <w:trHeight w:val="820"/>
        </w:trPr>
        <w:tc>
          <w:tcPr>
            <w:tcW w:w="1135" w:type="dxa"/>
            <w:tcBorders>
              <w:bottom w:val="single" w:sz="12" w:space="0" w:color="95B3D7"/>
            </w:tcBorders>
            <w:shd w:val="clear" w:color="auto" w:fill="auto"/>
            <w:hideMark/>
          </w:tcPr>
          <w:p w14:paraId="07CF958E" w14:textId="77777777" w:rsidR="006344F3" w:rsidRPr="006344F3" w:rsidRDefault="006344F3" w:rsidP="006344F3">
            <w:pPr>
              <w:jc w:val="center"/>
              <w:rPr>
                <w:rFonts w:eastAsia="Times New Roman" w:cs="Calibri"/>
                <w:b/>
                <w:bCs/>
                <w:color w:val="000000"/>
                <w:sz w:val="14"/>
                <w:szCs w:val="14"/>
                <w:lang w:val="en-GB"/>
              </w:rPr>
            </w:pPr>
            <w:r w:rsidRPr="006344F3">
              <w:rPr>
                <w:rFonts w:eastAsia="Times New Roman" w:cs="Calibri"/>
                <w:b/>
                <w:bCs/>
                <w:color w:val="000000"/>
                <w:sz w:val="14"/>
                <w:szCs w:val="14"/>
                <w:lang w:val="en-GB"/>
              </w:rPr>
              <w:t>MATERIAL CODE</w:t>
            </w:r>
          </w:p>
        </w:tc>
        <w:tc>
          <w:tcPr>
            <w:tcW w:w="992" w:type="dxa"/>
            <w:tcBorders>
              <w:bottom w:val="single" w:sz="12" w:space="0" w:color="95B3D7"/>
            </w:tcBorders>
            <w:shd w:val="clear" w:color="auto" w:fill="auto"/>
            <w:hideMark/>
          </w:tcPr>
          <w:p w14:paraId="41A9189D" w14:textId="77777777" w:rsidR="006344F3" w:rsidRPr="006344F3" w:rsidRDefault="006344F3" w:rsidP="006344F3">
            <w:pPr>
              <w:jc w:val="center"/>
              <w:rPr>
                <w:rFonts w:eastAsia="Times New Roman" w:cs="Calibri"/>
                <w:b/>
                <w:bCs/>
                <w:color w:val="000000"/>
                <w:sz w:val="14"/>
                <w:szCs w:val="14"/>
                <w:lang w:val="en-GB"/>
              </w:rPr>
            </w:pPr>
            <w:r w:rsidRPr="006344F3">
              <w:rPr>
                <w:rFonts w:eastAsia="Times New Roman" w:cs="Calibri"/>
                <w:b/>
                <w:bCs/>
                <w:color w:val="000000"/>
                <w:sz w:val="14"/>
                <w:szCs w:val="14"/>
                <w:lang w:val="en-GB"/>
              </w:rPr>
              <w:t>MATERIAL TYPE</w:t>
            </w:r>
          </w:p>
        </w:tc>
        <w:tc>
          <w:tcPr>
            <w:tcW w:w="709" w:type="dxa"/>
            <w:tcBorders>
              <w:bottom w:val="single" w:sz="12" w:space="0" w:color="95B3D7"/>
            </w:tcBorders>
            <w:shd w:val="clear" w:color="auto" w:fill="auto"/>
            <w:hideMark/>
          </w:tcPr>
          <w:p w14:paraId="0F222970" w14:textId="77777777" w:rsidR="006344F3" w:rsidRPr="006344F3" w:rsidRDefault="006344F3" w:rsidP="006344F3">
            <w:pPr>
              <w:jc w:val="center"/>
              <w:rPr>
                <w:rFonts w:eastAsia="Times New Roman" w:cs="Calibri"/>
                <w:b/>
                <w:bCs/>
                <w:color w:val="000000"/>
                <w:sz w:val="14"/>
                <w:szCs w:val="14"/>
                <w:lang w:val="en-GB"/>
              </w:rPr>
            </w:pPr>
            <w:r w:rsidRPr="006344F3">
              <w:rPr>
                <w:rFonts w:eastAsia="Times New Roman" w:cs="Calibri"/>
                <w:b/>
                <w:bCs/>
                <w:color w:val="000000"/>
                <w:sz w:val="14"/>
                <w:szCs w:val="14"/>
                <w:lang w:val="en-GB"/>
              </w:rPr>
              <w:t>YEAR</w:t>
            </w:r>
          </w:p>
        </w:tc>
        <w:tc>
          <w:tcPr>
            <w:tcW w:w="1418" w:type="dxa"/>
            <w:tcBorders>
              <w:bottom w:val="single" w:sz="12" w:space="0" w:color="95B3D7"/>
            </w:tcBorders>
            <w:shd w:val="clear" w:color="auto" w:fill="auto"/>
            <w:hideMark/>
          </w:tcPr>
          <w:p w14:paraId="2C9C5E78" w14:textId="13674FD5" w:rsidR="006344F3" w:rsidRPr="006344F3" w:rsidRDefault="006344F3" w:rsidP="006344F3">
            <w:pPr>
              <w:jc w:val="center"/>
              <w:rPr>
                <w:rFonts w:eastAsia="Times New Roman" w:cs="Calibri"/>
                <w:b/>
                <w:bCs/>
                <w:color w:val="000000"/>
                <w:sz w:val="14"/>
                <w:szCs w:val="14"/>
                <w:lang w:val="en-GB"/>
              </w:rPr>
            </w:pPr>
            <w:r w:rsidRPr="006344F3">
              <w:rPr>
                <w:rFonts w:eastAsia="Times New Roman" w:cs="Calibri"/>
                <w:b/>
                <w:bCs/>
                <w:color w:val="000000"/>
                <w:sz w:val="14"/>
                <w:szCs w:val="14"/>
                <w:lang w:val="en-GB"/>
              </w:rPr>
              <w:t>ORGANISATION TYPE</w:t>
            </w:r>
          </w:p>
        </w:tc>
        <w:tc>
          <w:tcPr>
            <w:tcW w:w="992" w:type="dxa"/>
            <w:tcBorders>
              <w:bottom w:val="single" w:sz="12" w:space="0" w:color="95B3D7"/>
            </w:tcBorders>
            <w:shd w:val="clear" w:color="auto" w:fill="auto"/>
            <w:hideMark/>
          </w:tcPr>
          <w:p w14:paraId="05E0DE97" w14:textId="77777777" w:rsidR="006344F3" w:rsidRPr="006344F3" w:rsidRDefault="006344F3" w:rsidP="006344F3">
            <w:pPr>
              <w:jc w:val="center"/>
              <w:rPr>
                <w:rFonts w:eastAsia="Times New Roman" w:cs="Calibri"/>
                <w:b/>
                <w:bCs/>
                <w:color w:val="000000"/>
                <w:sz w:val="14"/>
                <w:szCs w:val="14"/>
                <w:lang w:val="en-GB"/>
              </w:rPr>
            </w:pPr>
            <w:r w:rsidRPr="006344F3">
              <w:rPr>
                <w:rFonts w:eastAsia="Times New Roman" w:cs="Calibri"/>
                <w:b/>
                <w:bCs/>
                <w:color w:val="000000"/>
                <w:sz w:val="14"/>
                <w:szCs w:val="14"/>
                <w:lang w:val="en-GB"/>
              </w:rPr>
              <w:t>LANGUAGE</w:t>
            </w:r>
          </w:p>
        </w:tc>
        <w:tc>
          <w:tcPr>
            <w:tcW w:w="1134" w:type="dxa"/>
            <w:tcBorders>
              <w:bottom w:val="single" w:sz="12" w:space="0" w:color="95B3D7"/>
            </w:tcBorders>
            <w:shd w:val="clear" w:color="auto" w:fill="auto"/>
            <w:hideMark/>
          </w:tcPr>
          <w:p w14:paraId="1EC7F4CA" w14:textId="77777777" w:rsidR="006344F3" w:rsidRPr="006344F3" w:rsidRDefault="006344F3" w:rsidP="006344F3">
            <w:pPr>
              <w:jc w:val="center"/>
              <w:rPr>
                <w:rFonts w:eastAsia="Times New Roman" w:cs="Calibri"/>
                <w:b/>
                <w:bCs/>
                <w:color w:val="000000"/>
                <w:sz w:val="14"/>
                <w:szCs w:val="14"/>
                <w:lang w:val="en-GB"/>
              </w:rPr>
            </w:pPr>
            <w:r w:rsidRPr="006344F3">
              <w:rPr>
                <w:rFonts w:eastAsia="Times New Roman" w:cs="Calibri"/>
                <w:b/>
                <w:bCs/>
                <w:color w:val="000000"/>
                <w:sz w:val="14"/>
                <w:szCs w:val="14"/>
                <w:lang w:val="en-GB"/>
              </w:rPr>
              <w:t>THEME</w:t>
            </w:r>
          </w:p>
        </w:tc>
        <w:tc>
          <w:tcPr>
            <w:tcW w:w="1559" w:type="dxa"/>
            <w:tcBorders>
              <w:bottom w:val="single" w:sz="12" w:space="0" w:color="95B3D7"/>
            </w:tcBorders>
            <w:shd w:val="clear" w:color="auto" w:fill="auto"/>
            <w:hideMark/>
          </w:tcPr>
          <w:p w14:paraId="7806AA1E" w14:textId="2BCDD104" w:rsidR="006344F3" w:rsidRPr="006344F3" w:rsidRDefault="006344F3" w:rsidP="006344F3">
            <w:pPr>
              <w:jc w:val="center"/>
              <w:rPr>
                <w:rFonts w:eastAsia="Times New Roman" w:cs="Calibri"/>
                <w:b/>
                <w:bCs/>
                <w:color w:val="000000"/>
                <w:sz w:val="14"/>
                <w:szCs w:val="14"/>
                <w:lang w:val="en-GB"/>
              </w:rPr>
            </w:pPr>
            <w:r w:rsidRPr="006344F3">
              <w:rPr>
                <w:rFonts w:eastAsia="Times New Roman" w:cs="Calibri"/>
                <w:b/>
                <w:bCs/>
                <w:color w:val="000000"/>
                <w:sz w:val="14"/>
                <w:szCs w:val="14"/>
                <w:lang w:val="en-GB"/>
              </w:rPr>
              <w:t>ORGANISATION NAME</w:t>
            </w:r>
          </w:p>
        </w:tc>
        <w:tc>
          <w:tcPr>
            <w:tcW w:w="1134" w:type="dxa"/>
            <w:tcBorders>
              <w:bottom w:val="single" w:sz="12" w:space="0" w:color="95B3D7"/>
            </w:tcBorders>
            <w:shd w:val="clear" w:color="auto" w:fill="auto"/>
            <w:hideMark/>
          </w:tcPr>
          <w:p w14:paraId="32B93EB4" w14:textId="77777777" w:rsidR="006344F3" w:rsidRPr="006344F3" w:rsidRDefault="006344F3" w:rsidP="006344F3">
            <w:pPr>
              <w:jc w:val="center"/>
              <w:rPr>
                <w:rFonts w:eastAsia="Times New Roman" w:cs="Calibri"/>
                <w:b/>
                <w:bCs/>
                <w:color w:val="000000"/>
                <w:sz w:val="14"/>
                <w:szCs w:val="14"/>
                <w:lang w:val="en-GB"/>
              </w:rPr>
            </w:pPr>
            <w:r w:rsidRPr="006344F3">
              <w:rPr>
                <w:rFonts w:eastAsia="Times New Roman" w:cs="Calibri"/>
                <w:b/>
                <w:bCs/>
                <w:color w:val="000000"/>
                <w:sz w:val="14"/>
                <w:szCs w:val="14"/>
                <w:lang w:val="en-GB"/>
              </w:rPr>
              <w:t>MATERIAL NAME</w:t>
            </w:r>
          </w:p>
        </w:tc>
        <w:tc>
          <w:tcPr>
            <w:tcW w:w="5528" w:type="dxa"/>
            <w:tcBorders>
              <w:bottom w:val="single" w:sz="12" w:space="0" w:color="95B3D7"/>
            </w:tcBorders>
            <w:shd w:val="clear" w:color="auto" w:fill="auto"/>
            <w:hideMark/>
          </w:tcPr>
          <w:p w14:paraId="07A75856" w14:textId="77777777" w:rsidR="006344F3" w:rsidRPr="006344F3" w:rsidRDefault="006344F3" w:rsidP="006344F3">
            <w:pPr>
              <w:jc w:val="center"/>
              <w:rPr>
                <w:rFonts w:eastAsia="Times New Roman" w:cs="Calibri"/>
                <w:b/>
                <w:bCs/>
                <w:color w:val="000000"/>
                <w:sz w:val="14"/>
                <w:szCs w:val="14"/>
                <w:lang w:val="en-GB"/>
              </w:rPr>
            </w:pPr>
            <w:r w:rsidRPr="006344F3">
              <w:rPr>
                <w:rFonts w:eastAsia="Times New Roman" w:cs="Calibri"/>
                <w:b/>
                <w:bCs/>
                <w:color w:val="000000"/>
                <w:sz w:val="14"/>
                <w:szCs w:val="14"/>
                <w:lang w:val="en-GB"/>
              </w:rPr>
              <w:t>DESCRIPTION</w:t>
            </w:r>
          </w:p>
        </w:tc>
      </w:tr>
      <w:tr w:rsidR="006344F3" w:rsidRPr="00FA3BCB" w14:paraId="76B7E5A7" w14:textId="77777777" w:rsidTr="006344F3">
        <w:trPr>
          <w:trHeight w:val="2000"/>
        </w:trPr>
        <w:tc>
          <w:tcPr>
            <w:tcW w:w="1135" w:type="dxa"/>
            <w:shd w:val="clear" w:color="auto" w:fill="auto"/>
            <w:vAlign w:val="center"/>
            <w:hideMark/>
          </w:tcPr>
          <w:p w14:paraId="3230CC70" w14:textId="77777777" w:rsidR="006344F3" w:rsidRPr="00211A93" w:rsidRDefault="006344F3" w:rsidP="00E22D46">
            <w:pPr>
              <w:rPr>
                <w:rFonts w:eastAsia="Times New Roman" w:cs="Calibri"/>
                <w:b/>
                <w:bCs/>
                <w:color w:val="000000"/>
                <w:sz w:val="18"/>
                <w:szCs w:val="18"/>
                <w:lang w:val="en-GB"/>
              </w:rPr>
            </w:pPr>
            <w:r w:rsidRPr="00211A93">
              <w:rPr>
                <w:rFonts w:eastAsia="Times New Roman" w:cs="Calibri"/>
                <w:b/>
                <w:bCs/>
                <w:color w:val="000000"/>
                <w:sz w:val="18"/>
                <w:szCs w:val="18"/>
                <w:lang w:val="en-GB"/>
              </w:rPr>
              <w:lastRenderedPageBreak/>
              <w:t>FLM_01</w:t>
            </w:r>
          </w:p>
        </w:tc>
        <w:tc>
          <w:tcPr>
            <w:tcW w:w="992" w:type="dxa"/>
            <w:shd w:val="clear" w:color="auto" w:fill="auto"/>
            <w:vAlign w:val="center"/>
            <w:hideMark/>
          </w:tcPr>
          <w:p w14:paraId="151FC1C0" w14:textId="77777777" w:rsidR="006344F3" w:rsidRPr="00211A93" w:rsidRDefault="006344F3" w:rsidP="00E22D46">
            <w:pPr>
              <w:rPr>
                <w:rFonts w:eastAsia="Times New Roman" w:cs="Calibri"/>
                <w:color w:val="000000"/>
                <w:sz w:val="18"/>
                <w:szCs w:val="18"/>
                <w:lang w:val="en-GB"/>
              </w:rPr>
            </w:pPr>
            <w:r w:rsidRPr="00211A93">
              <w:rPr>
                <w:rFonts w:eastAsia="Times New Roman" w:cs="Calibri"/>
                <w:bCs/>
                <w:color w:val="000000"/>
                <w:sz w:val="18"/>
                <w:szCs w:val="18"/>
                <w:lang w:val="en-GB"/>
              </w:rPr>
              <w:t xml:space="preserve">Short film, animation </w:t>
            </w:r>
          </w:p>
        </w:tc>
        <w:tc>
          <w:tcPr>
            <w:tcW w:w="709" w:type="dxa"/>
            <w:shd w:val="clear" w:color="auto" w:fill="auto"/>
            <w:vAlign w:val="center"/>
            <w:hideMark/>
          </w:tcPr>
          <w:p w14:paraId="7E58AD26" w14:textId="77777777" w:rsidR="006344F3" w:rsidRPr="00211A93" w:rsidRDefault="006344F3" w:rsidP="00E22D46">
            <w:pPr>
              <w:keepNext/>
              <w:keepLines/>
              <w:spacing w:before="140"/>
              <w:jc w:val="center"/>
              <w:rPr>
                <w:rFonts w:eastAsia="Times New Roman" w:cs="Calibri"/>
                <w:color w:val="000000"/>
                <w:sz w:val="18"/>
                <w:szCs w:val="18"/>
                <w:lang w:val="en-GB"/>
              </w:rPr>
            </w:pPr>
          </w:p>
        </w:tc>
        <w:tc>
          <w:tcPr>
            <w:tcW w:w="1418" w:type="dxa"/>
            <w:shd w:val="clear" w:color="auto" w:fill="auto"/>
            <w:vAlign w:val="center"/>
            <w:hideMark/>
          </w:tcPr>
          <w:p w14:paraId="2AF7992C" w14:textId="77777777" w:rsidR="006344F3" w:rsidRPr="00211A93" w:rsidRDefault="006344F3" w:rsidP="00E22D46">
            <w:pPr>
              <w:rPr>
                <w:rFonts w:eastAsia="Times New Roman" w:cs="Calibri"/>
                <w:color w:val="000000"/>
                <w:sz w:val="18"/>
                <w:szCs w:val="18"/>
                <w:lang w:val="en-GB"/>
              </w:rPr>
            </w:pPr>
            <w:r w:rsidRPr="00211A93">
              <w:rPr>
                <w:rFonts w:eastAsia="Times New Roman" w:cs="Calibri"/>
                <w:bCs/>
                <w:color w:val="000000"/>
                <w:sz w:val="18"/>
                <w:szCs w:val="18"/>
                <w:lang w:val="en-GB"/>
              </w:rPr>
              <w:t>UN</w:t>
            </w:r>
          </w:p>
        </w:tc>
        <w:tc>
          <w:tcPr>
            <w:tcW w:w="992" w:type="dxa"/>
            <w:shd w:val="clear" w:color="auto" w:fill="auto"/>
            <w:vAlign w:val="center"/>
            <w:hideMark/>
          </w:tcPr>
          <w:p w14:paraId="77BBE4F4" w14:textId="77777777" w:rsidR="006344F3" w:rsidRPr="00211A93" w:rsidRDefault="006344F3" w:rsidP="00E22D46">
            <w:pPr>
              <w:rPr>
                <w:rFonts w:eastAsia="Times New Roman" w:cs="Calibri"/>
                <w:color w:val="000000"/>
                <w:sz w:val="18"/>
                <w:szCs w:val="18"/>
                <w:lang w:val="en-GB"/>
              </w:rPr>
            </w:pPr>
            <w:r w:rsidRPr="00211A93">
              <w:rPr>
                <w:rFonts w:eastAsia="Times New Roman" w:cs="Calibri"/>
                <w:bCs/>
                <w:color w:val="000000"/>
                <w:sz w:val="18"/>
                <w:szCs w:val="18"/>
                <w:lang w:val="en-GB"/>
              </w:rPr>
              <w:t xml:space="preserve">Turkish, Turkish subtitled </w:t>
            </w:r>
          </w:p>
        </w:tc>
        <w:tc>
          <w:tcPr>
            <w:tcW w:w="1134" w:type="dxa"/>
            <w:shd w:val="clear" w:color="auto" w:fill="auto"/>
            <w:vAlign w:val="center"/>
            <w:hideMark/>
          </w:tcPr>
          <w:p w14:paraId="7E4B58C7" w14:textId="77777777" w:rsidR="006344F3" w:rsidRPr="00211A93" w:rsidRDefault="006344F3" w:rsidP="00E22D46">
            <w:pPr>
              <w:rPr>
                <w:rFonts w:eastAsia="Times New Roman" w:cs="Calibri"/>
                <w:color w:val="000000"/>
                <w:sz w:val="18"/>
                <w:szCs w:val="18"/>
                <w:lang w:val="en-GB"/>
              </w:rPr>
            </w:pPr>
            <w:r w:rsidRPr="00211A93">
              <w:rPr>
                <w:rFonts w:eastAsia="Times New Roman" w:cs="Calibri"/>
                <w:color w:val="000000"/>
                <w:sz w:val="18"/>
                <w:szCs w:val="18"/>
                <w:lang w:val="en-GB"/>
              </w:rPr>
              <w:t xml:space="preserve">Child protection, child marriage </w:t>
            </w:r>
          </w:p>
        </w:tc>
        <w:tc>
          <w:tcPr>
            <w:tcW w:w="1559" w:type="dxa"/>
            <w:shd w:val="clear" w:color="auto" w:fill="auto"/>
            <w:vAlign w:val="center"/>
            <w:hideMark/>
          </w:tcPr>
          <w:p w14:paraId="2B99B91D" w14:textId="77777777" w:rsidR="006344F3" w:rsidRPr="00211A93" w:rsidRDefault="006344F3" w:rsidP="00E22D46">
            <w:pPr>
              <w:rPr>
                <w:rFonts w:eastAsia="Times New Roman" w:cs="Calibri"/>
                <w:color w:val="000000"/>
                <w:sz w:val="18"/>
                <w:szCs w:val="18"/>
                <w:lang w:val="en-GB"/>
              </w:rPr>
            </w:pPr>
            <w:r w:rsidRPr="00211A93">
              <w:rPr>
                <w:rFonts w:eastAsia="Times New Roman" w:cs="Calibri"/>
                <w:bCs/>
                <w:color w:val="000000"/>
                <w:sz w:val="18"/>
                <w:szCs w:val="18"/>
                <w:lang w:val="en-GB"/>
              </w:rPr>
              <w:t>UNICEF</w:t>
            </w:r>
          </w:p>
        </w:tc>
        <w:tc>
          <w:tcPr>
            <w:tcW w:w="1134" w:type="dxa"/>
            <w:shd w:val="clear" w:color="auto" w:fill="auto"/>
            <w:vAlign w:val="center"/>
            <w:hideMark/>
          </w:tcPr>
          <w:p w14:paraId="435F59E3" w14:textId="77777777" w:rsidR="006344F3" w:rsidRPr="00211A93" w:rsidRDefault="006344F3" w:rsidP="00E22D46">
            <w:pPr>
              <w:rPr>
                <w:rFonts w:eastAsia="Times New Roman" w:cs="Calibri"/>
                <w:color w:val="000000"/>
                <w:sz w:val="18"/>
                <w:szCs w:val="18"/>
                <w:lang w:val="en-GB"/>
              </w:rPr>
            </w:pPr>
            <w:r w:rsidRPr="00211A93">
              <w:rPr>
                <w:rFonts w:eastAsia="Times New Roman" w:cs="Calibri"/>
                <w:bCs/>
                <w:color w:val="000000"/>
                <w:sz w:val="18"/>
                <w:szCs w:val="18"/>
                <w:lang w:val="en-GB"/>
              </w:rPr>
              <w:t xml:space="preserve">Short Films </w:t>
            </w:r>
          </w:p>
        </w:tc>
        <w:tc>
          <w:tcPr>
            <w:tcW w:w="5528" w:type="dxa"/>
            <w:shd w:val="clear" w:color="auto" w:fill="auto"/>
            <w:vAlign w:val="center"/>
            <w:hideMark/>
          </w:tcPr>
          <w:p w14:paraId="3C0836D3" w14:textId="47FE8684" w:rsidR="006344F3" w:rsidRPr="00211A93" w:rsidRDefault="006344F3" w:rsidP="00E22D46">
            <w:pPr>
              <w:rPr>
                <w:rFonts w:eastAsia="Times New Roman" w:cs="Calibri"/>
                <w:color w:val="000000"/>
                <w:sz w:val="18"/>
                <w:szCs w:val="18"/>
                <w:lang w:val="en-GB"/>
              </w:rPr>
            </w:pPr>
            <w:r w:rsidRPr="00211A93">
              <w:rPr>
                <w:rFonts w:eastAsia="Times New Roman" w:cs="Calibri"/>
                <w:bCs/>
                <w:color w:val="000000"/>
                <w:sz w:val="18"/>
                <w:szCs w:val="18"/>
                <w:lang w:val="en-GB"/>
              </w:rPr>
              <w:t>It includes 10 animat</w:t>
            </w:r>
            <w:r>
              <w:rPr>
                <w:rFonts w:eastAsia="Times New Roman" w:cs="Calibri"/>
                <w:bCs/>
                <w:color w:val="000000"/>
                <w:sz w:val="18"/>
                <w:szCs w:val="18"/>
                <w:lang w:val="en-GB"/>
              </w:rPr>
              <w:t>ed</w:t>
            </w:r>
            <w:r w:rsidRPr="00211A93">
              <w:rPr>
                <w:rFonts w:eastAsia="Times New Roman" w:cs="Calibri"/>
                <w:bCs/>
                <w:color w:val="000000"/>
                <w:sz w:val="18"/>
                <w:szCs w:val="18"/>
                <w:lang w:val="en-GB"/>
              </w:rPr>
              <w:t xml:space="preserve"> and short films on child protection, children’s rights, </w:t>
            </w:r>
            <w:r>
              <w:rPr>
                <w:rFonts w:eastAsia="Times New Roman" w:cs="Calibri"/>
                <w:bCs/>
                <w:color w:val="000000"/>
                <w:sz w:val="18"/>
                <w:szCs w:val="18"/>
                <w:lang w:val="en-GB"/>
              </w:rPr>
              <w:t xml:space="preserve">and </w:t>
            </w:r>
            <w:r w:rsidRPr="00211A93">
              <w:rPr>
                <w:rFonts w:eastAsia="Times New Roman" w:cs="Calibri"/>
                <w:bCs/>
                <w:color w:val="000000"/>
                <w:sz w:val="18"/>
                <w:szCs w:val="18"/>
                <w:lang w:val="en-GB"/>
              </w:rPr>
              <w:t xml:space="preserve">child marriage </w:t>
            </w:r>
            <w:r>
              <w:rPr>
                <w:rFonts w:eastAsia="Times New Roman" w:cs="Calibri"/>
                <w:bCs/>
                <w:color w:val="000000"/>
                <w:sz w:val="18"/>
                <w:szCs w:val="18"/>
                <w:lang w:val="en-GB"/>
              </w:rPr>
              <w:t>for use</w:t>
            </w:r>
            <w:r w:rsidRPr="00211A93">
              <w:rPr>
                <w:rFonts w:eastAsia="Times New Roman" w:cs="Calibri"/>
                <w:bCs/>
                <w:color w:val="000000"/>
                <w:sz w:val="18"/>
                <w:szCs w:val="18"/>
                <w:lang w:val="en-GB"/>
              </w:rPr>
              <w:t xml:space="preserve"> in UNICEF </w:t>
            </w:r>
            <w:r>
              <w:rPr>
                <w:rFonts w:eastAsia="Times New Roman" w:cs="Calibri"/>
                <w:bCs/>
                <w:color w:val="000000"/>
                <w:sz w:val="18"/>
                <w:szCs w:val="18"/>
                <w:lang w:val="en-GB"/>
              </w:rPr>
              <w:t>training</w:t>
            </w:r>
            <w:r w:rsidRPr="00211A93">
              <w:rPr>
                <w:rFonts w:eastAsia="Times New Roman" w:cs="Calibri"/>
                <w:bCs/>
                <w:color w:val="000000"/>
                <w:sz w:val="18"/>
                <w:szCs w:val="18"/>
                <w:lang w:val="en-GB"/>
              </w:rPr>
              <w:t>.</w:t>
            </w:r>
          </w:p>
        </w:tc>
      </w:tr>
      <w:tr w:rsidR="006344F3" w:rsidRPr="00FA3BCB" w14:paraId="1443E577" w14:textId="77777777" w:rsidTr="006344F3">
        <w:trPr>
          <w:trHeight w:val="2000"/>
        </w:trPr>
        <w:tc>
          <w:tcPr>
            <w:tcW w:w="1135" w:type="dxa"/>
            <w:shd w:val="clear" w:color="auto" w:fill="auto"/>
            <w:vAlign w:val="center"/>
            <w:hideMark/>
          </w:tcPr>
          <w:p w14:paraId="07F21DB9" w14:textId="77777777" w:rsidR="006344F3" w:rsidRPr="00211A93" w:rsidRDefault="006344F3" w:rsidP="00E22D46">
            <w:pPr>
              <w:rPr>
                <w:rFonts w:eastAsia="Times New Roman" w:cs="Calibri"/>
                <w:b/>
                <w:bCs/>
                <w:color w:val="000000"/>
                <w:sz w:val="18"/>
                <w:szCs w:val="18"/>
                <w:lang w:val="en-GB"/>
              </w:rPr>
            </w:pPr>
            <w:r w:rsidRPr="00211A93">
              <w:rPr>
                <w:rFonts w:eastAsia="Times New Roman" w:cs="Calibri"/>
                <w:b/>
                <w:bCs/>
                <w:color w:val="000000"/>
                <w:sz w:val="18"/>
                <w:szCs w:val="18"/>
                <w:lang w:val="en-GB"/>
              </w:rPr>
              <w:t>FLM_02</w:t>
            </w:r>
          </w:p>
        </w:tc>
        <w:tc>
          <w:tcPr>
            <w:tcW w:w="992" w:type="dxa"/>
            <w:shd w:val="clear" w:color="auto" w:fill="auto"/>
            <w:vAlign w:val="center"/>
            <w:hideMark/>
          </w:tcPr>
          <w:p w14:paraId="6E6B04F7" w14:textId="77777777" w:rsidR="006344F3" w:rsidRPr="00211A93" w:rsidRDefault="006344F3" w:rsidP="00E22D46">
            <w:pPr>
              <w:rPr>
                <w:rFonts w:eastAsia="Times New Roman" w:cs="Calibri"/>
                <w:color w:val="000000"/>
                <w:sz w:val="18"/>
                <w:szCs w:val="18"/>
                <w:lang w:val="en-GB"/>
              </w:rPr>
            </w:pPr>
            <w:r w:rsidRPr="00211A93">
              <w:rPr>
                <w:rFonts w:eastAsia="Times New Roman" w:cs="Calibri"/>
                <w:bCs/>
                <w:color w:val="000000"/>
                <w:sz w:val="18"/>
                <w:szCs w:val="18"/>
                <w:lang w:val="en-GB"/>
              </w:rPr>
              <w:t>Public service ad</w:t>
            </w:r>
          </w:p>
        </w:tc>
        <w:tc>
          <w:tcPr>
            <w:tcW w:w="709" w:type="dxa"/>
            <w:shd w:val="clear" w:color="auto" w:fill="auto"/>
            <w:vAlign w:val="center"/>
            <w:hideMark/>
          </w:tcPr>
          <w:p w14:paraId="1AAA71DE" w14:textId="77777777" w:rsidR="006344F3" w:rsidRPr="00211A93" w:rsidRDefault="006344F3" w:rsidP="00E22D46">
            <w:pPr>
              <w:keepNext/>
              <w:keepLines/>
              <w:spacing w:before="140"/>
              <w:jc w:val="center"/>
              <w:rPr>
                <w:rFonts w:eastAsia="Times New Roman" w:cs="Calibri"/>
                <w:color w:val="000000"/>
                <w:sz w:val="18"/>
                <w:szCs w:val="18"/>
                <w:lang w:val="en-GB"/>
              </w:rPr>
            </w:pPr>
          </w:p>
        </w:tc>
        <w:tc>
          <w:tcPr>
            <w:tcW w:w="1418" w:type="dxa"/>
            <w:shd w:val="clear" w:color="auto" w:fill="auto"/>
            <w:vAlign w:val="center"/>
            <w:hideMark/>
          </w:tcPr>
          <w:p w14:paraId="17DF0820" w14:textId="77777777" w:rsidR="006344F3" w:rsidRPr="00211A93" w:rsidRDefault="006344F3" w:rsidP="00E22D46">
            <w:pPr>
              <w:rPr>
                <w:rFonts w:eastAsia="Times New Roman" w:cs="Calibri"/>
                <w:color w:val="000000"/>
                <w:sz w:val="18"/>
                <w:szCs w:val="18"/>
                <w:lang w:val="en-GB"/>
              </w:rPr>
            </w:pPr>
            <w:r w:rsidRPr="00211A93">
              <w:rPr>
                <w:rFonts w:eastAsia="Times New Roman" w:cs="Calibri"/>
                <w:bCs/>
                <w:color w:val="000000"/>
                <w:sz w:val="18"/>
                <w:szCs w:val="18"/>
                <w:lang w:val="en-GB"/>
              </w:rPr>
              <w:t>Public</w:t>
            </w:r>
          </w:p>
        </w:tc>
        <w:tc>
          <w:tcPr>
            <w:tcW w:w="992" w:type="dxa"/>
            <w:shd w:val="clear" w:color="auto" w:fill="auto"/>
            <w:vAlign w:val="center"/>
            <w:hideMark/>
          </w:tcPr>
          <w:p w14:paraId="6247691F" w14:textId="77777777" w:rsidR="006344F3" w:rsidRPr="00211A93" w:rsidRDefault="006344F3" w:rsidP="00E22D46">
            <w:pPr>
              <w:rPr>
                <w:rFonts w:eastAsia="Times New Roman" w:cs="Calibri"/>
                <w:color w:val="000000"/>
                <w:sz w:val="18"/>
                <w:szCs w:val="18"/>
                <w:lang w:val="en-GB"/>
              </w:rPr>
            </w:pPr>
            <w:r w:rsidRPr="00211A93">
              <w:rPr>
                <w:rFonts w:eastAsia="Times New Roman" w:cs="Calibri"/>
                <w:bCs/>
                <w:color w:val="000000"/>
                <w:sz w:val="18"/>
                <w:szCs w:val="18"/>
                <w:lang w:val="en-GB"/>
              </w:rPr>
              <w:t>Turkish</w:t>
            </w:r>
          </w:p>
        </w:tc>
        <w:tc>
          <w:tcPr>
            <w:tcW w:w="1134" w:type="dxa"/>
            <w:shd w:val="clear" w:color="auto" w:fill="auto"/>
            <w:vAlign w:val="center"/>
            <w:hideMark/>
          </w:tcPr>
          <w:p w14:paraId="6898BEA0" w14:textId="77777777" w:rsidR="006344F3" w:rsidRPr="00211A93" w:rsidRDefault="006344F3" w:rsidP="00E22D46">
            <w:pPr>
              <w:rPr>
                <w:rFonts w:eastAsia="Times New Roman" w:cs="Calibri"/>
                <w:color w:val="000000"/>
                <w:sz w:val="18"/>
                <w:szCs w:val="18"/>
                <w:lang w:val="en-GB"/>
              </w:rPr>
            </w:pPr>
            <w:r w:rsidRPr="00211A93">
              <w:rPr>
                <w:rFonts w:eastAsia="Times New Roman" w:cs="Calibri"/>
                <w:color w:val="000000"/>
                <w:sz w:val="18"/>
                <w:szCs w:val="18"/>
                <w:lang w:val="en-GB"/>
              </w:rPr>
              <w:t>Child marriage</w:t>
            </w:r>
          </w:p>
        </w:tc>
        <w:tc>
          <w:tcPr>
            <w:tcW w:w="1559" w:type="dxa"/>
            <w:shd w:val="clear" w:color="auto" w:fill="auto"/>
            <w:vAlign w:val="center"/>
            <w:hideMark/>
          </w:tcPr>
          <w:p w14:paraId="46D5DD56" w14:textId="77777777" w:rsidR="006344F3" w:rsidRPr="00211A93" w:rsidRDefault="006344F3" w:rsidP="00E22D46">
            <w:pPr>
              <w:rPr>
                <w:rFonts w:eastAsia="Times New Roman" w:cs="Calibri"/>
                <w:color w:val="000000"/>
                <w:sz w:val="18"/>
                <w:szCs w:val="18"/>
                <w:lang w:val="en-GB"/>
              </w:rPr>
            </w:pPr>
            <w:r w:rsidRPr="00211A93">
              <w:rPr>
                <w:rFonts w:eastAsia="Times New Roman" w:cs="Calibri"/>
                <w:bCs/>
                <w:color w:val="000000"/>
                <w:sz w:val="18"/>
                <w:szCs w:val="18"/>
                <w:lang w:val="en-GB"/>
              </w:rPr>
              <w:t>MFSP</w:t>
            </w:r>
          </w:p>
        </w:tc>
        <w:tc>
          <w:tcPr>
            <w:tcW w:w="1134" w:type="dxa"/>
            <w:shd w:val="clear" w:color="auto" w:fill="auto"/>
            <w:vAlign w:val="center"/>
            <w:hideMark/>
          </w:tcPr>
          <w:p w14:paraId="15990496" w14:textId="18A28B55" w:rsidR="006344F3" w:rsidRPr="00211A93" w:rsidRDefault="006344F3" w:rsidP="00E22D46">
            <w:pPr>
              <w:rPr>
                <w:rFonts w:eastAsia="Times New Roman" w:cs="Calibri"/>
                <w:color w:val="000000"/>
                <w:sz w:val="18"/>
                <w:szCs w:val="18"/>
                <w:lang w:val="en-GB"/>
              </w:rPr>
            </w:pPr>
            <w:r w:rsidRPr="00211A93">
              <w:rPr>
                <w:rFonts w:eastAsia="Times New Roman" w:cs="Calibri"/>
                <w:bCs/>
                <w:color w:val="000000"/>
                <w:sz w:val="18"/>
                <w:szCs w:val="18"/>
                <w:lang w:val="en-GB"/>
              </w:rPr>
              <w:t xml:space="preserve">Child </w:t>
            </w:r>
            <w:r>
              <w:rPr>
                <w:rFonts w:eastAsia="Times New Roman" w:cs="Calibri"/>
                <w:bCs/>
                <w:color w:val="000000"/>
                <w:sz w:val="18"/>
                <w:szCs w:val="18"/>
                <w:lang w:val="en-GB"/>
              </w:rPr>
              <w:t>M</w:t>
            </w:r>
            <w:r w:rsidRPr="00211A93">
              <w:rPr>
                <w:rFonts w:eastAsia="Times New Roman" w:cs="Calibri"/>
                <w:bCs/>
                <w:color w:val="000000"/>
                <w:sz w:val="18"/>
                <w:szCs w:val="18"/>
                <w:lang w:val="en-GB"/>
              </w:rPr>
              <w:t>arriage</w:t>
            </w:r>
          </w:p>
        </w:tc>
        <w:tc>
          <w:tcPr>
            <w:tcW w:w="5528" w:type="dxa"/>
            <w:shd w:val="clear" w:color="auto" w:fill="auto"/>
            <w:vAlign w:val="center"/>
            <w:hideMark/>
          </w:tcPr>
          <w:p w14:paraId="2A51A7E4" w14:textId="00502BC3" w:rsidR="006344F3" w:rsidRPr="00211A93" w:rsidRDefault="006344F3" w:rsidP="00E22D46">
            <w:pPr>
              <w:rPr>
                <w:rFonts w:eastAsia="Times New Roman" w:cs="Calibri"/>
                <w:color w:val="000000"/>
                <w:sz w:val="18"/>
                <w:szCs w:val="18"/>
                <w:lang w:val="en-GB"/>
              </w:rPr>
            </w:pPr>
            <w:r w:rsidRPr="00211A93">
              <w:rPr>
                <w:rFonts w:eastAsia="Times New Roman" w:cs="Calibri"/>
                <w:bCs/>
                <w:color w:val="000000"/>
                <w:sz w:val="18"/>
                <w:szCs w:val="18"/>
                <w:lang w:val="en-GB"/>
              </w:rPr>
              <w:t xml:space="preserve">Public service ad on </w:t>
            </w:r>
            <w:r>
              <w:rPr>
                <w:rFonts w:eastAsia="Times New Roman" w:cs="Calibri"/>
                <w:bCs/>
                <w:color w:val="000000"/>
                <w:sz w:val="18"/>
                <w:szCs w:val="18"/>
                <w:lang w:val="en-GB"/>
              </w:rPr>
              <w:t xml:space="preserve">the </w:t>
            </w:r>
            <w:r w:rsidRPr="00211A93">
              <w:rPr>
                <w:rFonts w:eastAsia="Times New Roman" w:cs="Calibri"/>
                <w:bCs/>
                <w:color w:val="000000"/>
                <w:sz w:val="18"/>
                <w:szCs w:val="18"/>
                <w:lang w:val="en-GB"/>
              </w:rPr>
              <w:t xml:space="preserve">prevention of child marriage https://www.youtube.com/watch?v=423ClxSdDis </w:t>
            </w:r>
          </w:p>
        </w:tc>
      </w:tr>
      <w:tr w:rsidR="006344F3" w:rsidRPr="00FA3BCB" w14:paraId="02007A62" w14:textId="77777777" w:rsidTr="006344F3">
        <w:trPr>
          <w:trHeight w:val="2520"/>
        </w:trPr>
        <w:tc>
          <w:tcPr>
            <w:tcW w:w="1135" w:type="dxa"/>
            <w:shd w:val="clear" w:color="auto" w:fill="auto"/>
            <w:vAlign w:val="center"/>
            <w:hideMark/>
          </w:tcPr>
          <w:p w14:paraId="0BC6C852" w14:textId="77777777" w:rsidR="006344F3" w:rsidRPr="00211A93" w:rsidRDefault="006344F3" w:rsidP="00E22D46">
            <w:pPr>
              <w:rPr>
                <w:rFonts w:eastAsia="Times New Roman" w:cs="Calibri"/>
                <w:b/>
                <w:bCs/>
                <w:color w:val="000000"/>
                <w:sz w:val="18"/>
                <w:szCs w:val="18"/>
                <w:lang w:val="en-GB"/>
              </w:rPr>
            </w:pPr>
            <w:r w:rsidRPr="00211A93">
              <w:rPr>
                <w:rFonts w:eastAsia="Times New Roman" w:cs="Calibri"/>
                <w:b/>
                <w:bCs/>
                <w:color w:val="000000"/>
                <w:sz w:val="18"/>
                <w:szCs w:val="18"/>
                <w:lang w:val="en-GB"/>
              </w:rPr>
              <w:t>FLM_03</w:t>
            </w:r>
          </w:p>
        </w:tc>
        <w:tc>
          <w:tcPr>
            <w:tcW w:w="992" w:type="dxa"/>
            <w:shd w:val="clear" w:color="auto" w:fill="auto"/>
            <w:vAlign w:val="center"/>
            <w:hideMark/>
          </w:tcPr>
          <w:p w14:paraId="63FFAD35" w14:textId="77777777" w:rsidR="006344F3" w:rsidRPr="00211A93" w:rsidRDefault="006344F3" w:rsidP="00E22D46">
            <w:pPr>
              <w:rPr>
                <w:rFonts w:eastAsia="Times New Roman" w:cs="Calibri"/>
                <w:color w:val="000000"/>
                <w:sz w:val="18"/>
                <w:szCs w:val="18"/>
                <w:lang w:val="en-GB"/>
              </w:rPr>
            </w:pPr>
            <w:r w:rsidRPr="00211A93">
              <w:rPr>
                <w:rFonts w:eastAsia="Times New Roman" w:cs="Calibri"/>
                <w:bCs/>
                <w:color w:val="000000"/>
                <w:sz w:val="18"/>
                <w:szCs w:val="18"/>
                <w:lang w:val="en-GB"/>
              </w:rPr>
              <w:t xml:space="preserve">Documentary Film </w:t>
            </w:r>
          </w:p>
        </w:tc>
        <w:tc>
          <w:tcPr>
            <w:tcW w:w="709" w:type="dxa"/>
            <w:shd w:val="clear" w:color="auto" w:fill="auto"/>
            <w:vAlign w:val="center"/>
            <w:hideMark/>
          </w:tcPr>
          <w:p w14:paraId="62A4A5AA" w14:textId="77777777" w:rsidR="006344F3" w:rsidRPr="00211A93" w:rsidRDefault="006344F3" w:rsidP="00E22D46">
            <w:pPr>
              <w:rPr>
                <w:rFonts w:eastAsia="Times New Roman" w:cs="Calibri"/>
                <w:color w:val="000000"/>
                <w:sz w:val="18"/>
                <w:szCs w:val="18"/>
                <w:lang w:val="en-GB"/>
              </w:rPr>
            </w:pPr>
            <w:r w:rsidRPr="00211A93">
              <w:rPr>
                <w:rFonts w:eastAsia="Times New Roman" w:cs="Calibri"/>
                <w:bCs/>
                <w:color w:val="000000"/>
                <w:sz w:val="18"/>
                <w:szCs w:val="18"/>
                <w:lang w:val="en-GB"/>
              </w:rPr>
              <w:t>2011</w:t>
            </w:r>
          </w:p>
        </w:tc>
        <w:tc>
          <w:tcPr>
            <w:tcW w:w="1418" w:type="dxa"/>
            <w:shd w:val="clear" w:color="auto" w:fill="auto"/>
            <w:vAlign w:val="center"/>
            <w:hideMark/>
          </w:tcPr>
          <w:p w14:paraId="61745BAC" w14:textId="77777777" w:rsidR="006344F3" w:rsidRPr="00211A93" w:rsidRDefault="006344F3" w:rsidP="00E22D46">
            <w:pPr>
              <w:rPr>
                <w:rFonts w:eastAsia="Times New Roman" w:cs="Calibri"/>
                <w:color w:val="000000"/>
                <w:sz w:val="18"/>
                <w:szCs w:val="18"/>
                <w:lang w:val="en-GB"/>
              </w:rPr>
            </w:pPr>
            <w:r w:rsidRPr="00211A93">
              <w:rPr>
                <w:rFonts w:eastAsia="Times New Roman" w:cs="Calibri"/>
                <w:bCs/>
                <w:color w:val="000000"/>
                <w:sz w:val="18"/>
                <w:szCs w:val="18"/>
                <w:lang w:val="en-GB"/>
              </w:rPr>
              <w:t>NGO</w:t>
            </w:r>
          </w:p>
        </w:tc>
        <w:tc>
          <w:tcPr>
            <w:tcW w:w="992" w:type="dxa"/>
            <w:shd w:val="clear" w:color="auto" w:fill="auto"/>
            <w:vAlign w:val="center"/>
            <w:hideMark/>
          </w:tcPr>
          <w:p w14:paraId="47EDCB6C" w14:textId="77777777" w:rsidR="006344F3" w:rsidRPr="00211A93" w:rsidRDefault="006344F3" w:rsidP="00E22D46">
            <w:pPr>
              <w:rPr>
                <w:rFonts w:eastAsia="Times New Roman" w:cs="Calibri"/>
                <w:color w:val="000000"/>
                <w:sz w:val="18"/>
                <w:szCs w:val="18"/>
                <w:lang w:val="en-GB"/>
              </w:rPr>
            </w:pPr>
            <w:r w:rsidRPr="00211A93">
              <w:rPr>
                <w:rFonts w:eastAsia="Times New Roman" w:cs="Calibri"/>
                <w:bCs/>
                <w:color w:val="000000"/>
                <w:sz w:val="18"/>
                <w:szCs w:val="18"/>
                <w:lang w:val="en-GB"/>
              </w:rPr>
              <w:t>Turkish</w:t>
            </w:r>
          </w:p>
        </w:tc>
        <w:tc>
          <w:tcPr>
            <w:tcW w:w="1134" w:type="dxa"/>
            <w:shd w:val="clear" w:color="auto" w:fill="auto"/>
            <w:vAlign w:val="center"/>
            <w:hideMark/>
          </w:tcPr>
          <w:p w14:paraId="08A1C455" w14:textId="77777777" w:rsidR="006344F3" w:rsidRPr="00211A93" w:rsidRDefault="006344F3" w:rsidP="00E22D46">
            <w:pPr>
              <w:rPr>
                <w:rFonts w:eastAsia="Times New Roman" w:cs="Calibri"/>
                <w:color w:val="000000"/>
                <w:sz w:val="18"/>
                <w:szCs w:val="18"/>
                <w:lang w:val="en-GB"/>
              </w:rPr>
            </w:pPr>
            <w:r w:rsidRPr="00211A93">
              <w:rPr>
                <w:rFonts w:eastAsia="Times New Roman" w:cs="Calibri"/>
                <w:color w:val="000000"/>
                <w:sz w:val="18"/>
                <w:szCs w:val="18"/>
                <w:lang w:val="en-GB"/>
              </w:rPr>
              <w:t>Child marriage</w:t>
            </w:r>
          </w:p>
        </w:tc>
        <w:tc>
          <w:tcPr>
            <w:tcW w:w="1559" w:type="dxa"/>
            <w:shd w:val="clear" w:color="auto" w:fill="auto"/>
            <w:vAlign w:val="center"/>
            <w:hideMark/>
          </w:tcPr>
          <w:p w14:paraId="40F5990A" w14:textId="5D72897D" w:rsidR="006344F3" w:rsidRPr="00211A93" w:rsidRDefault="006344F3" w:rsidP="00E22D46">
            <w:pPr>
              <w:rPr>
                <w:rFonts w:eastAsia="Times New Roman" w:cs="Calibri"/>
                <w:color w:val="000000"/>
                <w:sz w:val="18"/>
                <w:szCs w:val="18"/>
                <w:lang w:val="en-GB"/>
              </w:rPr>
            </w:pPr>
            <w:r>
              <w:rPr>
                <w:rFonts w:eastAsia="Times New Roman" w:cs="Calibri"/>
                <w:bCs/>
                <w:color w:val="000000"/>
                <w:sz w:val="18"/>
                <w:szCs w:val="18"/>
                <w:lang w:val="en-GB"/>
              </w:rPr>
              <w:t xml:space="preserve">The </w:t>
            </w:r>
            <w:r w:rsidRPr="00211A93">
              <w:rPr>
                <w:rFonts w:eastAsia="Times New Roman" w:cs="Calibri"/>
                <w:bCs/>
                <w:color w:val="000000"/>
                <w:sz w:val="18"/>
                <w:szCs w:val="18"/>
                <w:lang w:val="en-GB"/>
              </w:rPr>
              <w:t>Flying Broom</w:t>
            </w:r>
          </w:p>
        </w:tc>
        <w:tc>
          <w:tcPr>
            <w:tcW w:w="1134" w:type="dxa"/>
            <w:shd w:val="clear" w:color="auto" w:fill="auto"/>
            <w:vAlign w:val="center"/>
            <w:hideMark/>
          </w:tcPr>
          <w:p w14:paraId="28FCFC43" w14:textId="77777777" w:rsidR="006344F3" w:rsidRPr="00211A93" w:rsidRDefault="006344F3" w:rsidP="00E22D46">
            <w:pPr>
              <w:rPr>
                <w:rFonts w:eastAsia="Times New Roman" w:cs="Calibri"/>
                <w:color w:val="000000"/>
                <w:sz w:val="18"/>
                <w:szCs w:val="18"/>
                <w:lang w:val="en-GB"/>
              </w:rPr>
            </w:pPr>
            <w:r w:rsidRPr="00211A93">
              <w:rPr>
                <w:rFonts w:eastAsia="Times New Roman" w:cs="Calibri"/>
                <w:bCs/>
                <w:color w:val="000000"/>
                <w:sz w:val="18"/>
                <w:szCs w:val="18"/>
                <w:lang w:val="en-GB"/>
              </w:rPr>
              <w:t xml:space="preserve">Free From Violence Project: Child Brides </w:t>
            </w:r>
          </w:p>
        </w:tc>
        <w:tc>
          <w:tcPr>
            <w:tcW w:w="5528" w:type="dxa"/>
            <w:shd w:val="clear" w:color="auto" w:fill="auto"/>
            <w:vAlign w:val="center"/>
            <w:hideMark/>
          </w:tcPr>
          <w:p w14:paraId="0C6651D6" w14:textId="4361CE4D" w:rsidR="006344F3" w:rsidRPr="00211A93" w:rsidRDefault="006344F3">
            <w:pPr>
              <w:rPr>
                <w:rFonts w:eastAsia="Times New Roman" w:cs="Calibri"/>
                <w:color w:val="000000"/>
                <w:sz w:val="18"/>
                <w:szCs w:val="18"/>
                <w:lang w:val="en-GB"/>
              </w:rPr>
            </w:pPr>
            <w:r w:rsidRPr="00211A93">
              <w:rPr>
                <w:rFonts w:eastAsia="Times New Roman" w:cs="Calibri"/>
                <w:bCs/>
                <w:color w:val="000000"/>
                <w:sz w:val="18"/>
                <w:szCs w:val="18"/>
                <w:lang w:val="en-GB"/>
              </w:rPr>
              <w:t xml:space="preserve">The documentary film prepared by the Flying Broom includes the stories of women who attended “child brides” meetings organized by the Flying Broom in various </w:t>
            </w:r>
            <w:r>
              <w:rPr>
                <w:rFonts w:eastAsia="Times New Roman" w:cs="Calibri"/>
                <w:bCs/>
                <w:color w:val="000000"/>
                <w:sz w:val="18"/>
                <w:szCs w:val="18"/>
                <w:lang w:val="en-GB"/>
              </w:rPr>
              <w:t>provinces</w:t>
            </w:r>
            <w:r w:rsidRPr="00211A93">
              <w:rPr>
                <w:rFonts w:eastAsia="Times New Roman" w:cs="Calibri"/>
                <w:bCs/>
                <w:color w:val="000000"/>
                <w:sz w:val="18"/>
                <w:szCs w:val="18"/>
                <w:lang w:val="en-GB"/>
              </w:rPr>
              <w:t>, street interviews</w:t>
            </w:r>
            <w:r>
              <w:rPr>
                <w:rFonts w:eastAsia="Times New Roman" w:cs="Calibri"/>
                <w:bCs/>
                <w:color w:val="000000"/>
                <w:sz w:val="18"/>
                <w:szCs w:val="18"/>
                <w:lang w:val="en-GB"/>
              </w:rPr>
              <w:t>,</w:t>
            </w:r>
            <w:r w:rsidRPr="00211A93">
              <w:rPr>
                <w:rFonts w:eastAsia="Times New Roman" w:cs="Calibri"/>
                <w:bCs/>
                <w:color w:val="000000"/>
                <w:sz w:val="18"/>
                <w:szCs w:val="18"/>
                <w:lang w:val="en-GB"/>
              </w:rPr>
              <w:t xml:space="preserve"> and statements </w:t>
            </w:r>
            <w:r>
              <w:rPr>
                <w:rFonts w:eastAsia="Times New Roman" w:cs="Calibri"/>
                <w:bCs/>
                <w:color w:val="000000"/>
                <w:sz w:val="18"/>
                <w:szCs w:val="18"/>
                <w:lang w:val="en-GB"/>
              </w:rPr>
              <w:t>from</w:t>
            </w:r>
            <w:r w:rsidRPr="00211A93">
              <w:rPr>
                <w:rFonts w:eastAsia="Times New Roman" w:cs="Calibri"/>
                <w:bCs/>
                <w:color w:val="000000"/>
                <w:sz w:val="18"/>
                <w:szCs w:val="18"/>
                <w:lang w:val="en-GB"/>
              </w:rPr>
              <w:t xml:space="preserve"> representatives </w:t>
            </w:r>
            <w:r>
              <w:rPr>
                <w:rFonts w:eastAsia="Times New Roman" w:cs="Calibri"/>
                <w:bCs/>
                <w:color w:val="000000"/>
                <w:sz w:val="18"/>
                <w:szCs w:val="18"/>
                <w:lang w:val="en-GB"/>
              </w:rPr>
              <w:t>of</w:t>
            </w:r>
            <w:r w:rsidRPr="00211A93">
              <w:rPr>
                <w:rFonts w:eastAsia="Times New Roman" w:cs="Calibri"/>
                <w:bCs/>
                <w:color w:val="000000"/>
                <w:sz w:val="18"/>
                <w:szCs w:val="18"/>
                <w:lang w:val="en-GB"/>
              </w:rPr>
              <w:t xml:space="preserve"> public </w:t>
            </w:r>
            <w:r>
              <w:rPr>
                <w:rFonts w:eastAsia="Times New Roman" w:cs="Calibri"/>
                <w:bCs/>
                <w:color w:val="000000"/>
                <w:sz w:val="18"/>
                <w:szCs w:val="18"/>
                <w:lang w:val="en-GB"/>
              </w:rPr>
              <w:t>institutions</w:t>
            </w:r>
            <w:r w:rsidRPr="00211A93">
              <w:rPr>
                <w:rFonts w:eastAsia="Times New Roman" w:cs="Calibri"/>
                <w:bCs/>
                <w:color w:val="000000"/>
                <w:sz w:val="18"/>
                <w:szCs w:val="18"/>
                <w:lang w:val="en-GB"/>
              </w:rPr>
              <w:t>.</w:t>
            </w:r>
          </w:p>
        </w:tc>
      </w:tr>
      <w:tr w:rsidR="006344F3" w:rsidRPr="00FA3BCB" w14:paraId="2D508A1F" w14:textId="77777777" w:rsidTr="006344F3">
        <w:trPr>
          <w:trHeight w:val="1600"/>
        </w:trPr>
        <w:tc>
          <w:tcPr>
            <w:tcW w:w="1135" w:type="dxa"/>
            <w:shd w:val="clear" w:color="auto" w:fill="auto"/>
            <w:vAlign w:val="center"/>
            <w:hideMark/>
          </w:tcPr>
          <w:p w14:paraId="6763ADCF" w14:textId="77777777" w:rsidR="006344F3" w:rsidRPr="00211A93" w:rsidRDefault="006344F3" w:rsidP="00E22D46">
            <w:pPr>
              <w:rPr>
                <w:rFonts w:eastAsia="Times New Roman" w:cs="Calibri"/>
                <w:b/>
                <w:bCs/>
                <w:color w:val="000000"/>
                <w:sz w:val="18"/>
                <w:szCs w:val="18"/>
                <w:lang w:val="en-GB"/>
              </w:rPr>
            </w:pPr>
            <w:r w:rsidRPr="00211A93">
              <w:rPr>
                <w:rFonts w:eastAsia="Times New Roman" w:cs="Calibri"/>
                <w:b/>
                <w:bCs/>
                <w:color w:val="000000"/>
                <w:sz w:val="18"/>
                <w:szCs w:val="18"/>
                <w:lang w:val="en-GB"/>
              </w:rPr>
              <w:t>FLM_04</w:t>
            </w:r>
          </w:p>
        </w:tc>
        <w:tc>
          <w:tcPr>
            <w:tcW w:w="992" w:type="dxa"/>
            <w:shd w:val="clear" w:color="auto" w:fill="auto"/>
            <w:vAlign w:val="center"/>
            <w:hideMark/>
          </w:tcPr>
          <w:p w14:paraId="760FBE7B" w14:textId="77777777" w:rsidR="006344F3" w:rsidRPr="00211A93" w:rsidRDefault="006344F3" w:rsidP="00E22D46">
            <w:pPr>
              <w:rPr>
                <w:rFonts w:eastAsia="Times New Roman" w:cs="Calibri"/>
                <w:color w:val="000000"/>
                <w:sz w:val="18"/>
                <w:szCs w:val="18"/>
                <w:lang w:val="en-GB"/>
              </w:rPr>
            </w:pPr>
            <w:r w:rsidRPr="00211A93">
              <w:rPr>
                <w:rFonts w:eastAsia="Times New Roman" w:cs="Calibri"/>
                <w:bCs/>
                <w:color w:val="000000"/>
                <w:sz w:val="18"/>
                <w:szCs w:val="18"/>
                <w:lang w:val="en-GB"/>
              </w:rPr>
              <w:t xml:space="preserve">Short film </w:t>
            </w:r>
          </w:p>
        </w:tc>
        <w:tc>
          <w:tcPr>
            <w:tcW w:w="709" w:type="dxa"/>
            <w:shd w:val="clear" w:color="auto" w:fill="auto"/>
            <w:vAlign w:val="center"/>
            <w:hideMark/>
          </w:tcPr>
          <w:p w14:paraId="550B752F" w14:textId="77777777" w:rsidR="006344F3" w:rsidRPr="00211A93" w:rsidRDefault="006344F3" w:rsidP="00E22D46">
            <w:pPr>
              <w:rPr>
                <w:rFonts w:eastAsia="Times New Roman" w:cs="Calibri"/>
                <w:color w:val="000000"/>
                <w:sz w:val="18"/>
                <w:szCs w:val="18"/>
                <w:lang w:val="en-GB"/>
              </w:rPr>
            </w:pPr>
            <w:r w:rsidRPr="00211A93">
              <w:rPr>
                <w:rFonts w:eastAsia="Times New Roman" w:cs="Calibri"/>
                <w:bCs/>
                <w:color w:val="000000"/>
                <w:sz w:val="18"/>
                <w:szCs w:val="18"/>
                <w:lang w:val="en-GB"/>
              </w:rPr>
              <w:t>2015</w:t>
            </w:r>
          </w:p>
        </w:tc>
        <w:tc>
          <w:tcPr>
            <w:tcW w:w="1418" w:type="dxa"/>
            <w:shd w:val="clear" w:color="auto" w:fill="auto"/>
            <w:vAlign w:val="center"/>
            <w:hideMark/>
          </w:tcPr>
          <w:p w14:paraId="339B79B2" w14:textId="77777777" w:rsidR="006344F3" w:rsidRPr="00211A93" w:rsidRDefault="006344F3" w:rsidP="00E22D46">
            <w:pPr>
              <w:rPr>
                <w:rFonts w:eastAsia="Times New Roman" w:cs="Calibri"/>
                <w:color w:val="000000"/>
                <w:sz w:val="18"/>
                <w:szCs w:val="18"/>
                <w:lang w:val="en-GB"/>
              </w:rPr>
            </w:pPr>
            <w:r w:rsidRPr="00211A93">
              <w:rPr>
                <w:rFonts w:eastAsia="Times New Roman" w:cs="Calibri"/>
                <w:bCs/>
                <w:color w:val="000000"/>
                <w:sz w:val="18"/>
                <w:szCs w:val="18"/>
                <w:lang w:val="en-GB"/>
              </w:rPr>
              <w:t>Municipality</w:t>
            </w:r>
          </w:p>
        </w:tc>
        <w:tc>
          <w:tcPr>
            <w:tcW w:w="992" w:type="dxa"/>
            <w:shd w:val="clear" w:color="auto" w:fill="auto"/>
            <w:vAlign w:val="center"/>
            <w:hideMark/>
          </w:tcPr>
          <w:p w14:paraId="6E987189" w14:textId="77777777" w:rsidR="006344F3" w:rsidRPr="00211A93" w:rsidRDefault="006344F3" w:rsidP="00E22D46">
            <w:pPr>
              <w:rPr>
                <w:rFonts w:eastAsia="Times New Roman" w:cs="Calibri"/>
                <w:color w:val="000000"/>
                <w:sz w:val="18"/>
                <w:szCs w:val="18"/>
                <w:lang w:val="en-GB"/>
              </w:rPr>
            </w:pPr>
            <w:r w:rsidRPr="00211A93">
              <w:rPr>
                <w:rFonts w:eastAsia="Times New Roman" w:cs="Calibri"/>
                <w:bCs/>
                <w:color w:val="000000"/>
                <w:sz w:val="18"/>
                <w:szCs w:val="18"/>
                <w:lang w:val="en-GB"/>
              </w:rPr>
              <w:t>Turkish</w:t>
            </w:r>
          </w:p>
        </w:tc>
        <w:tc>
          <w:tcPr>
            <w:tcW w:w="1134" w:type="dxa"/>
            <w:shd w:val="clear" w:color="auto" w:fill="auto"/>
            <w:vAlign w:val="center"/>
            <w:hideMark/>
          </w:tcPr>
          <w:p w14:paraId="694886BC" w14:textId="77777777" w:rsidR="006344F3" w:rsidRPr="00211A93" w:rsidRDefault="006344F3" w:rsidP="00E22D46">
            <w:pPr>
              <w:rPr>
                <w:rFonts w:eastAsia="Times New Roman" w:cs="Calibri"/>
                <w:color w:val="000000"/>
                <w:sz w:val="18"/>
                <w:szCs w:val="18"/>
                <w:lang w:val="en-GB"/>
              </w:rPr>
            </w:pPr>
            <w:r w:rsidRPr="00211A93">
              <w:rPr>
                <w:rFonts w:eastAsia="Times New Roman" w:cs="Calibri"/>
                <w:color w:val="000000"/>
                <w:sz w:val="18"/>
                <w:szCs w:val="18"/>
                <w:lang w:val="en-GB"/>
              </w:rPr>
              <w:t>Child Marriage</w:t>
            </w:r>
          </w:p>
        </w:tc>
        <w:tc>
          <w:tcPr>
            <w:tcW w:w="1559" w:type="dxa"/>
            <w:shd w:val="clear" w:color="auto" w:fill="auto"/>
            <w:vAlign w:val="center"/>
            <w:hideMark/>
          </w:tcPr>
          <w:p w14:paraId="1E65BEC7" w14:textId="77777777" w:rsidR="006344F3" w:rsidRPr="00211A93" w:rsidRDefault="006344F3" w:rsidP="00E22D46">
            <w:pPr>
              <w:rPr>
                <w:rFonts w:eastAsia="Times New Roman" w:cs="Calibri"/>
                <w:color w:val="000000"/>
                <w:sz w:val="18"/>
                <w:szCs w:val="18"/>
                <w:lang w:val="en-GB"/>
              </w:rPr>
            </w:pPr>
            <w:r w:rsidRPr="00211A93">
              <w:rPr>
                <w:rFonts w:eastAsia="Times New Roman" w:cs="Calibri"/>
                <w:bCs/>
                <w:color w:val="000000"/>
                <w:sz w:val="18"/>
                <w:szCs w:val="18"/>
                <w:lang w:val="en-GB"/>
              </w:rPr>
              <w:t>Bursa Metropolitan Municipality</w:t>
            </w:r>
          </w:p>
        </w:tc>
        <w:tc>
          <w:tcPr>
            <w:tcW w:w="1134" w:type="dxa"/>
            <w:shd w:val="clear" w:color="auto" w:fill="auto"/>
            <w:vAlign w:val="center"/>
            <w:hideMark/>
          </w:tcPr>
          <w:p w14:paraId="4054A206" w14:textId="0226CE77" w:rsidR="006344F3" w:rsidRPr="00211A93" w:rsidRDefault="006344F3" w:rsidP="00E22D46">
            <w:pPr>
              <w:rPr>
                <w:rFonts w:eastAsia="Times New Roman" w:cs="Calibri"/>
                <w:color w:val="000000"/>
                <w:sz w:val="18"/>
                <w:szCs w:val="18"/>
                <w:lang w:val="en-GB"/>
              </w:rPr>
            </w:pPr>
            <w:r w:rsidRPr="00211A93">
              <w:rPr>
                <w:rFonts w:eastAsia="Times New Roman" w:cs="Calibri"/>
                <w:bCs/>
                <w:color w:val="000000"/>
                <w:sz w:val="18"/>
                <w:szCs w:val="18"/>
                <w:lang w:val="en-GB"/>
              </w:rPr>
              <w:t xml:space="preserve">Yesterday, I Was A Child </w:t>
            </w:r>
          </w:p>
        </w:tc>
        <w:tc>
          <w:tcPr>
            <w:tcW w:w="5528" w:type="dxa"/>
            <w:shd w:val="clear" w:color="auto" w:fill="auto"/>
            <w:vAlign w:val="center"/>
            <w:hideMark/>
          </w:tcPr>
          <w:p w14:paraId="09D88FD5" w14:textId="2F69835D" w:rsidR="006344F3" w:rsidRPr="00211A93" w:rsidRDefault="006344F3">
            <w:pPr>
              <w:rPr>
                <w:rFonts w:eastAsia="Times New Roman" w:cs="Calibri"/>
                <w:color w:val="000000"/>
                <w:sz w:val="18"/>
                <w:szCs w:val="18"/>
                <w:lang w:val="en-GB"/>
              </w:rPr>
            </w:pPr>
            <w:r w:rsidRPr="00211A93">
              <w:rPr>
                <w:rFonts w:eastAsia="Times New Roman" w:cs="Calibri"/>
                <w:bCs/>
                <w:color w:val="000000"/>
                <w:sz w:val="18"/>
                <w:szCs w:val="18"/>
                <w:lang w:val="en-GB"/>
              </w:rPr>
              <w:t xml:space="preserve">The short film was produced within the scope of </w:t>
            </w:r>
            <w:r>
              <w:rPr>
                <w:rFonts w:eastAsia="Times New Roman" w:cs="Calibri"/>
                <w:bCs/>
                <w:color w:val="000000"/>
                <w:sz w:val="18"/>
                <w:szCs w:val="18"/>
                <w:lang w:val="en-GB"/>
              </w:rPr>
              <w:t>a</w:t>
            </w:r>
            <w:r w:rsidRPr="00211A93">
              <w:rPr>
                <w:rFonts w:eastAsia="Times New Roman" w:cs="Calibri"/>
                <w:bCs/>
                <w:color w:val="000000"/>
                <w:sz w:val="18"/>
                <w:szCs w:val="18"/>
                <w:lang w:val="en-GB"/>
              </w:rPr>
              <w:t xml:space="preserve"> project</w:t>
            </w:r>
            <w:r>
              <w:rPr>
                <w:rFonts w:eastAsia="Times New Roman" w:cs="Calibri"/>
                <w:bCs/>
                <w:color w:val="000000"/>
                <w:sz w:val="18"/>
                <w:szCs w:val="18"/>
                <w:lang w:val="en-GB"/>
              </w:rPr>
              <w:t>,</w:t>
            </w:r>
            <w:r w:rsidRPr="00211A93">
              <w:rPr>
                <w:rFonts w:eastAsia="Times New Roman" w:cs="Calibri"/>
                <w:bCs/>
                <w:color w:val="000000"/>
                <w:sz w:val="18"/>
                <w:szCs w:val="18"/>
                <w:lang w:val="en-GB"/>
              </w:rPr>
              <w:t xml:space="preserve"> initiated by the Bursa Metropolitan Municipality in 2015</w:t>
            </w:r>
            <w:r>
              <w:rPr>
                <w:rFonts w:eastAsia="Times New Roman" w:cs="Calibri"/>
                <w:bCs/>
                <w:color w:val="000000"/>
                <w:sz w:val="18"/>
                <w:szCs w:val="18"/>
                <w:lang w:val="en-GB"/>
              </w:rPr>
              <w:t>,</w:t>
            </w:r>
            <w:r w:rsidRPr="00211A93">
              <w:rPr>
                <w:rFonts w:eastAsia="Times New Roman" w:cs="Calibri"/>
                <w:bCs/>
                <w:color w:val="000000"/>
                <w:sz w:val="18"/>
                <w:szCs w:val="18"/>
                <w:lang w:val="en-GB"/>
              </w:rPr>
              <w:t xml:space="preserve"> intended to create awareness about the </w:t>
            </w:r>
            <w:r>
              <w:rPr>
                <w:rFonts w:eastAsia="Times New Roman" w:cs="Calibri"/>
                <w:bCs/>
                <w:color w:val="000000"/>
                <w:sz w:val="18"/>
                <w:szCs w:val="18"/>
                <w:lang w:val="en-GB"/>
              </w:rPr>
              <w:t>harm caused by</w:t>
            </w:r>
            <w:r w:rsidRPr="00211A93">
              <w:rPr>
                <w:rFonts w:eastAsia="Times New Roman" w:cs="Calibri"/>
                <w:bCs/>
                <w:color w:val="000000"/>
                <w:sz w:val="18"/>
                <w:szCs w:val="18"/>
                <w:lang w:val="en-GB"/>
              </w:rPr>
              <w:t xml:space="preserve"> child marriage. The film includes quotes from women married </w:t>
            </w:r>
            <w:r>
              <w:rPr>
                <w:rFonts w:eastAsia="Times New Roman" w:cs="Calibri"/>
                <w:bCs/>
                <w:color w:val="000000"/>
                <w:sz w:val="18"/>
                <w:szCs w:val="18"/>
                <w:lang w:val="en-GB"/>
              </w:rPr>
              <w:t>during</w:t>
            </w:r>
            <w:r w:rsidRPr="00211A93">
              <w:rPr>
                <w:rFonts w:eastAsia="Times New Roman" w:cs="Calibri"/>
                <w:bCs/>
                <w:color w:val="000000"/>
                <w:sz w:val="18"/>
                <w:szCs w:val="18"/>
                <w:lang w:val="en-GB"/>
              </w:rPr>
              <w:t xml:space="preserve"> childhood and related statements </w:t>
            </w:r>
            <w:r>
              <w:rPr>
                <w:rFonts w:eastAsia="Times New Roman" w:cs="Calibri"/>
                <w:bCs/>
                <w:color w:val="000000"/>
                <w:sz w:val="18"/>
                <w:szCs w:val="18"/>
                <w:lang w:val="en-GB"/>
              </w:rPr>
              <w:t>from</w:t>
            </w:r>
            <w:r w:rsidRPr="00211A93">
              <w:rPr>
                <w:rFonts w:eastAsia="Times New Roman" w:cs="Calibri"/>
                <w:bCs/>
                <w:color w:val="000000"/>
                <w:sz w:val="18"/>
                <w:szCs w:val="18"/>
                <w:lang w:val="en-GB"/>
              </w:rPr>
              <w:t xml:space="preserve"> representatives </w:t>
            </w:r>
            <w:r>
              <w:rPr>
                <w:rFonts w:eastAsia="Times New Roman" w:cs="Calibri"/>
                <w:bCs/>
                <w:color w:val="000000"/>
                <w:sz w:val="18"/>
                <w:szCs w:val="18"/>
                <w:lang w:val="en-GB"/>
              </w:rPr>
              <w:t>of</w:t>
            </w:r>
            <w:r w:rsidRPr="00211A93">
              <w:rPr>
                <w:rFonts w:eastAsia="Times New Roman" w:cs="Calibri"/>
                <w:bCs/>
                <w:color w:val="000000"/>
                <w:sz w:val="18"/>
                <w:szCs w:val="18"/>
                <w:lang w:val="en-GB"/>
              </w:rPr>
              <w:t xml:space="preserve"> public </w:t>
            </w:r>
            <w:r>
              <w:rPr>
                <w:rFonts w:eastAsia="Times New Roman" w:cs="Calibri"/>
                <w:bCs/>
                <w:color w:val="000000"/>
                <w:sz w:val="18"/>
                <w:szCs w:val="18"/>
                <w:lang w:val="en-GB"/>
              </w:rPr>
              <w:t>organisationinstitutions</w:t>
            </w:r>
            <w:r w:rsidRPr="00211A93">
              <w:rPr>
                <w:rFonts w:eastAsia="Times New Roman" w:cs="Calibri"/>
                <w:bCs/>
                <w:color w:val="000000"/>
                <w:sz w:val="18"/>
                <w:szCs w:val="18"/>
                <w:lang w:val="en-GB"/>
              </w:rPr>
              <w:t xml:space="preserve"> in Bursa.</w:t>
            </w:r>
          </w:p>
        </w:tc>
      </w:tr>
      <w:tr w:rsidR="006344F3" w:rsidRPr="00FA3BCB" w14:paraId="6477394C" w14:textId="77777777" w:rsidTr="006344F3">
        <w:trPr>
          <w:trHeight w:val="1600"/>
        </w:trPr>
        <w:tc>
          <w:tcPr>
            <w:tcW w:w="1135" w:type="dxa"/>
            <w:shd w:val="clear" w:color="auto" w:fill="auto"/>
            <w:vAlign w:val="center"/>
            <w:hideMark/>
          </w:tcPr>
          <w:p w14:paraId="05CFA59A" w14:textId="77777777" w:rsidR="006344F3" w:rsidRPr="00211A93" w:rsidRDefault="006344F3" w:rsidP="00E22D46">
            <w:pPr>
              <w:rPr>
                <w:rFonts w:eastAsia="Times New Roman" w:cs="Calibri"/>
                <w:b/>
                <w:bCs/>
                <w:color w:val="000000"/>
                <w:sz w:val="18"/>
                <w:szCs w:val="18"/>
                <w:lang w:val="en-GB"/>
              </w:rPr>
            </w:pPr>
            <w:r w:rsidRPr="00211A93">
              <w:rPr>
                <w:rFonts w:eastAsia="Times New Roman" w:cs="Calibri"/>
                <w:b/>
                <w:bCs/>
                <w:color w:val="000000"/>
                <w:sz w:val="18"/>
                <w:szCs w:val="18"/>
                <w:lang w:val="en-GB"/>
              </w:rPr>
              <w:lastRenderedPageBreak/>
              <w:t>FLM_05</w:t>
            </w:r>
          </w:p>
        </w:tc>
        <w:tc>
          <w:tcPr>
            <w:tcW w:w="992" w:type="dxa"/>
            <w:shd w:val="clear" w:color="auto" w:fill="auto"/>
            <w:vAlign w:val="center"/>
            <w:hideMark/>
          </w:tcPr>
          <w:p w14:paraId="0A10AC5C" w14:textId="77777777" w:rsidR="006344F3" w:rsidRPr="00211A93" w:rsidRDefault="006344F3" w:rsidP="00E22D46">
            <w:pPr>
              <w:rPr>
                <w:rFonts w:eastAsia="Times New Roman" w:cs="Calibri"/>
                <w:color w:val="000000"/>
                <w:sz w:val="18"/>
                <w:szCs w:val="18"/>
                <w:lang w:val="en-GB"/>
              </w:rPr>
            </w:pPr>
            <w:r w:rsidRPr="00211A93">
              <w:rPr>
                <w:rFonts w:eastAsia="Times New Roman" w:cs="Calibri"/>
                <w:bCs/>
                <w:color w:val="000000"/>
                <w:sz w:val="18"/>
                <w:szCs w:val="18"/>
                <w:lang w:val="en-GB"/>
              </w:rPr>
              <w:t xml:space="preserve">Documentary Film </w:t>
            </w:r>
          </w:p>
        </w:tc>
        <w:tc>
          <w:tcPr>
            <w:tcW w:w="709" w:type="dxa"/>
            <w:shd w:val="clear" w:color="auto" w:fill="auto"/>
            <w:vAlign w:val="center"/>
            <w:hideMark/>
          </w:tcPr>
          <w:p w14:paraId="3CB10DBA" w14:textId="77777777" w:rsidR="006344F3" w:rsidRPr="00211A93" w:rsidRDefault="006344F3" w:rsidP="00E22D46">
            <w:pPr>
              <w:rPr>
                <w:rFonts w:eastAsia="Times New Roman" w:cs="Calibri"/>
                <w:color w:val="000000"/>
                <w:sz w:val="18"/>
                <w:szCs w:val="18"/>
                <w:lang w:val="en-GB"/>
              </w:rPr>
            </w:pPr>
            <w:r w:rsidRPr="00211A93">
              <w:rPr>
                <w:rFonts w:eastAsia="Times New Roman" w:cs="Calibri"/>
                <w:bCs/>
                <w:color w:val="000000"/>
                <w:sz w:val="18"/>
                <w:szCs w:val="18"/>
                <w:lang w:val="en-GB"/>
              </w:rPr>
              <w:t>2012</w:t>
            </w:r>
          </w:p>
        </w:tc>
        <w:tc>
          <w:tcPr>
            <w:tcW w:w="1418" w:type="dxa"/>
            <w:shd w:val="clear" w:color="auto" w:fill="auto"/>
            <w:vAlign w:val="center"/>
            <w:hideMark/>
          </w:tcPr>
          <w:p w14:paraId="6F687D45" w14:textId="77777777" w:rsidR="006344F3" w:rsidRPr="00211A93" w:rsidRDefault="006344F3" w:rsidP="00E22D46">
            <w:pPr>
              <w:rPr>
                <w:rFonts w:eastAsia="Times New Roman" w:cs="Calibri"/>
                <w:color w:val="000000"/>
                <w:sz w:val="18"/>
                <w:szCs w:val="18"/>
                <w:lang w:val="en-GB"/>
              </w:rPr>
            </w:pPr>
            <w:r w:rsidRPr="00211A93">
              <w:rPr>
                <w:rFonts w:eastAsia="Times New Roman" w:cs="Calibri"/>
                <w:bCs/>
                <w:color w:val="000000"/>
                <w:sz w:val="18"/>
                <w:szCs w:val="18"/>
                <w:lang w:val="en-GB"/>
              </w:rPr>
              <w:t>Private sector</w:t>
            </w:r>
          </w:p>
        </w:tc>
        <w:tc>
          <w:tcPr>
            <w:tcW w:w="992" w:type="dxa"/>
            <w:shd w:val="clear" w:color="auto" w:fill="auto"/>
            <w:vAlign w:val="center"/>
            <w:hideMark/>
          </w:tcPr>
          <w:p w14:paraId="169AC511" w14:textId="77777777" w:rsidR="006344F3" w:rsidRPr="00211A93" w:rsidRDefault="006344F3" w:rsidP="00E22D46">
            <w:pPr>
              <w:rPr>
                <w:rFonts w:eastAsia="Times New Roman" w:cs="Calibri"/>
                <w:color w:val="000000"/>
                <w:sz w:val="18"/>
                <w:szCs w:val="18"/>
                <w:lang w:val="en-GB"/>
              </w:rPr>
            </w:pPr>
            <w:r w:rsidRPr="00211A93">
              <w:rPr>
                <w:rFonts w:eastAsia="Times New Roman" w:cs="Calibri"/>
                <w:bCs/>
                <w:color w:val="000000"/>
                <w:sz w:val="18"/>
                <w:szCs w:val="18"/>
                <w:lang w:val="en-GB"/>
              </w:rPr>
              <w:t>Turkish</w:t>
            </w:r>
          </w:p>
        </w:tc>
        <w:tc>
          <w:tcPr>
            <w:tcW w:w="1134" w:type="dxa"/>
            <w:shd w:val="clear" w:color="auto" w:fill="auto"/>
            <w:vAlign w:val="center"/>
            <w:hideMark/>
          </w:tcPr>
          <w:p w14:paraId="4A86E089" w14:textId="77777777" w:rsidR="006344F3" w:rsidRPr="00211A93" w:rsidRDefault="006344F3" w:rsidP="00E22D46">
            <w:pPr>
              <w:rPr>
                <w:rFonts w:eastAsia="Times New Roman" w:cs="Calibri"/>
                <w:color w:val="000000"/>
                <w:sz w:val="18"/>
                <w:szCs w:val="18"/>
                <w:lang w:val="en-GB"/>
              </w:rPr>
            </w:pPr>
            <w:r w:rsidRPr="00211A93">
              <w:rPr>
                <w:rFonts w:eastAsia="Times New Roman" w:cs="Calibri"/>
                <w:color w:val="000000"/>
                <w:sz w:val="18"/>
                <w:szCs w:val="18"/>
                <w:lang w:val="en-GB"/>
              </w:rPr>
              <w:t>Child marriage</w:t>
            </w:r>
          </w:p>
        </w:tc>
        <w:tc>
          <w:tcPr>
            <w:tcW w:w="1559" w:type="dxa"/>
            <w:shd w:val="clear" w:color="auto" w:fill="auto"/>
            <w:vAlign w:val="center"/>
            <w:hideMark/>
          </w:tcPr>
          <w:p w14:paraId="3360CCEC" w14:textId="77777777" w:rsidR="006344F3" w:rsidRPr="00211A93" w:rsidRDefault="006344F3" w:rsidP="00E22D46">
            <w:pPr>
              <w:rPr>
                <w:rFonts w:eastAsia="Times New Roman" w:cs="Calibri"/>
                <w:color w:val="000000"/>
                <w:sz w:val="18"/>
                <w:szCs w:val="18"/>
                <w:lang w:val="en-GB"/>
              </w:rPr>
            </w:pPr>
            <w:r w:rsidRPr="00211A93">
              <w:rPr>
                <w:rFonts w:eastAsia="Times New Roman" w:cs="Calibri"/>
                <w:bCs/>
                <w:color w:val="000000"/>
                <w:sz w:val="18"/>
                <w:szCs w:val="18"/>
                <w:lang w:val="en-GB"/>
              </w:rPr>
              <w:t>CNN Türk</w:t>
            </w:r>
          </w:p>
        </w:tc>
        <w:tc>
          <w:tcPr>
            <w:tcW w:w="1134" w:type="dxa"/>
            <w:shd w:val="clear" w:color="auto" w:fill="auto"/>
            <w:vAlign w:val="center"/>
            <w:hideMark/>
          </w:tcPr>
          <w:p w14:paraId="23A25BD1" w14:textId="77777777" w:rsidR="006344F3" w:rsidRPr="00211A93" w:rsidRDefault="006344F3" w:rsidP="00E22D46">
            <w:pPr>
              <w:rPr>
                <w:rFonts w:eastAsia="Times New Roman" w:cs="Calibri"/>
                <w:color w:val="000000"/>
                <w:sz w:val="18"/>
                <w:szCs w:val="18"/>
                <w:lang w:val="en-GB"/>
              </w:rPr>
            </w:pPr>
            <w:r w:rsidRPr="00211A93">
              <w:rPr>
                <w:rFonts w:eastAsia="Times New Roman" w:cs="Calibri"/>
                <w:bCs/>
                <w:color w:val="000000"/>
                <w:sz w:val="18"/>
                <w:szCs w:val="18"/>
                <w:lang w:val="en-GB"/>
              </w:rPr>
              <w:t xml:space="preserve">Child Brides Documentary </w:t>
            </w:r>
          </w:p>
        </w:tc>
        <w:tc>
          <w:tcPr>
            <w:tcW w:w="5528" w:type="dxa"/>
            <w:shd w:val="clear" w:color="auto" w:fill="auto"/>
            <w:vAlign w:val="center"/>
            <w:hideMark/>
          </w:tcPr>
          <w:p w14:paraId="26A931DA" w14:textId="46732E2F" w:rsidR="006344F3" w:rsidRPr="00211A93" w:rsidRDefault="006344F3" w:rsidP="00E22D46">
            <w:pPr>
              <w:rPr>
                <w:rFonts w:eastAsia="Times New Roman" w:cs="Calibri"/>
                <w:color w:val="000000"/>
                <w:sz w:val="18"/>
                <w:szCs w:val="18"/>
                <w:lang w:val="en-GB"/>
              </w:rPr>
            </w:pPr>
            <w:r w:rsidRPr="00211A93">
              <w:rPr>
                <w:rFonts w:eastAsia="Times New Roman" w:cs="Calibri"/>
                <w:bCs/>
                <w:color w:val="000000"/>
                <w:sz w:val="18"/>
                <w:szCs w:val="18"/>
                <w:lang w:val="en-GB"/>
              </w:rPr>
              <w:t xml:space="preserve">The film includes women’s stories, expert opinions, </w:t>
            </w:r>
            <w:r>
              <w:rPr>
                <w:rFonts w:eastAsia="Times New Roman" w:cs="Calibri"/>
                <w:bCs/>
                <w:color w:val="000000"/>
                <w:sz w:val="18"/>
                <w:szCs w:val="18"/>
                <w:lang w:val="en-GB"/>
              </w:rPr>
              <w:t xml:space="preserve">and </w:t>
            </w:r>
            <w:r w:rsidRPr="00211A93">
              <w:rPr>
                <w:rFonts w:eastAsia="Times New Roman" w:cs="Calibri"/>
                <w:bCs/>
                <w:color w:val="000000"/>
                <w:sz w:val="18"/>
                <w:szCs w:val="18"/>
                <w:lang w:val="en-GB"/>
              </w:rPr>
              <w:t>basic data.</w:t>
            </w:r>
          </w:p>
        </w:tc>
      </w:tr>
      <w:tr w:rsidR="006344F3" w:rsidRPr="00FA3BCB" w14:paraId="00742E3B" w14:textId="77777777" w:rsidTr="006344F3">
        <w:trPr>
          <w:trHeight w:val="1600"/>
        </w:trPr>
        <w:tc>
          <w:tcPr>
            <w:tcW w:w="1135" w:type="dxa"/>
            <w:shd w:val="clear" w:color="auto" w:fill="auto"/>
            <w:vAlign w:val="center"/>
          </w:tcPr>
          <w:p w14:paraId="4CDE07CD" w14:textId="77777777" w:rsidR="006344F3" w:rsidRPr="00211A93" w:rsidRDefault="006344F3" w:rsidP="00E22D46">
            <w:pPr>
              <w:rPr>
                <w:rFonts w:ascii="Calibri" w:eastAsia="Times New Roman" w:hAnsi="Calibri" w:cs="Calibri"/>
                <w:b/>
                <w:bCs/>
                <w:color w:val="000000"/>
                <w:sz w:val="18"/>
                <w:szCs w:val="18"/>
                <w:lang w:val="en-GB"/>
              </w:rPr>
            </w:pPr>
            <w:r w:rsidRPr="00211A93">
              <w:rPr>
                <w:rFonts w:eastAsia="Times New Roman" w:cs="Calibri"/>
                <w:b/>
                <w:bCs/>
                <w:color w:val="000000"/>
                <w:sz w:val="18"/>
                <w:szCs w:val="18"/>
                <w:lang w:val="en-GB"/>
              </w:rPr>
              <w:t>FLM_06</w:t>
            </w:r>
          </w:p>
        </w:tc>
        <w:tc>
          <w:tcPr>
            <w:tcW w:w="992" w:type="dxa"/>
            <w:shd w:val="clear" w:color="auto" w:fill="auto"/>
            <w:vAlign w:val="center"/>
          </w:tcPr>
          <w:p w14:paraId="7CDE3297" w14:textId="77777777" w:rsidR="006344F3" w:rsidRPr="00211A93" w:rsidRDefault="006344F3" w:rsidP="00E22D46">
            <w:pPr>
              <w:rPr>
                <w:rFonts w:ascii="Calibri" w:eastAsia="Times New Roman" w:hAnsi="Calibri" w:cs="Calibri"/>
                <w:bCs/>
                <w:color w:val="000000"/>
                <w:sz w:val="18"/>
                <w:szCs w:val="18"/>
                <w:lang w:val="en-GB"/>
              </w:rPr>
            </w:pPr>
            <w:r w:rsidRPr="00211A93">
              <w:rPr>
                <w:rFonts w:eastAsia="Times New Roman" w:cs="Calibri"/>
                <w:bCs/>
                <w:color w:val="000000"/>
                <w:sz w:val="18"/>
                <w:szCs w:val="18"/>
                <w:lang w:val="en-GB"/>
              </w:rPr>
              <w:t>Documentary Film</w:t>
            </w:r>
          </w:p>
        </w:tc>
        <w:tc>
          <w:tcPr>
            <w:tcW w:w="709" w:type="dxa"/>
            <w:shd w:val="clear" w:color="auto" w:fill="auto"/>
            <w:vAlign w:val="center"/>
          </w:tcPr>
          <w:p w14:paraId="7347B301" w14:textId="77777777" w:rsidR="006344F3" w:rsidRPr="00211A93" w:rsidRDefault="006344F3" w:rsidP="00E22D46">
            <w:pPr>
              <w:rPr>
                <w:rFonts w:ascii="Calibri" w:eastAsia="Times New Roman" w:hAnsi="Calibri" w:cs="Calibri"/>
                <w:bCs/>
                <w:color w:val="000000"/>
                <w:sz w:val="18"/>
                <w:szCs w:val="18"/>
                <w:lang w:val="en-GB"/>
              </w:rPr>
            </w:pPr>
            <w:r w:rsidRPr="00211A93">
              <w:rPr>
                <w:rFonts w:eastAsia="Times New Roman" w:cs="Calibri"/>
                <w:bCs/>
                <w:color w:val="000000"/>
                <w:sz w:val="18"/>
                <w:szCs w:val="18"/>
                <w:lang w:val="en-GB"/>
              </w:rPr>
              <w:t>2011</w:t>
            </w:r>
          </w:p>
        </w:tc>
        <w:tc>
          <w:tcPr>
            <w:tcW w:w="1418" w:type="dxa"/>
            <w:shd w:val="clear" w:color="auto" w:fill="auto"/>
            <w:vAlign w:val="center"/>
          </w:tcPr>
          <w:p w14:paraId="20AB19C9" w14:textId="77777777" w:rsidR="006344F3" w:rsidRPr="00211A93" w:rsidRDefault="006344F3" w:rsidP="00E22D46">
            <w:pPr>
              <w:rPr>
                <w:rFonts w:ascii="Calibri" w:eastAsia="Times New Roman" w:hAnsi="Calibri" w:cs="Calibri"/>
                <w:bCs/>
                <w:color w:val="000000"/>
                <w:sz w:val="18"/>
                <w:szCs w:val="18"/>
                <w:lang w:val="en-GB"/>
              </w:rPr>
            </w:pPr>
            <w:r w:rsidRPr="00211A93">
              <w:rPr>
                <w:rFonts w:eastAsia="Times New Roman" w:cs="Calibri"/>
                <w:bCs/>
                <w:color w:val="000000"/>
                <w:sz w:val="18"/>
                <w:szCs w:val="18"/>
                <w:lang w:val="en-GB"/>
              </w:rPr>
              <w:t>NGO, private sector</w:t>
            </w:r>
          </w:p>
        </w:tc>
        <w:tc>
          <w:tcPr>
            <w:tcW w:w="992" w:type="dxa"/>
            <w:shd w:val="clear" w:color="auto" w:fill="auto"/>
            <w:vAlign w:val="center"/>
          </w:tcPr>
          <w:p w14:paraId="5F090790" w14:textId="77777777" w:rsidR="006344F3" w:rsidRPr="00211A93" w:rsidRDefault="006344F3" w:rsidP="00E22D46">
            <w:pPr>
              <w:rPr>
                <w:rFonts w:ascii="Calibri" w:eastAsia="Times New Roman" w:hAnsi="Calibri" w:cs="Calibri"/>
                <w:bCs/>
                <w:color w:val="000000"/>
                <w:sz w:val="18"/>
                <w:szCs w:val="18"/>
                <w:lang w:val="en-GB"/>
              </w:rPr>
            </w:pPr>
            <w:r w:rsidRPr="00211A93">
              <w:rPr>
                <w:rFonts w:eastAsia="Times New Roman" w:cs="Calibri"/>
                <w:bCs/>
                <w:color w:val="000000"/>
                <w:sz w:val="18"/>
                <w:szCs w:val="18"/>
                <w:lang w:val="en-GB"/>
              </w:rPr>
              <w:t>Turkish</w:t>
            </w:r>
          </w:p>
        </w:tc>
        <w:tc>
          <w:tcPr>
            <w:tcW w:w="1134" w:type="dxa"/>
            <w:shd w:val="clear" w:color="auto" w:fill="auto"/>
            <w:vAlign w:val="center"/>
          </w:tcPr>
          <w:p w14:paraId="78740D74" w14:textId="77777777" w:rsidR="006344F3" w:rsidRPr="00211A93" w:rsidRDefault="006344F3" w:rsidP="00E22D46">
            <w:pPr>
              <w:rPr>
                <w:rFonts w:ascii="Calibri" w:eastAsia="Times New Roman" w:hAnsi="Calibri" w:cs="Calibri"/>
                <w:color w:val="000000"/>
                <w:sz w:val="18"/>
                <w:szCs w:val="18"/>
                <w:lang w:val="en-GB"/>
              </w:rPr>
            </w:pPr>
            <w:r w:rsidRPr="00211A93">
              <w:rPr>
                <w:rFonts w:eastAsia="Times New Roman" w:cs="Calibri"/>
                <w:color w:val="000000"/>
                <w:sz w:val="18"/>
                <w:szCs w:val="18"/>
                <w:lang w:val="en-GB"/>
              </w:rPr>
              <w:t>Child marriage</w:t>
            </w:r>
          </w:p>
        </w:tc>
        <w:tc>
          <w:tcPr>
            <w:tcW w:w="1559" w:type="dxa"/>
            <w:shd w:val="clear" w:color="auto" w:fill="auto"/>
            <w:vAlign w:val="center"/>
          </w:tcPr>
          <w:p w14:paraId="17351BCC" w14:textId="77777777" w:rsidR="006344F3" w:rsidRPr="00211A93" w:rsidRDefault="006344F3" w:rsidP="00E22D46">
            <w:pPr>
              <w:rPr>
                <w:rFonts w:ascii="Calibri" w:eastAsia="Times New Roman" w:hAnsi="Calibri" w:cs="Calibri"/>
                <w:bCs/>
                <w:color w:val="000000"/>
                <w:sz w:val="18"/>
                <w:szCs w:val="18"/>
                <w:lang w:val="en-GB"/>
              </w:rPr>
            </w:pPr>
            <w:r w:rsidRPr="00211A93">
              <w:rPr>
                <w:rFonts w:eastAsia="Times New Roman" w:cs="Calibri"/>
                <w:bCs/>
                <w:color w:val="000000"/>
                <w:sz w:val="18"/>
                <w:szCs w:val="18"/>
                <w:lang w:val="en-GB"/>
              </w:rPr>
              <w:t>Sabancı University</w:t>
            </w:r>
          </w:p>
        </w:tc>
        <w:tc>
          <w:tcPr>
            <w:tcW w:w="1134" w:type="dxa"/>
            <w:shd w:val="clear" w:color="auto" w:fill="auto"/>
            <w:vAlign w:val="center"/>
          </w:tcPr>
          <w:p w14:paraId="6B780FF0" w14:textId="25EED380" w:rsidR="006344F3" w:rsidRPr="00211A93" w:rsidRDefault="006344F3" w:rsidP="00E22D46">
            <w:pPr>
              <w:rPr>
                <w:rFonts w:ascii="Calibri" w:eastAsia="Times New Roman" w:hAnsi="Calibri" w:cs="Calibri"/>
                <w:bCs/>
                <w:color w:val="000000"/>
                <w:sz w:val="18"/>
                <w:szCs w:val="18"/>
                <w:lang w:val="en-GB"/>
              </w:rPr>
            </w:pPr>
            <w:r w:rsidRPr="00211A93">
              <w:rPr>
                <w:rFonts w:eastAsia="Times New Roman" w:cs="Calibri"/>
                <w:bCs/>
                <w:color w:val="000000"/>
                <w:sz w:val="18"/>
                <w:szCs w:val="18"/>
                <w:lang w:val="en-GB"/>
              </w:rPr>
              <w:t xml:space="preserve">Child Brides Documentary on Those </w:t>
            </w:r>
            <w:r>
              <w:rPr>
                <w:rFonts w:eastAsia="Times New Roman" w:cs="Calibri"/>
                <w:bCs/>
                <w:color w:val="000000"/>
                <w:sz w:val="18"/>
                <w:szCs w:val="18"/>
                <w:lang w:val="en-GB"/>
              </w:rPr>
              <w:t>w</w:t>
            </w:r>
            <w:r w:rsidRPr="00211A93">
              <w:rPr>
                <w:rFonts w:eastAsia="Times New Roman" w:cs="Calibri"/>
                <w:bCs/>
                <w:color w:val="000000"/>
                <w:sz w:val="18"/>
                <w:szCs w:val="18"/>
                <w:lang w:val="en-GB"/>
              </w:rPr>
              <w:t xml:space="preserve">ho Make </w:t>
            </w:r>
            <w:r>
              <w:rPr>
                <w:rFonts w:eastAsia="Times New Roman" w:cs="Calibri"/>
                <w:bCs/>
                <w:color w:val="000000"/>
                <w:sz w:val="18"/>
                <w:szCs w:val="18"/>
                <w:lang w:val="en-GB"/>
              </w:rPr>
              <w:t>a</w:t>
            </w:r>
            <w:r w:rsidRPr="00211A93">
              <w:rPr>
                <w:rFonts w:eastAsia="Times New Roman" w:cs="Calibri"/>
                <w:bCs/>
                <w:color w:val="000000"/>
                <w:sz w:val="18"/>
                <w:szCs w:val="18"/>
                <w:lang w:val="en-GB"/>
              </w:rPr>
              <w:t xml:space="preserve"> Difference</w:t>
            </w:r>
          </w:p>
        </w:tc>
        <w:tc>
          <w:tcPr>
            <w:tcW w:w="5528" w:type="dxa"/>
            <w:shd w:val="clear" w:color="auto" w:fill="auto"/>
            <w:vAlign w:val="center"/>
          </w:tcPr>
          <w:p w14:paraId="7808582E" w14:textId="30621A4A" w:rsidR="006344F3" w:rsidRPr="00211A93" w:rsidRDefault="006344F3" w:rsidP="00E22D46">
            <w:pPr>
              <w:rPr>
                <w:rFonts w:ascii="Calibri" w:eastAsia="Times New Roman" w:hAnsi="Calibri" w:cs="Calibri"/>
                <w:bCs/>
                <w:color w:val="000000"/>
                <w:sz w:val="18"/>
                <w:szCs w:val="18"/>
                <w:lang w:val="en-GB"/>
              </w:rPr>
            </w:pPr>
            <w:r w:rsidRPr="00211A93">
              <w:rPr>
                <w:rFonts w:eastAsia="Times New Roman" w:cs="Calibri"/>
                <w:bCs/>
                <w:color w:val="000000"/>
                <w:sz w:val="18"/>
                <w:szCs w:val="18"/>
                <w:lang w:val="en-GB"/>
              </w:rPr>
              <w:t xml:space="preserve">The film includes women’s stories, expert opinions, </w:t>
            </w:r>
            <w:r>
              <w:rPr>
                <w:rFonts w:eastAsia="Times New Roman" w:cs="Calibri"/>
                <w:bCs/>
                <w:color w:val="000000"/>
                <w:sz w:val="18"/>
                <w:szCs w:val="18"/>
                <w:lang w:val="en-GB"/>
              </w:rPr>
              <w:t xml:space="preserve">and </w:t>
            </w:r>
            <w:r w:rsidRPr="00211A93">
              <w:rPr>
                <w:rFonts w:eastAsia="Times New Roman" w:cs="Calibri"/>
                <w:bCs/>
                <w:color w:val="000000"/>
                <w:sz w:val="18"/>
                <w:szCs w:val="18"/>
                <w:lang w:val="en-GB"/>
              </w:rPr>
              <w:t>basic data.</w:t>
            </w:r>
          </w:p>
        </w:tc>
      </w:tr>
    </w:tbl>
    <w:p w14:paraId="041E4183" w14:textId="77777777" w:rsidR="00A07484" w:rsidRPr="00211A93" w:rsidRDefault="00A07484" w:rsidP="00A07484">
      <w:pPr>
        <w:rPr>
          <w:rFonts w:ascii="Calibri" w:hAnsi="Calibri" w:cs="Calibri"/>
          <w:b/>
          <w:sz w:val="18"/>
          <w:szCs w:val="18"/>
          <w:lang w:val="en-GB"/>
        </w:rPr>
      </w:pPr>
    </w:p>
    <w:p w14:paraId="17C3FB49" w14:textId="77777777" w:rsidR="00A07484" w:rsidRPr="00211A93" w:rsidRDefault="00A07484" w:rsidP="00A07484">
      <w:pPr>
        <w:rPr>
          <w:rFonts w:ascii="Calibri" w:hAnsi="Calibri" w:cs="Calibri"/>
          <w:b/>
          <w:sz w:val="18"/>
          <w:szCs w:val="18"/>
          <w:lang w:val="en-GB"/>
        </w:rPr>
      </w:pPr>
    </w:p>
    <w:p w14:paraId="44E9F478" w14:textId="71376A45" w:rsidR="00735D2B" w:rsidRDefault="00735D2B" w:rsidP="00A07484">
      <w:pPr>
        <w:rPr>
          <w:rFonts w:ascii="Calibri" w:hAnsi="Calibri" w:cs="Calibri"/>
          <w:b/>
          <w:sz w:val="18"/>
          <w:szCs w:val="18"/>
          <w:lang w:val="en-GB"/>
        </w:rPr>
      </w:pPr>
    </w:p>
    <w:p w14:paraId="599F2AC1" w14:textId="1000E318" w:rsidR="00735D2B" w:rsidRDefault="00735D2B" w:rsidP="00A07484">
      <w:pPr>
        <w:rPr>
          <w:rFonts w:ascii="Calibri" w:hAnsi="Calibri" w:cs="Calibri"/>
          <w:b/>
          <w:sz w:val="18"/>
          <w:szCs w:val="18"/>
          <w:lang w:val="en-GB"/>
        </w:rPr>
      </w:pPr>
    </w:p>
    <w:p w14:paraId="7075BDC4" w14:textId="06035960" w:rsidR="00923A98" w:rsidRPr="00211A93" w:rsidRDefault="00923A98">
      <w:pPr>
        <w:spacing w:after="240" w:line="276" w:lineRule="auto"/>
        <w:jc w:val="both"/>
        <w:rPr>
          <w:rFonts w:ascii="MS Mincho" w:hAnsi="Times New Roman" w:cs="Times New Roman"/>
          <w:color w:val="000000"/>
          <w:sz w:val="24"/>
          <w:szCs w:val="24"/>
          <w:lang w:val="en-GB"/>
        </w:rPr>
      </w:pPr>
    </w:p>
    <w:p w14:paraId="252557EE" w14:textId="4421BC8D" w:rsidR="001D57F7" w:rsidRDefault="001D57F7">
      <w:pPr>
        <w:spacing w:after="240" w:line="276" w:lineRule="auto"/>
        <w:jc w:val="both"/>
        <w:rPr>
          <w:rFonts w:ascii="MS Mincho" w:hAnsi="Times New Roman" w:cs="Times New Roman"/>
          <w:color w:val="000000"/>
          <w:sz w:val="24"/>
          <w:szCs w:val="24"/>
          <w:lang w:val="en-GB"/>
        </w:rPr>
        <w:sectPr w:rsidR="001D57F7">
          <w:pgSz w:w="16839" w:h="11907" w:orient="landscape"/>
          <w:pgMar w:top="1842" w:right="1440" w:bottom="1800" w:left="1440" w:header="708" w:footer="965" w:gutter="0"/>
          <w:cols w:space="708"/>
          <w:rtlGutter/>
          <w:docGrid w:linePitch="299"/>
        </w:sectPr>
      </w:pPr>
    </w:p>
    <w:p w14:paraId="37323E09" w14:textId="77777777" w:rsidR="009C05B2" w:rsidRDefault="009C05B2" w:rsidP="001D57F7">
      <w:pPr>
        <w:widowControl w:val="0"/>
        <w:spacing w:line="276" w:lineRule="auto"/>
        <w:jc w:val="center"/>
        <w:rPr>
          <w:b/>
          <w:noProof/>
          <w:lang w:val="en-GB"/>
        </w:rPr>
      </w:pPr>
    </w:p>
    <w:p w14:paraId="24AB1AA8" w14:textId="64FA0711" w:rsidR="001D57F7" w:rsidRPr="009C05B2" w:rsidRDefault="009C05B2" w:rsidP="009C05B2">
      <w:pPr>
        <w:widowControl w:val="0"/>
        <w:spacing w:line="276" w:lineRule="auto"/>
        <w:jc w:val="center"/>
        <w:rPr>
          <w:b/>
          <w:noProof/>
          <w:sz w:val="30"/>
          <w:szCs w:val="30"/>
          <w:lang w:val="en-GB"/>
        </w:rPr>
      </w:pPr>
      <w:r w:rsidRPr="009C05B2">
        <w:rPr>
          <w:b/>
          <w:noProof/>
          <w:sz w:val="30"/>
          <w:szCs w:val="30"/>
          <w:lang w:val="en-GB"/>
        </w:rPr>
        <w:t xml:space="preserve">ANNEX 2 - </w:t>
      </w:r>
      <w:r w:rsidR="001D57F7" w:rsidRPr="009C05B2">
        <w:rPr>
          <w:b/>
          <w:noProof/>
          <w:sz w:val="30"/>
          <w:szCs w:val="30"/>
          <w:lang w:val="en-GB"/>
        </w:rPr>
        <w:t>LIST OF CONTACTS</w:t>
      </w:r>
    </w:p>
    <w:p w14:paraId="532A66A9" w14:textId="77777777" w:rsidR="001D57F7" w:rsidRPr="00B37198" w:rsidRDefault="001D57F7" w:rsidP="001D57F7">
      <w:pPr>
        <w:spacing w:after="240" w:line="276" w:lineRule="auto"/>
        <w:jc w:val="both"/>
        <w:rPr>
          <w:rFonts w:ascii="MS Mincho" w:hAnsi="Times New Roman" w:cs="Times New Roman"/>
          <w:noProof/>
          <w:color w:val="000000"/>
          <w:sz w:val="24"/>
          <w:szCs w:val="24"/>
          <w:lang w:val="en-GB"/>
        </w:rPr>
      </w:pPr>
    </w:p>
    <w:p w14:paraId="1CB1541D" w14:textId="77777777" w:rsidR="001D57F7" w:rsidRPr="00B37198" w:rsidRDefault="001D57F7" w:rsidP="001D57F7">
      <w:pPr>
        <w:rPr>
          <w:rFonts w:ascii="MS Mincho" w:hAnsi="Times New Roman" w:cs="Times New Roman"/>
          <w:noProof/>
          <w:sz w:val="24"/>
          <w:szCs w:val="24"/>
          <w:lang w:val="en-GB"/>
        </w:rPr>
      </w:pPr>
    </w:p>
    <w:tbl>
      <w:tblPr>
        <w:tblW w:w="9435"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Look w:val="04A0" w:firstRow="1" w:lastRow="0" w:firstColumn="1" w:lastColumn="0" w:noHBand="0" w:noVBand="1"/>
      </w:tblPr>
      <w:tblGrid>
        <w:gridCol w:w="870"/>
        <w:gridCol w:w="4878"/>
        <w:gridCol w:w="3687"/>
      </w:tblGrid>
      <w:tr w:rsidR="001D57F7" w:rsidRPr="00B37198" w14:paraId="19F21D31" w14:textId="77777777" w:rsidTr="005B0C34">
        <w:trPr>
          <w:trHeight w:val="315"/>
        </w:trPr>
        <w:tc>
          <w:tcPr>
            <w:tcW w:w="870" w:type="dxa"/>
            <w:shd w:val="clear" w:color="auto" w:fill="auto"/>
          </w:tcPr>
          <w:p w14:paraId="59F49388" w14:textId="77777777" w:rsidR="001D57F7" w:rsidRPr="00B37198" w:rsidRDefault="001D57F7" w:rsidP="005B0C34">
            <w:pPr>
              <w:jc w:val="center"/>
              <w:rPr>
                <w:rFonts w:ascii="Calibri" w:eastAsia="Times New Roman" w:hAnsi="Calibri" w:cs="Calibri"/>
                <w:b/>
                <w:bCs/>
                <w:noProof/>
                <w:color w:val="000000"/>
                <w:sz w:val="24"/>
                <w:szCs w:val="24"/>
                <w:lang w:val="en-GB"/>
              </w:rPr>
            </w:pPr>
          </w:p>
        </w:tc>
        <w:tc>
          <w:tcPr>
            <w:tcW w:w="4878" w:type="dxa"/>
            <w:shd w:val="clear" w:color="auto" w:fill="auto"/>
          </w:tcPr>
          <w:p w14:paraId="16CCAEB0" w14:textId="67B7EE09" w:rsidR="001D57F7" w:rsidRPr="00B37198" w:rsidRDefault="00A96216" w:rsidP="005B0C34">
            <w:pPr>
              <w:jc w:val="center"/>
              <w:rPr>
                <w:rFonts w:ascii="Calibri" w:eastAsia="Times New Roman" w:hAnsi="Calibri" w:cs="Calibri"/>
                <w:b/>
                <w:bCs/>
                <w:noProof/>
                <w:color w:val="000000"/>
                <w:sz w:val="24"/>
                <w:szCs w:val="24"/>
                <w:lang w:val="en-GB"/>
              </w:rPr>
            </w:pPr>
            <w:r w:rsidRPr="00B37198">
              <w:rPr>
                <w:rFonts w:ascii="Calibri" w:eastAsia="Garamond" w:hAnsi="Calibri"/>
                <w:b/>
                <w:bCs/>
                <w:noProof/>
                <w:color w:val="000000"/>
                <w:sz w:val="24"/>
                <w:lang w:val="en-GB"/>
              </w:rPr>
              <w:t>ORGANISATION</w:t>
            </w:r>
          </w:p>
        </w:tc>
        <w:tc>
          <w:tcPr>
            <w:tcW w:w="3687" w:type="dxa"/>
            <w:shd w:val="clear" w:color="auto" w:fill="auto"/>
            <w:noWrap/>
          </w:tcPr>
          <w:p w14:paraId="45564717" w14:textId="77777777" w:rsidR="001D57F7" w:rsidRPr="00B37198" w:rsidRDefault="001D57F7" w:rsidP="005B0C34">
            <w:pPr>
              <w:jc w:val="center"/>
              <w:rPr>
                <w:rFonts w:ascii="Calibri" w:eastAsia="Times New Roman" w:hAnsi="Calibri" w:cs="Calibri"/>
                <w:b/>
                <w:bCs/>
                <w:noProof/>
                <w:color w:val="000000"/>
                <w:sz w:val="24"/>
                <w:szCs w:val="24"/>
                <w:lang w:val="en-GB"/>
              </w:rPr>
            </w:pPr>
            <w:r w:rsidRPr="00B37198">
              <w:rPr>
                <w:rFonts w:ascii="Calibri" w:eastAsia="Garamond" w:hAnsi="Calibri"/>
                <w:b/>
                <w:bCs/>
                <w:noProof/>
                <w:color w:val="000000"/>
                <w:sz w:val="24"/>
                <w:lang w:val="en-GB"/>
              </w:rPr>
              <w:t>REPRESENTATIVE</w:t>
            </w:r>
          </w:p>
        </w:tc>
      </w:tr>
      <w:tr w:rsidR="001D57F7" w:rsidRPr="00B37198" w14:paraId="77D489E8" w14:textId="77777777" w:rsidTr="005B0C34">
        <w:trPr>
          <w:trHeight w:val="315"/>
        </w:trPr>
        <w:tc>
          <w:tcPr>
            <w:tcW w:w="870" w:type="dxa"/>
            <w:shd w:val="clear" w:color="auto" w:fill="auto"/>
          </w:tcPr>
          <w:p w14:paraId="7856A07D" w14:textId="77777777" w:rsidR="001D57F7" w:rsidRPr="00B37198" w:rsidRDefault="001D57F7" w:rsidP="005B0C34">
            <w:pPr>
              <w:rPr>
                <w:rFonts w:ascii="Calibri" w:eastAsia="Times New Roman" w:hAnsi="Calibri" w:cs="Calibri"/>
                <w:bCs/>
                <w:noProof/>
                <w:color w:val="000000"/>
                <w:sz w:val="24"/>
                <w:szCs w:val="24"/>
                <w:lang w:val="en-GB"/>
              </w:rPr>
            </w:pPr>
            <w:r w:rsidRPr="00B37198">
              <w:rPr>
                <w:rFonts w:ascii="Calibri" w:eastAsia="Garamond" w:hAnsi="Calibri"/>
                <w:bCs/>
                <w:noProof/>
                <w:color w:val="000000"/>
                <w:sz w:val="24"/>
                <w:lang w:val="en-GB"/>
              </w:rPr>
              <w:t>1</w:t>
            </w:r>
          </w:p>
        </w:tc>
        <w:tc>
          <w:tcPr>
            <w:tcW w:w="4878" w:type="dxa"/>
            <w:shd w:val="clear" w:color="auto" w:fill="auto"/>
            <w:hideMark/>
          </w:tcPr>
          <w:p w14:paraId="2E57C463" w14:textId="77777777" w:rsidR="001D57F7" w:rsidRPr="00B37198" w:rsidRDefault="001D57F7" w:rsidP="005B0C34">
            <w:pPr>
              <w:rPr>
                <w:rFonts w:ascii="Calibri" w:eastAsia="Times New Roman" w:hAnsi="Calibri" w:cs="Calibri"/>
                <w:b/>
                <w:noProof/>
                <w:color w:val="000000"/>
                <w:sz w:val="24"/>
                <w:szCs w:val="24"/>
                <w:lang w:val="en-GB"/>
              </w:rPr>
            </w:pPr>
            <w:r w:rsidRPr="00B37198">
              <w:rPr>
                <w:rFonts w:ascii="Calibri" w:eastAsia="Garamond" w:hAnsi="Calibri"/>
                <w:b/>
                <w:noProof/>
                <w:color w:val="000000"/>
                <w:sz w:val="24"/>
                <w:lang w:val="en-GB"/>
              </w:rPr>
              <w:t>AÇEV</w:t>
            </w:r>
          </w:p>
        </w:tc>
        <w:tc>
          <w:tcPr>
            <w:tcW w:w="3687" w:type="dxa"/>
            <w:shd w:val="clear" w:color="auto" w:fill="auto"/>
            <w:noWrap/>
            <w:hideMark/>
          </w:tcPr>
          <w:p w14:paraId="7815CFDF" w14:textId="77777777" w:rsidR="001D57F7" w:rsidRPr="00B37198" w:rsidRDefault="001D57F7" w:rsidP="005B0C34">
            <w:pPr>
              <w:rPr>
                <w:rFonts w:ascii="Calibri" w:eastAsia="Times New Roman" w:hAnsi="Calibri" w:cs="Calibri"/>
                <w:noProof/>
                <w:color w:val="000000"/>
                <w:sz w:val="24"/>
                <w:szCs w:val="24"/>
                <w:lang w:val="en-GB"/>
              </w:rPr>
            </w:pPr>
            <w:r w:rsidRPr="00B37198">
              <w:rPr>
                <w:rFonts w:ascii="Calibri" w:eastAsia="Garamond" w:hAnsi="Calibri"/>
                <w:noProof/>
                <w:color w:val="000000"/>
                <w:sz w:val="24"/>
                <w:lang w:val="en-GB"/>
              </w:rPr>
              <w:t>Meltem Cantürk</w:t>
            </w:r>
          </w:p>
        </w:tc>
      </w:tr>
      <w:tr w:rsidR="001D57F7" w:rsidRPr="00B37198" w14:paraId="74F4077D" w14:textId="77777777" w:rsidTr="005B0C34">
        <w:trPr>
          <w:trHeight w:val="315"/>
        </w:trPr>
        <w:tc>
          <w:tcPr>
            <w:tcW w:w="870" w:type="dxa"/>
            <w:shd w:val="clear" w:color="auto" w:fill="auto"/>
          </w:tcPr>
          <w:p w14:paraId="2FBB78B3" w14:textId="77777777" w:rsidR="001D57F7" w:rsidRPr="00B37198" w:rsidRDefault="001D57F7" w:rsidP="005B0C34">
            <w:pPr>
              <w:rPr>
                <w:rFonts w:ascii="Calibri" w:eastAsia="Times New Roman" w:hAnsi="Calibri" w:cs="Calibri"/>
                <w:bCs/>
                <w:noProof/>
                <w:color w:val="000000"/>
                <w:sz w:val="24"/>
                <w:szCs w:val="24"/>
                <w:lang w:val="en-GB"/>
              </w:rPr>
            </w:pPr>
            <w:r w:rsidRPr="00B37198">
              <w:rPr>
                <w:rFonts w:ascii="Calibri" w:eastAsia="Garamond" w:hAnsi="Calibri"/>
                <w:bCs/>
                <w:noProof/>
                <w:color w:val="000000"/>
                <w:sz w:val="24"/>
                <w:lang w:val="en-GB"/>
              </w:rPr>
              <w:t>2</w:t>
            </w:r>
          </w:p>
        </w:tc>
        <w:tc>
          <w:tcPr>
            <w:tcW w:w="4878" w:type="dxa"/>
            <w:shd w:val="clear" w:color="auto" w:fill="auto"/>
            <w:hideMark/>
          </w:tcPr>
          <w:p w14:paraId="461248C3" w14:textId="77777777" w:rsidR="001D57F7" w:rsidRPr="00B37198" w:rsidRDefault="001D57F7" w:rsidP="005B0C34">
            <w:pPr>
              <w:rPr>
                <w:rFonts w:ascii="Calibri" w:eastAsia="Times New Roman" w:hAnsi="Calibri" w:cs="Calibri"/>
                <w:b/>
                <w:noProof/>
                <w:color w:val="000000"/>
                <w:sz w:val="24"/>
                <w:szCs w:val="24"/>
                <w:lang w:val="en-GB"/>
              </w:rPr>
            </w:pPr>
            <w:r w:rsidRPr="00B37198">
              <w:rPr>
                <w:rFonts w:ascii="Calibri" w:eastAsia="Garamond" w:hAnsi="Calibri"/>
                <w:b/>
                <w:noProof/>
                <w:color w:val="000000"/>
                <w:sz w:val="24"/>
                <w:lang w:val="en-GB"/>
              </w:rPr>
              <w:t>Ministry of Justice,  Victim’s Rights Department</w:t>
            </w:r>
          </w:p>
        </w:tc>
        <w:tc>
          <w:tcPr>
            <w:tcW w:w="3687" w:type="dxa"/>
            <w:shd w:val="clear" w:color="auto" w:fill="auto"/>
            <w:noWrap/>
            <w:hideMark/>
          </w:tcPr>
          <w:p w14:paraId="467E4398" w14:textId="77777777" w:rsidR="001D57F7" w:rsidRPr="00B37198" w:rsidRDefault="001D57F7" w:rsidP="005B0C34">
            <w:pPr>
              <w:rPr>
                <w:rFonts w:ascii="Calibri" w:eastAsia="Times New Roman" w:hAnsi="Calibri" w:cs="Calibri"/>
                <w:noProof/>
                <w:color w:val="000000"/>
                <w:sz w:val="24"/>
                <w:szCs w:val="24"/>
                <w:lang w:val="en-GB"/>
              </w:rPr>
            </w:pPr>
            <w:r w:rsidRPr="00B37198">
              <w:rPr>
                <w:rFonts w:ascii="Calibri" w:eastAsia="Garamond" w:hAnsi="Calibri"/>
                <w:noProof/>
                <w:color w:val="000000"/>
                <w:sz w:val="24"/>
                <w:lang w:val="en-GB"/>
              </w:rPr>
              <w:t>Muhittin Özdemir</w:t>
            </w:r>
          </w:p>
        </w:tc>
      </w:tr>
      <w:tr w:rsidR="001D57F7" w:rsidRPr="00B37198" w14:paraId="0B1D29F6" w14:textId="77777777" w:rsidTr="005B0C34">
        <w:trPr>
          <w:trHeight w:val="315"/>
        </w:trPr>
        <w:tc>
          <w:tcPr>
            <w:tcW w:w="870" w:type="dxa"/>
            <w:shd w:val="clear" w:color="auto" w:fill="auto"/>
          </w:tcPr>
          <w:p w14:paraId="50D04E7B" w14:textId="77777777" w:rsidR="001D57F7" w:rsidRPr="00B37198" w:rsidRDefault="001D57F7" w:rsidP="005B0C34">
            <w:pPr>
              <w:rPr>
                <w:rFonts w:ascii="Calibri" w:eastAsia="Times New Roman" w:hAnsi="Calibri" w:cs="Calibri"/>
                <w:bCs/>
                <w:noProof/>
                <w:color w:val="000000"/>
                <w:sz w:val="24"/>
                <w:szCs w:val="24"/>
                <w:lang w:val="en-GB"/>
              </w:rPr>
            </w:pPr>
            <w:r w:rsidRPr="00B37198">
              <w:rPr>
                <w:rFonts w:ascii="Calibri" w:eastAsia="Garamond" w:hAnsi="Calibri"/>
                <w:bCs/>
                <w:noProof/>
                <w:color w:val="000000"/>
                <w:sz w:val="24"/>
                <w:lang w:val="en-GB"/>
              </w:rPr>
              <w:t>3</w:t>
            </w:r>
          </w:p>
        </w:tc>
        <w:tc>
          <w:tcPr>
            <w:tcW w:w="4878" w:type="dxa"/>
            <w:shd w:val="clear" w:color="auto" w:fill="auto"/>
            <w:hideMark/>
          </w:tcPr>
          <w:p w14:paraId="625F9920" w14:textId="2061ACC5" w:rsidR="001D57F7" w:rsidRPr="00B37198" w:rsidRDefault="001D57F7" w:rsidP="005B0C34">
            <w:pPr>
              <w:rPr>
                <w:rFonts w:ascii="Calibri" w:eastAsia="Times New Roman" w:hAnsi="Calibri" w:cs="Calibri"/>
                <w:b/>
                <w:noProof/>
                <w:color w:val="000000"/>
                <w:sz w:val="24"/>
                <w:szCs w:val="24"/>
                <w:lang w:val="en-GB"/>
              </w:rPr>
            </w:pPr>
            <w:r w:rsidRPr="00B37198">
              <w:rPr>
                <w:rFonts w:ascii="Calibri" w:eastAsia="Garamond" w:hAnsi="Calibri"/>
                <w:b/>
                <w:noProof/>
                <w:color w:val="000000"/>
                <w:sz w:val="24"/>
                <w:lang w:val="en-GB"/>
              </w:rPr>
              <w:t>Ministry of Family and Social Policy</w:t>
            </w:r>
          </w:p>
        </w:tc>
        <w:tc>
          <w:tcPr>
            <w:tcW w:w="3687" w:type="dxa"/>
            <w:shd w:val="clear" w:color="auto" w:fill="auto"/>
            <w:noWrap/>
            <w:hideMark/>
          </w:tcPr>
          <w:p w14:paraId="088255AB" w14:textId="77777777" w:rsidR="001D57F7" w:rsidRPr="00B37198" w:rsidRDefault="001D57F7" w:rsidP="005B0C34">
            <w:pPr>
              <w:rPr>
                <w:rFonts w:ascii="Calibri" w:eastAsia="Times New Roman" w:hAnsi="Calibri" w:cs="Calibri"/>
                <w:noProof/>
                <w:color w:val="000000"/>
                <w:sz w:val="24"/>
                <w:szCs w:val="24"/>
                <w:lang w:val="en-GB"/>
              </w:rPr>
            </w:pPr>
            <w:r w:rsidRPr="00B37198">
              <w:rPr>
                <w:rFonts w:ascii="Calibri" w:eastAsia="Garamond" w:hAnsi="Calibri"/>
                <w:noProof/>
                <w:color w:val="000000"/>
                <w:sz w:val="24"/>
                <w:lang w:val="en-GB"/>
              </w:rPr>
              <w:t>Mustafa Çadır</w:t>
            </w:r>
          </w:p>
        </w:tc>
      </w:tr>
      <w:tr w:rsidR="001D57F7" w:rsidRPr="00B37198" w14:paraId="7DC13814" w14:textId="77777777" w:rsidTr="005B0C34">
        <w:trPr>
          <w:trHeight w:val="315"/>
        </w:trPr>
        <w:tc>
          <w:tcPr>
            <w:tcW w:w="870" w:type="dxa"/>
            <w:shd w:val="clear" w:color="auto" w:fill="auto"/>
          </w:tcPr>
          <w:p w14:paraId="78DF759D" w14:textId="77777777" w:rsidR="001D57F7" w:rsidRPr="00B37198" w:rsidRDefault="001D57F7" w:rsidP="005B0C34">
            <w:pPr>
              <w:rPr>
                <w:rFonts w:ascii="Calibri" w:eastAsia="Times New Roman" w:hAnsi="Calibri" w:cs="Calibri"/>
                <w:bCs/>
                <w:noProof/>
                <w:color w:val="000000"/>
                <w:sz w:val="24"/>
                <w:szCs w:val="24"/>
                <w:lang w:val="en-GB"/>
              </w:rPr>
            </w:pPr>
            <w:r w:rsidRPr="00B37198">
              <w:rPr>
                <w:rFonts w:ascii="Calibri" w:eastAsia="Garamond" w:hAnsi="Calibri"/>
                <w:bCs/>
                <w:noProof/>
                <w:color w:val="000000"/>
                <w:sz w:val="24"/>
                <w:lang w:val="en-GB"/>
              </w:rPr>
              <w:t>4</w:t>
            </w:r>
          </w:p>
        </w:tc>
        <w:tc>
          <w:tcPr>
            <w:tcW w:w="4878" w:type="dxa"/>
            <w:shd w:val="clear" w:color="auto" w:fill="auto"/>
            <w:hideMark/>
          </w:tcPr>
          <w:p w14:paraId="2FB01188" w14:textId="77777777" w:rsidR="001D57F7" w:rsidRPr="00B37198" w:rsidRDefault="001D57F7" w:rsidP="005B0C34">
            <w:pPr>
              <w:rPr>
                <w:rFonts w:ascii="Calibri" w:eastAsia="Times New Roman" w:hAnsi="Calibri" w:cs="Calibri"/>
                <w:b/>
                <w:noProof/>
                <w:color w:val="000000"/>
                <w:sz w:val="24"/>
                <w:szCs w:val="24"/>
                <w:lang w:val="en-GB"/>
              </w:rPr>
            </w:pPr>
            <w:r w:rsidRPr="00B37198">
              <w:rPr>
                <w:rFonts w:ascii="Calibri" w:eastAsia="Garamond" w:hAnsi="Calibri"/>
                <w:b/>
                <w:noProof/>
                <w:color w:val="000000"/>
                <w:sz w:val="24"/>
                <w:lang w:val="en-GB"/>
              </w:rPr>
              <w:t>ASAM</w:t>
            </w:r>
          </w:p>
        </w:tc>
        <w:tc>
          <w:tcPr>
            <w:tcW w:w="3687" w:type="dxa"/>
            <w:shd w:val="clear" w:color="auto" w:fill="auto"/>
            <w:noWrap/>
            <w:hideMark/>
          </w:tcPr>
          <w:p w14:paraId="109D4DE0" w14:textId="77777777" w:rsidR="001D57F7" w:rsidRPr="00B37198" w:rsidRDefault="001D57F7" w:rsidP="005B0C34">
            <w:pPr>
              <w:rPr>
                <w:rFonts w:ascii="Calibri" w:eastAsia="Times New Roman" w:hAnsi="Calibri" w:cs="Calibri"/>
                <w:noProof/>
                <w:color w:val="000000"/>
                <w:sz w:val="24"/>
                <w:szCs w:val="24"/>
                <w:lang w:val="en-GB"/>
              </w:rPr>
            </w:pPr>
            <w:r w:rsidRPr="00B37198">
              <w:rPr>
                <w:rFonts w:ascii="Calibri" w:eastAsia="Garamond" w:hAnsi="Calibri"/>
                <w:noProof/>
                <w:color w:val="000000"/>
                <w:sz w:val="24"/>
                <w:lang w:val="en-GB"/>
              </w:rPr>
              <w:t>Seda Dolaner</w:t>
            </w:r>
          </w:p>
        </w:tc>
      </w:tr>
      <w:tr w:rsidR="001D57F7" w:rsidRPr="00B37198" w14:paraId="1323061A" w14:textId="77777777" w:rsidTr="005B0C34">
        <w:trPr>
          <w:trHeight w:val="315"/>
        </w:trPr>
        <w:tc>
          <w:tcPr>
            <w:tcW w:w="870" w:type="dxa"/>
            <w:shd w:val="clear" w:color="auto" w:fill="auto"/>
          </w:tcPr>
          <w:p w14:paraId="78914FD2" w14:textId="77777777" w:rsidR="001D57F7" w:rsidRPr="00B37198" w:rsidRDefault="001D57F7" w:rsidP="005B0C34">
            <w:pPr>
              <w:rPr>
                <w:rFonts w:ascii="Calibri" w:eastAsia="Times New Roman" w:hAnsi="Calibri" w:cs="Calibri"/>
                <w:bCs/>
                <w:noProof/>
                <w:color w:val="000000"/>
                <w:sz w:val="24"/>
                <w:szCs w:val="24"/>
                <w:lang w:val="en-GB"/>
              </w:rPr>
            </w:pPr>
            <w:r w:rsidRPr="00B37198">
              <w:rPr>
                <w:rFonts w:ascii="Calibri" w:eastAsia="Garamond" w:hAnsi="Calibri"/>
                <w:bCs/>
                <w:noProof/>
                <w:color w:val="000000"/>
                <w:sz w:val="24"/>
                <w:lang w:val="en-GB"/>
              </w:rPr>
              <w:t>5</w:t>
            </w:r>
          </w:p>
        </w:tc>
        <w:tc>
          <w:tcPr>
            <w:tcW w:w="4878" w:type="dxa"/>
            <w:shd w:val="clear" w:color="auto" w:fill="auto"/>
            <w:hideMark/>
          </w:tcPr>
          <w:p w14:paraId="79B03587" w14:textId="77777777" w:rsidR="001D57F7" w:rsidRPr="00B37198" w:rsidRDefault="001D57F7" w:rsidP="005B0C34">
            <w:pPr>
              <w:rPr>
                <w:rFonts w:ascii="Calibri" w:eastAsia="Times New Roman" w:hAnsi="Calibri" w:cs="Calibri"/>
                <w:b/>
                <w:noProof/>
                <w:color w:val="000000"/>
                <w:sz w:val="24"/>
                <w:szCs w:val="24"/>
                <w:lang w:val="en-GB"/>
              </w:rPr>
            </w:pPr>
            <w:r w:rsidRPr="00B37198">
              <w:rPr>
                <w:rFonts w:ascii="Calibri" w:eastAsia="Garamond" w:hAnsi="Calibri"/>
                <w:b/>
                <w:noProof/>
                <w:color w:val="000000"/>
                <w:sz w:val="24"/>
                <w:lang w:val="en-GB"/>
              </w:rPr>
              <w:t>Bilgi University</w:t>
            </w:r>
          </w:p>
        </w:tc>
        <w:tc>
          <w:tcPr>
            <w:tcW w:w="3687" w:type="dxa"/>
            <w:shd w:val="clear" w:color="auto" w:fill="auto"/>
            <w:noWrap/>
            <w:hideMark/>
          </w:tcPr>
          <w:p w14:paraId="78028130" w14:textId="77777777" w:rsidR="001D57F7" w:rsidRPr="00B37198" w:rsidRDefault="001D57F7" w:rsidP="005B0C34">
            <w:pPr>
              <w:rPr>
                <w:rFonts w:ascii="Calibri" w:eastAsia="Times New Roman" w:hAnsi="Calibri" w:cs="Calibri"/>
                <w:noProof/>
                <w:color w:val="000000"/>
                <w:sz w:val="24"/>
                <w:szCs w:val="24"/>
                <w:lang w:val="en-GB"/>
              </w:rPr>
            </w:pPr>
            <w:r w:rsidRPr="00B37198">
              <w:rPr>
                <w:rFonts w:ascii="Calibri" w:eastAsia="Garamond" w:hAnsi="Calibri"/>
                <w:noProof/>
                <w:color w:val="000000"/>
                <w:sz w:val="24"/>
                <w:lang w:val="en-GB"/>
              </w:rPr>
              <w:t xml:space="preserve">Prof. Dr. Zeynep Şimşek </w:t>
            </w:r>
          </w:p>
        </w:tc>
      </w:tr>
      <w:tr w:rsidR="001D57F7" w:rsidRPr="00B37198" w14:paraId="7103A6B9" w14:textId="77777777" w:rsidTr="005B0C34">
        <w:trPr>
          <w:trHeight w:val="315"/>
        </w:trPr>
        <w:tc>
          <w:tcPr>
            <w:tcW w:w="870" w:type="dxa"/>
            <w:shd w:val="clear" w:color="auto" w:fill="auto"/>
          </w:tcPr>
          <w:p w14:paraId="41ADCA11" w14:textId="77777777" w:rsidR="001D57F7" w:rsidRPr="00B37198" w:rsidRDefault="001D57F7" w:rsidP="005B0C34">
            <w:pPr>
              <w:rPr>
                <w:rFonts w:ascii="Calibri" w:eastAsia="Times New Roman" w:hAnsi="Calibri" w:cs="Calibri"/>
                <w:bCs/>
                <w:noProof/>
                <w:color w:val="000000"/>
                <w:sz w:val="24"/>
                <w:szCs w:val="24"/>
                <w:lang w:val="en-GB"/>
              </w:rPr>
            </w:pPr>
            <w:r w:rsidRPr="00B37198">
              <w:rPr>
                <w:rFonts w:ascii="Calibri" w:eastAsia="Garamond" w:hAnsi="Calibri"/>
                <w:bCs/>
                <w:noProof/>
                <w:color w:val="000000"/>
                <w:sz w:val="24"/>
                <w:lang w:val="en-GB"/>
              </w:rPr>
              <w:t>6</w:t>
            </w:r>
          </w:p>
        </w:tc>
        <w:tc>
          <w:tcPr>
            <w:tcW w:w="4878" w:type="dxa"/>
            <w:shd w:val="clear" w:color="auto" w:fill="auto"/>
            <w:hideMark/>
          </w:tcPr>
          <w:p w14:paraId="432DD7FA" w14:textId="77777777" w:rsidR="001D57F7" w:rsidRPr="00B37198" w:rsidRDefault="001D57F7" w:rsidP="005B0C34">
            <w:pPr>
              <w:rPr>
                <w:rFonts w:ascii="Calibri" w:eastAsia="Times New Roman" w:hAnsi="Calibri" w:cs="Calibri"/>
                <w:b/>
                <w:noProof/>
                <w:color w:val="000000"/>
                <w:sz w:val="24"/>
                <w:szCs w:val="24"/>
                <w:lang w:val="en-GB"/>
              </w:rPr>
            </w:pPr>
            <w:r w:rsidRPr="00B37198">
              <w:rPr>
                <w:rFonts w:ascii="Calibri" w:eastAsia="Garamond" w:hAnsi="Calibri"/>
                <w:b/>
                <w:noProof/>
                <w:color w:val="000000"/>
                <w:sz w:val="24"/>
                <w:lang w:val="en-GB"/>
              </w:rPr>
              <w:t>Care International</w:t>
            </w:r>
          </w:p>
        </w:tc>
        <w:tc>
          <w:tcPr>
            <w:tcW w:w="3687" w:type="dxa"/>
            <w:shd w:val="clear" w:color="auto" w:fill="auto"/>
            <w:noWrap/>
            <w:hideMark/>
          </w:tcPr>
          <w:p w14:paraId="50C35794" w14:textId="77777777" w:rsidR="001D57F7" w:rsidRPr="00B37198" w:rsidRDefault="001D57F7" w:rsidP="005B0C34">
            <w:pPr>
              <w:rPr>
                <w:rFonts w:ascii="Calibri" w:eastAsia="Times New Roman" w:hAnsi="Calibri" w:cs="Calibri"/>
                <w:noProof/>
                <w:color w:val="000000"/>
                <w:sz w:val="24"/>
                <w:szCs w:val="24"/>
                <w:lang w:val="en-GB"/>
              </w:rPr>
            </w:pPr>
            <w:r w:rsidRPr="00B37198">
              <w:rPr>
                <w:rFonts w:ascii="Calibri" w:eastAsia="Garamond" w:hAnsi="Calibri"/>
                <w:noProof/>
                <w:color w:val="000000"/>
                <w:sz w:val="24"/>
                <w:lang w:val="en-GB"/>
              </w:rPr>
              <w:t>Pınar Çetinkaya</w:t>
            </w:r>
          </w:p>
        </w:tc>
      </w:tr>
      <w:tr w:rsidR="001D57F7" w:rsidRPr="00B37198" w14:paraId="5E6D1B6D" w14:textId="77777777" w:rsidTr="005B0C34">
        <w:trPr>
          <w:trHeight w:val="315"/>
        </w:trPr>
        <w:tc>
          <w:tcPr>
            <w:tcW w:w="870" w:type="dxa"/>
            <w:shd w:val="clear" w:color="auto" w:fill="auto"/>
          </w:tcPr>
          <w:p w14:paraId="341FFEDE" w14:textId="77777777" w:rsidR="001D57F7" w:rsidRPr="00B37198" w:rsidRDefault="001D57F7" w:rsidP="005B0C34">
            <w:pPr>
              <w:rPr>
                <w:rFonts w:ascii="Calibri" w:eastAsia="Times New Roman" w:hAnsi="Calibri" w:cs="Calibri"/>
                <w:bCs/>
                <w:noProof/>
                <w:color w:val="000000"/>
                <w:sz w:val="24"/>
                <w:szCs w:val="24"/>
                <w:lang w:val="en-GB"/>
              </w:rPr>
            </w:pPr>
            <w:r w:rsidRPr="00B37198">
              <w:rPr>
                <w:rFonts w:ascii="Calibri" w:eastAsia="Garamond" w:hAnsi="Calibri"/>
                <w:bCs/>
                <w:noProof/>
                <w:color w:val="000000"/>
                <w:sz w:val="24"/>
                <w:lang w:val="en-GB"/>
              </w:rPr>
              <w:t>7</w:t>
            </w:r>
          </w:p>
        </w:tc>
        <w:tc>
          <w:tcPr>
            <w:tcW w:w="4878" w:type="dxa"/>
            <w:shd w:val="clear" w:color="auto" w:fill="auto"/>
            <w:hideMark/>
          </w:tcPr>
          <w:p w14:paraId="4A8167A2" w14:textId="77777777" w:rsidR="001D57F7" w:rsidRPr="00B37198" w:rsidRDefault="001D57F7" w:rsidP="005B0C34">
            <w:pPr>
              <w:rPr>
                <w:rFonts w:ascii="Calibri" w:eastAsia="Times New Roman" w:hAnsi="Calibri" w:cs="Calibri"/>
                <w:b/>
                <w:noProof/>
                <w:color w:val="000000"/>
                <w:sz w:val="24"/>
                <w:szCs w:val="24"/>
                <w:lang w:val="en-GB"/>
              </w:rPr>
            </w:pPr>
            <w:r w:rsidRPr="00B37198">
              <w:rPr>
                <w:rFonts w:ascii="Calibri" w:eastAsia="Garamond" w:hAnsi="Calibri"/>
                <w:b/>
                <w:noProof/>
                <w:color w:val="000000"/>
                <w:sz w:val="24"/>
                <w:lang w:val="en-GB"/>
              </w:rPr>
              <w:t>The Association for Struggle against Sexual Violence</w:t>
            </w:r>
          </w:p>
        </w:tc>
        <w:tc>
          <w:tcPr>
            <w:tcW w:w="3687" w:type="dxa"/>
            <w:shd w:val="clear" w:color="auto" w:fill="auto"/>
            <w:noWrap/>
            <w:hideMark/>
          </w:tcPr>
          <w:p w14:paraId="61719BA6" w14:textId="77777777" w:rsidR="001D57F7" w:rsidRPr="00B37198" w:rsidRDefault="001D57F7" w:rsidP="005B0C34">
            <w:pPr>
              <w:rPr>
                <w:rFonts w:ascii="Calibri" w:eastAsia="Times New Roman" w:hAnsi="Calibri" w:cs="Calibri"/>
                <w:noProof/>
                <w:color w:val="000000"/>
                <w:sz w:val="24"/>
                <w:szCs w:val="24"/>
                <w:lang w:val="en-GB"/>
              </w:rPr>
            </w:pPr>
            <w:r w:rsidRPr="00B37198">
              <w:rPr>
                <w:rFonts w:ascii="Calibri" w:eastAsia="Garamond" w:hAnsi="Calibri"/>
                <w:noProof/>
                <w:color w:val="000000"/>
                <w:sz w:val="24"/>
                <w:lang w:val="en-GB"/>
              </w:rPr>
              <w:t>Hilal Esmer</w:t>
            </w:r>
          </w:p>
        </w:tc>
      </w:tr>
      <w:tr w:rsidR="001D57F7" w:rsidRPr="00B37198" w14:paraId="1673EEF1" w14:textId="77777777" w:rsidTr="005B0C34">
        <w:trPr>
          <w:trHeight w:val="315"/>
        </w:trPr>
        <w:tc>
          <w:tcPr>
            <w:tcW w:w="870" w:type="dxa"/>
            <w:shd w:val="clear" w:color="auto" w:fill="auto"/>
          </w:tcPr>
          <w:p w14:paraId="1AC2028F" w14:textId="77777777" w:rsidR="001D57F7" w:rsidRPr="00B37198" w:rsidRDefault="001D57F7" w:rsidP="005B0C34">
            <w:pPr>
              <w:rPr>
                <w:rFonts w:ascii="Calibri" w:eastAsia="Times New Roman" w:hAnsi="Calibri" w:cs="Calibri"/>
                <w:bCs/>
                <w:noProof/>
                <w:color w:val="000000"/>
                <w:sz w:val="24"/>
                <w:szCs w:val="24"/>
                <w:lang w:val="en-GB"/>
              </w:rPr>
            </w:pPr>
            <w:r w:rsidRPr="00B37198">
              <w:rPr>
                <w:rFonts w:ascii="Calibri" w:eastAsia="Garamond" w:hAnsi="Calibri"/>
                <w:bCs/>
                <w:noProof/>
                <w:color w:val="000000"/>
                <w:sz w:val="24"/>
                <w:lang w:val="en-GB"/>
              </w:rPr>
              <w:t>8</w:t>
            </w:r>
          </w:p>
        </w:tc>
        <w:tc>
          <w:tcPr>
            <w:tcW w:w="4878" w:type="dxa"/>
            <w:shd w:val="clear" w:color="auto" w:fill="auto"/>
            <w:hideMark/>
          </w:tcPr>
          <w:p w14:paraId="1FE8F940" w14:textId="1A28991B" w:rsidR="001D57F7" w:rsidRPr="00B37198" w:rsidRDefault="001D57F7" w:rsidP="005B0C34">
            <w:pPr>
              <w:rPr>
                <w:rFonts w:ascii="Calibri" w:eastAsia="Times New Roman" w:hAnsi="Calibri" w:cs="Calibri"/>
                <w:b/>
                <w:noProof/>
                <w:color w:val="000000"/>
                <w:sz w:val="24"/>
                <w:szCs w:val="24"/>
                <w:lang w:val="en-GB"/>
              </w:rPr>
            </w:pPr>
            <w:r w:rsidRPr="00B37198">
              <w:rPr>
                <w:rFonts w:ascii="Calibri" w:eastAsia="Garamond" w:hAnsi="Calibri"/>
                <w:b/>
                <w:noProof/>
                <w:color w:val="000000"/>
                <w:sz w:val="24"/>
                <w:lang w:val="en-GB"/>
              </w:rPr>
              <w:t>Etlik Zübeyde Hanım Gynecological Training and Research Hospital</w:t>
            </w:r>
          </w:p>
        </w:tc>
        <w:tc>
          <w:tcPr>
            <w:tcW w:w="3687" w:type="dxa"/>
            <w:shd w:val="clear" w:color="auto" w:fill="auto"/>
            <w:noWrap/>
            <w:hideMark/>
          </w:tcPr>
          <w:p w14:paraId="47AEC2CC" w14:textId="77777777" w:rsidR="001D57F7" w:rsidRPr="00B37198" w:rsidRDefault="001D57F7" w:rsidP="005B0C34">
            <w:pPr>
              <w:rPr>
                <w:rFonts w:ascii="Calibri" w:eastAsia="Times New Roman" w:hAnsi="Calibri" w:cs="Calibri"/>
                <w:noProof/>
                <w:color w:val="000000"/>
                <w:sz w:val="24"/>
                <w:szCs w:val="24"/>
                <w:lang w:val="en-GB"/>
              </w:rPr>
            </w:pPr>
            <w:r w:rsidRPr="00B37198">
              <w:rPr>
                <w:rFonts w:ascii="Calibri" w:eastAsia="Garamond" w:hAnsi="Calibri"/>
                <w:noProof/>
                <w:color w:val="000000"/>
                <w:sz w:val="24"/>
                <w:lang w:val="en-GB"/>
              </w:rPr>
              <w:t>Prof. Dr Berna Dilbaz</w:t>
            </w:r>
          </w:p>
        </w:tc>
      </w:tr>
      <w:tr w:rsidR="001D57F7" w:rsidRPr="00B37198" w14:paraId="31BFA33C" w14:textId="77777777" w:rsidTr="005B0C34">
        <w:trPr>
          <w:trHeight w:val="315"/>
        </w:trPr>
        <w:tc>
          <w:tcPr>
            <w:tcW w:w="870" w:type="dxa"/>
            <w:shd w:val="clear" w:color="auto" w:fill="auto"/>
          </w:tcPr>
          <w:p w14:paraId="78A25D6D" w14:textId="77777777" w:rsidR="001D57F7" w:rsidRPr="00B37198" w:rsidRDefault="001D57F7" w:rsidP="005B0C34">
            <w:pPr>
              <w:rPr>
                <w:rFonts w:ascii="Calibri" w:eastAsia="Times New Roman" w:hAnsi="Calibri" w:cs="Calibri"/>
                <w:bCs/>
                <w:noProof/>
                <w:color w:val="000000"/>
                <w:sz w:val="24"/>
                <w:szCs w:val="24"/>
                <w:lang w:val="en-GB"/>
              </w:rPr>
            </w:pPr>
            <w:r w:rsidRPr="00B37198">
              <w:rPr>
                <w:rFonts w:ascii="Calibri" w:eastAsia="Garamond" w:hAnsi="Calibri"/>
                <w:bCs/>
                <w:noProof/>
                <w:color w:val="000000"/>
                <w:sz w:val="24"/>
                <w:lang w:val="en-GB"/>
              </w:rPr>
              <w:t>9</w:t>
            </w:r>
          </w:p>
        </w:tc>
        <w:tc>
          <w:tcPr>
            <w:tcW w:w="4878" w:type="dxa"/>
            <w:shd w:val="clear" w:color="auto" w:fill="auto"/>
            <w:hideMark/>
          </w:tcPr>
          <w:p w14:paraId="07E7228D" w14:textId="77777777" w:rsidR="001D57F7" w:rsidRPr="00B37198" w:rsidRDefault="001D57F7" w:rsidP="005B0C34">
            <w:pPr>
              <w:rPr>
                <w:rFonts w:ascii="Calibri" w:eastAsia="Times New Roman" w:hAnsi="Calibri" w:cs="Calibri"/>
                <w:b/>
                <w:noProof/>
                <w:color w:val="000000"/>
                <w:sz w:val="24"/>
                <w:szCs w:val="24"/>
                <w:lang w:val="en-GB"/>
              </w:rPr>
            </w:pPr>
            <w:r w:rsidRPr="00B37198">
              <w:rPr>
                <w:rFonts w:ascii="Calibri" w:eastAsia="Garamond" w:hAnsi="Calibri"/>
                <w:b/>
                <w:noProof/>
                <w:color w:val="000000"/>
                <w:sz w:val="24"/>
                <w:lang w:val="en-GB"/>
              </w:rPr>
              <w:t>GEN-DER, the Flying Broom</w:t>
            </w:r>
          </w:p>
        </w:tc>
        <w:tc>
          <w:tcPr>
            <w:tcW w:w="3687" w:type="dxa"/>
            <w:shd w:val="clear" w:color="auto" w:fill="auto"/>
            <w:noWrap/>
            <w:hideMark/>
          </w:tcPr>
          <w:p w14:paraId="492529C1" w14:textId="77777777" w:rsidR="001D57F7" w:rsidRPr="00B37198" w:rsidRDefault="001D57F7" w:rsidP="005B0C34">
            <w:pPr>
              <w:rPr>
                <w:rFonts w:ascii="Calibri" w:eastAsia="Times New Roman" w:hAnsi="Calibri" w:cs="Calibri"/>
                <w:noProof/>
                <w:color w:val="000000"/>
                <w:sz w:val="24"/>
                <w:szCs w:val="24"/>
                <w:lang w:val="en-GB"/>
              </w:rPr>
            </w:pPr>
            <w:r w:rsidRPr="00B37198">
              <w:rPr>
                <w:rFonts w:ascii="Calibri" w:eastAsia="Garamond" w:hAnsi="Calibri"/>
                <w:noProof/>
                <w:color w:val="000000"/>
                <w:sz w:val="24"/>
                <w:lang w:val="en-GB"/>
              </w:rPr>
              <w:t>Selen Doğan</w:t>
            </w:r>
          </w:p>
        </w:tc>
      </w:tr>
      <w:tr w:rsidR="001D57F7" w:rsidRPr="00B37198" w14:paraId="696064E4" w14:textId="77777777" w:rsidTr="005B0C34">
        <w:trPr>
          <w:trHeight w:val="315"/>
        </w:trPr>
        <w:tc>
          <w:tcPr>
            <w:tcW w:w="870" w:type="dxa"/>
            <w:shd w:val="clear" w:color="auto" w:fill="auto"/>
          </w:tcPr>
          <w:p w14:paraId="1FE611A3" w14:textId="77777777" w:rsidR="001D57F7" w:rsidRPr="00B37198" w:rsidRDefault="001D57F7" w:rsidP="005B0C34">
            <w:pPr>
              <w:rPr>
                <w:rFonts w:ascii="Calibri" w:eastAsia="Times New Roman" w:hAnsi="Calibri" w:cs="Calibri"/>
                <w:bCs/>
                <w:noProof/>
                <w:color w:val="000000"/>
                <w:sz w:val="24"/>
                <w:szCs w:val="24"/>
                <w:lang w:val="en-GB"/>
              </w:rPr>
            </w:pPr>
            <w:r w:rsidRPr="00B37198">
              <w:rPr>
                <w:rFonts w:ascii="Calibri" w:eastAsia="Garamond" w:hAnsi="Calibri"/>
                <w:bCs/>
                <w:noProof/>
                <w:color w:val="000000"/>
                <w:sz w:val="24"/>
                <w:lang w:val="en-GB"/>
              </w:rPr>
              <w:t>10</w:t>
            </w:r>
          </w:p>
        </w:tc>
        <w:tc>
          <w:tcPr>
            <w:tcW w:w="4878" w:type="dxa"/>
            <w:shd w:val="clear" w:color="auto" w:fill="auto"/>
            <w:hideMark/>
          </w:tcPr>
          <w:p w14:paraId="583F4FB6" w14:textId="77777777" w:rsidR="001D57F7" w:rsidRPr="00B37198" w:rsidRDefault="001D57F7" w:rsidP="005B0C34">
            <w:pPr>
              <w:rPr>
                <w:rFonts w:ascii="Calibri" w:eastAsia="Times New Roman" w:hAnsi="Calibri" w:cs="Calibri"/>
                <w:b/>
                <w:noProof/>
                <w:color w:val="000000"/>
                <w:sz w:val="24"/>
                <w:szCs w:val="24"/>
                <w:lang w:val="en-GB"/>
              </w:rPr>
            </w:pPr>
            <w:r w:rsidRPr="00B37198">
              <w:rPr>
                <w:rFonts w:ascii="Calibri" w:eastAsia="Garamond" w:hAnsi="Calibri"/>
                <w:b/>
                <w:noProof/>
                <w:color w:val="000000"/>
                <w:sz w:val="24"/>
                <w:lang w:val="en-GB"/>
              </w:rPr>
              <w:t>Support to Life</w:t>
            </w:r>
          </w:p>
        </w:tc>
        <w:tc>
          <w:tcPr>
            <w:tcW w:w="3687" w:type="dxa"/>
            <w:shd w:val="clear" w:color="auto" w:fill="auto"/>
            <w:noWrap/>
            <w:hideMark/>
          </w:tcPr>
          <w:p w14:paraId="0FE1ED7C" w14:textId="77777777" w:rsidR="001D57F7" w:rsidRPr="00B37198" w:rsidRDefault="001D57F7" w:rsidP="005B0C34">
            <w:pPr>
              <w:rPr>
                <w:rFonts w:ascii="Calibri" w:eastAsia="Times New Roman" w:hAnsi="Calibri" w:cs="Calibri"/>
                <w:noProof/>
                <w:color w:val="000000"/>
                <w:sz w:val="24"/>
                <w:szCs w:val="24"/>
                <w:lang w:val="en-GB"/>
              </w:rPr>
            </w:pPr>
            <w:r w:rsidRPr="00B37198">
              <w:rPr>
                <w:rFonts w:ascii="Calibri" w:eastAsia="Garamond" w:hAnsi="Calibri"/>
                <w:noProof/>
                <w:color w:val="000000"/>
                <w:sz w:val="24"/>
                <w:lang w:val="en-GB"/>
              </w:rPr>
              <w:t>Hilal Gencay</w:t>
            </w:r>
          </w:p>
        </w:tc>
      </w:tr>
      <w:tr w:rsidR="001D57F7" w:rsidRPr="00B37198" w14:paraId="1D46B2C7" w14:textId="77777777" w:rsidTr="005B0C34">
        <w:trPr>
          <w:trHeight w:val="315"/>
        </w:trPr>
        <w:tc>
          <w:tcPr>
            <w:tcW w:w="870" w:type="dxa"/>
            <w:shd w:val="clear" w:color="auto" w:fill="auto"/>
          </w:tcPr>
          <w:p w14:paraId="320B7D88" w14:textId="77777777" w:rsidR="001D57F7" w:rsidRPr="00B37198" w:rsidRDefault="001D57F7" w:rsidP="005B0C34">
            <w:pPr>
              <w:rPr>
                <w:rFonts w:ascii="Calibri" w:eastAsia="Times New Roman" w:hAnsi="Calibri" w:cs="Calibri"/>
                <w:bCs/>
                <w:noProof/>
                <w:color w:val="000000"/>
                <w:sz w:val="24"/>
                <w:szCs w:val="24"/>
                <w:lang w:val="en-GB"/>
              </w:rPr>
            </w:pPr>
            <w:r w:rsidRPr="00B37198">
              <w:rPr>
                <w:rFonts w:ascii="Calibri" w:eastAsia="Garamond" w:hAnsi="Calibri"/>
                <w:bCs/>
                <w:noProof/>
                <w:color w:val="000000"/>
                <w:sz w:val="24"/>
                <w:lang w:val="en-GB"/>
              </w:rPr>
              <w:t>11</w:t>
            </w:r>
          </w:p>
        </w:tc>
        <w:tc>
          <w:tcPr>
            <w:tcW w:w="4878" w:type="dxa"/>
            <w:shd w:val="clear" w:color="auto" w:fill="auto"/>
            <w:hideMark/>
          </w:tcPr>
          <w:p w14:paraId="7DDBAA29" w14:textId="186D616D" w:rsidR="001D57F7" w:rsidRPr="00B37198" w:rsidRDefault="001D57F7" w:rsidP="005B0C34">
            <w:pPr>
              <w:rPr>
                <w:rFonts w:ascii="Calibri" w:eastAsia="Times New Roman" w:hAnsi="Calibri" w:cs="Calibri"/>
                <w:b/>
                <w:noProof/>
                <w:color w:val="000000"/>
                <w:sz w:val="24"/>
                <w:szCs w:val="24"/>
                <w:lang w:val="en-GB"/>
              </w:rPr>
            </w:pPr>
            <w:r w:rsidRPr="00B37198">
              <w:rPr>
                <w:rFonts w:ascii="Calibri" w:eastAsia="Garamond" w:hAnsi="Calibri"/>
                <w:b/>
                <w:noProof/>
                <w:color w:val="000000"/>
                <w:sz w:val="24"/>
                <w:lang w:val="en-GB"/>
              </w:rPr>
              <w:t>Humanist Bureau</w:t>
            </w:r>
          </w:p>
        </w:tc>
        <w:tc>
          <w:tcPr>
            <w:tcW w:w="3687" w:type="dxa"/>
            <w:shd w:val="clear" w:color="auto" w:fill="auto"/>
            <w:noWrap/>
            <w:hideMark/>
          </w:tcPr>
          <w:p w14:paraId="6F1BEC57" w14:textId="77777777" w:rsidR="001D57F7" w:rsidRPr="00B37198" w:rsidRDefault="001D57F7" w:rsidP="005B0C34">
            <w:pPr>
              <w:rPr>
                <w:rFonts w:ascii="Calibri" w:eastAsia="Times New Roman" w:hAnsi="Calibri" w:cs="Calibri"/>
                <w:noProof/>
                <w:color w:val="000000"/>
                <w:sz w:val="24"/>
                <w:szCs w:val="24"/>
                <w:lang w:val="en-GB"/>
              </w:rPr>
            </w:pPr>
            <w:r w:rsidRPr="00B37198">
              <w:rPr>
                <w:rFonts w:ascii="Calibri" w:eastAsia="Garamond" w:hAnsi="Calibri"/>
                <w:noProof/>
                <w:color w:val="000000"/>
                <w:sz w:val="24"/>
                <w:lang w:val="en-GB"/>
              </w:rPr>
              <w:t>Seda Akço Bilen</w:t>
            </w:r>
          </w:p>
        </w:tc>
      </w:tr>
      <w:tr w:rsidR="001D57F7" w:rsidRPr="00B37198" w14:paraId="79C8B62B" w14:textId="77777777" w:rsidTr="005B0C34">
        <w:trPr>
          <w:trHeight w:val="315"/>
        </w:trPr>
        <w:tc>
          <w:tcPr>
            <w:tcW w:w="870" w:type="dxa"/>
            <w:shd w:val="clear" w:color="auto" w:fill="auto"/>
          </w:tcPr>
          <w:p w14:paraId="3C4548CC" w14:textId="77777777" w:rsidR="001D57F7" w:rsidRPr="00B37198" w:rsidRDefault="001D57F7" w:rsidP="005B0C34">
            <w:pPr>
              <w:rPr>
                <w:rFonts w:ascii="Calibri" w:eastAsia="Times New Roman" w:hAnsi="Calibri" w:cs="Calibri"/>
                <w:bCs/>
                <w:noProof/>
                <w:color w:val="000000"/>
                <w:sz w:val="24"/>
                <w:szCs w:val="24"/>
                <w:lang w:val="en-GB"/>
              </w:rPr>
            </w:pPr>
            <w:r w:rsidRPr="00B37198">
              <w:rPr>
                <w:rFonts w:ascii="Calibri" w:eastAsia="Garamond" w:hAnsi="Calibri"/>
                <w:bCs/>
                <w:noProof/>
                <w:color w:val="000000"/>
                <w:sz w:val="24"/>
                <w:lang w:val="en-GB"/>
              </w:rPr>
              <w:t>12</w:t>
            </w:r>
          </w:p>
        </w:tc>
        <w:tc>
          <w:tcPr>
            <w:tcW w:w="4878" w:type="dxa"/>
            <w:shd w:val="clear" w:color="auto" w:fill="auto"/>
            <w:hideMark/>
          </w:tcPr>
          <w:p w14:paraId="49067F0B" w14:textId="77777777" w:rsidR="001D57F7" w:rsidRPr="00B37198" w:rsidRDefault="001D57F7" w:rsidP="005B0C34">
            <w:pPr>
              <w:rPr>
                <w:rFonts w:ascii="Calibri" w:eastAsia="Times New Roman" w:hAnsi="Calibri" w:cs="Calibri"/>
                <w:b/>
                <w:noProof/>
                <w:color w:val="000000"/>
                <w:sz w:val="24"/>
                <w:szCs w:val="24"/>
                <w:lang w:val="en-GB"/>
              </w:rPr>
            </w:pPr>
            <w:r w:rsidRPr="00B37198">
              <w:rPr>
                <w:rFonts w:ascii="Calibri" w:eastAsia="Garamond" w:hAnsi="Calibri"/>
                <w:b/>
                <w:noProof/>
                <w:color w:val="000000"/>
                <w:sz w:val="24"/>
                <w:lang w:val="en-GB"/>
              </w:rPr>
              <w:t>IOM</w:t>
            </w:r>
          </w:p>
        </w:tc>
        <w:tc>
          <w:tcPr>
            <w:tcW w:w="3687" w:type="dxa"/>
            <w:shd w:val="clear" w:color="auto" w:fill="auto"/>
            <w:noWrap/>
            <w:hideMark/>
          </w:tcPr>
          <w:p w14:paraId="1944A709" w14:textId="77777777" w:rsidR="001D57F7" w:rsidRPr="00B37198" w:rsidRDefault="001D57F7" w:rsidP="005B0C34">
            <w:pPr>
              <w:rPr>
                <w:rFonts w:ascii="Calibri" w:eastAsia="Times New Roman" w:hAnsi="Calibri" w:cs="Calibri"/>
                <w:noProof/>
                <w:color w:val="000000"/>
                <w:sz w:val="24"/>
                <w:szCs w:val="24"/>
                <w:lang w:val="en-GB"/>
              </w:rPr>
            </w:pPr>
            <w:r w:rsidRPr="00B37198">
              <w:rPr>
                <w:rFonts w:ascii="Calibri" w:eastAsia="Garamond" w:hAnsi="Calibri"/>
                <w:noProof/>
                <w:color w:val="000000"/>
                <w:sz w:val="24"/>
                <w:lang w:val="en-GB"/>
              </w:rPr>
              <w:t>Barış Mendoza</w:t>
            </w:r>
          </w:p>
        </w:tc>
      </w:tr>
      <w:tr w:rsidR="001D57F7" w:rsidRPr="00B37198" w14:paraId="7194E9C5" w14:textId="77777777" w:rsidTr="005B0C34">
        <w:trPr>
          <w:trHeight w:val="315"/>
        </w:trPr>
        <w:tc>
          <w:tcPr>
            <w:tcW w:w="870" w:type="dxa"/>
            <w:shd w:val="clear" w:color="auto" w:fill="auto"/>
          </w:tcPr>
          <w:p w14:paraId="24018EC7" w14:textId="77777777" w:rsidR="001D57F7" w:rsidRPr="00B37198" w:rsidRDefault="001D57F7" w:rsidP="005B0C34">
            <w:pPr>
              <w:rPr>
                <w:rFonts w:ascii="Calibri" w:eastAsia="Times New Roman" w:hAnsi="Calibri" w:cs="Calibri"/>
                <w:bCs/>
                <w:noProof/>
                <w:color w:val="000000"/>
                <w:sz w:val="24"/>
                <w:szCs w:val="24"/>
                <w:lang w:val="en-GB"/>
              </w:rPr>
            </w:pPr>
            <w:r w:rsidRPr="00B37198">
              <w:rPr>
                <w:rFonts w:ascii="Calibri" w:eastAsia="Garamond" w:hAnsi="Calibri"/>
                <w:bCs/>
                <w:noProof/>
                <w:color w:val="000000"/>
                <w:sz w:val="24"/>
                <w:lang w:val="en-GB"/>
              </w:rPr>
              <w:t>13</w:t>
            </w:r>
          </w:p>
        </w:tc>
        <w:tc>
          <w:tcPr>
            <w:tcW w:w="4878" w:type="dxa"/>
            <w:shd w:val="clear" w:color="auto" w:fill="auto"/>
            <w:hideMark/>
          </w:tcPr>
          <w:p w14:paraId="6ACF2535" w14:textId="77777777" w:rsidR="001D57F7" w:rsidRPr="00B37198" w:rsidRDefault="001D57F7" w:rsidP="005B0C34">
            <w:pPr>
              <w:rPr>
                <w:rFonts w:ascii="Calibri" w:eastAsia="Times New Roman" w:hAnsi="Calibri" w:cs="Calibri"/>
                <w:b/>
                <w:noProof/>
                <w:color w:val="000000"/>
                <w:sz w:val="24"/>
                <w:szCs w:val="24"/>
                <w:lang w:val="en-GB"/>
              </w:rPr>
            </w:pPr>
            <w:r w:rsidRPr="00B37198">
              <w:rPr>
                <w:rFonts w:ascii="Calibri" w:eastAsia="Garamond" w:hAnsi="Calibri"/>
                <w:b/>
                <w:noProof/>
                <w:color w:val="000000"/>
                <w:sz w:val="24"/>
                <w:lang w:val="en-GB"/>
              </w:rPr>
              <w:t>Human Resource Development Foundation</w:t>
            </w:r>
          </w:p>
        </w:tc>
        <w:tc>
          <w:tcPr>
            <w:tcW w:w="3687" w:type="dxa"/>
            <w:shd w:val="clear" w:color="auto" w:fill="auto"/>
            <w:noWrap/>
            <w:hideMark/>
          </w:tcPr>
          <w:p w14:paraId="27D355F2" w14:textId="77777777" w:rsidR="001D57F7" w:rsidRPr="00B37198" w:rsidRDefault="001D57F7" w:rsidP="005B0C34">
            <w:pPr>
              <w:rPr>
                <w:rFonts w:ascii="Calibri" w:eastAsia="Times New Roman" w:hAnsi="Calibri" w:cs="Calibri"/>
                <w:noProof/>
                <w:color w:val="000000"/>
                <w:sz w:val="24"/>
                <w:szCs w:val="24"/>
                <w:lang w:val="en-GB"/>
              </w:rPr>
            </w:pPr>
            <w:r w:rsidRPr="00B37198">
              <w:rPr>
                <w:rFonts w:ascii="Calibri" w:eastAsia="Garamond" w:hAnsi="Calibri"/>
                <w:noProof/>
                <w:color w:val="000000"/>
                <w:sz w:val="24"/>
                <w:lang w:val="en-GB"/>
              </w:rPr>
              <w:t>Alp Biricik</w:t>
            </w:r>
          </w:p>
        </w:tc>
      </w:tr>
      <w:tr w:rsidR="001D57F7" w:rsidRPr="00B37198" w14:paraId="3ABC1599" w14:textId="77777777" w:rsidTr="005B0C34">
        <w:trPr>
          <w:trHeight w:val="315"/>
        </w:trPr>
        <w:tc>
          <w:tcPr>
            <w:tcW w:w="870" w:type="dxa"/>
            <w:shd w:val="clear" w:color="auto" w:fill="auto"/>
          </w:tcPr>
          <w:p w14:paraId="78D927FE" w14:textId="77777777" w:rsidR="001D57F7" w:rsidRPr="00B37198" w:rsidRDefault="001D57F7" w:rsidP="005B0C34">
            <w:pPr>
              <w:rPr>
                <w:rFonts w:ascii="Calibri" w:eastAsia="Times New Roman" w:hAnsi="Calibri" w:cs="Calibri"/>
                <w:bCs/>
                <w:noProof/>
                <w:color w:val="000000"/>
                <w:sz w:val="24"/>
                <w:szCs w:val="24"/>
                <w:lang w:val="en-GB"/>
              </w:rPr>
            </w:pPr>
            <w:r w:rsidRPr="00B37198">
              <w:rPr>
                <w:rFonts w:ascii="Calibri" w:eastAsia="Garamond" w:hAnsi="Calibri"/>
                <w:bCs/>
                <w:noProof/>
                <w:color w:val="000000"/>
                <w:sz w:val="24"/>
                <w:lang w:val="en-GB"/>
              </w:rPr>
              <w:t>14</w:t>
            </w:r>
          </w:p>
        </w:tc>
        <w:tc>
          <w:tcPr>
            <w:tcW w:w="4878" w:type="dxa"/>
            <w:shd w:val="clear" w:color="auto" w:fill="auto"/>
            <w:hideMark/>
          </w:tcPr>
          <w:p w14:paraId="3DE03E2C" w14:textId="5008D85A" w:rsidR="001D57F7" w:rsidRPr="00B37198" w:rsidRDefault="001D57F7" w:rsidP="005B0C34">
            <w:pPr>
              <w:rPr>
                <w:rFonts w:ascii="Calibri" w:eastAsia="Times New Roman" w:hAnsi="Calibri" w:cs="Calibri"/>
                <w:b/>
                <w:noProof/>
                <w:color w:val="000000"/>
                <w:sz w:val="24"/>
                <w:szCs w:val="24"/>
                <w:lang w:val="en-GB"/>
              </w:rPr>
            </w:pPr>
            <w:r w:rsidRPr="00B37198">
              <w:rPr>
                <w:rFonts w:ascii="Calibri" w:eastAsia="Garamond" w:hAnsi="Calibri"/>
                <w:b/>
                <w:noProof/>
                <w:color w:val="000000"/>
                <w:sz w:val="24"/>
                <w:lang w:val="en-GB"/>
              </w:rPr>
              <w:t xml:space="preserve">Forensic Medicine Institute of Istanbul </w:t>
            </w:r>
          </w:p>
        </w:tc>
        <w:tc>
          <w:tcPr>
            <w:tcW w:w="3687" w:type="dxa"/>
            <w:shd w:val="clear" w:color="auto" w:fill="auto"/>
            <w:noWrap/>
            <w:hideMark/>
          </w:tcPr>
          <w:p w14:paraId="5EBE0469" w14:textId="77777777" w:rsidR="001D57F7" w:rsidRPr="00B37198" w:rsidRDefault="001D57F7" w:rsidP="005B0C34">
            <w:pPr>
              <w:rPr>
                <w:rFonts w:ascii="Calibri" w:eastAsia="Times New Roman" w:hAnsi="Calibri" w:cs="Calibri"/>
                <w:noProof/>
                <w:color w:val="000000"/>
                <w:sz w:val="24"/>
                <w:szCs w:val="24"/>
                <w:lang w:val="en-GB"/>
              </w:rPr>
            </w:pPr>
            <w:r w:rsidRPr="00B37198">
              <w:rPr>
                <w:rFonts w:ascii="Calibri" w:eastAsia="Garamond" w:hAnsi="Calibri"/>
                <w:noProof/>
                <w:color w:val="000000"/>
                <w:sz w:val="24"/>
                <w:lang w:val="en-GB"/>
              </w:rPr>
              <w:t>Akif İnanıcı</w:t>
            </w:r>
          </w:p>
        </w:tc>
      </w:tr>
      <w:tr w:rsidR="001D57F7" w:rsidRPr="00B37198" w14:paraId="1CBF3FA1" w14:textId="77777777" w:rsidTr="005B0C34">
        <w:trPr>
          <w:trHeight w:val="315"/>
        </w:trPr>
        <w:tc>
          <w:tcPr>
            <w:tcW w:w="870" w:type="dxa"/>
            <w:shd w:val="clear" w:color="auto" w:fill="auto"/>
          </w:tcPr>
          <w:p w14:paraId="5C95662C" w14:textId="77777777" w:rsidR="001D57F7" w:rsidRPr="00B37198" w:rsidRDefault="001D57F7" w:rsidP="005B0C34">
            <w:pPr>
              <w:rPr>
                <w:rFonts w:ascii="Calibri" w:eastAsia="Times New Roman" w:hAnsi="Calibri" w:cs="Calibri"/>
                <w:bCs/>
                <w:noProof/>
                <w:color w:val="000000"/>
                <w:sz w:val="24"/>
                <w:szCs w:val="24"/>
                <w:lang w:val="en-GB"/>
              </w:rPr>
            </w:pPr>
            <w:r w:rsidRPr="00B37198">
              <w:rPr>
                <w:rFonts w:ascii="Calibri" w:eastAsia="Garamond" w:hAnsi="Calibri"/>
                <w:bCs/>
                <w:noProof/>
                <w:color w:val="000000"/>
                <w:sz w:val="24"/>
                <w:lang w:val="en-GB"/>
              </w:rPr>
              <w:t>15</w:t>
            </w:r>
          </w:p>
        </w:tc>
        <w:tc>
          <w:tcPr>
            <w:tcW w:w="4878" w:type="dxa"/>
            <w:shd w:val="clear" w:color="auto" w:fill="auto"/>
            <w:hideMark/>
          </w:tcPr>
          <w:p w14:paraId="6A7D8CC9" w14:textId="0C9CDD12" w:rsidR="001D57F7" w:rsidRPr="00B37198" w:rsidRDefault="001D57F7" w:rsidP="005B0C34">
            <w:pPr>
              <w:rPr>
                <w:rFonts w:ascii="Calibri" w:eastAsia="Times New Roman" w:hAnsi="Calibri" w:cs="Calibri"/>
                <w:b/>
                <w:noProof/>
                <w:color w:val="000000"/>
                <w:sz w:val="24"/>
                <w:szCs w:val="24"/>
                <w:lang w:val="en-GB"/>
              </w:rPr>
            </w:pPr>
            <w:r w:rsidRPr="00B37198">
              <w:rPr>
                <w:rFonts w:ascii="Calibri" w:eastAsia="Garamond" w:hAnsi="Calibri"/>
                <w:b/>
                <w:noProof/>
                <w:color w:val="000000"/>
                <w:sz w:val="24"/>
                <w:lang w:val="en-GB"/>
              </w:rPr>
              <w:t xml:space="preserve">Izmir Union of Women's </w:t>
            </w:r>
            <w:r w:rsidR="00A96216" w:rsidRPr="00B37198">
              <w:rPr>
                <w:rFonts w:ascii="Calibri" w:eastAsia="Garamond" w:hAnsi="Calibri"/>
                <w:b/>
                <w:noProof/>
                <w:color w:val="000000"/>
                <w:sz w:val="24"/>
                <w:lang w:val="en-GB"/>
              </w:rPr>
              <w:t>Organisation</w:t>
            </w:r>
            <w:r w:rsidRPr="00B37198">
              <w:rPr>
                <w:rFonts w:ascii="Calibri" w:eastAsia="Garamond" w:hAnsi="Calibri"/>
                <w:b/>
                <w:noProof/>
                <w:color w:val="000000"/>
                <w:sz w:val="24"/>
                <w:lang w:val="en-GB"/>
              </w:rPr>
              <w:t>s</w:t>
            </w:r>
          </w:p>
        </w:tc>
        <w:tc>
          <w:tcPr>
            <w:tcW w:w="3687" w:type="dxa"/>
            <w:shd w:val="clear" w:color="auto" w:fill="auto"/>
            <w:noWrap/>
            <w:hideMark/>
          </w:tcPr>
          <w:p w14:paraId="6D8EDCF3" w14:textId="77777777" w:rsidR="001D57F7" w:rsidRPr="00B37198" w:rsidRDefault="001D57F7" w:rsidP="005B0C34">
            <w:pPr>
              <w:rPr>
                <w:rFonts w:ascii="Calibri" w:eastAsia="Times New Roman" w:hAnsi="Calibri" w:cs="Calibri"/>
                <w:noProof/>
                <w:color w:val="000000"/>
                <w:sz w:val="24"/>
                <w:szCs w:val="24"/>
                <w:lang w:val="en-GB"/>
              </w:rPr>
            </w:pPr>
            <w:r w:rsidRPr="00B37198">
              <w:rPr>
                <w:rFonts w:ascii="Calibri" w:eastAsia="Garamond" w:hAnsi="Calibri"/>
                <w:noProof/>
                <w:color w:val="000000"/>
                <w:sz w:val="24"/>
                <w:lang w:val="en-GB"/>
              </w:rPr>
              <w:t>Tülin Eraslan</w:t>
            </w:r>
          </w:p>
        </w:tc>
      </w:tr>
      <w:tr w:rsidR="001D57F7" w:rsidRPr="00B37198" w14:paraId="4A332EB8" w14:textId="77777777" w:rsidTr="005B0C34">
        <w:trPr>
          <w:trHeight w:val="315"/>
        </w:trPr>
        <w:tc>
          <w:tcPr>
            <w:tcW w:w="870" w:type="dxa"/>
            <w:shd w:val="clear" w:color="auto" w:fill="auto"/>
          </w:tcPr>
          <w:p w14:paraId="6FF8C5F2" w14:textId="77777777" w:rsidR="001D57F7" w:rsidRPr="00B37198" w:rsidRDefault="001D57F7" w:rsidP="005B0C34">
            <w:pPr>
              <w:rPr>
                <w:rFonts w:ascii="Calibri" w:eastAsia="Times New Roman" w:hAnsi="Calibri" w:cs="Calibri"/>
                <w:bCs/>
                <w:noProof/>
                <w:color w:val="000000"/>
                <w:sz w:val="24"/>
                <w:szCs w:val="24"/>
                <w:lang w:val="en-GB"/>
              </w:rPr>
            </w:pPr>
            <w:r w:rsidRPr="00B37198">
              <w:rPr>
                <w:rFonts w:ascii="Calibri" w:eastAsia="Garamond" w:hAnsi="Calibri"/>
                <w:bCs/>
                <w:noProof/>
                <w:color w:val="000000"/>
                <w:sz w:val="24"/>
                <w:lang w:val="en-GB"/>
              </w:rPr>
              <w:t>16</w:t>
            </w:r>
          </w:p>
        </w:tc>
        <w:tc>
          <w:tcPr>
            <w:tcW w:w="4878" w:type="dxa"/>
            <w:shd w:val="clear" w:color="auto" w:fill="auto"/>
            <w:hideMark/>
          </w:tcPr>
          <w:p w14:paraId="35CED98A" w14:textId="77777777" w:rsidR="001D57F7" w:rsidRPr="00B37198" w:rsidRDefault="001D57F7" w:rsidP="005B0C34">
            <w:pPr>
              <w:rPr>
                <w:rFonts w:ascii="Calibri" w:eastAsia="Times New Roman" w:hAnsi="Calibri" w:cs="Calibri"/>
                <w:b/>
                <w:noProof/>
                <w:color w:val="000000"/>
                <w:sz w:val="24"/>
                <w:szCs w:val="24"/>
                <w:lang w:val="en-GB"/>
              </w:rPr>
            </w:pPr>
            <w:r w:rsidRPr="00B37198">
              <w:rPr>
                <w:rFonts w:ascii="Calibri" w:eastAsia="Garamond" w:hAnsi="Calibri"/>
                <w:b/>
                <w:noProof/>
                <w:color w:val="000000"/>
                <w:sz w:val="24"/>
                <w:lang w:val="en-GB"/>
              </w:rPr>
              <w:t>Women's Human Rights New Solutions Foundation</w:t>
            </w:r>
          </w:p>
        </w:tc>
        <w:tc>
          <w:tcPr>
            <w:tcW w:w="3687" w:type="dxa"/>
            <w:shd w:val="clear" w:color="auto" w:fill="auto"/>
            <w:noWrap/>
            <w:hideMark/>
          </w:tcPr>
          <w:p w14:paraId="5B7C4A17" w14:textId="77777777" w:rsidR="001D57F7" w:rsidRPr="00B37198" w:rsidRDefault="001D57F7" w:rsidP="005B0C34">
            <w:pPr>
              <w:rPr>
                <w:rFonts w:ascii="Calibri" w:eastAsia="Times New Roman" w:hAnsi="Calibri" w:cs="Calibri"/>
                <w:noProof/>
                <w:color w:val="000000"/>
                <w:sz w:val="24"/>
                <w:szCs w:val="24"/>
                <w:lang w:val="en-GB"/>
              </w:rPr>
            </w:pPr>
            <w:r w:rsidRPr="00B37198">
              <w:rPr>
                <w:rFonts w:ascii="Calibri" w:eastAsia="Garamond" w:hAnsi="Calibri"/>
                <w:noProof/>
                <w:color w:val="000000"/>
                <w:sz w:val="24"/>
                <w:lang w:val="en-GB"/>
              </w:rPr>
              <w:t>Gülşah Seral, Gaye Uğurlu</w:t>
            </w:r>
          </w:p>
        </w:tc>
      </w:tr>
      <w:tr w:rsidR="001D57F7" w:rsidRPr="00B37198" w14:paraId="0959071B" w14:textId="77777777" w:rsidTr="005B0C34">
        <w:trPr>
          <w:trHeight w:val="315"/>
        </w:trPr>
        <w:tc>
          <w:tcPr>
            <w:tcW w:w="870" w:type="dxa"/>
            <w:shd w:val="clear" w:color="auto" w:fill="auto"/>
          </w:tcPr>
          <w:p w14:paraId="289424EF" w14:textId="77777777" w:rsidR="001D57F7" w:rsidRPr="00B37198" w:rsidRDefault="001D57F7" w:rsidP="005B0C34">
            <w:pPr>
              <w:rPr>
                <w:rFonts w:ascii="Calibri" w:eastAsia="Times New Roman" w:hAnsi="Calibri" w:cs="Calibri"/>
                <w:bCs/>
                <w:noProof/>
                <w:color w:val="000000"/>
                <w:sz w:val="24"/>
                <w:szCs w:val="24"/>
                <w:lang w:val="en-GB"/>
              </w:rPr>
            </w:pPr>
            <w:r w:rsidRPr="00B37198">
              <w:rPr>
                <w:rFonts w:ascii="Calibri" w:eastAsia="Garamond" w:hAnsi="Calibri"/>
                <w:bCs/>
                <w:noProof/>
                <w:color w:val="000000"/>
                <w:sz w:val="24"/>
                <w:lang w:val="en-GB"/>
              </w:rPr>
              <w:t>17</w:t>
            </w:r>
          </w:p>
        </w:tc>
        <w:tc>
          <w:tcPr>
            <w:tcW w:w="4878" w:type="dxa"/>
            <w:shd w:val="clear" w:color="auto" w:fill="auto"/>
            <w:hideMark/>
          </w:tcPr>
          <w:p w14:paraId="5659A15E" w14:textId="45BC4B5E" w:rsidR="001D57F7" w:rsidRPr="00B37198" w:rsidRDefault="001D57F7" w:rsidP="005B0C34">
            <w:pPr>
              <w:rPr>
                <w:rFonts w:ascii="Calibri" w:eastAsia="Times New Roman" w:hAnsi="Calibri" w:cs="Calibri"/>
                <w:b/>
                <w:noProof/>
                <w:color w:val="000000"/>
                <w:sz w:val="24"/>
                <w:szCs w:val="24"/>
                <w:lang w:val="en-GB"/>
              </w:rPr>
            </w:pPr>
            <w:r w:rsidRPr="00B37198">
              <w:rPr>
                <w:rFonts w:ascii="Calibri" w:eastAsia="Garamond" w:hAnsi="Calibri"/>
                <w:b/>
                <w:noProof/>
                <w:color w:val="000000"/>
                <w:sz w:val="24"/>
                <w:lang w:val="en-GB"/>
              </w:rPr>
              <w:t>Mehmet Nurhan Kaynak Family Healthcare Center</w:t>
            </w:r>
          </w:p>
        </w:tc>
        <w:tc>
          <w:tcPr>
            <w:tcW w:w="3687" w:type="dxa"/>
            <w:shd w:val="clear" w:color="auto" w:fill="auto"/>
            <w:noWrap/>
            <w:hideMark/>
          </w:tcPr>
          <w:p w14:paraId="479063FF" w14:textId="77777777" w:rsidR="001D57F7" w:rsidRPr="00B37198" w:rsidRDefault="001D57F7" w:rsidP="005B0C34">
            <w:pPr>
              <w:rPr>
                <w:rFonts w:ascii="Calibri" w:eastAsia="Times New Roman" w:hAnsi="Calibri" w:cs="Calibri"/>
                <w:noProof/>
                <w:color w:val="000000"/>
                <w:sz w:val="24"/>
                <w:szCs w:val="24"/>
                <w:lang w:val="en-GB"/>
              </w:rPr>
            </w:pPr>
            <w:r w:rsidRPr="00B37198">
              <w:rPr>
                <w:rFonts w:ascii="Calibri" w:eastAsia="Garamond" w:hAnsi="Calibri"/>
                <w:noProof/>
                <w:color w:val="000000"/>
                <w:sz w:val="24"/>
                <w:lang w:val="en-GB"/>
              </w:rPr>
              <w:t>Dr. Seçkin AKBAŞ</w:t>
            </w:r>
          </w:p>
        </w:tc>
      </w:tr>
      <w:tr w:rsidR="001D57F7" w:rsidRPr="00B37198" w14:paraId="0F214A75" w14:textId="77777777" w:rsidTr="005B0C34">
        <w:trPr>
          <w:trHeight w:val="315"/>
        </w:trPr>
        <w:tc>
          <w:tcPr>
            <w:tcW w:w="870" w:type="dxa"/>
            <w:shd w:val="clear" w:color="auto" w:fill="auto"/>
          </w:tcPr>
          <w:p w14:paraId="377245A4" w14:textId="77777777" w:rsidR="001D57F7" w:rsidRPr="00B37198" w:rsidRDefault="001D57F7" w:rsidP="005B0C34">
            <w:pPr>
              <w:rPr>
                <w:rFonts w:ascii="Calibri" w:eastAsia="Times New Roman" w:hAnsi="Calibri" w:cs="Calibri"/>
                <w:bCs/>
                <w:noProof/>
                <w:color w:val="000000"/>
                <w:sz w:val="24"/>
                <w:szCs w:val="24"/>
                <w:lang w:val="en-GB"/>
              </w:rPr>
            </w:pPr>
            <w:r w:rsidRPr="00B37198">
              <w:rPr>
                <w:rFonts w:ascii="Calibri" w:eastAsia="Garamond" w:hAnsi="Calibri"/>
                <w:bCs/>
                <w:noProof/>
                <w:color w:val="000000"/>
                <w:sz w:val="24"/>
                <w:lang w:val="en-GB"/>
              </w:rPr>
              <w:t>18</w:t>
            </w:r>
          </w:p>
        </w:tc>
        <w:tc>
          <w:tcPr>
            <w:tcW w:w="4878" w:type="dxa"/>
            <w:shd w:val="clear" w:color="auto" w:fill="auto"/>
            <w:hideMark/>
          </w:tcPr>
          <w:p w14:paraId="35E66C36" w14:textId="77777777" w:rsidR="001D57F7" w:rsidRPr="00B37198" w:rsidRDefault="001D57F7" w:rsidP="005B0C34">
            <w:pPr>
              <w:rPr>
                <w:rFonts w:ascii="Calibri" w:eastAsia="Times New Roman" w:hAnsi="Calibri" w:cs="Calibri"/>
                <w:b/>
                <w:noProof/>
                <w:color w:val="000000"/>
                <w:sz w:val="24"/>
                <w:szCs w:val="24"/>
                <w:lang w:val="en-GB"/>
              </w:rPr>
            </w:pPr>
            <w:r w:rsidRPr="00B37198">
              <w:rPr>
                <w:rFonts w:ascii="Calibri" w:eastAsia="Garamond" w:hAnsi="Calibri"/>
                <w:b/>
                <w:noProof/>
                <w:color w:val="000000"/>
                <w:sz w:val="24"/>
                <w:lang w:val="en-GB"/>
              </w:rPr>
              <w:t>Sabancı Foundation</w:t>
            </w:r>
          </w:p>
        </w:tc>
        <w:tc>
          <w:tcPr>
            <w:tcW w:w="3687" w:type="dxa"/>
            <w:shd w:val="clear" w:color="auto" w:fill="auto"/>
            <w:noWrap/>
            <w:hideMark/>
          </w:tcPr>
          <w:p w14:paraId="63D21FF8" w14:textId="77777777" w:rsidR="001D57F7" w:rsidRPr="00B37198" w:rsidRDefault="001D57F7" w:rsidP="005B0C34">
            <w:pPr>
              <w:rPr>
                <w:rFonts w:ascii="Calibri" w:eastAsia="Times New Roman" w:hAnsi="Calibri" w:cs="Calibri"/>
                <w:noProof/>
                <w:color w:val="000000"/>
                <w:sz w:val="24"/>
                <w:szCs w:val="24"/>
                <w:lang w:val="en-GB"/>
              </w:rPr>
            </w:pPr>
            <w:r w:rsidRPr="00B37198">
              <w:rPr>
                <w:rFonts w:ascii="Calibri" w:eastAsia="Garamond" w:hAnsi="Calibri"/>
                <w:noProof/>
                <w:color w:val="000000"/>
                <w:sz w:val="24"/>
                <w:lang w:val="en-GB"/>
              </w:rPr>
              <w:t>Özen Pulat (Phone)</w:t>
            </w:r>
          </w:p>
        </w:tc>
      </w:tr>
      <w:tr w:rsidR="001D57F7" w:rsidRPr="00B37198" w14:paraId="52F0EB29" w14:textId="77777777" w:rsidTr="005B0C34">
        <w:trPr>
          <w:trHeight w:val="315"/>
        </w:trPr>
        <w:tc>
          <w:tcPr>
            <w:tcW w:w="870" w:type="dxa"/>
            <w:shd w:val="clear" w:color="auto" w:fill="auto"/>
          </w:tcPr>
          <w:p w14:paraId="0B322A6C" w14:textId="77777777" w:rsidR="001D57F7" w:rsidRPr="00B37198" w:rsidRDefault="001D57F7" w:rsidP="005B0C34">
            <w:pPr>
              <w:rPr>
                <w:rFonts w:ascii="Calibri" w:eastAsia="Times New Roman" w:hAnsi="Calibri" w:cs="Calibri"/>
                <w:bCs/>
                <w:noProof/>
                <w:color w:val="000000"/>
                <w:sz w:val="24"/>
                <w:szCs w:val="24"/>
                <w:lang w:val="en-GB"/>
              </w:rPr>
            </w:pPr>
            <w:r w:rsidRPr="00B37198">
              <w:rPr>
                <w:rFonts w:ascii="Calibri" w:eastAsia="Garamond" w:hAnsi="Calibri"/>
                <w:bCs/>
                <w:noProof/>
                <w:color w:val="000000"/>
                <w:sz w:val="24"/>
                <w:lang w:val="en-GB"/>
              </w:rPr>
              <w:t>19</w:t>
            </w:r>
          </w:p>
        </w:tc>
        <w:tc>
          <w:tcPr>
            <w:tcW w:w="4878" w:type="dxa"/>
            <w:shd w:val="clear" w:color="auto" w:fill="auto"/>
            <w:hideMark/>
          </w:tcPr>
          <w:p w14:paraId="1E922264" w14:textId="77777777" w:rsidR="001D57F7" w:rsidRPr="00B37198" w:rsidRDefault="001D57F7" w:rsidP="005B0C34">
            <w:pPr>
              <w:rPr>
                <w:rFonts w:ascii="Calibri" w:eastAsia="Times New Roman" w:hAnsi="Calibri" w:cs="Calibri"/>
                <w:b/>
                <w:noProof/>
                <w:color w:val="000000"/>
                <w:sz w:val="24"/>
                <w:szCs w:val="24"/>
                <w:lang w:val="en-GB"/>
              </w:rPr>
            </w:pPr>
            <w:r w:rsidRPr="00B37198">
              <w:rPr>
                <w:rFonts w:ascii="Calibri" w:eastAsia="Garamond" w:hAnsi="Calibri"/>
                <w:b/>
                <w:noProof/>
                <w:color w:val="000000"/>
                <w:sz w:val="24"/>
                <w:lang w:val="en-GB"/>
              </w:rPr>
              <w:t>Ministry of Health</w:t>
            </w:r>
          </w:p>
        </w:tc>
        <w:tc>
          <w:tcPr>
            <w:tcW w:w="3687" w:type="dxa"/>
            <w:shd w:val="clear" w:color="auto" w:fill="auto"/>
            <w:noWrap/>
            <w:hideMark/>
          </w:tcPr>
          <w:p w14:paraId="673E0FCC" w14:textId="77777777" w:rsidR="001D57F7" w:rsidRPr="00B37198" w:rsidRDefault="001D57F7" w:rsidP="005B0C34">
            <w:pPr>
              <w:rPr>
                <w:rFonts w:ascii="Calibri" w:eastAsia="Times New Roman" w:hAnsi="Calibri" w:cs="Calibri"/>
                <w:noProof/>
                <w:color w:val="000000"/>
                <w:sz w:val="24"/>
                <w:szCs w:val="24"/>
                <w:lang w:val="en-GB"/>
              </w:rPr>
            </w:pPr>
            <w:r w:rsidRPr="00B37198">
              <w:rPr>
                <w:rFonts w:ascii="Calibri" w:eastAsia="Garamond" w:hAnsi="Calibri"/>
                <w:noProof/>
                <w:color w:val="000000"/>
                <w:sz w:val="24"/>
                <w:lang w:val="en-GB"/>
              </w:rPr>
              <w:t>Dr. Leyla Mollamahmutoğlu</w:t>
            </w:r>
          </w:p>
        </w:tc>
      </w:tr>
      <w:tr w:rsidR="001D57F7" w:rsidRPr="00B37198" w14:paraId="18F7393C" w14:textId="77777777" w:rsidTr="005B0C34">
        <w:trPr>
          <w:trHeight w:val="315"/>
        </w:trPr>
        <w:tc>
          <w:tcPr>
            <w:tcW w:w="870" w:type="dxa"/>
            <w:shd w:val="clear" w:color="auto" w:fill="auto"/>
          </w:tcPr>
          <w:p w14:paraId="7F7A6CDE" w14:textId="77777777" w:rsidR="001D57F7" w:rsidRPr="00B37198" w:rsidRDefault="001D57F7" w:rsidP="005B0C34">
            <w:pPr>
              <w:rPr>
                <w:rFonts w:ascii="Calibri" w:eastAsia="Times New Roman" w:hAnsi="Calibri" w:cs="Calibri"/>
                <w:bCs/>
                <w:noProof/>
                <w:color w:val="000000"/>
                <w:sz w:val="24"/>
                <w:szCs w:val="24"/>
                <w:lang w:val="en-GB"/>
              </w:rPr>
            </w:pPr>
            <w:r w:rsidRPr="00B37198">
              <w:rPr>
                <w:rFonts w:ascii="Calibri" w:eastAsia="Garamond" w:hAnsi="Calibri"/>
                <w:bCs/>
                <w:noProof/>
                <w:color w:val="000000"/>
                <w:sz w:val="24"/>
                <w:lang w:val="en-GB"/>
              </w:rPr>
              <w:t>20</w:t>
            </w:r>
          </w:p>
        </w:tc>
        <w:tc>
          <w:tcPr>
            <w:tcW w:w="4878" w:type="dxa"/>
            <w:shd w:val="clear" w:color="auto" w:fill="auto"/>
            <w:hideMark/>
          </w:tcPr>
          <w:p w14:paraId="16AF6CD9" w14:textId="77777777" w:rsidR="001D57F7" w:rsidRPr="00B37198" w:rsidRDefault="001D57F7" w:rsidP="005B0C34">
            <w:pPr>
              <w:rPr>
                <w:rFonts w:ascii="Calibri" w:eastAsia="Times New Roman" w:hAnsi="Calibri" w:cs="Calibri"/>
                <w:b/>
                <w:noProof/>
                <w:color w:val="000000"/>
                <w:sz w:val="24"/>
                <w:szCs w:val="24"/>
                <w:lang w:val="en-GB"/>
              </w:rPr>
            </w:pPr>
            <w:r w:rsidRPr="00B37198">
              <w:rPr>
                <w:rFonts w:ascii="Calibri" w:eastAsia="Garamond" w:hAnsi="Calibri"/>
                <w:b/>
                <w:noProof/>
                <w:color w:val="000000"/>
                <w:sz w:val="24"/>
                <w:lang w:val="en-GB"/>
              </w:rPr>
              <w:t>Save The Children</w:t>
            </w:r>
          </w:p>
        </w:tc>
        <w:tc>
          <w:tcPr>
            <w:tcW w:w="3687" w:type="dxa"/>
            <w:shd w:val="clear" w:color="auto" w:fill="auto"/>
            <w:noWrap/>
            <w:hideMark/>
          </w:tcPr>
          <w:p w14:paraId="62EF7F65" w14:textId="77777777" w:rsidR="001D57F7" w:rsidRPr="00B37198" w:rsidRDefault="001D57F7" w:rsidP="005B0C34">
            <w:pPr>
              <w:rPr>
                <w:rFonts w:ascii="Calibri" w:eastAsia="Times New Roman" w:hAnsi="Calibri" w:cs="Calibri"/>
                <w:noProof/>
                <w:color w:val="000000"/>
                <w:sz w:val="24"/>
                <w:szCs w:val="24"/>
                <w:lang w:val="en-GB"/>
              </w:rPr>
            </w:pPr>
            <w:r w:rsidRPr="00B37198">
              <w:rPr>
                <w:rFonts w:ascii="Calibri" w:eastAsia="Garamond" w:hAnsi="Calibri"/>
                <w:noProof/>
                <w:color w:val="000000"/>
                <w:sz w:val="24"/>
                <w:lang w:val="en-GB"/>
              </w:rPr>
              <w:t>Deniz Zaim (Phone)</w:t>
            </w:r>
          </w:p>
        </w:tc>
      </w:tr>
      <w:tr w:rsidR="001D57F7" w:rsidRPr="00B37198" w14:paraId="4645544B" w14:textId="77777777" w:rsidTr="005B0C34">
        <w:trPr>
          <w:trHeight w:val="315"/>
        </w:trPr>
        <w:tc>
          <w:tcPr>
            <w:tcW w:w="870" w:type="dxa"/>
            <w:shd w:val="clear" w:color="auto" w:fill="auto"/>
          </w:tcPr>
          <w:p w14:paraId="5F5B69B8" w14:textId="77777777" w:rsidR="001D57F7" w:rsidRPr="00B37198" w:rsidRDefault="001D57F7" w:rsidP="005B0C34">
            <w:pPr>
              <w:rPr>
                <w:rFonts w:ascii="Calibri" w:eastAsia="Times New Roman" w:hAnsi="Calibri" w:cs="Calibri"/>
                <w:bCs/>
                <w:noProof/>
                <w:color w:val="000000"/>
                <w:sz w:val="24"/>
                <w:szCs w:val="24"/>
                <w:lang w:val="en-GB"/>
              </w:rPr>
            </w:pPr>
            <w:r w:rsidRPr="00B37198">
              <w:rPr>
                <w:rFonts w:ascii="Calibri" w:eastAsia="Garamond" w:hAnsi="Calibri"/>
                <w:bCs/>
                <w:noProof/>
                <w:color w:val="000000"/>
                <w:sz w:val="24"/>
                <w:lang w:val="en-GB"/>
              </w:rPr>
              <w:t>21</w:t>
            </w:r>
          </w:p>
        </w:tc>
        <w:tc>
          <w:tcPr>
            <w:tcW w:w="4878" w:type="dxa"/>
            <w:shd w:val="clear" w:color="auto" w:fill="auto"/>
            <w:hideMark/>
          </w:tcPr>
          <w:p w14:paraId="50F39727" w14:textId="77777777" w:rsidR="001D57F7" w:rsidRPr="00B37198" w:rsidRDefault="001D57F7" w:rsidP="005B0C34">
            <w:pPr>
              <w:rPr>
                <w:rFonts w:ascii="Calibri" w:eastAsia="Times New Roman" w:hAnsi="Calibri" w:cs="Calibri"/>
                <w:b/>
                <w:noProof/>
                <w:color w:val="000000"/>
                <w:sz w:val="24"/>
                <w:szCs w:val="24"/>
                <w:lang w:val="en-GB"/>
              </w:rPr>
            </w:pPr>
            <w:r w:rsidRPr="00B37198">
              <w:rPr>
                <w:rFonts w:ascii="Calibri" w:eastAsia="Garamond" w:hAnsi="Calibri"/>
                <w:b/>
                <w:noProof/>
                <w:color w:val="000000"/>
                <w:sz w:val="24"/>
                <w:lang w:val="en-GB"/>
              </w:rPr>
              <w:t>The Flying Broom</w:t>
            </w:r>
          </w:p>
        </w:tc>
        <w:tc>
          <w:tcPr>
            <w:tcW w:w="3687" w:type="dxa"/>
            <w:shd w:val="clear" w:color="auto" w:fill="auto"/>
            <w:noWrap/>
            <w:hideMark/>
          </w:tcPr>
          <w:p w14:paraId="2BFA8ECF" w14:textId="77777777" w:rsidR="001D57F7" w:rsidRPr="00B37198" w:rsidRDefault="001D57F7" w:rsidP="005B0C34">
            <w:pPr>
              <w:rPr>
                <w:rFonts w:ascii="Calibri" w:eastAsia="Times New Roman" w:hAnsi="Calibri" w:cs="Calibri"/>
                <w:noProof/>
                <w:color w:val="000000"/>
                <w:sz w:val="24"/>
                <w:szCs w:val="24"/>
                <w:lang w:val="en-GB"/>
              </w:rPr>
            </w:pPr>
            <w:r w:rsidRPr="00B37198">
              <w:rPr>
                <w:rFonts w:ascii="Calibri" w:eastAsia="Garamond" w:hAnsi="Calibri"/>
                <w:noProof/>
                <w:color w:val="000000"/>
                <w:sz w:val="24"/>
                <w:lang w:val="en-GB"/>
              </w:rPr>
              <w:t>Halime Güner</w:t>
            </w:r>
          </w:p>
        </w:tc>
      </w:tr>
      <w:tr w:rsidR="001D57F7" w:rsidRPr="00B37198" w14:paraId="36D03D9D" w14:textId="77777777" w:rsidTr="005B0C34">
        <w:trPr>
          <w:trHeight w:val="315"/>
        </w:trPr>
        <w:tc>
          <w:tcPr>
            <w:tcW w:w="870" w:type="dxa"/>
            <w:shd w:val="clear" w:color="auto" w:fill="auto"/>
          </w:tcPr>
          <w:p w14:paraId="6CBFAAD1" w14:textId="77777777" w:rsidR="001D57F7" w:rsidRPr="00B37198" w:rsidRDefault="001D57F7" w:rsidP="005B0C34">
            <w:pPr>
              <w:rPr>
                <w:rFonts w:ascii="Calibri" w:eastAsia="Times New Roman" w:hAnsi="Calibri" w:cs="Calibri"/>
                <w:bCs/>
                <w:noProof/>
                <w:color w:val="000000"/>
                <w:sz w:val="24"/>
                <w:szCs w:val="24"/>
                <w:lang w:val="en-GB"/>
              </w:rPr>
            </w:pPr>
            <w:r w:rsidRPr="00B37198">
              <w:rPr>
                <w:rFonts w:ascii="Calibri" w:eastAsia="Garamond" w:hAnsi="Calibri"/>
                <w:bCs/>
                <w:noProof/>
                <w:color w:val="000000"/>
                <w:sz w:val="24"/>
                <w:lang w:val="en-GB"/>
              </w:rPr>
              <w:t>22</w:t>
            </w:r>
          </w:p>
        </w:tc>
        <w:tc>
          <w:tcPr>
            <w:tcW w:w="4878" w:type="dxa"/>
            <w:shd w:val="clear" w:color="auto" w:fill="auto"/>
            <w:hideMark/>
          </w:tcPr>
          <w:p w14:paraId="10091182" w14:textId="77777777" w:rsidR="001D57F7" w:rsidRPr="00B37198" w:rsidRDefault="001D57F7" w:rsidP="005B0C34">
            <w:pPr>
              <w:rPr>
                <w:rFonts w:ascii="Calibri" w:eastAsia="Times New Roman" w:hAnsi="Calibri" w:cs="Calibri"/>
                <w:b/>
                <w:noProof/>
                <w:color w:val="000000"/>
                <w:sz w:val="24"/>
                <w:szCs w:val="24"/>
                <w:lang w:val="en-GB"/>
              </w:rPr>
            </w:pPr>
            <w:r w:rsidRPr="00B37198">
              <w:rPr>
                <w:rFonts w:ascii="Calibri" w:eastAsia="Garamond" w:hAnsi="Calibri"/>
                <w:b/>
                <w:noProof/>
                <w:color w:val="000000"/>
                <w:sz w:val="24"/>
                <w:lang w:val="en-GB"/>
              </w:rPr>
              <w:t>UN Women</w:t>
            </w:r>
          </w:p>
        </w:tc>
        <w:tc>
          <w:tcPr>
            <w:tcW w:w="3687" w:type="dxa"/>
            <w:shd w:val="clear" w:color="auto" w:fill="auto"/>
            <w:noWrap/>
            <w:hideMark/>
          </w:tcPr>
          <w:p w14:paraId="46F16C30" w14:textId="77777777" w:rsidR="001D57F7" w:rsidRPr="00B37198" w:rsidRDefault="001D57F7" w:rsidP="005B0C34">
            <w:pPr>
              <w:rPr>
                <w:rFonts w:ascii="Calibri" w:eastAsia="Times New Roman" w:hAnsi="Calibri" w:cs="Calibri"/>
                <w:noProof/>
                <w:color w:val="000000"/>
                <w:sz w:val="24"/>
                <w:szCs w:val="24"/>
                <w:lang w:val="en-GB"/>
              </w:rPr>
            </w:pPr>
            <w:r w:rsidRPr="00B37198">
              <w:rPr>
                <w:rFonts w:ascii="Calibri" w:eastAsia="Garamond" w:hAnsi="Calibri"/>
                <w:noProof/>
                <w:color w:val="000000"/>
                <w:sz w:val="24"/>
                <w:lang w:val="en-GB"/>
              </w:rPr>
              <w:t>Zeliha Ünaldı, Gözde Bingüler</w:t>
            </w:r>
          </w:p>
        </w:tc>
      </w:tr>
      <w:tr w:rsidR="001D57F7" w:rsidRPr="00B37198" w14:paraId="0A5F8A11" w14:textId="77777777" w:rsidTr="005B0C34">
        <w:trPr>
          <w:trHeight w:val="315"/>
        </w:trPr>
        <w:tc>
          <w:tcPr>
            <w:tcW w:w="870" w:type="dxa"/>
            <w:shd w:val="clear" w:color="auto" w:fill="auto"/>
          </w:tcPr>
          <w:p w14:paraId="6DD87125" w14:textId="77777777" w:rsidR="001D57F7" w:rsidRPr="00B37198" w:rsidRDefault="001D57F7" w:rsidP="005B0C34">
            <w:pPr>
              <w:rPr>
                <w:rFonts w:ascii="Calibri" w:eastAsia="Times New Roman" w:hAnsi="Calibri" w:cs="Calibri"/>
                <w:bCs/>
                <w:noProof/>
                <w:color w:val="000000"/>
                <w:sz w:val="24"/>
                <w:szCs w:val="24"/>
                <w:lang w:val="en-GB"/>
              </w:rPr>
            </w:pPr>
            <w:r w:rsidRPr="00B37198">
              <w:rPr>
                <w:rFonts w:ascii="Calibri" w:eastAsia="Garamond" w:hAnsi="Calibri"/>
                <w:bCs/>
                <w:noProof/>
                <w:color w:val="000000"/>
                <w:sz w:val="24"/>
                <w:lang w:val="en-GB"/>
              </w:rPr>
              <w:t>23</w:t>
            </w:r>
          </w:p>
        </w:tc>
        <w:tc>
          <w:tcPr>
            <w:tcW w:w="4878" w:type="dxa"/>
            <w:shd w:val="clear" w:color="auto" w:fill="auto"/>
            <w:hideMark/>
          </w:tcPr>
          <w:p w14:paraId="237992BA" w14:textId="77777777" w:rsidR="001D57F7" w:rsidRPr="00B37198" w:rsidRDefault="001D57F7" w:rsidP="005B0C34">
            <w:pPr>
              <w:rPr>
                <w:rFonts w:ascii="Calibri" w:eastAsia="Times New Roman" w:hAnsi="Calibri" w:cs="Calibri"/>
                <w:b/>
                <w:noProof/>
                <w:color w:val="000000"/>
                <w:sz w:val="24"/>
                <w:szCs w:val="24"/>
                <w:lang w:val="en-GB"/>
              </w:rPr>
            </w:pPr>
            <w:r w:rsidRPr="00B37198">
              <w:rPr>
                <w:rFonts w:ascii="Calibri" w:eastAsia="Garamond" w:hAnsi="Calibri"/>
                <w:b/>
                <w:noProof/>
                <w:color w:val="000000"/>
                <w:sz w:val="24"/>
                <w:lang w:val="en-GB"/>
              </w:rPr>
              <w:t>UNFPA</w:t>
            </w:r>
          </w:p>
        </w:tc>
        <w:tc>
          <w:tcPr>
            <w:tcW w:w="3687" w:type="dxa"/>
            <w:shd w:val="clear" w:color="auto" w:fill="auto"/>
            <w:noWrap/>
            <w:hideMark/>
          </w:tcPr>
          <w:p w14:paraId="09FEADD5" w14:textId="77777777" w:rsidR="001D57F7" w:rsidRPr="00B37198" w:rsidRDefault="001D57F7" w:rsidP="005B0C34">
            <w:pPr>
              <w:rPr>
                <w:rFonts w:ascii="Calibri" w:eastAsia="Times New Roman" w:hAnsi="Calibri" w:cs="Calibri"/>
                <w:noProof/>
                <w:color w:val="000000"/>
                <w:sz w:val="24"/>
                <w:szCs w:val="24"/>
                <w:lang w:val="en-GB"/>
              </w:rPr>
            </w:pPr>
            <w:r w:rsidRPr="00B37198">
              <w:rPr>
                <w:rFonts w:ascii="Calibri" w:eastAsia="Garamond" w:hAnsi="Calibri"/>
                <w:noProof/>
                <w:color w:val="000000"/>
                <w:sz w:val="24"/>
                <w:lang w:val="en-GB"/>
              </w:rPr>
              <w:t>Gökhan Yıldırımkaya</w:t>
            </w:r>
          </w:p>
        </w:tc>
      </w:tr>
      <w:tr w:rsidR="001D57F7" w:rsidRPr="00B37198" w14:paraId="3D0AB428" w14:textId="77777777" w:rsidTr="005B0C34">
        <w:trPr>
          <w:trHeight w:val="315"/>
        </w:trPr>
        <w:tc>
          <w:tcPr>
            <w:tcW w:w="870" w:type="dxa"/>
            <w:shd w:val="clear" w:color="auto" w:fill="auto"/>
          </w:tcPr>
          <w:p w14:paraId="0E405ECF" w14:textId="77777777" w:rsidR="001D57F7" w:rsidRPr="00B37198" w:rsidRDefault="001D57F7" w:rsidP="005B0C34">
            <w:pPr>
              <w:rPr>
                <w:rFonts w:ascii="Calibri" w:eastAsia="Times New Roman" w:hAnsi="Calibri" w:cs="Calibri"/>
                <w:bCs/>
                <w:noProof/>
                <w:color w:val="000000"/>
                <w:sz w:val="24"/>
                <w:szCs w:val="24"/>
                <w:lang w:val="en-GB"/>
              </w:rPr>
            </w:pPr>
            <w:r w:rsidRPr="00B37198">
              <w:rPr>
                <w:rFonts w:ascii="Calibri" w:eastAsia="Garamond" w:hAnsi="Calibri"/>
                <w:bCs/>
                <w:noProof/>
                <w:color w:val="000000"/>
                <w:sz w:val="24"/>
                <w:lang w:val="en-GB"/>
              </w:rPr>
              <w:t>24</w:t>
            </w:r>
          </w:p>
        </w:tc>
        <w:tc>
          <w:tcPr>
            <w:tcW w:w="4878" w:type="dxa"/>
            <w:shd w:val="clear" w:color="auto" w:fill="auto"/>
            <w:hideMark/>
          </w:tcPr>
          <w:p w14:paraId="5681DA41" w14:textId="77777777" w:rsidR="001D57F7" w:rsidRPr="00B37198" w:rsidRDefault="001D57F7" w:rsidP="005B0C34">
            <w:pPr>
              <w:rPr>
                <w:rFonts w:ascii="Calibri" w:eastAsia="Times New Roman" w:hAnsi="Calibri" w:cs="Calibri"/>
                <w:b/>
                <w:noProof/>
                <w:color w:val="000000"/>
                <w:sz w:val="24"/>
                <w:szCs w:val="24"/>
                <w:lang w:val="en-GB"/>
              </w:rPr>
            </w:pPr>
            <w:r w:rsidRPr="00B37198">
              <w:rPr>
                <w:rFonts w:ascii="Calibri" w:eastAsia="Garamond" w:hAnsi="Calibri"/>
                <w:b/>
                <w:noProof/>
                <w:color w:val="000000"/>
                <w:sz w:val="24"/>
                <w:lang w:val="en-GB"/>
              </w:rPr>
              <w:t>UNHCR</w:t>
            </w:r>
          </w:p>
        </w:tc>
        <w:tc>
          <w:tcPr>
            <w:tcW w:w="3687" w:type="dxa"/>
            <w:shd w:val="clear" w:color="auto" w:fill="auto"/>
            <w:noWrap/>
            <w:hideMark/>
          </w:tcPr>
          <w:p w14:paraId="4E9ECC26" w14:textId="77777777" w:rsidR="001D57F7" w:rsidRPr="00B37198" w:rsidRDefault="001D57F7" w:rsidP="005B0C34">
            <w:pPr>
              <w:rPr>
                <w:rFonts w:ascii="Calibri" w:eastAsia="Times New Roman" w:hAnsi="Calibri" w:cs="Calibri"/>
                <w:noProof/>
                <w:color w:val="000000"/>
                <w:sz w:val="24"/>
                <w:szCs w:val="24"/>
                <w:lang w:val="en-GB"/>
              </w:rPr>
            </w:pPr>
            <w:r w:rsidRPr="00B37198">
              <w:rPr>
                <w:rFonts w:ascii="Calibri" w:eastAsia="Garamond" w:hAnsi="Calibri"/>
                <w:noProof/>
                <w:color w:val="000000"/>
                <w:sz w:val="24"/>
                <w:lang w:val="en-GB"/>
              </w:rPr>
              <w:t>Lara Özügergin</w:t>
            </w:r>
          </w:p>
        </w:tc>
      </w:tr>
      <w:tr w:rsidR="001D57F7" w:rsidRPr="00B37198" w14:paraId="51870E07" w14:textId="77777777" w:rsidTr="005B0C34">
        <w:trPr>
          <w:trHeight w:val="315"/>
        </w:trPr>
        <w:tc>
          <w:tcPr>
            <w:tcW w:w="870" w:type="dxa"/>
            <w:shd w:val="clear" w:color="auto" w:fill="auto"/>
          </w:tcPr>
          <w:p w14:paraId="5EAE4104" w14:textId="77777777" w:rsidR="001D57F7" w:rsidRPr="00B37198" w:rsidRDefault="001D57F7" w:rsidP="005B0C34">
            <w:pPr>
              <w:rPr>
                <w:rFonts w:ascii="Calibri" w:eastAsia="Times New Roman" w:hAnsi="Calibri" w:cs="Calibri"/>
                <w:bCs/>
                <w:noProof/>
                <w:color w:val="000000"/>
                <w:sz w:val="24"/>
                <w:szCs w:val="24"/>
                <w:lang w:val="en-GB"/>
              </w:rPr>
            </w:pPr>
            <w:r w:rsidRPr="00B37198">
              <w:rPr>
                <w:rFonts w:ascii="Calibri" w:eastAsia="Garamond" w:hAnsi="Calibri"/>
                <w:bCs/>
                <w:noProof/>
                <w:color w:val="000000"/>
                <w:sz w:val="24"/>
                <w:lang w:val="en-GB"/>
              </w:rPr>
              <w:t>25</w:t>
            </w:r>
          </w:p>
        </w:tc>
        <w:tc>
          <w:tcPr>
            <w:tcW w:w="4878" w:type="dxa"/>
            <w:shd w:val="clear" w:color="auto" w:fill="auto"/>
            <w:hideMark/>
          </w:tcPr>
          <w:p w14:paraId="5E01122A" w14:textId="77777777" w:rsidR="001D57F7" w:rsidRPr="00B37198" w:rsidRDefault="001D57F7" w:rsidP="005B0C34">
            <w:pPr>
              <w:rPr>
                <w:rFonts w:ascii="Calibri" w:eastAsia="Times New Roman" w:hAnsi="Calibri" w:cs="Calibri"/>
                <w:b/>
                <w:noProof/>
                <w:color w:val="000000"/>
                <w:sz w:val="24"/>
                <w:szCs w:val="24"/>
                <w:lang w:val="en-GB"/>
              </w:rPr>
            </w:pPr>
            <w:r w:rsidRPr="00B37198">
              <w:rPr>
                <w:rFonts w:ascii="Calibri" w:eastAsia="Garamond" w:hAnsi="Calibri"/>
                <w:b/>
                <w:noProof/>
                <w:color w:val="000000"/>
                <w:sz w:val="24"/>
                <w:lang w:val="en-GB"/>
              </w:rPr>
              <w:t>UNHCR</w:t>
            </w:r>
          </w:p>
        </w:tc>
        <w:tc>
          <w:tcPr>
            <w:tcW w:w="3687" w:type="dxa"/>
            <w:shd w:val="clear" w:color="auto" w:fill="auto"/>
            <w:noWrap/>
            <w:hideMark/>
          </w:tcPr>
          <w:p w14:paraId="6A22BBAF" w14:textId="77777777" w:rsidR="001D57F7" w:rsidRPr="00B37198" w:rsidRDefault="001D57F7" w:rsidP="005B0C34">
            <w:pPr>
              <w:rPr>
                <w:rFonts w:ascii="Calibri" w:eastAsia="Times New Roman" w:hAnsi="Calibri" w:cs="Calibri"/>
                <w:noProof/>
                <w:color w:val="000000"/>
                <w:sz w:val="24"/>
                <w:szCs w:val="24"/>
                <w:lang w:val="en-GB"/>
              </w:rPr>
            </w:pPr>
            <w:r w:rsidRPr="00B37198">
              <w:rPr>
                <w:rFonts w:ascii="Calibri" w:eastAsia="Garamond" w:hAnsi="Calibri"/>
                <w:noProof/>
                <w:color w:val="000000"/>
                <w:sz w:val="24"/>
                <w:lang w:val="en-GB"/>
              </w:rPr>
              <w:t>Gökçe Saraydın</w:t>
            </w:r>
          </w:p>
        </w:tc>
      </w:tr>
      <w:tr w:rsidR="001D57F7" w:rsidRPr="00B37198" w14:paraId="7728536E" w14:textId="77777777" w:rsidTr="005B0C34">
        <w:trPr>
          <w:trHeight w:val="315"/>
        </w:trPr>
        <w:tc>
          <w:tcPr>
            <w:tcW w:w="870" w:type="dxa"/>
            <w:shd w:val="clear" w:color="auto" w:fill="auto"/>
          </w:tcPr>
          <w:p w14:paraId="4531FA22" w14:textId="77777777" w:rsidR="001D57F7" w:rsidRPr="00B37198" w:rsidRDefault="001D57F7" w:rsidP="005B0C34">
            <w:pPr>
              <w:rPr>
                <w:rFonts w:ascii="Calibri" w:eastAsia="Times New Roman" w:hAnsi="Calibri" w:cs="Calibri"/>
                <w:bCs/>
                <w:noProof/>
                <w:color w:val="000000"/>
                <w:sz w:val="24"/>
                <w:szCs w:val="24"/>
                <w:lang w:val="en-GB"/>
              </w:rPr>
            </w:pPr>
            <w:r w:rsidRPr="00B37198">
              <w:rPr>
                <w:rFonts w:ascii="Calibri" w:eastAsia="Garamond" w:hAnsi="Calibri"/>
                <w:bCs/>
                <w:noProof/>
                <w:color w:val="000000"/>
                <w:sz w:val="24"/>
                <w:lang w:val="en-GB"/>
              </w:rPr>
              <w:t>26</w:t>
            </w:r>
          </w:p>
        </w:tc>
        <w:tc>
          <w:tcPr>
            <w:tcW w:w="4878" w:type="dxa"/>
            <w:shd w:val="clear" w:color="auto" w:fill="auto"/>
            <w:hideMark/>
          </w:tcPr>
          <w:p w14:paraId="2955D128" w14:textId="77777777" w:rsidR="001D57F7" w:rsidRPr="00B37198" w:rsidRDefault="001D57F7" w:rsidP="005B0C34">
            <w:pPr>
              <w:rPr>
                <w:rFonts w:ascii="Calibri" w:eastAsia="Times New Roman" w:hAnsi="Calibri" w:cs="Calibri"/>
                <w:b/>
                <w:noProof/>
                <w:color w:val="000000"/>
                <w:sz w:val="24"/>
                <w:szCs w:val="24"/>
                <w:lang w:val="en-GB"/>
              </w:rPr>
            </w:pPr>
            <w:r w:rsidRPr="00B37198">
              <w:rPr>
                <w:rFonts w:ascii="Calibri" w:eastAsia="Garamond" w:hAnsi="Calibri"/>
                <w:b/>
                <w:noProof/>
                <w:color w:val="000000"/>
                <w:sz w:val="24"/>
                <w:lang w:val="en-GB"/>
              </w:rPr>
              <w:t>UNICEF</w:t>
            </w:r>
          </w:p>
        </w:tc>
        <w:tc>
          <w:tcPr>
            <w:tcW w:w="3687" w:type="dxa"/>
            <w:shd w:val="clear" w:color="auto" w:fill="auto"/>
            <w:noWrap/>
            <w:hideMark/>
          </w:tcPr>
          <w:p w14:paraId="5C45A719" w14:textId="77777777" w:rsidR="001D57F7" w:rsidRPr="00B37198" w:rsidRDefault="001D57F7" w:rsidP="005B0C34">
            <w:pPr>
              <w:rPr>
                <w:rFonts w:ascii="Calibri" w:eastAsia="Times New Roman" w:hAnsi="Calibri" w:cs="Calibri"/>
                <w:noProof/>
                <w:color w:val="000000"/>
                <w:sz w:val="24"/>
                <w:szCs w:val="24"/>
                <w:lang w:val="en-GB"/>
              </w:rPr>
            </w:pPr>
            <w:r w:rsidRPr="00B37198">
              <w:rPr>
                <w:rFonts w:ascii="Calibri" w:eastAsia="Garamond" w:hAnsi="Calibri"/>
                <w:noProof/>
                <w:color w:val="000000"/>
                <w:sz w:val="24"/>
                <w:lang w:val="en-GB"/>
              </w:rPr>
              <w:t>Pınar Öktem</w:t>
            </w:r>
          </w:p>
        </w:tc>
      </w:tr>
      <w:tr w:rsidR="001D57F7" w:rsidRPr="00B37198" w14:paraId="795C45A4" w14:textId="77777777" w:rsidTr="005B0C34">
        <w:trPr>
          <w:trHeight w:val="315"/>
        </w:trPr>
        <w:tc>
          <w:tcPr>
            <w:tcW w:w="870" w:type="dxa"/>
            <w:shd w:val="clear" w:color="auto" w:fill="auto"/>
          </w:tcPr>
          <w:p w14:paraId="61158BA2" w14:textId="77777777" w:rsidR="001D57F7" w:rsidRPr="00B37198" w:rsidRDefault="001D57F7" w:rsidP="005B0C34">
            <w:pPr>
              <w:rPr>
                <w:rFonts w:ascii="Calibri" w:eastAsia="Times New Roman" w:hAnsi="Calibri" w:cs="Calibri"/>
                <w:bCs/>
                <w:noProof/>
                <w:color w:val="000000"/>
                <w:sz w:val="24"/>
                <w:szCs w:val="24"/>
                <w:lang w:val="en-GB"/>
              </w:rPr>
            </w:pPr>
            <w:r w:rsidRPr="00B37198">
              <w:rPr>
                <w:rFonts w:ascii="Calibri" w:eastAsia="Garamond" w:hAnsi="Calibri"/>
                <w:bCs/>
                <w:noProof/>
                <w:color w:val="000000"/>
                <w:sz w:val="24"/>
                <w:lang w:val="en-GB"/>
              </w:rPr>
              <w:t>27</w:t>
            </w:r>
          </w:p>
        </w:tc>
        <w:tc>
          <w:tcPr>
            <w:tcW w:w="4878" w:type="dxa"/>
            <w:shd w:val="clear" w:color="auto" w:fill="auto"/>
            <w:hideMark/>
          </w:tcPr>
          <w:p w14:paraId="129ABC9E" w14:textId="77777777" w:rsidR="001D57F7" w:rsidRPr="00B37198" w:rsidRDefault="001D57F7" w:rsidP="005B0C34">
            <w:pPr>
              <w:rPr>
                <w:rFonts w:ascii="Calibri" w:eastAsia="Times New Roman" w:hAnsi="Calibri" w:cs="Calibri"/>
                <w:b/>
                <w:noProof/>
                <w:color w:val="000000"/>
                <w:sz w:val="24"/>
                <w:szCs w:val="24"/>
                <w:lang w:val="en-GB"/>
              </w:rPr>
            </w:pPr>
            <w:r w:rsidRPr="00B37198">
              <w:rPr>
                <w:rFonts w:ascii="Calibri" w:eastAsia="Garamond" w:hAnsi="Calibri"/>
                <w:b/>
                <w:noProof/>
                <w:color w:val="000000"/>
                <w:sz w:val="24"/>
                <w:lang w:val="en-GB"/>
              </w:rPr>
              <w:t>UNICEF Gaziantep</w:t>
            </w:r>
          </w:p>
        </w:tc>
        <w:tc>
          <w:tcPr>
            <w:tcW w:w="3687" w:type="dxa"/>
            <w:shd w:val="clear" w:color="auto" w:fill="auto"/>
            <w:noWrap/>
            <w:hideMark/>
          </w:tcPr>
          <w:p w14:paraId="5542A90D" w14:textId="77777777" w:rsidR="001D57F7" w:rsidRPr="00B37198" w:rsidRDefault="001D57F7" w:rsidP="005B0C34">
            <w:pPr>
              <w:rPr>
                <w:rFonts w:ascii="Calibri" w:eastAsia="Times New Roman" w:hAnsi="Calibri" w:cs="Calibri"/>
                <w:noProof/>
                <w:color w:val="000000"/>
                <w:sz w:val="24"/>
                <w:szCs w:val="24"/>
                <w:lang w:val="en-GB"/>
              </w:rPr>
            </w:pPr>
            <w:r w:rsidRPr="00B37198">
              <w:rPr>
                <w:rFonts w:ascii="Calibri" w:eastAsia="Garamond" w:hAnsi="Calibri"/>
                <w:noProof/>
                <w:color w:val="000000"/>
                <w:sz w:val="24"/>
                <w:lang w:val="en-GB"/>
              </w:rPr>
              <w:t>Sezen Yalçın</w:t>
            </w:r>
          </w:p>
        </w:tc>
      </w:tr>
      <w:tr w:rsidR="001D57F7" w:rsidRPr="00767ADB" w14:paraId="13780016" w14:textId="77777777" w:rsidTr="005B0C34">
        <w:trPr>
          <w:trHeight w:val="83"/>
        </w:trPr>
        <w:tc>
          <w:tcPr>
            <w:tcW w:w="870" w:type="dxa"/>
            <w:shd w:val="clear" w:color="auto" w:fill="auto"/>
          </w:tcPr>
          <w:p w14:paraId="63E89053" w14:textId="77777777" w:rsidR="001D57F7" w:rsidRPr="00B37198" w:rsidRDefault="001D57F7" w:rsidP="005B0C34">
            <w:pPr>
              <w:rPr>
                <w:rFonts w:ascii="Calibri" w:eastAsia="Times New Roman" w:hAnsi="Calibri" w:cs="Calibri"/>
                <w:bCs/>
                <w:noProof/>
                <w:color w:val="000000"/>
                <w:sz w:val="24"/>
                <w:szCs w:val="24"/>
                <w:lang w:val="en-GB"/>
              </w:rPr>
            </w:pPr>
            <w:r w:rsidRPr="00B37198">
              <w:rPr>
                <w:rFonts w:ascii="Calibri" w:eastAsia="Garamond" w:hAnsi="Calibri"/>
                <w:bCs/>
                <w:noProof/>
                <w:color w:val="000000"/>
                <w:sz w:val="24"/>
                <w:lang w:val="en-GB"/>
              </w:rPr>
              <w:t>28</w:t>
            </w:r>
          </w:p>
        </w:tc>
        <w:tc>
          <w:tcPr>
            <w:tcW w:w="4878" w:type="dxa"/>
            <w:shd w:val="clear" w:color="auto" w:fill="auto"/>
            <w:hideMark/>
          </w:tcPr>
          <w:p w14:paraId="6BF5A1C8" w14:textId="77777777" w:rsidR="001D57F7" w:rsidRPr="00B37198" w:rsidRDefault="001D57F7" w:rsidP="005B0C34">
            <w:pPr>
              <w:rPr>
                <w:rFonts w:ascii="Calibri" w:eastAsia="Times New Roman" w:hAnsi="Calibri" w:cs="Calibri"/>
                <w:b/>
                <w:noProof/>
                <w:color w:val="000000"/>
                <w:sz w:val="24"/>
                <w:szCs w:val="24"/>
                <w:lang w:val="en-GB"/>
              </w:rPr>
            </w:pPr>
            <w:r w:rsidRPr="00B37198">
              <w:rPr>
                <w:rFonts w:ascii="Calibri" w:eastAsia="Garamond" w:hAnsi="Calibri"/>
                <w:b/>
                <w:noProof/>
                <w:color w:val="000000"/>
                <w:sz w:val="24"/>
                <w:lang w:val="en-GB"/>
              </w:rPr>
              <w:t>Yaka-koop Women's Cooperation</w:t>
            </w:r>
          </w:p>
        </w:tc>
        <w:tc>
          <w:tcPr>
            <w:tcW w:w="3687" w:type="dxa"/>
            <w:shd w:val="clear" w:color="auto" w:fill="auto"/>
            <w:noWrap/>
            <w:hideMark/>
          </w:tcPr>
          <w:p w14:paraId="494C697F" w14:textId="77777777" w:rsidR="001D57F7" w:rsidRPr="001F088B" w:rsidRDefault="001D57F7" w:rsidP="005B0C34">
            <w:pPr>
              <w:rPr>
                <w:rFonts w:ascii="Calibri" w:eastAsia="Times New Roman" w:hAnsi="Calibri" w:cs="Calibri"/>
                <w:noProof/>
                <w:color w:val="000000"/>
                <w:sz w:val="24"/>
                <w:szCs w:val="24"/>
                <w:lang w:val="en-GB"/>
              </w:rPr>
            </w:pPr>
            <w:r w:rsidRPr="00B37198">
              <w:rPr>
                <w:rFonts w:ascii="Calibri" w:eastAsia="Garamond" w:hAnsi="Calibri"/>
                <w:noProof/>
                <w:color w:val="000000"/>
                <w:sz w:val="24"/>
                <w:lang w:val="en-GB"/>
              </w:rPr>
              <w:t>Gülmay Gümüşhan</w:t>
            </w:r>
          </w:p>
        </w:tc>
      </w:tr>
    </w:tbl>
    <w:p w14:paraId="5C23BD8F" w14:textId="48257DAD" w:rsidR="001D57F7" w:rsidRPr="00B22E0F" w:rsidRDefault="001D57F7" w:rsidP="00B22E0F">
      <w:pPr>
        <w:rPr>
          <w:rFonts w:ascii="MS Mincho" w:hAnsi="Times New Roman" w:cs="Times New Roman"/>
          <w:sz w:val="24"/>
          <w:szCs w:val="24"/>
          <w:lang w:val="en-GB"/>
        </w:rPr>
        <w:sectPr w:rsidR="001D57F7" w:rsidRPr="00B22E0F" w:rsidSect="005B0C34">
          <w:pgSz w:w="11907" w:h="16839"/>
          <w:pgMar w:top="1440" w:right="1842" w:bottom="1440" w:left="1800" w:header="708" w:footer="965" w:gutter="0"/>
          <w:cols w:space="708"/>
          <w:rtlGutter/>
          <w:docGrid w:linePitch="299"/>
        </w:sectPr>
      </w:pPr>
    </w:p>
    <w:p w14:paraId="411502CD" w14:textId="0A119631" w:rsidR="009C05B2" w:rsidRDefault="009C05B2" w:rsidP="009C05B2">
      <w:pPr>
        <w:tabs>
          <w:tab w:val="left" w:pos="3930"/>
        </w:tabs>
        <w:rPr>
          <w:rFonts w:ascii="MS Mincho" w:hAnsi="Times New Roman" w:cs="Times New Roman"/>
          <w:sz w:val="24"/>
          <w:szCs w:val="24"/>
          <w:lang w:val="en-GB"/>
        </w:rPr>
      </w:pPr>
    </w:p>
    <w:p w14:paraId="69F3ACE8" w14:textId="25954842" w:rsidR="00923A98" w:rsidRPr="009C05B2" w:rsidRDefault="009C05B2" w:rsidP="009C05B2">
      <w:pPr>
        <w:tabs>
          <w:tab w:val="left" w:pos="3930"/>
        </w:tabs>
        <w:rPr>
          <w:rFonts w:ascii="MS Mincho" w:hAnsi="Times New Roman" w:cs="Times New Roman"/>
          <w:sz w:val="24"/>
          <w:szCs w:val="24"/>
          <w:lang w:val="en-GB"/>
        </w:rPr>
        <w:sectPr w:rsidR="00923A98" w:rsidRPr="009C05B2">
          <w:pgSz w:w="16839" w:h="11907" w:orient="landscape"/>
          <w:pgMar w:top="1842" w:right="1440" w:bottom="1800" w:left="1440" w:header="708" w:footer="965" w:gutter="0"/>
          <w:cols w:space="708"/>
          <w:rtlGutter/>
          <w:docGrid w:linePitch="299"/>
        </w:sectPr>
      </w:pPr>
      <w:r>
        <w:rPr>
          <w:rFonts w:ascii="MS Mincho" w:hAnsi="Times New Roman" w:cs="Times New Roman"/>
          <w:sz w:val="24"/>
          <w:szCs w:val="24"/>
          <w:lang w:val="en-GB"/>
        </w:rPr>
        <w:tab/>
      </w:r>
    </w:p>
    <w:p w14:paraId="73C0EF69" w14:textId="207B043A" w:rsidR="00923A98" w:rsidRPr="00211A93" w:rsidRDefault="00923A98">
      <w:pPr>
        <w:widowControl w:val="0"/>
        <w:spacing w:line="276" w:lineRule="auto"/>
        <w:rPr>
          <w:rFonts w:ascii="MS Mincho" w:hAnsi="Times New Roman" w:cs="Times New Roman"/>
          <w:color w:val="000000"/>
          <w:szCs w:val="24"/>
          <w:lang w:val="en-GB"/>
        </w:rPr>
      </w:pPr>
    </w:p>
    <w:sectPr w:rsidR="00923A98" w:rsidRPr="00211A93">
      <w:pgSz w:w="16839" w:h="11907" w:orient="landscape"/>
      <w:pgMar w:top="1842" w:right="1440" w:bottom="1800" w:left="1440" w:header="708" w:footer="965" w:gutter="0"/>
      <w:cols w:num="2" w:space="708" w:equalWidth="0">
        <w:col w:w="6722" w:space="720"/>
        <w:col w:w="820"/>
      </w:cols>
      <w:rtlGutter/>
      <w:docGrid w:linePitch="299"/>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A8B91C8" w16cid:durableId="206767EE"/>
  <w16cid:commentId w16cid:paraId="3EACA51C" w16cid:durableId="206591A4"/>
  <w16cid:commentId w16cid:paraId="0047099A" w16cid:durableId="206591A5"/>
  <w16cid:commentId w16cid:paraId="40481809" w16cid:durableId="206591A6"/>
  <w16cid:commentId w16cid:paraId="28CEE8DD" w16cid:durableId="206591A7"/>
  <w16cid:commentId w16cid:paraId="24C8351D" w16cid:durableId="206591A8"/>
  <w16cid:commentId w16cid:paraId="2FAA504F" w16cid:durableId="206591A9"/>
  <w16cid:commentId w16cid:paraId="5BC32E3C" w16cid:durableId="206591AA"/>
  <w16cid:commentId w16cid:paraId="2F1CF5B0" w16cid:durableId="206591AB"/>
  <w16cid:commentId w16cid:paraId="099B480F" w16cid:durableId="206591AC"/>
  <w16cid:commentId w16cid:paraId="7216D0CE" w16cid:durableId="206591AD"/>
  <w16cid:commentId w16cid:paraId="23197357" w16cid:durableId="2065D30F"/>
  <w16cid:commentId w16cid:paraId="5F2639D4" w16cid:durableId="2065D37D"/>
  <w16cid:commentId w16cid:paraId="546AEFFE" w16cid:durableId="2065D426"/>
  <w16cid:commentId w16cid:paraId="3D6A9A54" w16cid:durableId="2066F5C2"/>
  <w16cid:commentId w16cid:paraId="02EB09AB" w16cid:durableId="2066F381"/>
  <w16cid:commentId w16cid:paraId="7EFDDB5C" w16cid:durableId="2066F382"/>
  <w16cid:commentId w16cid:paraId="25689013" w16cid:durableId="2066FAD3"/>
  <w16cid:commentId w16cid:paraId="077CA046" w16cid:durableId="2066FCB1"/>
  <w16cid:commentId w16cid:paraId="768E38F6" w16cid:durableId="2067007A"/>
  <w16cid:commentId w16cid:paraId="2CDB7873" w16cid:durableId="20673FA6"/>
  <w16cid:commentId w16cid:paraId="2900696E" w16cid:durableId="20676033"/>
  <w16cid:commentId w16cid:paraId="13AFF4B5" w16cid:durableId="206761FB"/>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202E06" w14:textId="77777777" w:rsidR="00267C6F" w:rsidRDefault="00267C6F">
      <w:pPr>
        <w:rPr>
          <w:rFonts w:ascii="MS Mincho" w:hAnsi="Times New Roman" w:cs="Times New Roman"/>
          <w:szCs w:val="24"/>
        </w:rPr>
      </w:pPr>
      <w:r>
        <w:rPr>
          <w:rFonts w:ascii="MS Mincho" w:hAnsi="Times New Roman" w:cs="Times New Roman"/>
          <w:szCs w:val="24"/>
        </w:rPr>
        <w:separator/>
      </w:r>
    </w:p>
  </w:endnote>
  <w:endnote w:type="continuationSeparator" w:id="0">
    <w:p w14:paraId="6826A74D" w14:textId="77777777" w:rsidR="00267C6F" w:rsidRDefault="00267C6F">
      <w:pPr>
        <w:rPr>
          <w:rFonts w:ascii="MS Mincho" w:hAnsi="Times New Roman" w:cs="Times New Roman"/>
          <w:szCs w:val="24"/>
        </w:rPr>
      </w:pPr>
      <w:r>
        <w:rPr>
          <w:rFonts w:ascii="MS Mincho" w:hAnsi="Times New Roman" w:cs="Times New Roman"/>
          <w:szCs w:val="24"/>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Garamond">
    <w:panose1 w:val="02020404030301010803"/>
    <w:charset w:val="A2"/>
    <w:family w:val="roman"/>
    <w:pitch w:val="variable"/>
    <w:sig w:usb0="00000287" w:usb1="00000000" w:usb2="00000000" w:usb3="00000000" w:csb0="0000009F" w:csb1="00000000"/>
  </w:font>
  <w:font w:name="MS Mincho">
    <w:altName w:val="Yu Gothic UI"/>
    <w:panose1 w:val="02020609040205080304"/>
    <w:charset w:val="80"/>
    <w:family w:val="roman"/>
    <w:notTrueType/>
    <w:pitch w:val="fixed"/>
    <w:sig w:usb0="00000001" w:usb1="08070000" w:usb2="00000010" w:usb3="00000000" w:csb0="00020000" w:csb1="00000000"/>
  </w:font>
  <w:font w:name="Calibri">
    <w:panose1 w:val="020F0502020204030204"/>
    <w:charset w:val="A2"/>
    <w:family w:val="swiss"/>
    <w:pitch w:val="variable"/>
    <w:sig w:usb0="E0002AFF" w:usb1="4000ACFF" w:usb2="00000001" w:usb3="00000000" w:csb0="000001FF" w:csb1="00000000"/>
  </w:font>
  <w:font w:name="Cambria">
    <w:panose1 w:val="02040503050406030204"/>
    <w:charset w:val="A2"/>
    <w:family w:val="roman"/>
    <w:pitch w:val="variable"/>
    <w:sig w:usb0="A00002EF" w:usb1="4000004B" w:usb2="00000000" w:usb3="00000000" w:csb0="0000019F" w:csb1="00000000"/>
  </w:font>
  <w:font w:name="Docs-Calibri">
    <w:altName w:val="Times New Roman"/>
    <w:charset w:val="00"/>
    <w:family w:val="roman"/>
    <w:pitch w:val="default"/>
    <w:sig w:usb0="00000000" w:usb1="00000000" w:usb2="00000000" w:usb3="00000000" w:csb0="00000001" w:csb1="00000000"/>
  </w:font>
  <w:font w:name="Calibri (Gövde)">
    <w:altName w:val="Calibri"/>
    <w:charset w:val="00"/>
    <w:family w:val="roman"/>
    <w:pitch w:val="default"/>
  </w:font>
  <w:font w:name="SimSun">
    <w:altName w:val="宋体"/>
    <w:panose1 w:val="02010600030101010101"/>
    <w:charset w:val="86"/>
    <w:family w:val="auto"/>
    <w:pitch w:val="variable"/>
    <w:sig w:usb0="00000003" w:usb1="288F0000" w:usb2="00000016" w:usb3="00000000" w:csb0="00040001" w:csb1="00000000"/>
  </w:font>
  <w:font w:name="Lucida Grande">
    <w:altName w:val="Courier New"/>
    <w:charset w:val="00"/>
    <w:family w:val="auto"/>
    <w:pitch w:val="variable"/>
    <w:sig w:usb0="E1000AEF" w:usb1="5000A1FF" w:usb2="00000000" w:usb3="00000000" w:csb0="000001BF" w:csb1="00000000"/>
  </w:font>
  <w:font w:name="Arial">
    <w:panose1 w:val="020B0604020202020204"/>
    <w:charset w:val="A2"/>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984951" w14:textId="074422A5" w:rsidR="00CE1D7A" w:rsidRDefault="00CE1D7A">
    <w:pPr>
      <w:pStyle w:val="Footer"/>
      <w:framePr w:wrap="none" w:vAnchor="text" w:hAnchor="margin" w:xAlign="outside" w:y="1"/>
      <w:rPr>
        <w:rStyle w:val="PageNumber"/>
        <w:rFonts w:ascii="MS Mincho"/>
        <w:szCs w:val="24"/>
      </w:rPr>
    </w:pPr>
    <w:r>
      <w:rPr>
        <w:rStyle w:val="PageNumber"/>
        <w:szCs w:val="24"/>
      </w:rPr>
      <w:fldChar w:fldCharType="begin"/>
    </w:r>
    <w:r>
      <w:rPr>
        <w:rStyle w:val="PageNumber"/>
        <w:szCs w:val="24"/>
      </w:rPr>
      <w:instrText xml:space="preserve">PAGE  </w:instrText>
    </w:r>
    <w:r>
      <w:rPr>
        <w:rStyle w:val="PageNumber"/>
        <w:szCs w:val="24"/>
      </w:rPr>
      <w:fldChar w:fldCharType="separate"/>
    </w:r>
    <w:r w:rsidR="00C50B73">
      <w:rPr>
        <w:rStyle w:val="PageNumber"/>
        <w:noProof/>
        <w:szCs w:val="24"/>
      </w:rPr>
      <w:t>6</w:t>
    </w:r>
    <w:r>
      <w:rPr>
        <w:rStyle w:val="PageNumber"/>
        <w:szCs w:val="24"/>
      </w:rPr>
      <w:fldChar w:fldCharType="end"/>
    </w:r>
  </w:p>
  <w:p w14:paraId="114197D9" w14:textId="77777777" w:rsidR="00CE1D7A" w:rsidRDefault="00CE1D7A">
    <w:pPr>
      <w:pStyle w:val="Footer"/>
      <w:ind w:right="360" w:firstLine="360"/>
      <w:rPr>
        <w:rFonts w:ascii="MS Mincho" w:hAnsi="Times New Roman" w:cs="Times New Roman"/>
        <w:szCs w:val="24"/>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6608A5" w14:textId="2F6F4A30" w:rsidR="00CE1D7A" w:rsidRDefault="00CE1D7A">
    <w:pPr>
      <w:pStyle w:val="Footer"/>
      <w:framePr w:wrap="none" w:vAnchor="text" w:hAnchor="margin" w:xAlign="outside" w:y="1"/>
      <w:rPr>
        <w:rStyle w:val="PageNumber"/>
        <w:rFonts w:ascii="MS Mincho"/>
        <w:szCs w:val="24"/>
      </w:rPr>
    </w:pPr>
    <w:r>
      <w:rPr>
        <w:rStyle w:val="PageNumber"/>
        <w:szCs w:val="24"/>
      </w:rPr>
      <w:fldChar w:fldCharType="begin"/>
    </w:r>
    <w:r>
      <w:rPr>
        <w:rStyle w:val="PageNumber"/>
        <w:szCs w:val="24"/>
      </w:rPr>
      <w:instrText xml:space="preserve">PAGE  </w:instrText>
    </w:r>
    <w:r>
      <w:rPr>
        <w:rStyle w:val="PageNumber"/>
        <w:szCs w:val="24"/>
      </w:rPr>
      <w:fldChar w:fldCharType="separate"/>
    </w:r>
    <w:r w:rsidR="00C50B73">
      <w:rPr>
        <w:rStyle w:val="PageNumber"/>
        <w:noProof/>
        <w:szCs w:val="24"/>
      </w:rPr>
      <w:t>5</w:t>
    </w:r>
    <w:r>
      <w:rPr>
        <w:rStyle w:val="PageNumber"/>
        <w:szCs w:val="24"/>
      </w:rPr>
      <w:fldChar w:fldCharType="end"/>
    </w:r>
  </w:p>
  <w:p w14:paraId="0C668B38" w14:textId="77777777" w:rsidR="00CE1D7A" w:rsidRDefault="00CE1D7A">
    <w:pPr>
      <w:pStyle w:val="Footer"/>
      <w:ind w:right="360" w:firstLine="360"/>
      <w:rPr>
        <w:rFonts w:ascii="MS Mincho" w:hAnsi="Times New Roman" w:cs="Times New Roman"/>
        <w:szCs w:val="24"/>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83DD9D" w14:textId="77777777" w:rsidR="00267C6F" w:rsidRDefault="00267C6F">
      <w:pPr>
        <w:rPr>
          <w:rFonts w:ascii="MS Mincho" w:hAnsi="Times New Roman" w:cs="Times New Roman"/>
          <w:szCs w:val="24"/>
        </w:rPr>
      </w:pPr>
      <w:r>
        <w:rPr>
          <w:rFonts w:ascii="MS Mincho" w:hAnsi="Times New Roman" w:cs="Times New Roman"/>
          <w:szCs w:val="24"/>
        </w:rPr>
        <w:separator/>
      </w:r>
    </w:p>
  </w:footnote>
  <w:footnote w:type="continuationSeparator" w:id="0">
    <w:p w14:paraId="2B64A4F2" w14:textId="77777777" w:rsidR="00267C6F" w:rsidRDefault="00267C6F">
      <w:pPr>
        <w:rPr>
          <w:rFonts w:ascii="MS Mincho" w:hAnsi="Times New Roman" w:cs="Times New Roman"/>
          <w:szCs w:val="24"/>
        </w:rPr>
      </w:pPr>
      <w:r>
        <w:rPr>
          <w:rFonts w:ascii="MS Mincho" w:hAnsi="Times New Roman" w:cs="Times New Roman"/>
          <w:szCs w:val="24"/>
        </w:rP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2444C3C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154632"/>
    <w:multiLevelType w:val="multilevel"/>
    <w:tmpl w:val="3C922D84"/>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2" w15:restartNumberingAfterBreak="0">
    <w:nsid w:val="03EE64BC"/>
    <w:multiLevelType w:val="hybridMultilevel"/>
    <w:tmpl w:val="ACCA2FF4"/>
    <w:lvl w:ilvl="0" w:tplc="041F0005">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09077294"/>
    <w:multiLevelType w:val="multilevel"/>
    <w:tmpl w:val="09077294"/>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A0503F3"/>
    <w:multiLevelType w:val="hybridMultilevel"/>
    <w:tmpl w:val="7264ECE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0AB146BD"/>
    <w:multiLevelType w:val="multilevel"/>
    <w:tmpl w:val="0E2635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ADC384E"/>
    <w:multiLevelType w:val="multilevel"/>
    <w:tmpl w:val="82927A76"/>
    <w:lvl w:ilvl="0">
      <w:start w:val="1"/>
      <w:numFmt w:val="decimal"/>
      <w:lvlText w:val="%1."/>
      <w:lvlJc w:val="left"/>
      <w:pPr>
        <w:ind w:left="1440" w:hanging="360"/>
      </w:pPr>
      <w:rPr>
        <w:u w:val="none"/>
      </w:rPr>
    </w:lvl>
    <w:lvl w:ilvl="1">
      <w:start w:val="1"/>
      <w:numFmt w:val="upp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15:restartNumberingAfterBreak="0">
    <w:nsid w:val="0DD265F0"/>
    <w:multiLevelType w:val="hybridMultilevel"/>
    <w:tmpl w:val="025CD69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12266A91"/>
    <w:multiLevelType w:val="multilevel"/>
    <w:tmpl w:val="12266A91"/>
    <w:lvl w:ilvl="0">
      <w:start w:val="1"/>
      <w:numFmt w:val="bullet"/>
      <w:lvlText w:val=""/>
      <w:lvlJc w:val="left"/>
      <w:pPr>
        <w:ind w:left="720" w:hanging="360"/>
      </w:pPr>
      <w:rPr>
        <w:rFonts w:ascii="Wingdings" w:hAnsi="Wingdings"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12B55D1C"/>
    <w:multiLevelType w:val="multilevel"/>
    <w:tmpl w:val="A76A3C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8604F40"/>
    <w:multiLevelType w:val="hybridMultilevel"/>
    <w:tmpl w:val="1DCA46C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1F830B04"/>
    <w:multiLevelType w:val="hybridMultilevel"/>
    <w:tmpl w:val="4E3479C8"/>
    <w:lvl w:ilvl="0" w:tplc="E00CCE48">
      <w:start w:val="2"/>
      <w:numFmt w:val="decimal"/>
      <w:lvlText w:val="%1."/>
      <w:lvlJc w:val="left"/>
      <w:pPr>
        <w:ind w:left="1146" w:hanging="360"/>
      </w:pPr>
      <w:rPr>
        <w:rFonts w:hint="default"/>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12" w15:restartNumberingAfterBreak="0">
    <w:nsid w:val="206F7D29"/>
    <w:multiLevelType w:val="hybridMultilevel"/>
    <w:tmpl w:val="AA669D0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20D658BF"/>
    <w:multiLevelType w:val="multilevel"/>
    <w:tmpl w:val="28B4CBA8"/>
    <w:lvl w:ilvl="0">
      <w:start w:val="1"/>
      <w:numFmt w:val="bullet"/>
      <w:lvlText w:val=""/>
      <w:lvlJc w:val="left"/>
      <w:pPr>
        <w:ind w:left="720" w:hanging="360"/>
      </w:pPr>
      <w:rPr>
        <w:rFonts w:ascii="Wingdings" w:hAnsi="Wingdings"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28C12EAC"/>
    <w:multiLevelType w:val="multilevel"/>
    <w:tmpl w:val="926A95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BFA403F"/>
    <w:multiLevelType w:val="hybridMultilevel"/>
    <w:tmpl w:val="FFF286D0"/>
    <w:lvl w:ilvl="0" w:tplc="041F0005">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2C822753"/>
    <w:multiLevelType w:val="hybridMultilevel"/>
    <w:tmpl w:val="A434E710"/>
    <w:lvl w:ilvl="0" w:tplc="041F0005">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2EF769E6"/>
    <w:multiLevelType w:val="multilevel"/>
    <w:tmpl w:val="2EF769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312B7175"/>
    <w:multiLevelType w:val="hybridMultilevel"/>
    <w:tmpl w:val="B19C544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15:restartNumberingAfterBreak="0">
    <w:nsid w:val="36767FEA"/>
    <w:multiLevelType w:val="multilevel"/>
    <w:tmpl w:val="0C9C0DDC"/>
    <w:lvl w:ilvl="0">
      <w:start w:val="1"/>
      <w:numFmt w:val="bullet"/>
      <w:lvlText w:val=""/>
      <w:lvlJc w:val="left"/>
      <w:pPr>
        <w:ind w:left="786"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89975D4"/>
    <w:multiLevelType w:val="hybridMultilevel"/>
    <w:tmpl w:val="40488A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DC03971"/>
    <w:multiLevelType w:val="multilevel"/>
    <w:tmpl w:val="28B4CBA8"/>
    <w:lvl w:ilvl="0">
      <w:start w:val="1"/>
      <w:numFmt w:val="bullet"/>
      <w:lvlText w:val=""/>
      <w:lvlJc w:val="left"/>
      <w:pPr>
        <w:ind w:left="720" w:hanging="360"/>
      </w:pPr>
      <w:rPr>
        <w:rFonts w:ascii="Wingdings" w:hAnsi="Wingdings"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4C3E278B"/>
    <w:multiLevelType w:val="hybridMultilevel"/>
    <w:tmpl w:val="612682BA"/>
    <w:lvl w:ilvl="0" w:tplc="724C2E94">
      <w:numFmt w:val="bullet"/>
      <w:lvlText w:val="-"/>
      <w:lvlJc w:val="left"/>
      <w:pPr>
        <w:ind w:left="420" w:hanging="360"/>
      </w:pPr>
      <w:rPr>
        <w:rFonts w:ascii="Garamond" w:eastAsia="MS Mincho" w:hAnsi="Garamond" w:cs="Garamond"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23" w15:restartNumberingAfterBreak="0">
    <w:nsid w:val="4D477341"/>
    <w:multiLevelType w:val="multilevel"/>
    <w:tmpl w:val="9704EB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D64346E"/>
    <w:multiLevelType w:val="hybridMultilevel"/>
    <w:tmpl w:val="2038539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5" w15:restartNumberingAfterBreak="0">
    <w:nsid w:val="4E7B1522"/>
    <w:multiLevelType w:val="multilevel"/>
    <w:tmpl w:val="EB2CB4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E9909AD"/>
    <w:multiLevelType w:val="multilevel"/>
    <w:tmpl w:val="C3D6828C"/>
    <w:lvl w:ilvl="0">
      <w:start w:val="1"/>
      <w:numFmt w:val="bullet"/>
      <w:lvlText w:val=""/>
      <w:lvlJc w:val="left"/>
      <w:pPr>
        <w:ind w:left="786"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Symbol" w:hAnsi="Symbol" w:hint="default"/>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FB47645"/>
    <w:multiLevelType w:val="multilevel"/>
    <w:tmpl w:val="4FB47645"/>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521A7566"/>
    <w:multiLevelType w:val="multilevel"/>
    <w:tmpl w:val="28B4CBA8"/>
    <w:lvl w:ilvl="0">
      <w:start w:val="1"/>
      <w:numFmt w:val="bullet"/>
      <w:lvlText w:val=""/>
      <w:lvlJc w:val="left"/>
      <w:pPr>
        <w:ind w:left="720" w:hanging="360"/>
      </w:pPr>
      <w:rPr>
        <w:rFonts w:ascii="Wingdings" w:hAnsi="Wingdings"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63A57167"/>
    <w:multiLevelType w:val="multilevel"/>
    <w:tmpl w:val="BCA237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662B5884"/>
    <w:multiLevelType w:val="multilevel"/>
    <w:tmpl w:val="17B617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6AAB6B9D"/>
    <w:multiLevelType w:val="hybridMultilevel"/>
    <w:tmpl w:val="8D44EC8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2" w15:restartNumberingAfterBreak="0">
    <w:nsid w:val="6AB4506A"/>
    <w:multiLevelType w:val="multilevel"/>
    <w:tmpl w:val="883A9520"/>
    <w:lvl w:ilvl="0">
      <w:start w:val="1"/>
      <w:numFmt w:val="decimal"/>
      <w:lvlText w:val="%1."/>
      <w:lvlJc w:val="left"/>
      <w:pPr>
        <w:ind w:left="720" w:hanging="360"/>
      </w:pPr>
      <w:rPr>
        <w:rFonts w:cs="Times New Roman"/>
        <w:u w:val="none"/>
      </w:rPr>
    </w:lvl>
    <w:lvl w:ilvl="1">
      <w:start w:val="1"/>
      <w:numFmt w:val="lowerLetter"/>
      <w:lvlText w:val="%2."/>
      <w:lvlJc w:val="left"/>
      <w:pPr>
        <w:ind w:left="1440" w:hanging="360"/>
      </w:pPr>
      <w:rPr>
        <w:rFonts w:cs="Times New Roman"/>
        <w:u w:val="none"/>
      </w:rPr>
    </w:lvl>
    <w:lvl w:ilvl="2">
      <w:start w:val="1"/>
      <w:numFmt w:val="lowerRoman"/>
      <w:lvlText w:val="%3."/>
      <w:lvlJc w:val="right"/>
      <w:pPr>
        <w:ind w:left="2160" w:hanging="360"/>
      </w:pPr>
      <w:rPr>
        <w:rFonts w:cs="Times New Roman"/>
        <w:u w:val="none"/>
      </w:rPr>
    </w:lvl>
    <w:lvl w:ilvl="3">
      <w:start w:val="1"/>
      <w:numFmt w:val="decimal"/>
      <w:lvlText w:val="%4."/>
      <w:lvlJc w:val="left"/>
      <w:pPr>
        <w:ind w:left="2880" w:hanging="360"/>
      </w:pPr>
      <w:rPr>
        <w:rFonts w:cs="Times New Roman"/>
        <w:u w:val="none"/>
      </w:rPr>
    </w:lvl>
    <w:lvl w:ilvl="4">
      <w:start w:val="1"/>
      <w:numFmt w:val="lowerLetter"/>
      <w:lvlText w:val="%5."/>
      <w:lvlJc w:val="left"/>
      <w:pPr>
        <w:ind w:left="3600" w:hanging="360"/>
      </w:pPr>
      <w:rPr>
        <w:rFonts w:cs="Times New Roman"/>
        <w:u w:val="none"/>
      </w:rPr>
    </w:lvl>
    <w:lvl w:ilvl="5">
      <w:start w:val="1"/>
      <w:numFmt w:val="lowerRoman"/>
      <w:lvlText w:val="%6."/>
      <w:lvlJc w:val="right"/>
      <w:pPr>
        <w:ind w:left="4320" w:hanging="360"/>
      </w:pPr>
      <w:rPr>
        <w:rFonts w:cs="Times New Roman"/>
        <w:u w:val="none"/>
      </w:rPr>
    </w:lvl>
    <w:lvl w:ilvl="6">
      <w:start w:val="1"/>
      <w:numFmt w:val="decimal"/>
      <w:lvlText w:val="%7."/>
      <w:lvlJc w:val="left"/>
      <w:pPr>
        <w:ind w:left="5040" w:hanging="360"/>
      </w:pPr>
      <w:rPr>
        <w:rFonts w:cs="Times New Roman"/>
        <w:u w:val="none"/>
      </w:rPr>
    </w:lvl>
    <w:lvl w:ilvl="7">
      <w:start w:val="1"/>
      <w:numFmt w:val="lowerLetter"/>
      <w:lvlText w:val="%8."/>
      <w:lvlJc w:val="left"/>
      <w:pPr>
        <w:ind w:left="5760" w:hanging="360"/>
      </w:pPr>
      <w:rPr>
        <w:rFonts w:cs="Times New Roman"/>
        <w:u w:val="none"/>
      </w:rPr>
    </w:lvl>
    <w:lvl w:ilvl="8">
      <w:start w:val="1"/>
      <w:numFmt w:val="lowerRoman"/>
      <w:lvlText w:val="%9."/>
      <w:lvlJc w:val="right"/>
      <w:pPr>
        <w:ind w:left="6480" w:hanging="360"/>
      </w:pPr>
      <w:rPr>
        <w:rFonts w:cs="Times New Roman"/>
        <w:u w:val="none"/>
      </w:rPr>
    </w:lvl>
  </w:abstractNum>
  <w:abstractNum w:abstractNumId="33" w15:restartNumberingAfterBreak="0">
    <w:nsid w:val="6BFB527B"/>
    <w:multiLevelType w:val="multilevel"/>
    <w:tmpl w:val="065AF8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72062E3B"/>
    <w:multiLevelType w:val="multilevel"/>
    <w:tmpl w:val="0C9C0DDC"/>
    <w:lvl w:ilvl="0">
      <w:start w:val="1"/>
      <w:numFmt w:val="bullet"/>
      <w:lvlText w:val=""/>
      <w:lvlJc w:val="left"/>
      <w:pPr>
        <w:ind w:left="786"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72AD28BA"/>
    <w:multiLevelType w:val="multilevel"/>
    <w:tmpl w:val="69BCCD0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15:restartNumberingAfterBreak="0">
    <w:nsid w:val="77887440"/>
    <w:multiLevelType w:val="multilevel"/>
    <w:tmpl w:val="28B4CBA8"/>
    <w:lvl w:ilvl="0">
      <w:start w:val="1"/>
      <w:numFmt w:val="bullet"/>
      <w:lvlText w:val=""/>
      <w:lvlJc w:val="left"/>
      <w:pPr>
        <w:ind w:left="720" w:hanging="360"/>
      </w:pPr>
      <w:rPr>
        <w:rFonts w:ascii="Wingdings" w:hAnsi="Wingdings"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78EC580A"/>
    <w:multiLevelType w:val="hybridMultilevel"/>
    <w:tmpl w:val="017C2FFE"/>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2"/>
  </w:num>
  <w:num w:numId="2">
    <w:abstractNumId w:val="35"/>
  </w:num>
  <w:num w:numId="3">
    <w:abstractNumId w:val="23"/>
  </w:num>
  <w:num w:numId="4">
    <w:abstractNumId w:val="14"/>
  </w:num>
  <w:num w:numId="5">
    <w:abstractNumId w:val="5"/>
  </w:num>
  <w:num w:numId="6">
    <w:abstractNumId w:val="25"/>
  </w:num>
  <w:num w:numId="7">
    <w:abstractNumId w:val="9"/>
  </w:num>
  <w:num w:numId="8">
    <w:abstractNumId w:val="30"/>
  </w:num>
  <w:num w:numId="9">
    <w:abstractNumId w:val="29"/>
  </w:num>
  <w:num w:numId="10">
    <w:abstractNumId w:val="34"/>
  </w:num>
  <w:num w:numId="11">
    <w:abstractNumId w:val="33"/>
  </w:num>
  <w:num w:numId="12">
    <w:abstractNumId w:val="1"/>
  </w:num>
  <w:num w:numId="13">
    <w:abstractNumId w:val="6"/>
  </w:num>
  <w:num w:numId="14">
    <w:abstractNumId w:val="16"/>
  </w:num>
  <w:num w:numId="15">
    <w:abstractNumId w:val="13"/>
  </w:num>
  <w:num w:numId="16">
    <w:abstractNumId w:val="28"/>
  </w:num>
  <w:num w:numId="17">
    <w:abstractNumId w:val="36"/>
  </w:num>
  <w:num w:numId="18">
    <w:abstractNumId w:val="21"/>
  </w:num>
  <w:num w:numId="19">
    <w:abstractNumId w:val="24"/>
  </w:num>
  <w:num w:numId="20">
    <w:abstractNumId w:val="19"/>
  </w:num>
  <w:num w:numId="21">
    <w:abstractNumId w:val="11"/>
  </w:num>
  <w:num w:numId="22">
    <w:abstractNumId w:val="26"/>
  </w:num>
  <w:num w:numId="23">
    <w:abstractNumId w:val="37"/>
  </w:num>
  <w:num w:numId="24">
    <w:abstractNumId w:val="20"/>
  </w:num>
  <w:num w:numId="25">
    <w:abstractNumId w:val="17"/>
  </w:num>
  <w:num w:numId="26">
    <w:abstractNumId w:val="3"/>
  </w:num>
  <w:num w:numId="27">
    <w:abstractNumId w:val="8"/>
  </w:num>
  <w:num w:numId="28">
    <w:abstractNumId w:val="27"/>
  </w:num>
  <w:num w:numId="29">
    <w:abstractNumId w:val="4"/>
  </w:num>
  <w:num w:numId="30">
    <w:abstractNumId w:val="18"/>
  </w:num>
  <w:num w:numId="31">
    <w:abstractNumId w:val="10"/>
  </w:num>
  <w:num w:numId="32">
    <w:abstractNumId w:val="7"/>
  </w:num>
  <w:num w:numId="33">
    <w:abstractNumId w:val="31"/>
  </w:num>
  <w:num w:numId="34">
    <w:abstractNumId w:val="12"/>
  </w:num>
  <w:num w:numId="35">
    <w:abstractNumId w:val="0"/>
  </w:num>
  <w:num w:numId="36">
    <w:abstractNumId w:val="2"/>
  </w:num>
  <w:num w:numId="37">
    <w:abstractNumId w:val="15"/>
  </w:num>
  <w:num w:numId="38">
    <w:abstractNumId w:val="2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activeWritingStyle w:appName="MSWord" w:lang="en-GB" w:vendorID="64" w:dllVersion="131078" w:nlCheck="1" w:checkStyle="0"/>
  <w:activeWritingStyle w:appName="MSWord" w:lang="en-US" w:vendorID="64" w:dllVersion="131078" w:nlCheck="1" w:checkStyle="0"/>
  <w:defaultTabStop w:val="720"/>
  <w:hyphenationZone w:val="425"/>
  <w:evenAndOddHeaders/>
  <w:drawingGridHorizontalSpacing w:val="110"/>
  <w:drawingGridVerticalSpacing w:val="299"/>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MwM7IwNjA3BgIjMyUdpeDU4uLM/DyQAmPDWgBIGf74LQAAAA=="/>
  </w:docVars>
  <w:rsids>
    <w:rsidRoot w:val="00797405"/>
    <w:rsid w:val="000025B9"/>
    <w:rsid w:val="00005ECD"/>
    <w:rsid w:val="0000613F"/>
    <w:rsid w:val="00012C66"/>
    <w:rsid w:val="0001300B"/>
    <w:rsid w:val="0001529B"/>
    <w:rsid w:val="00020203"/>
    <w:rsid w:val="00024A8E"/>
    <w:rsid w:val="00026FA6"/>
    <w:rsid w:val="00027F94"/>
    <w:rsid w:val="000312D4"/>
    <w:rsid w:val="00035605"/>
    <w:rsid w:val="0003655B"/>
    <w:rsid w:val="00036B68"/>
    <w:rsid w:val="000406CF"/>
    <w:rsid w:val="00042B13"/>
    <w:rsid w:val="0004448F"/>
    <w:rsid w:val="00047100"/>
    <w:rsid w:val="000531BB"/>
    <w:rsid w:val="0005409C"/>
    <w:rsid w:val="000544D3"/>
    <w:rsid w:val="00062986"/>
    <w:rsid w:val="00062FB4"/>
    <w:rsid w:val="00064CB8"/>
    <w:rsid w:val="000729FE"/>
    <w:rsid w:val="00073F3C"/>
    <w:rsid w:val="0007440D"/>
    <w:rsid w:val="00076DCB"/>
    <w:rsid w:val="00080221"/>
    <w:rsid w:val="000803F1"/>
    <w:rsid w:val="00082D9D"/>
    <w:rsid w:val="00087129"/>
    <w:rsid w:val="00091BC5"/>
    <w:rsid w:val="00093571"/>
    <w:rsid w:val="00093E1C"/>
    <w:rsid w:val="000A34E0"/>
    <w:rsid w:val="000B4361"/>
    <w:rsid w:val="000B5691"/>
    <w:rsid w:val="000C1C77"/>
    <w:rsid w:val="000C38E3"/>
    <w:rsid w:val="000D0FDE"/>
    <w:rsid w:val="000D10A9"/>
    <w:rsid w:val="000D15CA"/>
    <w:rsid w:val="000D6BF7"/>
    <w:rsid w:val="000E040C"/>
    <w:rsid w:val="000E4295"/>
    <w:rsid w:val="000F41D5"/>
    <w:rsid w:val="000F45AD"/>
    <w:rsid w:val="00100C4C"/>
    <w:rsid w:val="001030C3"/>
    <w:rsid w:val="00103D62"/>
    <w:rsid w:val="001062A0"/>
    <w:rsid w:val="001106E2"/>
    <w:rsid w:val="00116838"/>
    <w:rsid w:val="00116A9F"/>
    <w:rsid w:val="00120211"/>
    <w:rsid w:val="001212FB"/>
    <w:rsid w:val="00121DFD"/>
    <w:rsid w:val="0012257A"/>
    <w:rsid w:val="00124792"/>
    <w:rsid w:val="00125204"/>
    <w:rsid w:val="001253B5"/>
    <w:rsid w:val="0012715D"/>
    <w:rsid w:val="0013336F"/>
    <w:rsid w:val="00140C9B"/>
    <w:rsid w:val="00141C9D"/>
    <w:rsid w:val="001509DC"/>
    <w:rsid w:val="00153C84"/>
    <w:rsid w:val="00153D73"/>
    <w:rsid w:val="001542BC"/>
    <w:rsid w:val="00154356"/>
    <w:rsid w:val="00155536"/>
    <w:rsid w:val="00161811"/>
    <w:rsid w:val="0016192B"/>
    <w:rsid w:val="00164BC6"/>
    <w:rsid w:val="00165E4B"/>
    <w:rsid w:val="00170A43"/>
    <w:rsid w:val="00170EE9"/>
    <w:rsid w:val="001716D0"/>
    <w:rsid w:val="001719BF"/>
    <w:rsid w:val="00172D7E"/>
    <w:rsid w:val="00176871"/>
    <w:rsid w:val="00180BAE"/>
    <w:rsid w:val="00181065"/>
    <w:rsid w:val="00182620"/>
    <w:rsid w:val="00182A3F"/>
    <w:rsid w:val="001900C8"/>
    <w:rsid w:val="001959EA"/>
    <w:rsid w:val="00196A54"/>
    <w:rsid w:val="001A0A78"/>
    <w:rsid w:val="001A1466"/>
    <w:rsid w:val="001A1A2A"/>
    <w:rsid w:val="001A2093"/>
    <w:rsid w:val="001A4AE0"/>
    <w:rsid w:val="001A5BD1"/>
    <w:rsid w:val="001B125C"/>
    <w:rsid w:val="001B13FA"/>
    <w:rsid w:val="001B7F30"/>
    <w:rsid w:val="001C2906"/>
    <w:rsid w:val="001D1117"/>
    <w:rsid w:val="001D57F7"/>
    <w:rsid w:val="001D5CA2"/>
    <w:rsid w:val="001D5FED"/>
    <w:rsid w:val="001E1A90"/>
    <w:rsid w:val="001E3F10"/>
    <w:rsid w:val="001F19C1"/>
    <w:rsid w:val="001F30D3"/>
    <w:rsid w:val="001F365F"/>
    <w:rsid w:val="001F4FAA"/>
    <w:rsid w:val="002007B5"/>
    <w:rsid w:val="0020323C"/>
    <w:rsid w:val="00204358"/>
    <w:rsid w:val="00204E3F"/>
    <w:rsid w:val="00206900"/>
    <w:rsid w:val="0020789F"/>
    <w:rsid w:val="00211A93"/>
    <w:rsid w:val="00215040"/>
    <w:rsid w:val="00216DF0"/>
    <w:rsid w:val="0022011C"/>
    <w:rsid w:val="0022111D"/>
    <w:rsid w:val="00223639"/>
    <w:rsid w:val="00227D50"/>
    <w:rsid w:val="00227F05"/>
    <w:rsid w:val="002321E2"/>
    <w:rsid w:val="0023327C"/>
    <w:rsid w:val="00233DC7"/>
    <w:rsid w:val="002373BF"/>
    <w:rsid w:val="00243FDD"/>
    <w:rsid w:val="00251973"/>
    <w:rsid w:val="00252CC9"/>
    <w:rsid w:val="00252DDD"/>
    <w:rsid w:val="00261FA6"/>
    <w:rsid w:val="00262CC2"/>
    <w:rsid w:val="0026531E"/>
    <w:rsid w:val="00266227"/>
    <w:rsid w:val="00267C6F"/>
    <w:rsid w:val="00271D61"/>
    <w:rsid w:val="00273737"/>
    <w:rsid w:val="00273FE3"/>
    <w:rsid w:val="00281212"/>
    <w:rsid w:val="00282654"/>
    <w:rsid w:val="00283974"/>
    <w:rsid w:val="0028443D"/>
    <w:rsid w:val="00285D64"/>
    <w:rsid w:val="0028602D"/>
    <w:rsid w:val="002865F6"/>
    <w:rsid w:val="00286B3E"/>
    <w:rsid w:val="00287003"/>
    <w:rsid w:val="002872F6"/>
    <w:rsid w:val="002902A3"/>
    <w:rsid w:val="0029062D"/>
    <w:rsid w:val="00290AB2"/>
    <w:rsid w:val="00290BF5"/>
    <w:rsid w:val="00293A06"/>
    <w:rsid w:val="00294A55"/>
    <w:rsid w:val="002A2539"/>
    <w:rsid w:val="002A2694"/>
    <w:rsid w:val="002A4444"/>
    <w:rsid w:val="002A4EE5"/>
    <w:rsid w:val="002B5375"/>
    <w:rsid w:val="002B56C2"/>
    <w:rsid w:val="002B5DA0"/>
    <w:rsid w:val="002B60B6"/>
    <w:rsid w:val="002C044E"/>
    <w:rsid w:val="002C0D3E"/>
    <w:rsid w:val="002C426A"/>
    <w:rsid w:val="002E07F7"/>
    <w:rsid w:val="002E60C3"/>
    <w:rsid w:val="002F1202"/>
    <w:rsid w:val="002F1E4E"/>
    <w:rsid w:val="002F281C"/>
    <w:rsid w:val="002F6EF2"/>
    <w:rsid w:val="002F773F"/>
    <w:rsid w:val="003051F9"/>
    <w:rsid w:val="0031066D"/>
    <w:rsid w:val="003125F3"/>
    <w:rsid w:val="003128C3"/>
    <w:rsid w:val="00315A7D"/>
    <w:rsid w:val="00317F22"/>
    <w:rsid w:val="00322C61"/>
    <w:rsid w:val="0032323D"/>
    <w:rsid w:val="003238B6"/>
    <w:rsid w:val="00324418"/>
    <w:rsid w:val="00331B20"/>
    <w:rsid w:val="00331FCC"/>
    <w:rsid w:val="00332383"/>
    <w:rsid w:val="0034036E"/>
    <w:rsid w:val="00340863"/>
    <w:rsid w:val="00345372"/>
    <w:rsid w:val="00345E4A"/>
    <w:rsid w:val="00347497"/>
    <w:rsid w:val="00351499"/>
    <w:rsid w:val="00352960"/>
    <w:rsid w:val="00354390"/>
    <w:rsid w:val="00367315"/>
    <w:rsid w:val="00372E64"/>
    <w:rsid w:val="0037428D"/>
    <w:rsid w:val="00375516"/>
    <w:rsid w:val="003774A1"/>
    <w:rsid w:val="00386245"/>
    <w:rsid w:val="003A310E"/>
    <w:rsid w:val="003A3689"/>
    <w:rsid w:val="003A530B"/>
    <w:rsid w:val="003A5CB4"/>
    <w:rsid w:val="003B089C"/>
    <w:rsid w:val="003B279E"/>
    <w:rsid w:val="003B3905"/>
    <w:rsid w:val="003B52F1"/>
    <w:rsid w:val="003C419D"/>
    <w:rsid w:val="003D27FC"/>
    <w:rsid w:val="003D3AF8"/>
    <w:rsid w:val="003D65A2"/>
    <w:rsid w:val="003E2AE0"/>
    <w:rsid w:val="003E63DB"/>
    <w:rsid w:val="003F5411"/>
    <w:rsid w:val="00401B1F"/>
    <w:rsid w:val="004029E4"/>
    <w:rsid w:val="0040488A"/>
    <w:rsid w:val="004107D5"/>
    <w:rsid w:val="00411EBB"/>
    <w:rsid w:val="00415056"/>
    <w:rsid w:val="004208A8"/>
    <w:rsid w:val="00422818"/>
    <w:rsid w:val="00426A71"/>
    <w:rsid w:val="00426CDC"/>
    <w:rsid w:val="004273B8"/>
    <w:rsid w:val="00431DDC"/>
    <w:rsid w:val="00433961"/>
    <w:rsid w:val="00443516"/>
    <w:rsid w:val="00443B44"/>
    <w:rsid w:val="00443B89"/>
    <w:rsid w:val="004464F8"/>
    <w:rsid w:val="00454CBB"/>
    <w:rsid w:val="004616BE"/>
    <w:rsid w:val="0046234B"/>
    <w:rsid w:val="004646B5"/>
    <w:rsid w:val="004650B7"/>
    <w:rsid w:val="00465BBD"/>
    <w:rsid w:val="00465FAD"/>
    <w:rsid w:val="004674FC"/>
    <w:rsid w:val="00470C4F"/>
    <w:rsid w:val="00470DBE"/>
    <w:rsid w:val="0047550D"/>
    <w:rsid w:val="00475A8A"/>
    <w:rsid w:val="004774F1"/>
    <w:rsid w:val="00477886"/>
    <w:rsid w:val="00477CBA"/>
    <w:rsid w:val="00484B3F"/>
    <w:rsid w:val="00491317"/>
    <w:rsid w:val="004A0AE7"/>
    <w:rsid w:val="004A2D46"/>
    <w:rsid w:val="004A35AF"/>
    <w:rsid w:val="004A4162"/>
    <w:rsid w:val="004A7A9C"/>
    <w:rsid w:val="004B51D2"/>
    <w:rsid w:val="004B56D9"/>
    <w:rsid w:val="004B7532"/>
    <w:rsid w:val="004C0B52"/>
    <w:rsid w:val="004C3089"/>
    <w:rsid w:val="004C47F4"/>
    <w:rsid w:val="004D0B9C"/>
    <w:rsid w:val="004D13AD"/>
    <w:rsid w:val="004D2EC4"/>
    <w:rsid w:val="004E3633"/>
    <w:rsid w:val="004F4874"/>
    <w:rsid w:val="005014B7"/>
    <w:rsid w:val="00504656"/>
    <w:rsid w:val="00505F49"/>
    <w:rsid w:val="00506087"/>
    <w:rsid w:val="00512842"/>
    <w:rsid w:val="00513187"/>
    <w:rsid w:val="005133D4"/>
    <w:rsid w:val="00522FFB"/>
    <w:rsid w:val="005241CD"/>
    <w:rsid w:val="00525ECF"/>
    <w:rsid w:val="005310A7"/>
    <w:rsid w:val="005322D1"/>
    <w:rsid w:val="005409F6"/>
    <w:rsid w:val="00553979"/>
    <w:rsid w:val="00554A0C"/>
    <w:rsid w:val="0056198A"/>
    <w:rsid w:val="00576200"/>
    <w:rsid w:val="00577DA8"/>
    <w:rsid w:val="00580997"/>
    <w:rsid w:val="00580B55"/>
    <w:rsid w:val="00584EF7"/>
    <w:rsid w:val="00592720"/>
    <w:rsid w:val="005A2A85"/>
    <w:rsid w:val="005B0C34"/>
    <w:rsid w:val="005B3886"/>
    <w:rsid w:val="005C6A88"/>
    <w:rsid w:val="005D1429"/>
    <w:rsid w:val="005D5794"/>
    <w:rsid w:val="005D59C4"/>
    <w:rsid w:val="005D6F97"/>
    <w:rsid w:val="005E0F61"/>
    <w:rsid w:val="005E2C53"/>
    <w:rsid w:val="005E6F2C"/>
    <w:rsid w:val="005F3EB1"/>
    <w:rsid w:val="005F6551"/>
    <w:rsid w:val="00600AE5"/>
    <w:rsid w:val="006017C5"/>
    <w:rsid w:val="00606A69"/>
    <w:rsid w:val="006113C6"/>
    <w:rsid w:val="00612CAE"/>
    <w:rsid w:val="00615067"/>
    <w:rsid w:val="006178E1"/>
    <w:rsid w:val="00617974"/>
    <w:rsid w:val="006206DA"/>
    <w:rsid w:val="00622892"/>
    <w:rsid w:val="006240CF"/>
    <w:rsid w:val="00626602"/>
    <w:rsid w:val="006344F3"/>
    <w:rsid w:val="00645367"/>
    <w:rsid w:val="006474C4"/>
    <w:rsid w:val="0064799F"/>
    <w:rsid w:val="006548E9"/>
    <w:rsid w:val="00661C20"/>
    <w:rsid w:val="00662A1F"/>
    <w:rsid w:val="00663B6A"/>
    <w:rsid w:val="0066640C"/>
    <w:rsid w:val="00667055"/>
    <w:rsid w:val="00673522"/>
    <w:rsid w:val="00676897"/>
    <w:rsid w:val="00686133"/>
    <w:rsid w:val="00686CC0"/>
    <w:rsid w:val="00691029"/>
    <w:rsid w:val="00695680"/>
    <w:rsid w:val="00696FA6"/>
    <w:rsid w:val="006A04FA"/>
    <w:rsid w:val="006A1B69"/>
    <w:rsid w:val="006A5B51"/>
    <w:rsid w:val="006B073F"/>
    <w:rsid w:val="006B0FDB"/>
    <w:rsid w:val="006B3E4B"/>
    <w:rsid w:val="006B3FB9"/>
    <w:rsid w:val="006B40AC"/>
    <w:rsid w:val="006B5757"/>
    <w:rsid w:val="006C3374"/>
    <w:rsid w:val="006C348E"/>
    <w:rsid w:val="006C5C7E"/>
    <w:rsid w:val="006C6A5F"/>
    <w:rsid w:val="006D2814"/>
    <w:rsid w:val="006D48A5"/>
    <w:rsid w:val="006D5927"/>
    <w:rsid w:val="006D6667"/>
    <w:rsid w:val="006E1BD4"/>
    <w:rsid w:val="006E7E56"/>
    <w:rsid w:val="006F051F"/>
    <w:rsid w:val="006F0D25"/>
    <w:rsid w:val="006F3E9F"/>
    <w:rsid w:val="006F3ED2"/>
    <w:rsid w:val="006F4A1F"/>
    <w:rsid w:val="006F4B9C"/>
    <w:rsid w:val="006F5846"/>
    <w:rsid w:val="00702DDB"/>
    <w:rsid w:val="0070450E"/>
    <w:rsid w:val="007045B1"/>
    <w:rsid w:val="00705614"/>
    <w:rsid w:val="007136B6"/>
    <w:rsid w:val="007141AD"/>
    <w:rsid w:val="00714851"/>
    <w:rsid w:val="00716E87"/>
    <w:rsid w:val="00720703"/>
    <w:rsid w:val="007225E2"/>
    <w:rsid w:val="00727766"/>
    <w:rsid w:val="00730F44"/>
    <w:rsid w:val="00732297"/>
    <w:rsid w:val="00735D2B"/>
    <w:rsid w:val="00742678"/>
    <w:rsid w:val="00743425"/>
    <w:rsid w:val="00755276"/>
    <w:rsid w:val="00755480"/>
    <w:rsid w:val="00755573"/>
    <w:rsid w:val="00757184"/>
    <w:rsid w:val="0076005D"/>
    <w:rsid w:val="007603CB"/>
    <w:rsid w:val="00766224"/>
    <w:rsid w:val="00767E93"/>
    <w:rsid w:val="0077486A"/>
    <w:rsid w:val="00776168"/>
    <w:rsid w:val="0077674F"/>
    <w:rsid w:val="007814DC"/>
    <w:rsid w:val="00782C29"/>
    <w:rsid w:val="0078661C"/>
    <w:rsid w:val="0079408B"/>
    <w:rsid w:val="00795AE3"/>
    <w:rsid w:val="00795AF3"/>
    <w:rsid w:val="00795FEF"/>
    <w:rsid w:val="00797405"/>
    <w:rsid w:val="007A3BF5"/>
    <w:rsid w:val="007A5EE9"/>
    <w:rsid w:val="007B1366"/>
    <w:rsid w:val="007B30D3"/>
    <w:rsid w:val="007B37E3"/>
    <w:rsid w:val="007C0529"/>
    <w:rsid w:val="007C7B25"/>
    <w:rsid w:val="007D2544"/>
    <w:rsid w:val="007D2874"/>
    <w:rsid w:val="007D541C"/>
    <w:rsid w:val="007E303A"/>
    <w:rsid w:val="007E55E1"/>
    <w:rsid w:val="007E73D6"/>
    <w:rsid w:val="007F4D77"/>
    <w:rsid w:val="007F7B49"/>
    <w:rsid w:val="00803F82"/>
    <w:rsid w:val="00805660"/>
    <w:rsid w:val="00810A98"/>
    <w:rsid w:val="00813018"/>
    <w:rsid w:val="00821C84"/>
    <w:rsid w:val="0082263D"/>
    <w:rsid w:val="00822974"/>
    <w:rsid w:val="00823C29"/>
    <w:rsid w:val="00824C68"/>
    <w:rsid w:val="00824CB3"/>
    <w:rsid w:val="008253C8"/>
    <w:rsid w:val="008301A1"/>
    <w:rsid w:val="00833389"/>
    <w:rsid w:val="008351DA"/>
    <w:rsid w:val="0083541B"/>
    <w:rsid w:val="0084011D"/>
    <w:rsid w:val="008444A5"/>
    <w:rsid w:val="00851E7C"/>
    <w:rsid w:val="00854416"/>
    <w:rsid w:val="00861F19"/>
    <w:rsid w:val="00861F76"/>
    <w:rsid w:val="00865DF7"/>
    <w:rsid w:val="00870D26"/>
    <w:rsid w:val="0087114F"/>
    <w:rsid w:val="00881722"/>
    <w:rsid w:val="0088327B"/>
    <w:rsid w:val="008838CD"/>
    <w:rsid w:val="00883F24"/>
    <w:rsid w:val="0089637E"/>
    <w:rsid w:val="0089699B"/>
    <w:rsid w:val="008A3F20"/>
    <w:rsid w:val="008B13B9"/>
    <w:rsid w:val="008B3EF1"/>
    <w:rsid w:val="008B4856"/>
    <w:rsid w:val="008B7ED0"/>
    <w:rsid w:val="008C1CF1"/>
    <w:rsid w:val="008C3F90"/>
    <w:rsid w:val="008D34A8"/>
    <w:rsid w:val="008D3529"/>
    <w:rsid w:val="008D409A"/>
    <w:rsid w:val="008D5410"/>
    <w:rsid w:val="008D6531"/>
    <w:rsid w:val="008D6EC2"/>
    <w:rsid w:val="008E236E"/>
    <w:rsid w:val="008E2C9E"/>
    <w:rsid w:val="008F10C9"/>
    <w:rsid w:val="008F3A2C"/>
    <w:rsid w:val="008F72D9"/>
    <w:rsid w:val="00901241"/>
    <w:rsid w:val="009021ED"/>
    <w:rsid w:val="0090595A"/>
    <w:rsid w:val="00906142"/>
    <w:rsid w:val="00906CF5"/>
    <w:rsid w:val="00912D0C"/>
    <w:rsid w:val="00914891"/>
    <w:rsid w:val="0091756E"/>
    <w:rsid w:val="00920ACA"/>
    <w:rsid w:val="0092387F"/>
    <w:rsid w:val="00923A98"/>
    <w:rsid w:val="00930627"/>
    <w:rsid w:val="00933F2A"/>
    <w:rsid w:val="00935AAC"/>
    <w:rsid w:val="00946977"/>
    <w:rsid w:val="00952CF2"/>
    <w:rsid w:val="00956144"/>
    <w:rsid w:val="0096155E"/>
    <w:rsid w:val="00981D62"/>
    <w:rsid w:val="0098238F"/>
    <w:rsid w:val="00982711"/>
    <w:rsid w:val="00985D49"/>
    <w:rsid w:val="00994065"/>
    <w:rsid w:val="00996297"/>
    <w:rsid w:val="0099654C"/>
    <w:rsid w:val="009979F4"/>
    <w:rsid w:val="009A5AE3"/>
    <w:rsid w:val="009A7540"/>
    <w:rsid w:val="009B1B3B"/>
    <w:rsid w:val="009B7B9B"/>
    <w:rsid w:val="009C05B2"/>
    <w:rsid w:val="009D243E"/>
    <w:rsid w:val="009D377E"/>
    <w:rsid w:val="009D63BC"/>
    <w:rsid w:val="009D7461"/>
    <w:rsid w:val="009E3179"/>
    <w:rsid w:val="009F64F0"/>
    <w:rsid w:val="00A010C8"/>
    <w:rsid w:val="00A01CF7"/>
    <w:rsid w:val="00A02A2D"/>
    <w:rsid w:val="00A02DBD"/>
    <w:rsid w:val="00A07484"/>
    <w:rsid w:val="00A11589"/>
    <w:rsid w:val="00A11BB6"/>
    <w:rsid w:val="00A13A35"/>
    <w:rsid w:val="00A207F4"/>
    <w:rsid w:val="00A23490"/>
    <w:rsid w:val="00A23A15"/>
    <w:rsid w:val="00A26635"/>
    <w:rsid w:val="00A32AE1"/>
    <w:rsid w:val="00A36E9B"/>
    <w:rsid w:val="00A428F5"/>
    <w:rsid w:val="00A4387C"/>
    <w:rsid w:val="00A43DA8"/>
    <w:rsid w:val="00A45463"/>
    <w:rsid w:val="00A46660"/>
    <w:rsid w:val="00A507AC"/>
    <w:rsid w:val="00A51DED"/>
    <w:rsid w:val="00A51FB6"/>
    <w:rsid w:val="00A522D5"/>
    <w:rsid w:val="00A54D59"/>
    <w:rsid w:val="00A560FC"/>
    <w:rsid w:val="00A60629"/>
    <w:rsid w:val="00A60C3F"/>
    <w:rsid w:val="00A67C9A"/>
    <w:rsid w:val="00A67E60"/>
    <w:rsid w:val="00A70B93"/>
    <w:rsid w:val="00A74048"/>
    <w:rsid w:val="00A7692C"/>
    <w:rsid w:val="00A83D85"/>
    <w:rsid w:val="00A84C60"/>
    <w:rsid w:val="00A858ED"/>
    <w:rsid w:val="00A86433"/>
    <w:rsid w:val="00A86723"/>
    <w:rsid w:val="00A87D68"/>
    <w:rsid w:val="00A96216"/>
    <w:rsid w:val="00A973E3"/>
    <w:rsid w:val="00AA2040"/>
    <w:rsid w:val="00AA2EDA"/>
    <w:rsid w:val="00AA5D8D"/>
    <w:rsid w:val="00AB09D0"/>
    <w:rsid w:val="00AB22DD"/>
    <w:rsid w:val="00AB2321"/>
    <w:rsid w:val="00AB4F1B"/>
    <w:rsid w:val="00AC0C26"/>
    <w:rsid w:val="00AC7749"/>
    <w:rsid w:val="00AC7FD4"/>
    <w:rsid w:val="00AD25ED"/>
    <w:rsid w:val="00AD3116"/>
    <w:rsid w:val="00AD3149"/>
    <w:rsid w:val="00AD7CEE"/>
    <w:rsid w:val="00AE2C58"/>
    <w:rsid w:val="00AE316D"/>
    <w:rsid w:val="00AE6A4D"/>
    <w:rsid w:val="00AE7903"/>
    <w:rsid w:val="00AF0375"/>
    <w:rsid w:val="00B01AEB"/>
    <w:rsid w:val="00B03131"/>
    <w:rsid w:val="00B031FB"/>
    <w:rsid w:val="00B06281"/>
    <w:rsid w:val="00B06DA1"/>
    <w:rsid w:val="00B07A4A"/>
    <w:rsid w:val="00B10C03"/>
    <w:rsid w:val="00B11D30"/>
    <w:rsid w:val="00B1688C"/>
    <w:rsid w:val="00B2049C"/>
    <w:rsid w:val="00B20729"/>
    <w:rsid w:val="00B22E0F"/>
    <w:rsid w:val="00B24E2A"/>
    <w:rsid w:val="00B25865"/>
    <w:rsid w:val="00B26A61"/>
    <w:rsid w:val="00B350E1"/>
    <w:rsid w:val="00B37198"/>
    <w:rsid w:val="00B44827"/>
    <w:rsid w:val="00B45B77"/>
    <w:rsid w:val="00B45F48"/>
    <w:rsid w:val="00B552A9"/>
    <w:rsid w:val="00B553CB"/>
    <w:rsid w:val="00B55AC1"/>
    <w:rsid w:val="00B56E59"/>
    <w:rsid w:val="00B6020D"/>
    <w:rsid w:val="00B66B13"/>
    <w:rsid w:val="00B7077D"/>
    <w:rsid w:val="00B75278"/>
    <w:rsid w:val="00B7608F"/>
    <w:rsid w:val="00B81982"/>
    <w:rsid w:val="00B82C1F"/>
    <w:rsid w:val="00B82F16"/>
    <w:rsid w:val="00B84FCB"/>
    <w:rsid w:val="00B93DC6"/>
    <w:rsid w:val="00B94413"/>
    <w:rsid w:val="00BA18B3"/>
    <w:rsid w:val="00BB0F34"/>
    <w:rsid w:val="00BB1E29"/>
    <w:rsid w:val="00BB1EED"/>
    <w:rsid w:val="00BB3468"/>
    <w:rsid w:val="00BC2D96"/>
    <w:rsid w:val="00BC3CC9"/>
    <w:rsid w:val="00BC4C92"/>
    <w:rsid w:val="00BC5CE9"/>
    <w:rsid w:val="00BD34D3"/>
    <w:rsid w:val="00BD35BB"/>
    <w:rsid w:val="00BD509D"/>
    <w:rsid w:val="00BD69AF"/>
    <w:rsid w:val="00BE189B"/>
    <w:rsid w:val="00BE2B9A"/>
    <w:rsid w:val="00BE5F18"/>
    <w:rsid w:val="00BE7A7A"/>
    <w:rsid w:val="00BF2116"/>
    <w:rsid w:val="00BF45CD"/>
    <w:rsid w:val="00C0015B"/>
    <w:rsid w:val="00C04467"/>
    <w:rsid w:val="00C05609"/>
    <w:rsid w:val="00C07F81"/>
    <w:rsid w:val="00C15715"/>
    <w:rsid w:val="00C21C18"/>
    <w:rsid w:val="00C223F1"/>
    <w:rsid w:val="00C35E0F"/>
    <w:rsid w:val="00C4248E"/>
    <w:rsid w:val="00C4386A"/>
    <w:rsid w:val="00C43C92"/>
    <w:rsid w:val="00C50094"/>
    <w:rsid w:val="00C50450"/>
    <w:rsid w:val="00C50B73"/>
    <w:rsid w:val="00C55968"/>
    <w:rsid w:val="00C62425"/>
    <w:rsid w:val="00C632AC"/>
    <w:rsid w:val="00C652D5"/>
    <w:rsid w:val="00C65EB9"/>
    <w:rsid w:val="00C66239"/>
    <w:rsid w:val="00C67619"/>
    <w:rsid w:val="00C67F31"/>
    <w:rsid w:val="00C76893"/>
    <w:rsid w:val="00C82AAB"/>
    <w:rsid w:val="00C90EB7"/>
    <w:rsid w:val="00C9147F"/>
    <w:rsid w:val="00C95A9E"/>
    <w:rsid w:val="00C962BA"/>
    <w:rsid w:val="00C972D9"/>
    <w:rsid w:val="00CA36D3"/>
    <w:rsid w:val="00CB31E3"/>
    <w:rsid w:val="00CB7932"/>
    <w:rsid w:val="00CC2C40"/>
    <w:rsid w:val="00CC48D4"/>
    <w:rsid w:val="00CC5342"/>
    <w:rsid w:val="00CD007C"/>
    <w:rsid w:val="00CD6CF0"/>
    <w:rsid w:val="00CE05C4"/>
    <w:rsid w:val="00CE0978"/>
    <w:rsid w:val="00CE1D7A"/>
    <w:rsid w:val="00CE3EB5"/>
    <w:rsid w:val="00CE44B5"/>
    <w:rsid w:val="00CE6D0D"/>
    <w:rsid w:val="00CF1C76"/>
    <w:rsid w:val="00D0031E"/>
    <w:rsid w:val="00D04333"/>
    <w:rsid w:val="00D0470C"/>
    <w:rsid w:val="00D061BE"/>
    <w:rsid w:val="00D0714A"/>
    <w:rsid w:val="00D10110"/>
    <w:rsid w:val="00D1287C"/>
    <w:rsid w:val="00D13C25"/>
    <w:rsid w:val="00D13FAC"/>
    <w:rsid w:val="00D16905"/>
    <w:rsid w:val="00D201B0"/>
    <w:rsid w:val="00D236E9"/>
    <w:rsid w:val="00D31C2B"/>
    <w:rsid w:val="00D40D8A"/>
    <w:rsid w:val="00D41B18"/>
    <w:rsid w:val="00D439AB"/>
    <w:rsid w:val="00D52D4C"/>
    <w:rsid w:val="00D53789"/>
    <w:rsid w:val="00D57222"/>
    <w:rsid w:val="00D60145"/>
    <w:rsid w:val="00D60CF0"/>
    <w:rsid w:val="00D65875"/>
    <w:rsid w:val="00D718A1"/>
    <w:rsid w:val="00D71A72"/>
    <w:rsid w:val="00D71C15"/>
    <w:rsid w:val="00D727B2"/>
    <w:rsid w:val="00D72925"/>
    <w:rsid w:val="00D73553"/>
    <w:rsid w:val="00D750FF"/>
    <w:rsid w:val="00D769B2"/>
    <w:rsid w:val="00D7741A"/>
    <w:rsid w:val="00D8177A"/>
    <w:rsid w:val="00D8425A"/>
    <w:rsid w:val="00D90091"/>
    <w:rsid w:val="00D95C84"/>
    <w:rsid w:val="00D96DF1"/>
    <w:rsid w:val="00DA19FA"/>
    <w:rsid w:val="00DA3DA8"/>
    <w:rsid w:val="00DA5544"/>
    <w:rsid w:val="00DA76F3"/>
    <w:rsid w:val="00DB16D1"/>
    <w:rsid w:val="00DC3D50"/>
    <w:rsid w:val="00DC6E65"/>
    <w:rsid w:val="00DD1B89"/>
    <w:rsid w:val="00DE1758"/>
    <w:rsid w:val="00DE5C2A"/>
    <w:rsid w:val="00DE7912"/>
    <w:rsid w:val="00DF50FF"/>
    <w:rsid w:val="00E02B3B"/>
    <w:rsid w:val="00E07F29"/>
    <w:rsid w:val="00E104A6"/>
    <w:rsid w:val="00E157C8"/>
    <w:rsid w:val="00E158F2"/>
    <w:rsid w:val="00E1642A"/>
    <w:rsid w:val="00E22C37"/>
    <w:rsid w:val="00E22D46"/>
    <w:rsid w:val="00E31D9B"/>
    <w:rsid w:val="00E34843"/>
    <w:rsid w:val="00E42642"/>
    <w:rsid w:val="00E52E51"/>
    <w:rsid w:val="00E53C07"/>
    <w:rsid w:val="00E54365"/>
    <w:rsid w:val="00E60371"/>
    <w:rsid w:val="00E64235"/>
    <w:rsid w:val="00E746A7"/>
    <w:rsid w:val="00E757E3"/>
    <w:rsid w:val="00E83AB6"/>
    <w:rsid w:val="00E84776"/>
    <w:rsid w:val="00E85075"/>
    <w:rsid w:val="00E85FEC"/>
    <w:rsid w:val="00E870A0"/>
    <w:rsid w:val="00E92CE2"/>
    <w:rsid w:val="00E9511B"/>
    <w:rsid w:val="00E972C9"/>
    <w:rsid w:val="00EA0406"/>
    <w:rsid w:val="00EA3D8E"/>
    <w:rsid w:val="00EA5D53"/>
    <w:rsid w:val="00EA6822"/>
    <w:rsid w:val="00EA7FFD"/>
    <w:rsid w:val="00EB4D55"/>
    <w:rsid w:val="00EB75F8"/>
    <w:rsid w:val="00EC27BD"/>
    <w:rsid w:val="00EC6B09"/>
    <w:rsid w:val="00ED2714"/>
    <w:rsid w:val="00ED5C1C"/>
    <w:rsid w:val="00ED6253"/>
    <w:rsid w:val="00EF03D9"/>
    <w:rsid w:val="00EF430B"/>
    <w:rsid w:val="00F05804"/>
    <w:rsid w:val="00F05D43"/>
    <w:rsid w:val="00F066EF"/>
    <w:rsid w:val="00F06DF5"/>
    <w:rsid w:val="00F10CA5"/>
    <w:rsid w:val="00F10F38"/>
    <w:rsid w:val="00F117EC"/>
    <w:rsid w:val="00F1240B"/>
    <w:rsid w:val="00F12628"/>
    <w:rsid w:val="00F13123"/>
    <w:rsid w:val="00F13583"/>
    <w:rsid w:val="00F20897"/>
    <w:rsid w:val="00F27E75"/>
    <w:rsid w:val="00F30344"/>
    <w:rsid w:val="00F30C94"/>
    <w:rsid w:val="00F33D93"/>
    <w:rsid w:val="00F40288"/>
    <w:rsid w:val="00F4091E"/>
    <w:rsid w:val="00F41130"/>
    <w:rsid w:val="00F42FAD"/>
    <w:rsid w:val="00F603AC"/>
    <w:rsid w:val="00F6097C"/>
    <w:rsid w:val="00F61D36"/>
    <w:rsid w:val="00F624C1"/>
    <w:rsid w:val="00F7183E"/>
    <w:rsid w:val="00F7436B"/>
    <w:rsid w:val="00F76BD6"/>
    <w:rsid w:val="00F7706B"/>
    <w:rsid w:val="00F77D17"/>
    <w:rsid w:val="00F835E1"/>
    <w:rsid w:val="00F84BEE"/>
    <w:rsid w:val="00F91172"/>
    <w:rsid w:val="00F92248"/>
    <w:rsid w:val="00F929BC"/>
    <w:rsid w:val="00F92AAE"/>
    <w:rsid w:val="00F97418"/>
    <w:rsid w:val="00FA16A2"/>
    <w:rsid w:val="00FA3BCB"/>
    <w:rsid w:val="00FA42A8"/>
    <w:rsid w:val="00FA42C9"/>
    <w:rsid w:val="00FA5F47"/>
    <w:rsid w:val="00FB296A"/>
    <w:rsid w:val="00FB5672"/>
    <w:rsid w:val="00FC1CB4"/>
    <w:rsid w:val="00FC3CE6"/>
    <w:rsid w:val="00FD08D0"/>
    <w:rsid w:val="00FD39D5"/>
    <w:rsid w:val="00FD7225"/>
    <w:rsid w:val="00FE0E0B"/>
    <w:rsid w:val="00FE124F"/>
    <w:rsid w:val="00FF5E1D"/>
    <w:rsid w:val="00FF79CA"/>
  </w:rsids>
  <m:mathPr>
    <m:mathFont m:val="Cambria Math"/>
    <m:brkBin m:val="before"/>
    <m:brkBinSub m:val="--"/>
    <m:smallFrac m:val="0"/>
    <m:dispDef/>
    <m:lMargin m:val="0"/>
    <m:rMargin m:val="0"/>
    <m:defJc m:val="centerGroup"/>
    <m:wrapIndent m:val="1440"/>
    <m:intLim m:val="subSup"/>
    <m:naryLim m:val="undOvr"/>
  </m:mathPr>
  <w:attachedSchema w:val="http://schemas.microsoft.com/office/word/2003/wordmlhttp://schemas.microsoft.com/office/word/2003/wordmlurn:schemas-microsoft-com:office:smarttagsurn:schemas-microsoft-com:office:smarttags"/>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384790"/>
  <w15:docId w15:val="{EEE1B9E4-188B-49A3-BDE2-37A6BA4B1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sz w:val="24"/>
        <w:szCs w:val="24"/>
        <w:lang w:val="en-US" w:eastAsia="en-US"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qFormat="1"/>
    <w:lsdException w:name="heading 3" w:locked="1" w:qFormat="1"/>
    <w:lsdException w:name="heading 4" w:locked="1" w:qFormat="1"/>
    <w:lsdException w:name="heading 5" w:locked="1" w:semiHidden="1" w:unhideWhenUs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locked="1" w:uiPriority="3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48"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Garamond" w:hAnsi="Garamond" w:cs="Garamond"/>
      <w:sz w:val="22"/>
      <w:szCs w:val="22"/>
      <w:lang w:val="tr-TR" w:eastAsia="ja-JP"/>
    </w:rPr>
  </w:style>
  <w:style w:type="paragraph" w:styleId="Heading1">
    <w:name w:val="heading 1"/>
    <w:basedOn w:val="Normal"/>
    <w:next w:val="Normal"/>
    <w:link w:val="Heading1Char"/>
    <w:qFormat/>
    <w:pPr>
      <w:keepNext/>
      <w:keepLines/>
      <w:pBdr>
        <w:top w:val="single" w:sz="6" w:space="6" w:color="808080"/>
        <w:bottom w:val="single" w:sz="6" w:space="6" w:color="808080"/>
      </w:pBdr>
      <w:spacing w:after="240"/>
      <w:jc w:val="center"/>
      <w:outlineLvl w:val="0"/>
    </w:pPr>
    <w:rPr>
      <w:b/>
      <w:smallCaps/>
      <w:sz w:val="18"/>
      <w:szCs w:val="18"/>
    </w:rPr>
  </w:style>
  <w:style w:type="paragraph" w:styleId="Heading2">
    <w:name w:val="heading 2"/>
    <w:basedOn w:val="Normal"/>
    <w:next w:val="Normal"/>
    <w:link w:val="Heading2Char"/>
    <w:qFormat/>
    <w:pPr>
      <w:keepNext/>
      <w:keepLines/>
      <w:spacing w:after="180"/>
      <w:jc w:val="center"/>
      <w:outlineLvl w:val="1"/>
    </w:pPr>
    <w:rPr>
      <w:b/>
      <w:smallCaps/>
      <w:sz w:val="18"/>
      <w:szCs w:val="18"/>
    </w:rPr>
  </w:style>
  <w:style w:type="paragraph" w:styleId="Heading3">
    <w:name w:val="heading 3"/>
    <w:basedOn w:val="Normal"/>
    <w:next w:val="Normal"/>
    <w:link w:val="Heading3Char"/>
    <w:qFormat/>
    <w:pPr>
      <w:keepNext/>
      <w:keepLines/>
      <w:spacing w:before="240" w:after="180"/>
      <w:outlineLvl w:val="2"/>
    </w:pPr>
    <w:rPr>
      <w:smallCaps/>
      <w:sz w:val="20"/>
      <w:szCs w:val="20"/>
    </w:rPr>
  </w:style>
  <w:style w:type="paragraph" w:styleId="Heading4">
    <w:name w:val="heading 4"/>
    <w:basedOn w:val="Normal"/>
    <w:next w:val="Normal"/>
    <w:link w:val="Heading4Char"/>
    <w:qFormat/>
    <w:pPr>
      <w:keepNext/>
      <w:keepLines/>
      <w:spacing w:before="240" w:after="240"/>
      <w:ind w:left="360"/>
      <w:outlineLvl w:val="3"/>
    </w:pPr>
    <w:rPr>
      <w:i/>
      <w:sz w:val="24"/>
      <w:szCs w:val="24"/>
    </w:rPr>
  </w:style>
  <w:style w:type="paragraph" w:styleId="Heading5">
    <w:name w:val="heading 5"/>
    <w:basedOn w:val="Normal"/>
    <w:next w:val="Normal"/>
    <w:link w:val="Heading5Char"/>
    <w:qFormat/>
    <w:pPr>
      <w:keepNext/>
      <w:keepLines/>
      <w:outlineLvl w:val="4"/>
    </w:pPr>
    <w:rPr>
      <w:b/>
    </w:rPr>
  </w:style>
  <w:style w:type="paragraph" w:styleId="Heading6">
    <w:name w:val="heading 6"/>
    <w:basedOn w:val="Normal"/>
    <w:next w:val="Normal"/>
    <w:link w:val="Heading6Char"/>
    <w:qFormat/>
    <w:pPr>
      <w:keepNext/>
      <w:keepLines/>
      <w:outlineLvl w:val="5"/>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rPr>
      <w:rFonts w:ascii="Garamond" w:hAnsi="Garamond" w:cs="Garamond"/>
      <w:sz w:val="22"/>
      <w:szCs w:val="22"/>
      <w:lang w:val="tr-TR" w:eastAsia="ja-JP"/>
    </w:rPr>
    <w:tblPr>
      <w:tblCellMar>
        <w:top w:w="0" w:type="dxa"/>
        <w:left w:w="0" w:type="dxa"/>
        <w:bottom w:w="0" w:type="dxa"/>
        <w:right w:w="0" w:type="dxa"/>
      </w:tblCellMar>
    </w:tblPr>
  </w:style>
  <w:style w:type="paragraph" w:styleId="Title">
    <w:name w:val="Title"/>
    <w:basedOn w:val="Normal"/>
    <w:next w:val="Normal"/>
    <w:link w:val="TitleChar"/>
    <w:qFormat/>
    <w:pPr>
      <w:keepNext/>
      <w:keepLines/>
      <w:spacing w:before="140"/>
      <w:jc w:val="center"/>
    </w:pPr>
    <w:rPr>
      <w:smallCaps/>
      <w:sz w:val="44"/>
      <w:szCs w:val="44"/>
    </w:rPr>
  </w:style>
  <w:style w:type="paragraph" w:styleId="Subtitle">
    <w:name w:val="Subtitle"/>
    <w:basedOn w:val="Normal"/>
    <w:next w:val="Normal"/>
    <w:link w:val="SubtitleChar"/>
    <w:qFormat/>
    <w:pPr>
      <w:keepNext/>
      <w:keepLines/>
      <w:spacing w:before="140" w:after="420"/>
      <w:jc w:val="center"/>
    </w:pPr>
    <w:rPr>
      <w:smallCaps/>
    </w:rPr>
  </w:style>
  <w:style w:type="paragraph" w:styleId="ListParagraph">
    <w:name w:val="List Paragraph"/>
    <w:basedOn w:val="Normal"/>
    <w:uiPriority w:val="34"/>
    <w:qFormat/>
    <w:pPr>
      <w:ind w:left="720"/>
      <w:contextualSpacing/>
    </w:pPr>
  </w:style>
  <w:style w:type="paragraph" w:styleId="Footer">
    <w:name w:val="footer"/>
    <w:basedOn w:val="Normal"/>
    <w:link w:val="FooterChar1"/>
    <w:uiPriority w:val="99"/>
    <w:pPr>
      <w:tabs>
        <w:tab w:val="center" w:pos="4536"/>
        <w:tab w:val="right" w:pos="9072"/>
      </w:tabs>
    </w:pPr>
  </w:style>
  <w:style w:type="character" w:customStyle="1" w:styleId="FooterChar">
    <w:name w:val="Footer Char"/>
    <w:uiPriority w:val="99"/>
    <w:locked/>
    <w:rPr>
      <w:rFonts w:cs="Times New Roman"/>
    </w:rPr>
  </w:style>
  <w:style w:type="character" w:styleId="PageNumber">
    <w:name w:val="page number"/>
    <w:uiPriority w:val="99"/>
    <w:semiHidden/>
    <w:rPr>
      <w:rFonts w:cs="Times New Roman"/>
    </w:rPr>
  </w:style>
  <w:style w:type="paragraph" w:styleId="TOCHeading">
    <w:name w:val="TOC Heading"/>
    <w:basedOn w:val="Heading1"/>
    <w:next w:val="Normal"/>
    <w:uiPriority w:val="39"/>
    <w:qFormat/>
    <w:pPr>
      <w:pBdr>
        <w:top w:val="none" w:sz="0" w:space="0" w:color="auto"/>
        <w:bottom w:val="none" w:sz="0" w:space="0" w:color="auto"/>
      </w:pBdr>
      <w:spacing w:before="480" w:after="0" w:line="276" w:lineRule="auto"/>
      <w:jc w:val="left"/>
      <w:outlineLvl w:val="9"/>
    </w:pPr>
    <w:rPr>
      <w:rFonts w:ascii="Calibri" w:hAnsi="Calibri" w:cs="Times New Roman"/>
      <w:bCs/>
      <w:smallCaps w:val="0"/>
      <w:color w:val="365F91"/>
      <w:sz w:val="28"/>
      <w:szCs w:val="28"/>
    </w:rPr>
  </w:style>
  <w:style w:type="paragraph" w:styleId="TOC2">
    <w:name w:val="toc 2"/>
    <w:basedOn w:val="Normal"/>
    <w:next w:val="Normal"/>
    <w:autoRedefine/>
    <w:uiPriority w:val="39"/>
    <w:rPr>
      <w:rFonts w:ascii="Cambria" w:hAnsi="Cambria"/>
      <w:b/>
      <w:bCs/>
      <w:smallCaps/>
    </w:rPr>
  </w:style>
  <w:style w:type="paragraph" w:styleId="TOC1">
    <w:name w:val="toc 1"/>
    <w:basedOn w:val="Normal"/>
    <w:next w:val="Normal"/>
    <w:autoRedefine/>
    <w:uiPriority w:val="39"/>
    <w:rsid w:val="00D95C84"/>
    <w:pPr>
      <w:tabs>
        <w:tab w:val="left" w:pos="401"/>
        <w:tab w:val="right" w:pos="8255"/>
      </w:tabs>
      <w:spacing w:before="240" w:after="120" w:line="360" w:lineRule="auto"/>
    </w:pPr>
    <w:rPr>
      <w:rFonts w:ascii="Cambria" w:hAnsi="Cambria"/>
      <w:b/>
      <w:bCs/>
      <w:caps/>
      <w:u w:val="single"/>
    </w:rPr>
  </w:style>
  <w:style w:type="paragraph" w:styleId="TOC3">
    <w:name w:val="toc 3"/>
    <w:basedOn w:val="Normal"/>
    <w:next w:val="Normal"/>
    <w:autoRedefine/>
    <w:uiPriority w:val="39"/>
    <w:rPr>
      <w:rFonts w:ascii="Cambria" w:hAnsi="Cambria"/>
      <w:smallCaps/>
    </w:rPr>
  </w:style>
  <w:style w:type="paragraph" w:styleId="TOC4">
    <w:name w:val="toc 4"/>
    <w:basedOn w:val="Normal"/>
    <w:next w:val="Normal"/>
    <w:autoRedefine/>
    <w:uiPriority w:val="39"/>
    <w:rPr>
      <w:rFonts w:ascii="Cambria" w:hAnsi="Cambria"/>
    </w:rPr>
  </w:style>
  <w:style w:type="paragraph" w:styleId="TOC5">
    <w:name w:val="toc 5"/>
    <w:basedOn w:val="Normal"/>
    <w:next w:val="Normal"/>
    <w:autoRedefine/>
    <w:uiPriority w:val="39"/>
    <w:rPr>
      <w:rFonts w:ascii="Cambria" w:hAnsi="Cambria"/>
    </w:rPr>
  </w:style>
  <w:style w:type="paragraph" w:styleId="TOC6">
    <w:name w:val="toc 6"/>
    <w:basedOn w:val="Normal"/>
    <w:next w:val="Normal"/>
    <w:autoRedefine/>
    <w:uiPriority w:val="39"/>
    <w:rPr>
      <w:rFonts w:ascii="Cambria" w:hAnsi="Cambria"/>
    </w:rPr>
  </w:style>
  <w:style w:type="paragraph" w:styleId="TOC7">
    <w:name w:val="toc 7"/>
    <w:basedOn w:val="Normal"/>
    <w:next w:val="Normal"/>
    <w:autoRedefine/>
    <w:uiPriority w:val="39"/>
    <w:rPr>
      <w:rFonts w:ascii="Cambria" w:hAnsi="Cambria"/>
    </w:rPr>
  </w:style>
  <w:style w:type="paragraph" w:styleId="TOC8">
    <w:name w:val="toc 8"/>
    <w:basedOn w:val="Normal"/>
    <w:next w:val="Normal"/>
    <w:autoRedefine/>
    <w:uiPriority w:val="39"/>
    <w:rPr>
      <w:rFonts w:ascii="Cambria" w:hAnsi="Cambria"/>
    </w:rPr>
  </w:style>
  <w:style w:type="paragraph" w:styleId="TOC9">
    <w:name w:val="toc 9"/>
    <w:basedOn w:val="Normal"/>
    <w:next w:val="Normal"/>
    <w:autoRedefine/>
    <w:uiPriority w:val="39"/>
    <w:rPr>
      <w:rFonts w:ascii="Cambria" w:hAnsi="Cambria"/>
    </w:rPr>
  </w:style>
  <w:style w:type="character" w:styleId="Hyperlink">
    <w:name w:val="Hyperlink"/>
    <w:uiPriority w:val="99"/>
    <w:semiHidden/>
    <w:rPr>
      <w:rFonts w:cs="Times New Roman"/>
      <w:color w:val="0563C1"/>
      <w:u w:val="single"/>
    </w:rPr>
  </w:style>
  <w:style w:type="character" w:styleId="FollowedHyperlink">
    <w:name w:val="FollowedHyperlink"/>
    <w:uiPriority w:val="99"/>
    <w:semiHidden/>
    <w:rPr>
      <w:rFonts w:cs="Times New Roman"/>
      <w:color w:val="954F72"/>
      <w:u w:val="single"/>
    </w:rPr>
  </w:style>
  <w:style w:type="paragraph" w:customStyle="1" w:styleId="xl63">
    <w:name w:val="xl63"/>
    <w:basedOn w:val="Normal"/>
    <w:pPr>
      <w:shd w:val="clear" w:color="000000" w:fill="FFFFFF"/>
      <w:spacing w:before="100" w:beforeAutospacing="1" w:after="100" w:afterAutospacing="1"/>
      <w:textAlignment w:val="center"/>
    </w:pPr>
    <w:rPr>
      <w:rFonts w:ascii="Times New Roman" w:hAnsi="Times New Roman" w:cs="Times New Roman"/>
      <w:sz w:val="24"/>
      <w:szCs w:val="24"/>
    </w:rPr>
  </w:style>
  <w:style w:type="paragraph" w:customStyle="1" w:styleId="xl64">
    <w:name w:val="xl64"/>
    <w:basedOn w:val="Normal"/>
    <w:pPr>
      <w:shd w:val="clear" w:color="000000" w:fill="FFFFFF"/>
      <w:spacing w:before="100" w:beforeAutospacing="1" w:after="100" w:afterAutospacing="1"/>
    </w:pPr>
    <w:rPr>
      <w:rFonts w:ascii="Times New Roman" w:hAnsi="Times New Roman" w:cs="Times New Roman"/>
      <w:sz w:val="24"/>
      <w:szCs w:val="24"/>
    </w:rPr>
  </w:style>
  <w:style w:type="paragraph" w:customStyle="1" w:styleId="xl65">
    <w:name w:val="xl65"/>
    <w:basedOn w:val="Normal"/>
    <w:pPr>
      <w:shd w:val="clear" w:color="000000" w:fill="FFFFFF"/>
      <w:spacing w:before="100" w:beforeAutospacing="1" w:after="100" w:afterAutospacing="1"/>
      <w:jc w:val="center"/>
      <w:textAlignment w:val="center"/>
    </w:pPr>
    <w:rPr>
      <w:rFonts w:ascii="Times New Roman" w:hAnsi="Times New Roman" w:cs="Times New Roman"/>
      <w:b/>
      <w:bCs/>
      <w:sz w:val="24"/>
      <w:szCs w:val="24"/>
    </w:rPr>
  </w:style>
  <w:style w:type="paragraph" w:customStyle="1" w:styleId="xl66">
    <w:name w:val="xl66"/>
    <w:basedOn w:val="Normal"/>
    <w:pPr>
      <w:shd w:val="clear" w:color="000000" w:fill="FFFFFF"/>
      <w:spacing w:before="100" w:beforeAutospacing="1" w:after="100" w:afterAutospacing="1"/>
      <w:textAlignment w:val="center"/>
    </w:pPr>
    <w:rPr>
      <w:rFonts w:ascii="Times New Roman" w:hAnsi="Times New Roman" w:cs="Times New Roman"/>
      <w:sz w:val="24"/>
      <w:szCs w:val="24"/>
    </w:rPr>
  </w:style>
  <w:style w:type="paragraph" w:customStyle="1" w:styleId="xl67">
    <w:name w:val="xl67"/>
    <w:basedOn w:val="Normal"/>
    <w:pPr>
      <w:shd w:val="clear" w:color="000000" w:fill="FFFFFF"/>
      <w:spacing w:before="100" w:beforeAutospacing="1" w:after="100" w:afterAutospacing="1"/>
      <w:textAlignment w:val="center"/>
    </w:pPr>
    <w:rPr>
      <w:rFonts w:ascii="Calibri" w:hAnsi="Calibri" w:cs="Times New Roman"/>
      <w:color w:val="FF0000"/>
      <w:sz w:val="24"/>
      <w:szCs w:val="24"/>
    </w:rPr>
  </w:style>
  <w:style w:type="paragraph" w:customStyle="1" w:styleId="xl68">
    <w:name w:val="xl68"/>
    <w:basedOn w:val="Normal"/>
    <w:pPr>
      <w:shd w:val="clear" w:color="000000" w:fill="FFFFFF"/>
      <w:spacing w:before="100" w:beforeAutospacing="1" w:after="100" w:afterAutospacing="1"/>
    </w:pPr>
    <w:rPr>
      <w:rFonts w:ascii="Times New Roman" w:hAnsi="Times New Roman" w:cs="Times New Roman"/>
      <w:sz w:val="24"/>
      <w:szCs w:val="24"/>
    </w:rPr>
  </w:style>
  <w:style w:type="paragraph" w:customStyle="1" w:styleId="xl69">
    <w:name w:val="xl69"/>
    <w:basedOn w:val="Normal"/>
    <w:pPr>
      <w:shd w:val="clear" w:color="FF0000" w:fill="FFFFFF"/>
      <w:spacing w:before="100" w:beforeAutospacing="1" w:after="100" w:afterAutospacing="1"/>
      <w:textAlignment w:val="center"/>
    </w:pPr>
    <w:rPr>
      <w:rFonts w:ascii="Times New Roman" w:hAnsi="Times New Roman" w:cs="Times New Roman"/>
      <w:sz w:val="24"/>
      <w:szCs w:val="24"/>
    </w:rPr>
  </w:style>
  <w:style w:type="paragraph" w:customStyle="1" w:styleId="xl70">
    <w:name w:val="xl70"/>
    <w:basedOn w:val="Normal"/>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imes New Roman" w:hAnsi="Times New Roman" w:cs="Times New Roman"/>
      <w:b/>
      <w:bCs/>
      <w:sz w:val="20"/>
      <w:szCs w:val="20"/>
    </w:rPr>
  </w:style>
  <w:style w:type="paragraph" w:customStyle="1" w:styleId="xl71">
    <w:name w:val="xl71"/>
    <w:basedOn w:val="Normal"/>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Times New Roman" w:hAnsi="Times New Roman" w:cs="Times New Roman"/>
      <w:b/>
      <w:bCs/>
      <w:sz w:val="20"/>
      <w:szCs w:val="20"/>
    </w:rPr>
  </w:style>
  <w:style w:type="paragraph" w:customStyle="1" w:styleId="xl72">
    <w:name w:val="xl72"/>
    <w:basedOn w:val="Normal"/>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Times New Roman" w:hAnsi="Times New Roman" w:cs="Times New Roman"/>
      <w:sz w:val="20"/>
      <w:szCs w:val="20"/>
    </w:rPr>
  </w:style>
  <w:style w:type="paragraph" w:customStyle="1" w:styleId="xl73">
    <w:name w:val="xl73"/>
    <w:basedOn w:val="Normal"/>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Times New Roman" w:hAnsi="Times New Roman" w:cs="Times New Roman"/>
      <w:sz w:val="20"/>
      <w:szCs w:val="20"/>
    </w:rPr>
  </w:style>
  <w:style w:type="paragraph" w:customStyle="1" w:styleId="xl74">
    <w:name w:val="xl74"/>
    <w:basedOn w:val="Normal"/>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Times New Roman" w:hAnsi="Times New Roman" w:cs="Times New Roman"/>
      <w:sz w:val="20"/>
      <w:szCs w:val="20"/>
    </w:rPr>
  </w:style>
  <w:style w:type="paragraph" w:customStyle="1" w:styleId="xl75">
    <w:name w:val="xl75"/>
    <w:basedOn w:val="Normal"/>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Times New Roman" w:hAnsi="Times New Roman" w:cs="Times New Roman"/>
      <w:sz w:val="20"/>
      <w:szCs w:val="20"/>
    </w:rPr>
  </w:style>
  <w:style w:type="paragraph" w:customStyle="1" w:styleId="xl76">
    <w:name w:val="xl76"/>
    <w:basedOn w:val="Normal"/>
    <w:pPr>
      <w:pBdr>
        <w:top w:val="single" w:sz="4" w:space="0" w:color="auto"/>
        <w:left w:val="single" w:sz="4" w:space="0" w:color="auto"/>
        <w:bottom w:val="single" w:sz="4" w:space="0" w:color="auto"/>
        <w:right w:val="single" w:sz="4" w:space="0" w:color="auto"/>
      </w:pBdr>
      <w:shd w:val="clear" w:color="FF0000" w:fill="FFFFFF"/>
      <w:spacing w:before="100" w:beforeAutospacing="1" w:after="100" w:afterAutospacing="1"/>
      <w:textAlignment w:val="center"/>
    </w:pPr>
    <w:rPr>
      <w:rFonts w:ascii="Times New Roman" w:hAnsi="Times New Roman" w:cs="Times New Roman"/>
      <w:sz w:val="20"/>
      <w:szCs w:val="20"/>
    </w:rPr>
  </w:style>
  <w:style w:type="paragraph" w:customStyle="1" w:styleId="xl77">
    <w:name w:val="xl77"/>
    <w:basedOn w:val="Normal"/>
    <w:pPr>
      <w:pBdr>
        <w:top w:val="single" w:sz="4" w:space="0" w:color="auto"/>
        <w:left w:val="single" w:sz="4" w:space="0" w:color="auto"/>
        <w:bottom w:val="single" w:sz="4" w:space="0" w:color="auto"/>
        <w:right w:val="single" w:sz="4" w:space="0" w:color="auto"/>
      </w:pBdr>
      <w:shd w:val="clear" w:color="FF9900" w:fill="FFFFFF"/>
      <w:spacing w:before="100" w:beforeAutospacing="1" w:after="100" w:afterAutospacing="1"/>
      <w:textAlignment w:val="center"/>
    </w:pPr>
    <w:rPr>
      <w:rFonts w:ascii="Times New Roman" w:hAnsi="Times New Roman" w:cs="Times New Roman"/>
      <w:sz w:val="20"/>
      <w:szCs w:val="20"/>
    </w:rPr>
  </w:style>
  <w:style w:type="paragraph" w:customStyle="1" w:styleId="xl78">
    <w:name w:val="xl78"/>
    <w:basedOn w:val="Normal"/>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Times New Roman" w:hAnsi="Times New Roman" w:cs="Times New Roman"/>
      <w:sz w:val="20"/>
      <w:szCs w:val="20"/>
    </w:rPr>
  </w:style>
  <w:style w:type="paragraph" w:customStyle="1" w:styleId="xl79">
    <w:name w:val="xl79"/>
    <w:basedOn w:val="Normal"/>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Times New Roman" w:hAnsi="Times New Roman" w:cs="Times New Roman"/>
      <w:sz w:val="20"/>
      <w:szCs w:val="20"/>
    </w:rPr>
  </w:style>
  <w:style w:type="paragraph" w:customStyle="1" w:styleId="xl80">
    <w:name w:val="xl80"/>
    <w:basedOn w:val="Normal"/>
    <w:pPr>
      <w:pBdr>
        <w:top w:val="single" w:sz="4" w:space="0" w:color="auto"/>
        <w:left w:val="single" w:sz="4" w:space="0" w:color="auto"/>
        <w:bottom w:val="single" w:sz="4" w:space="0" w:color="auto"/>
        <w:right w:val="single" w:sz="4" w:space="0" w:color="auto"/>
      </w:pBdr>
      <w:shd w:val="clear" w:color="D9E2F3" w:fill="FFFFFF"/>
      <w:spacing w:before="100" w:beforeAutospacing="1" w:after="100" w:afterAutospacing="1"/>
    </w:pPr>
    <w:rPr>
      <w:rFonts w:ascii="Docs-Calibri" w:hAnsi="Docs-Calibri" w:cs="Times New Roman"/>
      <w:sz w:val="20"/>
      <w:szCs w:val="20"/>
    </w:rPr>
  </w:style>
  <w:style w:type="paragraph" w:customStyle="1" w:styleId="xl81">
    <w:name w:val="xl81"/>
    <w:basedOn w:val="Normal"/>
    <w:pPr>
      <w:pBdr>
        <w:top w:val="single" w:sz="4" w:space="0" w:color="auto"/>
        <w:left w:val="single" w:sz="4" w:space="0" w:color="auto"/>
        <w:bottom w:val="single" w:sz="4" w:space="0" w:color="auto"/>
        <w:right w:val="single" w:sz="4" w:space="0" w:color="auto"/>
      </w:pBdr>
      <w:shd w:val="clear" w:color="D9E2F3" w:fill="FFFFFF"/>
      <w:spacing w:before="100" w:beforeAutospacing="1" w:after="100" w:afterAutospacing="1"/>
      <w:textAlignment w:val="center"/>
    </w:pPr>
    <w:rPr>
      <w:rFonts w:ascii="Docs-Calibri" w:hAnsi="Docs-Calibri" w:cs="Times New Roman"/>
      <w:sz w:val="20"/>
      <w:szCs w:val="20"/>
    </w:rPr>
  </w:style>
  <w:style w:type="paragraph" w:customStyle="1" w:styleId="xl82">
    <w:name w:val="xl82"/>
    <w:basedOn w:val="Normal"/>
    <w:qFormat/>
    <w:pPr>
      <w:pBdr>
        <w:top w:val="single" w:sz="4" w:space="0" w:color="auto"/>
        <w:left w:val="single" w:sz="4" w:space="0" w:color="auto"/>
        <w:bottom w:val="single" w:sz="4" w:space="0" w:color="auto"/>
        <w:right w:val="single" w:sz="4" w:space="0" w:color="auto"/>
      </w:pBdr>
      <w:shd w:val="clear" w:color="D9E2F3" w:fill="FFFFFF"/>
      <w:spacing w:before="100" w:beforeAutospacing="1" w:after="100" w:afterAutospacing="1"/>
      <w:textAlignment w:val="center"/>
    </w:pPr>
    <w:rPr>
      <w:rFonts w:ascii="Times New Roman" w:hAnsi="Times New Roman" w:cs="Times New Roman"/>
      <w:sz w:val="20"/>
      <w:szCs w:val="20"/>
    </w:rPr>
  </w:style>
  <w:style w:type="paragraph" w:customStyle="1" w:styleId="xl83">
    <w:name w:val="xl83"/>
    <w:basedOn w:val="Normal"/>
    <w:qFormat/>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Times New Roman" w:hAnsi="Times New Roman" w:cs="Times New Roman"/>
      <w:color w:val="000000"/>
      <w:sz w:val="20"/>
      <w:szCs w:val="20"/>
    </w:rPr>
  </w:style>
  <w:style w:type="character" w:styleId="CommentReference">
    <w:name w:val="annotation reference"/>
    <w:uiPriority w:val="99"/>
    <w:semiHidden/>
    <w:rPr>
      <w:rFonts w:cs="Times New Roman"/>
      <w:sz w:val="16"/>
      <w:szCs w:val="16"/>
    </w:rPr>
  </w:style>
  <w:style w:type="paragraph" w:styleId="CommentText">
    <w:name w:val="annotation text"/>
    <w:basedOn w:val="Normal"/>
    <w:link w:val="CommentTextChar1"/>
    <w:uiPriority w:val="99"/>
    <w:rPr>
      <w:sz w:val="20"/>
      <w:szCs w:val="20"/>
    </w:rPr>
  </w:style>
  <w:style w:type="character" w:customStyle="1" w:styleId="CommentTextChar">
    <w:name w:val="Comment Text Char"/>
    <w:uiPriority w:val="99"/>
    <w:semiHidden/>
    <w:locked/>
    <w:rPr>
      <w:rFonts w:cs="Times New Roman"/>
      <w:sz w:val="20"/>
      <w:szCs w:val="20"/>
    </w:rPr>
  </w:style>
  <w:style w:type="paragraph" w:styleId="CommentSubject">
    <w:name w:val="annotation subject"/>
    <w:basedOn w:val="CommentText"/>
    <w:next w:val="CommentText"/>
    <w:link w:val="CommentSubjectChar1"/>
    <w:uiPriority w:val="99"/>
    <w:semiHidden/>
    <w:rPr>
      <w:b/>
      <w:bCs/>
    </w:rPr>
  </w:style>
  <w:style w:type="character" w:customStyle="1" w:styleId="CommentSubjectChar">
    <w:name w:val="Comment Subject Char"/>
    <w:uiPriority w:val="99"/>
    <w:semiHidden/>
    <w:locked/>
    <w:rPr>
      <w:rFonts w:cs="Times New Roman"/>
      <w:b/>
      <w:bCs/>
      <w:sz w:val="20"/>
      <w:szCs w:val="20"/>
    </w:rPr>
  </w:style>
  <w:style w:type="paragraph" w:styleId="BalloonText">
    <w:name w:val="Balloon Text"/>
    <w:basedOn w:val="Normal"/>
    <w:link w:val="BalloonTextChar1"/>
    <w:uiPriority w:val="99"/>
    <w:semiHidden/>
    <w:rPr>
      <w:rFonts w:ascii="Times New Roman" w:hAnsi="Times New Roman" w:cs="Times New Roman"/>
      <w:sz w:val="18"/>
      <w:szCs w:val="18"/>
    </w:rPr>
  </w:style>
  <w:style w:type="character" w:customStyle="1" w:styleId="BalloonTextChar">
    <w:name w:val="Balloon Text Char"/>
    <w:uiPriority w:val="99"/>
    <w:semiHidden/>
    <w:locked/>
    <w:rPr>
      <w:rFonts w:ascii="Times New Roman" w:hAnsi="Times New Roman" w:cs="Times New Roman"/>
      <w:sz w:val="18"/>
      <w:szCs w:val="18"/>
    </w:rPr>
  </w:style>
  <w:style w:type="character" w:customStyle="1" w:styleId="tw4winMark">
    <w:name w:val="tw4winMark"/>
    <w:rPr>
      <w:rFonts w:ascii="Courier New" w:hAnsi="Courier New"/>
      <w:vanish/>
      <w:color w:val="800080"/>
      <w:sz w:val="24"/>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color w:val="008000"/>
    </w:rPr>
  </w:style>
  <w:style w:type="character" w:customStyle="1" w:styleId="tw4winJump">
    <w:name w:val="tw4winJump"/>
    <w:rPr>
      <w:rFonts w:ascii="Courier New" w:hAnsi="Courier New"/>
      <w:noProof/>
      <w:color w:val="008080"/>
    </w:rPr>
  </w:style>
  <w:style w:type="character" w:customStyle="1" w:styleId="tw4winExternal">
    <w:name w:val="tw4winExternal"/>
    <w:rPr>
      <w:rFonts w:ascii="Courier New" w:hAnsi="Courier New"/>
      <w:noProof/>
      <w:color w:val="808080"/>
    </w:rPr>
  </w:style>
  <w:style w:type="character" w:customStyle="1" w:styleId="tw4winInternal">
    <w:name w:val="tw4winInternal"/>
    <w:rPr>
      <w:rFonts w:ascii="Courier New" w:hAnsi="Courier New"/>
      <w:noProof/>
      <w:color w:val="FF0000"/>
    </w:rPr>
  </w:style>
  <w:style w:type="character" w:customStyle="1" w:styleId="DONOTTRANSLATE">
    <w:name w:val="DO_NOT_TRANSLATE"/>
    <w:rPr>
      <w:rFonts w:ascii="Courier New" w:hAnsi="Courier New"/>
      <w:noProof/>
      <w:color w:val="800000"/>
    </w:rPr>
  </w:style>
  <w:style w:type="table" w:styleId="TableGrid">
    <w:name w:val="Table Grid"/>
    <w:basedOn w:val="TableNormal"/>
    <w:uiPriority w:val="39"/>
    <w:locked/>
    <w:rsid w:val="00D60C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rsid w:val="00B01AEB"/>
    <w:rPr>
      <w:rFonts w:ascii="Garamond" w:hAnsi="Garamond" w:cs="Garamond"/>
      <w:b/>
      <w:smallCaps/>
      <w:sz w:val="18"/>
      <w:szCs w:val="18"/>
      <w:lang w:val="tr-TR" w:eastAsia="ja-JP"/>
    </w:rPr>
  </w:style>
  <w:style w:type="character" w:customStyle="1" w:styleId="Heading2Char">
    <w:name w:val="Heading 2 Char"/>
    <w:link w:val="Heading2"/>
    <w:rsid w:val="00B01AEB"/>
    <w:rPr>
      <w:rFonts w:ascii="Garamond" w:hAnsi="Garamond" w:cs="Garamond"/>
      <w:b/>
      <w:smallCaps/>
      <w:sz w:val="18"/>
      <w:szCs w:val="18"/>
      <w:lang w:val="tr-TR" w:eastAsia="ja-JP"/>
    </w:rPr>
  </w:style>
  <w:style w:type="character" w:customStyle="1" w:styleId="Heading3Char">
    <w:name w:val="Heading 3 Char"/>
    <w:link w:val="Heading3"/>
    <w:rsid w:val="00B01AEB"/>
    <w:rPr>
      <w:rFonts w:ascii="Garamond" w:hAnsi="Garamond" w:cs="Garamond"/>
      <w:smallCaps/>
      <w:lang w:val="tr-TR" w:eastAsia="ja-JP"/>
    </w:rPr>
  </w:style>
  <w:style w:type="character" w:customStyle="1" w:styleId="Heading4Char">
    <w:name w:val="Heading 4 Char"/>
    <w:link w:val="Heading4"/>
    <w:rsid w:val="00B01AEB"/>
    <w:rPr>
      <w:rFonts w:ascii="Garamond" w:hAnsi="Garamond" w:cs="Garamond"/>
      <w:i/>
      <w:sz w:val="24"/>
      <w:szCs w:val="24"/>
      <w:lang w:val="tr-TR" w:eastAsia="ja-JP"/>
    </w:rPr>
  </w:style>
  <w:style w:type="character" w:customStyle="1" w:styleId="Heading5Char">
    <w:name w:val="Heading 5 Char"/>
    <w:link w:val="Heading5"/>
    <w:rsid w:val="00B01AEB"/>
    <w:rPr>
      <w:rFonts w:ascii="Garamond" w:hAnsi="Garamond" w:cs="Garamond"/>
      <w:b/>
      <w:sz w:val="22"/>
      <w:szCs w:val="22"/>
      <w:lang w:val="tr-TR" w:eastAsia="ja-JP"/>
    </w:rPr>
  </w:style>
  <w:style w:type="character" w:customStyle="1" w:styleId="Heading6Char">
    <w:name w:val="Heading 6 Char"/>
    <w:link w:val="Heading6"/>
    <w:rsid w:val="00B01AEB"/>
    <w:rPr>
      <w:rFonts w:ascii="Garamond" w:hAnsi="Garamond" w:cs="Garamond"/>
      <w:i/>
      <w:sz w:val="22"/>
      <w:szCs w:val="22"/>
      <w:lang w:val="tr-TR" w:eastAsia="ja-JP"/>
    </w:rPr>
  </w:style>
  <w:style w:type="character" w:customStyle="1" w:styleId="TitleChar">
    <w:name w:val="Title Char"/>
    <w:link w:val="Title"/>
    <w:rsid w:val="00B01AEB"/>
    <w:rPr>
      <w:rFonts w:ascii="Garamond" w:hAnsi="Garamond" w:cs="Garamond"/>
      <w:smallCaps/>
      <w:sz w:val="44"/>
      <w:szCs w:val="44"/>
      <w:lang w:val="tr-TR" w:eastAsia="ja-JP"/>
    </w:rPr>
  </w:style>
  <w:style w:type="character" w:customStyle="1" w:styleId="SubtitleChar">
    <w:name w:val="Subtitle Char"/>
    <w:link w:val="Subtitle"/>
    <w:rsid w:val="00B01AEB"/>
    <w:rPr>
      <w:rFonts w:ascii="Garamond" w:hAnsi="Garamond" w:cs="Garamond"/>
      <w:smallCaps/>
      <w:sz w:val="22"/>
      <w:szCs w:val="22"/>
      <w:lang w:val="tr-TR" w:eastAsia="ja-JP"/>
    </w:rPr>
  </w:style>
  <w:style w:type="paragraph" w:customStyle="1" w:styleId="msonormal0">
    <w:name w:val="msonormal"/>
    <w:basedOn w:val="Normal"/>
    <w:rsid w:val="00B01AEB"/>
    <w:pPr>
      <w:spacing w:before="100" w:beforeAutospacing="1" w:after="100" w:afterAutospacing="1"/>
    </w:pPr>
    <w:rPr>
      <w:rFonts w:ascii="Times New Roman" w:eastAsia="Times New Roman" w:hAnsi="Times New Roman" w:cs="Times New Roman"/>
      <w:sz w:val="24"/>
      <w:szCs w:val="24"/>
      <w:lang w:eastAsia="tr-TR"/>
    </w:rPr>
  </w:style>
  <w:style w:type="paragraph" w:customStyle="1" w:styleId="font5">
    <w:name w:val="font5"/>
    <w:basedOn w:val="Normal"/>
    <w:qFormat/>
    <w:rsid w:val="00B01AEB"/>
    <w:pPr>
      <w:spacing w:before="100" w:beforeAutospacing="1" w:after="100" w:afterAutospacing="1"/>
    </w:pPr>
    <w:rPr>
      <w:rFonts w:ascii="Calibri" w:eastAsia="Times New Roman" w:hAnsi="Calibri" w:cs="Calibri"/>
      <w:color w:val="0563C1"/>
      <w:sz w:val="24"/>
      <w:szCs w:val="24"/>
      <w:u w:val="single"/>
      <w:lang w:eastAsia="tr-TR"/>
    </w:rPr>
  </w:style>
  <w:style w:type="paragraph" w:customStyle="1" w:styleId="font6">
    <w:name w:val="font6"/>
    <w:basedOn w:val="Normal"/>
    <w:qFormat/>
    <w:rsid w:val="00B01AEB"/>
    <w:pPr>
      <w:spacing w:before="100" w:beforeAutospacing="1" w:after="100" w:afterAutospacing="1"/>
    </w:pPr>
    <w:rPr>
      <w:rFonts w:ascii="Calibri (Gövde)" w:eastAsia="Times New Roman" w:hAnsi="Calibri (Gövde)" w:cs="Times New Roman"/>
      <w:color w:val="000000"/>
      <w:sz w:val="24"/>
      <w:szCs w:val="24"/>
      <w:lang w:eastAsia="tr-TR"/>
    </w:rPr>
  </w:style>
  <w:style w:type="paragraph" w:customStyle="1" w:styleId="xl84">
    <w:name w:val="xl84"/>
    <w:basedOn w:val="Normal"/>
    <w:qFormat/>
    <w:rsid w:val="00B01AEB"/>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textAlignment w:val="center"/>
    </w:pPr>
    <w:rPr>
      <w:rFonts w:ascii="Times New Roman" w:eastAsia="Times New Roman" w:hAnsi="Times New Roman" w:cs="Times New Roman"/>
      <w:sz w:val="24"/>
      <w:szCs w:val="24"/>
      <w:lang w:eastAsia="tr-TR"/>
    </w:rPr>
  </w:style>
  <w:style w:type="paragraph" w:customStyle="1" w:styleId="xl85">
    <w:name w:val="xl85"/>
    <w:basedOn w:val="Normal"/>
    <w:qFormat/>
    <w:rsid w:val="00B01AEB"/>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cs="Times New Roman"/>
      <w:color w:val="000000"/>
      <w:sz w:val="24"/>
      <w:szCs w:val="24"/>
      <w:lang w:eastAsia="tr-TR"/>
    </w:rPr>
  </w:style>
  <w:style w:type="paragraph" w:customStyle="1" w:styleId="xl86">
    <w:name w:val="xl86"/>
    <w:basedOn w:val="Normal"/>
    <w:rsid w:val="00B01AEB"/>
    <w:pPr>
      <w:pBdr>
        <w:top w:val="single" w:sz="4" w:space="0" w:color="auto"/>
        <w:left w:val="single" w:sz="4" w:space="0" w:color="auto"/>
        <w:right w:val="single" w:sz="4" w:space="0" w:color="auto"/>
      </w:pBdr>
      <w:spacing w:before="100" w:beforeAutospacing="1" w:after="100" w:afterAutospacing="1"/>
      <w:textAlignment w:val="center"/>
    </w:pPr>
    <w:rPr>
      <w:rFonts w:ascii="Times New Roman" w:eastAsia="Times New Roman" w:hAnsi="Times New Roman" w:cs="Times New Roman"/>
      <w:sz w:val="24"/>
      <w:szCs w:val="24"/>
      <w:lang w:eastAsia="tr-TR"/>
    </w:rPr>
  </w:style>
  <w:style w:type="paragraph" w:customStyle="1" w:styleId="xl87">
    <w:name w:val="xl87"/>
    <w:basedOn w:val="Normal"/>
    <w:rsid w:val="00B01AEB"/>
    <w:pPr>
      <w:pBdr>
        <w:top w:val="single" w:sz="4" w:space="0" w:color="auto"/>
        <w:bottom w:val="single" w:sz="4" w:space="0" w:color="auto"/>
        <w:right w:val="single" w:sz="4" w:space="0" w:color="auto"/>
      </w:pBdr>
      <w:spacing w:before="100" w:beforeAutospacing="1" w:after="100" w:afterAutospacing="1"/>
      <w:textAlignment w:val="center"/>
    </w:pPr>
    <w:rPr>
      <w:rFonts w:ascii="Calibri" w:eastAsia="Times New Roman" w:hAnsi="Calibri" w:cs="Calibri"/>
      <w:color w:val="000000"/>
      <w:sz w:val="20"/>
      <w:szCs w:val="20"/>
      <w:lang w:eastAsia="tr-TR"/>
    </w:rPr>
  </w:style>
  <w:style w:type="paragraph" w:customStyle="1" w:styleId="xl88">
    <w:name w:val="xl88"/>
    <w:basedOn w:val="Normal"/>
    <w:rsid w:val="00B01AEB"/>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Calibri" w:eastAsia="Times New Roman" w:hAnsi="Calibri" w:cs="Calibri"/>
      <w:color w:val="000000"/>
      <w:sz w:val="20"/>
      <w:szCs w:val="20"/>
      <w:lang w:eastAsia="tr-TR"/>
    </w:rPr>
  </w:style>
  <w:style w:type="paragraph" w:customStyle="1" w:styleId="xl89">
    <w:name w:val="xl89"/>
    <w:basedOn w:val="Normal"/>
    <w:qFormat/>
    <w:rsid w:val="00B01AEB"/>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Calibri" w:eastAsia="Times New Roman" w:hAnsi="Calibri" w:cs="Calibri"/>
      <w:sz w:val="20"/>
      <w:szCs w:val="20"/>
      <w:lang w:eastAsia="tr-TR"/>
    </w:rPr>
  </w:style>
  <w:style w:type="paragraph" w:customStyle="1" w:styleId="xl90">
    <w:name w:val="xl90"/>
    <w:basedOn w:val="Normal"/>
    <w:rsid w:val="00B01AEB"/>
    <w:pPr>
      <w:pBdr>
        <w:top w:val="single" w:sz="4" w:space="0" w:color="auto"/>
        <w:right w:val="single" w:sz="4" w:space="0" w:color="auto"/>
      </w:pBdr>
      <w:spacing w:before="100" w:beforeAutospacing="1" w:after="100" w:afterAutospacing="1"/>
      <w:textAlignment w:val="center"/>
    </w:pPr>
    <w:rPr>
      <w:rFonts w:ascii="Calibri" w:eastAsia="Times New Roman" w:hAnsi="Calibri" w:cs="Calibri"/>
      <w:color w:val="000000"/>
      <w:sz w:val="20"/>
      <w:szCs w:val="20"/>
      <w:lang w:eastAsia="tr-TR"/>
    </w:rPr>
  </w:style>
  <w:style w:type="paragraph" w:customStyle="1" w:styleId="xl91">
    <w:name w:val="xl91"/>
    <w:basedOn w:val="Normal"/>
    <w:qFormat/>
    <w:rsid w:val="00B01AEB"/>
    <w:pPr>
      <w:pBdr>
        <w:top w:val="single" w:sz="4" w:space="0" w:color="auto"/>
        <w:left w:val="single" w:sz="4" w:space="0" w:color="auto"/>
        <w:right w:val="single" w:sz="4" w:space="0" w:color="auto"/>
      </w:pBdr>
      <w:spacing w:before="100" w:beforeAutospacing="1" w:after="100" w:afterAutospacing="1"/>
      <w:textAlignment w:val="center"/>
    </w:pPr>
    <w:rPr>
      <w:rFonts w:ascii="Calibri" w:eastAsia="Times New Roman" w:hAnsi="Calibri" w:cs="Calibri"/>
      <w:color w:val="000000"/>
      <w:sz w:val="20"/>
      <w:szCs w:val="20"/>
      <w:lang w:eastAsia="tr-TR"/>
    </w:rPr>
  </w:style>
  <w:style w:type="paragraph" w:customStyle="1" w:styleId="xl92">
    <w:name w:val="xl92"/>
    <w:basedOn w:val="Normal"/>
    <w:qFormat/>
    <w:rsid w:val="00B01AEB"/>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textAlignment w:val="center"/>
    </w:pPr>
    <w:rPr>
      <w:rFonts w:ascii="Times New Roman" w:eastAsia="Times New Roman" w:hAnsi="Times New Roman" w:cs="Times New Roman"/>
      <w:color w:val="0563C1"/>
      <w:sz w:val="24"/>
      <w:szCs w:val="24"/>
      <w:u w:val="single"/>
      <w:lang w:eastAsia="tr-TR"/>
    </w:rPr>
  </w:style>
  <w:style w:type="paragraph" w:styleId="NormalWeb">
    <w:name w:val="Normal (Web)"/>
    <w:basedOn w:val="Normal"/>
    <w:uiPriority w:val="99"/>
    <w:unhideWhenUsed/>
    <w:rsid w:val="00B01AEB"/>
    <w:pPr>
      <w:spacing w:before="100" w:beforeAutospacing="1" w:after="100" w:afterAutospacing="1"/>
    </w:pPr>
    <w:rPr>
      <w:rFonts w:ascii="Times New Roman" w:eastAsia="Times New Roman" w:hAnsi="Times New Roman" w:cs="Times New Roman"/>
      <w:sz w:val="24"/>
      <w:szCs w:val="24"/>
      <w:lang w:eastAsia="tr-TR"/>
    </w:rPr>
  </w:style>
  <w:style w:type="table" w:customStyle="1" w:styleId="KlavuzTablo5Koyu-Vurgu51">
    <w:name w:val="Kılavuz Tablo 5 Koyu - Vurgu 51"/>
    <w:basedOn w:val="TableNormal"/>
    <w:uiPriority w:val="50"/>
    <w:rsid w:val="00B01AEB"/>
    <w:rPr>
      <w:rFonts w:ascii="Garamond" w:eastAsia="Garamond" w:hAnsi="Garamond" w:cs="Garamond"/>
      <w:sz w:val="22"/>
      <w:szCs w:val="22"/>
      <w:lang w:val="tr-TR" w:eastAsia="tr-TR"/>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KlavuzTablo6-Renkli-Vurgu41">
    <w:name w:val="Kılavuz Tablo 6 - Renkli - Vurgu 41"/>
    <w:basedOn w:val="TableNormal"/>
    <w:uiPriority w:val="51"/>
    <w:rsid w:val="00B01AEB"/>
    <w:rPr>
      <w:rFonts w:ascii="Garamond" w:eastAsia="Garamond" w:hAnsi="Garamond" w:cs="Garamond"/>
      <w:color w:val="BF8F00"/>
      <w:sz w:val="22"/>
      <w:szCs w:val="22"/>
      <w:lang w:val="tr-TR" w:eastAsia="tr-TR"/>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bottom w:val="single" w:sz="12" w:space="0" w:color="FFD966"/>
        </w:tcBorders>
      </w:tcPr>
    </w:tblStylePr>
    <w:tblStylePr w:type="lastRow">
      <w:rPr>
        <w:b/>
        <w:bCs/>
      </w:rPr>
      <w:tblPr/>
      <w:tcPr>
        <w:tcBorders>
          <w:top w:val="doub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customStyle="1" w:styleId="KlavuzTablo6-Renkli-Vurgu51">
    <w:name w:val="Kılavuz Tablo 6 - Renkli - Vurgu 51"/>
    <w:basedOn w:val="TableNormal"/>
    <w:uiPriority w:val="51"/>
    <w:rsid w:val="00B01AEB"/>
    <w:rPr>
      <w:rFonts w:ascii="Garamond" w:eastAsia="Garamond" w:hAnsi="Garamond" w:cs="Garamond"/>
      <w:color w:val="2F5496"/>
      <w:sz w:val="22"/>
      <w:szCs w:val="22"/>
      <w:lang w:val="tr-TR" w:eastAsia="tr-TR"/>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bottom w:val="single" w:sz="12" w:space="0" w:color="8EAADB"/>
        </w:tcBorders>
      </w:tcPr>
    </w:tblStylePr>
    <w:tblStylePr w:type="lastRow">
      <w:rPr>
        <w:b/>
        <w:bCs/>
      </w:rPr>
      <w:tblPr/>
      <w:tcPr>
        <w:tcBorders>
          <w:top w:val="doub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character" w:customStyle="1" w:styleId="FooterChar1">
    <w:name w:val="Footer Char1"/>
    <w:link w:val="Footer"/>
    <w:uiPriority w:val="99"/>
    <w:rsid w:val="00A07484"/>
    <w:rPr>
      <w:rFonts w:ascii="Garamond" w:hAnsi="Garamond" w:cs="Garamond"/>
      <w:sz w:val="22"/>
      <w:szCs w:val="22"/>
      <w:lang w:val="tr-TR" w:eastAsia="ja-JP"/>
    </w:rPr>
  </w:style>
  <w:style w:type="paragraph" w:customStyle="1" w:styleId="TOCHeading1">
    <w:name w:val="TOC Heading1"/>
    <w:basedOn w:val="Heading1"/>
    <w:next w:val="Normal"/>
    <w:uiPriority w:val="39"/>
    <w:unhideWhenUsed/>
    <w:qFormat/>
    <w:rsid w:val="00A07484"/>
    <w:pPr>
      <w:pBdr>
        <w:top w:val="none" w:sz="0" w:space="0" w:color="auto"/>
        <w:bottom w:val="none" w:sz="0" w:space="0" w:color="auto"/>
      </w:pBdr>
      <w:spacing w:before="480" w:after="0" w:line="276" w:lineRule="auto"/>
      <w:jc w:val="left"/>
      <w:outlineLvl w:val="9"/>
    </w:pPr>
    <w:rPr>
      <w:rFonts w:ascii="Calibri" w:eastAsia="SimSun" w:hAnsi="Calibri" w:cs="Times New Roman"/>
      <w:bCs/>
      <w:smallCaps w:val="0"/>
      <w:color w:val="365F91"/>
      <w:sz w:val="28"/>
      <w:szCs w:val="28"/>
      <w:lang w:eastAsia="tr-TR"/>
    </w:rPr>
  </w:style>
  <w:style w:type="character" w:customStyle="1" w:styleId="CommentTextChar1">
    <w:name w:val="Comment Text Char1"/>
    <w:link w:val="CommentText"/>
    <w:uiPriority w:val="99"/>
    <w:qFormat/>
    <w:rsid w:val="00A07484"/>
    <w:rPr>
      <w:rFonts w:ascii="Garamond" w:hAnsi="Garamond" w:cs="Garamond"/>
      <w:lang w:val="tr-TR" w:eastAsia="ja-JP"/>
    </w:rPr>
  </w:style>
  <w:style w:type="character" w:customStyle="1" w:styleId="CommentSubjectChar1">
    <w:name w:val="Comment Subject Char1"/>
    <w:link w:val="CommentSubject"/>
    <w:uiPriority w:val="99"/>
    <w:semiHidden/>
    <w:rsid w:val="00A07484"/>
    <w:rPr>
      <w:rFonts w:ascii="Garamond" w:hAnsi="Garamond" w:cs="Garamond"/>
      <w:b/>
      <w:bCs/>
      <w:lang w:val="tr-TR" w:eastAsia="ja-JP"/>
    </w:rPr>
  </w:style>
  <w:style w:type="character" w:customStyle="1" w:styleId="BalloonTextChar1">
    <w:name w:val="Balloon Text Char1"/>
    <w:link w:val="BalloonText"/>
    <w:uiPriority w:val="99"/>
    <w:semiHidden/>
    <w:rsid w:val="00A07484"/>
    <w:rPr>
      <w:sz w:val="18"/>
      <w:szCs w:val="18"/>
      <w:lang w:val="tr-TR" w:eastAsia="ja-JP"/>
    </w:rPr>
  </w:style>
  <w:style w:type="table" w:customStyle="1" w:styleId="GridTable5Dark-Accent51">
    <w:name w:val="Grid Table 5 Dark - Accent 51"/>
    <w:basedOn w:val="TableNormal"/>
    <w:uiPriority w:val="50"/>
    <w:qFormat/>
    <w:rsid w:val="00A07484"/>
    <w:pPr>
      <w:spacing w:after="160" w:line="259" w:lineRule="auto"/>
    </w:pPr>
    <w:rPr>
      <w:rFonts w:ascii="Garamond" w:eastAsia="Garamond" w:hAnsi="Garamond" w:cs="Garamond"/>
      <w:lang w:val="en-GB" w:eastAsia="en-GB"/>
    </w:rPr>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AEE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BACC6"/>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BACC6"/>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BACC6"/>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BACC6"/>
      </w:tcPr>
    </w:tblStylePr>
    <w:tblStylePr w:type="band1Vert">
      <w:tblPr/>
      <w:tcPr>
        <w:shd w:val="clear" w:color="auto" w:fill="B6DDE8"/>
      </w:tcPr>
    </w:tblStylePr>
    <w:tblStylePr w:type="band1Horz">
      <w:tblPr/>
      <w:tcPr>
        <w:shd w:val="clear" w:color="auto" w:fill="B6DDE8"/>
      </w:tcPr>
    </w:tblStylePr>
  </w:style>
  <w:style w:type="table" w:customStyle="1" w:styleId="GridTable6Colorful-Accent41">
    <w:name w:val="Grid Table 6 Colorful - Accent 41"/>
    <w:basedOn w:val="TableNormal"/>
    <w:uiPriority w:val="51"/>
    <w:qFormat/>
    <w:rsid w:val="00A07484"/>
    <w:pPr>
      <w:spacing w:after="160" w:line="259" w:lineRule="auto"/>
    </w:pPr>
    <w:rPr>
      <w:rFonts w:ascii="Garamond" w:eastAsia="Garamond" w:hAnsi="Garamond" w:cs="Garamond"/>
      <w:color w:val="5F497A"/>
      <w:lang w:val="en-GB" w:eastAsia="en-GB"/>
    </w:rPr>
    <w:tblPr>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Pr>
    <w:tblStylePr w:type="firstRow">
      <w:rPr>
        <w:b/>
        <w:bCs/>
      </w:rPr>
      <w:tblPr/>
      <w:tcPr>
        <w:tcBorders>
          <w:bottom w:val="single" w:sz="12" w:space="0" w:color="B2A1C7"/>
        </w:tcBorders>
      </w:tcPr>
    </w:tblStylePr>
    <w:tblStylePr w:type="lastRow">
      <w:rPr>
        <w:b/>
        <w:bCs/>
      </w:rPr>
      <w:tblPr/>
      <w:tcPr>
        <w:tcBorders>
          <w:top w:val="double" w:sz="4" w:space="0" w:color="B2A1C7"/>
        </w:tcBorders>
      </w:tc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customStyle="1" w:styleId="GridTable6Colorful-Accent51">
    <w:name w:val="Grid Table 6 Colorful - Accent 51"/>
    <w:basedOn w:val="TableNormal"/>
    <w:uiPriority w:val="51"/>
    <w:rsid w:val="00A07484"/>
    <w:pPr>
      <w:spacing w:after="160" w:line="259" w:lineRule="auto"/>
    </w:pPr>
    <w:rPr>
      <w:rFonts w:ascii="Garamond" w:eastAsia="Garamond" w:hAnsi="Garamond" w:cs="Garamond"/>
      <w:color w:val="31849B"/>
      <w:lang w:val="en-GB" w:eastAsia="en-GB"/>
    </w:rPr>
    <w:tblPr>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rPr>
      <w:tblPr/>
      <w:tcPr>
        <w:tcBorders>
          <w:bottom w:val="single" w:sz="12" w:space="0" w:color="92CDDC"/>
        </w:tcBorders>
      </w:tcPr>
    </w:tblStylePr>
    <w:tblStylePr w:type="lastRow">
      <w:rPr>
        <w:b/>
        <w:bCs/>
      </w:rPr>
      <w:tblPr/>
      <w:tcPr>
        <w:tcBorders>
          <w:top w:val="double" w:sz="4" w:space="0" w:color="92CDDC"/>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paragraph" w:styleId="Revision">
    <w:name w:val="Revision"/>
    <w:hidden/>
    <w:uiPriority w:val="99"/>
    <w:semiHidden/>
    <w:rsid w:val="00A07484"/>
    <w:rPr>
      <w:rFonts w:ascii="Garamond" w:eastAsia="Garamond" w:hAnsi="Garamond" w:cs="Garamond"/>
      <w:sz w:val="22"/>
      <w:szCs w:val="22"/>
      <w:lang w:val="tr-TR" w:eastAsia="tr-TR"/>
    </w:rPr>
  </w:style>
  <w:style w:type="table" w:customStyle="1" w:styleId="KlavuzTablo1Ak-Vurgu11">
    <w:name w:val="Kılavuz Tablo 1 Açık - Vurgu 11"/>
    <w:basedOn w:val="TableNormal"/>
    <w:uiPriority w:val="46"/>
    <w:rsid w:val="00A07484"/>
    <w:rPr>
      <w:rFonts w:ascii="Cambria" w:eastAsia="Cambria" w:hAnsi="Cambria"/>
      <w:lang w:val="tr-TR"/>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A07484"/>
    <w:pPr>
      <w:tabs>
        <w:tab w:val="center" w:pos="4536"/>
        <w:tab w:val="right" w:pos="9072"/>
      </w:tabs>
    </w:pPr>
    <w:rPr>
      <w:rFonts w:ascii="Cambria" w:eastAsia="Cambria" w:hAnsi="Cambria" w:cs="Times New Roman"/>
      <w:sz w:val="24"/>
      <w:szCs w:val="24"/>
      <w:lang w:eastAsia="en-US"/>
    </w:rPr>
  </w:style>
  <w:style w:type="character" w:customStyle="1" w:styleId="HeaderChar">
    <w:name w:val="Header Char"/>
    <w:link w:val="Header"/>
    <w:uiPriority w:val="99"/>
    <w:rsid w:val="00A07484"/>
    <w:rPr>
      <w:rFonts w:ascii="Cambria" w:eastAsia="Cambria" w:hAnsi="Cambria"/>
      <w:sz w:val="24"/>
      <w:szCs w:val="24"/>
      <w:lang w:val="tr-TR"/>
    </w:rPr>
  </w:style>
  <w:style w:type="paragraph" w:styleId="DocumentMap">
    <w:name w:val="Document Map"/>
    <w:basedOn w:val="Normal"/>
    <w:link w:val="DocumentMapChar"/>
    <w:semiHidden/>
    <w:unhideWhenUsed/>
    <w:rsid w:val="00293A06"/>
    <w:rPr>
      <w:rFonts w:ascii="Lucida Grande" w:hAnsi="Lucida Grande" w:cs="Lucida Grande"/>
      <w:sz w:val="24"/>
      <w:szCs w:val="24"/>
    </w:rPr>
  </w:style>
  <w:style w:type="character" w:customStyle="1" w:styleId="DocumentMapChar">
    <w:name w:val="Document Map Char"/>
    <w:basedOn w:val="DefaultParagraphFont"/>
    <w:link w:val="DocumentMap"/>
    <w:semiHidden/>
    <w:rsid w:val="00293A06"/>
    <w:rPr>
      <w:rFonts w:ascii="Lucida Grande" w:hAnsi="Lucida Grande" w:cs="Lucida Grande"/>
      <w:lang w:val="tr-TR" w:eastAsia="ja-JP"/>
    </w:rPr>
  </w:style>
  <w:style w:type="character" w:styleId="Emphasis">
    <w:name w:val="Emphasis"/>
    <w:basedOn w:val="DefaultParagraphFont"/>
    <w:uiPriority w:val="20"/>
    <w:qFormat/>
    <w:locked/>
    <w:rsid w:val="00CD007C"/>
    <w:rPr>
      <w:i/>
      <w:iCs/>
    </w:rPr>
  </w:style>
  <w:style w:type="table" w:styleId="GridTable1Light-Accent1">
    <w:name w:val="Grid Table 1 Light Accent 1"/>
    <w:basedOn w:val="TableNormal"/>
    <w:uiPriority w:val="46"/>
    <w:rsid w:val="00B45B77"/>
    <w:rPr>
      <w:rFonts w:asciiTheme="minorHAnsi" w:eastAsiaTheme="minorHAnsi" w:hAnsiTheme="minorHAnsi" w:cstheme="minorBidi"/>
      <w:lang w:val="tr-TR"/>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59181179">
      <w:bodyDiv w:val="1"/>
      <w:marLeft w:val="0"/>
      <w:marRight w:val="0"/>
      <w:marTop w:val="0"/>
      <w:marBottom w:val="0"/>
      <w:divBdr>
        <w:top w:val="none" w:sz="0" w:space="0" w:color="auto"/>
        <w:left w:val="none" w:sz="0" w:space="0" w:color="auto"/>
        <w:bottom w:val="none" w:sz="0" w:space="0" w:color="auto"/>
        <w:right w:val="none" w:sz="0" w:space="0" w:color="auto"/>
      </w:divBdr>
    </w:div>
    <w:div w:id="90123466">
      <w:bodyDiv w:val="1"/>
      <w:marLeft w:val="0"/>
      <w:marRight w:val="0"/>
      <w:marTop w:val="0"/>
      <w:marBottom w:val="0"/>
      <w:divBdr>
        <w:top w:val="none" w:sz="0" w:space="0" w:color="auto"/>
        <w:left w:val="none" w:sz="0" w:space="0" w:color="auto"/>
        <w:bottom w:val="none" w:sz="0" w:space="0" w:color="auto"/>
        <w:right w:val="none" w:sz="0" w:space="0" w:color="auto"/>
      </w:divBdr>
    </w:div>
    <w:div w:id="269706004">
      <w:bodyDiv w:val="1"/>
      <w:marLeft w:val="0"/>
      <w:marRight w:val="0"/>
      <w:marTop w:val="0"/>
      <w:marBottom w:val="0"/>
      <w:divBdr>
        <w:top w:val="none" w:sz="0" w:space="0" w:color="auto"/>
        <w:left w:val="none" w:sz="0" w:space="0" w:color="auto"/>
        <w:bottom w:val="none" w:sz="0" w:space="0" w:color="auto"/>
        <w:right w:val="none" w:sz="0" w:space="0" w:color="auto"/>
      </w:divBdr>
    </w:div>
    <w:div w:id="307516286">
      <w:bodyDiv w:val="1"/>
      <w:marLeft w:val="0"/>
      <w:marRight w:val="0"/>
      <w:marTop w:val="0"/>
      <w:marBottom w:val="0"/>
      <w:divBdr>
        <w:top w:val="none" w:sz="0" w:space="0" w:color="auto"/>
        <w:left w:val="none" w:sz="0" w:space="0" w:color="auto"/>
        <w:bottom w:val="none" w:sz="0" w:space="0" w:color="auto"/>
        <w:right w:val="none" w:sz="0" w:space="0" w:color="auto"/>
      </w:divBdr>
    </w:div>
    <w:div w:id="368381902">
      <w:bodyDiv w:val="1"/>
      <w:marLeft w:val="0"/>
      <w:marRight w:val="0"/>
      <w:marTop w:val="0"/>
      <w:marBottom w:val="0"/>
      <w:divBdr>
        <w:top w:val="none" w:sz="0" w:space="0" w:color="auto"/>
        <w:left w:val="none" w:sz="0" w:space="0" w:color="auto"/>
        <w:bottom w:val="none" w:sz="0" w:space="0" w:color="auto"/>
        <w:right w:val="none" w:sz="0" w:space="0" w:color="auto"/>
      </w:divBdr>
    </w:div>
    <w:div w:id="550112967">
      <w:bodyDiv w:val="1"/>
      <w:marLeft w:val="0"/>
      <w:marRight w:val="0"/>
      <w:marTop w:val="0"/>
      <w:marBottom w:val="0"/>
      <w:divBdr>
        <w:top w:val="none" w:sz="0" w:space="0" w:color="auto"/>
        <w:left w:val="none" w:sz="0" w:space="0" w:color="auto"/>
        <w:bottom w:val="none" w:sz="0" w:space="0" w:color="auto"/>
        <w:right w:val="none" w:sz="0" w:space="0" w:color="auto"/>
      </w:divBdr>
    </w:div>
    <w:div w:id="614217242">
      <w:bodyDiv w:val="1"/>
      <w:marLeft w:val="0"/>
      <w:marRight w:val="0"/>
      <w:marTop w:val="0"/>
      <w:marBottom w:val="0"/>
      <w:divBdr>
        <w:top w:val="none" w:sz="0" w:space="0" w:color="auto"/>
        <w:left w:val="none" w:sz="0" w:space="0" w:color="auto"/>
        <w:bottom w:val="none" w:sz="0" w:space="0" w:color="auto"/>
        <w:right w:val="none" w:sz="0" w:space="0" w:color="auto"/>
      </w:divBdr>
    </w:div>
    <w:div w:id="651061795">
      <w:bodyDiv w:val="1"/>
      <w:marLeft w:val="0"/>
      <w:marRight w:val="0"/>
      <w:marTop w:val="0"/>
      <w:marBottom w:val="0"/>
      <w:divBdr>
        <w:top w:val="none" w:sz="0" w:space="0" w:color="auto"/>
        <w:left w:val="none" w:sz="0" w:space="0" w:color="auto"/>
        <w:bottom w:val="none" w:sz="0" w:space="0" w:color="auto"/>
        <w:right w:val="none" w:sz="0" w:space="0" w:color="auto"/>
      </w:divBdr>
    </w:div>
    <w:div w:id="961111895">
      <w:bodyDiv w:val="1"/>
      <w:marLeft w:val="0"/>
      <w:marRight w:val="0"/>
      <w:marTop w:val="0"/>
      <w:marBottom w:val="0"/>
      <w:divBdr>
        <w:top w:val="none" w:sz="0" w:space="0" w:color="auto"/>
        <w:left w:val="none" w:sz="0" w:space="0" w:color="auto"/>
        <w:bottom w:val="none" w:sz="0" w:space="0" w:color="auto"/>
        <w:right w:val="none" w:sz="0" w:space="0" w:color="auto"/>
      </w:divBdr>
    </w:div>
    <w:div w:id="1242376691">
      <w:bodyDiv w:val="1"/>
      <w:marLeft w:val="0"/>
      <w:marRight w:val="0"/>
      <w:marTop w:val="0"/>
      <w:marBottom w:val="0"/>
      <w:divBdr>
        <w:top w:val="none" w:sz="0" w:space="0" w:color="auto"/>
        <w:left w:val="none" w:sz="0" w:space="0" w:color="auto"/>
        <w:bottom w:val="none" w:sz="0" w:space="0" w:color="auto"/>
        <w:right w:val="none" w:sz="0" w:space="0" w:color="auto"/>
      </w:divBdr>
    </w:div>
    <w:div w:id="1311981850">
      <w:bodyDiv w:val="1"/>
      <w:marLeft w:val="0"/>
      <w:marRight w:val="0"/>
      <w:marTop w:val="0"/>
      <w:marBottom w:val="0"/>
      <w:divBdr>
        <w:top w:val="none" w:sz="0" w:space="0" w:color="auto"/>
        <w:left w:val="none" w:sz="0" w:space="0" w:color="auto"/>
        <w:bottom w:val="none" w:sz="0" w:space="0" w:color="auto"/>
        <w:right w:val="none" w:sz="0" w:space="0" w:color="auto"/>
      </w:divBdr>
    </w:div>
    <w:div w:id="1321352925">
      <w:bodyDiv w:val="1"/>
      <w:marLeft w:val="0"/>
      <w:marRight w:val="0"/>
      <w:marTop w:val="0"/>
      <w:marBottom w:val="0"/>
      <w:divBdr>
        <w:top w:val="none" w:sz="0" w:space="0" w:color="auto"/>
        <w:left w:val="none" w:sz="0" w:space="0" w:color="auto"/>
        <w:bottom w:val="none" w:sz="0" w:space="0" w:color="auto"/>
        <w:right w:val="none" w:sz="0" w:space="0" w:color="auto"/>
      </w:divBdr>
    </w:div>
    <w:div w:id="1344670636">
      <w:bodyDiv w:val="1"/>
      <w:marLeft w:val="0"/>
      <w:marRight w:val="0"/>
      <w:marTop w:val="0"/>
      <w:marBottom w:val="0"/>
      <w:divBdr>
        <w:top w:val="none" w:sz="0" w:space="0" w:color="auto"/>
        <w:left w:val="none" w:sz="0" w:space="0" w:color="auto"/>
        <w:bottom w:val="none" w:sz="0" w:space="0" w:color="auto"/>
        <w:right w:val="none" w:sz="0" w:space="0" w:color="auto"/>
      </w:divBdr>
    </w:div>
    <w:div w:id="1434007715">
      <w:bodyDiv w:val="1"/>
      <w:marLeft w:val="0"/>
      <w:marRight w:val="0"/>
      <w:marTop w:val="0"/>
      <w:marBottom w:val="0"/>
      <w:divBdr>
        <w:top w:val="none" w:sz="0" w:space="0" w:color="auto"/>
        <w:left w:val="none" w:sz="0" w:space="0" w:color="auto"/>
        <w:bottom w:val="none" w:sz="0" w:space="0" w:color="auto"/>
        <w:right w:val="none" w:sz="0" w:space="0" w:color="auto"/>
      </w:divBdr>
    </w:div>
    <w:div w:id="1440370905">
      <w:bodyDiv w:val="1"/>
      <w:marLeft w:val="0"/>
      <w:marRight w:val="0"/>
      <w:marTop w:val="0"/>
      <w:marBottom w:val="0"/>
      <w:divBdr>
        <w:top w:val="none" w:sz="0" w:space="0" w:color="auto"/>
        <w:left w:val="none" w:sz="0" w:space="0" w:color="auto"/>
        <w:bottom w:val="none" w:sz="0" w:space="0" w:color="auto"/>
        <w:right w:val="none" w:sz="0" w:space="0" w:color="auto"/>
      </w:divBdr>
    </w:div>
    <w:div w:id="1694454751">
      <w:bodyDiv w:val="1"/>
      <w:marLeft w:val="0"/>
      <w:marRight w:val="0"/>
      <w:marTop w:val="0"/>
      <w:marBottom w:val="0"/>
      <w:divBdr>
        <w:top w:val="none" w:sz="0" w:space="0" w:color="auto"/>
        <w:left w:val="none" w:sz="0" w:space="0" w:color="auto"/>
        <w:bottom w:val="none" w:sz="0" w:space="0" w:color="auto"/>
        <w:right w:val="none" w:sz="0" w:space="0" w:color="auto"/>
      </w:divBdr>
    </w:div>
    <w:div w:id="1771122788">
      <w:bodyDiv w:val="1"/>
      <w:marLeft w:val="0"/>
      <w:marRight w:val="0"/>
      <w:marTop w:val="0"/>
      <w:marBottom w:val="0"/>
      <w:divBdr>
        <w:top w:val="none" w:sz="0" w:space="0" w:color="auto"/>
        <w:left w:val="none" w:sz="0" w:space="0" w:color="auto"/>
        <w:bottom w:val="none" w:sz="0" w:space="0" w:color="auto"/>
        <w:right w:val="none" w:sz="0" w:space="0" w:color="auto"/>
      </w:divBdr>
    </w:div>
    <w:div w:id="1896771936">
      <w:bodyDiv w:val="1"/>
      <w:marLeft w:val="0"/>
      <w:marRight w:val="0"/>
      <w:marTop w:val="0"/>
      <w:marBottom w:val="0"/>
      <w:divBdr>
        <w:top w:val="none" w:sz="0" w:space="0" w:color="auto"/>
        <w:left w:val="none" w:sz="0" w:space="0" w:color="auto"/>
        <w:bottom w:val="none" w:sz="0" w:space="0" w:color="auto"/>
        <w:right w:val="none" w:sz="0" w:space="0" w:color="auto"/>
      </w:divBdr>
    </w:div>
    <w:div w:id="1987395976">
      <w:bodyDiv w:val="1"/>
      <w:marLeft w:val="0"/>
      <w:marRight w:val="0"/>
      <w:marTop w:val="0"/>
      <w:marBottom w:val="0"/>
      <w:divBdr>
        <w:top w:val="none" w:sz="0" w:space="0" w:color="auto"/>
        <w:left w:val="none" w:sz="0" w:space="0" w:color="auto"/>
        <w:bottom w:val="none" w:sz="0" w:space="0" w:color="auto"/>
        <w:right w:val="none" w:sz="0" w:space="0" w:color="auto"/>
      </w:divBdr>
    </w:div>
    <w:div w:id="21340523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3000/" TargetMode="Externa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hyperlink" Target="http://localhost:3000/" TargetMode="Externa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38994F-599D-409D-A1E4-DD5208308C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112</Pages>
  <Words>28928</Words>
  <Characters>164895</Characters>
  <Application>Microsoft Office Word</Application>
  <DocSecurity>0</DocSecurity>
  <Lines>1374</Lines>
  <Paragraphs>386</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UNITED NATIONS POPULATION FUND</vt:lpstr>
      <vt:lpstr>UNITED NATIONS POPULATION FUND</vt:lpstr>
    </vt:vector>
  </TitlesOfParts>
  <Company/>
  <LinksUpToDate>false</LinksUpToDate>
  <CharactersWithSpaces>193437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UNITED NATIONS POPULATION FUND</dc:title>
  <dc:subject/>
  <dc:creator>Tuna Çakmur</dc:creator>
  <cp:keywords/>
  <dc:description/>
  <cp:lastModifiedBy>Tuna Çakmur</cp:lastModifiedBy>
  <cp:revision>67</cp:revision>
  <dcterms:created xsi:type="dcterms:W3CDTF">2019-09-02T08:51:00Z</dcterms:created>
  <dcterms:modified xsi:type="dcterms:W3CDTF">2019-09-13T12:13:00Z</dcterms:modified>
</cp:coreProperties>
</file>