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4.1.2. İletişim Becerileri Ölçeğine İlişkin Bulgular</w:t>
      </w:r>
    </w:p>
    <w:p>
      <w:r>
        <w:t>Çalışma sürümü — teze aktarılabilecek nicel bölüm. Yüklenen dört Excel dosyasının depodaki verilerle birebir aynı olduğu doğrulanmıştır. Kullanılan 2014 kaynağındaki adlandırma esas alınarak başlıkta “İletişim Becerileri Ölçeği” kullanılmıştır; tezin diğer bölümlerindeki adlandırma ayrıca tutarlı hâle getirilmelidir. Tablo ve şekil numaraları bütün tezdeki son yerleşime göre güncellenmelidir.</w:t>
      </w:r>
    </w:p>
    <w:p>
      <w:pPr>
        <w:pStyle w:val="Heading2"/>
      </w:pPr>
      <w:r>
        <w:t>Katılımcılar ve eşleştirme</w:t>
      </w:r>
    </w:p>
    <w:p>
      <w:r>
        <w:t>Ön test dosyasında 50 yanıt satırı bulunmaktadır. Geçerli öğrenci numarası bulunan 49 yanıt eşleştirmeye alınmıştır. Son testte 52 yanıt satırı ve 51 benzersiz öğrenci numarası bulunmaktadır. Yinelenen numaraya ait kayıtlarda son giriş tutulmuş ve ön–son ölçümleri eşleşen 44 katılımcının verileri karşılaştırılmıştır. Analiz edilen madde yanıtlarında eksik hücre saptanmamıştır.</w:t>
      </w:r>
    </w:p>
    <w:p>
      <w:r>
        <w:t>Tablo 4.6. İletişim ölçeğinde veri hazırlama ve eşleştirme</w:t>
      </w:r>
    </w:p>
    <w:tbl>
      <w:tblPr>
        <w:tblStyle w:val="TableGrid"/>
        <w:tblW w:type="auto" w:w="0"/>
        <w:tblLook w:firstColumn="1" w:firstRow="1" w:lastColumn="0" w:lastRow="0" w:noHBand="0" w:noVBand="1" w:val="04A0"/>
      </w:tblPr>
      <w:tblGrid>
        <w:gridCol w:w="4320"/>
        <w:gridCol w:w="4320"/>
      </w:tblGrid>
      <w:tr>
        <w:tc>
          <w:tcPr>
            <w:tcW w:type="dxa" w:w="4320"/>
          </w:tcPr>
          <w:p>
            <w:r>
              <w:t>Aşama</w:t>
            </w:r>
          </w:p>
        </w:tc>
        <w:tc>
          <w:tcPr>
            <w:tcW w:type="dxa" w:w="4320"/>
          </w:tcPr>
          <w:p>
            <w:r>
              <w:t>Sayı</w:t>
            </w:r>
          </w:p>
        </w:tc>
      </w:tr>
      <w:tr>
        <w:tc>
          <w:tcPr>
            <w:tcW w:type="dxa" w:w="4320"/>
          </w:tcPr>
          <w:p>
            <w:r>
              <w:t>Ön test: ham yanıt</w:t>
            </w:r>
          </w:p>
        </w:tc>
        <w:tc>
          <w:tcPr>
            <w:tcW w:type="dxa" w:w="4320"/>
          </w:tcPr>
          <w:p>
            <w:r>
              <w:t>50</w:t>
            </w:r>
          </w:p>
        </w:tc>
      </w:tr>
      <w:tr>
        <w:tc>
          <w:tcPr>
            <w:tcW w:type="dxa" w:w="4320"/>
          </w:tcPr>
          <w:p>
            <w:r>
              <w:t>Ön test: geçerli/benzersiz numara</w:t>
            </w:r>
          </w:p>
        </w:tc>
        <w:tc>
          <w:tcPr>
            <w:tcW w:type="dxa" w:w="4320"/>
          </w:tcPr>
          <w:p>
            <w:r>
              <w:t>49</w:t>
            </w:r>
          </w:p>
        </w:tc>
      </w:tr>
      <w:tr>
        <w:tc>
          <w:tcPr>
            <w:tcW w:type="dxa" w:w="4320"/>
          </w:tcPr>
          <w:p>
            <w:r>
              <w:t>Son test: ham yanıt</w:t>
            </w:r>
          </w:p>
        </w:tc>
        <w:tc>
          <w:tcPr>
            <w:tcW w:type="dxa" w:w="4320"/>
          </w:tcPr>
          <w:p>
            <w:r>
              <w:t>52</w:t>
            </w:r>
          </w:p>
        </w:tc>
      </w:tr>
      <w:tr>
        <w:tc>
          <w:tcPr>
            <w:tcW w:type="dxa" w:w="4320"/>
          </w:tcPr>
          <w:p>
            <w:r>
              <w:t>Son test: benzersiz numara</w:t>
            </w:r>
          </w:p>
        </w:tc>
        <w:tc>
          <w:tcPr>
            <w:tcW w:type="dxa" w:w="4320"/>
          </w:tcPr>
          <w:p>
            <w:r>
              <w:t>51</w:t>
            </w:r>
          </w:p>
        </w:tc>
      </w:tr>
      <w:tr>
        <w:tc>
          <w:tcPr>
            <w:tcW w:type="dxa" w:w="4320"/>
          </w:tcPr>
          <w:p>
            <w:r>
              <w:t>Eşleşen katılımcı</w:t>
            </w:r>
          </w:p>
        </w:tc>
        <w:tc>
          <w:tcPr>
            <w:tcW w:type="dxa" w:w="4320"/>
          </w:tcPr>
          <w:p>
            <w:r>
              <w:t>44</w:t>
            </w:r>
          </w:p>
        </w:tc>
      </w:tr>
    </w:tbl>
    <w:p>
      <w:pPr>
        <w:pStyle w:val="Heading2"/>
      </w:pPr>
      <w:r>
        <w:t>İç tutarlılık</w:t>
      </w:r>
    </w:p>
    <w:p>
      <w:r>
        <w:t>Tablo 4.7. İletişim ölçeğinin mevcut analizdeki güvenirlik katsayıları</w:t>
      </w:r>
    </w:p>
    <w:tbl>
      <w:tblPr>
        <w:tblStyle w:val="TableGrid"/>
        <w:tblW w:type="auto" w:w="0"/>
        <w:tblLook w:firstColumn="1" w:firstRow="1" w:lastColumn="0" w:lastRow="0" w:noHBand="0" w:noVBand="1" w:val="04A0"/>
      </w:tblPr>
      <w:tblGrid>
        <w:gridCol w:w="2880"/>
        <w:gridCol w:w="2880"/>
        <w:gridCol w:w="2880"/>
      </w:tblGrid>
      <w:tr>
        <w:tc>
          <w:tcPr>
            <w:tcW w:type="dxa" w:w="2880"/>
          </w:tcPr>
          <w:p>
            <w:r>
              <w:t>Alt Boyut</w:t>
            </w:r>
          </w:p>
        </w:tc>
        <w:tc>
          <w:tcPr>
            <w:tcW w:type="dxa" w:w="2880"/>
          </w:tcPr>
          <w:p>
            <w:r>
              <w:t>Madde Sayısı</w:t>
            </w:r>
          </w:p>
        </w:tc>
        <w:tc>
          <w:tcPr>
            <w:tcW w:type="dxa" w:w="2880"/>
          </w:tcPr>
          <w:p>
            <w:r>
              <w:t>Cronbach α</w:t>
            </w:r>
          </w:p>
        </w:tc>
      </w:tr>
      <w:tr>
        <w:tc>
          <w:tcPr>
            <w:tcW w:type="dxa" w:w="2880"/>
          </w:tcPr>
          <w:p>
            <w:r>
              <w:t>İletişim İlkeleri ve Temel Beceriler</w:t>
            </w:r>
          </w:p>
        </w:tc>
        <w:tc>
          <w:tcPr>
            <w:tcW w:type="dxa" w:w="2880"/>
          </w:tcPr>
          <w:p>
            <w:r>
              <w:t>10</w:t>
            </w:r>
          </w:p>
        </w:tc>
        <w:tc>
          <w:tcPr>
            <w:tcW w:type="dxa" w:w="2880"/>
          </w:tcPr>
          <w:p>
            <w:r>
              <w:t>0.680</w:t>
            </w:r>
          </w:p>
        </w:tc>
      </w:tr>
      <w:tr>
        <w:tc>
          <w:tcPr>
            <w:tcW w:type="dxa" w:w="2880"/>
          </w:tcPr>
          <w:p>
            <w:r>
              <w:t>Kendini İfade Etme</w:t>
            </w:r>
          </w:p>
        </w:tc>
        <w:tc>
          <w:tcPr>
            <w:tcW w:type="dxa" w:w="2880"/>
          </w:tcPr>
          <w:p>
            <w:r>
              <w:t>4</w:t>
            </w:r>
          </w:p>
        </w:tc>
        <w:tc>
          <w:tcPr>
            <w:tcW w:type="dxa" w:w="2880"/>
          </w:tcPr>
          <w:p>
            <w:r>
              <w:t>0.716</w:t>
            </w:r>
          </w:p>
        </w:tc>
      </w:tr>
      <w:tr>
        <w:tc>
          <w:tcPr>
            <w:tcW w:type="dxa" w:w="2880"/>
          </w:tcPr>
          <w:p>
            <w:r>
              <w:t>Etkin Dinleme ve Sözel Olmayan İletişim</w:t>
            </w:r>
          </w:p>
        </w:tc>
        <w:tc>
          <w:tcPr>
            <w:tcW w:type="dxa" w:w="2880"/>
          </w:tcPr>
          <w:p>
            <w:r>
              <w:t>6</w:t>
            </w:r>
          </w:p>
        </w:tc>
        <w:tc>
          <w:tcPr>
            <w:tcW w:type="dxa" w:w="2880"/>
          </w:tcPr>
          <w:p>
            <w:r>
              <w:t>0.662</w:t>
            </w:r>
          </w:p>
        </w:tc>
      </w:tr>
      <w:tr>
        <w:tc>
          <w:tcPr>
            <w:tcW w:type="dxa" w:w="2880"/>
          </w:tcPr>
          <w:p>
            <w:r>
              <w:t>İletişim Kurmaya İsteklilik</w:t>
            </w:r>
          </w:p>
        </w:tc>
        <w:tc>
          <w:tcPr>
            <w:tcW w:type="dxa" w:w="2880"/>
          </w:tcPr>
          <w:p>
            <w:r>
              <w:t>5</w:t>
            </w:r>
          </w:p>
        </w:tc>
        <w:tc>
          <w:tcPr>
            <w:tcW w:type="dxa" w:w="2880"/>
          </w:tcPr>
          <w:p>
            <w:r>
              <w:t>0.544</w:t>
            </w:r>
          </w:p>
        </w:tc>
      </w:tr>
      <w:tr>
        <w:tc>
          <w:tcPr>
            <w:tcW w:type="dxa" w:w="2880"/>
          </w:tcPr>
          <w:p>
            <w:r>
              <w:t>İBDÖ Toplam</w:t>
            </w:r>
          </w:p>
        </w:tc>
        <w:tc>
          <w:tcPr>
            <w:tcW w:type="dxa" w:w="2880"/>
          </w:tcPr>
          <w:p>
            <w:r>
              <w:t>25</w:t>
            </w:r>
          </w:p>
        </w:tc>
        <w:tc>
          <w:tcPr>
            <w:tcW w:type="dxa" w:w="2880"/>
          </w:tcPr>
          <w:p>
            <w:r>
              <w:t>0.857</w:t>
            </w:r>
          </w:p>
        </w:tc>
      </w:tr>
    </w:tbl>
    <w:p>
      <w:r>
        <w:t>Toplam puan için ön ve son ölçümler bir arada ele alınarak hesaplanan Cronbach alfa katsayısı .857’dir. Alt boyut katsayıları .544 ile .716 arasında değişmektedir. Özellikle İletişim Kurmaya İsteklilik alt boyutundaki .544 değeri, bu boyuttaki sonuçların iç tutarlılık bakımından dikkatli yorumlanmasını gerektirmektedir. Birleşik katsayı aynı katılımcıların tekrarlı ölçümlerinden hesaplandığından bağımsız bir örneklemden elde edilmiş gibi değerlendirilmemelidir.</w:t>
      </w:r>
    </w:p>
    <w:p>
      <w:r>
        <w:t>Ek çalışma tablosu. Ölçüm zamanına göre alfa katsayıları</w:t>
      </w:r>
    </w:p>
    <w:tbl>
      <w:tblPr>
        <w:tblStyle w:val="TableGrid"/>
        <w:tblW w:type="auto" w:w="0"/>
        <w:tblLook w:firstColumn="1" w:firstRow="1" w:lastColumn="0" w:lastRow="0" w:noHBand="0" w:noVBand="1" w:val="04A0"/>
      </w:tblPr>
      <w:tblGrid>
        <w:gridCol w:w="2880"/>
        <w:gridCol w:w="2880"/>
        <w:gridCol w:w="2880"/>
      </w:tblGrid>
      <w:tr>
        <w:tc>
          <w:tcPr>
            <w:tcW w:type="dxa" w:w="2880"/>
          </w:tcPr>
          <w:p>
            <w:r>
              <w:t>Alt Boyut</w:t>
            </w:r>
          </w:p>
        </w:tc>
        <w:tc>
          <w:tcPr>
            <w:tcW w:type="dxa" w:w="2880"/>
          </w:tcPr>
          <w:p>
            <w:r>
              <w:t>Ön test α</w:t>
            </w:r>
          </w:p>
        </w:tc>
        <w:tc>
          <w:tcPr>
            <w:tcW w:type="dxa" w:w="2880"/>
          </w:tcPr>
          <w:p>
            <w:r>
              <w:t>Son test α</w:t>
            </w:r>
          </w:p>
        </w:tc>
      </w:tr>
      <w:tr>
        <w:tc>
          <w:tcPr>
            <w:tcW w:type="dxa" w:w="2880"/>
          </w:tcPr>
          <w:p>
            <w:r>
              <w:t>İletişim İlkeleri ve Temel Beceriler</w:t>
            </w:r>
          </w:p>
        </w:tc>
        <w:tc>
          <w:tcPr>
            <w:tcW w:type="dxa" w:w="2880"/>
          </w:tcPr>
          <w:p>
            <w:r>
              <w:t>0.688</w:t>
            </w:r>
          </w:p>
        </w:tc>
        <w:tc>
          <w:tcPr>
            <w:tcW w:type="dxa" w:w="2880"/>
          </w:tcPr>
          <w:p>
            <w:r>
              <w:t>0.673</w:t>
            </w:r>
          </w:p>
        </w:tc>
      </w:tr>
      <w:tr>
        <w:tc>
          <w:tcPr>
            <w:tcW w:type="dxa" w:w="2880"/>
          </w:tcPr>
          <w:p>
            <w:r>
              <w:t>Kendini İfade Etme</w:t>
            </w:r>
          </w:p>
        </w:tc>
        <w:tc>
          <w:tcPr>
            <w:tcW w:type="dxa" w:w="2880"/>
          </w:tcPr>
          <w:p>
            <w:r>
              <w:t>0.682</w:t>
            </w:r>
          </w:p>
        </w:tc>
        <w:tc>
          <w:tcPr>
            <w:tcW w:type="dxa" w:w="2880"/>
          </w:tcPr>
          <w:p>
            <w:r>
              <w:t>0.746</w:t>
            </w:r>
          </w:p>
        </w:tc>
      </w:tr>
      <w:tr>
        <w:tc>
          <w:tcPr>
            <w:tcW w:type="dxa" w:w="2880"/>
          </w:tcPr>
          <w:p>
            <w:r>
              <w:t>Etkin Dinleme ve Sözel Olmayan İletişim</w:t>
            </w:r>
          </w:p>
        </w:tc>
        <w:tc>
          <w:tcPr>
            <w:tcW w:type="dxa" w:w="2880"/>
          </w:tcPr>
          <w:p>
            <w:r>
              <w:t>0.675</w:t>
            </w:r>
          </w:p>
        </w:tc>
        <w:tc>
          <w:tcPr>
            <w:tcW w:type="dxa" w:w="2880"/>
          </w:tcPr>
          <w:p>
            <w:r>
              <w:t>0.647</w:t>
            </w:r>
          </w:p>
        </w:tc>
      </w:tr>
      <w:tr>
        <w:tc>
          <w:tcPr>
            <w:tcW w:type="dxa" w:w="2880"/>
          </w:tcPr>
          <w:p>
            <w:r>
              <w:t>İletişim Kurmaya İsteklilik</w:t>
            </w:r>
          </w:p>
        </w:tc>
        <w:tc>
          <w:tcPr>
            <w:tcW w:type="dxa" w:w="2880"/>
          </w:tcPr>
          <w:p>
            <w:r>
              <w:t>0.579</w:t>
            </w:r>
          </w:p>
        </w:tc>
        <w:tc>
          <w:tcPr>
            <w:tcW w:type="dxa" w:w="2880"/>
          </w:tcPr>
          <w:p>
            <w:r>
              <w:t>0.504</w:t>
            </w:r>
          </w:p>
        </w:tc>
      </w:tr>
      <w:tr>
        <w:tc>
          <w:tcPr>
            <w:tcW w:type="dxa" w:w="2880"/>
          </w:tcPr>
          <w:p>
            <w:r>
              <w:t>İBDÖ Toplam</w:t>
            </w:r>
          </w:p>
        </w:tc>
        <w:tc>
          <w:tcPr>
            <w:tcW w:type="dxa" w:w="2880"/>
          </w:tcPr>
          <w:p>
            <w:r>
              <w:t>0.857</w:t>
            </w:r>
          </w:p>
        </w:tc>
        <w:tc>
          <w:tcPr>
            <w:tcW w:type="dxa" w:w="2880"/>
          </w:tcPr>
          <w:p>
            <w:r>
              <w:t>0.856</w:t>
            </w:r>
          </w:p>
        </w:tc>
      </w:tr>
    </w:tbl>
    <w:p>
      <w:pPr>
        <w:pStyle w:val="Heading2"/>
      </w:pPr>
      <w:r>
        <w:t>Tanımlayıcı bulgular</w:t>
      </w:r>
    </w:p>
    <w:p>
      <w:r>
        <w:t>Tablo 4.8. Ön test ve son test madde puan ortalamalarına ilişkin tanımlayıcı istatistikler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Ölçek / Alt Boyut</w:t>
            </w:r>
          </w:p>
        </w:tc>
        <w:tc>
          <w:tcPr>
            <w:tcW w:type="dxa" w:w="1234"/>
          </w:tcPr>
          <w:p>
            <w:r>
              <w:t>Ölçüm</w:t>
            </w:r>
          </w:p>
        </w:tc>
        <w:tc>
          <w:tcPr>
            <w:tcW w:type="dxa" w:w="1234"/>
          </w:tcPr>
          <w:p>
            <w:r>
              <w:t>N</w:t>
            </w:r>
          </w:p>
        </w:tc>
        <w:tc>
          <w:tcPr>
            <w:tcW w:type="dxa" w:w="1234"/>
          </w:tcPr>
          <w:p>
            <w:r>
              <w:t>Ortalama</w:t>
            </w:r>
          </w:p>
        </w:tc>
        <w:tc>
          <w:tcPr>
            <w:tcW w:type="dxa" w:w="1234"/>
          </w:tcPr>
          <w:p>
            <w:r>
              <w:t>SS</w:t>
            </w:r>
          </w:p>
        </w:tc>
        <w:tc>
          <w:tcPr>
            <w:tcW w:type="dxa" w:w="1234"/>
          </w:tcPr>
          <w:p>
            <w:r>
              <w:t>Min</w:t>
            </w:r>
          </w:p>
        </w:tc>
        <w:tc>
          <w:tcPr>
            <w:tcW w:type="dxa" w:w="1234"/>
          </w:tcPr>
          <w:p>
            <w:r>
              <w:t>Max</w:t>
            </w:r>
          </w:p>
        </w:tc>
      </w:tr>
      <w:tr>
        <w:tc>
          <w:tcPr>
            <w:tcW w:type="dxa" w:w="1234"/>
          </w:tcPr>
          <w:p>
            <w:r>
              <w:t>İletişim İlkeleri ve Temel Beceriler</w:t>
            </w:r>
          </w:p>
        </w:tc>
        <w:tc>
          <w:tcPr>
            <w:tcW w:type="dxa" w:w="1234"/>
          </w:tcPr>
          <w:p>
            <w:r>
              <w:t>Ön Test</w:t>
            </w:r>
          </w:p>
        </w:tc>
        <w:tc>
          <w:tcPr>
            <w:tcW w:type="dxa" w:w="1234"/>
          </w:tcPr>
          <w:p>
            <w:r>
              <w:t>44</w:t>
            </w:r>
          </w:p>
        </w:tc>
        <w:tc>
          <w:tcPr>
            <w:tcW w:type="dxa" w:w="1234"/>
          </w:tcPr>
          <w:p>
            <w:r>
              <w:t>3.920</w:t>
            </w:r>
          </w:p>
        </w:tc>
        <w:tc>
          <w:tcPr>
            <w:tcW w:type="dxa" w:w="1234"/>
          </w:tcPr>
          <w:p>
            <w:r>
              <w:t>0.403</w:t>
            </w:r>
          </w:p>
        </w:tc>
        <w:tc>
          <w:tcPr>
            <w:tcW w:type="dxa" w:w="1234"/>
          </w:tcPr>
          <w:p>
            <w:r>
              <w:t>3.200</w:t>
            </w:r>
          </w:p>
        </w:tc>
        <w:tc>
          <w:tcPr>
            <w:tcW w:type="dxa" w:w="1234"/>
          </w:tcPr>
          <w:p>
            <w:r>
              <w:t>4.600</w:t>
            </w:r>
          </w:p>
        </w:tc>
      </w:tr>
      <w:tr>
        <w:tc>
          <w:tcPr>
            <w:tcW w:type="dxa" w:w="1234"/>
          </w:tcPr>
          <w:p>
            <w:r>
              <w:t>İletişim İlkeleri ve Temel Beceriler</w:t>
            </w:r>
          </w:p>
        </w:tc>
        <w:tc>
          <w:tcPr>
            <w:tcW w:type="dxa" w:w="1234"/>
          </w:tcPr>
          <w:p>
            <w:r>
              <w:t>Son Test</w:t>
            </w:r>
          </w:p>
        </w:tc>
        <w:tc>
          <w:tcPr>
            <w:tcW w:type="dxa" w:w="1234"/>
          </w:tcPr>
          <w:p>
            <w:r>
              <w:t>44</w:t>
            </w:r>
          </w:p>
        </w:tc>
        <w:tc>
          <w:tcPr>
            <w:tcW w:type="dxa" w:w="1234"/>
          </w:tcPr>
          <w:p>
            <w:r>
              <w:t>3.993</w:t>
            </w:r>
          </w:p>
        </w:tc>
        <w:tc>
          <w:tcPr>
            <w:tcW w:type="dxa" w:w="1234"/>
          </w:tcPr>
          <w:p>
            <w:r>
              <w:t>0.359</w:t>
            </w:r>
          </w:p>
        </w:tc>
        <w:tc>
          <w:tcPr>
            <w:tcW w:type="dxa" w:w="1234"/>
          </w:tcPr>
          <w:p>
            <w:r>
              <w:t>3.000</w:t>
            </w:r>
          </w:p>
        </w:tc>
        <w:tc>
          <w:tcPr>
            <w:tcW w:type="dxa" w:w="1234"/>
          </w:tcPr>
          <w:p>
            <w:r>
              <w:t>4.700</w:t>
            </w:r>
          </w:p>
        </w:tc>
      </w:tr>
      <w:tr>
        <w:tc>
          <w:tcPr>
            <w:tcW w:type="dxa" w:w="1234"/>
          </w:tcPr>
          <w:p>
            <w:r>
              <w:t>Kendini İfade Etme</w:t>
            </w:r>
          </w:p>
        </w:tc>
        <w:tc>
          <w:tcPr>
            <w:tcW w:type="dxa" w:w="1234"/>
          </w:tcPr>
          <w:p>
            <w:r>
              <w:t>Ön Test</w:t>
            </w:r>
          </w:p>
        </w:tc>
        <w:tc>
          <w:tcPr>
            <w:tcW w:type="dxa" w:w="1234"/>
          </w:tcPr>
          <w:p>
            <w:r>
              <w:t>44</w:t>
            </w:r>
          </w:p>
        </w:tc>
        <w:tc>
          <w:tcPr>
            <w:tcW w:type="dxa" w:w="1234"/>
          </w:tcPr>
          <w:p>
            <w:r>
              <w:t>3.653</w:t>
            </w:r>
          </w:p>
        </w:tc>
        <w:tc>
          <w:tcPr>
            <w:tcW w:type="dxa" w:w="1234"/>
          </w:tcPr>
          <w:p>
            <w:r>
              <w:t>0.613</w:t>
            </w:r>
          </w:p>
        </w:tc>
        <w:tc>
          <w:tcPr>
            <w:tcW w:type="dxa" w:w="1234"/>
          </w:tcPr>
          <w:p>
            <w:r>
              <w:t>2.000</w:t>
            </w:r>
          </w:p>
        </w:tc>
        <w:tc>
          <w:tcPr>
            <w:tcW w:type="dxa" w:w="1234"/>
          </w:tcPr>
          <w:p>
            <w:r>
              <w:t>5.000</w:t>
            </w:r>
          </w:p>
        </w:tc>
      </w:tr>
      <w:tr>
        <w:tc>
          <w:tcPr>
            <w:tcW w:type="dxa" w:w="1234"/>
          </w:tcPr>
          <w:p>
            <w:r>
              <w:t>Kendini İfade Etme</w:t>
            </w:r>
          </w:p>
        </w:tc>
        <w:tc>
          <w:tcPr>
            <w:tcW w:type="dxa" w:w="1234"/>
          </w:tcPr>
          <w:p>
            <w:r>
              <w:t>Son Test</w:t>
            </w:r>
          </w:p>
        </w:tc>
        <w:tc>
          <w:tcPr>
            <w:tcW w:type="dxa" w:w="1234"/>
          </w:tcPr>
          <w:p>
            <w:r>
              <w:t>44</w:t>
            </w:r>
          </w:p>
        </w:tc>
        <w:tc>
          <w:tcPr>
            <w:tcW w:type="dxa" w:w="1234"/>
          </w:tcPr>
          <w:p>
            <w:r>
              <w:t>3.790</w:t>
            </w:r>
          </w:p>
        </w:tc>
        <w:tc>
          <w:tcPr>
            <w:tcW w:type="dxa" w:w="1234"/>
          </w:tcPr>
          <w:p>
            <w:r>
              <w:t>0.629</w:t>
            </w:r>
          </w:p>
        </w:tc>
        <w:tc>
          <w:tcPr>
            <w:tcW w:type="dxa" w:w="1234"/>
          </w:tcPr>
          <w:p>
            <w:r>
              <w:t>2.250</w:t>
            </w:r>
          </w:p>
        </w:tc>
        <w:tc>
          <w:tcPr>
            <w:tcW w:type="dxa" w:w="1234"/>
          </w:tcPr>
          <w:p>
            <w:r>
              <w:t>5.000</w:t>
            </w:r>
          </w:p>
        </w:tc>
      </w:tr>
      <w:tr>
        <w:tc>
          <w:tcPr>
            <w:tcW w:type="dxa" w:w="1234"/>
          </w:tcPr>
          <w:p>
            <w:r>
              <w:t>Etkin Dinleme ve Sözel Olmayan İletişim</w:t>
            </w:r>
          </w:p>
        </w:tc>
        <w:tc>
          <w:tcPr>
            <w:tcW w:type="dxa" w:w="1234"/>
          </w:tcPr>
          <w:p>
            <w:r>
              <w:t>Ön Test</w:t>
            </w:r>
          </w:p>
        </w:tc>
        <w:tc>
          <w:tcPr>
            <w:tcW w:type="dxa" w:w="1234"/>
          </w:tcPr>
          <w:p>
            <w:r>
              <w:t>44</w:t>
            </w:r>
          </w:p>
        </w:tc>
        <w:tc>
          <w:tcPr>
            <w:tcW w:type="dxa" w:w="1234"/>
          </w:tcPr>
          <w:p>
            <w:r>
              <w:t>3.909</w:t>
            </w:r>
          </w:p>
        </w:tc>
        <w:tc>
          <w:tcPr>
            <w:tcW w:type="dxa" w:w="1234"/>
          </w:tcPr>
          <w:p>
            <w:r>
              <w:t>0.454</w:t>
            </w:r>
          </w:p>
        </w:tc>
        <w:tc>
          <w:tcPr>
            <w:tcW w:type="dxa" w:w="1234"/>
          </w:tcPr>
          <w:p>
            <w:r>
              <w:t>2.830</w:t>
            </w:r>
          </w:p>
        </w:tc>
        <w:tc>
          <w:tcPr>
            <w:tcW w:type="dxa" w:w="1234"/>
          </w:tcPr>
          <w:p>
            <w:r>
              <w:t>4.830</w:t>
            </w:r>
          </w:p>
        </w:tc>
      </w:tr>
      <w:tr>
        <w:tc>
          <w:tcPr>
            <w:tcW w:type="dxa" w:w="1234"/>
          </w:tcPr>
          <w:p>
            <w:r>
              <w:t>Etkin Dinleme ve Sözel Olmayan İletişim</w:t>
            </w:r>
          </w:p>
        </w:tc>
        <w:tc>
          <w:tcPr>
            <w:tcW w:type="dxa" w:w="1234"/>
          </w:tcPr>
          <w:p>
            <w:r>
              <w:t>Son Test</w:t>
            </w:r>
          </w:p>
        </w:tc>
        <w:tc>
          <w:tcPr>
            <w:tcW w:type="dxa" w:w="1234"/>
          </w:tcPr>
          <w:p>
            <w:r>
              <w:t>44</w:t>
            </w:r>
          </w:p>
        </w:tc>
        <w:tc>
          <w:tcPr>
            <w:tcW w:type="dxa" w:w="1234"/>
          </w:tcPr>
          <w:p>
            <w:r>
              <w:t>3.992</w:t>
            </w:r>
          </w:p>
        </w:tc>
        <w:tc>
          <w:tcPr>
            <w:tcW w:type="dxa" w:w="1234"/>
          </w:tcPr>
          <w:p>
            <w:r>
              <w:t>0.419</w:t>
            </w:r>
          </w:p>
        </w:tc>
        <w:tc>
          <w:tcPr>
            <w:tcW w:type="dxa" w:w="1234"/>
          </w:tcPr>
          <w:p>
            <w:r>
              <w:t>2.830</w:t>
            </w:r>
          </w:p>
        </w:tc>
        <w:tc>
          <w:tcPr>
            <w:tcW w:type="dxa" w:w="1234"/>
          </w:tcPr>
          <w:p>
            <w:r>
              <w:t>4.830</w:t>
            </w:r>
          </w:p>
        </w:tc>
      </w:tr>
      <w:tr>
        <w:tc>
          <w:tcPr>
            <w:tcW w:type="dxa" w:w="1234"/>
          </w:tcPr>
          <w:p>
            <w:r>
              <w:t>İletişim Kurmaya İsteklilik</w:t>
            </w:r>
          </w:p>
        </w:tc>
        <w:tc>
          <w:tcPr>
            <w:tcW w:type="dxa" w:w="1234"/>
          </w:tcPr>
          <w:p>
            <w:r>
              <w:t>Ön Test</w:t>
            </w:r>
          </w:p>
        </w:tc>
        <w:tc>
          <w:tcPr>
            <w:tcW w:type="dxa" w:w="1234"/>
          </w:tcPr>
          <w:p>
            <w:r>
              <w:t>44</w:t>
            </w:r>
          </w:p>
        </w:tc>
        <w:tc>
          <w:tcPr>
            <w:tcW w:type="dxa" w:w="1234"/>
          </w:tcPr>
          <w:p>
            <w:r>
              <w:t>3.705</w:t>
            </w:r>
          </w:p>
        </w:tc>
        <w:tc>
          <w:tcPr>
            <w:tcW w:type="dxa" w:w="1234"/>
          </w:tcPr>
          <w:p>
            <w:r>
              <w:t>0.513</w:t>
            </w:r>
          </w:p>
        </w:tc>
        <w:tc>
          <w:tcPr>
            <w:tcW w:type="dxa" w:w="1234"/>
          </w:tcPr>
          <w:p>
            <w:r>
              <w:t>2.000</w:t>
            </w:r>
          </w:p>
        </w:tc>
        <w:tc>
          <w:tcPr>
            <w:tcW w:type="dxa" w:w="1234"/>
          </w:tcPr>
          <w:p>
            <w:r>
              <w:t>4.600</w:t>
            </w:r>
          </w:p>
        </w:tc>
      </w:tr>
      <w:tr>
        <w:tc>
          <w:tcPr>
            <w:tcW w:type="dxa" w:w="1234"/>
          </w:tcPr>
          <w:p>
            <w:r>
              <w:t>İletişim Kurmaya İsteklilik</w:t>
            </w:r>
          </w:p>
        </w:tc>
        <w:tc>
          <w:tcPr>
            <w:tcW w:type="dxa" w:w="1234"/>
          </w:tcPr>
          <w:p>
            <w:r>
              <w:t>Son Test</w:t>
            </w:r>
          </w:p>
        </w:tc>
        <w:tc>
          <w:tcPr>
            <w:tcW w:type="dxa" w:w="1234"/>
          </w:tcPr>
          <w:p>
            <w:r>
              <w:t>44</w:t>
            </w:r>
          </w:p>
        </w:tc>
        <w:tc>
          <w:tcPr>
            <w:tcW w:type="dxa" w:w="1234"/>
          </w:tcPr>
          <w:p>
            <w:r>
              <w:t>3.741</w:t>
            </w:r>
          </w:p>
        </w:tc>
        <w:tc>
          <w:tcPr>
            <w:tcW w:type="dxa" w:w="1234"/>
          </w:tcPr>
          <w:p>
            <w:r>
              <w:t>0.479</w:t>
            </w:r>
          </w:p>
        </w:tc>
        <w:tc>
          <w:tcPr>
            <w:tcW w:type="dxa" w:w="1234"/>
          </w:tcPr>
          <w:p>
            <w:r>
              <w:t>2.600</w:t>
            </w:r>
          </w:p>
        </w:tc>
        <w:tc>
          <w:tcPr>
            <w:tcW w:type="dxa" w:w="1234"/>
          </w:tcPr>
          <w:p>
            <w:r>
              <w:t>4.600</w:t>
            </w:r>
          </w:p>
        </w:tc>
      </w:tr>
      <w:tr>
        <w:tc>
          <w:tcPr>
            <w:tcW w:type="dxa" w:w="1234"/>
          </w:tcPr>
          <w:p>
            <w:r>
              <w:t>İBDÖ Toplam</w:t>
            </w:r>
          </w:p>
        </w:tc>
        <w:tc>
          <w:tcPr>
            <w:tcW w:type="dxa" w:w="1234"/>
          </w:tcPr>
          <w:p>
            <w:r>
              <w:t>Ön Test</w:t>
            </w:r>
          </w:p>
        </w:tc>
        <w:tc>
          <w:tcPr>
            <w:tcW w:type="dxa" w:w="1234"/>
          </w:tcPr>
          <w:p>
            <w:r>
              <w:t>44</w:t>
            </w:r>
          </w:p>
        </w:tc>
        <w:tc>
          <w:tcPr>
            <w:tcW w:type="dxa" w:w="1234"/>
          </w:tcPr>
          <w:p>
            <w:r>
              <w:t>3.832</w:t>
            </w:r>
          </w:p>
        </w:tc>
        <w:tc>
          <w:tcPr>
            <w:tcW w:type="dxa" w:w="1234"/>
          </w:tcPr>
          <w:p>
            <w:r>
              <w:t>0.379</w:t>
            </w:r>
          </w:p>
        </w:tc>
        <w:tc>
          <w:tcPr>
            <w:tcW w:type="dxa" w:w="1234"/>
          </w:tcPr>
          <w:p>
            <w:r>
              <w:t>3.000</w:t>
            </w:r>
          </w:p>
        </w:tc>
        <w:tc>
          <w:tcPr>
            <w:tcW w:type="dxa" w:w="1234"/>
          </w:tcPr>
          <w:p>
            <w:r>
              <w:t>4.480</w:t>
            </w:r>
          </w:p>
        </w:tc>
      </w:tr>
      <w:tr>
        <w:tc>
          <w:tcPr>
            <w:tcW w:type="dxa" w:w="1234"/>
          </w:tcPr>
          <w:p>
            <w:r>
              <w:t>İBDÖ Toplam</w:t>
            </w:r>
          </w:p>
        </w:tc>
        <w:tc>
          <w:tcPr>
            <w:tcW w:type="dxa" w:w="1234"/>
          </w:tcPr>
          <w:p>
            <w:r>
              <w:t>Son Test</w:t>
            </w:r>
          </w:p>
        </w:tc>
        <w:tc>
          <w:tcPr>
            <w:tcW w:type="dxa" w:w="1234"/>
          </w:tcPr>
          <w:p>
            <w:r>
              <w:t>44</w:t>
            </w:r>
          </w:p>
        </w:tc>
        <w:tc>
          <w:tcPr>
            <w:tcW w:type="dxa" w:w="1234"/>
          </w:tcPr>
          <w:p>
            <w:r>
              <w:t>3.910</w:t>
            </w:r>
          </w:p>
        </w:tc>
        <w:tc>
          <w:tcPr>
            <w:tcW w:type="dxa" w:w="1234"/>
          </w:tcPr>
          <w:p>
            <w:r>
              <w:t>0.357</w:t>
            </w:r>
          </w:p>
        </w:tc>
        <w:tc>
          <w:tcPr>
            <w:tcW w:type="dxa" w:w="1234"/>
          </w:tcPr>
          <w:p>
            <w:r>
              <w:t>3.000</w:t>
            </w:r>
          </w:p>
        </w:tc>
        <w:tc>
          <w:tcPr>
            <w:tcW w:type="dxa" w:w="1234"/>
          </w:tcPr>
          <w:p>
            <w:r>
              <w:t>4.480</w:t>
            </w:r>
          </w:p>
        </w:tc>
      </w:tr>
    </w:tbl>
    <w:p>
      <w:r>
        <w:t>Eşleşen örneklemde iletişim ölçeği madde puan ortalaması ön testte 3.832, son testte 3.910’dur. Tüm alt boyutlarda son test ortalamaları daha yüksektir. En büyük ortalama artışı Kendini İfade Etme alt boyutunda, en küçük artış İletişim Kurmaya İsteklilik alt boyutunda gözlenmiştir. Bu betimsel değişimler, istatistiksel anlamlılık sonuçlarından ayrı değerlendirilmiştir.</w:t>
      </w:r>
    </w:p>
    <w:p>
      <w:r>
        <w:drawing>
          <wp:inline xmlns:a="http://schemas.openxmlformats.org/drawingml/2006/main" xmlns:pic="http://schemas.openxmlformats.org/drawingml/2006/picture">
            <wp:extent cx="5486400" cy="2940937"/>
            <wp:docPr id="1" name="Picture 1"/>
            <wp:cNvGraphicFramePr>
              <a:graphicFrameLocks noChangeAspect="1"/>
            </wp:cNvGraphicFramePr>
            <a:graphic>
              <a:graphicData uri="http://schemas.openxmlformats.org/drawingml/2006/picture">
                <pic:pic>
                  <pic:nvPicPr>
                    <pic:cNvPr id="0" name="IBDO_ortalamalar.png"/>
                    <pic:cNvPicPr/>
                  </pic:nvPicPr>
                  <pic:blipFill>
                    <a:blip r:embed="rId9"/>
                    <a:stretch>
                      <a:fillRect/>
                    </a:stretch>
                  </pic:blipFill>
                  <pic:spPr>
                    <a:xfrm>
                      <a:off x="0" y="0"/>
                      <a:ext cx="5486400" cy="2940937"/>
                    </a:xfrm>
                    <a:prstGeom prst="rect"/>
                  </pic:spPr>
                </pic:pic>
              </a:graphicData>
            </a:graphic>
          </wp:inline>
        </w:drawing>
      </w:r>
    </w:p>
    <w:p>
      <w:r>
        <w:t>Şekil 4.1. İletişim ölçeği ve alt boyutlarında ön test–son test ortalamaları</w:t>
      </w:r>
    </w:p>
    <w:p>
      <w:r>
        <w:t>Not. N=44. Noktalar madde puan ortalamalarını gösterir. Ölçek 1–5 arasındadır; yüksek puan daha olumlu iletişim öz değerlendirmesine karşılık gelir. Bağlantılar grup ortalamaları arasındadır.</w:t>
      </w:r>
    </w:p>
    <w:p>
      <w:pPr>
        <w:pStyle w:val="Heading2"/>
      </w:pPr>
      <w:r>
        <w:t>Kişi içi farkların dağılımı</w:t>
      </w:r>
    </w:p>
    <w:p>
      <w:r>
        <w:t>Eşleşmiş karşılaştırmada dağılım incelemesi son testten ön testin çıkarılmasıyla elde edilen kişi içi farklar üzerinden yürütülmüştür. Shapiro–Wilk sonuçları Tablo 4.9’da sunulmuştur. p değerinin .05’ten büyük olması normal dağılımı kanıtlamaz; test sonuçları dağılım ve uç değer incelemesiyle birlikte değerlendirilmelidir.</w:t>
      </w:r>
    </w:p>
    <w:p>
      <w:r>
        <w:t>Tablo 4.9. Son test − ön test farklarına ilişkin Shapiro–Wilk sonuçları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Alt Boyut</w:t>
            </w:r>
          </w:p>
        </w:tc>
        <w:tc>
          <w:tcPr>
            <w:tcW w:type="dxa" w:w="2160"/>
          </w:tcPr>
          <w:p>
            <w:r>
              <w:t>N</w:t>
            </w:r>
          </w:p>
        </w:tc>
        <w:tc>
          <w:tcPr>
            <w:tcW w:type="dxa" w:w="2160"/>
          </w:tcPr>
          <w:p>
            <w:r>
              <w:t>W</w:t>
            </w:r>
          </w:p>
        </w:tc>
        <w:tc>
          <w:tcPr>
            <w:tcW w:type="dxa" w:w="2160"/>
          </w:tcPr>
          <w:p>
            <w:r>
              <w:t>p</w:t>
            </w:r>
          </w:p>
        </w:tc>
      </w:tr>
      <w:tr>
        <w:tc>
          <w:tcPr>
            <w:tcW w:type="dxa" w:w="2160"/>
          </w:tcPr>
          <w:p>
            <w:r>
              <w:t>İletişim İlkeleri ve Temel Beceriler</w:t>
            </w:r>
          </w:p>
        </w:tc>
        <w:tc>
          <w:tcPr>
            <w:tcW w:type="dxa" w:w="2160"/>
          </w:tcPr>
          <w:p>
            <w:r>
              <w:t>44</w:t>
            </w:r>
          </w:p>
        </w:tc>
        <w:tc>
          <w:tcPr>
            <w:tcW w:type="dxa" w:w="2160"/>
          </w:tcPr>
          <w:p>
            <w:r>
              <w:t>0.973</w:t>
            </w:r>
          </w:p>
        </w:tc>
        <w:tc>
          <w:tcPr>
            <w:tcW w:type="dxa" w:w="2160"/>
          </w:tcPr>
          <w:p>
            <w:r>
              <w:t>0.383</w:t>
            </w:r>
          </w:p>
        </w:tc>
      </w:tr>
      <w:tr>
        <w:tc>
          <w:tcPr>
            <w:tcW w:type="dxa" w:w="2160"/>
          </w:tcPr>
          <w:p>
            <w:r>
              <w:t>Kendini İfade Etme</w:t>
            </w:r>
          </w:p>
        </w:tc>
        <w:tc>
          <w:tcPr>
            <w:tcW w:type="dxa" w:w="2160"/>
          </w:tcPr>
          <w:p>
            <w:r>
              <w:t>44</w:t>
            </w:r>
          </w:p>
        </w:tc>
        <w:tc>
          <w:tcPr>
            <w:tcW w:type="dxa" w:w="2160"/>
          </w:tcPr>
          <w:p>
            <w:r>
              <w:t>0.859</w:t>
            </w:r>
          </w:p>
        </w:tc>
        <w:tc>
          <w:tcPr>
            <w:tcW w:type="dxa" w:w="2160"/>
          </w:tcPr>
          <w:p>
            <w:r>
              <w:t>&lt; .001</w:t>
            </w:r>
          </w:p>
        </w:tc>
      </w:tr>
      <w:tr>
        <w:tc>
          <w:tcPr>
            <w:tcW w:type="dxa" w:w="2160"/>
          </w:tcPr>
          <w:p>
            <w:r>
              <w:t>Etkin Dinleme ve Sözel Olmayan İletişim</w:t>
            </w:r>
          </w:p>
        </w:tc>
        <w:tc>
          <w:tcPr>
            <w:tcW w:type="dxa" w:w="2160"/>
          </w:tcPr>
          <w:p>
            <w:r>
              <w:t>44</w:t>
            </w:r>
          </w:p>
        </w:tc>
        <w:tc>
          <w:tcPr>
            <w:tcW w:type="dxa" w:w="2160"/>
          </w:tcPr>
          <w:p>
            <w:r>
              <w:t>0.947</w:t>
            </w:r>
          </w:p>
        </w:tc>
        <w:tc>
          <w:tcPr>
            <w:tcW w:type="dxa" w:w="2160"/>
          </w:tcPr>
          <w:p>
            <w:r>
              <w:t>0.044</w:t>
            </w:r>
          </w:p>
        </w:tc>
      </w:tr>
      <w:tr>
        <w:tc>
          <w:tcPr>
            <w:tcW w:type="dxa" w:w="2160"/>
          </w:tcPr>
          <w:p>
            <w:r>
              <w:t>İletişim Kurmaya İsteklilik</w:t>
            </w:r>
          </w:p>
        </w:tc>
        <w:tc>
          <w:tcPr>
            <w:tcW w:type="dxa" w:w="2160"/>
          </w:tcPr>
          <w:p>
            <w:r>
              <w:t>44</w:t>
            </w:r>
          </w:p>
        </w:tc>
        <w:tc>
          <w:tcPr>
            <w:tcW w:type="dxa" w:w="2160"/>
          </w:tcPr>
          <w:p>
            <w:r>
              <w:t>0.945</w:t>
            </w:r>
          </w:p>
        </w:tc>
        <w:tc>
          <w:tcPr>
            <w:tcW w:type="dxa" w:w="2160"/>
          </w:tcPr>
          <w:p>
            <w:r>
              <w:t>0.037</w:t>
            </w:r>
          </w:p>
        </w:tc>
      </w:tr>
      <w:tr>
        <w:tc>
          <w:tcPr>
            <w:tcW w:type="dxa" w:w="2160"/>
          </w:tcPr>
          <w:p>
            <w:r>
              <w:t>İBDÖ Toplam</w:t>
            </w:r>
          </w:p>
        </w:tc>
        <w:tc>
          <w:tcPr>
            <w:tcW w:type="dxa" w:w="2160"/>
          </w:tcPr>
          <w:p>
            <w:r>
              <w:t>44</w:t>
            </w:r>
          </w:p>
        </w:tc>
        <w:tc>
          <w:tcPr>
            <w:tcW w:type="dxa" w:w="2160"/>
          </w:tcPr>
          <w:p>
            <w:r>
              <w:t>0.967</w:t>
            </w:r>
          </w:p>
        </w:tc>
        <w:tc>
          <w:tcPr>
            <w:tcW w:type="dxa" w:w="2160"/>
          </w:tcPr>
          <w:p>
            <w:r>
              <w:t>0.244</w:t>
            </w:r>
          </w:p>
        </w:tc>
      </w:tr>
    </w:tbl>
    <w:p>
      <w:r>
        <w:t>Kendini İfade Etme, Etkin Dinleme ve Sözel Olmayan İletişim ile İletişim Kurmaya İsteklilik alt boyutlarının fark dağılımlarında normallikten sapma saptanmıştır. Bu nedenle önceki eşleşmiş t testi bulgularına ek olarak Wilcoxon işaretli sıralar testiyle duyarlılık kontrolü yapılmıştır. İki testin hedeflediği parametreler ve varsayımları aynı değildir; bu kontrol, varsayımların yerine geçtiği veya ana testin sonradan değiştirildiği anlamına gelmemektedir.</w:t>
      </w:r>
    </w:p>
    <w:p>
      <w:pPr>
        <w:pStyle w:val="Heading2"/>
      </w:pPr>
      <w:r>
        <w:t>Ön test–son test karşılaştırması</w:t>
      </w:r>
    </w:p>
    <w:p>
      <w:r>
        <w:t>Tablo 4.10. Eşleşmiş t testi sonuçları (mevcut analiz)</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Ölçek / Alt Boyut</w:t>
            </w:r>
          </w:p>
        </w:tc>
        <w:tc>
          <w:tcPr>
            <w:tcW w:type="dxa" w:w="864"/>
          </w:tcPr>
          <w:p>
            <w:r>
              <w:t>Ön x̄</w:t>
            </w:r>
          </w:p>
        </w:tc>
        <w:tc>
          <w:tcPr>
            <w:tcW w:type="dxa" w:w="864"/>
          </w:tcPr>
          <w:p>
            <w:r>
              <w:t>Ön SS</w:t>
            </w:r>
          </w:p>
        </w:tc>
        <w:tc>
          <w:tcPr>
            <w:tcW w:type="dxa" w:w="864"/>
          </w:tcPr>
          <w:p>
            <w:r>
              <w:t>Son x̄</w:t>
            </w:r>
          </w:p>
        </w:tc>
        <w:tc>
          <w:tcPr>
            <w:tcW w:type="dxa" w:w="864"/>
          </w:tcPr>
          <w:p>
            <w:r>
              <w:t>Son SS</w:t>
            </w:r>
          </w:p>
        </w:tc>
        <w:tc>
          <w:tcPr>
            <w:tcW w:type="dxa" w:w="864"/>
          </w:tcPr>
          <w:p>
            <w:r>
              <w:t>N</w:t>
            </w:r>
          </w:p>
        </w:tc>
        <w:tc>
          <w:tcPr>
            <w:tcW w:type="dxa" w:w="864"/>
          </w:tcPr>
          <w:p>
            <w:r>
              <w:t>sd</w:t>
            </w:r>
          </w:p>
        </w:tc>
        <w:tc>
          <w:tcPr>
            <w:tcW w:type="dxa" w:w="864"/>
          </w:tcPr>
          <w:p>
            <w:r>
              <w:t>t</w:t>
            </w:r>
          </w:p>
        </w:tc>
        <w:tc>
          <w:tcPr>
            <w:tcW w:type="dxa" w:w="864"/>
          </w:tcPr>
          <w:p>
            <w:r>
              <w:t>p</w:t>
            </w:r>
          </w:p>
        </w:tc>
        <w:tc>
          <w:tcPr>
            <w:tcW w:type="dxa" w:w="864"/>
          </w:tcPr>
          <w:p>
            <w:r>
              <w:t>Cohen's d</w:t>
            </w:r>
          </w:p>
        </w:tc>
      </w:tr>
      <w:tr>
        <w:tc>
          <w:tcPr>
            <w:tcW w:type="dxa" w:w="864"/>
          </w:tcPr>
          <w:p>
            <w:r>
              <w:t>İletişim İlkeleri ve Temel Beceriler</w:t>
            </w:r>
          </w:p>
        </w:tc>
        <w:tc>
          <w:tcPr>
            <w:tcW w:type="dxa" w:w="864"/>
          </w:tcPr>
          <w:p>
            <w:r>
              <w:t>3.920</w:t>
            </w:r>
          </w:p>
        </w:tc>
        <w:tc>
          <w:tcPr>
            <w:tcW w:type="dxa" w:w="864"/>
          </w:tcPr>
          <w:p>
            <w:r>
              <w:t>0.403</w:t>
            </w:r>
          </w:p>
        </w:tc>
        <w:tc>
          <w:tcPr>
            <w:tcW w:type="dxa" w:w="864"/>
          </w:tcPr>
          <w:p>
            <w:r>
              <w:t>3.993</w:t>
            </w:r>
          </w:p>
        </w:tc>
        <w:tc>
          <w:tcPr>
            <w:tcW w:type="dxa" w:w="864"/>
          </w:tcPr>
          <w:p>
            <w:r>
              <w:t>0.359</w:t>
            </w:r>
          </w:p>
        </w:tc>
        <w:tc>
          <w:tcPr>
            <w:tcW w:type="dxa" w:w="864"/>
          </w:tcPr>
          <w:p>
            <w:r>
              <w:t>44</w:t>
            </w:r>
          </w:p>
        </w:tc>
        <w:tc>
          <w:tcPr>
            <w:tcW w:type="dxa" w:w="864"/>
          </w:tcPr>
          <w:p>
            <w:r>
              <w:t>43</w:t>
            </w:r>
          </w:p>
        </w:tc>
        <w:tc>
          <w:tcPr>
            <w:tcW w:type="dxa" w:w="864"/>
          </w:tcPr>
          <w:p>
            <w:r>
              <w:t>1.102</w:t>
            </w:r>
          </w:p>
        </w:tc>
        <w:tc>
          <w:tcPr>
            <w:tcW w:type="dxa" w:w="864"/>
          </w:tcPr>
          <w:p>
            <w:r>
              <w:t>0.277</w:t>
            </w:r>
          </w:p>
        </w:tc>
        <w:tc>
          <w:tcPr>
            <w:tcW w:type="dxa" w:w="864"/>
          </w:tcPr>
          <w:p>
            <w:r>
              <w:t>0.166</w:t>
            </w:r>
          </w:p>
        </w:tc>
      </w:tr>
      <w:tr>
        <w:tc>
          <w:tcPr>
            <w:tcW w:type="dxa" w:w="864"/>
          </w:tcPr>
          <w:p>
            <w:r>
              <w:t>Kendini İfade Etme</w:t>
            </w:r>
          </w:p>
        </w:tc>
        <w:tc>
          <w:tcPr>
            <w:tcW w:type="dxa" w:w="864"/>
          </w:tcPr>
          <w:p>
            <w:r>
              <w:t>3.653</w:t>
            </w:r>
          </w:p>
        </w:tc>
        <w:tc>
          <w:tcPr>
            <w:tcW w:type="dxa" w:w="864"/>
          </w:tcPr>
          <w:p>
            <w:r>
              <w:t>0.613</w:t>
            </w:r>
          </w:p>
        </w:tc>
        <w:tc>
          <w:tcPr>
            <w:tcW w:type="dxa" w:w="864"/>
          </w:tcPr>
          <w:p>
            <w:r>
              <w:t>3.790</w:t>
            </w:r>
          </w:p>
        </w:tc>
        <w:tc>
          <w:tcPr>
            <w:tcW w:type="dxa" w:w="864"/>
          </w:tcPr>
          <w:p>
            <w:r>
              <w:t>0.629</w:t>
            </w:r>
          </w:p>
        </w:tc>
        <w:tc>
          <w:tcPr>
            <w:tcW w:type="dxa" w:w="864"/>
          </w:tcPr>
          <w:p>
            <w:r>
              <w:t>44</w:t>
            </w:r>
          </w:p>
        </w:tc>
        <w:tc>
          <w:tcPr>
            <w:tcW w:type="dxa" w:w="864"/>
          </w:tcPr>
          <w:p>
            <w:r>
              <w:t>43</w:t>
            </w:r>
          </w:p>
        </w:tc>
        <w:tc>
          <w:tcPr>
            <w:tcW w:type="dxa" w:w="864"/>
          </w:tcPr>
          <w:p>
            <w:r>
              <w:t>1.416</w:t>
            </w:r>
          </w:p>
        </w:tc>
        <w:tc>
          <w:tcPr>
            <w:tcW w:type="dxa" w:w="864"/>
          </w:tcPr>
          <w:p>
            <w:r>
              <w:t>0.164</w:t>
            </w:r>
          </w:p>
        </w:tc>
        <w:tc>
          <w:tcPr>
            <w:tcW w:type="dxa" w:w="864"/>
          </w:tcPr>
          <w:p>
            <w:r>
              <w:t>0.213</w:t>
            </w:r>
          </w:p>
        </w:tc>
      </w:tr>
      <w:tr>
        <w:tc>
          <w:tcPr>
            <w:tcW w:type="dxa" w:w="864"/>
          </w:tcPr>
          <w:p>
            <w:r>
              <w:t>Etkin Dinleme ve Sözel Olmayan İletişim</w:t>
            </w:r>
          </w:p>
        </w:tc>
        <w:tc>
          <w:tcPr>
            <w:tcW w:type="dxa" w:w="864"/>
          </w:tcPr>
          <w:p>
            <w:r>
              <w:t>3.909</w:t>
            </w:r>
          </w:p>
        </w:tc>
        <w:tc>
          <w:tcPr>
            <w:tcW w:type="dxa" w:w="864"/>
          </w:tcPr>
          <w:p>
            <w:r>
              <w:t>0.454</w:t>
            </w:r>
          </w:p>
        </w:tc>
        <w:tc>
          <w:tcPr>
            <w:tcW w:type="dxa" w:w="864"/>
          </w:tcPr>
          <w:p>
            <w:r>
              <w:t>3.992</w:t>
            </w:r>
          </w:p>
        </w:tc>
        <w:tc>
          <w:tcPr>
            <w:tcW w:type="dxa" w:w="864"/>
          </w:tcPr>
          <w:p>
            <w:r>
              <w:t>0.419</w:t>
            </w:r>
          </w:p>
        </w:tc>
        <w:tc>
          <w:tcPr>
            <w:tcW w:type="dxa" w:w="864"/>
          </w:tcPr>
          <w:p>
            <w:r>
              <w:t>44</w:t>
            </w:r>
          </w:p>
        </w:tc>
        <w:tc>
          <w:tcPr>
            <w:tcW w:type="dxa" w:w="864"/>
          </w:tcPr>
          <w:p>
            <w:r>
              <w:t>43</w:t>
            </w:r>
          </w:p>
        </w:tc>
        <w:tc>
          <w:tcPr>
            <w:tcW w:type="dxa" w:w="864"/>
          </w:tcPr>
          <w:p>
            <w:r>
              <w:t>1.326</w:t>
            </w:r>
          </w:p>
        </w:tc>
        <w:tc>
          <w:tcPr>
            <w:tcW w:type="dxa" w:w="864"/>
          </w:tcPr>
          <w:p>
            <w:r>
              <w:t>0.192</w:t>
            </w:r>
          </w:p>
        </w:tc>
        <w:tc>
          <w:tcPr>
            <w:tcW w:type="dxa" w:w="864"/>
          </w:tcPr>
          <w:p>
            <w:r>
              <w:t>0.200</w:t>
            </w:r>
          </w:p>
        </w:tc>
      </w:tr>
      <w:tr>
        <w:tc>
          <w:tcPr>
            <w:tcW w:type="dxa" w:w="864"/>
          </w:tcPr>
          <w:p>
            <w:r>
              <w:t>İletişim Kurmaya İsteklilik</w:t>
            </w:r>
          </w:p>
        </w:tc>
        <w:tc>
          <w:tcPr>
            <w:tcW w:type="dxa" w:w="864"/>
          </w:tcPr>
          <w:p>
            <w:r>
              <w:t>3.705</w:t>
            </w:r>
          </w:p>
        </w:tc>
        <w:tc>
          <w:tcPr>
            <w:tcW w:type="dxa" w:w="864"/>
          </w:tcPr>
          <w:p>
            <w:r>
              <w:t>0.513</w:t>
            </w:r>
          </w:p>
        </w:tc>
        <w:tc>
          <w:tcPr>
            <w:tcW w:type="dxa" w:w="864"/>
          </w:tcPr>
          <w:p>
            <w:r>
              <w:t>3.741</w:t>
            </w:r>
          </w:p>
        </w:tc>
        <w:tc>
          <w:tcPr>
            <w:tcW w:type="dxa" w:w="864"/>
          </w:tcPr>
          <w:p>
            <w:r>
              <w:t>0.479</w:t>
            </w:r>
          </w:p>
        </w:tc>
        <w:tc>
          <w:tcPr>
            <w:tcW w:type="dxa" w:w="864"/>
          </w:tcPr>
          <w:p>
            <w:r>
              <w:t>44</w:t>
            </w:r>
          </w:p>
        </w:tc>
        <w:tc>
          <w:tcPr>
            <w:tcW w:type="dxa" w:w="864"/>
          </w:tcPr>
          <w:p>
            <w:r>
              <w:t>43</w:t>
            </w:r>
          </w:p>
        </w:tc>
        <w:tc>
          <w:tcPr>
            <w:tcW w:type="dxa" w:w="864"/>
          </w:tcPr>
          <w:p>
            <w:r>
              <w:t>0.649</w:t>
            </w:r>
          </w:p>
        </w:tc>
        <w:tc>
          <w:tcPr>
            <w:tcW w:type="dxa" w:w="864"/>
          </w:tcPr>
          <w:p>
            <w:r>
              <w:t>0.520</w:t>
            </w:r>
          </w:p>
        </w:tc>
        <w:tc>
          <w:tcPr>
            <w:tcW w:type="dxa" w:w="864"/>
          </w:tcPr>
          <w:p>
            <w:r>
              <w:t>0.098</w:t>
            </w:r>
          </w:p>
        </w:tc>
      </w:tr>
      <w:tr>
        <w:tc>
          <w:tcPr>
            <w:tcW w:type="dxa" w:w="864"/>
          </w:tcPr>
          <w:p>
            <w:r>
              <w:t>İBDÖ Toplam</w:t>
            </w:r>
          </w:p>
        </w:tc>
        <w:tc>
          <w:tcPr>
            <w:tcW w:type="dxa" w:w="864"/>
          </w:tcPr>
          <w:p>
            <w:r>
              <w:t>3.832</w:t>
            </w:r>
          </w:p>
        </w:tc>
        <w:tc>
          <w:tcPr>
            <w:tcW w:type="dxa" w:w="864"/>
          </w:tcPr>
          <w:p>
            <w:r>
              <w:t>0.379</w:t>
            </w:r>
          </w:p>
        </w:tc>
        <w:tc>
          <w:tcPr>
            <w:tcW w:type="dxa" w:w="864"/>
          </w:tcPr>
          <w:p>
            <w:r>
              <w:t>3.910</w:t>
            </w:r>
          </w:p>
        </w:tc>
        <w:tc>
          <w:tcPr>
            <w:tcW w:type="dxa" w:w="864"/>
          </w:tcPr>
          <w:p>
            <w:r>
              <w:t>0.357</w:t>
            </w:r>
          </w:p>
        </w:tc>
        <w:tc>
          <w:tcPr>
            <w:tcW w:type="dxa" w:w="864"/>
          </w:tcPr>
          <w:p>
            <w:r>
              <w:t>44</w:t>
            </w:r>
          </w:p>
        </w:tc>
        <w:tc>
          <w:tcPr>
            <w:tcW w:type="dxa" w:w="864"/>
          </w:tcPr>
          <w:p>
            <w:r>
              <w:t>43</w:t>
            </w:r>
          </w:p>
        </w:tc>
        <w:tc>
          <w:tcPr>
            <w:tcW w:type="dxa" w:w="864"/>
          </w:tcPr>
          <w:p>
            <w:r>
              <w:t>1.476</w:t>
            </w:r>
          </w:p>
        </w:tc>
        <w:tc>
          <w:tcPr>
            <w:tcW w:type="dxa" w:w="864"/>
          </w:tcPr>
          <w:p>
            <w:r>
              <w:t>0.147</w:t>
            </w:r>
          </w:p>
        </w:tc>
        <w:tc>
          <w:tcPr>
            <w:tcW w:type="dxa" w:w="864"/>
          </w:tcPr>
          <w:p>
            <w:r>
              <w:t>0.223</w:t>
            </w:r>
          </w:p>
        </w:tc>
      </w:tr>
    </w:tbl>
    <w:p>
      <w:r>
        <w:t>Not. t ve d değerlerinde fark yönü son test − ön testtir. Cohen d değeri, eşleşmiş farkların ortalamasının bu farkların standart sapmasına bölünmesiyle hesaplanan d_z’dir. Sonuçlar çoklu karşılaştırma düzeltmesi uygulanmamış p değerleridir.</w:t>
      </w:r>
    </w:p>
    <w:p>
      <w:r>
        <w:t>Ölçek toplamında ön test ve son test puanları arasında istatistiksel olarak anlamlı fark bulunmamıştır, t(43)=1.476, p=.147, d_z=.223. Ortalama fark .078 puandır ve %95 güven aralığı −.029 ile .185 arasındadır. Alt boyutların hiçbirinde eşleşmiş t testi p değeri .05’in altında değildir. Sonuçlar, betimsel ortalama artışına karşın mevcut örneklemde istatistiksel olarak anlamlı bir artış saptanmadığını göstermektedir; iletişim becerilerinin kesin olarak değişmediği sonucunu vermez.</w:t>
      </w:r>
    </w:p>
    <w:p>
      <w:r>
        <w:t>Ek çalışma tablosu. Eşleşmiş farklar ve duyarlılık kontrolü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Alt Boyut</w:t>
            </w:r>
          </w:p>
        </w:tc>
        <w:tc>
          <w:tcPr>
            <w:tcW w:type="dxa" w:w="1728"/>
          </w:tcPr>
          <w:p>
            <w:r>
              <w:t>Fark</w:t>
            </w:r>
          </w:p>
        </w:tc>
        <w:tc>
          <w:tcPr>
            <w:tcW w:type="dxa" w:w="1728"/>
          </w:tcPr>
          <w:p>
            <w:r>
              <w:t>GA alt</w:t>
            </w:r>
          </w:p>
        </w:tc>
        <w:tc>
          <w:tcPr>
            <w:tcW w:type="dxa" w:w="1728"/>
          </w:tcPr>
          <w:p>
            <w:r>
              <w:t>GA üst</w:t>
            </w:r>
          </w:p>
        </w:tc>
        <w:tc>
          <w:tcPr>
            <w:tcW w:type="dxa" w:w="1728"/>
          </w:tcPr>
          <w:p>
            <w:r>
              <w:t>Wilcoxon p</w:t>
            </w:r>
          </w:p>
        </w:tc>
      </w:tr>
      <w:tr>
        <w:tc>
          <w:tcPr>
            <w:tcW w:type="dxa" w:w="1728"/>
          </w:tcPr>
          <w:p>
            <w:r>
              <w:t>İletişim İlkeleri ve Temel Beceriler</w:t>
            </w:r>
          </w:p>
        </w:tc>
        <w:tc>
          <w:tcPr>
            <w:tcW w:type="dxa" w:w="1728"/>
          </w:tcPr>
          <w:p>
            <w:r>
              <w:t>0.073</w:t>
            </w:r>
          </w:p>
        </w:tc>
        <w:tc>
          <w:tcPr>
            <w:tcW w:type="dxa" w:w="1728"/>
          </w:tcPr>
          <w:p>
            <w:r>
              <w:t>-0.060</w:t>
            </w:r>
          </w:p>
        </w:tc>
        <w:tc>
          <w:tcPr>
            <w:tcW w:type="dxa" w:w="1728"/>
          </w:tcPr>
          <w:p>
            <w:r>
              <w:t>0.206</w:t>
            </w:r>
          </w:p>
        </w:tc>
        <w:tc>
          <w:tcPr>
            <w:tcW w:type="dxa" w:w="1728"/>
          </w:tcPr>
          <w:p>
            <w:r>
              <w:t>0.202</w:t>
            </w:r>
          </w:p>
        </w:tc>
      </w:tr>
      <w:tr>
        <w:tc>
          <w:tcPr>
            <w:tcW w:type="dxa" w:w="1728"/>
          </w:tcPr>
          <w:p>
            <w:r>
              <w:t>Kendini İfade Etme</w:t>
            </w:r>
          </w:p>
        </w:tc>
        <w:tc>
          <w:tcPr>
            <w:tcW w:type="dxa" w:w="1728"/>
          </w:tcPr>
          <w:p>
            <w:r>
              <w:t>0.136</w:t>
            </w:r>
          </w:p>
        </w:tc>
        <w:tc>
          <w:tcPr>
            <w:tcW w:type="dxa" w:w="1728"/>
          </w:tcPr>
          <w:p>
            <w:r>
              <w:t>-0.058</w:t>
            </w:r>
          </w:p>
        </w:tc>
        <w:tc>
          <w:tcPr>
            <w:tcW w:type="dxa" w:w="1728"/>
          </w:tcPr>
          <w:p>
            <w:r>
              <w:t>0.331</w:t>
            </w:r>
          </w:p>
        </w:tc>
        <w:tc>
          <w:tcPr>
            <w:tcW w:type="dxa" w:w="1728"/>
          </w:tcPr>
          <w:p>
            <w:r>
              <w:t>0.318</w:t>
            </w:r>
          </w:p>
        </w:tc>
      </w:tr>
      <w:tr>
        <w:tc>
          <w:tcPr>
            <w:tcW w:type="dxa" w:w="1728"/>
          </w:tcPr>
          <w:p>
            <w:r>
              <w:t>Etkin Dinleme ve Sözel Olmayan İletişim</w:t>
            </w:r>
          </w:p>
        </w:tc>
        <w:tc>
          <w:tcPr>
            <w:tcW w:type="dxa" w:w="1728"/>
          </w:tcPr>
          <w:p>
            <w:r>
              <w:t>0.083</w:t>
            </w:r>
          </w:p>
        </w:tc>
        <w:tc>
          <w:tcPr>
            <w:tcW w:type="dxa" w:w="1728"/>
          </w:tcPr>
          <w:p>
            <w:r>
              <w:t>-0.043</w:t>
            </w:r>
          </w:p>
        </w:tc>
        <w:tc>
          <w:tcPr>
            <w:tcW w:type="dxa" w:w="1728"/>
          </w:tcPr>
          <w:p>
            <w:r>
              <w:t>0.210</w:t>
            </w:r>
          </w:p>
        </w:tc>
        <w:tc>
          <w:tcPr>
            <w:tcW w:type="dxa" w:w="1728"/>
          </w:tcPr>
          <w:p>
            <w:r>
              <w:t>0.282</w:t>
            </w:r>
          </w:p>
        </w:tc>
      </w:tr>
      <w:tr>
        <w:tc>
          <w:tcPr>
            <w:tcW w:type="dxa" w:w="1728"/>
          </w:tcPr>
          <w:p>
            <w:r>
              <w:t>İletişim Kurmaya İsteklilik</w:t>
            </w:r>
          </w:p>
        </w:tc>
        <w:tc>
          <w:tcPr>
            <w:tcW w:type="dxa" w:w="1728"/>
          </w:tcPr>
          <w:p>
            <w:r>
              <w:t>0.036</w:t>
            </w:r>
          </w:p>
        </w:tc>
        <w:tc>
          <w:tcPr>
            <w:tcW w:type="dxa" w:w="1728"/>
          </w:tcPr>
          <w:p>
            <w:r>
              <w:t>-0.077</w:t>
            </w:r>
          </w:p>
        </w:tc>
        <w:tc>
          <w:tcPr>
            <w:tcW w:type="dxa" w:w="1728"/>
          </w:tcPr>
          <w:p>
            <w:r>
              <w:t>0.149</w:t>
            </w:r>
          </w:p>
        </w:tc>
        <w:tc>
          <w:tcPr>
            <w:tcW w:type="dxa" w:w="1728"/>
          </w:tcPr>
          <w:p>
            <w:r>
              <w:t>0.586</w:t>
            </w:r>
          </w:p>
        </w:tc>
      </w:tr>
      <w:tr>
        <w:tc>
          <w:tcPr>
            <w:tcW w:type="dxa" w:w="1728"/>
          </w:tcPr>
          <w:p>
            <w:r>
              <w:t>İBDÖ Toplam</w:t>
            </w:r>
          </w:p>
        </w:tc>
        <w:tc>
          <w:tcPr>
            <w:tcW w:type="dxa" w:w="1728"/>
          </w:tcPr>
          <w:p>
            <w:r>
              <w:t>0.078</w:t>
            </w:r>
          </w:p>
        </w:tc>
        <w:tc>
          <w:tcPr>
            <w:tcW w:type="dxa" w:w="1728"/>
          </w:tcPr>
          <w:p>
            <w:r>
              <w:t>-0.029</w:t>
            </w:r>
          </w:p>
        </w:tc>
        <w:tc>
          <w:tcPr>
            <w:tcW w:type="dxa" w:w="1728"/>
          </w:tcPr>
          <w:p>
            <w:r>
              <w:t>0.185</w:t>
            </w:r>
          </w:p>
        </w:tc>
        <w:tc>
          <w:tcPr>
            <w:tcW w:type="dxa" w:w="1728"/>
          </w:tcPr>
          <w:p>
            <w:r>
              <w:t>0.197</w:t>
            </w:r>
          </w:p>
        </w:tc>
      </w:tr>
    </w:tbl>
    <w:p>
      <w:r>
        <w:t>Not. Güven aralıkları kişi içi ortalama fark için t dağılımıyla hesaplanmıştır; düzeltilmemiş %95 aralıklardır. Wilcoxon hesaplamasında farklar 12 ondalığa yuvarlanmış, sıfır farklar çıkarılmış ve iki yönlü yaklaşık yöntem kullanılmıştır. Toplam puanda Wilcoxon p=.197; diğer alt boyutlarda da p&gt;.05’tir. Bu ek sonuçlar, iletişimde istatistiksel olarak anlamlı değişim saptanmamasıyla uyumludur. Wilcoxon’un konum farkı yorumunda farkların simetrisi ayrıca dikkate alınmalıdır.</w:t>
      </w:r>
    </w:p>
    <w:p>
      <w:r>
        <w:drawing>
          <wp:inline xmlns:a="http://schemas.openxmlformats.org/drawingml/2006/main" xmlns:pic="http://schemas.openxmlformats.org/drawingml/2006/picture">
            <wp:extent cx="5486400" cy="2931597"/>
            <wp:docPr id="2" name="Picture 2"/>
            <wp:cNvGraphicFramePr>
              <a:graphicFrameLocks noChangeAspect="1"/>
            </wp:cNvGraphicFramePr>
            <a:graphic>
              <a:graphicData uri="http://schemas.openxmlformats.org/drawingml/2006/picture">
                <pic:pic>
                  <pic:nvPicPr>
                    <pic:cNvPr id="0" name="IBDO_fark_GA95.png"/>
                    <pic:cNvPicPr/>
                  </pic:nvPicPr>
                  <pic:blipFill>
                    <a:blip r:embed="rId10"/>
                    <a:stretch>
                      <a:fillRect/>
                    </a:stretch>
                  </pic:blipFill>
                  <pic:spPr>
                    <a:xfrm>
                      <a:off x="0" y="0"/>
                      <a:ext cx="5486400" cy="2931597"/>
                    </a:xfrm>
                    <a:prstGeom prst="rect"/>
                  </pic:spPr>
                </pic:pic>
              </a:graphicData>
            </a:graphic>
          </wp:inline>
        </w:drawing>
      </w:r>
    </w:p>
    <w:p>
      <w:r>
        <w:t>Şekil 4.2. İletişim ölçeği kişi içi ortalama farkları ve %95 güven aralıkları</w:t>
      </w:r>
    </w:p>
    <w:p>
      <w:r>
        <w:t>Not. Fark yönü son test − ön testtir. Dikey kesikli çizgi sıfır farkı gösterir. Tüm aralıklar sıfırı içerir. Aralıklar bağımsız iki grubun ortalamalarından değil, aynı kişilerin farklarından hesaplanmıştır.</w:t>
      </w:r>
    </w:p>
    <w:p>
      <w:pPr>
        <w:pStyle w:val="Heading2"/>
      </w:pPr>
      <w:r>
        <w:t>Ek şekil adayı: bireysel değişimler</w:t>
      </w:r>
    </w:p>
    <w:p>
      <w:r>
        <w:drawing>
          <wp:inline xmlns:a="http://schemas.openxmlformats.org/drawingml/2006/main" xmlns:pic="http://schemas.openxmlformats.org/drawingml/2006/picture">
            <wp:extent cx="5486400" cy="2847703"/>
            <wp:docPr id="3" name="Picture 3"/>
            <wp:cNvGraphicFramePr>
              <a:graphicFrameLocks noChangeAspect="1"/>
            </wp:cNvGraphicFramePr>
            <a:graphic>
              <a:graphicData uri="http://schemas.openxmlformats.org/drawingml/2006/picture">
                <pic:pic>
                  <pic:nvPicPr>
                    <pic:cNvPr id="0" name="IBDO_eslesmis_dagilim.png"/>
                    <pic:cNvPicPr/>
                  </pic:nvPicPr>
                  <pic:blipFill>
                    <a:blip r:embed="rId11"/>
                    <a:stretch>
                      <a:fillRect/>
                    </a:stretch>
                  </pic:blipFill>
                  <pic:spPr>
                    <a:xfrm>
                      <a:off x="0" y="0"/>
                      <a:ext cx="5486400" cy="2847703"/>
                    </a:xfrm>
                    <a:prstGeom prst="rect"/>
                  </pic:spPr>
                </pic:pic>
              </a:graphicData>
            </a:graphic>
          </wp:inline>
        </w:drawing>
      </w:r>
    </w:p>
    <w:p>
      <w:r>
        <w:t>Ek Şekil. İletişim toplam puanında bireysel ön–son değişimler ve fark dağılımı</w:t>
      </w:r>
    </w:p>
    <w:p>
      <w:r>
        <w:t>Not. Her ince çizgi bir katılımcının eşleşmiş ölçümlerini gösterir; kimlik bilgisi içermez. Ana metin yoğunlaşırsa bu şekil eklerde sunulabilir.</w:t>
      </w:r>
    </w:p>
    <w:p>
      <w:pPr>
        <w:pStyle w:val="Heading2"/>
      </w:pPr>
      <w:r>
        <w:t>Tezin diğer bölümleriyle uyum notu</w:t>
      </w:r>
    </w:p>
    <w:p>
      <w:r>
        <w:t>Bu bölümde anlamlı iletişim artışı bulunmadığı için Türkçe ve İngilizce özetlerde her iki beceride etkili gelişim olduğu yönündeki kesin ifadeler düzeltilmelidir. Nitel görüşlerde bildirilen olumlu deneyimler bu nicel sonucu geçersiz kılmaz; iki veri türü bütünleştirme aşamasında birlikte değerlendirilmelidir. Tek gruplu desen, gözlenen değişimin yalnızca uygulamadan kaynaklandığını göstermeye yeterli değildir.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