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C0" w:rsidRPr="00BD42FF" w:rsidRDefault="00BD42FF" w:rsidP="00D10E2E">
      <w:pPr>
        <w:jc w:val="center"/>
        <w:rPr>
          <w:rFonts w:ascii="Arial" w:hAnsi="Arial" w:cs="Arial"/>
          <w:sz w:val="28"/>
          <w:szCs w:val="28"/>
        </w:rPr>
      </w:pPr>
      <w:r w:rsidRPr="00BD42FF">
        <w:rPr>
          <w:rFonts w:ascii="Arial" w:hAnsi="Arial" w:cs="Arial"/>
          <w:sz w:val="28"/>
          <w:szCs w:val="28"/>
        </w:rPr>
        <w:t xml:space="preserve">Use Case </w:t>
      </w:r>
      <w:r w:rsidR="00D10E2E">
        <w:rPr>
          <w:rFonts w:ascii="Arial" w:hAnsi="Arial" w:cs="Arial"/>
          <w:sz w:val="28"/>
          <w:szCs w:val="28"/>
          <w:lang w:val="bg-BG"/>
        </w:rPr>
        <w:t xml:space="preserve">– </w:t>
      </w:r>
      <w:r w:rsidR="00D10E2E">
        <w:rPr>
          <w:rFonts w:ascii="Arial" w:hAnsi="Arial" w:cs="Arial"/>
          <w:sz w:val="28"/>
          <w:szCs w:val="28"/>
        </w:rPr>
        <w:t>Simulate Offer</w:t>
      </w:r>
      <w:r w:rsidRPr="00BD42FF">
        <w:rPr>
          <w:rFonts w:ascii="Arial" w:hAnsi="Arial" w:cs="Arial"/>
          <w:sz w:val="28"/>
          <w:szCs w:val="28"/>
        </w:rPr>
        <w:t>:</w:t>
      </w:r>
    </w:p>
    <w:p w:rsidR="00BD42FF" w:rsidRDefault="00BD42FF">
      <w:pPr>
        <w:rPr>
          <w:rFonts w:ascii="Arial" w:hAnsi="Arial" w:cs="Arial"/>
          <w:sz w:val="22"/>
          <w:szCs w:val="22"/>
        </w:rPr>
      </w:pPr>
    </w:p>
    <w:p w:rsidR="003105C0" w:rsidRDefault="003105C0">
      <w:pPr>
        <w:rPr>
          <w:rFonts w:ascii="Arial" w:hAnsi="Arial" w:cs="Arial"/>
          <w:sz w:val="22"/>
          <w:szCs w:val="22"/>
        </w:rPr>
      </w:pPr>
    </w:p>
    <w:p w:rsidR="00287344" w:rsidRPr="00377CA7" w:rsidRDefault="00287344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/>
      </w:tblPr>
      <w:tblGrid>
        <w:gridCol w:w="2173"/>
        <w:gridCol w:w="7097"/>
      </w:tblGrid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287344" w:rsidRPr="00BA0042" w:rsidRDefault="00D10E2E" w:rsidP="003105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0E2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Simulate Offer </w:t>
            </w: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BA0042" w:rsidRDefault="00BA0042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Потребител поисква застраховка през приложението.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287344" w:rsidRPr="00BA0042" w:rsidRDefault="00BA0042" w:rsidP="00A06E1A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Този сценарии описва как потребителят ще поиска информация от системата за застраховка до момента на логване.</w:t>
            </w:r>
          </w:p>
          <w:p w:rsidR="00287344" w:rsidRPr="00BA0042" w:rsidRDefault="00287344" w:rsidP="00A06E1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BA0042" w:rsidRDefault="00BA0042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BA0042" w:rsidRDefault="00BA0042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Приложението работи и очаква заявки от потребителя.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BA0042" w:rsidRDefault="00BA0042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След успешно въвеждане на данни от потребителя, приложението му показва цената на</w:t>
            </w:r>
            <w:r w:rsidR="002320B2">
              <w:rPr>
                <w:rFonts w:ascii="Arial" w:hAnsi="Arial" w:cs="Arial"/>
                <w:sz w:val="22"/>
                <w:szCs w:val="22"/>
                <w:lang w:val="bg-BG"/>
              </w:rPr>
              <w:t xml:space="preserve"> застраховката по зададените данни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.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BA0042" w:rsidRDefault="00BA0042" w:rsidP="00BA004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Потребителя зарежда началната страница на приложението – </w:t>
            </w:r>
            <w:r>
              <w:rPr>
                <w:rFonts w:ascii="Arial" w:hAnsi="Arial" w:cs="Arial"/>
                <w:sz w:val="22"/>
                <w:szCs w:val="22"/>
              </w:rPr>
              <w:t>index.html</w:t>
            </w:r>
          </w:p>
          <w:p w:rsidR="00BA0042" w:rsidRDefault="00BA0042" w:rsidP="00BA004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Потребителя вижда формата за симулация на оферта и въвежда: </w:t>
            </w:r>
          </w:p>
          <w:p w:rsidR="00BA0042" w:rsidRDefault="00BA0042" w:rsidP="00BA0042">
            <w:pPr>
              <w:numPr>
                <w:ilvl w:val="1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Марка на автомобила;</w:t>
            </w:r>
          </w:p>
          <w:p w:rsidR="00BA0042" w:rsidRDefault="00BA0042" w:rsidP="00BA0042">
            <w:pPr>
              <w:numPr>
                <w:ilvl w:val="1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Модел на автомобила;</w:t>
            </w:r>
          </w:p>
          <w:p w:rsidR="00BA0042" w:rsidRDefault="00BA0042" w:rsidP="00BA0042">
            <w:pPr>
              <w:numPr>
                <w:ilvl w:val="1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Дата на първа регистрация;</w:t>
            </w:r>
          </w:p>
          <w:p w:rsidR="00BA0042" w:rsidRDefault="00BA0042" w:rsidP="00BA0042">
            <w:pPr>
              <w:numPr>
                <w:ilvl w:val="1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Възраст на водача;</w:t>
            </w:r>
          </w:p>
          <w:p w:rsidR="00BA0042" w:rsidRDefault="00BA0042" w:rsidP="00BA0042">
            <w:pPr>
              <w:numPr>
                <w:ilvl w:val="1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Слага отметка ДА/НЕ на полето за инциденти в последната година.</w:t>
            </w:r>
          </w:p>
          <w:p w:rsidR="00BA0042" w:rsidRDefault="00BA0042" w:rsidP="00BA004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Потребителя натиска бутона (Поискай оферта);</w:t>
            </w:r>
          </w:p>
          <w:p w:rsidR="00BA0042" w:rsidRDefault="00BA0042" w:rsidP="00BA004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Системата получава данните от формата и започва изчисление:</w:t>
            </w:r>
          </w:p>
          <w:p w:rsidR="00BA0042" w:rsidRDefault="00BA0042" w:rsidP="00BA0042">
            <w:pPr>
              <w:numPr>
                <w:ilvl w:val="1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Проверява се по таблицата за изчисление на какви кубични с</w:t>
            </w:r>
            <w:r w:rsidR="002320B2">
              <w:rPr>
                <w:rFonts w:ascii="Arial" w:hAnsi="Arial" w:cs="Arial"/>
                <w:sz w:val="22"/>
                <w:szCs w:val="22"/>
                <w:lang w:val="bg-BG"/>
              </w:rPr>
              <w:t xml:space="preserve">антиметри отговаря автомобила и на колко години е автомобила базирано на датата на първа регистрация; След като са сравнени двата параметъра се извлича сумата на </w:t>
            </w:r>
            <w:proofErr w:type="spellStart"/>
            <w:r w:rsidR="002320B2">
              <w:rPr>
                <w:rFonts w:ascii="Arial" w:hAnsi="Arial" w:cs="Arial"/>
                <w:sz w:val="22"/>
                <w:szCs w:val="22"/>
              </w:rPr>
              <w:t>base_amount</w:t>
            </w:r>
            <w:proofErr w:type="spellEnd"/>
            <w:r w:rsidR="002320B2">
              <w:rPr>
                <w:rFonts w:ascii="Arial" w:hAnsi="Arial" w:cs="Arial"/>
                <w:sz w:val="22"/>
                <w:szCs w:val="22"/>
                <w:lang w:val="bg-BG"/>
              </w:rPr>
              <w:t xml:space="preserve"> за застраховката;</w:t>
            </w:r>
          </w:p>
          <w:p w:rsidR="002320B2" w:rsidRPr="002320B2" w:rsidRDefault="002320B2" w:rsidP="00BA0042">
            <w:pPr>
              <w:numPr>
                <w:ilvl w:val="1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Системата взима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Base_amount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числото и го използва във формулата за изчисление на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netPremium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bg-BG"/>
              </w:rPr>
              <w:t>;</w:t>
            </w:r>
          </w:p>
          <w:p w:rsidR="002320B2" w:rsidRDefault="002320B2" w:rsidP="002320B2">
            <w:pPr>
              <w:numPr>
                <w:ilvl w:val="2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 В зависимост от това дали възрастта на шофьора е под 25 години се добавя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driverAgeCoeff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%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 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base_amount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),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ако не е под 25 години този коефициент не се смята.</w:t>
            </w:r>
          </w:p>
          <w:p w:rsidR="002320B2" w:rsidRDefault="002320B2" w:rsidP="002320B2">
            <w:pPr>
              <w:numPr>
                <w:ilvl w:val="2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В зависимост от това дали шофьора е имал инциденти в предишната година се добавя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accidentCoeff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(20%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base_amount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),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ако няма такива не се добавя към формулата;</w:t>
            </w:r>
          </w:p>
          <w:p w:rsidR="00000000" w:rsidRPr="002320B2" w:rsidRDefault="002320B2" w:rsidP="002320B2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Прилага се формулата за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netPremium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="00D10E2E" w:rsidRPr="002320B2">
              <w:rPr>
                <w:rFonts w:ascii="Arial" w:hAnsi="Arial" w:cs="Arial"/>
                <w:sz w:val="22"/>
                <w:szCs w:val="22"/>
              </w:rPr>
              <w:t>netPremium</w:t>
            </w:r>
            <w:proofErr w:type="spellEnd"/>
            <w:r w:rsidR="00D10E2E" w:rsidRPr="002320B2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="00D10E2E" w:rsidRPr="002320B2">
              <w:rPr>
                <w:rFonts w:ascii="Arial" w:hAnsi="Arial" w:cs="Arial"/>
                <w:sz w:val="22"/>
                <w:szCs w:val="22"/>
              </w:rPr>
              <w:t>baseAmount</w:t>
            </w:r>
            <w:proofErr w:type="spellEnd"/>
            <w:r w:rsidR="00D10E2E" w:rsidRPr="002320B2">
              <w:rPr>
                <w:rFonts w:ascii="Arial" w:hAnsi="Arial" w:cs="Arial"/>
                <w:sz w:val="22"/>
                <w:szCs w:val="22"/>
              </w:rPr>
              <w:t xml:space="preserve"> * </w:t>
            </w:r>
            <w:proofErr w:type="spellStart"/>
            <w:r w:rsidR="00D10E2E" w:rsidRPr="002320B2">
              <w:rPr>
                <w:rFonts w:ascii="Arial" w:hAnsi="Arial" w:cs="Arial"/>
                <w:sz w:val="22"/>
                <w:szCs w:val="22"/>
              </w:rPr>
              <w:t>accidentCoeff</w:t>
            </w:r>
            <w:proofErr w:type="spellEnd"/>
            <w:r w:rsidR="00D10E2E" w:rsidRPr="002320B2">
              <w:rPr>
                <w:rFonts w:ascii="Arial" w:hAnsi="Arial" w:cs="Arial"/>
                <w:sz w:val="22"/>
                <w:szCs w:val="22"/>
              </w:rPr>
              <w:t xml:space="preserve"> * </w:t>
            </w:r>
            <w:proofErr w:type="spellStart"/>
            <w:r w:rsidR="00D10E2E" w:rsidRPr="002320B2">
              <w:rPr>
                <w:rFonts w:ascii="Arial" w:hAnsi="Arial" w:cs="Arial"/>
                <w:sz w:val="22"/>
                <w:szCs w:val="22"/>
              </w:rPr>
              <w:t>driverAgeCoeff</w:t>
            </w:r>
            <w:proofErr w:type="spellEnd"/>
          </w:p>
          <w:p w:rsidR="002320B2" w:rsidRPr="002320B2" w:rsidRDefault="002320B2" w:rsidP="002320B2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Изчислява се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taxAmount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, които е 10% 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netPremium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2320B2" w:rsidRDefault="002320B2" w:rsidP="002320B2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Събират се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taxAmount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и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netPremium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и се получава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totalPremium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Сумата с начислен данък за определената застраховка</w:t>
            </w:r>
          </w:p>
          <w:p w:rsidR="002320B2" w:rsidRPr="002320B2" w:rsidRDefault="002320B2" w:rsidP="002320B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Системата показва на Потребителя </w:t>
            </w:r>
            <w:r w:rsidR="00D10E2E">
              <w:rPr>
                <w:rFonts w:ascii="Arial" w:hAnsi="Arial" w:cs="Arial"/>
                <w:sz w:val="22"/>
                <w:szCs w:val="22"/>
                <w:lang w:val="bg-BG"/>
              </w:rPr>
              <w:t xml:space="preserve">крайната сума на </w:t>
            </w:r>
            <w:proofErr w:type="spellStart"/>
            <w:r w:rsidR="00D10E2E">
              <w:rPr>
                <w:rFonts w:ascii="Arial" w:hAnsi="Arial" w:cs="Arial"/>
                <w:sz w:val="22"/>
                <w:szCs w:val="22"/>
              </w:rPr>
              <w:t>totalPremium</w:t>
            </w:r>
            <w:proofErr w:type="spellEnd"/>
            <w:r w:rsidR="00D10E2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0E2E">
              <w:rPr>
                <w:rFonts w:ascii="Arial" w:hAnsi="Arial" w:cs="Arial"/>
                <w:sz w:val="22"/>
                <w:szCs w:val="22"/>
                <w:lang w:val="bg-BG"/>
              </w:rPr>
              <w:t xml:space="preserve">и очаква по-нататъшна </w:t>
            </w:r>
            <w:proofErr w:type="spellStart"/>
            <w:r w:rsidR="00D10E2E">
              <w:rPr>
                <w:rFonts w:ascii="Arial" w:hAnsi="Arial" w:cs="Arial"/>
                <w:sz w:val="22"/>
                <w:szCs w:val="22"/>
                <w:lang w:val="bg-BG"/>
              </w:rPr>
              <w:t>интеракция</w:t>
            </w:r>
            <w:proofErr w:type="spellEnd"/>
            <w:r w:rsidR="00D10E2E">
              <w:rPr>
                <w:rFonts w:ascii="Arial" w:hAnsi="Arial" w:cs="Arial"/>
                <w:sz w:val="22"/>
                <w:szCs w:val="22"/>
                <w:lang w:val="bg-BG"/>
              </w:rPr>
              <w:t xml:space="preserve"> от потребителя, което е описано в </w:t>
            </w:r>
            <w:r w:rsidR="00D10E2E">
              <w:rPr>
                <w:rFonts w:ascii="Arial" w:hAnsi="Arial" w:cs="Arial"/>
                <w:sz w:val="22"/>
                <w:szCs w:val="22"/>
              </w:rPr>
              <w:t>Use Case</w:t>
            </w:r>
            <w:r w:rsidR="00D10E2E">
              <w:rPr>
                <w:rFonts w:ascii="Arial" w:hAnsi="Arial" w:cs="Arial"/>
                <w:sz w:val="22"/>
                <w:szCs w:val="22"/>
                <w:lang w:val="bg-BG"/>
              </w:rPr>
              <w:t xml:space="preserve"> -</w:t>
            </w:r>
            <w:r w:rsidR="00D10E2E">
              <w:rPr>
                <w:rFonts w:ascii="Arial" w:hAnsi="Arial" w:cs="Arial"/>
                <w:sz w:val="22"/>
                <w:szCs w:val="22"/>
              </w:rPr>
              <w:t xml:space="preserve"> Request Policy</w:t>
            </w:r>
          </w:p>
          <w:p w:rsidR="00287344" w:rsidRPr="00BA0042" w:rsidRDefault="00287344" w:rsidP="005845BB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5845BB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5845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287344" w:rsidRPr="00D10E2E" w:rsidRDefault="00D10E2E" w:rsidP="00D10E2E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Ако потребителят въведе неправилни данни в някое от полетата, трябва да му излезе грешка и да го подкани да я поправи. Неправилните данни ще бъдат ограничени от бизнес логиката на приложението;</w:t>
            </w:r>
          </w:p>
          <w:p w:rsidR="00287344" w:rsidRPr="00BA0042" w:rsidRDefault="00D10E2E" w:rsidP="00D10E2E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Ако потребителят не хареса сумата за застраховка, може да затвори страницата и информацията да се изтрие от приложението;</w:t>
            </w: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D10E2E" w:rsidRDefault="00D10E2E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Това ще е основен сценарии за операция на приложението;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D10E2E" w:rsidRDefault="00D10E2E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В процес на планиране и изработка;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D10E2E" w:rsidRDefault="00D10E2E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Камен и Георги;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287344" w:rsidRPr="00D10E2E" w:rsidRDefault="00D10E2E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Висок приоритет, това е стартовата точка на всеки потребител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77CA7" w:rsidRDefault="00377CA7">
      <w:pPr>
        <w:rPr>
          <w:rFonts w:ascii="Arial" w:hAnsi="Arial" w:cs="Arial"/>
          <w:sz w:val="22"/>
          <w:szCs w:val="22"/>
        </w:rPr>
      </w:pPr>
    </w:p>
    <w:p w:rsidR="0002515D" w:rsidRDefault="0002515D">
      <w:pPr>
        <w:rPr>
          <w:rFonts w:ascii="Arial" w:hAnsi="Arial" w:cs="Arial"/>
          <w:sz w:val="22"/>
          <w:szCs w:val="22"/>
        </w:rPr>
      </w:pPr>
    </w:p>
    <w:p w:rsidR="00377CA7" w:rsidRPr="00BD42FF" w:rsidRDefault="00377CA7">
      <w:pPr>
        <w:rPr>
          <w:rFonts w:ascii="Arial" w:hAnsi="Arial" w:cs="Arial"/>
          <w:sz w:val="22"/>
          <w:szCs w:val="22"/>
        </w:rPr>
      </w:pPr>
    </w:p>
    <w:sectPr w:rsidR="00377CA7" w:rsidRPr="00BD42FF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802ED"/>
    <w:multiLevelType w:val="hybridMultilevel"/>
    <w:tmpl w:val="34F2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E3839"/>
    <w:multiLevelType w:val="hybridMultilevel"/>
    <w:tmpl w:val="481607F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5E5647C9"/>
    <w:multiLevelType w:val="hybridMultilevel"/>
    <w:tmpl w:val="3E1AB898"/>
    <w:lvl w:ilvl="0" w:tplc="3EC44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56C0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1C6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E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00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6E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2B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42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08F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ACD669F"/>
    <w:multiLevelType w:val="hybridMultilevel"/>
    <w:tmpl w:val="4D62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noPunctuationKerning/>
  <w:characterSpacingControl w:val="doNotCompress"/>
  <w:compat/>
  <w:rsids>
    <w:rsidRoot w:val="00BD42FF"/>
    <w:rsid w:val="00016FC2"/>
    <w:rsid w:val="0002515D"/>
    <w:rsid w:val="00057579"/>
    <w:rsid w:val="000C40DE"/>
    <w:rsid w:val="001567CE"/>
    <w:rsid w:val="001A5B71"/>
    <w:rsid w:val="002121B5"/>
    <w:rsid w:val="002320B2"/>
    <w:rsid w:val="00275174"/>
    <w:rsid w:val="00287344"/>
    <w:rsid w:val="002D0557"/>
    <w:rsid w:val="002E7EA3"/>
    <w:rsid w:val="003105C0"/>
    <w:rsid w:val="00377CA7"/>
    <w:rsid w:val="00382746"/>
    <w:rsid w:val="00405A73"/>
    <w:rsid w:val="004807DD"/>
    <w:rsid w:val="00493118"/>
    <w:rsid w:val="004C145C"/>
    <w:rsid w:val="005308B7"/>
    <w:rsid w:val="005845BB"/>
    <w:rsid w:val="00610D57"/>
    <w:rsid w:val="00686A3C"/>
    <w:rsid w:val="006F64E7"/>
    <w:rsid w:val="007F6EDA"/>
    <w:rsid w:val="00871EB7"/>
    <w:rsid w:val="009553FF"/>
    <w:rsid w:val="009E4E52"/>
    <w:rsid w:val="009E59E0"/>
    <w:rsid w:val="00A06E1A"/>
    <w:rsid w:val="00A96AD6"/>
    <w:rsid w:val="00AC51BB"/>
    <w:rsid w:val="00AD15FA"/>
    <w:rsid w:val="00AE4E23"/>
    <w:rsid w:val="00AE5CFF"/>
    <w:rsid w:val="00B562F5"/>
    <w:rsid w:val="00B831F3"/>
    <w:rsid w:val="00BA0042"/>
    <w:rsid w:val="00BD42FF"/>
    <w:rsid w:val="00C46FDA"/>
    <w:rsid w:val="00CB7EFA"/>
    <w:rsid w:val="00D10E2E"/>
    <w:rsid w:val="00D42DBA"/>
    <w:rsid w:val="00E56B64"/>
    <w:rsid w:val="00EA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BD42FF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9E4E52"/>
    <w:rPr>
      <w:color w:val="800080"/>
      <w:u w:val="single"/>
    </w:rPr>
  </w:style>
  <w:style w:type="table" w:customStyle="1" w:styleId="GridTable2-Accent5">
    <w:name w:val="Grid Table 2 - Accent 5"/>
    <w:basedOn w:val="a1"/>
    <w:uiPriority w:val="47"/>
    <w:rsid w:val="00287344"/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6">
    <w:name w:val="List Paragraph"/>
    <w:basedOn w:val="a"/>
    <w:uiPriority w:val="34"/>
    <w:qFormat/>
    <w:rsid w:val="00232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6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Georgi Shutov</cp:lastModifiedBy>
  <cp:revision>2</cp:revision>
  <dcterms:created xsi:type="dcterms:W3CDTF">2020-10-04T12:41:00Z</dcterms:created>
  <dcterms:modified xsi:type="dcterms:W3CDTF">2020-10-04T12:41:00Z</dcterms:modified>
</cp:coreProperties>
</file>